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7BBB7" w14:textId="77777777" w:rsidR="00A80173" w:rsidRDefault="005E5A51" w:rsidP="004B5AD1">
      <w:pPr>
        <w:widowControl w:val="0"/>
        <w:autoSpaceDE w:val="0"/>
        <w:autoSpaceDN w:val="0"/>
        <w:adjustRightInd w:val="0"/>
        <w:spacing w:after="240" w:line="480" w:lineRule="auto"/>
        <w:jc w:val="both"/>
        <w:rPr>
          <w:rFonts w:ascii="Times" w:hAnsi="Times" w:cs="Times"/>
          <w:b/>
          <w:sz w:val="32"/>
          <w:szCs w:val="32"/>
        </w:rPr>
      </w:pPr>
      <w:r w:rsidRPr="005E5A51">
        <w:rPr>
          <w:rFonts w:ascii="Times" w:hAnsi="Times" w:cs="Times"/>
          <w:b/>
          <w:sz w:val="32"/>
          <w:szCs w:val="32"/>
        </w:rPr>
        <w:t>Significant and variable linear polarization during a bright prompt optical flash</w:t>
      </w:r>
    </w:p>
    <w:p w14:paraId="3EB922BD" w14:textId="77777777" w:rsidR="007E4C57" w:rsidRPr="007E4C57" w:rsidRDefault="007E4C57" w:rsidP="007E4C57">
      <w:pPr>
        <w:widowControl w:val="0"/>
        <w:autoSpaceDE w:val="0"/>
        <w:autoSpaceDN w:val="0"/>
        <w:adjustRightInd w:val="0"/>
        <w:spacing w:after="240" w:line="480" w:lineRule="auto"/>
        <w:jc w:val="both"/>
        <w:rPr>
          <w:rFonts w:ascii="Times" w:hAnsi="Times" w:cs="Times"/>
        </w:rPr>
      </w:pPr>
      <w:r w:rsidRPr="007E4C57">
        <w:rPr>
          <w:rFonts w:ascii="Times" w:hAnsi="Times" w:cs="Times"/>
        </w:rPr>
        <w:t>E. Troja</w:t>
      </w:r>
      <w:r w:rsidRPr="007E4C57">
        <w:rPr>
          <w:rFonts w:ascii="Times" w:hAnsi="Times" w:cs="Times"/>
          <w:vertAlign w:val="superscript"/>
        </w:rPr>
        <w:t>1,2</w:t>
      </w:r>
      <w:r w:rsidRPr="007E4C57">
        <w:rPr>
          <w:rFonts w:ascii="Times" w:hAnsi="Times" w:cs="Times"/>
        </w:rPr>
        <w:t>, V. M. Lipunov</w:t>
      </w:r>
      <w:r w:rsidRPr="007E4C57">
        <w:rPr>
          <w:rFonts w:ascii="Times" w:hAnsi="Times" w:cs="Times"/>
          <w:vertAlign w:val="superscript"/>
        </w:rPr>
        <w:t>3,4</w:t>
      </w:r>
      <w:r w:rsidRPr="007E4C57">
        <w:rPr>
          <w:rFonts w:ascii="Times" w:hAnsi="Times" w:cs="Times"/>
        </w:rPr>
        <w:t>, C. G. Mundell</w:t>
      </w:r>
      <w:r w:rsidRPr="007E4C57">
        <w:rPr>
          <w:rFonts w:ascii="Times" w:hAnsi="Times" w:cs="Times"/>
          <w:vertAlign w:val="superscript"/>
        </w:rPr>
        <w:t>5</w:t>
      </w:r>
      <w:r w:rsidRPr="007E4C57">
        <w:rPr>
          <w:rFonts w:ascii="Times" w:hAnsi="Times" w:cs="Times"/>
        </w:rPr>
        <w:t>, N. R. Butler</w:t>
      </w:r>
      <w:r w:rsidRPr="007E4C57">
        <w:rPr>
          <w:rFonts w:ascii="Times" w:hAnsi="Times" w:cs="Times"/>
          <w:vertAlign w:val="superscript"/>
        </w:rPr>
        <w:t>6</w:t>
      </w:r>
      <w:r w:rsidRPr="007E4C57">
        <w:rPr>
          <w:rFonts w:ascii="Times" w:hAnsi="Times" w:cs="Times"/>
        </w:rPr>
        <w:t>, A. M. Watson</w:t>
      </w:r>
      <w:r w:rsidRPr="007E4C57">
        <w:rPr>
          <w:rFonts w:ascii="Times" w:hAnsi="Times" w:cs="Times"/>
          <w:vertAlign w:val="superscript"/>
        </w:rPr>
        <w:t>7</w:t>
      </w:r>
      <w:r w:rsidRPr="007E4C57">
        <w:rPr>
          <w:rFonts w:ascii="Times" w:hAnsi="Times" w:cs="Times"/>
        </w:rPr>
        <w:t>, S. Kobayashi</w:t>
      </w:r>
      <w:r w:rsidRPr="007E4C57">
        <w:rPr>
          <w:rFonts w:ascii="Times" w:hAnsi="Times" w:cs="Times"/>
          <w:vertAlign w:val="superscript"/>
        </w:rPr>
        <w:t>8</w:t>
      </w:r>
      <w:r w:rsidRPr="007E4C57">
        <w:rPr>
          <w:rFonts w:ascii="Times" w:hAnsi="Times" w:cs="Times"/>
        </w:rPr>
        <w:t>, S. B. Cenko</w:t>
      </w:r>
      <w:r w:rsidRPr="007E4C57">
        <w:rPr>
          <w:rFonts w:ascii="Times" w:hAnsi="Times" w:cs="Times"/>
          <w:vertAlign w:val="superscript"/>
        </w:rPr>
        <w:t>2,1</w:t>
      </w:r>
      <w:r w:rsidRPr="007E4C57">
        <w:rPr>
          <w:rFonts w:ascii="Times" w:hAnsi="Times" w:cs="Times"/>
        </w:rPr>
        <w:t>, F. E. Marshall</w:t>
      </w:r>
      <w:r w:rsidRPr="007E4C57">
        <w:rPr>
          <w:rFonts w:ascii="Times" w:hAnsi="Times" w:cs="Times"/>
          <w:vertAlign w:val="superscript"/>
        </w:rPr>
        <w:t>2</w:t>
      </w:r>
      <w:r w:rsidRPr="007E4C57">
        <w:rPr>
          <w:rFonts w:ascii="Times" w:hAnsi="Times" w:cs="Times"/>
        </w:rPr>
        <w:t>, R. Ricci</w:t>
      </w:r>
      <w:r w:rsidRPr="007E4C57">
        <w:rPr>
          <w:rFonts w:ascii="Times" w:hAnsi="Times" w:cs="Times"/>
          <w:vertAlign w:val="superscript"/>
        </w:rPr>
        <w:t>9</w:t>
      </w:r>
      <w:r w:rsidRPr="007E4C57">
        <w:rPr>
          <w:rFonts w:ascii="Times" w:hAnsi="Times" w:cs="Times"/>
        </w:rPr>
        <w:t>, A. Fruchter</w:t>
      </w:r>
      <w:r w:rsidRPr="007E4C57">
        <w:rPr>
          <w:rFonts w:ascii="Times" w:hAnsi="Times" w:cs="Times"/>
          <w:vertAlign w:val="superscript"/>
        </w:rPr>
        <w:t>10</w:t>
      </w:r>
      <w:r w:rsidRPr="007E4C57">
        <w:rPr>
          <w:rFonts w:ascii="Times" w:hAnsi="Times" w:cs="Times"/>
        </w:rPr>
        <w:t>, M. H. Wieringa</w:t>
      </w:r>
      <w:r w:rsidRPr="007E4C57">
        <w:rPr>
          <w:rFonts w:ascii="Times" w:hAnsi="Times" w:cs="Times"/>
          <w:vertAlign w:val="superscript"/>
        </w:rPr>
        <w:t>11</w:t>
      </w:r>
      <w:r w:rsidRPr="007E4C57">
        <w:rPr>
          <w:rFonts w:ascii="Times" w:hAnsi="Times" w:cs="Times"/>
        </w:rPr>
        <w:t>, E. S. Gorbovskoy</w:t>
      </w:r>
      <w:r w:rsidRPr="007E4C57">
        <w:rPr>
          <w:rFonts w:ascii="Times" w:hAnsi="Times" w:cs="Times"/>
          <w:vertAlign w:val="superscript"/>
        </w:rPr>
        <w:t>3,4</w:t>
      </w:r>
      <w:r w:rsidRPr="007E4C57">
        <w:rPr>
          <w:rFonts w:ascii="Times" w:hAnsi="Times" w:cs="Times"/>
        </w:rPr>
        <w:t>, V. Kornilov</w:t>
      </w:r>
      <w:r w:rsidRPr="007E4C57">
        <w:rPr>
          <w:rFonts w:ascii="Times" w:hAnsi="Times" w:cs="Times"/>
          <w:vertAlign w:val="superscript"/>
        </w:rPr>
        <w:t>3,4</w:t>
      </w:r>
      <w:r w:rsidRPr="007E4C57">
        <w:rPr>
          <w:rFonts w:ascii="Times" w:hAnsi="Times" w:cs="Times"/>
        </w:rPr>
        <w:t>, A. Kutyrev</w:t>
      </w:r>
      <w:r w:rsidRPr="007E4C57">
        <w:rPr>
          <w:rFonts w:ascii="Times" w:hAnsi="Times" w:cs="Times"/>
          <w:vertAlign w:val="superscript"/>
        </w:rPr>
        <w:t>1,2</w:t>
      </w:r>
      <w:r w:rsidRPr="007E4C57">
        <w:rPr>
          <w:rFonts w:ascii="Times" w:hAnsi="Times" w:cs="Times"/>
        </w:rPr>
        <w:t>, W. H. Lee</w:t>
      </w:r>
      <w:r w:rsidRPr="007E4C57">
        <w:rPr>
          <w:rFonts w:ascii="Times" w:hAnsi="Times" w:cs="Times"/>
          <w:vertAlign w:val="superscript"/>
        </w:rPr>
        <w:t>7</w:t>
      </w:r>
      <w:r w:rsidRPr="007E4C57">
        <w:rPr>
          <w:rFonts w:ascii="Times" w:hAnsi="Times" w:cs="Times"/>
        </w:rPr>
        <w:t>, V. Toy</w:t>
      </w:r>
      <w:r w:rsidRPr="007E4C57">
        <w:rPr>
          <w:rFonts w:ascii="Times" w:hAnsi="Times" w:cs="Times"/>
          <w:vertAlign w:val="superscript"/>
        </w:rPr>
        <w:t>1</w:t>
      </w:r>
      <w:r w:rsidRPr="007E4C57">
        <w:rPr>
          <w:rFonts w:ascii="Times" w:hAnsi="Times" w:cs="Times"/>
        </w:rPr>
        <w:t>, N. V. Tyurina</w:t>
      </w:r>
      <w:r w:rsidRPr="007E4C57">
        <w:rPr>
          <w:rFonts w:ascii="Times" w:hAnsi="Times" w:cs="Times"/>
          <w:vertAlign w:val="superscript"/>
        </w:rPr>
        <w:t>3,4</w:t>
      </w:r>
      <w:r w:rsidRPr="007E4C57">
        <w:rPr>
          <w:rFonts w:ascii="Times" w:hAnsi="Times" w:cs="Times"/>
        </w:rPr>
        <w:t>, N. M. Budnev</w:t>
      </w:r>
      <w:r w:rsidRPr="007E4C57">
        <w:rPr>
          <w:rFonts w:ascii="Times" w:hAnsi="Times" w:cs="Times"/>
          <w:vertAlign w:val="superscript"/>
        </w:rPr>
        <w:t>12</w:t>
      </w:r>
      <w:r w:rsidRPr="007E4C57">
        <w:rPr>
          <w:rFonts w:ascii="Times" w:hAnsi="Times" w:cs="Times"/>
        </w:rPr>
        <w:t>, D. A. H. Buckley</w:t>
      </w:r>
      <w:r w:rsidRPr="007E4C57">
        <w:rPr>
          <w:rFonts w:ascii="Times" w:hAnsi="Times" w:cs="Times"/>
          <w:vertAlign w:val="superscript"/>
        </w:rPr>
        <w:t>13</w:t>
      </w:r>
      <w:r>
        <w:rPr>
          <w:rFonts w:ascii="Times" w:hAnsi="Times" w:cs="Times"/>
        </w:rPr>
        <w:t>, J. Gonz</w:t>
      </w:r>
      <w:r>
        <w:rPr>
          <w:rFonts w:ascii="Times" w:hAnsi="Times"/>
        </w:rPr>
        <w:t>á</w:t>
      </w:r>
      <w:r w:rsidRPr="007E4C57">
        <w:rPr>
          <w:rFonts w:ascii="Times" w:hAnsi="Times" w:cs="Times"/>
        </w:rPr>
        <w:t>lez</w:t>
      </w:r>
      <w:r w:rsidRPr="007E4C57">
        <w:rPr>
          <w:rFonts w:ascii="Times" w:hAnsi="Times" w:cs="Times"/>
          <w:vertAlign w:val="superscript"/>
        </w:rPr>
        <w:t>7</w:t>
      </w:r>
      <w:r w:rsidRPr="007E4C57">
        <w:rPr>
          <w:rFonts w:ascii="Times" w:hAnsi="Times" w:cs="Times"/>
        </w:rPr>
        <w:t>, O. Gress</w:t>
      </w:r>
      <w:r w:rsidRPr="007E4C57">
        <w:rPr>
          <w:rFonts w:ascii="Times" w:hAnsi="Times" w:cs="Times"/>
          <w:vertAlign w:val="superscript"/>
        </w:rPr>
        <w:t>12</w:t>
      </w:r>
      <w:r w:rsidRPr="007E4C57">
        <w:rPr>
          <w:rFonts w:ascii="Times" w:hAnsi="Times" w:cs="Times"/>
        </w:rPr>
        <w:t>, A. Horesh</w:t>
      </w:r>
      <w:r w:rsidRPr="007E4C57">
        <w:rPr>
          <w:rFonts w:ascii="Times" w:hAnsi="Times" w:cs="Times"/>
          <w:vertAlign w:val="superscript"/>
        </w:rPr>
        <w:t>14</w:t>
      </w:r>
      <w:r>
        <w:rPr>
          <w:rFonts w:ascii="Times" w:hAnsi="Times" w:cs="Times"/>
        </w:rPr>
        <w:t xml:space="preserve">, </w:t>
      </w:r>
      <w:r w:rsidR="00883249" w:rsidRPr="00883249">
        <w:rPr>
          <w:rFonts w:ascii="Times" w:hAnsi="Times" w:cs="Times"/>
        </w:rPr>
        <w:t>M.</w:t>
      </w:r>
      <w:r w:rsidR="00883249">
        <w:rPr>
          <w:rFonts w:ascii="Times" w:hAnsi="Times" w:cs="Times"/>
        </w:rPr>
        <w:t xml:space="preserve"> </w:t>
      </w:r>
      <w:r w:rsidR="00883249" w:rsidRPr="00883249">
        <w:rPr>
          <w:rFonts w:ascii="Times" w:hAnsi="Times" w:cs="Times"/>
        </w:rPr>
        <w:t>I. Panasyuk</w:t>
      </w:r>
      <w:r w:rsidR="00883249" w:rsidRPr="00883249">
        <w:rPr>
          <w:rFonts w:ascii="Times" w:hAnsi="Times" w:cs="Times"/>
          <w:vertAlign w:val="superscript"/>
        </w:rPr>
        <w:t>15</w:t>
      </w:r>
      <w:r w:rsidR="00883249">
        <w:rPr>
          <w:rFonts w:ascii="Times" w:hAnsi="Times" w:cs="Times"/>
        </w:rPr>
        <w:t xml:space="preserve">, </w:t>
      </w:r>
      <w:r w:rsidRPr="007E4C57">
        <w:rPr>
          <w:rFonts w:ascii="Times" w:hAnsi="Times" w:cs="Times"/>
        </w:rPr>
        <w:t>J. X. Prochaska</w:t>
      </w:r>
      <w:r w:rsidRPr="007E4C57">
        <w:rPr>
          <w:rFonts w:ascii="Times" w:hAnsi="Times" w:cs="Times"/>
          <w:vertAlign w:val="superscript"/>
        </w:rPr>
        <w:t>1</w:t>
      </w:r>
      <w:r w:rsidR="00883249">
        <w:rPr>
          <w:rFonts w:ascii="Times" w:hAnsi="Times" w:cs="Times"/>
          <w:vertAlign w:val="superscript"/>
        </w:rPr>
        <w:t>6</w:t>
      </w:r>
      <w:r w:rsidRPr="007E4C57">
        <w:rPr>
          <w:rFonts w:ascii="Times" w:hAnsi="Times" w:cs="Times"/>
        </w:rPr>
        <w:t>, E. Ramirez- Ruiz</w:t>
      </w:r>
      <w:r w:rsidRPr="007E4C57">
        <w:rPr>
          <w:rFonts w:ascii="Times" w:hAnsi="Times" w:cs="Times"/>
          <w:vertAlign w:val="superscript"/>
        </w:rPr>
        <w:t>1</w:t>
      </w:r>
      <w:r w:rsidR="00883249">
        <w:rPr>
          <w:rFonts w:ascii="Times" w:hAnsi="Times" w:cs="Times"/>
          <w:vertAlign w:val="superscript"/>
        </w:rPr>
        <w:t>6</w:t>
      </w:r>
      <w:r w:rsidRPr="007E4C57">
        <w:rPr>
          <w:rFonts w:ascii="Times" w:hAnsi="Times" w:cs="Times"/>
        </w:rPr>
        <w:t xml:space="preserve">, R. </w:t>
      </w:r>
      <w:proofErr w:type="spellStart"/>
      <w:r w:rsidRPr="007E4C57">
        <w:rPr>
          <w:rFonts w:ascii="Times" w:hAnsi="Times" w:cs="Times"/>
        </w:rPr>
        <w:t>Rebolo</w:t>
      </w:r>
      <w:proofErr w:type="spellEnd"/>
      <w:r w:rsidRPr="007E4C57">
        <w:rPr>
          <w:rFonts w:ascii="Times" w:hAnsi="Times" w:cs="Times"/>
        </w:rPr>
        <w:t xml:space="preserve"> Lopez</w:t>
      </w:r>
      <w:r w:rsidRPr="007E4C57">
        <w:rPr>
          <w:rFonts w:ascii="Times" w:hAnsi="Times" w:cs="Times"/>
          <w:vertAlign w:val="superscript"/>
        </w:rPr>
        <w:t>1</w:t>
      </w:r>
      <w:r w:rsidR="00883249">
        <w:rPr>
          <w:rFonts w:ascii="Times" w:hAnsi="Times" w:cs="Times"/>
          <w:vertAlign w:val="superscript"/>
        </w:rPr>
        <w:t>7</w:t>
      </w:r>
      <w:r w:rsidRPr="007E4C57">
        <w:rPr>
          <w:rFonts w:ascii="Times" w:hAnsi="Times" w:cs="Times"/>
        </w:rPr>
        <w:t>, M. G. Richer</w:t>
      </w:r>
      <w:r w:rsidRPr="007E4C57">
        <w:rPr>
          <w:rFonts w:ascii="Times" w:hAnsi="Times" w:cs="Times"/>
          <w:vertAlign w:val="superscript"/>
        </w:rPr>
        <w:t>1</w:t>
      </w:r>
      <w:r w:rsidR="00883249">
        <w:rPr>
          <w:rFonts w:ascii="Times" w:hAnsi="Times" w:cs="Times"/>
          <w:vertAlign w:val="superscript"/>
        </w:rPr>
        <w:t>8</w:t>
      </w:r>
      <w:r>
        <w:rPr>
          <w:rFonts w:ascii="Times" w:hAnsi="Times" w:cs="Times"/>
        </w:rPr>
        <w:t>, C. Rom</w:t>
      </w:r>
      <w:r>
        <w:rPr>
          <w:rFonts w:ascii="Times" w:hAnsi="Times"/>
        </w:rPr>
        <w:t>á</w:t>
      </w:r>
      <w:r w:rsidR="004B5AD1">
        <w:rPr>
          <w:rFonts w:ascii="Times" w:hAnsi="Times" w:cs="Times"/>
        </w:rPr>
        <w:t>n-Zúñ</w:t>
      </w:r>
      <w:r w:rsidRPr="007E4C57">
        <w:rPr>
          <w:rFonts w:ascii="Times" w:hAnsi="Times" w:cs="Times"/>
        </w:rPr>
        <w:t>iga</w:t>
      </w:r>
      <w:r w:rsidRPr="007E4C57">
        <w:rPr>
          <w:rFonts w:ascii="Times" w:hAnsi="Times" w:cs="Times"/>
          <w:vertAlign w:val="superscript"/>
        </w:rPr>
        <w:t>1</w:t>
      </w:r>
      <w:r w:rsidR="00883249">
        <w:rPr>
          <w:rFonts w:ascii="Times" w:hAnsi="Times" w:cs="Times"/>
          <w:vertAlign w:val="superscript"/>
        </w:rPr>
        <w:t>8</w:t>
      </w:r>
      <w:r w:rsidRPr="007E4C57">
        <w:rPr>
          <w:rFonts w:ascii="Times" w:hAnsi="Times" w:cs="Times"/>
        </w:rPr>
        <w:t>, M. Serra-Ricart</w:t>
      </w:r>
      <w:r w:rsidRPr="007E4C57">
        <w:rPr>
          <w:rFonts w:ascii="Times" w:hAnsi="Times" w:cs="Times"/>
          <w:vertAlign w:val="superscript"/>
        </w:rPr>
        <w:t>1</w:t>
      </w:r>
      <w:r w:rsidR="00883249">
        <w:rPr>
          <w:rFonts w:ascii="Times" w:hAnsi="Times" w:cs="Times"/>
          <w:vertAlign w:val="superscript"/>
        </w:rPr>
        <w:t>7</w:t>
      </w:r>
      <w:r w:rsidRPr="007E4C57">
        <w:rPr>
          <w:rFonts w:ascii="Times" w:hAnsi="Times" w:cs="Times"/>
        </w:rPr>
        <w:t>, V. Yurkov</w:t>
      </w:r>
      <w:r w:rsidRPr="007E4C57">
        <w:rPr>
          <w:rFonts w:ascii="Times" w:hAnsi="Times" w:cs="Times"/>
          <w:vertAlign w:val="superscript"/>
        </w:rPr>
        <w:t>1</w:t>
      </w:r>
      <w:r w:rsidR="00883249">
        <w:rPr>
          <w:rFonts w:ascii="Times" w:hAnsi="Times" w:cs="Times"/>
          <w:vertAlign w:val="superscript"/>
        </w:rPr>
        <w:t>9</w:t>
      </w:r>
      <w:r w:rsidRPr="007E4C57">
        <w:rPr>
          <w:rFonts w:ascii="Times" w:hAnsi="Times" w:cs="Times"/>
        </w:rPr>
        <w:t>, and N. Gehrels</w:t>
      </w:r>
      <w:r w:rsidRPr="007E4C57">
        <w:rPr>
          <w:rFonts w:ascii="Times" w:hAnsi="Times" w:cs="Times"/>
          <w:vertAlign w:val="superscript"/>
        </w:rPr>
        <w:t>2</w:t>
      </w:r>
      <w:r w:rsidRPr="007E4C57">
        <w:rPr>
          <w:rFonts w:ascii="Times" w:hAnsi="Times" w:cs="Times"/>
        </w:rPr>
        <w:t xml:space="preserve"> </w:t>
      </w:r>
    </w:p>
    <w:p w14:paraId="5F767C88"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w:t>
      </w:r>
      <w:r w:rsidRPr="007E4C57">
        <w:rPr>
          <w:rFonts w:ascii="Times" w:hAnsi="Times" w:cs="Times"/>
        </w:rPr>
        <w:t>Department of Astronomy, University of Maryland, College Park, MD 20742-4111, USA</w:t>
      </w:r>
    </w:p>
    <w:p w14:paraId="5F945F5F"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2</w:t>
      </w:r>
      <w:r w:rsidRPr="007E4C57">
        <w:rPr>
          <w:rFonts w:ascii="Times" w:hAnsi="Times" w:cs="Times"/>
        </w:rPr>
        <w:t>NASA Goddard Space Flight Center, 8800 Greenbelt Rd, Greenbelt, MD 20771, USA</w:t>
      </w:r>
    </w:p>
    <w:p w14:paraId="5A1BA3EA" w14:textId="113EED0D"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3</w:t>
      </w:r>
      <w:r w:rsidRPr="007E4C57">
        <w:rPr>
          <w:rFonts w:ascii="Times" w:hAnsi="Times" w:cs="Times"/>
        </w:rPr>
        <w:t xml:space="preserve">M.V. </w:t>
      </w:r>
      <w:proofErr w:type="spellStart"/>
      <w:r w:rsidRPr="007E4C57">
        <w:rPr>
          <w:rFonts w:ascii="Times" w:hAnsi="Times" w:cs="Times"/>
        </w:rPr>
        <w:t>Lomonosov</w:t>
      </w:r>
      <w:proofErr w:type="spellEnd"/>
      <w:r w:rsidRPr="007E4C57">
        <w:rPr>
          <w:rFonts w:ascii="Times" w:hAnsi="Times" w:cs="Times"/>
        </w:rPr>
        <w:t xml:space="preserve"> Moscow State University, Physi</w:t>
      </w:r>
      <w:r w:rsidR="00435859">
        <w:rPr>
          <w:rFonts w:ascii="Times" w:hAnsi="Times" w:cs="Times"/>
        </w:rPr>
        <w:t xml:space="preserve">cs Department, </w:t>
      </w:r>
      <w:proofErr w:type="spellStart"/>
      <w:r w:rsidR="00435859">
        <w:rPr>
          <w:rFonts w:ascii="Times" w:hAnsi="Times" w:cs="Times"/>
        </w:rPr>
        <w:t>Leninskie</w:t>
      </w:r>
      <w:proofErr w:type="spellEnd"/>
      <w:r w:rsidR="00435859">
        <w:rPr>
          <w:rFonts w:ascii="Times" w:hAnsi="Times" w:cs="Times"/>
        </w:rPr>
        <w:t xml:space="preserve"> G</w:t>
      </w:r>
      <w:r w:rsidRPr="007E4C57">
        <w:rPr>
          <w:rFonts w:ascii="Times" w:hAnsi="Times" w:cs="Times"/>
        </w:rPr>
        <w:t>ory, GSP-1, Moscow 119991, Russia </w:t>
      </w:r>
    </w:p>
    <w:p w14:paraId="716C3121"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4</w:t>
      </w:r>
      <w:r w:rsidRPr="007E4C57">
        <w:rPr>
          <w:rFonts w:ascii="Times" w:hAnsi="Times" w:cs="Times"/>
        </w:rPr>
        <w:t xml:space="preserve">M.V. </w:t>
      </w:r>
      <w:proofErr w:type="spellStart"/>
      <w:r w:rsidRPr="007E4C57">
        <w:rPr>
          <w:rFonts w:ascii="Times" w:hAnsi="Times" w:cs="Times"/>
        </w:rPr>
        <w:t>Lomonosov</w:t>
      </w:r>
      <w:proofErr w:type="spellEnd"/>
      <w:r w:rsidRPr="007E4C57">
        <w:rPr>
          <w:rFonts w:ascii="Times" w:hAnsi="Times" w:cs="Times"/>
        </w:rPr>
        <w:t xml:space="preserve"> Moscow State University, Sternberg Astronomical Institute, </w:t>
      </w:r>
      <w:proofErr w:type="spellStart"/>
      <w:r w:rsidRPr="007E4C57">
        <w:rPr>
          <w:rFonts w:ascii="Times" w:hAnsi="Times" w:cs="Times"/>
        </w:rPr>
        <w:t>Universitetsky</w:t>
      </w:r>
      <w:proofErr w:type="spellEnd"/>
      <w:r w:rsidRPr="007E4C57">
        <w:rPr>
          <w:rFonts w:ascii="Times" w:hAnsi="Times" w:cs="Times"/>
        </w:rPr>
        <w:t xml:space="preserve"> pr., 13, Moscow 119234, Russia</w:t>
      </w:r>
    </w:p>
    <w:p w14:paraId="5EA5B91F" w14:textId="58D96998"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5</w:t>
      </w:r>
      <w:r w:rsidRPr="007E4C57">
        <w:rPr>
          <w:rFonts w:ascii="Times" w:hAnsi="Times" w:cs="Times"/>
        </w:rPr>
        <w:t xml:space="preserve">Department of Physics, University of Bath, </w:t>
      </w:r>
      <w:proofErr w:type="spellStart"/>
      <w:r w:rsidRPr="007E4C57">
        <w:rPr>
          <w:rFonts w:ascii="Times" w:hAnsi="Times" w:cs="Times"/>
        </w:rPr>
        <w:t>Cl</w:t>
      </w:r>
      <w:r w:rsidR="00D46060">
        <w:rPr>
          <w:rFonts w:ascii="Times" w:hAnsi="Times" w:cs="Times"/>
        </w:rPr>
        <w:t>averton</w:t>
      </w:r>
      <w:proofErr w:type="spellEnd"/>
      <w:r w:rsidR="00D46060">
        <w:rPr>
          <w:rFonts w:ascii="Times" w:hAnsi="Times" w:cs="Times"/>
        </w:rPr>
        <w:t xml:space="preserve"> Down, Bath, BA2 7AY, UK</w:t>
      </w:r>
    </w:p>
    <w:p w14:paraId="16BBB71A"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6</w:t>
      </w:r>
      <w:r w:rsidRPr="007E4C57">
        <w:rPr>
          <w:rFonts w:ascii="Times" w:hAnsi="Times" w:cs="Times"/>
        </w:rPr>
        <w:t>School of Earth &amp; Space Exploration, Arizona S</w:t>
      </w:r>
      <w:r w:rsidR="00D46060">
        <w:rPr>
          <w:rFonts w:ascii="Times" w:hAnsi="Times" w:cs="Times"/>
        </w:rPr>
        <w:t>tate University, AZ 85287, USA </w:t>
      </w:r>
    </w:p>
    <w:p w14:paraId="3A6C15F2" w14:textId="77777777" w:rsidR="00D46060" w:rsidRDefault="00D46060"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7</w:t>
      </w:r>
      <w:r w:rsidR="002D632D">
        <w:rPr>
          <w:rFonts w:ascii="Times" w:hAnsi="Times" w:cs="Times"/>
        </w:rPr>
        <w:t xml:space="preserve">Instituto de </w:t>
      </w:r>
      <w:proofErr w:type="spellStart"/>
      <w:r w:rsidR="002D632D">
        <w:rPr>
          <w:rFonts w:ascii="Times" w:hAnsi="Times" w:cs="Times"/>
        </w:rPr>
        <w:t>Astronomía</w:t>
      </w:r>
      <w:proofErr w:type="spellEnd"/>
      <w:r w:rsidR="002D632D">
        <w:rPr>
          <w:rFonts w:ascii="Times" w:hAnsi="Times" w:cs="Times"/>
        </w:rPr>
        <w:t xml:space="preserve">, Universidad Nacional </w:t>
      </w:r>
      <w:proofErr w:type="spellStart"/>
      <w:r w:rsidR="002D632D">
        <w:rPr>
          <w:rFonts w:ascii="Times" w:hAnsi="Times" w:cs="Times"/>
        </w:rPr>
        <w:t>Autónoma</w:t>
      </w:r>
      <w:proofErr w:type="spellEnd"/>
      <w:r w:rsidR="002D632D">
        <w:rPr>
          <w:rFonts w:ascii="Times" w:hAnsi="Times" w:cs="Times"/>
        </w:rPr>
        <w:t xml:space="preserve"> de Mé</w:t>
      </w:r>
      <w:r w:rsidR="007E4C57" w:rsidRPr="007E4C57">
        <w:rPr>
          <w:rFonts w:ascii="Times" w:hAnsi="Times" w:cs="Times"/>
        </w:rPr>
        <w:t xml:space="preserve">xico, </w:t>
      </w:r>
      <w:proofErr w:type="spellStart"/>
      <w:r w:rsidR="007E4C57" w:rsidRPr="007E4C57">
        <w:rPr>
          <w:rFonts w:ascii="Times" w:hAnsi="Times" w:cs="Times"/>
        </w:rPr>
        <w:t>Apartado</w:t>
      </w:r>
      <w:proofErr w:type="spellEnd"/>
      <w:r w:rsidR="007E4C57" w:rsidRPr="007E4C57">
        <w:rPr>
          <w:rFonts w:ascii="Times" w:hAnsi="Times" w:cs="Times"/>
        </w:rPr>
        <w:t xml:space="preserve"> </w:t>
      </w:r>
      <w:r w:rsidR="002D632D">
        <w:rPr>
          <w:rFonts w:ascii="Times" w:hAnsi="Times" w:cs="Times"/>
        </w:rPr>
        <w:t>Postal 70-264, 04510 Cd. de México, Mé</w:t>
      </w:r>
      <w:r w:rsidR="007E4C57" w:rsidRPr="007E4C57">
        <w:rPr>
          <w:rFonts w:ascii="Times" w:hAnsi="Times" w:cs="Times"/>
        </w:rPr>
        <w:t>xico </w:t>
      </w:r>
    </w:p>
    <w:p w14:paraId="5F92B2EA"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8</w:t>
      </w:r>
      <w:r w:rsidRPr="007E4C57">
        <w:rPr>
          <w:rFonts w:ascii="Times" w:hAnsi="Times" w:cs="Times"/>
        </w:rPr>
        <w:t xml:space="preserve">Astrophysics Research Institute, Liverpool John </w:t>
      </w:r>
      <w:proofErr w:type="spellStart"/>
      <w:r w:rsidRPr="007E4C57">
        <w:rPr>
          <w:rFonts w:ascii="Times" w:hAnsi="Times" w:cs="Times"/>
        </w:rPr>
        <w:t>Moores</w:t>
      </w:r>
      <w:proofErr w:type="spellEnd"/>
      <w:r w:rsidRPr="007E4C57">
        <w:rPr>
          <w:rFonts w:ascii="Times" w:hAnsi="Times" w:cs="Times"/>
        </w:rPr>
        <w:t xml:space="preserve"> Universit</w:t>
      </w:r>
      <w:r w:rsidR="00D46060">
        <w:rPr>
          <w:rFonts w:ascii="Times" w:hAnsi="Times" w:cs="Times"/>
        </w:rPr>
        <w:t>y, IC2 Building, Liverpool Sci</w:t>
      </w:r>
      <w:r w:rsidRPr="007E4C57">
        <w:rPr>
          <w:rFonts w:ascii="Times" w:hAnsi="Times" w:cs="Times"/>
        </w:rPr>
        <w:t>ence Park, 146 Brownlow Hill, Liverpool L3 5RF, United Kingdom </w:t>
      </w:r>
    </w:p>
    <w:p w14:paraId="19E69839"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9</w:t>
      </w:r>
      <w:r w:rsidRPr="007E4C57">
        <w:rPr>
          <w:rFonts w:ascii="Times" w:hAnsi="Times" w:cs="Times"/>
        </w:rPr>
        <w:t xml:space="preserve">INAF-Istituto di </w:t>
      </w:r>
      <w:proofErr w:type="spellStart"/>
      <w:r w:rsidRPr="007E4C57">
        <w:rPr>
          <w:rFonts w:ascii="Times" w:hAnsi="Times" w:cs="Times"/>
        </w:rPr>
        <w:t>Radioastronomia</w:t>
      </w:r>
      <w:proofErr w:type="spellEnd"/>
      <w:r w:rsidRPr="007E4C57">
        <w:rPr>
          <w:rFonts w:ascii="Times" w:hAnsi="Times" w:cs="Times"/>
        </w:rPr>
        <w:t xml:space="preserve">, Via </w:t>
      </w:r>
      <w:proofErr w:type="spellStart"/>
      <w:r w:rsidRPr="007E4C57">
        <w:rPr>
          <w:rFonts w:ascii="Times" w:hAnsi="Times" w:cs="Times"/>
        </w:rPr>
        <w:t>Gobetti</w:t>
      </w:r>
      <w:proofErr w:type="spellEnd"/>
      <w:r w:rsidRPr="007E4C57">
        <w:rPr>
          <w:rFonts w:ascii="Times" w:hAnsi="Times" w:cs="Times"/>
        </w:rPr>
        <w:t xml:space="preserve"> 101, I-40129 Bologna, ITALY </w:t>
      </w:r>
    </w:p>
    <w:p w14:paraId="7335658B" w14:textId="77777777" w:rsidR="00545FB7"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10</w:t>
      </w:r>
      <w:r w:rsidR="00D46060">
        <w:rPr>
          <w:rFonts w:ascii="Times" w:hAnsi="Times" w:cs="Times"/>
        </w:rPr>
        <w:t xml:space="preserve">Space Telescope Science </w:t>
      </w:r>
      <w:r w:rsidRPr="007E4C57">
        <w:rPr>
          <w:rFonts w:ascii="Times" w:hAnsi="Times" w:cs="Times"/>
        </w:rPr>
        <w:t xml:space="preserve">Institute, 3700 San Martin Drive, Baltimore, MD 21218, USA </w:t>
      </w:r>
    </w:p>
    <w:p w14:paraId="3E6A74AF" w14:textId="6285847F"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lastRenderedPageBreak/>
        <w:t>11</w:t>
      </w:r>
      <w:r w:rsidRPr="007E4C57">
        <w:rPr>
          <w:rFonts w:ascii="Times" w:hAnsi="Times" w:cs="Times"/>
        </w:rPr>
        <w:t>CSIRO Astronomy and Space Science, PO Box 76, Epping NSW 1710, Australia </w:t>
      </w:r>
    </w:p>
    <w:p w14:paraId="150B3D56" w14:textId="77777777" w:rsidR="00D46060"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12</w:t>
      </w:r>
      <w:r w:rsidRPr="007E4C57">
        <w:rPr>
          <w:rFonts w:ascii="Times" w:hAnsi="Times" w:cs="Times"/>
        </w:rPr>
        <w:t xml:space="preserve">Irkutsk State University, Applied </w:t>
      </w:r>
      <w:r w:rsidR="00CF6E36">
        <w:rPr>
          <w:rFonts w:ascii="Times" w:hAnsi="Times" w:cs="Times"/>
        </w:rPr>
        <w:t>Physics Institute, 20, Gagarin B</w:t>
      </w:r>
      <w:r w:rsidRPr="007E4C57">
        <w:rPr>
          <w:rFonts w:ascii="Times" w:hAnsi="Times" w:cs="Times"/>
        </w:rPr>
        <w:t xml:space="preserve">lvd, 664003 Irkutsk, Russia </w:t>
      </w:r>
      <w:r w:rsidRPr="00D46060">
        <w:rPr>
          <w:rFonts w:ascii="Times" w:hAnsi="Times" w:cs="Times"/>
          <w:vertAlign w:val="superscript"/>
        </w:rPr>
        <w:t>13</w:t>
      </w:r>
      <w:r w:rsidRPr="007E4C57">
        <w:rPr>
          <w:rFonts w:ascii="Times" w:hAnsi="Times" w:cs="Times"/>
        </w:rPr>
        <w:t>South African Astronomical Observatory, PO Box 9, 7935 Observa</w:t>
      </w:r>
      <w:r w:rsidR="00D46060">
        <w:rPr>
          <w:rFonts w:ascii="Times" w:hAnsi="Times" w:cs="Times"/>
        </w:rPr>
        <w:t>tory, Cape Town, South Africa </w:t>
      </w:r>
    </w:p>
    <w:p w14:paraId="6B3CC4F6" w14:textId="77777777" w:rsidR="00D46060" w:rsidRDefault="00D46060"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14</w:t>
      </w:r>
      <w:r w:rsidR="007E4C57" w:rsidRPr="007E4C57">
        <w:rPr>
          <w:rFonts w:ascii="Times" w:hAnsi="Times" w:cs="Times"/>
        </w:rPr>
        <w:t>Racah Institute of Physics, Hebrew Univers</w:t>
      </w:r>
      <w:r>
        <w:rPr>
          <w:rFonts w:ascii="Times" w:hAnsi="Times" w:cs="Times"/>
        </w:rPr>
        <w:t>ity, Jerusalem, 91904, Israel </w:t>
      </w:r>
    </w:p>
    <w:p w14:paraId="155CFE77" w14:textId="77777777" w:rsidR="00883249" w:rsidRDefault="00883249"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w:t>
      </w:r>
      <w:r w:rsidR="0059381F">
        <w:rPr>
          <w:rFonts w:ascii="Times" w:hAnsi="Times" w:cs="Times"/>
          <w:vertAlign w:val="superscript"/>
        </w:rPr>
        <w:t>5</w:t>
      </w:r>
      <w:r w:rsidRPr="007E4C57">
        <w:rPr>
          <w:rFonts w:ascii="Times" w:hAnsi="Times" w:cs="Times"/>
        </w:rPr>
        <w:t xml:space="preserve">Skobeltsyn Institute of Nuclear Physics of </w:t>
      </w:r>
      <w:proofErr w:type="spellStart"/>
      <w:r w:rsidRPr="007E4C57">
        <w:rPr>
          <w:rFonts w:ascii="Times" w:hAnsi="Times" w:cs="Times"/>
        </w:rPr>
        <w:t>Lomonosov</w:t>
      </w:r>
      <w:proofErr w:type="spellEnd"/>
      <w:r w:rsidRPr="007E4C57">
        <w:rPr>
          <w:rFonts w:ascii="Times" w:hAnsi="Times" w:cs="Times"/>
        </w:rPr>
        <w:t>, Moscow State University</w:t>
      </w:r>
      <w:r>
        <w:rPr>
          <w:rFonts w:ascii="Times" w:hAnsi="Times" w:cs="Times"/>
        </w:rPr>
        <w:t xml:space="preserve">, </w:t>
      </w:r>
      <w:proofErr w:type="spellStart"/>
      <w:r>
        <w:rPr>
          <w:rFonts w:ascii="Times" w:hAnsi="Times" w:cs="Times"/>
        </w:rPr>
        <w:t>Vorob'evy</w:t>
      </w:r>
      <w:proofErr w:type="spellEnd"/>
      <w:r>
        <w:rPr>
          <w:rFonts w:ascii="Times" w:hAnsi="Times" w:cs="Times"/>
        </w:rPr>
        <w:t xml:space="preserve"> G</w:t>
      </w:r>
      <w:r w:rsidRPr="00883249">
        <w:rPr>
          <w:rFonts w:ascii="Times" w:hAnsi="Times" w:cs="Times"/>
        </w:rPr>
        <w:t>ory</w:t>
      </w:r>
      <w:r>
        <w:rPr>
          <w:rFonts w:ascii="Times" w:hAnsi="Times" w:cs="Times"/>
        </w:rPr>
        <w:t xml:space="preserve">, 119991 Moscow, </w:t>
      </w:r>
      <w:r w:rsidRPr="00883249">
        <w:rPr>
          <w:rFonts w:ascii="Times" w:hAnsi="Times" w:cs="Times"/>
        </w:rPr>
        <w:t>Rus</w:t>
      </w:r>
      <w:r>
        <w:rPr>
          <w:rFonts w:ascii="Times" w:hAnsi="Times" w:cs="Times"/>
        </w:rPr>
        <w:t xml:space="preserve">sia </w:t>
      </w:r>
    </w:p>
    <w:p w14:paraId="2B9AE0B1" w14:textId="77777777" w:rsidR="00D46060" w:rsidRDefault="00D46060"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w:t>
      </w:r>
      <w:r w:rsidR="00883249">
        <w:rPr>
          <w:rFonts w:ascii="Times" w:hAnsi="Times" w:cs="Times"/>
          <w:vertAlign w:val="superscript"/>
        </w:rPr>
        <w:t>6</w:t>
      </w:r>
      <w:r w:rsidR="007E4C57" w:rsidRPr="007E4C57">
        <w:rPr>
          <w:rFonts w:ascii="Times" w:hAnsi="Times" w:cs="Times"/>
        </w:rPr>
        <w:t xml:space="preserve">University of California Observatories, 1156 High </w:t>
      </w:r>
      <w:r>
        <w:rPr>
          <w:rFonts w:ascii="Times" w:hAnsi="Times" w:cs="Times"/>
        </w:rPr>
        <w:t>St., Santa Cruz, CA 95064 USA </w:t>
      </w:r>
    </w:p>
    <w:p w14:paraId="6FAAA863" w14:textId="77777777" w:rsidR="00D46060" w:rsidRDefault="00D46060"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w:t>
      </w:r>
      <w:r w:rsidR="00883249">
        <w:rPr>
          <w:rFonts w:ascii="Times" w:hAnsi="Times" w:cs="Times"/>
          <w:vertAlign w:val="superscript"/>
        </w:rPr>
        <w:t>7</w:t>
      </w:r>
      <w:r w:rsidR="002D632D">
        <w:rPr>
          <w:rFonts w:ascii="Times" w:hAnsi="Times" w:cs="Times"/>
        </w:rPr>
        <w:t xml:space="preserve">Instituto de </w:t>
      </w:r>
      <w:proofErr w:type="spellStart"/>
      <w:r w:rsidR="002D632D">
        <w:rPr>
          <w:rFonts w:ascii="Times" w:hAnsi="Times" w:cs="Times"/>
        </w:rPr>
        <w:t>Astrofí</w:t>
      </w:r>
      <w:r w:rsidR="007E4C57" w:rsidRPr="007E4C57">
        <w:rPr>
          <w:rFonts w:ascii="Times" w:hAnsi="Times" w:cs="Times"/>
        </w:rPr>
        <w:t>sica</w:t>
      </w:r>
      <w:proofErr w:type="spellEnd"/>
      <w:r w:rsidR="007E4C57" w:rsidRPr="007E4C57">
        <w:rPr>
          <w:rFonts w:ascii="Times" w:hAnsi="Times" w:cs="Times"/>
        </w:rPr>
        <w:t xml:space="preserve"> de Canarias Via </w:t>
      </w:r>
      <w:proofErr w:type="spellStart"/>
      <w:r w:rsidR="007E4C57" w:rsidRPr="007E4C57">
        <w:rPr>
          <w:rFonts w:ascii="Times" w:hAnsi="Times" w:cs="Times"/>
        </w:rPr>
        <w:t>Lactea</w:t>
      </w:r>
      <w:proofErr w:type="spellEnd"/>
      <w:r w:rsidR="007E4C57" w:rsidRPr="007E4C57">
        <w:rPr>
          <w:rFonts w:ascii="Times" w:hAnsi="Times" w:cs="Times"/>
        </w:rPr>
        <w:t xml:space="preserve">, s/n E38205, La Laguna (Tenerife), Spain </w:t>
      </w:r>
      <w:r w:rsidR="007E4C57" w:rsidRPr="00D46060">
        <w:rPr>
          <w:rFonts w:ascii="Times" w:hAnsi="Times" w:cs="Times"/>
          <w:vertAlign w:val="superscript"/>
        </w:rPr>
        <w:t>1</w:t>
      </w:r>
      <w:r w:rsidR="00883249">
        <w:rPr>
          <w:rFonts w:ascii="Times" w:hAnsi="Times" w:cs="Times"/>
          <w:vertAlign w:val="superscript"/>
        </w:rPr>
        <w:t>8</w:t>
      </w:r>
      <w:r w:rsidR="002D632D">
        <w:rPr>
          <w:rFonts w:ascii="Times" w:hAnsi="Times" w:cs="Times"/>
        </w:rPr>
        <w:t xml:space="preserve">Instituto de </w:t>
      </w:r>
      <w:proofErr w:type="spellStart"/>
      <w:r w:rsidR="002D632D">
        <w:rPr>
          <w:rFonts w:ascii="Times" w:hAnsi="Times" w:cs="Times"/>
        </w:rPr>
        <w:t>Astronomía</w:t>
      </w:r>
      <w:proofErr w:type="spellEnd"/>
      <w:r w:rsidR="002D632D">
        <w:rPr>
          <w:rFonts w:ascii="Times" w:hAnsi="Times" w:cs="Times"/>
        </w:rPr>
        <w:t xml:space="preserve">, Universidad Nacional </w:t>
      </w:r>
      <w:proofErr w:type="spellStart"/>
      <w:r w:rsidR="002D632D">
        <w:rPr>
          <w:rFonts w:ascii="Times" w:hAnsi="Times" w:cs="Times"/>
        </w:rPr>
        <w:t>Autónoma</w:t>
      </w:r>
      <w:proofErr w:type="spellEnd"/>
      <w:r w:rsidR="002D632D">
        <w:rPr>
          <w:rFonts w:ascii="Times" w:hAnsi="Times" w:cs="Times"/>
        </w:rPr>
        <w:t xml:space="preserve"> de Mé</w:t>
      </w:r>
      <w:r w:rsidR="007E4C57" w:rsidRPr="007E4C57">
        <w:rPr>
          <w:rFonts w:ascii="Times" w:hAnsi="Times" w:cs="Times"/>
        </w:rPr>
        <w:t xml:space="preserve">xico, </w:t>
      </w:r>
      <w:proofErr w:type="spellStart"/>
      <w:r w:rsidR="007E4C57" w:rsidRPr="007E4C57">
        <w:rPr>
          <w:rFonts w:ascii="Times" w:hAnsi="Times" w:cs="Times"/>
        </w:rPr>
        <w:t>Apartado</w:t>
      </w:r>
      <w:proofErr w:type="spellEnd"/>
      <w:r w:rsidR="007E4C57" w:rsidRPr="007E4C57">
        <w:rPr>
          <w:rFonts w:ascii="Times" w:hAnsi="Times" w:cs="Times"/>
        </w:rPr>
        <w:t xml:space="preserve"> Postal 106, 22800</w:t>
      </w:r>
      <w:r w:rsidR="002D632D">
        <w:rPr>
          <w:rFonts w:ascii="Times" w:hAnsi="Times" w:cs="Times"/>
        </w:rPr>
        <w:t xml:space="preserve"> Ensenada, Baja California, Mé</w:t>
      </w:r>
      <w:r w:rsidR="007E4C57" w:rsidRPr="007E4C57">
        <w:rPr>
          <w:rFonts w:ascii="Times" w:hAnsi="Times" w:cs="Times"/>
        </w:rPr>
        <w:t>xico </w:t>
      </w:r>
    </w:p>
    <w:p w14:paraId="010ABFC0" w14:textId="77777777" w:rsidR="00A80173" w:rsidRDefault="007E4C57" w:rsidP="00D46060">
      <w:pPr>
        <w:widowControl w:val="0"/>
        <w:autoSpaceDE w:val="0"/>
        <w:autoSpaceDN w:val="0"/>
        <w:adjustRightInd w:val="0"/>
        <w:spacing w:line="480" w:lineRule="auto"/>
        <w:jc w:val="both"/>
        <w:rPr>
          <w:rFonts w:ascii="Times" w:hAnsi="Times" w:cs="Times"/>
        </w:rPr>
      </w:pPr>
      <w:r w:rsidRPr="00D46060">
        <w:rPr>
          <w:rFonts w:ascii="Times" w:hAnsi="Times" w:cs="Times"/>
          <w:vertAlign w:val="superscript"/>
        </w:rPr>
        <w:t>1</w:t>
      </w:r>
      <w:r w:rsidR="00883249">
        <w:rPr>
          <w:rFonts w:ascii="Times" w:hAnsi="Times" w:cs="Times"/>
          <w:vertAlign w:val="superscript"/>
        </w:rPr>
        <w:t>9</w:t>
      </w:r>
      <w:r w:rsidRPr="007E4C57">
        <w:rPr>
          <w:rFonts w:ascii="Times" w:hAnsi="Times" w:cs="Times"/>
        </w:rPr>
        <w:t xml:space="preserve">Blagoveschensk State Pedagogical University, Lenin str., 104, Amur Region, </w:t>
      </w:r>
      <w:proofErr w:type="spellStart"/>
      <w:r w:rsidRPr="007E4C57">
        <w:rPr>
          <w:rFonts w:ascii="Times" w:hAnsi="Times" w:cs="Times"/>
        </w:rPr>
        <w:t>Blagoveschensk</w:t>
      </w:r>
      <w:proofErr w:type="spellEnd"/>
      <w:r w:rsidRPr="007E4C57">
        <w:rPr>
          <w:rFonts w:ascii="Times" w:hAnsi="Times" w:cs="Times"/>
        </w:rPr>
        <w:t xml:space="preserve"> 675000, Russia </w:t>
      </w:r>
    </w:p>
    <w:p w14:paraId="146ADDE1" w14:textId="77777777" w:rsidR="007E4C57" w:rsidRPr="007E4C57" w:rsidRDefault="007E4C57" w:rsidP="005E1220">
      <w:pPr>
        <w:widowControl w:val="0"/>
        <w:autoSpaceDE w:val="0"/>
        <w:autoSpaceDN w:val="0"/>
        <w:adjustRightInd w:val="0"/>
        <w:spacing w:after="240" w:line="480" w:lineRule="auto"/>
        <w:jc w:val="both"/>
        <w:rPr>
          <w:rFonts w:ascii="Times" w:hAnsi="Times" w:cs="Times"/>
        </w:rPr>
      </w:pPr>
    </w:p>
    <w:p w14:paraId="62CEABE5" w14:textId="77777777" w:rsidR="00696FC3" w:rsidRPr="00696FC3" w:rsidRDefault="00696FC3" w:rsidP="005E1220">
      <w:pPr>
        <w:widowControl w:val="0"/>
        <w:autoSpaceDE w:val="0"/>
        <w:autoSpaceDN w:val="0"/>
        <w:adjustRightInd w:val="0"/>
        <w:spacing w:after="240" w:line="480" w:lineRule="auto"/>
        <w:jc w:val="both"/>
        <w:rPr>
          <w:rFonts w:ascii="Times" w:hAnsi="Times" w:cs="Times"/>
          <w:b/>
        </w:rPr>
      </w:pPr>
      <w:bookmarkStart w:id="0" w:name="OLE_LINK9"/>
      <w:bookmarkStart w:id="1" w:name="OLE_LINK10"/>
      <w:bookmarkStart w:id="2" w:name="OLE_LINK3"/>
      <w:bookmarkStart w:id="3" w:name="OLE_LINK4"/>
      <w:bookmarkStart w:id="4" w:name="OLE_LINK1"/>
      <w:bookmarkStart w:id="5" w:name="OLE_LINK2"/>
      <w:r w:rsidRPr="00696FC3">
        <w:rPr>
          <w:rFonts w:ascii="Times" w:hAnsi="Times" w:cs="Times"/>
          <w:b/>
        </w:rPr>
        <w:t>Measurement of polarized light provides a direct probe of magnetic fi</w:t>
      </w:r>
      <w:r>
        <w:rPr>
          <w:rFonts w:ascii="Times" w:hAnsi="Times" w:cs="Times"/>
          <w:b/>
        </w:rPr>
        <w:t>elds</w:t>
      </w:r>
      <w:bookmarkEnd w:id="0"/>
      <w:bookmarkEnd w:id="1"/>
      <w:r>
        <w:rPr>
          <w:rFonts w:ascii="Times" w:hAnsi="Times" w:cs="Times"/>
          <w:b/>
        </w:rPr>
        <w:t xml:space="preserve"> in collimated out</w:t>
      </w:r>
      <w:r w:rsidRPr="00696FC3">
        <w:rPr>
          <w:rFonts w:ascii="Times" w:hAnsi="Times" w:cs="Times"/>
          <w:b/>
        </w:rPr>
        <w:t xml:space="preserve">flows (jets) </w:t>
      </w:r>
      <w:bookmarkEnd w:id="2"/>
      <w:bookmarkEnd w:id="3"/>
      <w:r w:rsidRPr="00696FC3">
        <w:rPr>
          <w:rFonts w:ascii="Times" w:hAnsi="Times" w:cs="Times"/>
          <w:b/>
        </w:rPr>
        <w:t>of relativistic plasma from accreting stellar-mass b</w:t>
      </w:r>
      <w:r>
        <w:rPr>
          <w:rFonts w:ascii="Times" w:hAnsi="Times" w:cs="Times"/>
          <w:b/>
        </w:rPr>
        <w:t>lack holes at cosmological dis</w:t>
      </w:r>
      <w:r w:rsidRPr="00696FC3">
        <w:rPr>
          <w:rFonts w:ascii="Times" w:hAnsi="Times" w:cs="Times"/>
          <w:b/>
        </w:rPr>
        <w:t xml:space="preserve">tances. These outflows power brief and intense flashes of prompt gamma-rays known as Gamma Ray Bursts (GRBs), followed by longer-lived afterglow radiation detected across the electromagnetic spectrum. Rapid-response </w:t>
      </w:r>
      <w:proofErr w:type="spellStart"/>
      <w:r w:rsidRPr="00696FC3">
        <w:rPr>
          <w:rFonts w:ascii="Times" w:hAnsi="Times" w:cs="Times"/>
          <w:b/>
        </w:rPr>
        <w:t>polarimetri</w:t>
      </w:r>
      <w:r>
        <w:rPr>
          <w:rFonts w:ascii="Times" w:hAnsi="Times" w:cs="Times"/>
          <w:b/>
        </w:rPr>
        <w:t>c</w:t>
      </w:r>
      <w:proofErr w:type="spellEnd"/>
      <w:r>
        <w:rPr>
          <w:rFonts w:ascii="Times" w:hAnsi="Times" w:cs="Times"/>
          <w:b/>
        </w:rPr>
        <w:t xml:space="preserve"> observations of newly discov</w:t>
      </w:r>
      <w:r w:rsidRPr="00696FC3">
        <w:rPr>
          <w:rFonts w:ascii="Times" w:hAnsi="Times" w:cs="Times"/>
          <w:b/>
        </w:rPr>
        <w:t>ered GRBs have probed the initial afterglow phase</w:t>
      </w:r>
      <w:r w:rsidR="00387155">
        <w:rPr>
          <w:rFonts w:ascii="Times" w:hAnsi="Times" w:cs="Times"/>
          <w:b/>
          <w:position w:val="10"/>
          <w:sz w:val="22"/>
        </w:rPr>
        <w:t>1-</w:t>
      </w:r>
      <w:r w:rsidRPr="00974178">
        <w:rPr>
          <w:rFonts w:ascii="Times" w:hAnsi="Times" w:cs="Times"/>
          <w:b/>
          <w:position w:val="10"/>
          <w:sz w:val="22"/>
        </w:rPr>
        <w:t>3</w:t>
      </w:r>
      <w:r w:rsidRPr="00696FC3">
        <w:rPr>
          <w:rFonts w:ascii="Times" w:hAnsi="Times" w:cs="Times"/>
          <w:b/>
        </w:rPr>
        <w:t xml:space="preserve">. Linear polarization degrees as high as </w:t>
      </w:r>
      <w:r w:rsidRPr="00696FC3">
        <w:rPr>
          <w:rFonts w:ascii="Times" w:hAnsi="Times"/>
          <w:b/>
        </w:rPr>
        <w:t>Π</w:t>
      </w:r>
      <w:r w:rsidRPr="00696FC3">
        <w:rPr>
          <w:rFonts w:ascii="BlairMdITC TT-Medium" w:hAnsi="BlairMdITC TT-Medium" w:cs="BlairMdITC TT-Medium"/>
          <w:b/>
        </w:rPr>
        <w:t>∼</w:t>
      </w:r>
      <w:r w:rsidRPr="00696FC3">
        <w:rPr>
          <w:rFonts w:ascii="Times" w:hAnsi="Times" w:cs="Times"/>
          <w:b/>
        </w:rPr>
        <w:t>30% are detected minutes after the end of the prompt GRB emission, consistent with a stable, globally ordered magnetic field permeating the jet at large distances from the central source</w:t>
      </w:r>
      <w:r w:rsidRPr="00974178">
        <w:rPr>
          <w:rFonts w:ascii="Times" w:hAnsi="Times" w:cs="Times"/>
          <w:b/>
          <w:position w:val="10"/>
          <w:sz w:val="22"/>
        </w:rPr>
        <w:t>3</w:t>
      </w:r>
      <w:r w:rsidRPr="00696FC3">
        <w:rPr>
          <w:rFonts w:ascii="Times" w:hAnsi="Times" w:cs="Times"/>
          <w:b/>
        </w:rPr>
        <w:t>. In contrast, optical</w:t>
      </w:r>
      <w:r w:rsidR="00387155">
        <w:rPr>
          <w:rFonts w:ascii="Times" w:hAnsi="Times" w:cs="Times"/>
          <w:b/>
          <w:position w:val="10"/>
          <w:sz w:val="22"/>
        </w:rPr>
        <w:t>4-</w:t>
      </w:r>
      <w:r w:rsidRPr="00974178">
        <w:rPr>
          <w:rFonts w:ascii="Times" w:hAnsi="Times" w:cs="Times"/>
          <w:b/>
          <w:position w:val="10"/>
          <w:sz w:val="22"/>
        </w:rPr>
        <w:t>6</w:t>
      </w:r>
      <w:r w:rsidRPr="00696FC3">
        <w:rPr>
          <w:rFonts w:ascii="Times" w:hAnsi="Times" w:cs="Times"/>
          <w:b/>
          <w:position w:val="10"/>
        </w:rPr>
        <w:t xml:space="preserve"> </w:t>
      </w:r>
      <w:r w:rsidRPr="00696FC3">
        <w:rPr>
          <w:rFonts w:ascii="Times" w:hAnsi="Times" w:cs="Times"/>
          <w:b/>
        </w:rPr>
        <w:t>and gamma-ray</w:t>
      </w:r>
      <w:r w:rsidR="00387155">
        <w:rPr>
          <w:rFonts w:ascii="Times" w:hAnsi="Times" w:cs="Times"/>
          <w:b/>
          <w:position w:val="10"/>
          <w:sz w:val="22"/>
        </w:rPr>
        <w:t>7-</w:t>
      </w:r>
      <w:r w:rsidRPr="00974178">
        <w:rPr>
          <w:rFonts w:ascii="Times" w:hAnsi="Times" w:cs="Times"/>
          <w:b/>
          <w:position w:val="10"/>
          <w:sz w:val="22"/>
        </w:rPr>
        <w:t>9</w:t>
      </w:r>
      <w:r w:rsidRPr="00696FC3">
        <w:rPr>
          <w:rFonts w:ascii="Times" w:hAnsi="Times" w:cs="Times"/>
          <w:b/>
          <w:position w:val="10"/>
        </w:rPr>
        <w:t xml:space="preserve"> </w:t>
      </w:r>
      <w:r w:rsidRPr="00696FC3">
        <w:rPr>
          <w:rFonts w:ascii="Times" w:hAnsi="Times" w:cs="Times"/>
          <w:b/>
        </w:rPr>
        <w:t>observations during the prompt phase led to discordant and often controversial</w:t>
      </w:r>
      <w:r w:rsidR="00387155">
        <w:rPr>
          <w:rFonts w:ascii="Times" w:hAnsi="Times" w:cs="Times"/>
          <w:b/>
          <w:position w:val="10"/>
          <w:sz w:val="22"/>
        </w:rPr>
        <w:t>10-</w:t>
      </w:r>
      <w:r w:rsidRPr="00974178">
        <w:rPr>
          <w:rFonts w:ascii="Times" w:hAnsi="Times" w:cs="Times"/>
          <w:b/>
          <w:position w:val="10"/>
          <w:sz w:val="22"/>
        </w:rPr>
        <w:t>12</w:t>
      </w:r>
      <w:r w:rsidRPr="00696FC3">
        <w:rPr>
          <w:rFonts w:ascii="Times" w:hAnsi="Times" w:cs="Times"/>
          <w:b/>
          <w:position w:val="10"/>
        </w:rPr>
        <w:t xml:space="preserve"> </w:t>
      </w:r>
      <w:r w:rsidRPr="00696FC3">
        <w:rPr>
          <w:rFonts w:ascii="Times" w:hAnsi="Times" w:cs="Times"/>
          <w:b/>
        </w:rPr>
        <w:t xml:space="preserve">results, and no definitive conclusions on the origin of the prompt radiation or the configuration of the magnetic field could be derived. Here we report the detection </w:t>
      </w:r>
      <w:bookmarkStart w:id="6" w:name="OLE_LINK11"/>
      <w:bookmarkStart w:id="7" w:name="OLE_LINK12"/>
      <w:r w:rsidRPr="00696FC3">
        <w:rPr>
          <w:rFonts w:ascii="Times" w:hAnsi="Times" w:cs="Times"/>
          <w:b/>
        </w:rPr>
        <w:t>of linear polarization of a prompt optical flash</w:t>
      </w:r>
      <w:bookmarkEnd w:id="6"/>
      <w:bookmarkEnd w:id="7"/>
      <w:r w:rsidRPr="00696FC3">
        <w:rPr>
          <w:rFonts w:ascii="Times" w:hAnsi="Times" w:cs="Times"/>
          <w:b/>
        </w:rPr>
        <w:t xml:space="preserve"> that accompanied the extremely energetic and long-lived prompt gamma-ray emission from GRB 160625B. </w:t>
      </w:r>
      <w:bookmarkStart w:id="8" w:name="OLE_LINK13"/>
      <w:bookmarkStart w:id="9" w:name="OLE_LINK14"/>
      <w:r w:rsidRPr="00696FC3">
        <w:rPr>
          <w:rFonts w:ascii="Times" w:hAnsi="Times" w:cs="Times"/>
          <w:b/>
        </w:rPr>
        <w:t>Our measurements probe the structure of the magnetic field at an early stage of the GRB jet</w:t>
      </w:r>
      <w:bookmarkEnd w:id="8"/>
      <w:bookmarkEnd w:id="9"/>
      <w:r w:rsidRPr="00696FC3">
        <w:rPr>
          <w:rFonts w:ascii="Times" w:hAnsi="Times" w:cs="Times"/>
          <w:b/>
        </w:rPr>
        <w:t>, closer to the central source, and show that the prompt GRB p</w:t>
      </w:r>
      <w:r w:rsidR="007A35E6">
        <w:rPr>
          <w:rFonts w:ascii="Times" w:hAnsi="Times" w:cs="Times"/>
          <w:b/>
        </w:rPr>
        <w:t>hase is produced via fast cool</w:t>
      </w:r>
      <w:r w:rsidRPr="00696FC3">
        <w:rPr>
          <w:rFonts w:ascii="Times" w:hAnsi="Times" w:cs="Times"/>
          <w:b/>
        </w:rPr>
        <w:t xml:space="preserve">ing synchrotron radiation in a large-scale magnetic field </w:t>
      </w:r>
      <w:proofErr w:type="spellStart"/>
      <w:r w:rsidRPr="00696FC3">
        <w:rPr>
          <w:rFonts w:ascii="Times" w:hAnsi="Times" w:cs="Times"/>
          <w:b/>
        </w:rPr>
        <w:t>advected</w:t>
      </w:r>
      <w:proofErr w:type="spellEnd"/>
      <w:r w:rsidRPr="00696FC3">
        <w:rPr>
          <w:rFonts w:ascii="Times" w:hAnsi="Times" w:cs="Times"/>
          <w:b/>
        </w:rPr>
        <w:t xml:space="preserve"> from the central black hole and distorted from dissipation processes within the jet. </w:t>
      </w:r>
    </w:p>
    <w:bookmarkEnd w:id="4"/>
    <w:bookmarkEnd w:id="5"/>
    <w:p w14:paraId="2DA56D83" w14:textId="76748F90" w:rsidR="005E5A51" w:rsidRPr="005E5A51" w:rsidRDefault="005E5A51" w:rsidP="005E1220">
      <w:pPr>
        <w:spacing w:line="480" w:lineRule="auto"/>
        <w:jc w:val="both"/>
        <w:rPr>
          <w:rFonts w:ascii="Times" w:hAnsi="Times"/>
        </w:rPr>
      </w:pPr>
      <w:r w:rsidRPr="005E5A51">
        <w:rPr>
          <w:rFonts w:ascii="Times" w:hAnsi="Times"/>
        </w:rPr>
        <w:t xml:space="preserve">On 25 June 2016 at 22:40:16.28 Universal Time (UT), the Gamma-Ray Burst Monitor (GBM) aboard NASA’s </w:t>
      </w:r>
      <w:r w:rsidRPr="005E5A51">
        <w:rPr>
          <w:rFonts w:ascii="Times" w:hAnsi="Times"/>
          <w:i/>
          <w:iCs/>
        </w:rPr>
        <w:t xml:space="preserve">Fermi </w:t>
      </w:r>
      <w:r w:rsidRPr="005E5A51">
        <w:rPr>
          <w:rFonts w:ascii="Times" w:hAnsi="Times"/>
        </w:rPr>
        <w:t>Gamma-ray Space Telescope discovered GRB 160625B as a short- lived (</w:t>
      </w:r>
      <w:r w:rsidRPr="005E5A51">
        <w:rPr>
          <w:rFonts w:ascii="BlairMdITC TT-Medium" w:hAnsi="BlairMdITC TT-Medium" w:cs="BlairMdITC TT-Medium"/>
        </w:rPr>
        <w:t>∼</w:t>
      </w:r>
      <w:r w:rsidRPr="005E5A51">
        <w:rPr>
          <w:rFonts w:ascii="Times" w:hAnsi="Times"/>
        </w:rPr>
        <w:t>1 s) pulse of γ-ray radiation (G1 in Fig. 1). An automati</w:t>
      </w:r>
      <w:r>
        <w:rPr>
          <w:rFonts w:ascii="Times" w:hAnsi="Times"/>
        </w:rPr>
        <w:t>c localization was rapidly dis</w:t>
      </w:r>
      <w:r w:rsidRPr="005E5A51">
        <w:rPr>
          <w:rFonts w:ascii="Times" w:hAnsi="Times"/>
        </w:rPr>
        <w:t>tributed by the spacecraft allowing wide-field optical facilit</w:t>
      </w:r>
      <w:r w:rsidR="00C412FD">
        <w:rPr>
          <w:rFonts w:ascii="Times" w:hAnsi="Times"/>
        </w:rPr>
        <w:t xml:space="preserve">ies to start follow-up </w:t>
      </w:r>
      <w:r>
        <w:rPr>
          <w:rFonts w:ascii="Times" w:hAnsi="Times"/>
        </w:rPr>
        <w:t>observa</w:t>
      </w:r>
      <w:r w:rsidRPr="005E5A51">
        <w:rPr>
          <w:rFonts w:ascii="Times" w:hAnsi="Times"/>
        </w:rPr>
        <w:t>tions. Three minutes after the first alert, at 22:43:24.82 UT (hereafter T</w:t>
      </w:r>
      <w:r w:rsidRPr="005E5A51">
        <w:rPr>
          <w:rFonts w:ascii="Times" w:hAnsi="Times"/>
          <w:vertAlign w:val="subscript"/>
        </w:rPr>
        <w:t>0</w:t>
      </w:r>
      <w:r w:rsidRPr="005E5A51">
        <w:rPr>
          <w:rFonts w:ascii="Times" w:hAnsi="Times"/>
        </w:rPr>
        <w:t xml:space="preserve">), the Large Area Telescope (LAT) aboard </w:t>
      </w:r>
      <w:r w:rsidRPr="005E5A51">
        <w:rPr>
          <w:rFonts w:ascii="Times" w:hAnsi="Times"/>
          <w:i/>
          <w:iCs/>
        </w:rPr>
        <w:t xml:space="preserve">Fermi </w:t>
      </w:r>
      <w:r w:rsidRPr="005E5A51">
        <w:rPr>
          <w:rFonts w:ascii="Times" w:hAnsi="Times"/>
        </w:rPr>
        <w:t>triggered on another bright and longer lasting (</w:t>
      </w:r>
      <w:r w:rsidRPr="005E5A51">
        <w:rPr>
          <w:rFonts w:ascii="BlairMdITC TT-Medium" w:hAnsi="BlairMdITC TT-Medium" w:cs="BlairMdITC TT-Medium"/>
        </w:rPr>
        <w:t>∼</w:t>
      </w:r>
      <w:r>
        <w:rPr>
          <w:rFonts w:ascii="Times" w:hAnsi="Times"/>
        </w:rPr>
        <w:t>30 s) pulse (G2 in Fig. 1) vis</w:t>
      </w:r>
      <w:r w:rsidR="00851439">
        <w:rPr>
          <w:rFonts w:ascii="Times" w:hAnsi="Times"/>
        </w:rPr>
        <w:t xml:space="preserve">ible up to GeV </w:t>
      </w:r>
      <w:r w:rsidRPr="005E5A51">
        <w:rPr>
          <w:rFonts w:ascii="Times" w:hAnsi="Times"/>
        </w:rPr>
        <w:t>energies</w:t>
      </w:r>
      <w:r w:rsidR="00E2603A" w:rsidRPr="00E2603A">
        <w:rPr>
          <w:rFonts w:ascii="Times" w:hAnsi="Times"/>
          <w:vertAlign w:val="superscript"/>
        </w:rPr>
        <w:t>13</w:t>
      </w:r>
      <w:r w:rsidRPr="005E5A51">
        <w:rPr>
          <w:rFonts w:ascii="Times" w:hAnsi="Times"/>
        </w:rPr>
        <w:t>. A rapid increase in brightness was simultaneously observed at optical wavelengths (Fig. 1). The optical light rose by a factor of 100 in a few seconds reaching its peak at T</w:t>
      </w:r>
      <w:r w:rsidRPr="005E5A51">
        <w:rPr>
          <w:rFonts w:ascii="Times" w:hAnsi="Times"/>
          <w:vertAlign w:val="subscript"/>
        </w:rPr>
        <w:t>0</w:t>
      </w:r>
      <w:r w:rsidRPr="005E5A51">
        <w:rPr>
          <w:rFonts w:ascii="Times" w:hAnsi="Times"/>
        </w:rPr>
        <w:t>+5.9 s with an observed visual magnitude of 7.9. After a second fainter peak at T</w:t>
      </w:r>
      <w:r w:rsidRPr="005E5A51">
        <w:rPr>
          <w:rFonts w:ascii="Times" w:hAnsi="Times"/>
          <w:vertAlign w:val="subscript"/>
        </w:rPr>
        <w:t>0</w:t>
      </w:r>
      <w:r w:rsidRPr="005E5A51">
        <w:rPr>
          <w:rFonts w:ascii="Times" w:hAnsi="Times"/>
        </w:rPr>
        <w:t>+15.9 s, the optical light is seen to steadily decline. During this phase the MASTER</w:t>
      </w:r>
      <w:r w:rsidRPr="005E5A51">
        <w:rPr>
          <w:rFonts w:ascii="Times" w:hAnsi="Times"/>
          <w:vertAlign w:val="superscript"/>
        </w:rPr>
        <w:t>1</w:t>
      </w:r>
      <w:r w:rsidR="00E2603A">
        <w:rPr>
          <w:rFonts w:ascii="Times" w:hAnsi="Times"/>
          <w:vertAlign w:val="superscript"/>
        </w:rPr>
        <w:t>4</w:t>
      </w:r>
      <w:r>
        <w:rPr>
          <w:rFonts w:ascii="Times" w:hAnsi="Times"/>
        </w:rPr>
        <w:t>-IAC telescope si</w:t>
      </w:r>
      <w:r w:rsidRPr="005E5A51">
        <w:rPr>
          <w:rFonts w:ascii="Times" w:hAnsi="Times"/>
        </w:rPr>
        <w:t xml:space="preserve">multaneously observed the optical counterpart in two orthogonal </w:t>
      </w:r>
      <w:proofErr w:type="spellStart"/>
      <w:r w:rsidRPr="005E5A51">
        <w:rPr>
          <w:rFonts w:ascii="Times" w:hAnsi="Times"/>
        </w:rPr>
        <w:t>polaroids</w:t>
      </w:r>
      <w:proofErr w:type="spellEnd"/>
      <w:r w:rsidRPr="005E5A51">
        <w:rPr>
          <w:rFonts w:ascii="Times" w:hAnsi="Times"/>
        </w:rPr>
        <w:t xml:space="preserve"> starting at T</w:t>
      </w:r>
      <w:r w:rsidRPr="005E5A51">
        <w:rPr>
          <w:rFonts w:ascii="Times" w:hAnsi="Times"/>
          <w:vertAlign w:val="subscript"/>
        </w:rPr>
        <w:t>0</w:t>
      </w:r>
      <w:r w:rsidRPr="005E5A51">
        <w:rPr>
          <w:rFonts w:ascii="Times" w:hAnsi="Times"/>
        </w:rPr>
        <w:t>+95 s and ending at T</w:t>
      </w:r>
      <w:r w:rsidRPr="005E5A51">
        <w:rPr>
          <w:rFonts w:ascii="Times" w:hAnsi="Times"/>
          <w:vertAlign w:val="subscript"/>
        </w:rPr>
        <w:t>0</w:t>
      </w:r>
      <w:r w:rsidRPr="005E5A51">
        <w:rPr>
          <w:rFonts w:ascii="Times" w:hAnsi="Times"/>
        </w:rPr>
        <w:t xml:space="preserve">+360 s. A detection of a polarized signal with this instrumental configuration provides a lower bound to the true degree of linear polarization, </w:t>
      </w:r>
      <w:proofErr w:type="spellStart"/>
      <w:r w:rsidRPr="005E5A51">
        <w:rPr>
          <w:rFonts w:ascii="Times" w:hAnsi="Times"/>
        </w:rPr>
        <w:t>Π</w:t>
      </w:r>
      <w:proofErr w:type="gramStart"/>
      <w:r w:rsidRPr="005E5A51">
        <w:rPr>
          <w:rFonts w:ascii="Times" w:hAnsi="Times"/>
          <w:vertAlign w:val="subscript"/>
        </w:rPr>
        <w:t>L,min</w:t>
      </w:r>
      <w:proofErr w:type="spellEnd"/>
      <w:proofErr w:type="gramEnd"/>
      <w:r w:rsidR="00545FB7">
        <w:rPr>
          <w:rFonts w:ascii="Times" w:hAnsi="Times"/>
        </w:rPr>
        <w:t>=</w:t>
      </w:r>
      <w:r w:rsidRPr="005E5A51">
        <w:rPr>
          <w:rFonts w:ascii="Times" w:hAnsi="Times"/>
        </w:rPr>
        <w:t>(I</w:t>
      </w:r>
      <w:r w:rsidRPr="005E5A51">
        <w:rPr>
          <w:rFonts w:ascii="Times" w:hAnsi="Times"/>
          <w:vertAlign w:val="subscript"/>
        </w:rPr>
        <w:t>2</w:t>
      </w:r>
      <w:r w:rsidRPr="005E5A51">
        <w:rPr>
          <w:rFonts w:ascii="Times" w:hAnsi="Times"/>
        </w:rPr>
        <w:t xml:space="preserve"> − I</w:t>
      </w:r>
      <w:r w:rsidRPr="005E5A51">
        <w:rPr>
          <w:rFonts w:ascii="Times" w:hAnsi="Times"/>
          <w:vertAlign w:val="subscript"/>
        </w:rPr>
        <w:t>1</w:t>
      </w:r>
      <w:r w:rsidR="00545FB7">
        <w:rPr>
          <w:rFonts w:ascii="Times" w:hAnsi="Times"/>
        </w:rPr>
        <w:t>)/</w:t>
      </w:r>
      <w:r w:rsidRPr="005E5A51">
        <w:rPr>
          <w:rFonts w:ascii="Times" w:hAnsi="Times"/>
        </w:rPr>
        <w:t>(</w:t>
      </w:r>
      <w:proofErr w:type="spellStart"/>
      <w:r w:rsidRPr="005E5A51">
        <w:rPr>
          <w:rFonts w:ascii="Times" w:hAnsi="Times"/>
        </w:rPr>
        <w:t>I</w:t>
      </w:r>
      <w:r w:rsidRPr="005E5A51">
        <w:rPr>
          <w:rFonts w:ascii="Times" w:hAnsi="Times"/>
          <w:vertAlign w:val="subscript"/>
        </w:rPr>
        <w:t>1</w:t>
      </w:r>
      <w:proofErr w:type="spellEnd"/>
      <w:r w:rsidRPr="005E5A51">
        <w:rPr>
          <w:rFonts w:ascii="Times" w:hAnsi="Times"/>
        </w:rPr>
        <w:t xml:space="preserve"> + I</w:t>
      </w:r>
      <w:r w:rsidRPr="005E5A51">
        <w:rPr>
          <w:rFonts w:ascii="Times" w:hAnsi="Times"/>
          <w:vertAlign w:val="subscript"/>
        </w:rPr>
        <w:t>2</w:t>
      </w:r>
      <w:r w:rsidRPr="005E5A51">
        <w:rPr>
          <w:rFonts w:ascii="Times" w:hAnsi="Times"/>
        </w:rPr>
        <w:t>) where I</w:t>
      </w:r>
      <w:r w:rsidRPr="005E5A51">
        <w:rPr>
          <w:rFonts w:ascii="Times" w:hAnsi="Times"/>
          <w:vertAlign w:val="subscript"/>
        </w:rPr>
        <w:t>1</w:t>
      </w:r>
      <w:r w:rsidRPr="005E5A51">
        <w:rPr>
          <w:rFonts w:ascii="Times" w:hAnsi="Times"/>
        </w:rPr>
        <w:t xml:space="preserve"> and I</w:t>
      </w:r>
      <w:r w:rsidRPr="005E5A51">
        <w:rPr>
          <w:rFonts w:ascii="Times" w:hAnsi="Times"/>
          <w:vertAlign w:val="subscript"/>
        </w:rPr>
        <w:t>2</w:t>
      </w:r>
      <w:r w:rsidRPr="005E5A51">
        <w:rPr>
          <w:rFonts w:ascii="Times" w:hAnsi="Times"/>
        </w:rPr>
        <w:t xml:space="preserve"> refer to the source intensity in each filter. Significant levels of linear polarization of up to </w:t>
      </w:r>
      <w:proofErr w:type="spellStart"/>
      <w:r w:rsidRPr="005E5A51">
        <w:rPr>
          <w:rFonts w:ascii="Times" w:hAnsi="Times"/>
        </w:rPr>
        <w:t>Π</w:t>
      </w:r>
      <w:proofErr w:type="gramStart"/>
      <w:r w:rsidRPr="005E5A51">
        <w:rPr>
          <w:rFonts w:ascii="Times" w:hAnsi="Times"/>
          <w:vertAlign w:val="subscript"/>
        </w:rPr>
        <w:t>L,min</w:t>
      </w:r>
      <w:proofErr w:type="spellEnd"/>
      <w:proofErr w:type="gramEnd"/>
      <w:r w:rsidRPr="005E5A51">
        <w:rPr>
          <w:rFonts w:ascii="Times" w:hAnsi="Times"/>
        </w:rPr>
        <w:t>=8.0±0.5% were detected compared with values &lt;2% for other nearby objects with similar brightness (Fig. 2). Over this time interval a weak tail of gamma-ray emission is visible until the onset of a third longer lived episode of prompt gamma-ray radiation (G3), starting at T</w:t>
      </w:r>
      <w:r w:rsidRPr="005E5A51">
        <w:rPr>
          <w:rFonts w:ascii="Times" w:hAnsi="Times"/>
          <w:vertAlign w:val="subscript"/>
        </w:rPr>
        <w:t>0</w:t>
      </w:r>
      <w:r w:rsidRPr="005E5A51">
        <w:rPr>
          <w:rFonts w:ascii="Times" w:hAnsi="Times"/>
        </w:rPr>
        <w:t>+337 s and ending at T</w:t>
      </w:r>
      <w:r w:rsidRPr="005E5A51">
        <w:rPr>
          <w:rFonts w:ascii="Times" w:hAnsi="Times"/>
          <w:vertAlign w:val="subscript"/>
        </w:rPr>
        <w:t>0</w:t>
      </w:r>
      <w:r w:rsidRPr="005E5A51">
        <w:rPr>
          <w:rFonts w:ascii="Times" w:hAnsi="Times"/>
        </w:rPr>
        <w:t xml:space="preserve">+630 s. </w:t>
      </w:r>
    </w:p>
    <w:p w14:paraId="3E66F961" w14:textId="77777777" w:rsidR="005E5A51" w:rsidRPr="005E5A51" w:rsidRDefault="005E5A51" w:rsidP="005E1220">
      <w:pPr>
        <w:spacing w:line="480" w:lineRule="auto"/>
        <w:jc w:val="both"/>
        <w:rPr>
          <w:rFonts w:ascii="Times" w:hAnsi="Times"/>
        </w:rPr>
      </w:pPr>
      <w:r w:rsidRPr="005E5A51">
        <w:rPr>
          <w:rFonts w:ascii="Times" w:hAnsi="Times"/>
        </w:rPr>
        <w:t>In the standard GRB model</w:t>
      </w:r>
      <w:r w:rsidR="00E2603A">
        <w:rPr>
          <w:rFonts w:ascii="Times" w:hAnsi="Times"/>
          <w:vertAlign w:val="superscript"/>
        </w:rPr>
        <w:t>15,</w:t>
      </w:r>
      <w:r w:rsidRPr="005E5A51">
        <w:rPr>
          <w:rFonts w:ascii="Times" w:hAnsi="Times"/>
          <w:vertAlign w:val="superscript"/>
        </w:rPr>
        <w:t>1</w:t>
      </w:r>
      <w:r w:rsidR="00E2603A">
        <w:rPr>
          <w:rFonts w:ascii="Times" w:hAnsi="Times"/>
          <w:vertAlign w:val="superscript"/>
        </w:rPr>
        <w:t>6</w:t>
      </w:r>
      <w:r w:rsidRPr="005E5A51">
        <w:rPr>
          <w:rFonts w:ascii="Times" w:hAnsi="Times"/>
        </w:rPr>
        <w:t>, after the jet is launched dissipation processes within the ultra-relativistic flow produce a prompt flash of radiation, mostly visible in gamma-rays. Later, the jet outermost layers interact with the surrounding medium and two shocks develop, one propagating outward into the external medium (forward shock) and the other one traveling backward into the jet (reverse shock). These shocks heat up the ambient electrons, which emit, via synchrotron emission, a broadband afterglow radiation. At very early time (</w:t>
      </w:r>
      <w:r w:rsidRPr="005E5A51">
        <w:rPr>
          <w:rFonts w:ascii="BlairMdITC TT-Medium" w:hAnsi="BlairMdITC TT-Medium" w:cs="BlairMdITC TT-Medium"/>
        </w:rPr>
        <w:t>∼</w:t>
      </w:r>
      <w:r w:rsidRPr="005E5A51">
        <w:rPr>
          <w:rFonts w:ascii="Times" w:hAnsi="Times"/>
        </w:rPr>
        <w:t>T</w:t>
      </w:r>
      <w:r w:rsidRPr="005E5A51">
        <w:rPr>
          <w:rFonts w:ascii="Times" w:hAnsi="Times"/>
          <w:vertAlign w:val="subscript"/>
        </w:rPr>
        <w:t>0</w:t>
      </w:r>
      <w:r w:rsidRPr="005E5A51">
        <w:rPr>
          <w:rFonts w:ascii="Times" w:hAnsi="Times"/>
        </w:rPr>
        <w:t>+10 s) the observed optical flux from GRB 160625B is orders of magnitude brighter than the ex</w:t>
      </w:r>
      <w:r w:rsidR="00D86A2C">
        <w:rPr>
          <w:rFonts w:ascii="Times" w:hAnsi="Times"/>
        </w:rPr>
        <w:t>trapolated prompt emission com</w:t>
      </w:r>
      <w:r w:rsidRPr="005E5A51">
        <w:rPr>
          <w:rFonts w:ascii="Times" w:hAnsi="Times"/>
        </w:rPr>
        <w:t>ponent (Fig. 3), suggesting that optical and gamma-ray emission originate from different physical locations in the flow. A plausible interpretation is that the early (</w:t>
      </w:r>
      <w:r w:rsidRPr="005E5A51">
        <w:rPr>
          <w:rFonts w:ascii="BlairMdITC TT-Medium" w:hAnsi="BlairMdITC TT-Medium" w:cs="BlairMdITC TT-Medium"/>
        </w:rPr>
        <w:t>∼</w:t>
      </w:r>
      <w:r w:rsidRPr="005E5A51">
        <w:rPr>
          <w:rFonts w:ascii="Times" w:hAnsi="Times"/>
        </w:rPr>
        <w:t>T</w:t>
      </w:r>
      <w:r w:rsidRPr="00D86A2C">
        <w:rPr>
          <w:rFonts w:ascii="Times" w:hAnsi="Times"/>
          <w:vertAlign w:val="subscript"/>
        </w:rPr>
        <w:t>0</w:t>
      </w:r>
      <w:r w:rsidRPr="005E5A51">
        <w:rPr>
          <w:rFonts w:ascii="Times" w:hAnsi="Times"/>
        </w:rPr>
        <w:t>+10 s) optical emission arises from a strong reverse shock, although internal dissipation processes</w:t>
      </w:r>
      <w:r w:rsidR="00D86A2C">
        <w:rPr>
          <w:rFonts w:ascii="Times" w:hAnsi="Times"/>
        </w:rPr>
        <w:t xml:space="preserve"> are also possible (see </w:t>
      </w:r>
      <w:r w:rsidR="00E407B6">
        <w:rPr>
          <w:rFonts w:ascii="Times" w:hAnsi="Times"/>
        </w:rPr>
        <w:t>Methods</w:t>
      </w:r>
      <w:r w:rsidRPr="005E5A51">
        <w:rPr>
          <w:rFonts w:ascii="Times" w:hAnsi="Times"/>
        </w:rPr>
        <w:t>). A general prediction of the reverse shock model</w:t>
      </w:r>
      <w:r w:rsidRPr="00D86A2C">
        <w:rPr>
          <w:rFonts w:ascii="Times" w:hAnsi="Times"/>
          <w:vertAlign w:val="superscript"/>
        </w:rPr>
        <w:t>1</w:t>
      </w:r>
      <w:r w:rsidR="00E2603A">
        <w:rPr>
          <w:rFonts w:ascii="Times" w:hAnsi="Times"/>
          <w:vertAlign w:val="superscript"/>
        </w:rPr>
        <w:t>7</w:t>
      </w:r>
      <w:r w:rsidRPr="005E5A51">
        <w:rPr>
          <w:rFonts w:ascii="Times" w:hAnsi="Times"/>
        </w:rPr>
        <w:t xml:space="preserve"> is that, after reaching its peak, the optical flash should decay as a smooth power-law with slope of -2. However, in our case, the optical light curve is more complex: its temporal decay is described by a series of power-law segments with slopes between -0.3 and -1.8. The shallower decay could be in part explained by the ejection of a range of Lorentz factors, as the </w:t>
      </w:r>
      <w:proofErr w:type="spellStart"/>
      <w:r w:rsidRPr="005E5A51">
        <w:rPr>
          <w:rFonts w:ascii="Times" w:hAnsi="Times"/>
        </w:rPr>
        <w:t>blastwave</w:t>
      </w:r>
      <w:proofErr w:type="spellEnd"/>
      <w:r w:rsidRPr="005E5A51">
        <w:rPr>
          <w:rFonts w:ascii="Times" w:hAnsi="Times"/>
        </w:rPr>
        <w:t xml:space="preserve"> is refreshed by the arrival of the slower moving ejecta</w:t>
      </w:r>
      <w:r w:rsidRPr="00D86A2C">
        <w:rPr>
          <w:rFonts w:ascii="Times" w:hAnsi="Times"/>
          <w:vertAlign w:val="superscript"/>
        </w:rPr>
        <w:t>1</w:t>
      </w:r>
      <w:r w:rsidR="00E2603A">
        <w:rPr>
          <w:rFonts w:ascii="Times" w:hAnsi="Times"/>
          <w:vertAlign w:val="superscript"/>
        </w:rPr>
        <w:t>8</w:t>
      </w:r>
      <w:r w:rsidRPr="005E5A51">
        <w:rPr>
          <w:rFonts w:ascii="Times" w:hAnsi="Times"/>
        </w:rPr>
        <w:t>. However, this would require ad-hoc choice</w:t>
      </w:r>
      <w:r w:rsidR="00D86A2C">
        <w:rPr>
          <w:rFonts w:ascii="Times" w:hAnsi="Times"/>
        </w:rPr>
        <w:t>s of the Lorentz factor distri</w:t>
      </w:r>
      <w:r w:rsidRPr="005E5A51">
        <w:rPr>
          <w:rFonts w:ascii="Times" w:hAnsi="Times"/>
        </w:rPr>
        <w:t>bution in order to explain each different power-law segment and does not account for the observed temporal evolution of the polarization. Our observations are more</w:t>
      </w:r>
      <w:r w:rsidR="00D86A2C">
        <w:rPr>
          <w:rFonts w:ascii="Times" w:hAnsi="Times"/>
        </w:rPr>
        <w:t xml:space="preserve"> naturally explained by includ</w:t>
      </w:r>
      <w:r w:rsidRPr="005E5A51">
        <w:rPr>
          <w:rFonts w:ascii="Times" w:hAnsi="Times"/>
        </w:rPr>
        <w:t>ing a second component of emission in the optic</w:t>
      </w:r>
      <w:r w:rsidR="00E2603A">
        <w:rPr>
          <w:rFonts w:ascii="Times" w:hAnsi="Times"/>
        </w:rPr>
        <w:t>al range, which dominates for T</w:t>
      </w:r>
      <w:r w:rsidRPr="005E5A51">
        <w:rPr>
          <w:rFonts w:ascii="Times" w:hAnsi="Times"/>
        </w:rPr>
        <w:t>&gt;T</w:t>
      </w:r>
      <w:r w:rsidRPr="00D86A2C">
        <w:rPr>
          <w:rFonts w:ascii="Times" w:hAnsi="Times"/>
          <w:vertAlign w:val="subscript"/>
        </w:rPr>
        <w:t>0</w:t>
      </w:r>
      <w:r w:rsidRPr="005E5A51">
        <w:rPr>
          <w:rFonts w:ascii="Times" w:hAnsi="Times"/>
        </w:rPr>
        <w:t xml:space="preserve">+300 s. Our broadband spectral analysis (see </w:t>
      </w:r>
      <w:r w:rsidR="000C0D72">
        <w:rPr>
          <w:rFonts w:ascii="Times" w:hAnsi="Times"/>
        </w:rPr>
        <w:t>Methods</w:t>
      </w:r>
      <w:r w:rsidRPr="005E5A51">
        <w:rPr>
          <w:rFonts w:ascii="Times" w:hAnsi="Times"/>
        </w:rPr>
        <w:t>) rules out a significant contribution from the forward shock, whose emission is negligible at this time (</w:t>
      </w:r>
      <w:proofErr w:type="spellStart"/>
      <w:r w:rsidRPr="00E2603A">
        <w:rPr>
          <w:rFonts w:ascii="Times" w:hAnsi="Times"/>
          <w:i/>
        </w:rPr>
        <w:t>f</w:t>
      </w:r>
      <w:r w:rsidRPr="00D86A2C">
        <w:rPr>
          <w:rFonts w:ascii="Times" w:hAnsi="Times"/>
          <w:vertAlign w:val="subscript"/>
        </w:rPr>
        <w:t>FS</w:t>
      </w:r>
      <w:proofErr w:type="spellEnd"/>
      <w:r w:rsidR="0011645C">
        <w:rPr>
          <w:rFonts w:ascii="Times" w:eastAsia="ＭＳ ゴシック" w:hAnsi="Times"/>
          <w:color w:val="000000"/>
        </w:rPr>
        <w:t>&lt;</w:t>
      </w:r>
      <w:r w:rsidR="00E02F84">
        <w:rPr>
          <w:rFonts w:ascii="Times" w:eastAsia="ＭＳ ゴシック" w:hAnsi="Times"/>
          <w:color w:val="000000"/>
        </w:rPr>
        <w:t>1</w:t>
      </w:r>
      <w:r w:rsidR="000C0D72">
        <w:rPr>
          <w:rFonts w:ascii="Times" w:hAnsi="Times"/>
        </w:rPr>
        <w:t xml:space="preserve"> </w:t>
      </w:r>
      <w:proofErr w:type="spellStart"/>
      <w:r w:rsidR="000C0D72">
        <w:rPr>
          <w:rFonts w:ascii="Times" w:hAnsi="Times"/>
        </w:rPr>
        <w:t>mJy</w:t>
      </w:r>
      <w:proofErr w:type="spellEnd"/>
      <w:r w:rsidRPr="005E5A51">
        <w:rPr>
          <w:rFonts w:ascii="Times" w:hAnsi="Times"/>
        </w:rPr>
        <w:t xml:space="preserve">). Instead, the prompt optical component makes a substantial contribution (&gt;40%) to the observed optical light (Fig. 3). </w:t>
      </w:r>
    </w:p>
    <w:p w14:paraId="0F79E053" w14:textId="77777777" w:rsidR="005E5A51" w:rsidRPr="005E5A51" w:rsidRDefault="005E5A51" w:rsidP="005E1220">
      <w:pPr>
        <w:spacing w:line="480" w:lineRule="auto"/>
        <w:jc w:val="both"/>
        <w:rPr>
          <w:rFonts w:ascii="Times" w:hAnsi="Times"/>
        </w:rPr>
      </w:pPr>
      <w:r w:rsidRPr="005E5A51">
        <w:rPr>
          <w:rFonts w:ascii="Times" w:hAnsi="Times"/>
        </w:rPr>
        <w:t xml:space="preserve">The only other case of a time-resolved </w:t>
      </w:r>
      <w:proofErr w:type="spellStart"/>
      <w:r w:rsidRPr="005E5A51">
        <w:rPr>
          <w:rFonts w:ascii="Times" w:hAnsi="Times"/>
        </w:rPr>
        <w:t>polarimetric</w:t>
      </w:r>
      <w:proofErr w:type="spellEnd"/>
      <w:r w:rsidRPr="005E5A51">
        <w:rPr>
          <w:rFonts w:ascii="Times" w:hAnsi="Times"/>
        </w:rPr>
        <w:t xml:space="preserve"> study</w:t>
      </w:r>
      <w:r w:rsidRPr="00D86A2C">
        <w:rPr>
          <w:rFonts w:ascii="Times" w:hAnsi="Times"/>
          <w:vertAlign w:val="superscript"/>
        </w:rPr>
        <w:t>3</w:t>
      </w:r>
      <w:r w:rsidRPr="005E5A51">
        <w:rPr>
          <w:rFonts w:ascii="Times" w:hAnsi="Times"/>
        </w:rPr>
        <w:t xml:space="preserve"> showed that the properties of the reverse shock remain roughly constant in time. Our measurements hint at a different temporal trend. The fractional polarization appears stable over the first three exposures, and changes with high significance (</w:t>
      </w:r>
      <w:r w:rsidR="00792C5C" w:rsidRPr="00792C5C">
        <w:rPr>
          <w:rFonts w:ascii="Times" w:hAnsi="Times"/>
        </w:rPr>
        <w:sym w:font="Symbol" w:char="F0BB"/>
      </w:r>
      <w:r w:rsidRPr="005E5A51">
        <w:rPr>
          <w:rFonts w:ascii="Times" w:hAnsi="Times"/>
        </w:rPr>
        <w:t>99.9996%) in the last temporal bin (Fig. 2). Based on our broadband dataset we can confidently rule out geometric effects as the cause of the observed change. If the observer’s line of sight intercepts the jet edges, it would cause a steeper decay of the optical flux and is also not consistent with the detection of an achromatic jet-break at much lat</w:t>
      </w:r>
      <w:r w:rsidR="00EC0297">
        <w:rPr>
          <w:rFonts w:ascii="Times" w:hAnsi="Times"/>
        </w:rPr>
        <w:t xml:space="preserve">er times (Extended Data Figure </w:t>
      </w:r>
      <w:r w:rsidR="000C0D72">
        <w:rPr>
          <w:rFonts w:ascii="Times" w:hAnsi="Times"/>
        </w:rPr>
        <w:t>1</w:t>
      </w:r>
      <w:r w:rsidRPr="005E5A51">
        <w:rPr>
          <w:rFonts w:ascii="Times" w:hAnsi="Times"/>
        </w:rPr>
        <w:t xml:space="preserve">). The temporal correlation between the gamma-ray flux and the fractional polarization (Fig. 2) and the significant contribution of the prompt component to the optical emission (Fig. 3) suggest that the gamma-ray and optical photons are co-located and that the observed variation in </w:t>
      </w:r>
      <w:proofErr w:type="spellStart"/>
      <w:r w:rsidRPr="005E5A51">
        <w:rPr>
          <w:rFonts w:ascii="Times" w:hAnsi="Times"/>
        </w:rPr>
        <w:t>Π</w:t>
      </w:r>
      <w:proofErr w:type="gramStart"/>
      <w:r w:rsidRPr="00E26BAF">
        <w:rPr>
          <w:rFonts w:ascii="Times" w:hAnsi="Times"/>
          <w:vertAlign w:val="subscript"/>
        </w:rPr>
        <w:t>L,min</w:t>
      </w:r>
      <w:proofErr w:type="spellEnd"/>
      <w:proofErr w:type="gramEnd"/>
      <w:r w:rsidRPr="00E26BAF">
        <w:rPr>
          <w:rFonts w:ascii="Times" w:hAnsi="Times"/>
          <w:vertAlign w:val="subscript"/>
        </w:rPr>
        <w:t xml:space="preserve"> </w:t>
      </w:r>
      <w:r w:rsidRPr="005E5A51">
        <w:rPr>
          <w:rFonts w:ascii="Times" w:hAnsi="Times"/>
        </w:rPr>
        <w:t xml:space="preserve">is connected to the renewed jet activity. </w:t>
      </w:r>
      <w:proofErr w:type="gramStart"/>
      <w:r w:rsidRPr="005E5A51">
        <w:rPr>
          <w:rFonts w:ascii="Times" w:hAnsi="Times"/>
        </w:rPr>
        <w:t>Thus</w:t>
      </w:r>
      <w:proofErr w:type="gramEnd"/>
      <w:r w:rsidRPr="005E5A51">
        <w:rPr>
          <w:rFonts w:ascii="Times" w:hAnsi="Times"/>
        </w:rPr>
        <w:t xml:space="preserve"> our last observation detected the linear optical polarization of the prompt emission, directly probing the jet properties at the smaller radius from where prompt optical and gamma-ray emissions originate. </w:t>
      </w:r>
    </w:p>
    <w:p w14:paraId="519F7AB6" w14:textId="69B2379C" w:rsidR="005E5A51" w:rsidRPr="005E5A51" w:rsidRDefault="005E5A51" w:rsidP="005E1220">
      <w:pPr>
        <w:spacing w:line="480" w:lineRule="auto"/>
        <w:jc w:val="both"/>
        <w:rPr>
          <w:rFonts w:ascii="Times" w:hAnsi="Times"/>
        </w:rPr>
      </w:pPr>
      <w:r w:rsidRPr="005E5A51">
        <w:rPr>
          <w:rFonts w:ascii="Times" w:hAnsi="Times"/>
        </w:rPr>
        <w:t xml:space="preserve">Three main emission mechanisms are commonly invoked to explain the prompt GRB phase, and all three of them can in principle lead to a significant level of polarization. Inverse Compton (IC) scattering and </w:t>
      </w:r>
      <w:proofErr w:type="spellStart"/>
      <w:r w:rsidRPr="005E5A51">
        <w:rPr>
          <w:rFonts w:ascii="Times" w:hAnsi="Times"/>
        </w:rPr>
        <w:t>photospheric</w:t>
      </w:r>
      <w:proofErr w:type="spellEnd"/>
      <w:r w:rsidRPr="005E5A51">
        <w:rPr>
          <w:rFonts w:ascii="Times" w:hAnsi="Times"/>
        </w:rPr>
        <w:t xml:space="preserve"> emission could lead to non-zero polarization only if the spherical symmetry of the emitting patch is broken by the jet edges. However, as explained above, an off-axis model is not consistent with our dataset. Furthermore, an IC origin of the observed prompt phase would imply a prominent high-energy (</w:t>
      </w:r>
      <w:r w:rsidR="00E26BAF">
        <w:rPr>
          <w:rFonts w:ascii="Times" w:hAnsi="Times"/>
        </w:rPr>
        <w:t>&gt;</w:t>
      </w:r>
      <w:r w:rsidRPr="005E5A51">
        <w:rPr>
          <w:rFonts w:ascii="Times" w:hAnsi="Times"/>
        </w:rPr>
        <w:t>1 GeV) component, in contrast with the observations</w:t>
      </w:r>
      <w:r w:rsidRPr="00E26BAF">
        <w:rPr>
          <w:rFonts w:ascii="Times" w:hAnsi="Times"/>
          <w:vertAlign w:val="superscript"/>
        </w:rPr>
        <w:t>1</w:t>
      </w:r>
      <w:r w:rsidR="00C55504">
        <w:rPr>
          <w:rFonts w:ascii="Times" w:hAnsi="Times"/>
          <w:vertAlign w:val="superscript"/>
        </w:rPr>
        <w:t>9</w:t>
      </w:r>
      <w:r w:rsidRPr="005E5A51">
        <w:rPr>
          <w:rFonts w:ascii="Times" w:hAnsi="Times"/>
        </w:rPr>
        <w:t>. The most plausible source of the observed photons is synchrotron radiation from a population of fast cooling electrons moving in strong magnetic fields. This can account for the low-energy spectral slope α</w:t>
      </w:r>
      <w:r w:rsidR="00545FB7" w:rsidRPr="00545FB7">
        <w:rPr>
          <w:rFonts w:ascii="Times" w:hAnsi="Times"/>
        </w:rPr>
        <w:t>≈</w:t>
      </w:r>
      <w:r w:rsidR="004C4D01">
        <w:rPr>
          <w:rFonts w:ascii="Times" w:hAnsi="Times"/>
        </w:rPr>
        <w:t>–</w:t>
      </w:r>
      <w:r w:rsidRPr="005E5A51">
        <w:rPr>
          <w:rFonts w:ascii="Times" w:hAnsi="Times"/>
        </w:rPr>
        <w:t xml:space="preserve">1.5 (see </w:t>
      </w:r>
      <w:r w:rsidR="00E407B6">
        <w:rPr>
          <w:rFonts w:ascii="Times" w:hAnsi="Times"/>
        </w:rPr>
        <w:t>Methods</w:t>
      </w:r>
      <w:r w:rsidRPr="005E5A51">
        <w:rPr>
          <w:rFonts w:ascii="Times" w:hAnsi="Times"/>
        </w:rPr>
        <w:t>) and the high degree of polarization. An analogous conclusion, based on different observational evidence, was reached by an independent work on this burst</w:t>
      </w:r>
      <w:r w:rsidRPr="00E26BAF">
        <w:rPr>
          <w:rFonts w:ascii="Times" w:hAnsi="Times"/>
          <w:vertAlign w:val="superscript"/>
        </w:rPr>
        <w:t>1</w:t>
      </w:r>
      <w:r w:rsidR="00C55504">
        <w:rPr>
          <w:rFonts w:ascii="Times" w:hAnsi="Times"/>
          <w:vertAlign w:val="superscript"/>
        </w:rPr>
        <w:t>9</w:t>
      </w:r>
      <w:r w:rsidRPr="005E5A51">
        <w:rPr>
          <w:rFonts w:ascii="Times" w:hAnsi="Times"/>
        </w:rPr>
        <w:t xml:space="preserve">. </w:t>
      </w:r>
    </w:p>
    <w:p w14:paraId="6E33788C" w14:textId="77777777" w:rsidR="005E5A51" w:rsidRPr="005E5A51" w:rsidRDefault="00C961C4" w:rsidP="005E1220">
      <w:pPr>
        <w:spacing w:line="480" w:lineRule="auto"/>
        <w:jc w:val="both"/>
        <w:rPr>
          <w:rFonts w:ascii="Times" w:hAnsi="Times"/>
        </w:rPr>
      </w:pPr>
      <w:r>
        <w:rPr>
          <w:rFonts w:ascii="Times" w:hAnsi="Times"/>
        </w:rPr>
        <w:t xml:space="preserve">If the magnetic field </w:t>
      </w:r>
      <w:r w:rsidR="005E5A51" w:rsidRPr="005E5A51">
        <w:rPr>
          <w:rFonts w:ascii="Times" w:hAnsi="Times"/>
        </w:rPr>
        <w:t>is produced by local instabilities in the</w:t>
      </w:r>
      <w:r w:rsidR="00E26BAF">
        <w:rPr>
          <w:rFonts w:ascii="Times" w:hAnsi="Times"/>
        </w:rPr>
        <w:t xml:space="preserve"> shock front, the polarized ra</w:t>
      </w:r>
      <w:r w:rsidR="005E5A51" w:rsidRPr="005E5A51">
        <w:rPr>
          <w:rFonts w:ascii="Times" w:hAnsi="Times"/>
        </w:rPr>
        <w:t>diation would come from a number of independent patches with different field orientations. This model does not reproduce well our data. It predicts erratic fluctuations of the polarization angle and a maximum level of polarization</w:t>
      </w:r>
      <w:r w:rsidR="00C55504">
        <w:rPr>
          <w:rFonts w:ascii="Times" w:hAnsi="Times"/>
          <w:vertAlign w:val="superscript"/>
        </w:rPr>
        <w:t>20,21</w:t>
      </w:r>
      <w:r w:rsidR="00867931">
        <w:rPr>
          <w:rFonts w:ascii="Times" w:hAnsi="Times"/>
        </w:rPr>
        <w:t xml:space="preserve"> </w:t>
      </w:r>
      <w:proofErr w:type="spellStart"/>
      <w:r w:rsidR="005E5A51" w:rsidRPr="005E5A51">
        <w:rPr>
          <w:rFonts w:ascii="Times" w:hAnsi="Times"/>
        </w:rPr>
        <w:t>Π</w:t>
      </w:r>
      <w:r w:rsidR="005E5A51" w:rsidRPr="00E26BAF">
        <w:rPr>
          <w:rFonts w:ascii="Times" w:hAnsi="Times"/>
          <w:vertAlign w:val="subscript"/>
        </w:rPr>
        <w:t>MAX</w:t>
      </w:r>
      <w:r w:rsidR="005E5A51" w:rsidRPr="005E5A51">
        <w:rPr>
          <w:rFonts w:ascii="Times" w:hAnsi="Times"/>
        </w:rPr>
        <w:t>≈Π</w:t>
      </w:r>
      <w:r w:rsidR="005E5A51" w:rsidRPr="00E26BAF">
        <w:rPr>
          <w:rFonts w:ascii="Times" w:hAnsi="Times"/>
          <w:vertAlign w:val="subscript"/>
        </w:rPr>
        <w:t>syn</w:t>
      </w:r>
      <w:proofErr w:type="spellEnd"/>
      <w:r w:rsidR="005E5A51" w:rsidRPr="005E5A51">
        <w:rPr>
          <w:rFonts w:ascii="Times" w:hAnsi="Times"/>
        </w:rPr>
        <w:t>/√</w:t>
      </w:r>
      <w:r w:rsidR="005E5A51" w:rsidRPr="00E26BAF">
        <w:rPr>
          <w:rFonts w:ascii="Times" w:hAnsi="Times"/>
          <w:i/>
        </w:rPr>
        <w:t>N</w:t>
      </w:r>
      <w:r w:rsidR="005E5A51" w:rsidRPr="005E5A51">
        <w:rPr>
          <w:rFonts w:ascii="Times" w:hAnsi="Times"/>
        </w:rPr>
        <w:t>≈2-3% where Π</w:t>
      </w:r>
      <w:r w:rsidR="005E5A51" w:rsidRPr="00E26BAF">
        <w:rPr>
          <w:rFonts w:ascii="Times" w:hAnsi="Times"/>
          <w:vertAlign w:val="subscript"/>
        </w:rPr>
        <w:t>syn</w:t>
      </w:r>
      <w:r w:rsidR="005E5A51" w:rsidRPr="005E5A51">
        <w:rPr>
          <w:rFonts w:ascii="BlairMdITC TT-Medium" w:hAnsi="BlairMdITC TT-Medium" w:cs="BlairMdITC TT-Medium"/>
        </w:rPr>
        <w:t>∼</w:t>
      </w:r>
      <w:r w:rsidR="005E5A51" w:rsidRPr="005E5A51">
        <w:rPr>
          <w:rFonts w:ascii="Times" w:hAnsi="Times"/>
        </w:rPr>
        <w:t>70% is the intrinsic polarization of the synchrotron radiation</w:t>
      </w:r>
      <w:r w:rsidR="005E5A51" w:rsidRPr="00E26BAF">
        <w:rPr>
          <w:rFonts w:ascii="Times" w:hAnsi="Times"/>
          <w:vertAlign w:val="superscript"/>
        </w:rPr>
        <w:t>2</w:t>
      </w:r>
      <w:r w:rsidR="00C55504">
        <w:rPr>
          <w:rFonts w:ascii="Times" w:hAnsi="Times"/>
          <w:vertAlign w:val="superscript"/>
        </w:rPr>
        <w:t>2</w:t>
      </w:r>
      <w:r w:rsidR="005E5A51" w:rsidRPr="005E5A51">
        <w:rPr>
          <w:rFonts w:ascii="Times" w:hAnsi="Times"/>
        </w:rPr>
        <w:t xml:space="preserve">, and </w:t>
      </w:r>
      <w:r w:rsidR="005E5A51" w:rsidRPr="00E26BAF">
        <w:rPr>
          <w:rFonts w:ascii="Times" w:hAnsi="Times"/>
          <w:i/>
        </w:rPr>
        <w:t>N</w:t>
      </w:r>
      <w:r w:rsidR="005E5A51" w:rsidRPr="005E5A51">
        <w:rPr>
          <w:rFonts w:ascii="Times" w:hAnsi="Times"/>
        </w:rPr>
        <w:t>≈1,000 is the number of magnetic patches</w:t>
      </w:r>
      <w:r w:rsidR="005E5A51" w:rsidRPr="00E26BAF">
        <w:rPr>
          <w:rFonts w:ascii="Times" w:hAnsi="Times"/>
          <w:vertAlign w:val="superscript"/>
        </w:rPr>
        <w:t>2</w:t>
      </w:r>
      <w:r w:rsidR="00C55504">
        <w:rPr>
          <w:rFonts w:ascii="Times" w:hAnsi="Times"/>
          <w:vertAlign w:val="superscript"/>
        </w:rPr>
        <w:t>3</w:t>
      </w:r>
      <w:r w:rsidR="005E5A51" w:rsidRPr="005E5A51">
        <w:rPr>
          <w:rFonts w:ascii="Times" w:hAnsi="Times"/>
        </w:rPr>
        <w:t xml:space="preserve">. Our observations are instead easily accommodated by a large-scale magnetic field </w:t>
      </w:r>
      <w:proofErr w:type="spellStart"/>
      <w:r w:rsidR="005E5A51" w:rsidRPr="005E5A51">
        <w:rPr>
          <w:rFonts w:ascii="Times" w:hAnsi="Times"/>
        </w:rPr>
        <w:t>advected</w:t>
      </w:r>
      <w:proofErr w:type="spellEnd"/>
      <w:r w:rsidR="005E5A51" w:rsidRPr="005E5A51">
        <w:rPr>
          <w:rFonts w:ascii="Times" w:hAnsi="Times"/>
        </w:rPr>
        <w:t xml:space="preserve"> from the central source. Recent claims of a variable polarization angle during the prompt γ-ray emission hinted, although not unambiguously, at a similar configuration</w:t>
      </w:r>
      <w:r w:rsidR="005E5A51" w:rsidRPr="00E26BAF">
        <w:rPr>
          <w:rFonts w:ascii="Times" w:hAnsi="Times"/>
          <w:vertAlign w:val="superscript"/>
        </w:rPr>
        <w:t>9</w:t>
      </w:r>
      <w:r w:rsidR="005E5A51" w:rsidRPr="005E5A51">
        <w:rPr>
          <w:rFonts w:ascii="Times" w:hAnsi="Times"/>
        </w:rPr>
        <w:t xml:space="preserve">. </w:t>
      </w:r>
    </w:p>
    <w:p w14:paraId="47A48A4C" w14:textId="7C2D868E" w:rsidR="005E5A51" w:rsidRPr="005E5A51" w:rsidRDefault="00E26BAF" w:rsidP="005E1220">
      <w:pPr>
        <w:spacing w:line="480" w:lineRule="auto"/>
        <w:jc w:val="both"/>
        <w:rPr>
          <w:rFonts w:ascii="Times" w:hAnsi="Times"/>
        </w:rPr>
      </w:pPr>
      <w:r>
        <w:rPr>
          <w:rFonts w:ascii="Times" w:hAnsi="Times"/>
        </w:rPr>
        <w:t>This model</w:t>
      </w:r>
      <w:r w:rsidR="00C55504">
        <w:rPr>
          <w:rFonts w:ascii="Times" w:hAnsi="Times"/>
          <w:vertAlign w:val="superscript"/>
        </w:rPr>
        <w:t>21,</w:t>
      </w:r>
      <w:r w:rsidR="005E5A51" w:rsidRPr="00E26BAF">
        <w:rPr>
          <w:rFonts w:ascii="Times" w:hAnsi="Times"/>
          <w:vertAlign w:val="superscript"/>
        </w:rPr>
        <w:t>2</w:t>
      </w:r>
      <w:r w:rsidR="00C55504">
        <w:rPr>
          <w:rFonts w:ascii="Times" w:hAnsi="Times"/>
          <w:vertAlign w:val="superscript"/>
        </w:rPr>
        <w:t>4</w:t>
      </w:r>
      <w:r w:rsidR="005E5A51" w:rsidRPr="005E5A51">
        <w:rPr>
          <w:rFonts w:ascii="Times" w:hAnsi="Times"/>
        </w:rPr>
        <w:t xml:space="preserve"> can explain the stable polarization measu</w:t>
      </w:r>
      <w:r>
        <w:rPr>
          <w:rFonts w:ascii="Times" w:hAnsi="Times"/>
        </w:rPr>
        <w:t>rements, the high degree of po</w:t>
      </w:r>
      <w:r w:rsidR="005E5A51" w:rsidRPr="005E5A51">
        <w:rPr>
          <w:rFonts w:ascii="Times" w:hAnsi="Times"/>
        </w:rPr>
        <w:t xml:space="preserve">larization, and its rapid change simultaneous with the onset of the new prompt episode. In this </w:t>
      </w:r>
      <w:proofErr w:type="gramStart"/>
      <w:r w:rsidR="005E5A51" w:rsidRPr="005E5A51">
        <w:rPr>
          <w:rFonts w:ascii="Times" w:hAnsi="Times"/>
        </w:rPr>
        <w:t>model</w:t>
      </w:r>
      <w:proofErr w:type="gramEnd"/>
      <w:r w:rsidR="005E5A51" w:rsidRPr="005E5A51">
        <w:rPr>
          <w:rFonts w:ascii="Times" w:hAnsi="Times"/>
        </w:rPr>
        <w:t xml:space="preserve"> the magnetic field is predominantly toroidal, and the polarizat</w:t>
      </w:r>
      <w:r>
        <w:rPr>
          <w:rFonts w:ascii="Times" w:hAnsi="Times"/>
        </w:rPr>
        <w:t>ion angle is constant. If rela</w:t>
      </w:r>
      <w:r w:rsidR="005E5A51" w:rsidRPr="005E5A51">
        <w:rPr>
          <w:rFonts w:ascii="Times" w:hAnsi="Times"/>
        </w:rPr>
        <w:t>tivistic aberration is taken into account</w:t>
      </w:r>
      <w:r w:rsidR="005E5A51" w:rsidRPr="00E26BAF">
        <w:rPr>
          <w:rFonts w:ascii="Times" w:hAnsi="Times"/>
          <w:vertAlign w:val="superscript"/>
        </w:rPr>
        <w:t>2</w:t>
      </w:r>
      <w:r w:rsidR="00C55504">
        <w:rPr>
          <w:rFonts w:ascii="Times" w:hAnsi="Times"/>
          <w:vertAlign w:val="superscript"/>
        </w:rPr>
        <w:t>4</w:t>
      </w:r>
      <w:r w:rsidR="005E5A51" w:rsidRPr="005E5A51">
        <w:rPr>
          <w:rFonts w:ascii="Times" w:hAnsi="Times"/>
        </w:rPr>
        <w:t>, the polarization degree can be as high as ≈50%. In this case the probability of measuring a polarization as low as Π</w:t>
      </w:r>
      <w:proofErr w:type="gramStart"/>
      <w:r w:rsidR="005E5A51" w:rsidRPr="00E26BAF">
        <w:rPr>
          <w:rFonts w:ascii="Times" w:hAnsi="Times"/>
          <w:vertAlign w:val="subscript"/>
        </w:rPr>
        <w:t>L,min</w:t>
      </w:r>
      <w:proofErr w:type="gramEnd"/>
      <w:r w:rsidR="008D0BB2" w:rsidRPr="005E5A51">
        <w:rPr>
          <w:rFonts w:ascii="Times" w:hAnsi="Times"/>
        </w:rPr>
        <w:t>≈</w:t>
      </w:r>
      <w:r w:rsidR="005E5A51" w:rsidRPr="005E5A51">
        <w:rPr>
          <w:rFonts w:ascii="Times" w:hAnsi="Times"/>
        </w:rPr>
        <w:t xml:space="preserve">8% is approximately 10% (see </w:t>
      </w:r>
      <w:r w:rsidR="00E407B6">
        <w:rPr>
          <w:rFonts w:ascii="Times" w:hAnsi="Times"/>
        </w:rPr>
        <w:t>Methods</w:t>
      </w:r>
      <w:r w:rsidR="005E5A51" w:rsidRPr="005E5A51">
        <w:rPr>
          <w:rFonts w:ascii="Times" w:hAnsi="Times"/>
        </w:rPr>
        <w:t>). It appears more likely that the actual polarization degree is lower than the maximum possible value and closer to our measurement, suggesting that the large-scale magnetic field might be significantly distorted by internal collisions</w:t>
      </w:r>
      <w:r w:rsidR="00C55504">
        <w:rPr>
          <w:rFonts w:ascii="Times" w:hAnsi="Times"/>
          <w:vertAlign w:val="superscript"/>
        </w:rPr>
        <w:t>25</w:t>
      </w:r>
      <w:r>
        <w:rPr>
          <w:rFonts w:ascii="Times" w:hAnsi="Times"/>
          <w:vertAlign w:val="superscript"/>
        </w:rPr>
        <w:t>,</w:t>
      </w:r>
      <w:r w:rsidR="00C55504">
        <w:rPr>
          <w:rFonts w:ascii="Times" w:hAnsi="Times"/>
          <w:vertAlign w:val="superscript"/>
        </w:rPr>
        <w:t>26</w:t>
      </w:r>
      <w:r w:rsidR="005E5A51" w:rsidRPr="00E26BAF">
        <w:rPr>
          <w:rFonts w:ascii="Times" w:hAnsi="Times"/>
          <w:vertAlign w:val="superscript"/>
        </w:rPr>
        <w:t xml:space="preserve"> </w:t>
      </w:r>
      <w:r w:rsidR="005E5A51" w:rsidRPr="005E5A51">
        <w:rPr>
          <w:rFonts w:ascii="Times" w:hAnsi="Times"/>
        </w:rPr>
        <w:t>or kink instabilities</w:t>
      </w:r>
      <w:r w:rsidR="005E5A51" w:rsidRPr="00E26BAF">
        <w:rPr>
          <w:rFonts w:ascii="Times" w:hAnsi="Times"/>
          <w:vertAlign w:val="superscript"/>
        </w:rPr>
        <w:t>2</w:t>
      </w:r>
      <w:r w:rsidR="00C55504">
        <w:rPr>
          <w:rFonts w:ascii="Times" w:hAnsi="Times"/>
          <w:vertAlign w:val="superscript"/>
        </w:rPr>
        <w:t>7</w:t>
      </w:r>
      <w:r w:rsidR="005E5A51" w:rsidRPr="005E5A51">
        <w:rPr>
          <w:rFonts w:ascii="Times" w:hAnsi="Times"/>
        </w:rPr>
        <w:t xml:space="preserve"> at smaller radii before the reconnection process produces bright gamma-rays. </w:t>
      </w:r>
    </w:p>
    <w:p w14:paraId="0E5A4DC5" w14:textId="77777777" w:rsidR="005E5A51" w:rsidRPr="005E5A51" w:rsidRDefault="005E5A51" w:rsidP="005E1220">
      <w:pPr>
        <w:spacing w:line="480" w:lineRule="auto"/>
        <w:jc w:val="both"/>
        <w:rPr>
          <w:rFonts w:ascii="Times" w:hAnsi="Times"/>
        </w:rPr>
      </w:pPr>
      <w:bookmarkStart w:id="10" w:name="OLE_LINK5"/>
      <w:bookmarkStart w:id="11" w:name="OLE_LINK6"/>
      <w:bookmarkStart w:id="12" w:name="OLE_LINK15"/>
      <w:r w:rsidRPr="005E5A51">
        <w:rPr>
          <w:rFonts w:ascii="Times" w:hAnsi="Times"/>
        </w:rPr>
        <w:t xml:space="preserve">Our results suggest that GRB outflows might be launched as </w:t>
      </w:r>
      <w:proofErr w:type="spellStart"/>
      <w:r w:rsidRPr="005E5A51">
        <w:rPr>
          <w:rFonts w:ascii="Times" w:hAnsi="Times"/>
        </w:rPr>
        <w:t>Poynting</w:t>
      </w:r>
      <w:proofErr w:type="spellEnd"/>
      <w:r w:rsidRPr="005E5A51">
        <w:rPr>
          <w:rFonts w:ascii="Times" w:hAnsi="Times"/>
        </w:rPr>
        <w:t xml:space="preserve"> flux dominated jets whose magnetic energy is rapidly dissipated close to the source, after which they propagate as hot baryonic jets with a relic magnetic field. </w:t>
      </w:r>
      <w:bookmarkEnd w:id="10"/>
      <w:bookmarkEnd w:id="11"/>
      <w:bookmarkEnd w:id="12"/>
      <w:r w:rsidR="000B2659">
        <w:rPr>
          <w:rFonts w:ascii="Times" w:hAnsi="Times"/>
        </w:rPr>
        <w:t xml:space="preserve">A </w:t>
      </w:r>
      <w:r w:rsidRPr="005E5A51">
        <w:rPr>
          <w:rFonts w:ascii="Times" w:hAnsi="Times"/>
        </w:rPr>
        <w:t xml:space="preserve">large-scale magnetic field is </w:t>
      </w:r>
      <w:r w:rsidR="000B2659">
        <w:rPr>
          <w:rFonts w:ascii="Times" w:hAnsi="Times"/>
        </w:rPr>
        <w:t xml:space="preserve">therefore </w:t>
      </w:r>
      <w:r w:rsidRPr="005E5A51">
        <w:rPr>
          <w:rFonts w:ascii="Times" w:hAnsi="Times"/>
        </w:rPr>
        <w:t>a generic property of GRB jets and the production of a bright optical flash depends on how jet instabilities develop near the source and their efficiency in magnetic suppression.</w:t>
      </w:r>
      <w:r w:rsidR="003E0C7F">
        <w:rPr>
          <w:rFonts w:ascii="Times" w:hAnsi="Times"/>
        </w:rPr>
        <w:t xml:space="preserve"> The dissipation of the primor</w:t>
      </w:r>
      <w:r w:rsidRPr="005E5A51">
        <w:rPr>
          <w:rFonts w:ascii="Times" w:hAnsi="Times"/>
        </w:rPr>
        <w:t>dial magnetic field at the internal radius, as observed for GRB 160625B, is critical for the efficient acceleration of particles to the highest (</w:t>
      </w:r>
      <w:r w:rsidR="003E0C7F">
        <w:rPr>
          <w:rFonts w:ascii="Times" w:hAnsi="Times"/>
        </w:rPr>
        <w:t>&gt;</w:t>
      </w:r>
      <w:r w:rsidRPr="005E5A51">
        <w:rPr>
          <w:rFonts w:ascii="Times" w:hAnsi="Times"/>
        </w:rPr>
        <w:t>10</w:t>
      </w:r>
      <w:r w:rsidRPr="003E0C7F">
        <w:rPr>
          <w:rFonts w:ascii="Times" w:hAnsi="Times"/>
          <w:vertAlign w:val="superscript"/>
        </w:rPr>
        <w:t>20</w:t>
      </w:r>
      <w:r w:rsidRPr="005E5A51">
        <w:rPr>
          <w:rFonts w:ascii="Times" w:hAnsi="Times"/>
        </w:rPr>
        <w:t xml:space="preserve"> eV) energies</w:t>
      </w:r>
      <w:r w:rsidR="00C55504">
        <w:rPr>
          <w:rFonts w:ascii="Times" w:hAnsi="Times"/>
          <w:vertAlign w:val="superscript"/>
        </w:rPr>
        <w:t>25</w:t>
      </w:r>
      <w:r w:rsidRPr="003E0C7F">
        <w:rPr>
          <w:rFonts w:ascii="Times" w:hAnsi="Times"/>
          <w:vertAlign w:val="superscript"/>
        </w:rPr>
        <w:t>,2</w:t>
      </w:r>
      <w:r w:rsidR="00C55504">
        <w:rPr>
          <w:rFonts w:ascii="Times" w:hAnsi="Times"/>
          <w:vertAlign w:val="superscript"/>
        </w:rPr>
        <w:t>8</w:t>
      </w:r>
      <w:r w:rsidR="003E0C7F">
        <w:rPr>
          <w:rFonts w:ascii="Times" w:hAnsi="Times"/>
        </w:rPr>
        <w:t>. However, the ordered superlu</w:t>
      </w:r>
      <w:r w:rsidRPr="005E5A51">
        <w:rPr>
          <w:rFonts w:ascii="Times" w:hAnsi="Times"/>
        </w:rPr>
        <w:t>minal component at the origin of the observed polarization and the relatively high magnetization (σ</w:t>
      </w:r>
      <w:r w:rsidR="003E0C7F">
        <w:rPr>
          <w:rFonts w:ascii="Times" w:hAnsi="Times"/>
        </w:rPr>
        <w:t>~</w:t>
      </w:r>
      <w:r w:rsidRPr="005E5A51">
        <w:rPr>
          <w:rFonts w:ascii="Times" w:hAnsi="Times"/>
        </w:rPr>
        <w:t xml:space="preserve">0.1; see </w:t>
      </w:r>
      <w:r w:rsidR="000C0D72">
        <w:rPr>
          <w:rFonts w:ascii="Times" w:hAnsi="Times"/>
        </w:rPr>
        <w:t>Methods</w:t>
      </w:r>
      <w:r w:rsidRPr="005E5A51">
        <w:rPr>
          <w:rFonts w:ascii="Times" w:hAnsi="Times"/>
        </w:rPr>
        <w:t>) of the ejecta might hinder particle acceleration through shocks</w:t>
      </w:r>
      <w:r w:rsidRPr="003E0C7F">
        <w:rPr>
          <w:rFonts w:ascii="Times" w:hAnsi="Times"/>
          <w:vertAlign w:val="superscript"/>
        </w:rPr>
        <w:t>2</w:t>
      </w:r>
      <w:r w:rsidR="00C55504">
        <w:rPr>
          <w:rFonts w:ascii="Times" w:hAnsi="Times"/>
          <w:vertAlign w:val="superscript"/>
        </w:rPr>
        <w:t>8</w:t>
      </w:r>
      <w:r w:rsidRPr="005E5A51">
        <w:rPr>
          <w:rFonts w:ascii="Times" w:hAnsi="Times"/>
        </w:rPr>
        <w:t xml:space="preserve">, thus suggesting that either GRBs are not sources of </w:t>
      </w:r>
      <w:bookmarkStart w:id="13" w:name="OLE_LINK7"/>
      <w:bookmarkStart w:id="14" w:name="OLE_LINK8"/>
      <w:bookmarkStart w:id="15" w:name="OLE_LINK16"/>
      <w:proofErr w:type="spellStart"/>
      <w:r w:rsidRPr="005E5A51">
        <w:rPr>
          <w:rFonts w:ascii="Times" w:hAnsi="Times"/>
        </w:rPr>
        <w:t>ultra high-energy</w:t>
      </w:r>
      <w:proofErr w:type="spellEnd"/>
      <w:r w:rsidRPr="005E5A51">
        <w:rPr>
          <w:rFonts w:ascii="Times" w:hAnsi="Times"/>
        </w:rPr>
        <w:t xml:space="preserve"> cosmic-rays</w:t>
      </w:r>
      <w:bookmarkEnd w:id="13"/>
      <w:bookmarkEnd w:id="14"/>
      <w:bookmarkEnd w:id="15"/>
      <w:r w:rsidRPr="005E5A51">
        <w:rPr>
          <w:rFonts w:ascii="Times" w:hAnsi="Times"/>
        </w:rPr>
        <w:t xml:space="preserve"> as bright as previously thought or that other acceleration mechanisms</w:t>
      </w:r>
      <w:r w:rsidRPr="003E0C7F">
        <w:rPr>
          <w:rFonts w:ascii="Times" w:hAnsi="Times"/>
          <w:vertAlign w:val="superscript"/>
        </w:rPr>
        <w:t>2</w:t>
      </w:r>
      <w:r w:rsidR="00C55504">
        <w:rPr>
          <w:rFonts w:ascii="Times" w:hAnsi="Times"/>
          <w:vertAlign w:val="superscript"/>
        </w:rPr>
        <w:t>9</w:t>
      </w:r>
      <w:r w:rsidRPr="005E5A51">
        <w:rPr>
          <w:rFonts w:ascii="Times" w:hAnsi="Times"/>
        </w:rPr>
        <w:t xml:space="preserve"> need to be considered. </w:t>
      </w:r>
    </w:p>
    <w:p w14:paraId="39662EF9" w14:textId="77777777" w:rsidR="0095242E" w:rsidRDefault="0095242E" w:rsidP="005E1220">
      <w:pPr>
        <w:spacing w:line="480" w:lineRule="auto"/>
        <w:jc w:val="both"/>
        <w:rPr>
          <w:rFonts w:ascii="Times" w:hAnsi="Times"/>
        </w:rPr>
      </w:pPr>
    </w:p>
    <w:p w14:paraId="2024C6F9" w14:textId="5F4B1D6B" w:rsidR="00E373CB" w:rsidRPr="00E373CB" w:rsidRDefault="00E373CB" w:rsidP="005E1220">
      <w:pPr>
        <w:numPr>
          <w:ilvl w:val="0"/>
          <w:numId w:val="1"/>
        </w:numPr>
        <w:spacing w:line="480" w:lineRule="auto"/>
        <w:jc w:val="both"/>
        <w:rPr>
          <w:rFonts w:ascii="Times" w:hAnsi="Times"/>
        </w:rPr>
      </w:pPr>
      <w:r w:rsidRPr="00E373CB">
        <w:rPr>
          <w:rFonts w:ascii="Times" w:hAnsi="Times"/>
        </w:rPr>
        <w:t xml:space="preserve">Mundell, C. G., Steele, </w:t>
      </w:r>
      <w:r w:rsidR="00050229">
        <w:rPr>
          <w:rFonts w:ascii="Times" w:hAnsi="Times"/>
        </w:rPr>
        <w:t>I. A., Smith, R. J., et al.</w:t>
      </w:r>
      <w:r w:rsidRPr="00E373CB">
        <w:rPr>
          <w:rFonts w:ascii="Times" w:hAnsi="Times"/>
        </w:rPr>
        <w:t xml:space="preserve"> Early Optical Polarization </w:t>
      </w:r>
      <w:r w:rsidR="005725D5">
        <w:rPr>
          <w:rFonts w:ascii="Times" w:hAnsi="Times"/>
        </w:rPr>
        <w:t>of a Gamma- Ray Burst Afterglow.</w:t>
      </w:r>
      <w:r w:rsidRPr="00E373CB">
        <w:rPr>
          <w:rFonts w:ascii="Times" w:hAnsi="Times"/>
        </w:rPr>
        <w:t xml:space="preserve"> </w:t>
      </w:r>
      <w:r w:rsidRPr="00E373CB">
        <w:rPr>
          <w:rFonts w:ascii="Times" w:hAnsi="Times"/>
          <w:i/>
          <w:iCs/>
        </w:rPr>
        <w:t>Science</w:t>
      </w:r>
      <w:r w:rsidRPr="00E373CB">
        <w:rPr>
          <w:rFonts w:ascii="Times" w:hAnsi="Times"/>
        </w:rPr>
        <w:t xml:space="preserve"> </w:t>
      </w:r>
      <w:r w:rsidRPr="00050229">
        <w:rPr>
          <w:rFonts w:ascii="Times" w:hAnsi="Times"/>
          <w:b/>
        </w:rPr>
        <w:t>315</w:t>
      </w:r>
      <w:r w:rsidRPr="00E373CB">
        <w:rPr>
          <w:rFonts w:ascii="Times" w:hAnsi="Times"/>
        </w:rPr>
        <w:t>, 1822</w:t>
      </w:r>
      <w:r w:rsidR="009F1A41">
        <w:rPr>
          <w:rFonts w:ascii="Times" w:hAnsi="Times"/>
        </w:rPr>
        <w:t>-1824</w:t>
      </w:r>
      <w:r w:rsidR="00545FB7">
        <w:rPr>
          <w:rFonts w:ascii="Times" w:hAnsi="Times"/>
        </w:rPr>
        <w:t xml:space="preserve"> </w:t>
      </w:r>
      <w:r w:rsidR="00050229">
        <w:rPr>
          <w:rFonts w:ascii="Times" w:hAnsi="Times"/>
        </w:rPr>
        <w:t>(2007)</w:t>
      </w:r>
    </w:p>
    <w:p w14:paraId="3DF200FE" w14:textId="6D0DF6A8" w:rsidR="00E373CB" w:rsidRPr="00E373CB" w:rsidRDefault="00E373CB" w:rsidP="005E1220">
      <w:pPr>
        <w:numPr>
          <w:ilvl w:val="0"/>
          <w:numId w:val="1"/>
        </w:numPr>
        <w:spacing w:line="480" w:lineRule="auto"/>
        <w:jc w:val="both"/>
        <w:rPr>
          <w:rFonts w:ascii="Times" w:hAnsi="Times"/>
        </w:rPr>
      </w:pPr>
      <w:r w:rsidRPr="00E373CB">
        <w:rPr>
          <w:rFonts w:ascii="Times" w:hAnsi="Times"/>
        </w:rPr>
        <w:t>Steele, I. A., Mundell, C. G., Smith, R. J., Ko</w:t>
      </w:r>
      <w:r w:rsidR="00050229">
        <w:rPr>
          <w:rFonts w:ascii="Times" w:hAnsi="Times"/>
        </w:rPr>
        <w:t xml:space="preserve">bayashi, S., &amp; </w:t>
      </w:r>
      <w:proofErr w:type="spellStart"/>
      <w:r w:rsidR="00050229">
        <w:rPr>
          <w:rFonts w:ascii="Times" w:hAnsi="Times"/>
        </w:rPr>
        <w:t>Guidorzi</w:t>
      </w:r>
      <w:proofErr w:type="spellEnd"/>
      <w:r w:rsidR="00050229">
        <w:rPr>
          <w:rFonts w:ascii="Times" w:hAnsi="Times"/>
        </w:rPr>
        <w:t>, C.</w:t>
      </w:r>
      <w:r w:rsidRPr="00E373CB">
        <w:rPr>
          <w:rFonts w:ascii="Times" w:hAnsi="Times"/>
        </w:rPr>
        <w:t xml:space="preserve"> Ten per cent polarized </w:t>
      </w:r>
      <w:r w:rsidR="005725D5">
        <w:rPr>
          <w:rFonts w:ascii="Times" w:hAnsi="Times"/>
        </w:rPr>
        <w:t xml:space="preserve">optical emission from GRB090102. </w:t>
      </w:r>
      <w:r w:rsidRPr="00E373CB">
        <w:rPr>
          <w:rFonts w:ascii="Times" w:hAnsi="Times"/>
          <w:i/>
          <w:iCs/>
        </w:rPr>
        <w:t>Nature</w:t>
      </w:r>
      <w:r w:rsidRPr="00E373CB">
        <w:rPr>
          <w:rFonts w:ascii="Times" w:hAnsi="Times"/>
        </w:rPr>
        <w:t xml:space="preserve"> </w:t>
      </w:r>
      <w:r w:rsidRPr="00050229">
        <w:rPr>
          <w:rFonts w:ascii="Times" w:hAnsi="Times"/>
          <w:b/>
        </w:rPr>
        <w:t>462</w:t>
      </w:r>
      <w:r w:rsidRPr="00E373CB">
        <w:rPr>
          <w:rFonts w:ascii="Times" w:hAnsi="Times"/>
        </w:rPr>
        <w:t>, 767</w:t>
      </w:r>
      <w:r w:rsidR="008A46F5">
        <w:rPr>
          <w:rFonts w:ascii="Times" w:hAnsi="Times"/>
        </w:rPr>
        <w:t>-769</w:t>
      </w:r>
      <w:r w:rsidR="00545FB7">
        <w:rPr>
          <w:rFonts w:ascii="Times" w:hAnsi="Times"/>
        </w:rPr>
        <w:t xml:space="preserve"> </w:t>
      </w:r>
      <w:r w:rsidR="00050229">
        <w:rPr>
          <w:rFonts w:ascii="Times" w:hAnsi="Times"/>
        </w:rPr>
        <w:t>(2009)</w:t>
      </w:r>
    </w:p>
    <w:p w14:paraId="081CF581" w14:textId="77777777" w:rsidR="00E373CB" w:rsidRPr="00E373CB" w:rsidRDefault="006D3654" w:rsidP="005E1220">
      <w:pPr>
        <w:numPr>
          <w:ilvl w:val="0"/>
          <w:numId w:val="1"/>
        </w:numPr>
        <w:spacing w:line="480" w:lineRule="auto"/>
        <w:jc w:val="both"/>
        <w:rPr>
          <w:rFonts w:ascii="Times" w:hAnsi="Times"/>
        </w:rPr>
      </w:pPr>
      <w:r>
        <w:rPr>
          <w:rFonts w:ascii="Times" w:hAnsi="Times"/>
        </w:rPr>
        <w:t xml:space="preserve">Mundell, C. G., </w:t>
      </w:r>
      <w:proofErr w:type="spellStart"/>
      <w:r>
        <w:rPr>
          <w:rFonts w:ascii="Times" w:hAnsi="Times"/>
        </w:rPr>
        <w:t>Kopač</w:t>
      </w:r>
      <w:proofErr w:type="spellEnd"/>
      <w:r w:rsidR="00A126E2">
        <w:rPr>
          <w:rFonts w:ascii="Times" w:hAnsi="Times"/>
        </w:rPr>
        <w:t>, D., Arnold, D. M., et al.</w:t>
      </w:r>
      <w:r w:rsidR="00E373CB" w:rsidRPr="00E373CB">
        <w:rPr>
          <w:rFonts w:ascii="Times" w:hAnsi="Times"/>
        </w:rPr>
        <w:t xml:space="preserve"> Highly polarized light from stable ordered</w:t>
      </w:r>
      <w:r w:rsidR="005725D5">
        <w:rPr>
          <w:rFonts w:ascii="Times" w:hAnsi="Times"/>
        </w:rPr>
        <w:t xml:space="preserve"> magnetic fields in GRB 120308A. </w:t>
      </w:r>
      <w:r w:rsidR="00E373CB" w:rsidRPr="00E373CB">
        <w:rPr>
          <w:rFonts w:ascii="Times" w:hAnsi="Times"/>
          <w:i/>
          <w:iCs/>
        </w:rPr>
        <w:t>Nature</w:t>
      </w:r>
      <w:r w:rsidR="00E373CB" w:rsidRPr="00E373CB">
        <w:rPr>
          <w:rFonts w:ascii="Times" w:hAnsi="Times"/>
        </w:rPr>
        <w:t xml:space="preserve"> </w:t>
      </w:r>
      <w:r w:rsidR="00E373CB" w:rsidRPr="00A126E2">
        <w:rPr>
          <w:rFonts w:ascii="Times" w:hAnsi="Times"/>
          <w:b/>
        </w:rPr>
        <w:t>504</w:t>
      </w:r>
      <w:r w:rsidR="00E373CB" w:rsidRPr="00E373CB">
        <w:rPr>
          <w:rFonts w:ascii="Times" w:hAnsi="Times"/>
        </w:rPr>
        <w:t>, 119</w:t>
      </w:r>
      <w:r w:rsidR="009F1A41">
        <w:rPr>
          <w:rFonts w:ascii="Times" w:hAnsi="Times"/>
        </w:rPr>
        <w:t>-121</w:t>
      </w:r>
      <w:r w:rsidR="003F691D">
        <w:rPr>
          <w:rFonts w:ascii="Times" w:hAnsi="Times"/>
        </w:rPr>
        <w:t xml:space="preserve"> </w:t>
      </w:r>
      <w:r w:rsidR="00A126E2">
        <w:rPr>
          <w:rFonts w:ascii="Times" w:hAnsi="Times"/>
        </w:rPr>
        <w:t>(2013)</w:t>
      </w:r>
      <w:r w:rsidR="00E373CB" w:rsidRPr="00E373CB">
        <w:rPr>
          <w:rFonts w:ascii="Times" w:hAnsi="Times"/>
        </w:rPr>
        <w:t> </w:t>
      </w:r>
    </w:p>
    <w:p w14:paraId="5A03188C" w14:textId="77777777" w:rsidR="00E373CB" w:rsidRPr="00E373CB" w:rsidRDefault="006D3654" w:rsidP="005E1220">
      <w:pPr>
        <w:numPr>
          <w:ilvl w:val="0"/>
          <w:numId w:val="1"/>
        </w:numPr>
        <w:spacing w:line="480" w:lineRule="auto"/>
        <w:jc w:val="both"/>
        <w:rPr>
          <w:rFonts w:ascii="Times" w:hAnsi="Times"/>
        </w:rPr>
      </w:pPr>
      <w:proofErr w:type="spellStart"/>
      <w:r>
        <w:rPr>
          <w:rFonts w:ascii="Times" w:hAnsi="Times"/>
        </w:rPr>
        <w:t>Kopač</w:t>
      </w:r>
      <w:proofErr w:type="spellEnd"/>
      <w:r w:rsidR="00E373CB" w:rsidRPr="00E373CB">
        <w:rPr>
          <w:rFonts w:ascii="Times" w:hAnsi="Times"/>
        </w:rPr>
        <w:t>, D., Mundell</w:t>
      </w:r>
      <w:r w:rsidR="00546E15">
        <w:rPr>
          <w:rFonts w:ascii="Times" w:hAnsi="Times"/>
        </w:rPr>
        <w:t xml:space="preserve">, C. G., </w:t>
      </w:r>
      <w:proofErr w:type="spellStart"/>
      <w:r w:rsidR="00546E15">
        <w:rPr>
          <w:rFonts w:ascii="Times" w:hAnsi="Times"/>
        </w:rPr>
        <w:t>Japelj</w:t>
      </w:r>
      <w:proofErr w:type="spellEnd"/>
      <w:r w:rsidR="00546E15">
        <w:rPr>
          <w:rFonts w:ascii="Times" w:hAnsi="Times"/>
        </w:rPr>
        <w:t>, J., et al.</w:t>
      </w:r>
      <w:r w:rsidR="00E373CB" w:rsidRPr="00E373CB">
        <w:rPr>
          <w:rFonts w:ascii="Times" w:hAnsi="Times"/>
        </w:rPr>
        <w:t xml:space="preserve"> Limits on Optical Polarization during </w:t>
      </w:r>
      <w:r w:rsidR="005725D5">
        <w:rPr>
          <w:rFonts w:ascii="Times" w:hAnsi="Times"/>
        </w:rPr>
        <w:t xml:space="preserve">the Prompt Phase of GRB 140430A. </w:t>
      </w:r>
      <w:proofErr w:type="spellStart"/>
      <w:r w:rsidR="00E373CB" w:rsidRPr="00E373CB">
        <w:rPr>
          <w:rFonts w:ascii="Times" w:hAnsi="Times"/>
          <w:i/>
          <w:iCs/>
        </w:rPr>
        <w:t>A</w:t>
      </w:r>
      <w:r w:rsidR="004B6C47">
        <w:rPr>
          <w:rFonts w:ascii="Times" w:hAnsi="Times"/>
          <w:i/>
          <w:iCs/>
        </w:rPr>
        <w:t>stro</w:t>
      </w:r>
      <w:r w:rsidR="00E373CB" w:rsidRPr="00E373CB">
        <w:rPr>
          <w:rFonts w:ascii="Times" w:hAnsi="Times"/>
          <w:i/>
          <w:iCs/>
        </w:rPr>
        <w:t>p</w:t>
      </w:r>
      <w:r w:rsidR="004B6C47">
        <w:rPr>
          <w:rFonts w:ascii="Times" w:hAnsi="Times"/>
          <w:i/>
          <w:iCs/>
        </w:rPr>
        <w:t>hys</w:t>
      </w:r>
      <w:proofErr w:type="spellEnd"/>
      <w:r w:rsidR="004B6C47">
        <w:rPr>
          <w:rFonts w:ascii="Times" w:hAnsi="Times"/>
          <w:i/>
          <w:iCs/>
        </w:rPr>
        <w:t xml:space="preserve">. </w:t>
      </w:r>
      <w:r w:rsidR="00E373CB" w:rsidRPr="00E373CB">
        <w:rPr>
          <w:rFonts w:ascii="Times" w:hAnsi="Times"/>
          <w:i/>
          <w:iCs/>
        </w:rPr>
        <w:t>J</w:t>
      </w:r>
      <w:r w:rsidR="004B6C47">
        <w:rPr>
          <w:rFonts w:ascii="Times" w:hAnsi="Times"/>
          <w:i/>
          <w:iCs/>
        </w:rPr>
        <w:t>.</w:t>
      </w:r>
      <w:r w:rsidR="003F691D">
        <w:rPr>
          <w:rFonts w:ascii="Times" w:hAnsi="Times"/>
        </w:rPr>
        <w:t xml:space="preserve"> </w:t>
      </w:r>
      <w:r w:rsidR="003F691D" w:rsidRPr="003C6694">
        <w:rPr>
          <w:rFonts w:ascii="Times" w:hAnsi="Times"/>
          <w:b/>
        </w:rPr>
        <w:t>813</w:t>
      </w:r>
      <w:r w:rsidR="003F691D">
        <w:rPr>
          <w:rFonts w:ascii="Times" w:hAnsi="Times"/>
        </w:rPr>
        <w:t>, 1</w:t>
      </w:r>
      <w:r w:rsidR="00546E15">
        <w:rPr>
          <w:rFonts w:ascii="Times" w:hAnsi="Times"/>
        </w:rPr>
        <w:t xml:space="preserve"> (2015)</w:t>
      </w:r>
    </w:p>
    <w:p w14:paraId="43D1A606" w14:textId="6ECFA9B3" w:rsidR="00E373CB" w:rsidRPr="00E373CB" w:rsidRDefault="00E373CB" w:rsidP="005E1220">
      <w:pPr>
        <w:numPr>
          <w:ilvl w:val="0"/>
          <w:numId w:val="1"/>
        </w:numPr>
        <w:spacing w:line="480" w:lineRule="auto"/>
        <w:jc w:val="both"/>
        <w:rPr>
          <w:rFonts w:ascii="Times" w:hAnsi="Times"/>
        </w:rPr>
      </w:pPr>
      <w:proofErr w:type="spellStart"/>
      <w:r w:rsidRPr="00E373CB">
        <w:rPr>
          <w:rFonts w:ascii="Times" w:hAnsi="Times"/>
        </w:rPr>
        <w:t>Pruzhinskaya</w:t>
      </w:r>
      <w:proofErr w:type="spellEnd"/>
      <w:r w:rsidRPr="00E373CB">
        <w:rPr>
          <w:rFonts w:ascii="Times" w:hAnsi="Times"/>
        </w:rPr>
        <w:t xml:space="preserve">, M. V., </w:t>
      </w:r>
      <w:proofErr w:type="spellStart"/>
      <w:r w:rsidRPr="00E373CB">
        <w:rPr>
          <w:rFonts w:ascii="Times" w:hAnsi="Times"/>
        </w:rPr>
        <w:t>Krushinsky</w:t>
      </w:r>
      <w:proofErr w:type="spellEnd"/>
      <w:r w:rsidRPr="00E373CB">
        <w:rPr>
          <w:rFonts w:ascii="Times" w:hAnsi="Times"/>
        </w:rPr>
        <w:t xml:space="preserve">, V. </w:t>
      </w:r>
      <w:r w:rsidR="0059019E">
        <w:rPr>
          <w:rFonts w:ascii="Times" w:hAnsi="Times"/>
        </w:rPr>
        <w:t xml:space="preserve">V., </w:t>
      </w:r>
      <w:proofErr w:type="spellStart"/>
      <w:r w:rsidR="0059019E">
        <w:rPr>
          <w:rFonts w:ascii="Times" w:hAnsi="Times"/>
        </w:rPr>
        <w:t>Lipunova</w:t>
      </w:r>
      <w:proofErr w:type="spellEnd"/>
      <w:r w:rsidR="0059019E">
        <w:rPr>
          <w:rFonts w:ascii="Times" w:hAnsi="Times"/>
        </w:rPr>
        <w:t>, G. V., et al.</w:t>
      </w:r>
      <w:r w:rsidRPr="00E373CB">
        <w:rPr>
          <w:rFonts w:ascii="Times" w:hAnsi="Times"/>
        </w:rPr>
        <w:t xml:space="preserve"> Optical polarization observati</w:t>
      </w:r>
      <w:r w:rsidR="005725D5">
        <w:rPr>
          <w:rFonts w:ascii="Times" w:hAnsi="Times"/>
        </w:rPr>
        <w:t xml:space="preserve">ons with the MASTER robotic net. </w:t>
      </w:r>
      <w:r w:rsidRPr="00E373CB">
        <w:rPr>
          <w:rFonts w:ascii="Times" w:hAnsi="Times"/>
          <w:i/>
          <w:iCs/>
        </w:rPr>
        <w:t>New</w:t>
      </w:r>
      <w:r w:rsidR="0069547E">
        <w:rPr>
          <w:rFonts w:ascii="Times" w:hAnsi="Times"/>
          <w:i/>
          <w:iCs/>
        </w:rPr>
        <w:t xml:space="preserve"> </w:t>
      </w:r>
      <w:r w:rsidRPr="00E373CB">
        <w:rPr>
          <w:rFonts w:ascii="Times" w:hAnsi="Times"/>
          <w:i/>
          <w:iCs/>
        </w:rPr>
        <w:t>Astronomy</w:t>
      </w:r>
      <w:r w:rsidRPr="00E373CB">
        <w:rPr>
          <w:rFonts w:ascii="Times" w:hAnsi="Times"/>
        </w:rPr>
        <w:t xml:space="preserve"> </w:t>
      </w:r>
      <w:r w:rsidRPr="00AB2C26">
        <w:rPr>
          <w:rFonts w:ascii="Times" w:hAnsi="Times"/>
          <w:b/>
        </w:rPr>
        <w:t>29</w:t>
      </w:r>
      <w:r w:rsidRPr="00E373CB">
        <w:rPr>
          <w:rFonts w:ascii="Times" w:hAnsi="Times"/>
        </w:rPr>
        <w:t>, 65</w:t>
      </w:r>
      <w:r w:rsidR="00E2448E">
        <w:rPr>
          <w:rFonts w:ascii="Times" w:hAnsi="Times"/>
        </w:rPr>
        <w:t>-74</w:t>
      </w:r>
      <w:r w:rsidR="00545FB7">
        <w:rPr>
          <w:rFonts w:ascii="Times" w:hAnsi="Times"/>
        </w:rPr>
        <w:t xml:space="preserve"> </w:t>
      </w:r>
      <w:r w:rsidR="0059019E">
        <w:rPr>
          <w:rFonts w:ascii="Times" w:hAnsi="Times"/>
        </w:rPr>
        <w:t>(2014)</w:t>
      </w:r>
    </w:p>
    <w:p w14:paraId="5CDB14FC" w14:textId="40A25DE7" w:rsidR="00E373CB" w:rsidRPr="00E373CB" w:rsidRDefault="00E373CB" w:rsidP="005E1220">
      <w:pPr>
        <w:numPr>
          <w:ilvl w:val="0"/>
          <w:numId w:val="1"/>
        </w:numPr>
        <w:spacing w:line="480" w:lineRule="auto"/>
        <w:jc w:val="both"/>
        <w:rPr>
          <w:rFonts w:ascii="Times" w:hAnsi="Times"/>
        </w:rPr>
      </w:pPr>
      <w:proofErr w:type="spellStart"/>
      <w:r w:rsidRPr="00E373CB">
        <w:rPr>
          <w:rFonts w:ascii="Times" w:hAnsi="Times"/>
        </w:rPr>
        <w:t>Gorbovskoy</w:t>
      </w:r>
      <w:proofErr w:type="spellEnd"/>
      <w:r w:rsidRPr="00E373CB">
        <w:rPr>
          <w:rFonts w:ascii="Times" w:hAnsi="Times"/>
        </w:rPr>
        <w:t xml:space="preserve">, E. S., </w:t>
      </w:r>
      <w:proofErr w:type="spellStart"/>
      <w:r w:rsidRPr="00E373CB">
        <w:rPr>
          <w:rFonts w:ascii="Times" w:hAnsi="Times"/>
        </w:rPr>
        <w:t>Lipunov</w:t>
      </w:r>
      <w:proofErr w:type="spellEnd"/>
      <w:r w:rsidRPr="00E373CB">
        <w:rPr>
          <w:rFonts w:ascii="Times" w:hAnsi="Times"/>
        </w:rPr>
        <w:t>, V. M.</w:t>
      </w:r>
      <w:r w:rsidR="0069547E">
        <w:rPr>
          <w:rFonts w:ascii="Times" w:hAnsi="Times"/>
        </w:rPr>
        <w:t>, Buckley, D. A. H., et al.</w:t>
      </w:r>
      <w:r w:rsidRPr="00E373CB">
        <w:rPr>
          <w:rFonts w:ascii="Times" w:hAnsi="Times"/>
        </w:rPr>
        <w:t xml:space="preserve"> </w:t>
      </w:r>
      <w:r w:rsidR="0069547E">
        <w:rPr>
          <w:rFonts w:ascii="Times" w:hAnsi="Times"/>
        </w:rPr>
        <w:t>Early polarization ob</w:t>
      </w:r>
      <w:r w:rsidRPr="00E373CB">
        <w:rPr>
          <w:rFonts w:ascii="Times" w:hAnsi="Times"/>
        </w:rPr>
        <w:t>servations of the optical emission of gamma-ray burs</w:t>
      </w:r>
      <w:r w:rsidR="005725D5">
        <w:rPr>
          <w:rFonts w:ascii="Times" w:hAnsi="Times"/>
        </w:rPr>
        <w:t xml:space="preserve">ts: GRB 150301B and GRB 150413A. </w:t>
      </w:r>
      <w:r w:rsidR="00416750">
        <w:rPr>
          <w:rFonts w:ascii="Times" w:hAnsi="Times"/>
          <w:i/>
          <w:iCs/>
        </w:rPr>
        <w:t>Mon. Not. R. Astron. Soc.</w:t>
      </w:r>
      <w:r w:rsidR="00AB2C26">
        <w:rPr>
          <w:rFonts w:ascii="Times" w:hAnsi="Times"/>
        </w:rPr>
        <w:t xml:space="preserve"> </w:t>
      </w:r>
      <w:r w:rsidRPr="0069547E">
        <w:rPr>
          <w:rFonts w:ascii="Times" w:hAnsi="Times"/>
          <w:b/>
        </w:rPr>
        <w:t>455</w:t>
      </w:r>
      <w:r w:rsidRPr="00E373CB">
        <w:rPr>
          <w:rFonts w:ascii="Times" w:hAnsi="Times"/>
        </w:rPr>
        <w:t>, 3312</w:t>
      </w:r>
      <w:r w:rsidR="00545FB7">
        <w:rPr>
          <w:rFonts w:ascii="Times" w:hAnsi="Times"/>
        </w:rPr>
        <w:t xml:space="preserve">-3318 </w:t>
      </w:r>
      <w:r w:rsidR="0069547E">
        <w:rPr>
          <w:rFonts w:ascii="Times" w:hAnsi="Times"/>
        </w:rPr>
        <w:t>(2016)</w:t>
      </w:r>
    </w:p>
    <w:p w14:paraId="5BC0FB76" w14:textId="22E9B3FD" w:rsidR="00E373CB" w:rsidRPr="00E373CB" w:rsidRDefault="00462043" w:rsidP="005E1220">
      <w:pPr>
        <w:numPr>
          <w:ilvl w:val="0"/>
          <w:numId w:val="1"/>
        </w:numPr>
        <w:spacing w:line="480" w:lineRule="auto"/>
        <w:jc w:val="both"/>
        <w:rPr>
          <w:rFonts w:ascii="Times" w:hAnsi="Times"/>
        </w:rPr>
      </w:pPr>
      <w:r>
        <w:rPr>
          <w:rFonts w:ascii="Times" w:hAnsi="Times"/>
        </w:rPr>
        <w:t>Coburn, W., &amp; Boggs, S. E.</w:t>
      </w:r>
      <w:r w:rsidR="00E373CB" w:rsidRPr="00E373CB">
        <w:rPr>
          <w:rFonts w:ascii="Times" w:hAnsi="Times"/>
        </w:rPr>
        <w:t xml:space="preserve"> Polarization of the prompt γ-ray emission from the</w:t>
      </w:r>
      <w:r w:rsidR="005725D5">
        <w:rPr>
          <w:rFonts w:ascii="Times" w:hAnsi="Times"/>
        </w:rPr>
        <w:t xml:space="preserve"> γ-ray burst of 6 December 2002. </w:t>
      </w:r>
      <w:r w:rsidR="00E373CB" w:rsidRPr="00E373CB">
        <w:rPr>
          <w:rFonts w:ascii="Times" w:hAnsi="Times"/>
          <w:i/>
          <w:iCs/>
        </w:rPr>
        <w:t>Nature</w:t>
      </w:r>
      <w:r w:rsidR="00322BF4">
        <w:rPr>
          <w:rFonts w:ascii="Times" w:hAnsi="Times"/>
        </w:rPr>
        <w:t xml:space="preserve"> </w:t>
      </w:r>
      <w:r w:rsidR="00E373CB" w:rsidRPr="009814D4">
        <w:rPr>
          <w:rFonts w:ascii="Times" w:hAnsi="Times"/>
          <w:b/>
        </w:rPr>
        <w:t>423</w:t>
      </w:r>
      <w:r w:rsidR="00E373CB" w:rsidRPr="00E373CB">
        <w:rPr>
          <w:rFonts w:ascii="Times" w:hAnsi="Times"/>
        </w:rPr>
        <w:t>, 415</w:t>
      </w:r>
      <w:r w:rsidR="00B2632B">
        <w:rPr>
          <w:rFonts w:ascii="Times" w:hAnsi="Times"/>
        </w:rPr>
        <w:t>-417</w:t>
      </w:r>
      <w:r w:rsidR="00545FB7">
        <w:rPr>
          <w:rFonts w:ascii="Times" w:hAnsi="Times"/>
        </w:rPr>
        <w:t xml:space="preserve"> </w:t>
      </w:r>
      <w:r>
        <w:rPr>
          <w:rFonts w:ascii="Times" w:hAnsi="Times"/>
        </w:rPr>
        <w:t>(2003)</w:t>
      </w:r>
    </w:p>
    <w:p w14:paraId="157BB7A2" w14:textId="49B860F5" w:rsidR="00E373CB" w:rsidRPr="00E373CB" w:rsidRDefault="00B70974" w:rsidP="005E1220">
      <w:pPr>
        <w:numPr>
          <w:ilvl w:val="0"/>
          <w:numId w:val="1"/>
        </w:numPr>
        <w:spacing w:line="480" w:lineRule="auto"/>
        <w:jc w:val="both"/>
        <w:rPr>
          <w:rFonts w:ascii="Times" w:hAnsi="Times"/>
        </w:rPr>
      </w:pPr>
      <w:proofErr w:type="spellStart"/>
      <w:r>
        <w:rPr>
          <w:rFonts w:ascii="Times" w:hAnsi="Times"/>
        </w:rPr>
        <w:t>Gö</w:t>
      </w:r>
      <w:r w:rsidR="00E373CB" w:rsidRPr="00E373CB">
        <w:rPr>
          <w:rFonts w:ascii="Times" w:hAnsi="Times"/>
        </w:rPr>
        <w:t>tz</w:t>
      </w:r>
      <w:proofErr w:type="spellEnd"/>
      <w:r w:rsidR="00E373CB" w:rsidRPr="00E373CB">
        <w:rPr>
          <w:rFonts w:ascii="Times" w:hAnsi="Times"/>
        </w:rPr>
        <w:t>, D., Laurent, P., Lebrun, F</w:t>
      </w:r>
      <w:r>
        <w:rPr>
          <w:rFonts w:ascii="Times" w:hAnsi="Times"/>
        </w:rPr>
        <w:t xml:space="preserve">., </w:t>
      </w:r>
      <w:proofErr w:type="spellStart"/>
      <w:r>
        <w:rPr>
          <w:rFonts w:ascii="Times" w:hAnsi="Times"/>
        </w:rPr>
        <w:t>Daigne</w:t>
      </w:r>
      <w:proofErr w:type="spellEnd"/>
      <w:r>
        <w:rPr>
          <w:rFonts w:ascii="Times" w:hAnsi="Times"/>
        </w:rPr>
        <w:t xml:space="preserve">, F., &amp; </w:t>
      </w:r>
      <w:proofErr w:type="spellStart"/>
      <w:r>
        <w:rPr>
          <w:rFonts w:ascii="Times" w:hAnsi="Times"/>
        </w:rPr>
        <w:t>Bošnjak</w:t>
      </w:r>
      <w:proofErr w:type="spellEnd"/>
      <w:r>
        <w:rPr>
          <w:rFonts w:ascii="Times" w:hAnsi="Times"/>
        </w:rPr>
        <w:t>, Ž</w:t>
      </w:r>
      <w:r w:rsidR="00784E55">
        <w:rPr>
          <w:rFonts w:ascii="Times" w:hAnsi="Times"/>
        </w:rPr>
        <w:t>.</w:t>
      </w:r>
      <w:r w:rsidR="00322BF4">
        <w:rPr>
          <w:rFonts w:ascii="Times" w:hAnsi="Times"/>
        </w:rPr>
        <w:t xml:space="preserve"> </w:t>
      </w:r>
      <w:r w:rsidR="003F691D">
        <w:rPr>
          <w:rFonts w:ascii="Times" w:hAnsi="Times"/>
        </w:rPr>
        <w:t>Variable Polarization Mea</w:t>
      </w:r>
      <w:r w:rsidR="00E373CB" w:rsidRPr="00E373CB">
        <w:rPr>
          <w:rFonts w:ascii="Times" w:hAnsi="Times"/>
        </w:rPr>
        <w:t>sured in the Prompt Emission of GRB 041219A Using IBIS on Board</w:t>
      </w:r>
      <w:r w:rsidR="005725D5">
        <w:rPr>
          <w:rFonts w:ascii="Times" w:hAnsi="Times"/>
        </w:rPr>
        <w:t xml:space="preserve"> INTEGRAL.</w:t>
      </w:r>
      <w:r w:rsidR="00E373CB" w:rsidRPr="00E373CB">
        <w:rPr>
          <w:rFonts w:ascii="Times" w:hAnsi="Times"/>
        </w:rPr>
        <w:t xml:space="preserve"> </w:t>
      </w:r>
      <w:proofErr w:type="spellStart"/>
      <w:r w:rsidR="003F691D">
        <w:rPr>
          <w:rFonts w:ascii="Times" w:hAnsi="Times"/>
          <w:i/>
          <w:iCs/>
        </w:rPr>
        <w:t>Astrophys</w:t>
      </w:r>
      <w:proofErr w:type="spellEnd"/>
      <w:r w:rsidR="003F691D">
        <w:rPr>
          <w:rFonts w:ascii="Times" w:hAnsi="Times"/>
          <w:i/>
          <w:iCs/>
        </w:rPr>
        <w:t>. J.</w:t>
      </w:r>
      <w:r w:rsidR="00977AF6">
        <w:rPr>
          <w:rFonts w:ascii="Times" w:hAnsi="Times"/>
        </w:rPr>
        <w:t xml:space="preserve"> </w:t>
      </w:r>
      <w:r w:rsidR="00E373CB" w:rsidRPr="009814D4">
        <w:rPr>
          <w:rFonts w:ascii="Times" w:hAnsi="Times"/>
          <w:b/>
        </w:rPr>
        <w:t>695</w:t>
      </w:r>
      <w:r w:rsidR="00E373CB" w:rsidRPr="00E373CB">
        <w:rPr>
          <w:rFonts w:ascii="Times" w:hAnsi="Times"/>
        </w:rPr>
        <w:t>, L208</w:t>
      </w:r>
      <w:r w:rsidR="003F691D">
        <w:rPr>
          <w:rFonts w:ascii="Times" w:hAnsi="Times"/>
        </w:rPr>
        <w:t>-</w:t>
      </w:r>
      <w:r w:rsidR="003C6694">
        <w:rPr>
          <w:rFonts w:ascii="Times" w:hAnsi="Times"/>
        </w:rPr>
        <w:t>L</w:t>
      </w:r>
      <w:r w:rsidR="003F691D">
        <w:rPr>
          <w:rFonts w:ascii="Times" w:hAnsi="Times"/>
        </w:rPr>
        <w:t>212</w:t>
      </w:r>
      <w:r w:rsidR="00545FB7">
        <w:rPr>
          <w:rFonts w:ascii="Times" w:hAnsi="Times"/>
        </w:rPr>
        <w:t xml:space="preserve"> </w:t>
      </w:r>
      <w:r w:rsidR="00D11859">
        <w:rPr>
          <w:rFonts w:ascii="Times" w:hAnsi="Times"/>
        </w:rPr>
        <w:t>(2009)</w:t>
      </w:r>
    </w:p>
    <w:p w14:paraId="46408C8E" w14:textId="57C2D983" w:rsidR="00E373CB" w:rsidRPr="00E373CB" w:rsidRDefault="00E373CB" w:rsidP="005E1220">
      <w:pPr>
        <w:numPr>
          <w:ilvl w:val="0"/>
          <w:numId w:val="1"/>
        </w:numPr>
        <w:spacing w:line="480" w:lineRule="auto"/>
        <w:jc w:val="both"/>
        <w:rPr>
          <w:rFonts w:ascii="Times" w:hAnsi="Times"/>
        </w:rPr>
      </w:pPr>
      <w:proofErr w:type="spellStart"/>
      <w:r w:rsidRPr="00E373CB">
        <w:rPr>
          <w:rFonts w:ascii="Times" w:hAnsi="Times"/>
        </w:rPr>
        <w:t>Yonetoku</w:t>
      </w:r>
      <w:proofErr w:type="spellEnd"/>
      <w:r w:rsidRPr="00E373CB">
        <w:rPr>
          <w:rFonts w:ascii="Times" w:hAnsi="Times"/>
        </w:rPr>
        <w:t>, D., Mura</w:t>
      </w:r>
      <w:r w:rsidR="003C3978">
        <w:rPr>
          <w:rFonts w:ascii="Times" w:hAnsi="Times"/>
        </w:rPr>
        <w:t xml:space="preserve">kami, T., </w:t>
      </w:r>
      <w:proofErr w:type="spellStart"/>
      <w:r w:rsidR="003C3978">
        <w:rPr>
          <w:rFonts w:ascii="Times" w:hAnsi="Times"/>
        </w:rPr>
        <w:t>Gunji</w:t>
      </w:r>
      <w:proofErr w:type="spellEnd"/>
      <w:r w:rsidR="003C3978">
        <w:rPr>
          <w:rFonts w:ascii="Times" w:hAnsi="Times"/>
        </w:rPr>
        <w:t>, S., et al.</w:t>
      </w:r>
      <w:r w:rsidR="00977AF6">
        <w:rPr>
          <w:rFonts w:ascii="Times" w:hAnsi="Times"/>
        </w:rPr>
        <w:t xml:space="preserve"> </w:t>
      </w:r>
      <w:r w:rsidRPr="00E373CB">
        <w:rPr>
          <w:rFonts w:ascii="Times" w:hAnsi="Times"/>
        </w:rPr>
        <w:t>Magnetic Structures in Gamma-Ray Burst Jets P</w:t>
      </w:r>
      <w:r w:rsidR="005725D5">
        <w:rPr>
          <w:rFonts w:ascii="Times" w:hAnsi="Times"/>
        </w:rPr>
        <w:t>robed by Gamma-Ray Polarization.</w:t>
      </w:r>
      <w:r w:rsidRPr="00E373CB">
        <w:rPr>
          <w:rFonts w:ascii="Times" w:hAnsi="Times"/>
        </w:rPr>
        <w:t xml:space="preserve"> </w:t>
      </w:r>
      <w:proofErr w:type="spellStart"/>
      <w:r w:rsidR="00CB27E1">
        <w:rPr>
          <w:rFonts w:ascii="Times" w:hAnsi="Times"/>
          <w:i/>
          <w:iCs/>
        </w:rPr>
        <w:t>A</w:t>
      </w:r>
      <w:r w:rsidR="003C3978">
        <w:rPr>
          <w:rFonts w:ascii="Times" w:hAnsi="Times"/>
          <w:i/>
          <w:iCs/>
        </w:rPr>
        <w:t>strophys</w:t>
      </w:r>
      <w:proofErr w:type="spellEnd"/>
      <w:r w:rsidR="003C3978">
        <w:rPr>
          <w:rFonts w:ascii="Times" w:hAnsi="Times"/>
          <w:i/>
          <w:iCs/>
        </w:rPr>
        <w:t>. J.</w:t>
      </w:r>
      <w:r w:rsidR="00977AF6">
        <w:rPr>
          <w:rFonts w:ascii="Times" w:hAnsi="Times"/>
        </w:rPr>
        <w:t xml:space="preserve"> </w:t>
      </w:r>
      <w:r w:rsidRPr="009814D4">
        <w:rPr>
          <w:rFonts w:ascii="Times" w:hAnsi="Times"/>
          <w:b/>
        </w:rPr>
        <w:t>758</w:t>
      </w:r>
      <w:r w:rsidR="00545FB7">
        <w:rPr>
          <w:rFonts w:ascii="Times" w:hAnsi="Times"/>
        </w:rPr>
        <w:t xml:space="preserve">, L1 </w:t>
      </w:r>
      <w:r w:rsidR="003C3978">
        <w:rPr>
          <w:rFonts w:ascii="Times" w:hAnsi="Times"/>
        </w:rPr>
        <w:t>(2012)</w:t>
      </w:r>
    </w:p>
    <w:p w14:paraId="355D0119" w14:textId="4A6B3F0B" w:rsidR="00E373CB" w:rsidRPr="00E373CB" w:rsidRDefault="00E373CB" w:rsidP="005E1220">
      <w:pPr>
        <w:numPr>
          <w:ilvl w:val="0"/>
          <w:numId w:val="1"/>
        </w:numPr>
        <w:spacing w:line="480" w:lineRule="auto"/>
        <w:jc w:val="both"/>
        <w:rPr>
          <w:rFonts w:ascii="Times" w:hAnsi="Times"/>
        </w:rPr>
      </w:pPr>
      <w:r w:rsidRPr="00E373CB">
        <w:rPr>
          <w:rFonts w:ascii="Times" w:hAnsi="Times"/>
        </w:rPr>
        <w:t>Ru</w:t>
      </w:r>
      <w:r w:rsidR="00E25547">
        <w:rPr>
          <w:rFonts w:ascii="Times" w:hAnsi="Times"/>
        </w:rPr>
        <w:t>tledge, R. E., &amp; Fox, D. B.</w:t>
      </w:r>
      <w:r w:rsidR="00977AF6">
        <w:rPr>
          <w:rFonts w:ascii="Times" w:hAnsi="Times"/>
        </w:rPr>
        <w:t xml:space="preserve"> </w:t>
      </w:r>
      <w:r w:rsidRPr="00E373CB">
        <w:rPr>
          <w:rFonts w:ascii="Times" w:hAnsi="Times"/>
        </w:rPr>
        <w:t>Re-analysis of polari</w:t>
      </w:r>
      <w:r w:rsidR="003C6694">
        <w:rPr>
          <w:rFonts w:ascii="Times" w:hAnsi="Times"/>
        </w:rPr>
        <w:t xml:space="preserve">zation in the γ-ray flux of GRB </w:t>
      </w:r>
      <w:r w:rsidR="005725D5">
        <w:rPr>
          <w:rFonts w:ascii="Times" w:hAnsi="Times"/>
        </w:rPr>
        <w:t xml:space="preserve">021206. </w:t>
      </w:r>
      <w:r w:rsidR="00D34EE8">
        <w:rPr>
          <w:rFonts w:ascii="Times" w:hAnsi="Times"/>
          <w:i/>
          <w:iCs/>
        </w:rPr>
        <w:t>Mon. Not. R. Astron. Soc.</w:t>
      </w:r>
      <w:r w:rsidR="00977AF6">
        <w:rPr>
          <w:rFonts w:ascii="Times" w:hAnsi="Times"/>
        </w:rPr>
        <w:t xml:space="preserve"> </w:t>
      </w:r>
      <w:r w:rsidR="009814D4" w:rsidRPr="009814D4">
        <w:rPr>
          <w:rFonts w:ascii="Times" w:hAnsi="Times"/>
          <w:b/>
        </w:rPr>
        <w:t>350</w:t>
      </w:r>
      <w:r w:rsidR="009814D4">
        <w:rPr>
          <w:rFonts w:ascii="Times" w:hAnsi="Times"/>
        </w:rPr>
        <w:t>, 1288-1300</w:t>
      </w:r>
      <w:r w:rsidR="00545FB7">
        <w:rPr>
          <w:rFonts w:ascii="Times" w:hAnsi="Times"/>
        </w:rPr>
        <w:t xml:space="preserve"> </w:t>
      </w:r>
      <w:r w:rsidR="00E25547">
        <w:rPr>
          <w:rFonts w:ascii="Times" w:hAnsi="Times"/>
        </w:rPr>
        <w:t>(2004)</w:t>
      </w:r>
    </w:p>
    <w:p w14:paraId="4BFFE9EF" w14:textId="77777777" w:rsidR="00E373CB" w:rsidRPr="00E373CB" w:rsidRDefault="00E373CB" w:rsidP="005E1220">
      <w:pPr>
        <w:numPr>
          <w:ilvl w:val="0"/>
          <w:numId w:val="2"/>
        </w:numPr>
        <w:spacing w:line="480" w:lineRule="auto"/>
        <w:jc w:val="both"/>
        <w:rPr>
          <w:rFonts w:ascii="Times" w:hAnsi="Times"/>
        </w:rPr>
      </w:pPr>
      <w:proofErr w:type="spellStart"/>
      <w:r w:rsidRPr="00E373CB">
        <w:rPr>
          <w:rFonts w:ascii="Times" w:hAnsi="Times"/>
        </w:rPr>
        <w:t>McGlynn</w:t>
      </w:r>
      <w:proofErr w:type="spellEnd"/>
      <w:r w:rsidRPr="00E373CB">
        <w:rPr>
          <w:rFonts w:ascii="Times" w:hAnsi="Times"/>
        </w:rPr>
        <w:t>, S., Clark,</w:t>
      </w:r>
      <w:r w:rsidR="00F10B78">
        <w:rPr>
          <w:rFonts w:ascii="Times" w:hAnsi="Times"/>
        </w:rPr>
        <w:t xml:space="preserve"> D. J., Dean, A. J., et al.</w:t>
      </w:r>
      <w:r w:rsidRPr="00E373CB">
        <w:rPr>
          <w:rFonts w:ascii="Times" w:hAnsi="Times"/>
        </w:rPr>
        <w:t xml:space="preserve"> Polarizati</w:t>
      </w:r>
      <w:r w:rsidR="00F10B78">
        <w:rPr>
          <w:rFonts w:ascii="Times" w:hAnsi="Times"/>
        </w:rPr>
        <w:t>on studies of the prompt gamma-</w:t>
      </w:r>
      <w:r w:rsidRPr="00E373CB">
        <w:rPr>
          <w:rFonts w:ascii="Times" w:hAnsi="Times"/>
        </w:rPr>
        <w:t>ray emission from GRB 041219a using t</w:t>
      </w:r>
      <w:r w:rsidR="005725D5">
        <w:rPr>
          <w:rFonts w:ascii="Times" w:hAnsi="Times"/>
        </w:rPr>
        <w:t xml:space="preserve">he spectrometer aboard INTEGRAL. </w:t>
      </w:r>
      <w:r w:rsidR="005C7CCD">
        <w:rPr>
          <w:rFonts w:ascii="Times" w:hAnsi="Times"/>
          <w:i/>
          <w:iCs/>
        </w:rPr>
        <w:t xml:space="preserve">Astron. </w:t>
      </w:r>
      <w:proofErr w:type="spellStart"/>
      <w:r w:rsidRPr="00E373CB">
        <w:rPr>
          <w:rFonts w:ascii="Times" w:hAnsi="Times"/>
          <w:i/>
          <w:iCs/>
        </w:rPr>
        <w:t>A</w:t>
      </w:r>
      <w:r w:rsidR="005C7CCD">
        <w:rPr>
          <w:rFonts w:ascii="Times" w:hAnsi="Times"/>
          <w:i/>
          <w:iCs/>
        </w:rPr>
        <w:t>strophys</w:t>
      </w:r>
      <w:proofErr w:type="spellEnd"/>
      <w:r w:rsidR="005C7CCD">
        <w:rPr>
          <w:rFonts w:ascii="Times" w:hAnsi="Times"/>
          <w:i/>
          <w:iCs/>
        </w:rPr>
        <w:t>.</w:t>
      </w:r>
      <w:r w:rsidR="00977AF6">
        <w:rPr>
          <w:rFonts w:ascii="Times" w:hAnsi="Times"/>
        </w:rPr>
        <w:t xml:space="preserve"> </w:t>
      </w:r>
      <w:r w:rsidR="00F10B78" w:rsidRPr="00C55F9A">
        <w:rPr>
          <w:rFonts w:ascii="Times" w:hAnsi="Times"/>
          <w:b/>
        </w:rPr>
        <w:t>466</w:t>
      </w:r>
      <w:r w:rsidR="00F10B78">
        <w:rPr>
          <w:rFonts w:ascii="Times" w:hAnsi="Times"/>
        </w:rPr>
        <w:t>, 895-904 (2007)</w:t>
      </w:r>
    </w:p>
    <w:p w14:paraId="33BE4519" w14:textId="77777777" w:rsidR="00E373CB" w:rsidRDefault="00E373CB" w:rsidP="005E1220">
      <w:pPr>
        <w:numPr>
          <w:ilvl w:val="0"/>
          <w:numId w:val="2"/>
        </w:numPr>
        <w:spacing w:line="480" w:lineRule="auto"/>
        <w:jc w:val="both"/>
        <w:rPr>
          <w:rFonts w:ascii="Times" w:hAnsi="Times"/>
        </w:rPr>
      </w:pPr>
      <w:proofErr w:type="spellStart"/>
      <w:r w:rsidRPr="00E373CB">
        <w:rPr>
          <w:rFonts w:ascii="Times" w:hAnsi="Times"/>
        </w:rPr>
        <w:t>Kalemci</w:t>
      </w:r>
      <w:proofErr w:type="spellEnd"/>
      <w:r w:rsidRPr="00E373CB">
        <w:rPr>
          <w:rFonts w:ascii="Times" w:hAnsi="Times"/>
        </w:rPr>
        <w:t xml:space="preserve">, E., Boggs, S. E., </w:t>
      </w:r>
      <w:proofErr w:type="spellStart"/>
      <w:r w:rsidRPr="00E373CB">
        <w:rPr>
          <w:rFonts w:ascii="Times" w:hAnsi="Times"/>
        </w:rPr>
        <w:t>Kouveliotou</w:t>
      </w:r>
      <w:proofErr w:type="spellEnd"/>
      <w:r w:rsidRPr="00E373CB">
        <w:rPr>
          <w:rFonts w:ascii="Times" w:hAnsi="Times"/>
        </w:rPr>
        <w:t>, C., Finger, M., &amp; Bar</w:t>
      </w:r>
      <w:r w:rsidR="00977AF6">
        <w:rPr>
          <w:rFonts w:ascii="Times" w:hAnsi="Times"/>
        </w:rPr>
        <w:t>ing, M. G.</w:t>
      </w:r>
      <w:r w:rsidR="00037205">
        <w:rPr>
          <w:rFonts w:ascii="Times" w:hAnsi="Times"/>
        </w:rPr>
        <w:t xml:space="preserve"> Search for Po</w:t>
      </w:r>
      <w:r w:rsidRPr="00E373CB">
        <w:rPr>
          <w:rFonts w:ascii="Times" w:hAnsi="Times"/>
        </w:rPr>
        <w:t>larization from the Prompt Gamma-Ray Emission of G</w:t>
      </w:r>
      <w:r w:rsidR="005725D5">
        <w:rPr>
          <w:rFonts w:ascii="Times" w:hAnsi="Times"/>
        </w:rPr>
        <w:t xml:space="preserve">RB 041219a with SPI on INTEGRAL. </w:t>
      </w:r>
      <w:proofErr w:type="spellStart"/>
      <w:r w:rsidR="001964AF">
        <w:rPr>
          <w:rFonts w:ascii="Times" w:hAnsi="Times"/>
          <w:i/>
          <w:iCs/>
        </w:rPr>
        <w:t>Astrophys</w:t>
      </w:r>
      <w:proofErr w:type="spellEnd"/>
      <w:r w:rsidR="001964AF">
        <w:rPr>
          <w:rFonts w:ascii="Times" w:hAnsi="Times"/>
          <w:i/>
          <w:iCs/>
        </w:rPr>
        <w:t xml:space="preserve">. </w:t>
      </w:r>
      <w:r w:rsidRPr="00E373CB">
        <w:rPr>
          <w:rFonts w:ascii="Times" w:hAnsi="Times"/>
          <w:i/>
          <w:iCs/>
        </w:rPr>
        <w:t>J</w:t>
      </w:r>
      <w:r w:rsidR="001964AF">
        <w:rPr>
          <w:rFonts w:ascii="Times" w:hAnsi="Times"/>
          <w:i/>
          <w:iCs/>
        </w:rPr>
        <w:t xml:space="preserve">. </w:t>
      </w:r>
      <w:r w:rsidRPr="00E373CB">
        <w:rPr>
          <w:rFonts w:ascii="Times" w:hAnsi="Times"/>
          <w:i/>
          <w:iCs/>
        </w:rPr>
        <w:t>S</w:t>
      </w:r>
      <w:r w:rsidR="001964AF">
        <w:rPr>
          <w:rFonts w:ascii="Times" w:hAnsi="Times"/>
          <w:i/>
          <w:iCs/>
        </w:rPr>
        <w:t>upp.</w:t>
      </w:r>
      <w:r w:rsidR="00977AF6">
        <w:rPr>
          <w:rFonts w:ascii="Times" w:hAnsi="Times"/>
        </w:rPr>
        <w:t xml:space="preserve"> </w:t>
      </w:r>
      <w:r w:rsidR="00037205" w:rsidRPr="00977AF6">
        <w:rPr>
          <w:rFonts w:ascii="Times" w:hAnsi="Times"/>
          <w:b/>
        </w:rPr>
        <w:t>169</w:t>
      </w:r>
      <w:r w:rsidR="00037205">
        <w:rPr>
          <w:rFonts w:ascii="Times" w:hAnsi="Times"/>
        </w:rPr>
        <w:t>, 75-82 (2007)</w:t>
      </w:r>
    </w:p>
    <w:p w14:paraId="256DB0AB" w14:textId="77777777" w:rsidR="009216E8" w:rsidRPr="00E373CB" w:rsidRDefault="009216E8" w:rsidP="005E1220">
      <w:pPr>
        <w:numPr>
          <w:ilvl w:val="0"/>
          <w:numId w:val="2"/>
        </w:numPr>
        <w:spacing w:line="480" w:lineRule="auto"/>
        <w:jc w:val="both"/>
        <w:rPr>
          <w:rFonts w:ascii="Times" w:hAnsi="Times"/>
        </w:rPr>
      </w:pPr>
      <w:r>
        <w:rPr>
          <w:rFonts w:ascii="Times" w:hAnsi="Times"/>
        </w:rPr>
        <w:t xml:space="preserve"> </w:t>
      </w:r>
      <w:proofErr w:type="spellStart"/>
      <w:r>
        <w:rPr>
          <w:rFonts w:ascii="Times" w:hAnsi="Times"/>
        </w:rPr>
        <w:t>Dirirsa</w:t>
      </w:r>
      <w:proofErr w:type="spellEnd"/>
      <w:r>
        <w:rPr>
          <w:rFonts w:ascii="Times" w:hAnsi="Times"/>
        </w:rPr>
        <w:t xml:space="preserve">, F., </w:t>
      </w:r>
      <w:r w:rsidRPr="009216E8">
        <w:rPr>
          <w:rFonts w:ascii="Times" w:hAnsi="Times"/>
        </w:rPr>
        <w:t>GRB 160625B: Fermi-LAT detection of a bright burst</w:t>
      </w:r>
      <w:r w:rsidR="004C394D">
        <w:rPr>
          <w:rFonts w:ascii="Times" w:hAnsi="Times"/>
        </w:rPr>
        <w:t xml:space="preserve">. </w:t>
      </w:r>
      <w:r w:rsidR="004C394D" w:rsidRPr="004C394D">
        <w:rPr>
          <w:rFonts w:ascii="Times" w:hAnsi="Times"/>
          <w:i/>
        </w:rPr>
        <w:t>GCN Circ.</w:t>
      </w:r>
      <w:r>
        <w:rPr>
          <w:rFonts w:ascii="Times" w:hAnsi="Times"/>
        </w:rPr>
        <w:t xml:space="preserve"> 19580 (2016)</w:t>
      </w:r>
    </w:p>
    <w:p w14:paraId="7C1F48C3" w14:textId="4E055C5D" w:rsidR="00E373CB" w:rsidRPr="00E373CB" w:rsidRDefault="00E373CB" w:rsidP="005E1220">
      <w:pPr>
        <w:numPr>
          <w:ilvl w:val="0"/>
          <w:numId w:val="2"/>
        </w:numPr>
        <w:spacing w:line="480" w:lineRule="auto"/>
        <w:jc w:val="both"/>
        <w:rPr>
          <w:rFonts w:ascii="Times" w:hAnsi="Times"/>
        </w:rPr>
      </w:pPr>
      <w:proofErr w:type="spellStart"/>
      <w:r w:rsidRPr="00E373CB">
        <w:rPr>
          <w:rFonts w:ascii="Times" w:hAnsi="Times"/>
        </w:rPr>
        <w:t>Lipunov</w:t>
      </w:r>
      <w:proofErr w:type="spellEnd"/>
      <w:r w:rsidRPr="00E373CB">
        <w:rPr>
          <w:rFonts w:ascii="Times" w:hAnsi="Times"/>
        </w:rPr>
        <w:t xml:space="preserve">, V., </w:t>
      </w:r>
      <w:proofErr w:type="spellStart"/>
      <w:r w:rsidRPr="00E373CB">
        <w:rPr>
          <w:rFonts w:ascii="Times" w:hAnsi="Times"/>
        </w:rPr>
        <w:t>Kornilov</w:t>
      </w:r>
      <w:proofErr w:type="spellEnd"/>
      <w:r w:rsidRPr="00E373CB">
        <w:rPr>
          <w:rFonts w:ascii="Times" w:hAnsi="Times"/>
        </w:rPr>
        <w:t>,</w:t>
      </w:r>
      <w:r w:rsidR="00CD4D36">
        <w:rPr>
          <w:rFonts w:ascii="Times" w:hAnsi="Times"/>
        </w:rPr>
        <w:t xml:space="preserve"> V., </w:t>
      </w:r>
      <w:proofErr w:type="spellStart"/>
      <w:r w:rsidR="00CD4D36">
        <w:rPr>
          <w:rFonts w:ascii="Times" w:hAnsi="Times"/>
        </w:rPr>
        <w:t>Gorbovskoy</w:t>
      </w:r>
      <w:proofErr w:type="spellEnd"/>
      <w:r w:rsidR="00CD4D36">
        <w:rPr>
          <w:rFonts w:ascii="Times" w:hAnsi="Times"/>
        </w:rPr>
        <w:t>, E., et al.</w:t>
      </w:r>
      <w:r w:rsidR="005725D5">
        <w:rPr>
          <w:rFonts w:ascii="Times" w:hAnsi="Times"/>
        </w:rPr>
        <w:t xml:space="preserve"> Master Robotic Net. </w:t>
      </w:r>
      <w:r w:rsidR="00CD4D36">
        <w:rPr>
          <w:rFonts w:ascii="Times" w:hAnsi="Times"/>
          <w:i/>
          <w:iCs/>
        </w:rPr>
        <w:t>Advances in As</w:t>
      </w:r>
      <w:r w:rsidRPr="00E373CB">
        <w:rPr>
          <w:rFonts w:ascii="Times" w:hAnsi="Times"/>
          <w:i/>
          <w:iCs/>
        </w:rPr>
        <w:t>tronomy</w:t>
      </w:r>
      <w:r w:rsidR="00977AF6">
        <w:rPr>
          <w:rFonts w:ascii="Times" w:hAnsi="Times"/>
        </w:rPr>
        <w:t xml:space="preserve"> </w:t>
      </w:r>
      <w:r w:rsidRPr="00CD4D36">
        <w:rPr>
          <w:rFonts w:ascii="Times" w:hAnsi="Times"/>
          <w:b/>
        </w:rPr>
        <w:t>2010</w:t>
      </w:r>
      <w:r w:rsidR="00545FB7">
        <w:rPr>
          <w:rFonts w:ascii="Times" w:hAnsi="Times"/>
        </w:rPr>
        <w:t xml:space="preserve">, 349171 </w:t>
      </w:r>
      <w:r w:rsidR="00CD4D36">
        <w:rPr>
          <w:rFonts w:ascii="Times" w:hAnsi="Times"/>
        </w:rPr>
        <w:t>(2010)</w:t>
      </w:r>
    </w:p>
    <w:p w14:paraId="57376D54" w14:textId="77777777" w:rsidR="00E373CB" w:rsidRPr="00E373CB" w:rsidRDefault="00977AF6" w:rsidP="005E1220">
      <w:pPr>
        <w:numPr>
          <w:ilvl w:val="0"/>
          <w:numId w:val="2"/>
        </w:numPr>
        <w:spacing w:line="480" w:lineRule="auto"/>
        <w:jc w:val="both"/>
        <w:rPr>
          <w:rFonts w:ascii="Times" w:hAnsi="Times"/>
        </w:rPr>
      </w:pPr>
      <w:proofErr w:type="spellStart"/>
      <w:r>
        <w:rPr>
          <w:rFonts w:ascii="Times" w:hAnsi="Times"/>
        </w:rPr>
        <w:t>Piran</w:t>
      </w:r>
      <w:proofErr w:type="spellEnd"/>
      <w:r>
        <w:rPr>
          <w:rFonts w:ascii="Times" w:hAnsi="Times"/>
        </w:rPr>
        <w:t xml:space="preserve">, T. </w:t>
      </w:r>
      <w:r w:rsidR="00E373CB" w:rsidRPr="00E373CB">
        <w:rPr>
          <w:rFonts w:ascii="Times" w:hAnsi="Times"/>
        </w:rPr>
        <w:t>Gamma-ra</w:t>
      </w:r>
      <w:r w:rsidR="005725D5">
        <w:rPr>
          <w:rFonts w:ascii="Times" w:hAnsi="Times"/>
        </w:rPr>
        <w:t>y bursts and the fireball model.</w:t>
      </w:r>
      <w:r w:rsidR="00E373CB" w:rsidRPr="00E373CB">
        <w:rPr>
          <w:rFonts w:ascii="Times" w:hAnsi="Times"/>
        </w:rPr>
        <w:t xml:space="preserve"> </w:t>
      </w:r>
      <w:r w:rsidR="00E373CB" w:rsidRPr="00E373CB">
        <w:rPr>
          <w:rFonts w:ascii="Times" w:hAnsi="Times"/>
          <w:i/>
          <w:iCs/>
        </w:rPr>
        <w:t>Physics Reports</w:t>
      </w:r>
      <w:r w:rsidR="00E373CB" w:rsidRPr="00E373CB">
        <w:rPr>
          <w:rFonts w:ascii="Times" w:hAnsi="Times"/>
        </w:rPr>
        <w:t xml:space="preserve"> </w:t>
      </w:r>
      <w:r w:rsidR="00E373CB" w:rsidRPr="009C59BA">
        <w:rPr>
          <w:rFonts w:ascii="Times" w:hAnsi="Times"/>
          <w:b/>
        </w:rPr>
        <w:t>314</w:t>
      </w:r>
      <w:r w:rsidR="00E373CB" w:rsidRPr="00E373CB">
        <w:rPr>
          <w:rFonts w:ascii="Times" w:hAnsi="Times"/>
        </w:rPr>
        <w:t>, 575</w:t>
      </w:r>
      <w:r w:rsidR="00F758A7">
        <w:rPr>
          <w:rFonts w:ascii="Times" w:hAnsi="Times"/>
        </w:rPr>
        <w:t>-667</w:t>
      </w:r>
      <w:r w:rsidR="00E373CB" w:rsidRPr="00E373CB">
        <w:rPr>
          <w:rFonts w:ascii="Times" w:hAnsi="Times"/>
        </w:rPr>
        <w:t xml:space="preserve">  </w:t>
      </w:r>
      <w:r w:rsidR="00CD4D36">
        <w:rPr>
          <w:rFonts w:ascii="Times" w:hAnsi="Times"/>
        </w:rPr>
        <w:t>(1999)</w:t>
      </w:r>
    </w:p>
    <w:p w14:paraId="046A1F8A" w14:textId="0F9BF706" w:rsidR="00E373CB" w:rsidRPr="00E373CB" w:rsidRDefault="00BA15D7" w:rsidP="005E1220">
      <w:pPr>
        <w:numPr>
          <w:ilvl w:val="0"/>
          <w:numId w:val="2"/>
        </w:numPr>
        <w:spacing w:line="480" w:lineRule="auto"/>
        <w:jc w:val="both"/>
        <w:rPr>
          <w:rFonts w:ascii="Times" w:hAnsi="Times"/>
        </w:rPr>
      </w:pPr>
      <w:r>
        <w:rPr>
          <w:rFonts w:ascii="Times" w:hAnsi="Times"/>
        </w:rPr>
        <w:t>Kumar, P., &amp; Zhang, B.</w:t>
      </w:r>
      <w:r w:rsidR="00E373CB" w:rsidRPr="00E373CB">
        <w:rPr>
          <w:rFonts w:ascii="Times" w:hAnsi="Times"/>
        </w:rPr>
        <w:t xml:space="preserve"> The physics of gam</w:t>
      </w:r>
      <w:r w:rsidR="005725D5">
        <w:rPr>
          <w:rFonts w:ascii="Times" w:hAnsi="Times"/>
        </w:rPr>
        <w:t xml:space="preserve">ma-ray bursts relativistic jets. </w:t>
      </w:r>
      <w:r w:rsidR="00E373CB" w:rsidRPr="00E373CB">
        <w:rPr>
          <w:rFonts w:ascii="Times" w:hAnsi="Times"/>
          <w:i/>
          <w:iCs/>
        </w:rPr>
        <w:t>Phys</w:t>
      </w:r>
      <w:r w:rsidR="00733E80">
        <w:rPr>
          <w:rFonts w:ascii="Times" w:hAnsi="Times"/>
          <w:i/>
          <w:iCs/>
        </w:rPr>
        <w:t xml:space="preserve">ics </w:t>
      </w:r>
      <w:r w:rsidR="00E373CB" w:rsidRPr="00E373CB">
        <w:rPr>
          <w:rFonts w:ascii="Times" w:hAnsi="Times"/>
          <w:i/>
          <w:iCs/>
        </w:rPr>
        <w:t>Rep</w:t>
      </w:r>
      <w:r w:rsidR="00733E80">
        <w:rPr>
          <w:rFonts w:ascii="Times" w:hAnsi="Times"/>
          <w:i/>
          <w:iCs/>
        </w:rPr>
        <w:t>ort</w:t>
      </w:r>
      <w:r w:rsidR="009418FE">
        <w:rPr>
          <w:rFonts w:ascii="Times" w:hAnsi="Times"/>
          <w:i/>
          <w:iCs/>
        </w:rPr>
        <w:t>s</w:t>
      </w:r>
      <w:r w:rsidR="00E373CB" w:rsidRPr="00E373CB">
        <w:rPr>
          <w:rFonts w:ascii="Times" w:hAnsi="Times"/>
        </w:rPr>
        <w:t xml:space="preserve">  </w:t>
      </w:r>
      <w:r w:rsidR="00E373CB" w:rsidRPr="000120C8">
        <w:rPr>
          <w:rFonts w:ascii="Times" w:hAnsi="Times"/>
          <w:b/>
        </w:rPr>
        <w:t>561</w:t>
      </w:r>
      <w:r w:rsidR="00E373CB" w:rsidRPr="00E373CB">
        <w:rPr>
          <w:rFonts w:ascii="Times" w:hAnsi="Times"/>
        </w:rPr>
        <w:t>, 1</w:t>
      </w:r>
      <w:r w:rsidR="000120C8">
        <w:rPr>
          <w:rFonts w:ascii="Times" w:hAnsi="Times"/>
        </w:rPr>
        <w:t>-109</w:t>
      </w:r>
      <w:r w:rsidR="00545FB7">
        <w:rPr>
          <w:rFonts w:ascii="Times" w:hAnsi="Times"/>
        </w:rPr>
        <w:t xml:space="preserve"> </w:t>
      </w:r>
      <w:r>
        <w:rPr>
          <w:rFonts w:ascii="Times" w:hAnsi="Times"/>
        </w:rPr>
        <w:t>(2015)</w:t>
      </w:r>
    </w:p>
    <w:p w14:paraId="76489372" w14:textId="2BFD880B" w:rsidR="00867931" w:rsidRDefault="007A39FF" w:rsidP="00867931">
      <w:pPr>
        <w:numPr>
          <w:ilvl w:val="0"/>
          <w:numId w:val="2"/>
        </w:numPr>
        <w:spacing w:line="480" w:lineRule="auto"/>
        <w:jc w:val="both"/>
        <w:rPr>
          <w:rFonts w:ascii="Times" w:hAnsi="Times"/>
        </w:rPr>
      </w:pPr>
      <w:r>
        <w:rPr>
          <w:rFonts w:ascii="Times" w:hAnsi="Times"/>
        </w:rPr>
        <w:t>Kobayashi, S.</w:t>
      </w:r>
      <w:r w:rsidR="00977AF6">
        <w:rPr>
          <w:rFonts w:ascii="Times" w:hAnsi="Times"/>
        </w:rPr>
        <w:t xml:space="preserve"> </w:t>
      </w:r>
      <w:r w:rsidR="00E373CB" w:rsidRPr="00E373CB">
        <w:rPr>
          <w:rFonts w:ascii="Times" w:hAnsi="Times"/>
        </w:rPr>
        <w:t>Light Curves of Gamma-Ray B</w:t>
      </w:r>
      <w:r w:rsidR="005725D5">
        <w:rPr>
          <w:rFonts w:ascii="Times" w:hAnsi="Times"/>
        </w:rPr>
        <w:t>urst Optical Flashes.</w:t>
      </w:r>
      <w:r w:rsidR="00E373CB" w:rsidRPr="00E373CB">
        <w:rPr>
          <w:rFonts w:ascii="Times" w:hAnsi="Times"/>
        </w:rPr>
        <w:t xml:space="preserve"> </w:t>
      </w:r>
      <w:proofErr w:type="spellStart"/>
      <w:r>
        <w:rPr>
          <w:rFonts w:ascii="Times" w:hAnsi="Times"/>
          <w:i/>
          <w:iCs/>
        </w:rPr>
        <w:t>Astrophys</w:t>
      </w:r>
      <w:proofErr w:type="spellEnd"/>
      <w:r>
        <w:rPr>
          <w:rFonts w:ascii="Times" w:hAnsi="Times"/>
          <w:i/>
          <w:iCs/>
        </w:rPr>
        <w:t xml:space="preserve">. </w:t>
      </w:r>
      <w:r w:rsidR="00E373CB" w:rsidRPr="00E373CB">
        <w:rPr>
          <w:rFonts w:ascii="Times" w:hAnsi="Times"/>
          <w:i/>
          <w:iCs/>
        </w:rPr>
        <w:t>J</w:t>
      </w:r>
      <w:r>
        <w:rPr>
          <w:rFonts w:ascii="Times" w:hAnsi="Times"/>
          <w:i/>
          <w:iCs/>
        </w:rPr>
        <w:t>.</w:t>
      </w:r>
      <w:r w:rsidR="00977AF6">
        <w:rPr>
          <w:rFonts w:ascii="Times" w:hAnsi="Times"/>
        </w:rPr>
        <w:t xml:space="preserve"> </w:t>
      </w:r>
      <w:r w:rsidR="00E373CB" w:rsidRPr="007A39FF">
        <w:rPr>
          <w:rFonts w:ascii="Times" w:hAnsi="Times"/>
          <w:b/>
        </w:rPr>
        <w:t>545</w:t>
      </w:r>
      <w:r w:rsidR="00E373CB" w:rsidRPr="00E373CB">
        <w:rPr>
          <w:rFonts w:ascii="Times" w:hAnsi="Times"/>
        </w:rPr>
        <w:t>, 807</w:t>
      </w:r>
      <w:r>
        <w:rPr>
          <w:rFonts w:ascii="Times" w:hAnsi="Times"/>
        </w:rPr>
        <w:t>-812</w:t>
      </w:r>
      <w:r w:rsidR="00545FB7">
        <w:rPr>
          <w:rFonts w:ascii="Times" w:hAnsi="Times"/>
        </w:rPr>
        <w:t xml:space="preserve"> </w:t>
      </w:r>
      <w:r>
        <w:rPr>
          <w:rFonts w:ascii="Times" w:hAnsi="Times"/>
        </w:rPr>
        <w:t>(2000)</w:t>
      </w:r>
    </w:p>
    <w:p w14:paraId="594D83F5" w14:textId="77777777" w:rsidR="00E373CB" w:rsidRPr="00867931" w:rsidRDefault="009C59BA" w:rsidP="00867931">
      <w:pPr>
        <w:numPr>
          <w:ilvl w:val="0"/>
          <w:numId w:val="2"/>
        </w:numPr>
        <w:spacing w:line="480" w:lineRule="auto"/>
        <w:jc w:val="both"/>
        <w:rPr>
          <w:rFonts w:ascii="Times" w:hAnsi="Times"/>
        </w:rPr>
      </w:pPr>
      <w:r w:rsidRPr="00867931">
        <w:rPr>
          <w:rFonts w:ascii="Times" w:hAnsi="Times"/>
        </w:rPr>
        <w:t xml:space="preserve">Sari, R., &amp; </w:t>
      </w:r>
      <w:proofErr w:type="spellStart"/>
      <w:r w:rsidRPr="00867931">
        <w:rPr>
          <w:rFonts w:ascii="Times" w:hAnsi="Times"/>
        </w:rPr>
        <w:t>Mészá</w:t>
      </w:r>
      <w:r w:rsidR="00811752" w:rsidRPr="00867931">
        <w:rPr>
          <w:rFonts w:ascii="Times" w:hAnsi="Times"/>
        </w:rPr>
        <w:t>ros</w:t>
      </w:r>
      <w:proofErr w:type="spellEnd"/>
      <w:r w:rsidR="00811752" w:rsidRPr="00867931">
        <w:rPr>
          <w:rFonts w:ascii="Times" w:hAnsi="Times"/>
        </w:rPr>
        <w:t>, P.</w:t>
      </w:r>
      <w:r w:rsidR="00E373CB" w:rsidRPr="00867931">
        <w:rPr>
          <w:rFonts w:ascii="Times" w:hAnsi="Times"/>
        </w:rPr>
        <w:t xml:space="preserve"> Impulsive and Varying Inje</w:t>
      </w:r>
      <w:r w:rsidR="00687525" w:rsidRPr="00867931">
        <w:rPr>
          <w:rFonts w:ascii="Times" w:hAnsi="Times"/>
        </w:rPr>
        <w:t>ction in Gamma-Ray Burst After</w:t>
      </w:r>
      <w:r w:rsidR="005725D5" w:rsidRPr="00867931">
        <w:rPr>
          <w:rFonts w:ascii="Times" w:hAnsi="Times"/>
        </w:rPr>
        <w:t xml:space="preserve">glows. </w:t>
      </w:r>
      <w:proofErr w:type="spellStart"/>
      <w:r w:rsidR="000D2048" w:rsidRPr="00867931">
        <w:rPr>
          <w:rFonts w:ascii="Times" w:hAnsi="Times"/>
          <w:i/>
          <w:iCs/>
        </w:rPr>
        <w:t>Astrophys</w:t>
      </w:r>
      <w:proofErr w:type="spellEnd"/>
      <w:r w:rsidR="000D2048" w:rsidRPr="00867931">
        <w:rPr>
          <w:rFonts w:ascii="Times" w:hAnsi="Times"/>
          <w:i/>
          <w:iCs/>
        </w:rPr>
        <w:t>. J.</w:t>
      </w:r>
      <w:r w:rsidR="00977AF6" w:rsidRPr="00867931">
        <w:rPr>
          <w:rFonts w:ascii="Times" w:hAnsi="Times"/>
        </w:rPr>
        <w:t xml:space="preserve"> </w:t>
      </w:r>
      <w:r w:rsidR="00811752" w:rsidRPr="00867931">
        <w:rPr>
          <w:rFonts w:ascii="Times" w:hAnsi="Times"/>
          <w:b/>
        </w:rPr>
        <w:t>535</w:t>
      </w:r>
      <w:r w:rsidR="00811752" w:rsidRPr="00867931">
        <w:rPr>
          <w:rFonts w:ascii="Times" w:hAnsi="Times"/>
        </w:rPr>
        <w:t>, L33-</w:t>
      </w:r>
      <w:r w:rsidR="003C6694" w:rsidRPr="00867931">
        <w:rPr>
          <w:rFonts w:ascii="Times" w:hAnsi="Times"/>
        </w:rPr>
        <w:t>L</w:t>
      </w:r>
      <w:r w:rsidR="00811752" w:rsidRPr="00867931">
        <w:rPr>
          <w:rFonts w:ascii="Times" w:hAnsi="Times"/>
        </w:rPr>
        <w:t>37 (2000)</w:t>
      </w:r>
    </w:p>
    <w:p w14:paraId="0DCC3E7A" w14:textId="77777777" w:rsidR="00E373CB" w:rsidRPr="00977AF6" w:rsidRDefault="00E373CB" w:rsidP="00977AF6">
      <w:pPr>
        <w:numPr>
          <w:ilvl w:val="0"/>
          <w:numId w:val="2"/>
        </w:numPr>
        <w:spacing w:line="480" w:lineRule="auto"/>
        <w:jc w:val="both"/>
        <w:rPr>
          <w:rFonts w:ascii="Times" w:hAnsi="Times"/>
        </w:rPr>
      </w:pPr>
      <w:r w:rsidRPr="00E373CB">
        <w:rPr>
          <w:rFonts w:ascii="Times" w:hAnsi="Times"/>
        </w:rPr>
        <w:t>Zhang, B.-B., Zhang, B., C</w:t>
      </w:r>
      <w:r w:rsidR="001A5875">
        <w:rPr>
          <w:rFonts w:ascii="Times" w:hAnsi="Times"/>
        </w:rPr>
        <w:t>astro-Tirado, A. J., et al.</w:t>
      </w:r>
      <w:r w:rsidR="00977AF6">
        <w:rPr>
          <w:rFonts w:ascii="Times" w:hAnsi="Times"/>
        </w:rPr>
        <w:t xml:space="preserve"> </w:t>
      </w:r>
      <w:r w:rsidRPr="00E373CB">
        <w:rPr>
          <w:rFonts w:ascii="Times" w:hAnsi="Times"/>
        </w:rPr>
        <w:t xml:space="preserve"> </w:t>
      </w:r>
      <w:r w:rsidR="00977AF6" w:rsidRPr="00977AF6">
        <w:rPr>
          <w:rFonts w:ascii="Times" w:hAnsi="Times"/>
        </w:rPr>
        <w:t xml:space="preserve">Transition from Fireball to </w:t>
      </w:r>
      <w:proofErr w:type="spellStart"/>
      <w:r w:rsidR="00977AF6" w:rsidRPr="00977AF6">
        <w:rPr>
          <w:rFonts w:ascii="Times" w:hAnsi="Times"/>
        </w:rPr>
        <w:t>Poynting</w:t>
      </w:r>
      <w:proofErr w:type="spellEnd"/>
      <w:r w:rsidR="00977AF6" w:rsidRPr="00977AF6">
        <w:rPr>
          <w:rFonts w:ascii="Times" w:hAnsi="Times"/>
        </w:rPr>
        <w:t>-flux-dominated Outfl</w:t>
      </w:r>
      <w:r w:rsidR="00977AF6">
        <w:rPr>
          <w:rFonts w:ascii="Times" w:hAnsi="Times"/>
        </w:rPr>
        <w:t xml:space="preserve">ow in Three-Episode GRB 160625B. </w:t>
      </w:r>
      <w:r w:rsidR="00977AF6" w:rsidRPr="00977AF6">
        <w:rPr>
          <w:rFonts w:ascii="Times" w:hAnsi="Times"/>
        </w:rPr>
        <w:t>P</w:t>
      </w:r>
      <w:r w:rsidR="00811752" w:rsidRPr="00977AF6">
        <w:rPr>
          <w:rFonts w:ascii="Times" w:hAnsi="Times"/>
        </w:rPr>
        <w:t xml:space="preserve">reprint at </w:t>
      </w:r>
      <w:hyperlink r:id="rId6" w:history="1">
        <w:r w:rsidR="00977AF6" w:rsidRPr="00977AF6">
          <w:rPr>
            <w:rStyle w:val="Hyperlink"/>
            <w:rFonts w:ascii="Times" w:hAnsi="Times"/>
          </w:rPr>
          <w:t>https://arxiv.org/abs/1612.03089</w:t>
        </w:r>
      </w:hyperlink>
      <w:r w:rsidR="00977AF6" w:rsidRPr="00977AF6">
        <w:rPr>
          <w:rFonts w:ascii="Times" w:hAnsi="Times"/>
        </w:rPr>
        <w:t xml:space="preserve"> (2016)</w:t>
      </w:r>
    </w:p>
    <w:p w14:paraId="6F857415" w14:textId="3EC88C86" w:rsidR="00E373CB" w:rsidRPr="00E373CB" w:rsidRDefault="001A5875" w:rsidP="005E1220">
      <w:pPr>
        <w:numPr>
          <w:ilvl w:val="0"/>
          <w:numId w:val="2"/>
        </w:numPr>
        <w:spacing w:line="480" w:lineRule="auto"/>
        <w:jc w:val="both"/>
        <w:rPr>
          <w:rFonts w:ascii="Times" w:hAnsi="Times"/>
        </w:rPr>
      </w:pPr>
      <w:proofErr w:type="spellStart"/>
      <w:r>
        <w:rPr>
          <w:rFonts w:ascii="Times" w:hAnsi="Times"/>
        </w:rPr>
        <w:t>Gruzinov</w:t>
      </w:r>
      <w:proofErr w:type="spellEnd"/>
      <w:r>
        <w:rPr>
          <w:rFonts w:ascii="Times" w:hAnsi="Times"/>
        </w:rPr>
        <w:t>, A., &amp; Waxman, E.</w:t>
      </w:r>
      <w:r w:rsidR="00977AF6">
        <w:rPr>
          <w:rFonts w:ascii="Times" w:hAnsi="Times"/>
        </w:rPr>
        <w:t xml:space="preserve"> </w:t>
      </w:r>
      <w:r w:rsidR="00E373CB" w:rsidRPr="00E373CB">
        <w:rPr>
          <w:rFonts w:ascii="Times" w:hAnsi="Times"/>
        </w:rPr>
        <w:t xml:space="preserve">Gamma-Ray Burst Afterglow: Polarization and Analytic  Light </w:t>
      </w:r>
      <w:r w:rsidR="005725D5">
        <w:rPr>
          <w:rFonts w:ascii="Times" w:hAnsi="Times"/>
        </w:rPr>
        <w:t>Curves.</w:t>
      </w:r>
      <w:r w:rsidR="00E373CB" w:rsidRPr="00E373CB">
        <w:rPr>
          <w:rFonts w:ascii="Times" w:hAnsi="Times"/>
        </w:rPr>
        <w:t xml:space="preserve"> </w:t>
      </w:r>
      <w:proofErr w:type="spellStart"/>
      <w:r w:rsidR="00933BFB">
        <w:rPr>
          <w:rFonts w:ascii="Times" w:hAnsi="Times"/>
          <w:i/>
          <w:iCs/>
        </w:rPr>
        <w:t>Astrophys</w:t>
      </w:r>
      <w:proofErr w:type="spellEnd"/>
      <w:r w:rsidR="00933BFB">
        <w:rPr>
          <w:rFonts w:ascii="Times" w:hAnsi="Times"/>
          <w:i/>
          <w:iCs/>
        </w:rPr>
        <w:t>. J.</w:t>
      </w:r>
      <w:r w:rsidR="00977AF6">
        <w:rPr>
          <w:rFonts w:ascii="Times" w:hAnsi="Times"/>
        </w:rPr>
        <w:t xml:space="preserve"> </w:t>
      </w:r>
      <w:r w:rsidR="00E373CB" w:rsidRPr="00811752">
        <w:rPr>
          <w:rFonts w:ascii="Times" w:hAnsi="Times"/>
          <w:b/>
        </w:rPr>
        <w:t>511</w:t>
      </w:r>
      <w:r w:rsidR="00E373CB" w:rsidRPr="00E373CB">
        <w:rPr>
          <w:rFonts w:ascii="Times" w:hAnsi="Times"/>
        </w:rPr>
        <w:t>, 852</w:t>
      </w:r>
      <w:r w:rsidR="00811752">
        <w:rPr>
          <w:rFonts w:ascii="Times" w:hAnsi="Times"/>
        </w:rPr>
        <w:t>-861</w:t>
      </w:r>
      <w:r w:rsidR="00545FB7">
        <w:rPr>
          <w:rFonts w:ascii="Times" w:hAnsi="Times"/>
        </w:rPr>
        <w:t xml:space="preserve"> </w:t>
      </w:r>
      <w:r>
        <w:rPr>
          <w:rFonts w:ascii="Times" w:hAnsi="Times"/>
        </w:rPr>
        <w:t>(1999)</w:t>
      </w:r>
    </w:p>
    <w:p w14:paraId="6DC33872" w14:textId="30484832" w:rsidR="00E373CB" w:rsidRPr="00E373CB" w:rsidRDefault="00E373CB" w:rsidP="005E1220">
      <w:pPr>
        <w:numPr>
          <w:ilvl w:val="0"/>
          <w:numId w:val="2"/>
        </w:numPr>
        <w:spacing w:line="480" w:lineRule="auto"/>
        <w:jc w:val="both"/>
        <w:rPr>
          <w:rFonts w:ascii="Times" w:hAnsi="Times"/>
        </w:rPr>
      </w:pPr>
      <w:proofErr w:type="spellStart"/>
      <w:r w:rsidRPr="00E373CB">
        <w:rPr>
          <w:rFonts w:ascii="Times" w:hAnsi="Times"/>
        </w:rPr>
        <w:t>Granot</w:t>
      </w:r>
      <w:proofErr w:type="spellEnd"/>
      <w:r w:rsidRPr="00E373CB">
        <w:rPr>
          <w:rFonts w:ascii="Times" w:hAnsi="Times"/>
        </w:rPr>
        <w:t>, J.</w:t>
      </w:r>
      <w:r w:rsidR="00B70974">
        <w:rPr>
          <w:rFonts w:ascii="Times" w:hAnsi="Times"/>
        </w:rPr>
        <w:t xml:space="preserve">, &amp; </w:t>
      </w:r>
      <w:proofErr w:type="spellStart"/>
      <w:r w:rsidR="00B70974">
        <w:rPr>
          <w:rFonts w:ascii="Times" w:hAnsi="Times"/>
        </w:rPr>
        <w:t>Königl</w:t>
      </w:r>
      <w:proofErr w:type="spellEnd"/>
      <w:r w:rsidR="00B70974">
        <w:rPr>
          <w:rFonts w:ascii="Times" w:hAnsi="Times"/>
        </w:rPr>
        <w:t>, A.</w:t>
      </w:r>
      <w:r w:rsidR="00977AF6">
        <w:rPr>
          <w:rFonts w:ascii="Times" w:hAnsi="Times"/>
        </w:rPr>
        <w:t xml:space="preserve"> </w:t>
      </w:r>
      <w:r w:rsidRPr="00E373CB">
        <w:rPr>
          <w:rFonts w:ascii="Times" w:hAnsi="Times"/>
        </w:rPr>
        <w:t>Linear Polarization in Gamma-Ray Bursts: The Case</w:t>
      </w:r>
      <w:r w:rsidR="005725D5">
        <w:rPr>
          <w:rFonts w:ascii="Times" w:hAnsi="Times"/>
        </w:rPr>
        <w:t xml:space="preserve"> for an  Ordered Magnetic Field. </w:t>
      </w:r>
      <w:proofErr w:type="spellStart"/>
      <w:r w:rsidR="00B70974">
        <w:rPr>
          <w:rFonts w:ascii="Times" w:hAnsi="Times"/>
          <w:i/>
          <w:iCs/>
        </w:rPr>
        <w:t>Astrophys</w:t>
      </w:r>
      <w:proofErr w:type="spellEnd"/>
      <w:r w:rsidR="00B70974">
        <w:rPr>
          <w:rFonts w:ascii="Times" w:hAnsi="Times"/>
          <w:i/>
          <w:iCs/>
        </w:rPr>
        <w:t>. J.</w:t>
      </w:r>
      <w:r w:rsidR="00977AF6">
        <w:rPr>
          <w:rFonts w:ascii="Times" w:hAnsi="Times"/>
        </w:rPr>
        <w:t xml:space="preserve"> </w:t>
      </w:r>
      <w:r w:rsidRPr="00070EFD">
        <w:rPr>
          <w:rFonts w:ascii="Times" w:hAnsi="Times"/>
          <w:b/>
        </w:rPr>
        <w:t>594</w:t>
      </w:r>
      <w:r w:rsidRPr="00E373CB">
        <w:rPr>
          <w:rFonts w:ascii="Times" w:hAnsi="Times"/>
        </w:rPr>
        <w:t>, L83</w:t>
      </w:r>
      <w:r w:rsidR="00070EFD">
        <w:rPr>
          <w:rFonts w:ascii="Times" w:hAnsi="Times"/>
        </w:rPr>
        <w:t>-L87</w:t>
      </w:r>
      <w:r w:rsidR="00545FB7">
        <w:rPr>
          <w:rFonts w:ascii="Times" w:hAnsi="Times"/>
        </w:rPr>
        <w:t xml:space="preserve"> </w:t>
      </w:r>
      <w:r w:rsidR="00B70974">
        <w:rPr>
          <w:rFonts w:ascii="Times" w:hAnsi="Times"/>
        </w:rPr>
        <w:t>(2003)</w:t>
      </w:r>
    </w:p>
    <w:p w14:paraId="75596020" w14:textId="77777777" w:rsidR="00E373CB" w:rsidRPr="00E373CB" w:rsidRDefault="00E373CB" w:rsidP="005E1220">
      <w:pPr>
        <w:numPr>
          <w:ilvl w:val="0"/>
          <w:numId w:val="2"/>
        </w:numPr>
        <w:spacing w:line="480" w:lineRule="auto"/>
        <w:jc w:val="both"/>
        <w:rPr>
          <w:rFonts w:ascii="Times" w:hAnsi="Times"/>
        </w:rPr>
      </w:pPr>
      <w:proofErr w:type="spellStart"/>
      <w:r w:rsidRPr="00E373CB">
        <w:rPr>
          <w:rFonts w:ascii="Times" w:hAnsi="Times"/>
        </w:rPr>
        <w:t>Rybick</w:t>
      </w:r>
      <w:r w:rsidR="00784E55">
        <w:rPr>
          <w:rFonts w:ascii="Times" w:hAnsi="Times"/>
        </w:rPr>
        <w:t>i</w:t>
      </w:r>
      <w:proofErr w:type="spellEnd"/>
      <w:r w:rsidR="00784E55">
        <w:rPr>
          <w:rFonts w:ascii="Times" w:hAnsi="Times"/>
        </w:rPr>
        <w:t xml:space="preserve">, G. B., &amp; </w:t>
      </w:r>
      <w:proofErr w:type="spellStart"/>
      <w:r w:rsidR="00784E55">
        <w:rPr>
          <w:rFonts w:ascii="Times" w:hAnsi="Times"/>
        </w:rPr>
        <w:t>Lightman</w:t>
      </w:r>
      <w:proofErr w:type="spellEnd"/>
      <w:r w:rsidR="00784E55">
        <w:rPr>
          <w:rFonts w:ascii="Times" w:hAnsi="Times"/>
        </w:rPr>
        <w:t>, A. P.</w:t>
      </w:r>
      <w:r w:rsidR="00977AF6">
        <w:rPr>
          <w:rFonts w:ascii="Times" w:hAnsi="Times"/>
        </w:rPr>
        <w:t xml:space="preserve"> </w:t>
      </w:r>
      <w:r w:rsidRPr="00E373CB">
        <w:rPr>
          <w:rFonts w:ascii="Times" w:hAnsi="Times"/>
        </w:rPr>
        <w:t>Radi</w:t>
      </w:r>
      <w:r w:rsidR="005725D5">
        <w:rPr>
          <w:rFonts w:ascii="Times" w:hAnsi="Times"/>
        </w:rPr>
        <w:t>ative Processes in Astrophysics.</w:t>
      </w:r>
      <w:r w:rsidRPr="00E373CB">
        <w:rPr>
          <w:rFonts w:ascii="Times" w:hAnsi="Times"/>
        </w:rPr>
        <w:t xml:space="preserve"> </w:t>
      </w:r>
      <w:r w:rsidR="00784E55" w:rsidRPr="00784E55">
        <w:rPr>
          <w:rFonts w:ascii="Times" w:hAnsi="Times"/>
        </w:rPr>
        <w:t>Wiley-</w:t>
      </w:r>
      <w:proofErr w:type="spellStart"/>
      <w:r w:rsidR="00784E55" w:rsidRPr="00784E55">
        <w:rPr>
          <w:rFonts w:ascii="Times" w:hAnsi="Times"/>
        </w:rPr>
        <w:t>Interscience</w:t>
      </w:r>
      <w:proofErr w:type="spellEnd"/>
      <w:r w:rsidR="00784E55">
        <w:rPr>
          <w:rFonts w:ascii="Times" w:hAnsi="Times"/>
        </w:rPr>
        <w:t>,</w:t>
      </w:r>
      <w:r w:rsidR="00546663">
        <w:rPr>
          <w:rFonts w:ascii="Times" w:hAnsi="Times"/>
        </w:rPr>
        <w:t xml:space="preserve"> New York </w:t>
      </w:r>
      <w:r w:rsidR="00784E55">
        <w:rPr>
          <w:rFonts w:ascii="Times" w:hAnsi="Times"/>
        </w:rPr>
        <w:t>(1979)</w:t>
      </w:r>
    </w:p>
    <w:p w14:paraId="00C9AF6E" w14:textId="0E725081" w:rsidR="00070EFD" w:rsidRDefault="00E373CB" w:rsidP="005E1220">
      <w:pPr>
        <w:numPr>
          <w:ilvl w:val="0"/>
          <w:numId w:val="2"/>
        </w:numPr>
        <w:spacing w:line="480" w:lineRule="auto"/>
        <w:jc w:val="both"/>
        <w:rPr>
          <w:rFonts w:ascii="Times" w:hAnsi="Times"/>
        </w:rPr>
      </w:pPr>
      <w:r w:rsidRPr="00E373CB">
        <w:rPr>
          <w:rFonts w:ascii="Times" w:hAnsi="Times"/>
        </w:rPr>
        <w:t>Inoue, T., Asano, K., &amp;</w:t>
      </w:r>
      <w:r w:rsidR="00070EFD">
        <w:rPr>
          <w:rFonts w:ascii="Times" w:hAnsi="Times"/>
        </w:rPr>
        <w:t xml:space="preserve"> </w:t>
      </w:r>
      <w:proofErr w:type="spellStart"/>
      <w:r w:rsidR="00070EFD">
        <w:rPr>
          <w:rFonts w:ascii="Times" w:hAnsi="Times"/>
        </w:rPr>
        <w:t>Ioka</w:t>
      </w:r>
      <w:proofErr w:type="spellEnd"/>
      <w:r w:rsidR="00070EFD">
        <w:rPr>
          <w:rFonts w:ascii="Times" w:hAnsi="Times"/>
        </w:rPr>
        <w:t>, K.</w:t>
      </w:r>
      <w:r w:rsidR="00977AF6">
        <w:rPr>
          <w:rFonts w:ascii="Times" w:hAnsi="Times"/>
        </w:rPr>
        <w:t xml:space="preserve"> </w:t>
      </w:r>
      <w:r w:rsidRPr="00E373CB">
        <w:rPr>
          <w:rFonts w:ascii="Times" w:hAnsi="Times"/>
        </w:rPr>
        <w:t>Three-dimensional</w:t>
      </w:r>
      <w:r w:rsidR="00070EFD">
        <w:rPr>
          <w:rFonts w:ascii="Times" w:hAnsi="Times"/>
        </w:rPr>
        <w:t xml:space="preserve"> Simulations of </w:t>
      </w:r>
      <w:proofErr w:type="spellStart"/>
      <w:r w:rsidR="00070EFD">
        <w:rPr>
          <w:rFonts w:ascii="Times" w:hAnsi="Times"/>
        </w:rPr>
        <w:t>Magnetohydrody</w:t>
      </w:r>
      <w:r w:rsidRPr="00E373CB">
        <w:rPr>
          <w:rFonts w:ascii="Times" w:hAnsi="Times"/>
        </w:rPr>
        <w:t>namic</w:t>
      </w:r>
      <w:proofErr w:type="spellEnd"/>
      <w:r w:rsidRPr="00E373CB">
        <w:rPr>
          <w:rFonts w:ascii="Times" w:hAnsi="Times"/>
        </w:rPr>
        <w:t xml:space="preserve"> Turbulence Behind Relativistic Shock Waves and Their Im</w:t>
      </w:r>
      <w:r w:rsidR="005725D5">
        <w:rPr>
          <w:rFonts w:ascii="Times" w:hAnsi="Times"/>
        </w:rPr>
        <w:t xml:space="preserve">plications for Gamma-Ray Bursts. </w:t>
      </w:r>
      <w:proofErr w:type="spellStart"/>
      <w:r w:rsidR="00070EFD">
        <w:rPr>
          <w:rFonts w:ascii="Times" w:hAnsi="Times"/>
          <w:i/>
          <w:iCs/>
        </w:rPr>
        <w:t>Astrophys</w:t>
      </w:r>
      <w:proofErr w:type="spellEnd"/>
      <w:r w:rsidR="00070EFD">
        <w:rPr>
          <w:rFonts w:ascii="Times" w:hAnsi="Times"/>
          <w:i/>
          <w:iCs/>
        </w:rPr>
        <w:t>. J.</w:t>
      </w:r>
      <w:r w:rsidR="00977AF6">
        <w:rPr>
          <w:rFonts w:ascii="Times" w:hAnsi="Times"/>
        </w:rPr>
        <w:t xml:space="preserve"> </w:t>
      </w:r>
      <w:r w:rsidRPr="00070EFD">
        <w:rPr>
          <w:rFonts w:ascii="Times" w:hAnsi="Times"/>
          <w:b/>
        </w:rPr>
        <w:t>734</w:t>
      </w:r>
      <w:r w:rsidR="00545FB7">
        <w:rPr>
          <w:rFonts w:ascii="Times" w:hAnsi="Times"/>
        </w:rPr>
        <w:t xml:space="preserve">, </w:t>
      </w:r>
      <w:proofErr w:type="gramStart"/>
      <w:r w:rsidR="00545FB7">
        <w:rPr>
          <w:rFonts w:ascii="Times" w:hAnsi="Times"/>
        </w:rPr>
        <w:t xml:space="preserve">77 </w:t>
      </w:r>
      <w:r w:rsidR="00070EFD">
        <w:rPr>
          <w:rFonts w:ascii="Times" w:hAnsi="Times"/>
        </w:rPr>
        <w:t xml:space="preserve"> (</w:t>
      </w:r>
      <w:proofErr w:type="gramEnd"/>
      <w:r w:rsidR="00070EFD">
        <w:rPr>
          <w:rFonts w:ascii="Times" w:hAnsi="Times"/>
        </w:rPr>
        <w:t>2011)</w:t>
      </w:r>
    </w:p>
    <w:p w14:paraId="545BAF8E" w14:textId="5B2B79A1" w:rsidR="00E373CB" w:rsidRPr="00070EFD" w:rsidRDefault="00E373CB" w:rsidP="005E1220">
      <w:pPr>
        <w:numPr>
          <w:ilvl w:val="0"/>
          <w:numId w:val="2"/>
        </w:numPr>
        <w:spacing w:line="480" w:lineRule="auto"/>
        <w:jc w:val="both"/>
        <w:rPr>
          <w:rFonts w:ascii="Times" w:hAnsi="Times"/>
        </w:rPr>
      </w:pPr>
      <w:proofErr w:type="spellStart"/>
      <w:r w:rsidRPr="00070EFD">
        <w:rPr>
          <w:rFonts w:ascii="Times" w:hAnsi="Times"/>
        </w:rPr>
        <w:t>Lyutikov</w:t>
      </w:r>
      <w:proofErr w:type="spellEnd"/>
      <w:r w:rsidRPr="00070EFD">
        <w:rPr>
          <w:rFonts w:ascii="Times" w:hAnsi="Times"/>
        </w:rPr>
        <w:t xml:space="preserve">, M., </w:t>
      </w:r>
      <w:proofErr w:type="spellStart"/>
      <w:r w:rsidRPr="00070EFD">
        <w:rPr>
          <w:rFonts w:ascii="Times" w:hAnsi="Times"/>
        </w:rPr>
        <w:t>Pariev</w:t>
      </w:r>
      <w:proofErr w:type="spellEnd"/>
      <w:r w:rsidR="00070EFD" w:rsidRPr="00070EFD">
        <w:rPr>
          <w:rFonts w:ascii="Times" w:hAnsi="Times"/>
        </w:rPr>
        <w:t>, V. I., &amp; Blandford, R. D.</w:t>
      </w:r>
      <w:r w:rsidR="00977AF6">
        <w:rPr>
          <w:rFonts w:ascii="Times" w:hAnsi="Times"/>
        </w:rPr>
        <w:t xml:space="preserve"> </w:t>
      </w:r>
      <w:r w:rsidR="00070EFD" w:rsidRPr="00070EFD">
        <w:rPr>
          <w:rFonts w:ascii="Times" w:hAnsi="Times"/>
        </w:rPr>
        <w:t>Polarization of Prompt Gamma-Ray Burst Emission: Evidence for Electromagnetically Dominated Outflow</w:t>
      </w:r>
      <w:r w:rsidR="005725D5">
        <w:rPr>
          <w:rFonts w:eastAsia="Times New Roman"/>
        </w:rPr>
        <w:t>.</w:t>
      </w:r>
      <w:r w:rsidR="00070EFD" w:rsidRPr="00070EFD">
        <w:rPr>
          <w:rFonts w:eastAsia="Times New Roman"/>
        </w:rPr>
        <w:t xml:space="preserve"> </w:t>
      </w:r>
      <w:proofErr w:type="spellStart"/>
      <w:r w:rsidR="00070EFD">
        <w:rPr>
          <w:rFonts w:ascii="Times" w:hAnsi="Times"/>
          <w:i/>
          <w:iCs/>
        </w:rPr>
        <w:t>Astrophys</w:t>
      </w:r>
      <w:proofErr w:type="spellEnd"/>
      <w:r w:rsidR="00070EFD">
        <w:rPr>
          <w:rFonts w:ascii="Times" w:hAnsi="Times"/>
          <w:i/>
          <w:iCs/>
        </w:rPr>
        <w:t>. J.</w:t>
      </w:r>
      <w:r w:rsidRPr="00070EFD">
        <w:rPr>
          <w:rFonts w:ascii="Times" w:hAnsi="Times"/>
        </w:rPr>
        <w:t xml:space="preserve"> </w:t>
      </w:r>
      <w:r w:rsidRPr="00070EFD">
        <w:rPr>
          <w:rFonts w:ascii="Times" w:hAnsi="Times"/>
          <w:b/>
        </w:rPr>
        <w:t>597</w:t>
      </w:r>
      <w:r w:rsidR="00545FB7">
        <w:rPr>
          <w:rFonts w:ascii="Times" w:hAnsi="Times"/>
        </w:rPr>
        <w:t xml:space="preserve">, 998-1009 </w:t>
      </w:r>
      <w:r w:rsidR="00070EFD">
        <w:rPr>
          <w:rFonts w:ascii="Times" w:hAnsi="Times"/>
        </w:rPr>
        <w:t>(2003)</w:t>
      </w:r>
    </w:p>
    <w:p w14:paraId="5C6AB4F3" w14:textId="2DECC75B" w:rsidR="00E373CB" w:rsidRPr="00E373CB" w:rsidRDefault="00E93F70" w:rsidP="005E1220">
      <w:pPr>
        <w:numPr>
          <w:ilvl w:val="0"/>
          <w:numId w:val="2"/>
        </w:numPr>
        <w:spacing w:line="480" w:lineRule="auto"/>
        <w:jc w:val="both"/>
        <w:rPr>
          <w:rFonts w:ascii="Times" w:hAnsi="Times"/>
        </w:rPr>
      </w:pPr>
      <w:r>
        <w:rPr>
          <w:rFonts w:ascii="Times" w:hAnsi="Times"/>
        </w:rPr>
        <w:t>Zhang, B., &amp; Yan, H.</w:t>
      </w:r>
      <w:r w:rsidR="00E373CB" w:rsidRPr="00E373CB">
        <w:rPr>
          <w:rFonts w:ascii="Times" w:hAnsi="Times"/>
        </w:rPr>
        <w:t xml:space="preserve"> The Internal-collision-induced </w:t>
      </w:r>
      <w:r>
        <w:rPr>
          <w:rFonts w:ascii="Times" w:hAnsi="Times"/>
        </w:rPr>
        <w:t>Magnetic Reconnection and Tur</w:t>
      </w:r>
      <w:r w:rsidR="00E373CB" w:rsidRPr="00E373CB">
        <w:rPr>
          <w:rFonts w:ascii="Times" w:hAnsi="Times"/>
        </w:rPr>
        <w:t>bulence (IC</w:t>
      </w:r>
      <w:r w:rsidR="005725D5">
        <w:rPr>
          <w:rFonts w:ascii="Times" w:hAnsi="Times"/>
        </w:rPr>
        <w:t>MART) Model of Gamma-ray Bursts.</w:t>
      </w:r>
      <w:r w:rsidR="00E373CB" w:rsidRPr="00E373CB">
        <w:rPr>
          <w:rFonts w:ascii="Times" w:hAnsi="Times"/>
        </w:rPr>
        <w:t xml:space="preserve"> </w:t>
      </w:r>
      <w:proofErr w:type="spellStart"/>
      <w:r>
        <w:rPr>
          <w:rFonts w:ascii="Times" w:hAnsi="Times"/>
          <w:i/>
          <w:iCs/>
        </w:rPr>
        <w:t>Astrophys</w:t>
      </w:r>
      <w:proofErr w:type="spellEnd"/>
      <w:r>
        <w:rPr>
          <w:rFonts w:ascii="Times" w:hAnsi="Times"/>
          <w:i/>
          <w:iCs/>
        </w:rPr>
        <w:t>. J.</w:t>
      </w:r>
      <w:r w:rsidR="00977AF6">
        <w:rPr>
          <w:rFonts w:ascii="Times" w:hAnsi="Times"/>
        </w:rPr>
        <w:t xml:space="preserve"> </w:t>
      </w:r>
      <w:r w:rsidR="00E373CB" w:rsidRPr="00E93F70">
        <w:rPr>
          <w:rFonts w:ascii="Times" w:hAnsi="Times"/>
          <w:b/>
        </w:rPr>
        <w:t>726</w:t>
      </w:r>
      <w:r w:rsidR="00545FB7">
        <w:rPr>
          <w:rFonts w:ascii="Times" w:hAnsi="Times"/>
        </w:rPr>
        <w:t xml:space="preserve">, 90 </w:t>
      </w:r>
      <w:r>
        <w:rPr>
          <w:rFonts w:ascii="Times" w:hAnsi="Times"/>
        </w:rPr>
        <w:t>(2011)</w:t>
      </w:r>
    </w:p>
    <w:p w14:paraId="04ACB5D5" w14:textId="2A3475E3" w:rsidR="009B6DB4" w:rsidRDefault="00E373CB" w:rsidP="005E1220">
      <w:pPr>
        <w:numPr>
          <w:ilvl w:val="0"/>
          <w:numId w:val="2"/>
        </w:numPr>
        <w:spacing w:line="480" w:lineRule="auto"/>
        <w:jc w:val="both"/>
        <w:rPr>
          <w:rFonts w:ascii="Times" w:hAnsi="Times"/>
        </w:rPr>
      </w:pPr>
      <w:r w:rsidRPr="00E373CB">
        <w:rPr>
          <w:rFonts w:ascii="Times" w:hAnsi="Times"/>
        </w:rPr>
        <w:t>Deng, W., Zha</w:t>
      </w:r>
      <w:r w:rsidR="00AD4FEC">
        <w:rPr>
          <w:rFonts w:ascii="Times" w:hAnsi="Times"/>
        </w:rPr>
        <w:t>ng, H., Zhang, B., &amp; Li, H.</w:t>
      </w:r>
      <w:r w:rsidRPr="00E373CB">
        <w:rPr>
          <w:rFonts w:ascii="Times" w:hAnsi="Times"/>
        </w:rPr>
        <w:t xml:space="preserve"> Collision-induced Magnetic Reconnection  and a Unified Interpretation of Polarization</w:t>
      </w:r>
      <w:r w:rsidR="005725D5">
        <w:rPr>
          <w:rFonts w:ascii="Times" w:hAnsi="Times"/>
        </w:rPr>
        <w:t xml:space="preserve"> Properties of GRBs and Blazars.</w:t>
      </w:r>
      <w:r w:rsidRPr="00E373CB">
        <w:rPr>
          <w:rFonts w:ascii="Times" w:hAnsi="Times"/>
        </w:rPr>
        <w:t xml:space="preserve"> </w:t>
      </w:r>
      <w:proofErr w:type="spellStart"/>
      <w:r w:rsidR="00AD4FEC">
        <w:rPr>
          <w:rFonts w:ascii="Times" w:hAnsi="Times"/>
          <w:i/>
          <w:iCs/>
        </w:rPr>
        <w:t>Astrophys</w:t>
      </w:r>
      <w:proofErr w:type="spellEnd"/>
      <w:r w:rsidR="00AD4FEC">
        <w:rPr>
          <w:rFonts w:ascii="Times" w:hAnsi="Times"/>
          <w:i/>
          <w:iCs/>
        </w:rPr>
        <w:t>. J.</w:t>
      </w:r>
      <w:r w:rsidR="00977AF6">
        <w:rPr>
          <w:rFonts w:ascii="Times" w:hAnsi="Times"/>
        </w:rPr>
        <w:t xml:space="preserve"> </w:t>
      </w:r>
      <w:r w:rsidR="00911F9D" w:rsidRPr="00911F9D">
        <w:rPr>
          <w:rFonts w:ascii="Times" w:hAnsi="Times"/>
          <w:b/>
        </w:rPr>
        <w:t>821</w:t>
      </w:r>
      <w:r w:rsidR="00911F9D">
        <w:rPr>
          <w:rFonts w:ascii="Times" w:hAnsi="Times"/>
        </w:rPr>
        <w:t>, L12</w:t>
      </w:r>
      <w:r w:rsidR="00545FB7">
        <w:rPr>
          <w:rFonts w:ascii="Times" w:hAnsi="Times"/>
        </w:rPr>
        <w:t xml:space="preserve"> </w:t>
      </w:r>
      <w:r w:rsidR="003C6694">
        <w:rPr>
          <w:rFonts w:ascii="Times" w:hAnsi="Times"/>
        </w:rPr>
        <w:t>(2016)</w:t>
      </w:r>
    </w:p>
    <w:p w14:paraId="70C860E7" w14:textId="7D012A18" w:rsidR="009B6DB4" w:rsidRDefault="009B6DB4" w:rsidP="005E1220">
      <w:pPr>
        <w:numPr>
          <w:ilvl w:val="0"/>
          <w:numId w:val="2"/>
        </w:numPr>
        <w:spacing w:line="480" w:lineRule="auto"/>
        <w:jc w:val="both"/>
        <w:rPr>
          <w:rFonts w:ascii="Times" w:hAnsi="Times"/>
        </w:rPr>
      </w:pPr>
      <w:r>
        <w:rPr>
          <w:rFonts w:ascii="Times" w:hAnsi="Times"/>
        </w:rPr>
        <w:t xml:space="preserve"> </w:t>
      </w:r>
      <w:r w:rsidR="00E373CB" w:rsidRPr="009B6DB4">
        <w:rPr>
          <w:rFonts w:ascii="Times" w:hAnsi="Times"/>
        </w:rPr>
        <w:t>Bromberg,</w:t>
      </w:r>
      <w:r>
        <w:rPr>
          <w:rFonts w:ascii="Times" w:hAnsi="Times"/>
        </w:rPr>
        <w:t xml:space="preserve"> </w:t>
      </w:r>
      <w:r w:rsidR="00E373CB" w:rsidRPr="009B6DB4">
        <w:rPr>
          <w:rFonts w:ascii="Times" w:hAnsi="Times"/>
        </w:rPr>
        <w:t>O.,</w:t>
      </w:r>
      <w:r>
        <w:rPr>
          <w:rFonts w:ascii="Times" w:hAnsi="Times"/>
        </w:rPr>
        <w:t xml:space="preserve"> </w:t>
      </w:r>
      <w:r w:rsidR="00E373CB" w:rsidRPr="009B6DB4">
        <w:rPr>
          <w:rFonts w:ascii="Times" w:hAnsi="Times"/>
        </w:rPr>
        <w:t>&amp;</w:t>
      </w:r>
      <w:r>
        <w:rPr>
          <w:rFonts w:ascii="Times" w:hAnsi="Times"/>
        </w:rPr>
        <w:t xml:space="preserve"> </w:t>
      </w:r>
      <w:proofErr w:type="spellStart"/>
      <w:r w:rsidR="00E373CB" w:rsidRPr="009B6DB4">
        <w:rPr>
          <w:rFonts w:ascii="Times" w:hAnsi="Times"/>
        </w:rPr>
        <w:t>Tchekhovskoy</w:t>
      </w:r>
      <w:proofErr w:type="spellEnd"/>
      <w:r w:rsidR="00E373CB" w:rsidRPr="009B6DB4">
        <w:rPr>
          <w:rFonts w:ascii="Times" w:hAnsi="Times"/>
        </w:rPr>
        <w:t>,</w:t>
      </w:r>
      <w:r>
        <w:rPr>
          <w:rFonts w:ascii="Times" w:hAnsi="Times"/>
        </w:rPr>
        <w:t xml:space="preserve"> A. </w:t>
      </w:r>
      <w:r w:rsidR="00E373CB" w:rsidRPr="009B6DB4">
        <w:rPr>
          <w:rFonts w:ascii="Times" w:hAnsi="Times"/>
        </w:rPr>
        <w:t>Relativistic</w:t>
      </w:r>
      <w:r>
        <w:rPr>
          <w:rFonts w:ascii="Times" w:hAnsi="Times"/>
        </w:rPr>
        <w:t xml:space="preserve"> </w:t>
      </w:r>
      <w:r w:rsidR="00E373CB" w:rsidRPr="009B6DB4">
        <w:rPr>
          <w:rFonts w:ascii="Times" w:hAnsi="Times"/>
        </w:rPr>
        <w:t>MHD</w:t>
      </w:r>
      <w:r>
        <w:rPr>
          <w:rFonts w:ascii="Times" w:hAnsi="Times"/>
        </w:rPr>
        <w:t xml:space="preserve"> </w:t>
      </w:r>
      <w:r w:rsidR="00E373CB" w:rsidRPr="009B6DB4">
        <w:rPr>
          <w:rFonts w:ascii="Times" w:hAnsi="Times"/>
        </w:rPr>
        <w:t>simulations</w:t>
      </w:r>
      <w:r>
        <w:rPr>
          <w:rFonts w:ascii="Times" w:hAnsi="Times"/>
        </w:rPr>
        <w:t xml:space="preserve"> </w:t>
      </w:r>
      <w:r w:rsidR="00E373CB" w:rsidRPr="009B6DB4">
        <w:rPr>
          <w:rFonts w:ascii="Times" w:hAnsi="Times"/>
        </w:rPr>
        <w:t>of</w:t>
      </w:r>
      <w:r>
        <w:rPr>
          <w:rFonts w:ascii="Times" w:hAnsi="Times"/>
        </w:rPr>
        <w:t xml:space="preserve"> </w:t>
      </w:r>
      <w:r w:rsidR="00E373CB" w:rsidRPr="009B6DB4">
        <w:rPr>
          <w:rFonts w:ascii="Times" w:hAnsi="Times"/>
        </w:rPr>
        <w:t>core-collapse</w:t>
      </w:r>
      <w:r>
        <w:rPr>
          <w:rFonts w:ascii="Times" w:hAnsi="Times"/>
        </w:rPr>
        <w:t xml:space="preserve"> </w:t>
      </w:r>
      <w:r w:rsidR="00E373CB" w:rsidRPr="009B6DB4">
        <w:rPr>
          <w:rFonts w:ascii="Times" w:hAnsi="Times"/>
        </w:rPr>
        <w:t>GRB jets: 3D instabi</w:t>
      </w:r>
      <w:r w:rsidR="005725D5">
        <w:rPr>
          <w:rFonts w:ascii="Times" w:hAnsi="Times"/>
        </w:rPr>
        <w:t>lities and magnetic dissipation.</w:t>
      </w:r>
      <w:r w:rsidR="00E373CB" w:rsidRPr="009B6DB4">
        <w:rPr>
          <w:rFonts w:ascii="Times" w:hAnsi="Times"/>
        </w:rPr>
        <w:t xml:space="preserve"> </w:t>
      </w:r>
      <w:r w:rsidR="00D34EE8">
        <w:rPr>
          <w:rFonts w:ascii="Times" w:hAnsi="Times"/>
          <w:i/>
          <w:iCs/>
        </w:rPr>
        <w:t>Mon. Not. R. Astron. Soc.</w:t>
      </w:r>
      <w:r>
        <w:rPr>
          <w:rFonts w:ascii="Times" w:hAnsi="Times"/>
        </w:rPr>
        <w:t xml:space="preserve"> </w:t>
      </w:r>
      <w:r w:rsidRPr="009B6DB4">
        <w:rPr>
          <w:rFonts w:ascii="Times" w:hAnsi="Times"/>
          <w:b/>
        </w:rPr>
        <w:t>456</w:t>
      </w:r>
      <w:r w:rsidR="00545FB7">
        <w:rPr>
          <w:rFonts w:ascii="Times" w:hAnsi="Times"/>
        </w:rPr>
        <w:t xml:space="preserve">, 1739-1760 </w:t>
      </w:r>
      <w:r>
        <w:rPr>
          <w:rFonts w:ascii="Times" w:hAnsi="Times"/>
        </w:rPr>
        <w:t>(2016)</w:t>
      </w:r>
    </w:p>
    <w:p w14:paraId="523A646B" w14:textId="77777777" w:rsidR="009B6DB4" w:rsidRDefault="00E373CB" w:rsidP="005E1220">
      <w:pPr>
        <w:numPr>
          <w:ilvl w:val="0"/>
          <w:numId w:val="2"/>
        </w:numPr>
        <w:spacing w:line="480" w:lineRule="auto"/>
        <w:jc w:val="both"/>
        <w:rPr>
          <w:rFonts w:ascii="Times" w:hAnsi="Times"/>
        </w:rPr>
      </w:pPr>
      <w:proofErr w:type="spellStart"/>
      <w:r w:rsidRPr="009B6DB4">
        <w:rPr>
          <w:rFonts w:ascii="Times" w:hAnsi="Times"/>
        </w:rPr>
        <w:t>S</w:t>
      </w:r>
      <w:r w:rsidR="009B6DB4">
        <w:rPr>
          <w:rFonts w:ascii="Times" w:hAnsi="Times"/>
        </w:rPr>
        <w:t>ironi</w:t>
      </w:r>
      <w:proofErr w:type="spellEnd"/>
      <w:r w:rsidR="009B6DB4">
        <w:rPr>
          <w:rFonts w:ascii="Times" w:hAnsi="Times"/>
        </w:rPr>
        <w:t xml:space="preserve">, L., &amp; </w:t>
      </w:r>
      <w:proofErr w:type="spellStart"/>
      <w:r w:rsidR="009B6DB4">
        <w:rPr>
          <w:rFonts w:ascii="Times" w:hAnsi="Times"/>
        </w:rPr>
        <w:t>Spitkovsky</w:t>
      </w:r>
      <w:proofErr w:type="spellEnd"/>
      <w:r w:rsidR="009B6DB4">
        <w:rPr>
          <w:rFonts w:ascii="Times" w:hAnsi="Times"/>
        </w:rPr>
        <w:t>, A.</w:t>
      </w:r>
      <w:r w:rsidRPr="009B6DB4">
        <w:rPr>
          <w:rFonts w:ascii="Times" w:hAnsi="Times"/>
        </w:rPr>
        <w:t xml:space="preserve"> Particle Acceleration in Rel</w:t>
      </w:r>
      <w:r w:rsidR="009B6DB4">
        <w:rPr>
          <w:rFonts w:ascii="Times" w:hAnsi="Times"/>
        </w:rPr>
        <w:t>ativistic Magnetized Collision-</w:t>
      </w:r>
      <w:r w:rsidR="005725D5">
        <w:rPr>
          <w:rFonts w:ascii="Times" w:hAnsi="Times"/>
        </w:rPr>
        <w:t xml:space="preserve">less Electron-Ion Shocks. </w:t>
      </w:r>
      <w:proofErr w:type="spellStart"/>
      <w:r w:rsidR="009B6DB4">
        <w:rPr>
          <w:rFonts w:ascii="Times" w:hAnsi="Times"/>
          <w:i/>
          <w:iCs/>
        </w:rPr>
        <w:t>Astrophys</w:t>
      </w:r>
      <w:proofErr w:type="spellEnd"/>
      <w:r w:rsidR="009B6DB4">
        <w:rPr>
          <w:rFonts w:ascii="Times" w:hAnsi="Times"/>
          <w:i/>
          <w:iCs/>
        </w:rPr>
        <w:t>. J.</w:t>
      </w:r>
      <w:r w:rsidR="00977AF6">
        <w:rPr>
          <w:rFonts w:ascii="Times" w:hAnsi="Times"/>
        </w:rPr>
        <w:t xml:space="preserve"> </w:t>
      </w:r>
      <w:r w:rsidR="009B6DB4" w:rsidRPr="009B6DB4">
        <w:rPr>
          <w:rFonts w:ascii="Times" w:hAnsi="Times"/>
          <w:b/>
        </w:rPr>
        <w:t>726</w:t>
      </w:r>
      <w:r w:rsidR="009B6DB4">
        <w:rPr>
          <w:rFonts w:ascii="Times" w:hAnsi="Times"/>
        </w:rPr>
        <w:t>, 75 (2011)</w:t>
      </w:r>
    </w:p>
    <w:p w14:paraId="252B494B" w14:textId="77777777" w:rsidR="00DA52EE" w:rsidRPr="006D40F8" w:rsidRDefault="006050A6" w:rsidP="005E1220">
      <w:pPr>
        <w:numPr>
          <w:ilvl w:val="0"/>
          <w:numId w:val="2"/>
        </w:numPr>
        <w:spacing w:line="480" w:lineRule="auto"/>
        <w:jc w:val="both"/>
        <w:rPr>
          <w:rFonts w:ascii="Times" w:hAnsi="Times"/>
        </w:rPr>
      </w:pPr>
      <w:proofErr w:type="spellStart"/>
      <w:r>
        <w:rPr>
          <w:rFonts w:ascii="Times" w:hAnsi="Times"/>
        </w:rPr>
        <w:t>Giannios</w:t>
      </w:r>
      <w:proofErr w:type="spellEnd"/>
      <w:r>
        <w:rPr>
          <w:rFonts w:ascii="Times" w:hAnsi="Times"/>
        </w:rPr>
        <w:t>, D.</w:t>
      </w:r>
      <w:r w:rsidR="00977AF6">
        <w:rPr>
          <w:rFonts w:ascii="Times" w:hAnsi="Times"/>
        </w:rPr>
        <w:t xml:space="preserve"> </w:t>
      </w:r>
      <w:r w:rsidR="00E373CB" w:rsidRPr="009B6DB4">
        <w:rPr>
          <w:rFonts w:ascii="Times" w:hAnsi="Times"/>
        </w:rPr>
        <w:t>UHECRs from magnetic re</w:t>
      </w:r>
      <w:r w:rsidR="005725D5">
        <w:rPr>
          <w:rFonts w:ascii="Times" w:hAnsi="Times"/>
        </w:rPr>
        <w:t>connection in relativistic jets.</w:t>
      </w:r>
      <w:r w:rsidR="00E373CB" w:rsidRPr="009B6DB4">
        <w:rPr>
          <w:rFonts w:ascii="Times" w:hAnsi="Times"/>
        </w:rPr>
        <w:t xml:space="preserve"> </w:t>
      </w:r>
      <w:r w:rsidR="00D34EE8">
        <w:rPr>
          <w:rFonts w:ascii="Times" w:hAnsi="Times"/>
          <w:i/>
          <w:iCs/>
        </w:rPr>
        <w:t>Mon. Not. R. Astron. Soc.</w:t>
      </w:r>
      <w:r w:rsidR="00977AF6">
        <w:rPr>
          <w:rFonts w:ascii="Times" w:hAnsi="Times"/>
        </w:rPr>
        <w:t xml:space="preserve"> </w:t>
      </w:r>
      <w:r w:rsidR="00977AF6" w:rsidRPr="00977AF6">
        <w:rPr>
          <w:rFonts w:ascii="Times" w:hAnsi="Times"/>
          <w:b/>
        </w:rPr>
        <w:t>408</w:t>
      </w:r>
      <w:r w:rsidR="00977AF6">
        <w:rPr>
          <w:rFonts w:ascii="Times" w:hAnsi="Times"/>
        </w:rPr>
        <w:t xml:space="preserve">, </w:t>
      </w:r>
      <w:r w:rsidR="006D40F8">
        <w:rPr>
          <w:rFonts w:ascii="Times" w:hAnsi="Times"/>
        </w:rPr>
        <w:t>L46-L50 (2010)</w:t>
      </w:r>
    </w:p>
    <w:p w14:paraId="08A795B8" w14:textId="77777777" w:rsidR="006D40F8" w:rsidRDefault="006D40F8" w:rsidP="005E1220">
      <w:pPr>
        <w:spacing w:line="480" w:lineRule="auto"/>
        <w:jc w:val="both"/>
        <w:rPr>
          <w:rFonts w:ascii="Times" w:hAnsi="Times"/>
        </w:rPr>
      </w:pPr>
    </w:p>
    <w:p w14:paraId="202774A9" w14:textId="77777777" w:rsidR="00387155" w:rsidRDefault="00387155" w:rsidP="005E1220">
      <w:pPr>
        <w:spacing w:line="480" w:lineRule="auto"/>
        <w:jc w:val="both"/>
        <w:rPr>
          <w:rFonts w:ascii="Times" w:hAnsi="Times"/>
        </w:rPr>
      </w:pPr>
    </w:p>
    <w:p w14:paraId="24B32F71" w14:textId="77777777" w:rsidR="00387155" w:rsidRDefault="00387155" w:rsidP="005E1220">
      <w:pPr>
        <w:spacing w:line="480" w:lineRule="auto"/>
        <w:jc w:val="both"/>
        <w:rPr>
          <w:rFonts w:ascii="Times" w:hAnsi="Times"/>
          <w:b/>
        </w:rPr>
      </w:pPr>
    </w:p>
    <w:p w14:paraId="092FD6CC" w14:textId="77777777" w:rsidR="00867931" w:rsidRDefault="00867931" w:rsidP="005E1220">
      <w:pPr>
        <w:spacing w:line="480" w:lineRule="auto"/>
        <w:jc w:val="both"/>
        <w:rPr>
          <w:rFonts w:ascii="Times" w:hAnsi="Times"/>
        </w:rPr>
      </w:pPr>
    </w:p>
    <w:p w14:paraId="0B50144C" w14:textId="77777777" w:rsidR="00DA52EE" w:rsidRPr="00DA52EE" w:rsidRDefault="00DA52EE" w:rsidP="005E1220">
      <w:pPr>
        <w:spacing w:line="480" w:lineRule="auto"/>
        <w:jc w:val="both"/>
        <w:rPr>
          <w:rFonts w:ascii="Times" w:hAnsi="Times"/>
          <w:b/>
        </w:rPr>
      </w:pPr>
      <w:r w:rsidRPr="00DA52EE">
        <w:rPr>
          <w:rFonts w:ascii="Times" w:hAnsi="Times"/>
          <w:b/>
        </w:rPr>
        <w:t>Figure 1: Prompt gamma-ray and optical light curves</w:t>
      </w:r>
      <w:r w:rsidR="000969A8">
        <w:rPr>
          <w:rFonts w:ascii="Times" w:hAnsi="Times"/>
          <w:b/>
        </w:rPr>
        <w:t xml:space="preserve"> of GRB160625B</w:t>
      </w:r>
      <w:r w:rsidRPr="00DA52EE">
        <w:rPr>
          <w:rFonts w:ascii="Times" w:hAnsi="Times"/>
          <w:b/>
        </w:rPr>
        <w:t>.</w:t>
      </w:r>
    </w:p>
    <w:p w14:paraId="1A276654" w14:textId="77777777" w:rsidR="00EC4B7D" w:rsidRDefault="00DA52EE" w:rsidP="005E1220">
      <w:pPr>
        <w:spacing w:line="480" w:lineRule="auto"/>
        <w:jc w:val="both"/>
        <w:rPr>
          <w:rFonts w:ascii="Times" w:hAnsi="Times"/>
        </w:rPr>
      </w:pPr>
      <w:r w:rsidRPr="00DA52EE">
        <w:rPr>
          <w:rFonts w:ascii="Times" w:hAnsi="Times"/>
        </w:rPr>
        <w:t xml:space="preserve">The </w:t>
      </w:r>
      <w:r w:rsidR="00EF0130">
        <w:rPr>
          <w:rFonts w:ascii="Times" w:hAnsi="Times"/>
        </w:rPr>
        <w:t xml:space="preserve">gamma-ray </w:t>
      </w:r>
      <w:r w:rsidRPr="00DA52EE">
        <w:rPr>
          <w:rFonts w:ascii="Times" w:hAnsi="Times"/>
        </w:rPr>
        <w:t xml:space="preserve">light curve (black; 10-250 </w:t>
      </w:r>
      <w:proofErr w:type="spellStart"/>
      <w:r w:rsidRPr="00DA52EE">
        <w:rPr>
          <w:rFonts w:ascii="Times" w:hAnsi="Times"/>
        </w:rPr>
        <w:t>keV</w:t>
      </w:r>
      <w:proofErr w:type="spellEnd"/>
      <w:r w:rsidRPr="00DA52EE">
        <w:rPr>
          <w:rFonts w:ascii="Times" w:hAnsi="Times"/>
        </w:rPr>
        <w:t>) consists o</w:t>
      </w:r>
      <w:r w:rsidR="00EF0130">
        <w:rPr>
          <w:rFonts w:ascii="Times" w:hAnsi="Times"/>
        </w:rPr>
        <w:t xml:space="preserve">f three main episodes: a short </w:t>
      </w:r>
      <w:r w:rsidRPr="00DA52EE">
        <w:rPr>
          <w:rFonts w:ascii="Times" w:hAnsi="Times"/>
        </w:rPr>
        <w:t>precursor (G1), a bright main burst (G2), and a fainter and longer lasting tail of emission (G3). Optical data from the MASTER Net telescopes and other ground-based facilities</w:t>
      </w:r>
      <w:r w:rsidRPr="00DA52EE">
        <w:rPr>
          <w:rFonts w:ascii="Times" w:hAnsi="Times"/>
          <w:vertAlign w:val="superscript"/>
        </w:rPr>
        <w:t>1</w:t>
      </w:r>
      <w:r w:rsidR="00EF0130">
        <w:rPr>
          <w:rFonts w:ascii="Times" w:hAnsi="Times"/>
          <w:vertAlign w:val="superscript"/>
        </w:rPr>
        <w:t>9</w:t>
      </w:r>
      <w:r w:rsidRPr="00DA52EE">
        <w:rPr>
          <w:rFonts w:ascii="Times" w:hAnsi="Times"/>
        </w:rPr>
        <w:t xml:space="preserve"> </w:t>
      </w:r>
      <w:r>
        <w:rPr>
          <w:rFonts w:ascii="Times" w:hAnsi="Times"/>
        </w:rPr>
        <w:t>are over</w:t>
      </w:r>
      <w:r w:rsidR="00E57223">
        <w:rPr>
          <w:rFonts w:ascii="Times" w:hAnsi="Times"/>
        </w:rPr>
        <w:t>laid</w:t>
      </w:r>
      <w:r w:rsidRPr="00DA52EE">
        <w:rPr>
          <w:rFonts w:ascii="Times" w:hAnsi="Times"/>
        </w:rPr>
        <w:t xml:space="preserve"> for comparison. </w:t>
      </w:r>
      <w:r>
        <w:rPr>
          <w:rFonts w:ascii="Times" w:hAnsi="Times"/>
        </w:rPr>
        <w:t>E</w:t>
      </w:r>
      <w:bookmarkStart w:id="16" w:name="_GoBack"/>
      <w:bookmarkEnd w:id="16"/>
      <w:r>
        <w:rPr>
          <w:rFonts w:ascii="Times" w:hAnsi="Times"/>
        </w:rPr>
        <w:t xml:space="preserve">rror bars are 1 σ, upper limits are 3 σ. </w:t>
      </w:r>
      <w:r w:rsidRPr="00DA52EE">
        <w:rPr>
          <w:rFonts w:ascii="Times" w:hAnsi="Times"/>
        </w:rPr>
        <w:t xml:space="preserve">The red box marks the time interval over which </w:t>
      </w:r>
      <w:proofErr w:type="spellStart"/>
      <w:r w:rsidRPr="00DA52EE">
        <w:rPr>
          <w:rFonts w:ascii="Times" w:hAnsi="Times"/>
        </w:rPr>
        <w:t>polarimetric</w:t>
      </w:r>
      <w:proofErr w:type="spellEnd"/>
      <w:r w:rsidRPr="00DA52EE">
        <w:rPr>
          <w:rFonts w:ascii="Times" w:hAnsi="Times"/>
        </w:rPr>
        <w:t xml:space="preserve"> measurements were carried out. Within the sample of nearly 2,000 bursts detected by the GBM, only 6 other events have a comparable duration. The majority of GRBs ends before the start of </w:t>
      </w:r>
      <w:proofErr w:type="spellStart"/>
      <w:r w:rsidRPr="00DA52EE">
        <w:rPr>
          <w:rFonts w:ascii="Times" w:hAnsi="Times"/>
        </w:rPr>
        <w:t>polarimetric</w:t>
      </w:r>
      <w:proofErr w:type="spellEnd"/>
      <w:r w:rsidRPr="00DA52EE">
        <w:rPr>
          <w:rFonts w:ascii="Times" w:hAnsi="Times"/>
        </w:rPr>
        <w:t xml:space="preserve"> observations. </w:t>
      </w:r>
    </w:p>
    <w:p w14:paraId="748D5943" w14:textId="77777777" w:rsidR="00C07C1C" w:rsidRDefault="00C07C1C" w:rsidP="005E1220">
      <w:pPr>
        <w:spacing w:line="480" w:lineRule="auto"/>
        <w:jc w:val="both"/>
        <w:rPr>
          <w:rFonts w:ascii="Times" w:hAnsi="Times"/>
        </w:rPr>
      </w:pPr>
    </w:p>
    <w:p w14:paraId="6DA65ABF" w14:textId="77777777" w:rsidR="00BA167E" w:rsidRDefault="00BA167E" w:rsidP="005E1220">
      <w:pPr>
        <w:spacing w:line="480" w:lineRule="auto"/>
        <w:jc w:val="both"/>
        <w:rPr>
          <w:rFonts w:ascii="Times" w:hAnsi="Times"/>
        </w:rPr>
      </w:pPr>
    </w:p>
    <w:p w14:paraId="21F43186" w14:textId="77777777" w:rsidR="00BA167E" w:rsidRDefault="00BA167E" w:rsidP="005E1220">
      <w:pPr>
        <w:spacing w:line="480" w:lineRule="auto"/>
        <w:jc w:val="both"/>
        <w:rPr>
          <w:rFonts w:ascii="Times" w:hAnsi="Times"/>
        </w:rPr>
      </w:pPr>
    </w:p>
    <w:p w14:paraId="30B8C74B" w14:textId="77777777" w:rsidR="00545FB7" w:rsidRDefault="00545FB7" w:rsidP="005E1220">
      <w:pPr>
        <w:spacing w:line="480" w:lineRule="auto"/>
        <w:jc w:val="both"/>
        <w:rPr>
          <w:rFonts w:ascii="Times" w:hAnsi="Times"/>
        </w:rPr>
      </w:pPr>
    </w:p>
    <w:p w14:paraId="301C96F4" w14:textId="77777777" w:rsidR="00BA167E" w:rsidRDefault="00BA167E" w:rsidP="005E1220">
      <w:pPr>
        <w:spacing w:line="480" w:lineRule="auto"/>
        <w:jc w:val="both"/>
        <w:rPr>
          <w:rFonts w:ascii="Times" w:hAnsi="Times"/>
        </w:rPr>
      </w:pPr>
    </w:p>
    <w:p w14:paraId="53D7EE19" w14:textId="77777777" w:rsidR="00336FF5" w:rsidRDefault="00336FF5" w:rsidP="005E1220">
      <w:pPr>
        <w:widowControl w:val="0"/>
        <w:autoSpaceDE w:val="0"/>
        <w:autoSpaceDN w:val="0"/>
        <w:adjustRightInd w:val="0"/>
        <w:spacing w:line="480" w:lineRule="auto"/>
        <w:jc w:val="both"/>
        <w:rPr>
          <w:rFonts w:ascii="Times" w:hAnsi="Times" w:cs="Times"/>
        </w:rPr>
      </w:pPr>
      <w:r w:rsidRPr="00336FF5">
        <w:rPr>
          <w:rFonts w:ascii="Times" w:hAnsi="Times" w:cs="Times"/>
          <w:b/>
        </w:rPr>
        <w:t>Figure 2: Temporal evolution of the optical polarization</w:t>
      </w:r>
      <w:r w:rsidR="000969A8">
        <w:rPr>
          <w:rFonts w:ascii="Times" w:hAnsi="Times" w:cs="Times"/>
          <w:b/>
        </w:rPr>
        <w:t xml:space="preserve"> measured for GRB 160625B</w:t>
      </w:r>
      <w:r w:rsidRPr="00336FF5">
        <w:rPr>
          <w:rFonts w:ascii="Times" w:hAnsi="Times" w:cs="Times"/>
          <w:b/>
        </w:rPr>
        <w:t>. </w:t>
      </w:r>
      <w:r>
        <w:rPr>
          <w:rFonts w:ascii="Times" w:hAnsi="Times" w:cs="Times"/>
        </w:rPr>
        <w:t xml:space="preserve">  </w:t>
      </w:r>
    </w:p>
    <w:p w14:paraId="1DD61EA9" w14:textId="77777777" w:rsidR="00336FF5" w:rsidRPr="00336FF5" w:rsidRDefault="00336FF5" w:rsidP="005E1220">
      <w:pPr>
        <w:widowControl w:val="0"/>
        <w:autoSpaceDE w:val="0"/>
        <w:autoSpaceDN w:val="0"/>
        <w:adjustRightInd w:val="0"/>
        <w:spacing w:line="480" w:lineRule="auto"/>
        <w:jc w:val="both"/>
        <w:rPr>
          <w:rFonts w:ascii="Times" w:hAnsi="Times" w:cs="Times"/>
        </w:rPr>
      </w:pPr>
      <w:r w:rsidRPr="00336FF5">
        <w:rPr>
          <w:rFonts w:ascii="Times" w:hAnsi="Times" w:cs="Times"/>
        </w:rPr>
        <w:t xml:space="preserve">The minimum polarization, measured in four different temporal bins (red squares), remains fairly constant over the first three exposures, then increases by 60% during the last observation. At the same time an evident increase in the gamma-ray count rates (gray shaded area; 5 s time bins) marks the onset of the third episode of </w:t>
      </w:r>
      <w:r>
        <w:rPr>
          <w:rFonts w:ascii="Times" w:hAnsi="Times" w:cs="Times"/>
        </w:rPr>
        <w:t xml:space="preserve">prompt </w:t>
      </w:r>
      <w:r w:rsidRPr="00336FF5">
        <w:rPr>
          <w:rFonts w:ascii="Times" w:hAnsi="Times" w:cs="Times"/>
        </w:rPr>
        <w:t xml:space="preserve">emission (G3). The spectral shape and fast temporal variability observed during G3 are typical of the GRB prompt emission. For comparison, we also report simultaneous </w:t>
      </w:r>
      <w:proofErr w:type="spellStart"/>
      <w:r w:rsidRPr="00336FF5">
        <w:rPr>
          <w:rFonts w:ascii="Times" w:hAnsi="Times" w:cs="Times"/>
        </w:rPr>
        <w:t>polarimetric</w:t>
      </w:r>
      <w:proofErr w:type="spellEnd"/>
      <w:r w:rsidRPr="00336FF5">
        <w:rPr>
          <w:rFonts w:ascii="Times" w:hAnsi="Times" w:cs="Times"/>
        </w:rPr>
        <w:t xml:space="preserve"> measurements of the three brightest stars in the MASTER-IAC field </w:t>
      </w:r>
      <w:r>
        <w:rPr>
          <w:rFonts w:ascii="Times" w:hAnsi="Times" w:cs="Times"/>
        </w:rPr>
        <w:t>of view. Error bars are</w:t>
      </w:r>
      <w:r w:rsidRPr="00336FF5">
        <w:rPr>
          <w:rFonts w:ascii="Times" w:hAnsi="Times" w:cs="Times"/>
        </w:rPr>
        <w:t xml:space="preserve"> 1 σ. </w:t>
      </w:r>
    </w:p>
    <w:p w14:paraId="3A62EA40" w14:textId="77777777" w:rsidR="00EC4B7D" w:rsidRDefault="00EC4B7D" w:rsidP="005E1220">
      <w:pPr>
        <w:spacing w:line="480" w:lineRule="auto"/>
        <w:jc w:val="both"/>
        <w:rPr>
          <w:rFonts w:ascii="Times" w:hAnsi="Times"/>
        </w:rPr>
      </w:pPr>
    </w:p>
    <w:p w14:paraId="7FC15D35" w14:textId="77777777" w:rsidR="00BA167E" w:rsidRDefault="00BA167E" w:rsidP="005E1220">
      <w:pPr>
        <w:spacing w:line="480" w:lineRule="auto"/>
        <w:jc w:val="both"/>
        <w:rPr>
          <w:rFonts w:ascii="Times" w:hAnsi="Times"/>
        </w:rPr>
      </w:pPr>
    </w:p>
    <w:p w14:paraId="3821B0CB" w14:textId="77777777" w:rsidR="00BA167E" w:rsidRDefault="00BA167E" w:rsidP="005E1220">
      <w:pPr>
        <w:spacing w:line="480" w:lineRule="auto"/>
        <w:jc w:val="both"/>
        <w:rPr>
          <w:rFonts w:ascii="Times" w:hAnsi="Times"/>
        </w:rPr>
      </w:pPr>
    </w:p>
    <w:p w14:paraId="7F881D01" w14:textId="77777777" w:rsidR="00BA167E" w:rsidRDefault="00BA167E" w:rsidP="005E1220">
      <w:pPr>
        <w:spacing w:line="480" w:lineRule="auto"/>
        <w:jc w:val="both"/>
        <w:rPr>
          <w:rFonts w:ascii="Times" w:hAnsi="Times"/>
        </w:rPr>
      </w:pPr>
    </w:p>
    <w:p w14:paraId="23CDB796" w14:textId="77777777" w:rsidR="00EC4597" w:rsidRDefault="00EC4597" w:rsidP="005E1220">
      <w:pPr>
        <w:spacing w:line="480" w:lineRule="auto"/>
        <w:jc w:val="both"/>
        <w:rPr>
          <w:rFonts w:ascii="Times" w:hAnsi="Times"/>
        </w:rPr>
      </w:pPr>
    </w:p>
    <w:p w14:paraId="2608B1A9" w14:textId="77777777" w:rsidR="00EC4B7D" w:rsidRPr="00EC4B7D" w:rsidRDefault="00EC4B7D" w:rsidP="005E1220">
      <w:pPr>
        <w:widowControl w:val="0"/>
        <w:autoSpaceDE w:val="0"/>
        <w:autoSpaceDN w:val="0"/>
        <w:adjustRightInd w:val="0"/>
        <w:spacing w:line="480" w:lineRule="auto"/>
        <w:jc w:val="both"/>
        <w:rPr>
          <w:rFonts w:ascii="Times" w:hAnsi="Times" w:cs="Times"/>
          <w:b/>
        </w:rPr>
      </w:pPr>
      <w:r w:rsidRPr="00EC4B7D">
        <w:rPr>
          <w:rFonts w:ascii="Times" w:hAnsi="Times" w:cs="Times"/>
          <w:b/>
        </w:rPr>
        <w:t>Figure 3: Broadband spectra of the prompt phase</w:t>
      </w:r>
      <w:r w:rsidR="000969A8">
        <w:rPr>
          <w:rFonts w:ascii="Times" w:hAnsi="Times" w:cs="Times"/>
          <w:b/>
        </w:rPr>
        <w:t xml:space="preserve"> in GRB 160625B</w:t>
      </w:r>
      <w:r w:rsidRPr="00EC4B7D">
        <w:rPr>
          <w:rFonts w:ascii="Times" w:hAnsi="Times" w:cs="Times"/>
          <w:b/>
        </w:rPr>
        <w:t>. </w:t>
      </w:r>
    </w:p>
    <w:p w14:paraId="369474C4" w14:textId="77777777" w:rsidR="00EC4B7D" w:rsidRPr="00EC4B7D" w:rsidRDefault="00EC4B7D" w:rsidP="005E1220">
      <w:pPr>
        <w:widowControl w:val="0"/>
        <w:autoSpaceDE w:val="0"/>
        <w:autoSpaceDN w:val="0"/>
        <w:adjustRightInd w:val="0"/>
        <w:spacing w:after="240" w:line="480" w:lineRule="auto"/>
        <w:jc w:val="both"/>
        <w:rPr>
          <w:rFonts w:ascii="Times" w:hAnsi="Times" w:cs="Times"/>
        </w:rPr>
      </w:pPr>
      <w:r w:rsidRPr="00EC4B7D">
        <w:rPr>
          <w:rFonts w:ascii="Times" w:hAnsi="Times" w:cs="Times"/>
        </w:rPr>
        <w:t xml:space="preserve">Spectra are shown for the two main episodes of prompt emission, labeled as G2 </w:t>
      </w:r>
      <w:r>
        <w:rPr>
          <w:rFonts w:ascii="Times" w:hAnsi="Times" w:cs="Times"/>
        </w:rPr>
        <w:t xml:space="preserve">and G3. Error bars are </w:t>
      </w:r>
      <w:r w:rsidRPr="00EC4B7D">
        <w:rPr>
          <w:rFonts w:ascii="Times" w:hAnsi="Times" w:cs="Times"/>
        </w:rPr>
        <w:t>1 σ</w:t>
      </w:r>
      <w:r>
        <w:rPr>
          <w:rFonts w:ascii="Times" w:hAnsi="Times" w:cs="Times"/>
        </w:rPr>
        <w:t xml:space="preserve">. </w:t>
      </w:r>
      <w:r w:rsidRPr="00EC4B7D">
        <w:rPr>
          <w:rFonts w:ascii="Times" w:hAnsi="Times" w:cs="Times"/>
        </w:rPr>
        <w:t>The gamma-ray spectra were modeled with a smoothly broken power-law (solid line)</w:t>
      </w:r>
      <w:r w:rsidR="00EF0130">
        <w:rPr>
          <w:rFonts w:ascii="Times" w:hAnsi="Times" w:cs="Times"/>
        </w:rPr>
        <w:t xml:space="preserve">. The 1 </w:t>
      </w:r>
      <w:r w:rsidRPr="00EC4B7D">
        <w:rPr>
          <w:rFonts w:ascii="Times" w:hAnsi="Times" w:cs="Times"/>
        </w:rPr>
        <w:t xml:space="preserve">σ uncertainty in the best fit model is shown by the shaded area. The diamonds indicate the average optical flux (corrected for Galactic extinction) observed during the same time intervals. </w:t>
      </w:r>
      <w:r w:rsidR="00EF0130">
        <w:rPr>
          <w:rFonts w:ascii="Times" w:hAnsi="Times" w:cs="Times"/>
        </w:rPr>
        <w:t>T</w:t>
      </w:r>
      <w:r w:rsidRPr="00EC4B7D">
        <w:rPr>
          <w:rFonts w:ascii="Times" w:hAnsi="Times" w:cs="Times"/>
        </w:rPr>
        <w:t xml:space="preserve">he extrapolated contribution of the prompt gamma-ray component to the optical band is </w:t>
      </w:r>
      <w:proofErr w:type="gramStart"/>
      <w:r w:rsidRPr="00EC4B7D">
        <w:rPr>
          <w:rFonts w:ascii="Times" w:hAnsi="Times" w:cs="Times"/>
        </w:rPr>
        <w:t>non negligible</w:t>
      </w:r>
      <w:proofErr w:type="gramEnd"/>
      <w:r w:rsidRPr="00EC4B7D">
        <w:rPr>
          <w:rFonts w:ascii="Times" w:hAnsi="Times" w:cs="Times"/>
        </w:rPr>
        <w:t xml:space="preserve"> during G3 and constitutes &gt;40% of the observed emission. </w:t>
      </w:r>
    </w:p>
    <w:p w14:paraId="78504AE8" w14:textId="77777777" w:rsidR="00EC4B7D" w:rsidRDefault="00EC4B7D" w:rsidP="005E1220">
      <w:pPr>
        <w:spacing w:line="480" w:lineRule="auto"/>
        <w:jc w:val="both"/>
        <w:rPr>
          <w:rFonts w:ascii="Times" w:hAnsi="Times"/>
        </w:rPr>
      </w:pPr>
    </w:p>
    <w:p w14:paraId="3B569FF7" w14:textId="77777777" w:rsidR="00EC4B7D" w:rsidRDefault="00EC4B7D" w:rsidP="005E1220">
      <w:pPr>
        <w:spacing w:line="480" w:lineRule="auto"/>
        <w:jc w:val="both"/>
        <w:rPr>
          <w:rFonts w:ascii="Times" w:hAnsi="Times"/>
        </w:rPr>
      </w:pPr>
    </w:p>
    <w:p w14:paraId="05439FF9" w14:textId="77777777" w:rsidR="006D40F8" w:rsidRDefault="006D40F8" w:rsidP="005E1220">
      <w:pPr>
        <w:spacing w:line="480" w:lineRule="auto"/>
        <w:jc w:val="both"/>
        <w:rPr>
          <w:rFonts w:ascii="Times" w:hAnsi="Times"/>
        </w:rPr>
      </w:pPr>
    </w:p>
    <w:p w14:paraId="0E5CD3C0" w14:textId="77777777" w:rsidR="004A1167" w:rsidRPr="004A1167" w:rsidRDefault="004A1167" w:rsidP="005E1220">
      <w:pPr>
        <w:spacing w:line="480" w:lineRule="auto"/>
        <w:jc w:val="both"/>
        <w:rPr>
          <w:rFonts w:ascii="Times" w:hAnsi="Times"/>
          <w:b/>
          <w:sz w:val="32"/>
          <w:szCs w:val="32"/>
        </w:rPr>
      </w:pPr>
      <w:r w:rsidRPr="004A1167">
        <w:rPr>
          <w:rFonts w:ascii="Times" w:hAnsi="Times"/>
          <w:b/>
          <w:sz w:val="32"/>
          <w:szCs w:val="32"/>
        </w:rPr>
        <w:t>Methods</w:t>
      </w:r>
    </w:p>
    <w:p w14:paraId="1A341A62" w14:textId="77777777" w:rsidR="004A1167" w:rsidRDefault="004A1167" w:rsidP="005E1220">
      <w:pPr>
        <w:spacing w:line="480" w:lineRule="auto"/>
        <w:jc w:val="both"/>
        <w:rPr>
          <w:rFonts w:ascii="Times" w:hAnsi="Times"/>
          <w:b/>
        </w:rPr>
      </w:pPr>
      <w:r>
        <w:rPr>
          <w:rFonts w:ascii="Times" w:hAnsi="Times"/>
          <w:b/>
        </w:rPr>
        <w:t>MASTER Observations</w:t>
      </w:r>
    </w:p>
    <w:p w14:paraId="5BE4ECD4" w14:textId="77777777" w:rsidR="004A1167" w:rsidRDefault="00D527BB" w:rsidP="005E1220">
      <w:pPr>
        <w:spacing w:line="480" w:lineRule="auto"/>
        <w:jc w:val="both"/>
        <w:rPr>
          <w:rFonts w:ascii="Times" w:hAnsi="Times"/>
        </w:rPr>
      </w:pPr>
      <w:r w:rsidRPr="00D527BB">
        <w:rPr>
          <w:rFonts w:ascii="Times" w:hAnsi="Times"/>
        </w:rPr>
        <w:t>The MASTER-IAC telescope, located at Teide Observatory (Tenerife, Spain), responded to the first GBM alert and started observing the field with its very wide field camera at T</w:t>
      </w:r>
      <w:r w:rsidRPr="00D527BB">
        <w:rPr>
          <w:rFonts w:ascii="Times" w:hAnsi="Times"/>
          <w:vertAlign w:val="subscript"/>
        </w:rPr>
        <w:t>0</w:t>
      </w:r>
      <w:r w:rsidRPr="00D527BB">
        <w:rPr>
          <w:rFonts w:ascii="Times" w:hAnsi="Times"/>
        </w:rPr>
        <w:t>-133 s. Observations were performed with a constant integration time of 5 s and ended at T</w:t>
      </w:r>
      <w:r w:rsidRPr="00D527BB">
        <w:rPr>
          <w:rFonts w:ascii="Times" w:hAnsi="Times"/>
          <w:vertAlign w:val="subscript"/>
        </w:rPr>
        <w:t>0</w:t>
      </w:r>
      <w:r w:rsidRPr="00D527BB">
        <w:rPr>
          <w:rFonts w:ascii="Times" w:hAnsi="Times"/>
        </w:rPr>
        <w:t xml:space="preserve">+350 s. The </w:t>
      </w:r>
      <w:r w:rsidR="004A1167" w:rsidRPr="004A1167">
        <w:rPr>
          <w:rFonts w:ascii="Times" w:hAnsi="Times"/>
        </w:rPr>
        <w:t>MASTER II telescope responded to the LAT alert</w:t>
      </w:r>
      <w:r w:rsidR="006A6385">
        <w:rPr>
          <w:rFonts w:ascii="Times" w:hAnsi="Times"/>
          <w:vertAlign w:val="superscript"/>
        </w:rPr>
        <w:t>13</w:t>
      </w:r>
      <w:r w:rsidR="004A1167" w:rsidRPr="004A1167">
        <w:rPr>
          <w:rFonts w:ascii="Times" w:hAnsi="Times"/>
        </w:rPr>
        <w:t xml:space="preserve"> and observed the GRB position between T</w:t>
      </w:r>
      <w:r w:rsidR="004A1167" w:rsidRPr="00D527BB">
        <w:rPr>
          <w:rFonts w:ascii="Times" w:hAnsi="Times"/>
          <w:vertAlign w:val="subscript"/>
        </w:rPr>
        <w:t>0</w:t>
      </w:r>
      <w:r w:rsidR="004A1167" w:rsidRPr="004A1167">
        <w:rPr>
          <w:rFonts w:ascii="Times" w:hAnsi="Times"/>
        </w:rPr>
        <w:t>+65 s and T</w:t>
      </w:r>
      <w:r w:rsidR="004A1167" w:rsidRPr="00D527BB">
        <w:rPr>
          <w:rFonts w:ascii="Times" w:hAnsi="Times"/>
          <w:vertAlign w:val="subscript"/>
        </w:rPr>
        <w:t>0</w:t>
      </w:r>
      <w:r w:rsidR="004A1167" w:rsidRPr="004A1167">
        <w:rPr>
          <w:rFonts w:ascii="Times" w:hAnsi="Times"/>
        </w:rPr>
        <w:t>+360 s. The resulting light curves are shown in Fig. 1</w:t>
      </w:r>
      <w:r>
        <w:rPr>
          <w:rFonts w:ascii="Times" w:hAnsi="Times"/>
        </w:rPr>
        <w:t xml:space="preserve">. </w:t>
      </w:r>
      <w:proofErr w:type="spellStart"/>
      <w:r>
        <w:rPr>
          <w:rFonts w:ascii="Times" w:hAnsi="Times"/>
        </w:rPr>
        <w:t>Polari</w:t>
      </w:r>
      <w:r w:rsidR="004A1167" w:rsidRPr="004A1167">
        <w:rPr>
          <w:rFonts w:ascii="Times" w:hAnsi="Times"/>
        </w:rPr>
        <w:t>metric</w:t>
      </w:r>
      <w:proofErr w:type="spellEnd"/>
      <w:r w:rsidR="004A1167" w:rsidRPr="004A1167">
        <w:rPr>
          <w:rFonts w:ascii="Times" w:hAnsi="Times"/>
        </w:rPr>
        <w:t xml:space="preserve"> observations started at T</w:t>
      </w:r>
      <w:r w:rsidR="004A1167" w:rsidRPr="00D527BB">
        <w:rPr>
          <w:rFonts w:ascii="Times" w:hAnsi="Times"/>
          <w:vertAlign w:val="subscript"/>
        </w:rPr>
        <w:t>0</w:t>
      </w:r>
      <w:r w:rsidR="004A1167" w:rsidRPr="004A1167">
        <w:rPr>
          <w:rFonts w:ascii="Times" w:hAnsi="Times"/>
        </w:rPr>
        <w:t>+95 s in response to the LAT trigger. However, due to a software glitch, they were scheduled as a series of tiled exposures covering a larger area. This caused the telescope to slew away from the burst true position at T</w:t>
      </w:r>
      <w:r w:rsidR="004A1167" w:rsidRPr="00D527BB">
        <w:rPr>
          <w:rFonts w:ascii="Times" w:hAnsi="Times"/>
          <w:vertAlign w:val="subscript"/>
        </w:rPr>
        <w:t>0</w:t>
      </w:r>
      <w:r w:rsidR="004A1167" w:rsidRPr="004A1167">
        <w:rPr>
          <w:rFonts w:ascii="Times" w:hAnsi="Times"/>
        </w:rPr>
        <w:t>+360 s. A to</w:t>
      </w:r>
      <w:r w:rsidR="006A6385">
        <w:rPr>
          <w:rFonts w:ascii="Times" w:hAnsi="Times"/>
        </w:rPr>
        <w:t>tal of four useful exposures were</w:t>
      </w:r>
      <w:r w:rsidR="004A1167" w:rsidRPr="004A1167">
        <w:rPr>
          <w:rFonts w:ascii="Times" w:hAnsi="Times"/>
        </w:rPr>
        <w:t xml:space="preserve"> collected (Extended Data Table 1). Data were reduced in a standard fashion</w:t>
      </w:r>
      <w:r w:rsidR="004A1167" w:rsidRPr="00D527BB">
        <w:rPr>
          <w:rFonts w:ascii="Times" w:hAnsi="Times"/>
          <w:vertAlign w:val="superscript"/>
        </w:rPr>
        <w:t>5,1</w:t>
      </w:r>
      <w:r w:rsidR="006A6385">
        <w:rPr>
          <w:rFonts w:ascii="Times" w:hAnsi="Times"/>
          <w:vertAlign w:val="superscript"/>
        </w:rPr>
        <w:t>4</w:t>
      </w:r>
      <w:r w:rsidR="004A1167" w:rsidRPr="004A1167">
        <w:rPr>
          <w:rFonts w:ascii="Times" w:hAnsi="Times"/>
        </w:rPr>
        <w:t xml:space="preserve">. The two synchronous frames used to measure the polarization were mutually calibrated so that the average polarization for comparison stars is zero. This procedure removes </w:t>
      </w:r>
      <w:r w:rsidR="00A5157A">
        <w:rPr>
          <w:rFonts w:ascii="Times" w:hAnsi="Times"/>
        </w:rPr>
        <w:t>the effects of interstellar po</w:t>
      </w:r>
      <w:r w:rsidR="004A1167" w:rsidRPr="004A1167">
        <w:rPr>
          <w:rFonts w:ascii="Times" w:hAnsi="Times"/>
        </w:rPr>
        <w:t xml:space="preserve">larization. The significance of the </w:t>
      </w:r>
      <w:proofErr w:type="spellStart"/>
      <w:r w:rsidR="004A1167" w:rsidRPr="004A1167">
        <w:rPr>
          <w:rFonts w:ascii="Times" w:hAnsi="Times"/>
        </w:rPr>
        <w:t>polarimetric</w:t>
      </w:r>
      <w:proofErr w:type="spellEnd"/>
      <w:r w:rsidR="004A1167" w:rsidRPr="004A1167">
        <w:rPr>
          <w:rFonts w:ascii="Times" w:hAnsi="Times"/>
        </w:rPr>
        <w:t xml:space="preserve"> measurements was assessed through Monte Carlo simulations. </w:t>
      </w:r>
      <w:r>
        <w:rPr>
          <w:rFonts w:ascii="Times" w:hAnsi="Times"/>
        </w:rPr>
        <w:t xml:space="preserve">Extended </w:t>
      </w:r>
      <w:r w:rsidR="00AE670C">
        <w:rPr>
          <w:rFonts w:ascii="Times" w:hAnsi="Times"/>
        </w:rPr>
        <w:t xml:space="preserve">Data </w:t>
      </w:r>
      <w:r>
        <w:rPr>
          <w:rFonts w:ascii="Times" w:hAnsi="Times"/>
        </w:rPr>
        <w:t>Figure 2</w:t>
      </w:r>
      <w:r w:rsidR="004A1167" w:rsidRPr="004A1167">
        <w:rPr>
          <w:rFonts w:ascii="Times" w:hAnsi="Times"/>
        </w:rPr>
        <w:t xml:space="preserve"> shows the resulting distribution of polarization values and significances. </w:t>
      </w:r>
    </w:p>
    <w:p w14:paraId="785E68F0" w14:textId="77777777" w:rsidR="00E51C2C" w:rsidRPr="00E51C2C" w:rsidRDefault="00E51C2C" w:rsidP="005E1220">
      <w:pPr>
        <w:spacing w:line="480" w:lineRule="auto"/>
        <w:jc w:val="both"/>
        <w:rPr>
          <w:rFonts w:ascii="Times" w:hAnsi="Times"/>
          <w:b/>
        </w:rPr>
      </w:pPr>
      <w:r w:rsidRPr="00A302EB">
        <w:rPr>
          <w:rFonts w:ascii="Times" w:hAnsi="Times"/>
          <w:b/>
          <w:i/>
        </w:rPr>
        <w:t>Swift</w:t>
      </w:r>
      <w:r>
        <w:rPr>
          <w:rFonts w:ascii="Times" w:hAnsi="Times"/>
          <w:b/>
        </w:rPr>
        <w:t xml:space="preserve"> Observations</w:t>
      </w:r>
    </w:p>
    <w:p w14:paraId="58ECBCEA" w14:textId="77777777" w:rsidR="00E51C2C" w:rsidRPr="00E51C2C" w:rsidRDefault="00E51C2C" w:rsidP="005E1220">
      <w:pPr>
        <w:spacing w:line="480" w:lineRule="auto"/>
        <w:jc w:val="both"/>
        <w:rPr>
          <w:rFonts w:ascii="Times" w:hAnsi="Times"/>
        </w:rPr>
      </w:pPr>
      <w:r w:rsidRPr="00E51C2C">
        <w:rPr>
          <w:rFonts w:ascii="Times" w:hAnsi="Times"/>
          <w:i/>
          <w:iCs/>
        </w:rPr>
        <w:t xml:space="preserve">Swift </w:t>
      </w:r>
      <w:r w:rsidRPr="00E51C2C">
        <w:rPr>
          <w:rFonts w:ascii="Times" w:hAnsi="Times"/>
        </w:rPr>
        <w:t>observations span the period from T</w:t>
      </w:r>
      <w:r w:rsidRPr="006D40F8">
        <w:rPr>
          <w:rFonts w:ascii="Times" w:hAnsi="Times"/>
          <w:strike/>
          <w:vertAlign w:val="subscript"/>
        </w:rPr>
        <w:t>0</w:t>
      </w:r>
      <w:r w:rsidRPr="00E51C2C">
        <w:rPr>
          <w:rFonts w:ascii="Times" w:hAnsi="Times"/>
        </w:rPr>
        <w:t xml:space="preserve">+9.6 </w:t>
      </w:r>
      <w:proofErr w:type="spellStart"/>
      <w:r w:rsidRPr="00E51C2C">
        <w:rPr>
          <w:rFonts w:ascii="Times" w:hAnsi="Times"/>
        </w:rPr>
        <w:t>ks</w:t>
      </w:r>
      <w:proofErr w:type="spellEnd"/>
      <w:r w:rsidRPr="00E51C2C">
        <w:rPr>
          <w:rFonts w:ascii="Times" w:hAnsi="Times"/>
        </w:rPr>
        <w:t xml:space="preserve"> to T</w:t>
      </w:r>
      <w:r w:rsidR="006D40F8" w:rsidRPr="006D40F8">
        <w:rPr>
          <w:rFonts w:ascii="Times" w:hAnsi="Times"/>
          <w:strike/>
          <w:vertAlign w:val="subscript"/>
        </w:rPr>
        <w:t>0</w:t>
      </w:r>
      <w:r w:rsidRPr="00E51C2C">
        <w:rPr>
          <w:rFonts w:ascii="Times" w:hAnsi="Times"/>
        </w:rPr>
        <w:t xml:space="preserve">+48 days. XRT data were collected in Photon Counting (PC) mode for a total net exposure of 134 </w:t>
      </w:r>
      <w:proofErr w:type="spellStart"/>
      <w:r w:rsidRPr="00E51C2C">
        <w:rPr>
          <w:rFonts w:ascii="Times" w:hAnsi="Times"/>
        </w:rPr>
        <w:t>ks</w:t>
      </w:r>
      <w:proofErr w:type="spellEnd"/>
      <w:r w:rsidRPr="00E51C2C">
        <w:rPr>
          <w:rFonts w:ascii="Times" w:hAnsi="Times"/>
        </w:rPr>
        <w:t xml:space="preserve">. </w:t>
      </w:r>
      <w:r>
        <w:rPr>
          <w:rFonts w:ascii="Times" w:hAnsi="Times"/>
        </w:rPr>
        <w:t>The optical afterglow was moni</w:t>
      </w:r>
      <w:r w:rsidRPr="00E51C2C">
        <w:rPr>
          <w:rFonts w:ascii="Times" w:hAnsi="Times"/>
        </w:rPr>
        <w:t xml:space="preserve">tored with the UVOT in the </w:t>
      </w:r>
      <w:r w:rsidRPr="00E51C2C">
        <w:rPr>
          <w:rFonts w:ascii="Times" w:hAnsi="Times"/>
          <w:i/>
        </w:rPr>
        <w:t>u</w:t>
      </w:r>
      <w:r w:rsidRPr="00E51C2C">
        <w:rPr>
          <w:rFonts w:ascii="Times" w:hAnsi="Times"/>
        </w:rPr>
        <w:t xml:space="preserve">, </w:t>
      </w:r>
      <w:r w:rsidRPr="00E51C2C">
        <w:rPr>
          <w:rFonts w:ascii="Times" w:hAnsi="Times"/>
          <w:i/>
        </w:rPr>
        <w:t>v</w:t>
      </w:r>
      <w:r w:rsidRPr="00E51C2C">
        <w:rPr>
          <w:rFonts w:ascii="Times" w:hAnsi="Times"/>
        </w:rPr>
        <w:t xml:space="preserve">, and </w:t>
      </w:r>
      <w:r w:rsidRPr="00E51C2C">
        <w:rPr>
          <w:rFonts w:ascii="Times" w:hAnsi="Times"/>
          <w:i/>
        </w:rPr>
        <w:t>w1</w:t>
      </w:r>
      <w:r w:rsidRPr="00E51C2C">
        <w:rPr>
          <w:rFonts w:ascii="Times" w:hAnsi="Times"/>
        </w:rPr>
        <w:t xml:space="preserve"> filters for 10 days after the burst, after which it fell below the UVOT detection threshold. Subsequent observations were performed using the UVOT filter of the day. </w:t>
      </w:r>
      <w:r w:rsidRPr="00E51C2C">
        <w:rPr>
          <w:rFonts w:ascii="Times" w:hAnsi="Times"/>
          <w:i/>
          <w:iCs/>
        </w:rPr>
        <w:t xml:space="preserve">Swift </w:t>
      </w:r>
      <w:r w:rsidRPr="00E51C2C">
        <w:rPr>
          <w:rFonts w:ascii="Times" w:hAnsi="Times"/>
        </w:rPr>
        <w:t xml:space="preserve">data were processed using the </w:t>
      </w:r>
      <w:r w:rsidRPr="00E51C2C">
        <w:rPr>
          <w:rFonts w:ascii="Times" w:hAnsi="Times"/>
          <w:i/>
          <w:iCs/>
        </w:rPr>
        <w:t xml:space="preserve">Swift </w:t>
      </w:r>
      <w:r w:rsidRPr="00E51C2C">
        <w:rPr>
          <w:rFonts w:ascii="Times" w:hAnsi="Times"/>
        </w:rPr>
        <w:t>so</w:t>
      </w:r>
      <w:r w:rsidR="006D40F8">
        <w:rPr>
          <w:rFonts w:ascii="Times" w:hAnsi="Times"/>
        </w:rPr>
        <w:t>ftware package within HEASOFT v</w:t>
      </w:r>
      <w:r w:rsidRPr="00E51C2C">
        <w:rPr>
          <w:rFonts w:ascii="Times" w:hAnsi="Times"/>
        </w:rPr>
        <w:t>6.19. We used the latest release of the XRT and UVOT Calibration Database and followed standard data reduction procedures. Aperture photometry on the UVOT images was performed using a circular region of radius 2.5</w:t>
      </w:r>
      <w:r w:rsidRPr="00E51C2C">
        <w:rPr>
          <w:rFonts w:ascii="Times New Roman" w:hAnsi="Times New Roman"/>
        </w:rPr>
        <w:t>′′</w:t>
      </w:r>
      <w:r w:rsidRPr="00E51C2C">
        <w:rPr>
          <w:rFonts w:ascii="Times" w:hAnsi="Times"/>
        </w:rPr>
        <w:t xml:space="preserve"> centered on the afterglow position. When necessary, adjacent exposures were co-added in order to increase the signal. We adopted the standard photometric zero points in the </w:t>
      </w:r>
      <w:r w:rsidRPr="00E51C2C">
        <w:rPr>
          <w:rFonts w:ascii="Times" w:hAnsi="Times"/>
          <w:i/>
          <w:iCs/>
        </w:rPr>
        <w:t xml:space="preserve">Swift </w:t>
      </w:r>
      <w:r w:rsidRPr="00E51C2C">
        <w:rPr>
          <w:rFonts w:ascii="Times" w:hAnsi="Times"/>
        </w:rPr>
        <w:t>UVOT calibration database</w:t>
      </w:r>
      <w:r>
        <w:rPr>
          <w:rFonts w:ascii="Times" w:hAnsi="Times"/>
          <w:vertAlign w:val="superscript"/>
        </w:rPr>
        <w:t>3</w:t>
      </w:r>
      <w:r w:rsidR="006A6385">
        <w:rPr>
          <w:rFonts w:ascii="Times" w:hAnsi="Times"/>
          <w:vertAlign w:val="superscript"/>
        </w:rPr>
        <w:t>0</w:t>
      </w:r>
      <w:r w:rsidRPr="00E51C2C">
        <w:rPr>
          <w:rFonts w:ascii="Times" w:hAnsi="Times"/>
        </w:rPr>
        <w:t xml:space="preserve">. </w:t>
      </w:r>
      <w:r>
        <w:rPr>
          <w:rFonts w:ascii="Times" w:hAnsi="Times"/>
        </w:rPr>
        <w:t xml:space="preserve"> The resulting </w:t>
      </w:r>
      <w:r w:rsidRPr="00E51C2C">
        <w:rPr>
          <w:rFonts w:ascii="Times" w:hAnsi="Times"/>
          <w:i/>
        </w:rPr>
        <w:t>Swift</w:t>
      </w:r>
      <w:r>
        <w:rPr>
          <w:rFonts w:ascii="Times" w:hAnsi="Times"/>
        </w:rPr>
        <w:t xml:space="preserve"> light curves are shown in Extended Data Figure 1. </w:t>
      </w:r>
    </w:p>
    <w:p w14:paraId="0D18556C" w14:textId="77777777" w:rsidR="00E51C2C" w:rsidRPr="00E51C2C" w:rsidRDefault="00E51C2C" w:rsidP="005E1220">
      <w:pPr>
        <w:spacing w:line="480" w:lineRule="auto"/>
        <w:jc w:val="both"/>
        <w:rPr>
          <w:rFonts w:ascii="Times" w:hAnsi="Times"/>
          <w:b/>
        </w:rPr>
      </w:pPr>
      <w:r>
        <w:rPr>
          <w:rFonts w:ascii="Times" w:hAnsi="Times"/>
          <w:b/>
        </w:rPr>
        <w:t>RATIR Observations</w:t>
      </w:r>
    </w:p>
    <w:p w14:paraId="7991BFBC" w14:textId="77777777" w:rsidR="007E0F5B" w:rsidRPr="006D40F8" w:rsidRDefault="00E51C2C" w:rsidP="005E1220">
      <w:pPr>
        <w:spacing w:line="480" w:lineRule="auto"/>
        <w:jc w:val="both"/>
        <w:rPr>
          <w:rFonts w:ascii="Times" w:hAnsi="Times"/>
        </w:rPr>
      </w:pPr>
      <w:r w:rsidRPr="00E51C2C">
        <w:rPr>
          <w:rFonts w:ascii="Times" w:hAnsi="Times"/>
        </w:rPr>
        <w:t>RATIR obtained simultaneous multi-color (</w:t>
      </w:r>
      <w:proofErr w:type="spellStart"/>
      <w:r w:rsidR="00205129">
        <w:rPr>
          <w:rFonts w:ascii="Times" w:hAnsi="Times"/>
          <w:i/>
        </w:rPr>
        <w:t>riZY</w:t>
      </w:r>
      <w:r w:rsidRPr="00E51C2C">
        <w:rPr>
          <w:rFonts w:ascii="Times" w:hAnsi="Times"/>
          <w:i/>
        </w:rPr>
        <w:t>JH</w:t>
      </w:r>
      <w:proofErr w:type="spellEnd"/>
      <w:r w:rsidRPr="00E51C2C">
        <w:rPr>
          <w:rFonts w:ascii="Times" w:hAnsi="Times"/>
        </w:rPr>
        <w:t>) imaging of GRB160625B starting at T</w:t>
      </w:r>
      <w:r w:rsidRPr="00E51C2C">
        <w:rPr>
          <w:rFonts w:ascii="Times" w:hAnsi="Times"/>
          <w:vertAlign w:val="subscript"/>
        </w:rPr>
        <w:t>0</w:t>
      </w:r>
      <w:r w:rsidRPr="00E51C2C">
        <w:rPr>
          <w:rFonts w:ascii="Times" w:hAnsi="Times"/>
        </w:rPr>
        <w:t xml:space="preserve">+8 </w:t>
      </w:r>
      <w:proofErr w:type="spellStart"/>
      <w:r w:rsidRPr="00E51C2C">
        <w:rPr>
          <w:rFonts w:ascii="Times" w:hAnsi="Times"/>
        </w:rPr>
        <w:t>hrs</w:t>
      </w:r>
      <w:proofErr w:type="spellEnd"/>
      <w:r w:rsidRPr="00E51C2C">
        <w:rPr>
          <w:rFonts w:ascii="Times" w:hAnsi="Times"/>
        </w:rPr>
        <w:t xml:space="preserve"> and monitored the afterglow for the following 50 days until it fell below its detection threshold. RATIR data were reduced and analyzed using standard astronomy algorithms. Aperture photometry was performed with SExtractor</w:t>
      </w:r>
      <w:r>
        <w:rPr>
          <w:rFonts w:ascii="Times" w:hAnsi="Times"/>
          <w:vertAlign w:val="superscript"/>
        </w:rPr>
        <w:t>3</w:t>
      </w:r>
      <w:r w:rsidR="006A6385">
        <w:rPr>
          <w:rFonts w:ascii="Times" w:hAnsi="Times"/>
          <w:vertAlign w:val="superscript"/>
        </w:rPr>
        <w:t>1</w:t>
      </w:r>
      <w:r w:rsidRPr="00E51C2C">
        <w:rPr>
          <w:rFonts w:ascii="Times" w:hAnsi="Times"/>
        </w:rPr>
        <w:t xml:space="preserve"> and the resulting in</w:t>
      </w:r>
      <w:r w:rsidR="00A302EB">
        <w:rPr>
          <w:rFonts w:ascii="Times" w:hAnsi="Times"/>
        </w:rPr>
        <w:t>strumental magnitudes were com</w:t>
      </w:r>
      <w:r w:rsidRPr="00E51C2C">
        <w:rPr>
          <w:rFonts w:ascii="Times" w:hAnsi="Times"/>
        </w:rPr>
        <w:t>pared to Pan-STARRS1</w:t>
      </w:r>
      <w:r>
        <w:rPr>
          <w:rFonts w:ascii="Times" w:hAnsi="Times"/>
          <w:vertAlign w:val="superscript"/>
        </w:rPr>
        <w:t>3</w:t>
      </w:r>
      <w:r w:rsidR="006A6385">
        <w:rPr>
          <w:rFonts w:ascii="Times" w:hAnsi="Times"/>
          <w:vertAlign w:val="superscript"/>
        </w:rPr>
        <w:t>2</w:t>
      </w:r>
      <w:r w:rsidRPr="00E51C2C">
        <w:rPr>
          <w:rFonts w:ascii="Times" w:hAnsi="Times"/>
        </w:rPr>
        <w:t xml:space="preserve"> in the optical and 2MASS</w:t>
      </w:r>
      <w:r>
        <w:rPr>
          <w:rFonts w:ascii="Times" w:hAnsi="Times"/>
          <w:vertAlign w:val="superscript"/>
        </w:rPr>
        <w:t>3</w:t>
      </w:r>
      <w:r w:rsidR="006A6385">
        <w:rPr>
          <w:rFonts w:ascii="Times" w:hAnsi="Times"/>
          <w:vertAlign w:val="superscript"/>
        </w:rPr>
        <w:t>3</w:t>
      </w:r>
      <w:r w:rsidRPr="00E51C2C">
        <w:rPr>
          <w:rFonts w:ascii="Times" w:hAnsi="Times"/>
        </w:rPr>
        <w:t xml:space="preserve"> in the NIR to derive the image zero</w:t>
      </w:r>
      <w:r w:rsidR="00205129">
        <w:rPr>
          <w:rFonts w:ascii="Times" w:hAnsi="Times"/>
        </w:rPr>
        <w:t xml:space="preserve"> </w:t>
      </w:r>
      <w:r w:rsidRPr="00E51C2C">
        <w:rPr>
          <w:rFonts w:ascii="Times" w:hAnsi="Times"/>
        </w:rPr>
        <w:t>points. Our final opt</w:t>
      </w:r>
      <w:r>
        <w:rPr>
          <w:rFonts w:ascii="Times" w:hAnsi="Times"/>
        </w:rPr>
        <w:t xml:space="preserve">ical and infrared photometry is shown in Extended Data Figure 1. </w:t>
      </w:r>
    </w:p>
    <w:p w14:paraId="677595A4" w14:textId="77777777" w:rsidR="00934477" w:rsidRPr="00934477" w:rsidRDefault="00934477" w:rsidP="005E1220">
      <w:pPr>
        <w:spacing w:line="480" w:lineRule="auto"/>
        <w:jc w:val="both"/>
        <w:rPr>
          <w:rFonts w:ascii="Times" w:hAnsi="Times"/>
          <w:b/>
        </w:rPr>
      </w:pPr>
      <w:r w:rsidRPr="00934477">
        <w:rPr>
          <w:rFonts w:ascii="Times" w:hAnsi="Times"/>
          <w:b/>
        </w:rPr>
        <w:t>Radio observations</w:t>
      </w:r>
    </w:p>
    <w:p w14:paraId="24FAA8A5" w14:textId="77777777" w:rsidR="00934477" w:rsidRPr="00934477" w:rsidRDefault="00934477" w:rsidP="005E1220">
      <w:pPr>
        <w:spacing w:line="480" w:lineRule="auto"/>
        <w:jc w:val="both"/>
        <w:rPr>
          <w:rFonts w:ascii="Times" w:hAnsi="Times"/>
        </w:rPr>
      </w:pPr>
      <w:r w:rsidRPr="00934477">
        <w:rPr>
          <w:rFonts w:ascii="Times" w:hAnsi="Times"/>
        </w:rPr>
        <w:t xml:space="preserve">Radio observations were carried out with the Australian Telescope Compact Array (ATCA; PI: Troja) and the </w:t>
      </w:r>
      <w:proofErr w:type="spellStart"/>
      <w:r w:rsidRPr="00934477">
        <w:rPr>
          <w:rFonts w:ascii="Times" w:hAnsi="Times"/>
        </w:rPr>
        <w:t>Jansky</w:t>
      </w:r>
      <w:proofErr w:type="spellEnd"/>
      <w:r w:rsidRPr="00934477">
        <w:rPr>
          <w:rFonts w:ascii="Times" w:hAnsi="Times"/>
        </w:rPr>
        <w:t xml:space="preserve"> Very Large Array (VLA; PI: </w:t>
      </w:r>
      <w:proofErr w:type="spellStart"/>
      <w:r w:rsidRPr="00934477">
        <w:rPr>
          <w:rFonts w:ascii="Times" w:hAnsi="Times"/>
        </w:rPr>
        <w:t>Cenko</w:t>
      </w:r>
      <w:proofErr w:type="spellEnd"/>
      <w:r w:rsidRPr="00934477">
        <w:rPr>
          <w:rFonts w:ascii="Times" w:hAnsi="Times"/>
        </w:rPr>
        <w:t>). The ATCA radio observations were carried out on June 30th 2016 (T</w:t>
      </w:r>
      <w:r w:rsidRPr="00934477">
        <w:rPr>
          <w:rFonts w:ascii="Times" w:hAnsi="Times"/>
          <w:vertAlign w:val="subscript"/>
        </w:rPr>
        <w:t>0</w:t>
      </w:r>
      <w:r w:rsidRPr="00934477">
        <w:rPr>
          <w:rFonts w:ascii="Times" w:hAnsi="Times"/>
        </w:rPr>
        <w:t>+4.5d</w:t>
      </w:r>
      <w:r w:rsidR="00E82629">
        <w:rPr>
          <w:rFonts w:ascii="Times" w:hAnsi="Times"/>
        </w:rPr>
        <w:t>) at the center</w:t>
      </w:r>
      <w:r w:rsidRPr="00934477">
        <w:rPr>
          <w:rFonts w:ascii="Times" w:hAnsi="Times"/>
        </w:rPr>
        <w:t xml:space="preserve"> frequencies of 5.5, 7.5, 38 and 40 GHz, on July 11th 2016 (T</w:t>
      </w:r>
      <w:r w:rsidRPr="00934477">
        <w:rPr>
          <w:rFonts w:ascii="Times" w:hAnsi="Times"/>
          <w:vertAlign w:val="subscript"/>
        </w:rPr>
        <w:t>0</w:t>
      </w:r>
      <w:r w:rsidR="00E82629">
        <w:rPr>
          <w:rFonts w:ascii="Times" w:hAnsi="Times"/>
        </w:rPr>
        <w:t>+15.7d) at the center</w:t>
      </w:r>
      <w:r w:rsidRPr="00934477">
        <w:rPr>
          <w:rFonts w:ascii="Times" w:hAnsi="Times"/>
        </w:rPr>
        <w:t xml:space="preserve"> frequencies of 18, 20, 38 and 40 GHz and on July 24th 2016 (T</w:t>
      </w:r>
      <w:r w:rsidRPr="00934477">
        <w:rPr>
          <w:rFonts w:ascii="Times" w:hAnsi="Times"/>
          <w:vertAlign w:val="subscript"/>
        </w:rPr>
        <w:t>0</w:t>
      </w:r>
      <w:r w:rsidR="00E82629">
        <w:rPr>
          <w:rFonts w:ascii="Times" w:hAnsi="Times"/>
        </w:rPr>
        <w:t>+28.6 d) at the center</w:t>
      </w:r>
      <w:r w:rsidRPr="00934477">
        <w:rPr>
          <w:rFonts w:ascii="Times" w:hAnsi="Times"/>
        </w:rPr>
        <w:t xml:space="preserve"> frequencies of 8, 10, 18 and 20 GHz. For all </w:t>
      </w:r>
      <w:proofErr w:type="gramStart"/>
      <w:r w:rsidRPr="00934477">
        <w:rPr>
          <w:rFonts w:ascii="Times" w:hAnsi="Times"/>
        </w:rPr>
        <w:t>epochs</w:t>
      </w:r>
      <w:proofErr w:type="gramEnd"/>
      <w:r w:rsidRPr="00934477">
        <w:rPr>
          <w:rFonts w:ascii="Times" w:hAnsi="Times"/>
        </w:rPr>
        <w:t xml:space="preserve"> the frequency bandwidth was 2 GHz and the array configuration was H75. The standard calibrator PKS 1934-638 was observed to obtain the absolute flux density scale. The phase calibrators were PKS 2022+031 for 5.5-10 GHz observations and PKS 2059+034 for 18-40 GHz observations. The data were flagged, calibrated and imaged with standard procedures in the data reduction package MIRIAD</w:t>
      </w:r>
      <w:r>
        <w:rPr>
          <w:rFonts w:ascii="Times" w:hAnsi="Times"/>
          <w:vertAlign w:val="superscript"/>
        </w:rPr>
        <w:t>3</w:t>
      </w:r>
      <w:r w:rsidR="006A6385">
        <w:rPr>
          <w:rFonts w:ascii="Times" w:hAnsi="Times"/>
          <w:vertAlign w:val="superscript"/>
        </w:rPr>
        <w:t>4</w:t>
      </w:r>
      <w:r w:rsidRPr="00934477">
        <w:rPr>
          <w:rFonts w:ascii="Times" w:hAnsi="Times"/>
        </w:rPr>
        <w:t xml:space="preserve">. Multi Frequency Synthesis images were formed at 6.5, 7.5, 9, 19 and 39 GHz. The target appeared point-like in all restored images. </w:t>
      </w:r>
    </w:p>
    <w:p w14:paraId="3F248347" w14:textId="77777777" w:rsidR="004A1167" w:rsidRPr="000C0D72" w:rsidRDefault="00934477" w:rsidP="005E1220">
      <w:pPr>
        <w:spacing w:line="480" w:lineRule="auto"/>
        <w:jc w:val="both"/>
        <w:rPr>
          <w:rFonts w:ascii="Times" w:hAnsi="Times"/>
        </w:rPr>
      </w:pPr>
      <w:r w:rsidRPr="00934477">
        <w:rPr>
          <w:rFonts w:ascii="Times" w:hAnsi="Times"/>
        </w:rPr>
        <w:t xml:space="preserve">The VLA observed the afterglow at three different epochs: 2016 June 30, July 09, and July 27. In all of our observations we used J2049+1003 as the phase calibrator and 3C48 and the flux calibrator. The observations were undertaken at a central frequency of 6 GHz (C-band) and 22 GHz (K-band) with a bandwidth of 4 GHz and 8 GHz, respectively. The data was calibrated using standard tools in the CASA software and then imaged with the clean task. The source was significantly detected in all three observations and in all bands. </w:t>
      </w:r>
      <w:r>
        <w:rPr>
          <w:rFonts w:ascii="Times" w:hAnsi="Times"/>
        </w:rPr>
        <w:t xml:space="preserve">The </w:t>
      </w:r>
      <w:r w:rsidR="006A6385">
        <w:rPr>
          <w:rFonts w:ascii="Times" w:hAnsi="Times"/>
        </w:rPr>
        <w:t xml:space="preserve">radio </w:t>
      </w:r>
      <w:r>
        <w:rPr>
          <w:rFonts w:ascii="Times" w:hAnsi="Times"/>
        </w:rPr>
        <w:t>afterglow light curve at 10 GHz is shown in Extended Data Figure 1</w:t>
      </w:r>
      <w:r w:rsidR="006D40F8">
        <w:rPr>
          <w:rFonts w:ascii="Times" w:hAnsi="Times"/>
        </w:rPr>
        <w:t>.</w:t>
      </w:r>
    </w:p>
    <w:p w14:paraId="76CD239D" w14:textId="77777777" w:rsidR="007E0F5B" w:rsidRDefault="007E0F5B" w:rsidP="005E1220">
      <w:pPr>
        <w:spacing w:line="480" w:lineRule="auto"/>
        <w:jc w:val="both"/>
        <w:rPr>
          <w:rFonts w:ascii="Times" w:hAnsi="Times"/>
          <w:b/>
        </w:rPr>
      </w:pPr>
      <w:r>
        <w:rPr>
          <w:rFonts w:ascii="Times" w:hAnsi="Times"/>
          <w:b/>
        </w:rPr>
        <w:t>Spectral properties of the prompt GRB phase</w:t>
      </w:r>
    </w:p>
    <w:p w14:paraId="36DC42A9" w14:textId="50DD755A" w:rsidR="007E0F5B" w:rsidRPr="007E0F5B" w:rsidRDefault="007E0F5B" w:rsidP="007E0F5B">
      <w:pPr>
        <w:spacing w:line="480" w:lineRule="auto"/>
        <w:jc w:val="both"/>
        <w:rPr>
          <w:rFonts w:ascii="Times" w:hAnsi="Times"/>
        </w:rPr>
      </w:pPr>
      <w:r w:rsidRPr="007E0F5B">
        <w:rPr>
          <w:rFonts w:ascii="Times" w:hAnsi="Times"/>
        </w:rPr>
        <w:t>GRB 160625B is characterized by three distinct episodes of p</w:t>
      </w:r>
      <w:r>
        <w:rPr>
          <w:rFonts w:ascii="Times" w:hAnsi="Times"/>
        </w:rPr>
        <w:t>rompt gamma-ray emission, sepa</w:t>
      </w:r>
      <w:r w:rsidRPr="007E0F5B">
        <w:rPr>
          <w:rFonts w:ascii="Times" w:hAnsi="Times"/>
        </w:rPr>
        <w:t>rated by long periods of apparent quiescence (Fig. 1). A detailed spectral analysis of the first two episodes (G1 and G2) is presented elsewhere</w:t>
      </w:r>
      <w:r w:rsidRPr="007E0F5B">
        <w:rPr>
          <w:rFonts w:ascii="Times" w:hAnsi="Times"/>
          <w:vertAlign w:val="superscript"/>
        </w:rPr>
        <w:t>1</w:t>
      </w:r>
      <w:r w:rsidR="0004025B">
        <w:rPr>
          <w:rFonts w:ascii="Times" w:hAnsi="Times"/>
          <w:vertAlign w:val="superscript"/>
        </w:rPr>
        <w:t>9</w:t>
      </w:r>
      <w:r w:rsidRPr="007E0F5B">
        <w:rPr>
          <w:rFonts w:ascii="Times" w:hAnsi="Times"/>
        </w:rPr>
        <w:t>, and shows that the first event G1 is well described by a therma</w:t>
      </w:r>
      <w:r w:rsidR="00E9517C">
        <w:rPr>
          <w:rFonts w:ascii="Times" w:hAnsi="Times"/>
        </w:rPr>
        <w:t>l component with temperature kT</w:t>
      </w:r>
      <w:r w:rsidRPr="007E0F5B">
        <w:rPr>
          <w:rFonts w:ascii="Times" w:hAnsi="Times"/>
        </w:rPr>
        <w:t xml:space="preserve">≈15 </w:t>
      </w:r>
      <w:proofErr w:type="spellStart"/>
      <w:r w:rsidRPr="007E0F5B">
        <w:rPr>
          <w:rFonts w:ascii="Times" w:hAnsi="Times"/>
        </w:rPr>
        <w:t>keV</w:t>
      </w:r>
      <w:proofErr w:type="spellEnd"/>
      <w:r w:rsidRPr="007E0F5B">
        <w:rPr>
          <w:rFonts w:ascii="Times" w:hAnsi="Times"/>
        </w:rPr>
        <w:t>, while the second burst G2 is dominated by a non-thermal component peaking at energies E</w:t>
      </w:r>
      <w:r w:rsidRPr="007E0F5B">
        <w:rPr>
          <w:rFonts w:ascii="Times" w:hAnsi="Times"/>
          <w:vertAlign w:val="subscript"/>
        </w:rPr>
        <w:t>p</w:t>
      </w:r>
      <m:oMath>
        <m:r>
          <w:rPr>
            <w:rFonts w:ascii="Cambria Math" w:hAnsi="Cambria Math"/>
            <w:vertAlign w:val="subscript"/>
          </w:rPr>
          <m:t>≲</m:t>
        </m:r>
      </m:oMath>
      <w:r>
        <w:rPr>
          <w:rFonts w:ascii="Times" w:hAnsi="Times"/>
        </w:rPr>
        <w:t>5</w:t>
      </w:r>
      <w:r w:rsidRPr="007E0F5B">
        <w:rPr>
          <w:rFonts w:ascii="Times" w:hAnsi="Times"/>
        </w:rPr>
        <w:t xml:space="preserve">00 </w:t>
      </w:r>
      <w:proofErr w:type="spellStart"/>
      <w:r w:rsidRPr="007E0F5B">
        <w:rPr>
          <w:rFonts w:ascii="Times" w:hAnsi="Times"/>
        </w:rPr>
        <w:t>keV</w:t>
      </w:r>
      <w:proofErr w:type="spellEnd"/>
      <w:r w:rsidRPr="007E0F5B">
        <w:rPr>
          <w:rFonts w:ascii="Times" w:hAnsi="Times"/>
        </w:rPr>
        <w:t xml:space="preserve"> and consistent with synchrotron emission in a decaying magnetic field</w:t>
      </w:r>
      <w:r>
        <w:rPr>
          <w:rFonts w:ascii="Times" w:hAnsi="Times"/>
          <w:vertAlign w:val="superscript"/>
        </w:rPr>
        <w:t>3</w:t>
      </w:r>
      <w:r w:rsidR="0004025B">
        <w:rPr>
          <w:rFonts w:ascii="Times" w:hAnsi="Times"/>
          <w:vertAlign w:val="superscript"/>
        </w:rPr>
        <w:t>5</w:t>
      </w:r>
      <w:r w:rsidRPr="007E0F5B">
        <w:rPr>
          <w:rFonts w:ascii="Times" w:hAnsi="Times"/>
        </w:rPr>
        <w:t xml:space="preserve">. Our spectral analysis focuses instead on the third event (G3). </w:t>
      </w:r>
    </w:p>
    <w:p w14:paraId="3AF6145A" w14:textId="217BA1A6" w:rsidR="007E0F5B" w:rsidRPr="007E0F5B" w:rsidRDefault="007E0F5B" w:rsidP="007E0F5B">
      <w:pPr>
        <w:spacing w:line="480" w:lineRule="auto"/>
        <w:jc w:val="both"/>
        <w:rPr>
          <w:rFonts w:ascii="Times" w:hAnsi="Times"/>
        </w:rPr>
      </w:pPr>
      <w:r w:rsidRPr="007E0F5B">
        <w:rPr>
          <w:rFonts w:ascii="Times" w:hAnsi="Times"/>
        </w:rPr>
        <w:t>The time intervals for our analysis were selected based on the properties of the gamma-ray and optical light curves. GBM data were retrieved from the public archive and inspected using the standard RMFIT tool. The variable gamma-ray background in each energy channel was modeled by a series of polynomial functions. Spectra were binned in order to have at least 1 count per spectral bin and fit within XSPEC</w:t>
      </w:r>
      <w:r>
        <w:rPr>
          <w:rFonts w:ascii="Times" w:hAnsi="Times"/>
          <w:vertAlign w:val="superscript"/>
        </w:rPr>
        <w:t>3</w:t>
      </w:r>
      <w:r w:rsidR="0004025B">
        <w:rPr>
          <w:rFonts w:ascii="Times" w:hAnsi="Times"/>
          <w:vertAlign w:val="superscript"/>
        </w:rPr>
        <w:t>6</w:t>
      </w:r>
      <w:r w:rsidRPr="007E0F5B">
        <w:rPr>
          <w:rFonts w:ascii="Times" w:hAnsi="Times"/>
        </w:rPr>
        <w:t xml:space="preserve"> by minimizing the modified Cash statistics. We used a Band function</w:t>
      </w:r>
      <w:r>
        <w:rPr>
          <w:rFonts w:ascii="Times" w:hAnsi="Times"/>
          <w:vertAlign w:val="superscript"/>
        </w:rPr>
        <w:t>3</w:t>
      </w:r>
      <w:r w:rsidR="0004025B">
        <w:rPr>
          <w:rFonts w:ascii="Times" w:hAnsi="Times"/>
          <w:vertAlign w:val="superscript"/>
        </w:rPr>
        <w:t>7</w:t>
      </w:r>
      <w:r w:rsidRPr="007E0F5B">
        <w:rPr>
          <w:rFonts w:ascii="Times" w:hAnsi="Times"/>
        </w:rPr>
        <w:t xml:space="preserve"> to model the spectra, and fixed the high-energy index to </w:t>
      </w:r>
      <w:r w:rsidRPr="00205129">
        <w:rPr>
          <w:rFonts w:ascii="Times" w:hAnsi="Times"/>
        </w:rPr>
        <w:t>β</w:t>
      </w:r>
      <w:r w:rsidRPr="007E0F5B">
        <w:rPr>
          <w:rFonts w:ascii="Times" w:hAnsi="Times"/>
        </w:rPr>
        <w:t>=-2.3 when the data could n</w:t>
      </w:r>
      <w:r w:rsidR="00205129">
        <w:rPr>
          <w:rFonts w:ascii="Times" w:hAnsi="Times"/>
        </w:rPr>
        <w:t xml:space="preserve">ot constrain it. The best </w:t>
      </w:r>
      <w:r w:rsidRPr="007E0F5B">
        <w:rPr>
          <w:rFonts w:ascii="Times" w:hAnsi="Times"/>
        </w:rPr>
        <w:t>fit model was then extrapolated to lower energies in order to estimate the contribution of the prompt component at optical frequencies. During the main gamma-ray episode (G2), the observed optical emission is several orders of magnitude brighter than the extrapolation of the prompt component. In contrast, we found that the later prompt phase (G3) significantly contributes to the observed optical flux. This is rare but not unprecedented</w:t>
      </w:r>
      <w:r w:rsidR="0004025B">
        <w:rPr>
          <w:rFonts w:ascii="Times" w:hAnsi="Times"/>
          <w:vertAlign w:val="superscript"/>
        </w:rPr>
        <w:t>38</w:t>
      </w:r>
      <w:r>
        <w:rPr>
          <w:rFonts w:ascii="Times" w:hAnsi="Times"/>
          <w:vertAlign w:val="superscript"/>
        </w:rPr>
        <w:t>-4</w:t>
      </w:r>
      <w:r w:rsidR="0004025B">
        <w:rPr>
          <w:rFonts w:ascii="Times" w:hAnsi="Times"/>
          <w:vertAlign w:val="superscript"/>
        </w:rPr>
        <w:t>0</w:t>
      </w:r>
      <w:r w:rsidRPr="007E0F5B">
        <w:rPr>
          <w:rFonts w:ascii="Times" w:hAnsi="Times"/>
        </w:rPr>
        <w:t xml:space="preserve">: it has been shown that the majority of GRBs have an optical emission fainter than </w:t>
      </w:r>
      <w:r w:rsidRPr="007E0F5B">
        <w:rPr>
          <w:rFonts w:ascii="Times" w:hAnsi="Times"/>
          <w:i/>
        </w:rPr>
        <w:t>R</w:t>
      </w:r>
      <w:r w:rsidR="00E9517C">
        <w:rPr>
          <w:rFonts w:ascii="Times" w:hAnsi="Times"/>
        </w:rPr>
        <w:t>=</w:t>
      </w:r>
      <w:r w:rsidRPr="007E0F5B">
        <w:rPr>
          <w:rFonts w:ascii="Times" w:hAnsi="Times"/>
        </w:rPr>
        <w:t>15.5 mag when the gamma- ray emission is active, however a small fraction (≈5-20%) exhibit a bright (</w:t>
      </w:r>
      <w:r w:rsidRPr="007E0F5B">
        <w:rPr>
          <w:rFonts w:ascii="Times" w:hAnsi="Times"/>
          <w:i/>
        </w:rPr>
        <w:t>R</w:t>
      </w:r>
      <w:r w:rsidR="00D91DDB">
        <w:rPr>
          <w:rFonts w:ascii="Times" w:hAnsi="Times"/>
        </w:rPr>
        <w:t>≥</w:t>
      </w:r>
      <w:r w:rsidRPr="007E0F5B">
        <w:rPr>
          <w:rFonts w:ascii="Times" w:hAnsi="Times"/>
        </w:rPr>
        <w:t>14 mag) optical counterpart during the prompt phase</w:t>
      </w:r>
      <w:r w:rsidR="00323056">
        <w:rPr>
          <w:rFonts w:ascii="Times" w:hAnsi="Times"/>
          <w:vertAlign w:val="superscript"/>
        </w:rPr>
        <w:t>4</w:t>
      </w:r>
      <w:r w:rsidR="0004025B">
        <w:rPr>
          <w:rFonts w:ascii="Times" w:hAnsi="Times"/>
          <w:vertAlign w:val="superscript"/>
        </w:rPr>
        <w:t>1</w:t>
      </w:r>
      <w:r w:rsidRPr="007E0F5B">
        <w:rPr>
          <w:rFonts w:ascii="Times" w:hAnsi="Times"/>
        </w:rPr>
        <w:t xml:space="preserve">. </w:t>
      </w:r>
    </w:p>
    <w:p w14:paraId="0D779B10" w14:textId="77777777" w:rsidR="007E0F5B" w:rsidRPr="007E0F5B" w:rsidRDefault="007E0F5B" w:rsidP="007E0F5B">
      <w:pPr>
        <w:spacing w:line="480" w:lineRule="auto"/>
        <w:jc w:val="both"/>
        <w:rPr>
          <w:rFonts w:ascii="Times" w:hAnsi="Times"/>
        </w:rPr>
      </w:pPr>
      <w:r w:rsidRPr="007E0F5B">
        <w:rPr>
          <w:rFonts w:ascii="Times" w:hAnsi="Times"/>
        </w:rPr>
        <w:t xml:space="preserve">As a further </w:t>
      </w:r>
      <w:proofErr w:type="gramStart"/>
      <w:r w:rsidRPr="007E0F5B">
        <w:rPr>
          <w:rFonts w:ascii="Times" w:hAnsi="Times"/>
        </w:rPr>
        <w:t>test</w:t>
      </w:r>
      <w:proofErr w:type="gramEnd"/>
      <w:r w:rsidRPr="007E0F5B">
        <w:rPr>
          <w:rFonts w:ascii="Times" w:hAnsi="Times"/>
        </w:rPr>
        <w:t xml:space="preserve"> we performed a joint time-resolved analysis of the optical and gamma-ray data during G3. The results are summarized in </w:t>
      </w:r>
      <w:r>
        <w:rPr>
          <w:rFonts w:ascii="Times" w:hAnsi="Times"/>
        </w:rPr>
        <w:t>Extended Data Table 2</w:t>
      </w:r>
      <w:r w:rsidRPr="007E0F5B">
        <w:rPr>
          <w:rFonts w:ascii="Times" w:hAnsi="Times"/>
        </w:rPr>
        <w:t xml:space="preserve">. The derived </w:t>
      </w:r>
      <w:proofErr w:type="gramStart"/>
      <w:r w:rsidRPr="007E0F5B">
        <w:rPr>
          <w:rFonts w:ascii="Times" w:hAnsi="Times"/>
        </w:rPr>
        <w:t xml:space="preserve">broadband </w:t>
      </w:r>
      <w:r>
        <w:rPr>
          <w:rFonts w:ascii="Times" w:hAnsi="Times"/>
        </w:rPr>
        <w:t xml:space="preserve"> </w:t>
      </w:r>
      <w:r w:rsidRPr="007E0F5B">
        <w:rPr>
          <w:rFonts w:ascii="Times" w:hAnsi="Times"/>
        </w:rPr>
        <w:t>spectra</w:t>
      </w:r>
      <w:proofErr w:type="gramEnd"/>
      <w:r w:rsidRPr="007E0F5B">
        <w:rPr>
          <w:rFonts w:ascii="Times" w:hAnsi="Times"/>
        </w:rPr>
        <w:t xml:space="preserve"> are characterized by a low-energy photon index of </w:t>
      </w:r>
      <w:r w:rsidR="004C4D01">
        <w:rPr>
          <w:rFonts w:ascii="Times" w:hAnsi="Times"/>
        </w:rPr>
        <w:t>–</w:t>
      </w:r>
      <w:r w:rsidRPr="007E0F5B">
        <w:rPr>
          <w:rFonts w:ascii="Times" w:hAnsi="Times"/>
        </w:rPr>
        <w:t>1.5, consistent with fast cooling (</w:t>
      </w:r>
      <w:proofErr w:type="spellStart"/>
      <w:r w:rsidRPr="007E0F5B">
        <w:rPr>
          <w:rFonts w:ascii="Times" w:hAnsi="Times"/>
        </w:rPr>
        <w:t>ν</w:t>
      </w:r>
      <w:r w:rsidRPr="007E0F5B">
        <w:rPr>
          <w:rFonts w:ascii="Times" w:hAnsi="Times"/>
          <w:vertAlign w:val="subscript"/>
        </w:rPr>
        <w:t>c</w:t>
      </w:r>
      <w:proofErr w:type="spellEnd"/>
      <w:r>
        <w:rPr>
          <w:rFonts w:ascii="Times" w:hAnsi="Times"/>
        </w:rPr>
        <w:t>&lt;</w:t>
      </w:r>
      <w:proofErr w:type="spellStart"/>
      <w:r w:rsidRPr="007E0F5B">
        <w:rPr>
          <w:rFonts w:ascii="Times" w:hAnsi="Times"/>
        </w:rPr>
        <w:t>ν</w:t>
      </w:r>
      <w:r w:rsidRPr="007E0F5B">
        <w:rPr>
          <w:rFonts w:ascii="Times" w:hAnsi="Times"/>
          <w:vertAlign w:val="subscript"/>
        </w:rPr>
        <w:t>m</w:t>
      </w:r>
      <w:proofErr w:type="spellEnd"/>
      <w:r w:rsidRPr="007E0F5B">
        <w:rPr>
          <w:rFonts w:ascii="Times" w:hAnsi="Times"/>
        </w:rPr>
        <w:t>) synchrotron radiation. Our analysis constrains the spectral peak at ν</w:t>
      </w:r>
      <w:r w:rsidRPr="00FB226C">
        <w:rPr>
          <w:rFonts w:ascii="Times" w:hAnsi="Times"/>
          <w:vertAlign w:val="subscript"/>
        </w:rPr>
        <w:t>m</w:t>
      </w:r>
      <w:r w:rsidRPr="007E0F5B">
        <w:rPr>
          <w:rFonts w:ascii="Times" w:hAnsi="Times"/>
        </w:rPr>
        <w:t>≈2×10</w:t>
      </w:r>
      <w:r w:rsidRPr="00FB226C">
        <w:rPr>
          <w:rFonts w:ascii="Times" w:hAnsi="Times"/>
          <w:vertAlign w:val="superscript"/>
        </w:rPr>
        <w:t>19</w:t>
      </w:r>
      <w:r w:rsidRPr="007E0F5B">
        <w:rPr>
          <w:rFonts w:ascii="Times" w:hAnsi="Times"/>
        </w:rPr>
        <w:t xml:space="preserve"> Hz and, for </w:t>
      </w:r>
    </w:p>
    <w:p w14:paraId="40846A89" w14:textId="77777777" w:rsidR="007E0F5B" w:rsidRPr="007E0F5B" w:rsidRDefault="007E0F5B" w:rsidP="007E0F5B">
      <w:pPr>
        <w:spacing w:line="480" w:lineRule="auto"/>
        <w:jc w:val="both"/>
        <w:rPr>
          <w:rFonts w:ascii="Times" w:hAnsi="Times"/>
        </w:rPr>
      </w:pPr>
      <w:r w:rsidRPr="007E0F5B">
        <w:rPr>
          <w:rFonts w:ascii="Times" w:hAnsi="Times"/>
        </w:rPr>
        <w:t xml:space="preserve">typical conditions of internal dissipation models, the cooling frequency of the emitting electrons </w:t>
      </w:r>
    </w:p>
    <w:p w14:paraId="32F7ECAD" w14:textId="7FA7A9DB" w:rsidR="007E0F5B" w:rsidRDefault="007E0F5B" w:rsidP="007E0F5B">
      <w:pPr>
        <w:spacing w:line="480" w:lineRule="auto"/>
        <w:jc w:val="both"/>
        <w:rPr>
          <w:rFonts w:ascii="Times" w:hAnsi="Times"/>
        </w:rPr>
      </w:pPr>
      <w:r w:rsidRPr="007E0F5B">
        <w:rPr>
          <w:rFonts w:ascii="Times" w:hAnsi="Times"/>
        </w:rPr>
        <w:t xml:space="preserve">is </w:t>
      </w:r>
      <w:proofErr w:type="spellStart"/>
      <w:r w:rsidRPr="007E0F5B">
        <w:rPr>
          <w:rFonts w:ascii="Times" w:hAnsi="Times"/>
        </w:rPr>
        <w:t>ν</w:t>
      </w:r>
      <w:r w:rsidRPr="00FB226C">
        <w:rPr>
          <w:rFonts w:ascii="Times" w:hAnsi="Times"/>
          <w:vertAlign w:val="subscript"/>
        </w:rPr>
        <w:t>c</w:t>
      </w:r>
      <w:proofErr w:type="spellEnd"/>
      <w:r w:rsidRPr="00FB226C">
        <w:rPr>
          <w:rFonts w:ascii="Times" w:hAnsi="Times"/>
          <w:vertAlign w:val="subscript"/>
        </w:rPr>
        <w:t xml:space="preserve"> </w:t>
      </w:r>
      <w:r w:rsidR="00E9517C">
        <w:rPr>
          <w:rFonts w:ascii="Times" w:hAnsi="Times"/>
        </w:rPr>
        <w:t>≈5×</w:t>
      </w:r>
      <w:r w:rsidRPr="007E0F5B">
        <w:rPr>
          <w:rFonts w:ascii="Times" w:hAnsi="Times"/>
        </w:rPr>
        <w:t>10</w:t>
      </w:r>
      <w:r w:rsidRPr="00FB226C">
        <w:rPr>
          <w:rFonts w:ascii="Times" w:hAnsi="Times"/>
          <w:vertAlign w:val="superscript"/>
        </w:rPr>
        <w:t>12</w:t>
      </w:r>
      <w:r w:rsidR="00E9517C">
        <w:rPr>
          <w:rFonts w:ascii="Times" w:hAnsi="Times"/>
        </w:rPr>
        <w:t xml:space="preserve"> </w:t>
      </w:r>
      <w:r w:rsidR="00FB226C">
        <w:rPr>
          <w:rFonts w:ascii="Times" w:hAnsi="Times"/>
        </w:rPr>
        <w:t>(</w:t>
      </w:r>
      <w:proofErr w:type="spellStart"/>
      <w:r w:rsidRPr="007E0F5B">
        <w:rPr>
          <w:rFonts w:ascii="Times" w:hAnsi="Times"/>
        </w:rPr>
        <w:t>ε</w:t>
      </w:r>
      <w:r w:rsidRPr="00FB226C">
        <w:rPr>
          <w:rFonts w:ascii="Times" w:hAnsi="Times"/>
          <w:vertAlign w:val="subscript"/>
        </w:rPr>
        <w:t>B</w:t>
      </w:r>
      <w:proofErr w:type="spellEnd"/>
      <w:r w:rsidR="00FB226C">
        <w:rPr>
          <w:rFonts w:ascii="Times" w:hAnsi="Times"/>
        </w:rPr>
        <w:t>/0.</w:t>
      </w:r>
      <w:proofErr w:type="gramStart"/>
      <w:r w:rsidR="00FB226C">
        <w:rPr>
          <w:rFonts w:ascii="Times" w:hAnsi="Times"/>
        </w:rPr>
        <w:t>1)</w:t>
      </w:r>
      <w:r w:rsidRPr="00FB226C">
        <w:rPr>
          <w:rFonts w:ascii="Times" w:hAnsi="Times"/>
          <w:vertAlign w:val="superscript"/>
        </w:rPr>
        <w:t>−</w:t>
      </w:r>
      <w:proofErr w:type="gramEnd"/>
      <w:r w:rsidRPr="00FB226C">
        <w:rPr>
          <w:rFonts w:ascii="Times" w:hAnsi="Times"/>
          <w:vertAlign w:val="superscript"/>
        </w:rPr>
        <w:t>3/2</w:t>
      </w:r>
      <w:r w:rsidRPr="007E0F5B">
        <w:rPr>
          <w:rFonts w:ascii="Times" w:hAnsi="Times"/>
        </w:rPr>
        <w:t xml:space="preserve"> Hz</w:t>
      </w:r>
      <w:r w:rsidR="00205129">
        <w:rPr>
          <w:rFonts w:ascii="Times" w:hAnsi="Times"/>
        </w:rPr>
        <w:t xml:space="preserve"> </w:t>
      </w:r>
      <w:r w:rsidRPr="007E0F5B">
        <w:rPr>
          <w:rFonts w:ascii="Times" w:hAnsi="Times"/>
        </w:rPr>
        <w:t>&lt;&lt;</w:t>
      </w:r>
      <w:r w:rsidR="00205129">
        <w:rPr>
          <w:rFonts w:ascii="Times" w:hAnsi="Times"/>
        </w:rPr>
        <w:t xml:space="preserve"> </w:t>
      </w:r>
      <w:proofErr w:type="spellStart"/>
      <w:r w:rsidRPr="007E0F5B">
        <w:rPr>
          <w:rFonts w:ascii="Times" w:hAnsi="Times"/>
        </w:rPr>
        <w:t>ν</w:t>
      </w:r>
      <w:r w:rsidRPr="00FB226C">
        <w:rPr>
          <w:rFonts w:ascii="Times" w:hAnsi="Times"/>
          <w:vertAlign w:val="subscript"/>
        </w:rPr>
        <w:t>opt</w:t>
      </w:r>
      <w:proofErr w:type="spellEnd"/>
      <w:r w:rsidR="00205129">
        <w:rPr>
          <w:rFonts w:ascii="Times" w:hAnsi="Times"/>
          <w:vertAlign w:val="subscript"/>
        </w:rPr>
        <w:t xml:space="preserve"> </w:t>
      </w:r>
      <w:r w:rsidRPr="007E0F5B">
        <w:rPr>
          <w:rFonts w:ascii="Times" w:hAnsi="Times"/>
        </w:rPr>
        <w:t>&lt;&lt;</w:t>
      </w:r>
      <w:r w:rsidR="00205129">
        <w:rPr>
          <w:rFonts w:ascii="Times" w:hAnsi="Times"/>
        </w:rPr>
        <w:t xml:space="preserve"> </w:t>
      </w:r>
      <w:proofErr w:type="spellStart"/>
      <w:r w:rsidRPr="007E0F5B">
        <w:rPr>
          <w:rFonts w:ascii="Times" w:hAnsi="Times"/>
        </w:rPr>
        <w:t>ν</w:t>
      </w:r>
      <w:r w:rsidRPr="00FB226C">
        <w:rPr>
          <w:rFonts w:ascii="Times" w:hAnsi="Times"/>
          <w:vertAlign w:val="subscript"/>
        </w:rPr>
        <w:t>m</w:t>
      </w:r>
      <w:proofErr w:type="spellEnd"/>
      <w:r w:rsidRPr="007E0F5B">
        <w:rPr>
          <w:rFonts w:ascii="Times" w:hAnsi="Times"/>
        </w:rPr>
        <w:t xml:space="preserve">, where we adopted the standard assumption that the magnetic energy is a constant fraction </w:t>
      </w:r>
      <w:proofErr w:type="spellStart"/>
      <w:r w:rsidRPr="007E0F5B">
        <w:rPr>
          <w:rFonts w:ascii="Times" w:hAnsi="Times"/>
        </w:rPr>
        <w:t>ε</w:t>
      </w:r>
      <w:r w:rsidRPr="00FB226C">
        <w:rPr>
          <w:rFonts w:ascii="Times" w:hAnsi="Times"/>
          <w:vertAlign w:val="subscript"/>
        </w:rPr>
        <w:t>B</w:t>
      </w:r>
      <w:proofErr w:type="spellEnd"/>
      <w:r w:rsidRPr="007E0F5B">
        <w:rPr>
          <w:rFonts w:ascii="Times" w:hAnsi="Times"/>
        </w:rPr>
        <w:t xml:space="preserve"> of the internal energy generated in the prompt dissipation process. Since the synchrotron self-absorption might suppress the emission at low frequencies, we consider below whether it affects the optical band. A simple estimate of the maximal flux is given by a blackbody emission with the electron temperature </w:t>
      </w:r>
      <w:proofErr w:type="spellStart"/>
      <w:r w:rsidRPr="005B04E9">
        <w:rPr>
          <w:rFonts w:ascii="Times" w:hAnsi="Times"/>
          <w:i/>
        </w:rPr>
        <w:t>k</w:t>
      </w:r>
      <w:r w:rsidRPr="005B04E9">
        <w:rPr>
          <w:rFonts w:ascii="Times" w:hAnsi="Times"/>
          <w:i/>
          <w:vertAlign w:val="subscript"/>
        </w:rPr>
        <w:t>B</w:t>
      </w:r>
      <w:r w:rsidRPr="005B04E9">
        <w:rPr>
          <w:rFonts w:ascii="Times" w:hAnsi="Times"/>
          <w:i/>
        </w:rPr>
        <w:t>T</w:t>
      </w:r>
      <w:proofErr w:type="spellEnd"/>
      <w:r w:rsidRPr="005B04E9">
        <w:rPr>
          <w:rFonts w:ascii="Times" w:hAnsi="Times"/>
          <w:i/>
        </w:rPr>
        <w:t xml:space="preserve"> ≈ γ</w:t>
      </w:r>
      <w:r w:rsidRPr="005B04E9">
        <w:rPr>
          <w:rFonts w:ascii="Times" w:hAnsi="Times"/>
          <w:i/>
          <w:vertAlign w:val="subscript"/>
        </w:rPr>
        <w:t>e</w:t>
      </w:r>
      <w:r w:rsidRPr="005B04E9">
        <w:rPr>
          <w:rFonts w:ascii="Times" w:hAnsi="Times"/>
          <w:i/>
        </w:rPr>
        <w:t>m</w:t>
      </w:r>
      <w:r w:rsidRPr="005B04E9">
        <w:rPr>
          <w:rFonts w:ascii="Times" w:hAnsi="Times"/>
          <w:i/>
          <w:vertAlign w:val="subscript"/>
        </w:rPr>
        <w:t>e</w:t>
      </w:r>
      <w:r w:rsidRPr="005B04E9">
        <w:rPr>
          <w:rFonts w:ascii="Times" w:hAnsi="Times"/>
          <w:i/>
        </w:rPr>
        <w:t>c</w:t>
      </w:r>
      <w:r w:rsidRPr="005B04E9">
        <w:rPr>
          <w:rFonts w:ascii="Times" w:hAnsi="Times"/>
          <w:i/>
          <w:vertAlign w:val="superscript"/>
        </w:rPr>
        <w:t>2</w:t>
      </w:r>
      <w:r w:rsidRPr="007E0F5B">
        <w:rPr>
          <w:rFonts w:ascii="Times" w:hAnsi="Times"/>
        </w:rPr>
        <w:t xml:space="preserve">, </w:t>
      </w:r>
    </w:p>
    <w:p w14:paraId="6C3F79B1" w14:textId="2A56AC3C" w:rsidR="007E0F5B" w:rsidRPr="007E0F5B" w:rsidRDefault="00FF79D2" w:rsidP="00A037A9">
      <w:pPr>
        <w:spacing w:line="480" w:lineRule="auto"/>
        <w:jc w:val="right"/>
        <w:rPr>
          <w:rFonts w:ascii="Times" w:hAnsi="Times"/>
        </w:rPr>
      </w:pPr>
      <m:oMath>
        <m:sSub>
          <m:sSubPr>
            <m:ctrlPr>
              <w:rPr>
                <w:rFonts w:ascii="Cambria Math" w:hAnsi="Cambria Math" w:cs="Arial Hebrew" w:hint="cs"/>
                <w:i/>
              </w:rPr>
            </m:ctrlPr>
          </m:sSubPr>
          <m:e>
            <m:r>
              <w:rPr>
                <w:rFonts w:ascii="Cambria Math" w:hAnsi="Cambria Math" w:cs="Arial Hebrew" w:hint="cs"/>
              </w:rPr>
              <m:t>F</m:t>
            </m:r>
          </m:e>
          <m:sub>
            <m:r>
              <w:rPr>
                <w:rFonts w:ascii="Cambria Math" w:hAnsi="Cambria Math" w:cs="Arial Hebrew" w:hint="cs"/>
              </w:rPr>
              <m:t>ν,BB</m:t>
            </m:r>
          </m:sub>
        </m:sSub>
        <m:r>
          <w:rPr>
            <w:rFonts w:ascii="Cambria Math" w:hAnsi="Cambria Math" w:cs="Arial Hebrew" w:hint="cs"/>
          </w:rPr>
          <m:t>=2π</m:t>
        </m:r>
        <m:sSup>
          <m:sSupPr>
            <m:ctrlPr>
              <w:rPr>
                <w:rFonts w:ascii="Cambria Math" w:hAnsi="Cambria Math" w:cs="Arial Hebrew" w:hint="cs"/>
                <w:i/>
              </w:rPr>
            </m:ctrlPr>
          </m:sSupPr>
          <m:e>
            <m:r>
              <w:rPr>
                <w:rFonts w:ascii="Cambria Math" w:hAnsi="Cambria Math" w:cs="Arial Hebrew" w:hint="cs"/>
              </w:rPr>
              <m:t>ν</m:t>
            </m:r>
          </m:e>
          <m:sup>
            <m:r>
              <w:rPr>
                <w:rFonts w:ascii="Cambria Math" w:hAnsi="Cambria Math" w:cs="Arial Hebrew" w:hint="cs"/>
              </w:rPr>
              <m:t>2</m:t>
            </m:r>
          </m:sup>
        </m:sSup>
        <m:sSup>
          <m:sSupPr>
            <m:ctrlPr>
              <w:rPr>
                <w:rFonts w:ascii="Cambria Math" w:hAnsi="Cambria Math" w:cs="Arial Hebrew" w:hint="cs"/>
                <w:i/>
              </w:rPr>
            </m:ctrlPr>
          </m:sSupPr>
          <m:e>
            <m:d>
              <m:dPr>
                <m:ctrlPr>
                  <w:rPr>
                    <w:rFonts w:ascii="Cambria Math" w:hAnsi="Cambria Math" w:cs="Arial Hebrew" w:hint="cs"/>
                    <w:i/>
                  </w:rPr>
                </m:ctrlPr>
              </m:dPr>
              <m:e>
                <m:r>
                  <w:rPr>
                    <w:rFonts w:ascii="Cambria Math" w:hAnsi="Cambria Math" w:cs="Arial Hebrew" w:hint="cs"/>
                  </w:rPr>
                  <m:t>1+z</m:t>
                </m:r>
              </m:e>
            </m:d>
          </m:e>
          <m:sup>
            <m:r>
              <w:rPr>
                <w:rFonts w:ascii="Cambria Math" w:hAnsi="Cambria Math" w:cs="Arial Hebrew" w:hint="cs"/>
              </w:rPr>
              <m:t>3</m:t>
            </m:r>
          </m:sup>
        </m:sSup>
        <m:sSub>
          <m:sSubPr>
            <m:ctrlPr>
              <w:rPr>
                <w:rFonts w:ascii="Cambria Math" w:hAnsi="Cambria Math" w:cs="Arial Hebrew" w:hint="cs"/>
                <w:i/>
              </w:rPr>
            </m:ctrlPr>
          </m:sSubPr>
          <m:e>
            <m:r>
              <m:rPr>
                <m:sty m:val="p"/>
              </m:rPr>
              <w:rPr>
                <w:rFonts w:ascii="Cambria Math" w:hAnsi="Cambria Math" w:cs="Arial Hebrew" w:hint="cs"/>
              </w:rPr>
              <m:t>Γ</m:t>
            </m:r>
            <m:r>
              <w:rPr>
                <w:rFonts w:ascii="Cambria Math" w:hAnsi="Cambria Math" w:cs="Arial Hebrew" w:hint="cs"/>
              </w:rPr>
              <m:t>γ</m:t>
            </m:r>
          </m:e>
          <m:sub>
            <m:r>
              <w:rPr>
                <w:rFonts w:ascii="Cambria Math" w:hAnsi="Cambria Math" w:cs="Arial Hebrew" w:hint="cs"/>
              </w:rPr>
              <m:t>e</m:t>
            </m:r>
          </m:sub>
        </m:sSub>
        <m:sSub>
          <m:sSubPr>
            <m:ctrlPr>
              <w:rPr>
                <w:rFonts w:ascii="Cambria Math" w:hAnsi="Cambria Math" w:cs="Arial Hebrew" w:hint="cs"/>
                <w:i/>
              </w:rPr>
            </m:ctrlPr>
          </m:sSubPr>
          <m:e>
            <m:r>
              <w:rPr>
                <w:rFonts w:ascii="Cambria Math" w:hAnsi="Cambria Math" w:cs="Arial Hebrew" w:hint="cs"/>
              </w:rPr>
              <m:t>m</m:t>
            </m:r>
          </m:e>
          <m:sub>
            <m:r>
              <w:rPr>
                <w:rFonts w:ascii="Cambria Math" w:hAnsi="Cambria Math" w:cs="Arial Hebrew" w:hint="cs"/>
              </w:rPr>
              <m:t>e</m:t>
            </m:r>
          </m:sub>
        </m:sSub>
        <m:sSup>
          <m:sSupPr>
            <m:ctrlPr>
              <w:rPr>
                <w:rFonts w:ascii="Cambria Math" w:hAnsi="Cambria Math" w:cs="Arial Hebrew" w:hint="cs"/>
                <w:i/>
              </w:rPr>
            </m:ctrlPr>
          </m:sSupPr>
          <m:e>
            <m:d>
              <m:dPr>
                <m:ctrlPr>
                  <w:rPr>
                    <w:rFonts w:ascii="Cambria Math" w:hAnsi="Cambria Math" w:cs="Arial Hebrew" w:hint="cs"/>
                    <w:i/>
                  </w:rPr>
                </m:ctrlPr>
              </m:dPr>
              <m:e>
                <m:f>
                  <m:fPr>
                    <m:ctrlPr>
                      <w:rPr>
                        <w:rFonts w:ascii="Cambria Math" w:hAnsi="Cambria Math" w:cs="Arial Hebrew" w:hint="cs"/>
                        <w:i/>
                      </w:rPr>
                    </m:ctrlPr>
                  </m:fPr>
                  <m:num>
                    <m:sSub>
                      <m:sSubPr>
                        <m:ctrlPr>
                          <w:rPr>
                            <w:rFonts w:ascii="Cambria Math" w:hAnsi="Cambria Math" w:cs="Arial Hebrew" w:hint="cs"/>
                            <w:i/>
                          </w:rPr>
                        </m:ctrlPr>
                      </m:sSubPr>
                      <m:e>
                        <m:r>
                          <w:rPr>
                            <w:rFonts w:ascii="Cambria Math" w:hAnsi="Cambria Math" w:cs="Arial Hebrew" w:hint="cs"/>
                          </w:rPr>
                          <m:t>R</m:t>
                        </m:r>
                      </m:e>
                      <m:sub>
                        <m:r>
                          <w:rPr>
                            <w:rFonts w:ascii="Cambria Math" w:hAnsi="Cambria Math" w:cs="Arial Hebrew" w:hint="cs"/>
                          </w:rPr>
                          <m:t>⊥</m:t>
                        </m:r>
                      </m:sub>
                    </m:sSub>
                  </m:num>
                  <m:den>
                    <m:sSub>
                      <m:sSubPr>
                        <m:ctrlPr>
                          <w:rPr>
                            <w:rFonts w:ascii="Cambria Math" w:hAnsi="Cambria Math" w:cs="Arial Hebrew" w:hint="cs"/>
                            <w:i/>
                          </w:rPr>
                        </m:ctrlPr>
                      </m:sSubPr>
                      <m:e>
                        <m:r>
                          <w:rPr>
                            <w:rFonts w:ascii="Cambria Math" w:hAnsi="Cambria Math" w:cs="Arial Hebrew" w:hint="cs"/>
                          </w:rPr>
                          <m:t>D</m:t>
                        </m:r>
                      </m:e>
                      <m:sub>
                        <m:r>
                          <w:rPr>
                            <w:rFonts w:ascii="Cambria Math" w:hAnsi="Cambria Math" w:cs="Arial Hebrew" w:hint="cs"/>
                          </w:rPr>
                          <m:t>L</m:t>
                        </m:r>
                      </m:sub>
                    </m:sSub>
                  </m:den>
                </m:f>
              </m:e>
            </m:d>
          </m:e>
          <m:sup>
            <m:r>
              <w:rPr>
                <w:rFonts w:ascii="Cambria Math" w:hAnsi="Cambria Math" w:cs="Arial Hebrew" w:hint="cs"/>
              </w:rPr>
              <m:t>2</m:t>
            </m:r>
          </m:sup>
        </m:sSup>
      </m:oMath>
      <w:r w:rsidR="00A037A9" w:rsidRPr="00DF1F6B">
        <w:rPr>
          <w:rFonts w:ascii="Arial" w:hAnsi="Arial" w:cs="Arial"/>
        </w:rPr>
        <w:t>,</w:t>
      </w:r>
      <w:r w:rsidR="00A037A9" w:rsidRPr="00DF1F6B">
        <w:rPr>
          <w:rFonts w:ascii="Arial" w:hAnsi="Arial" w:cs="Arial"/>
        </w:rPr>
        <w:tab/>
      </w:r>
      <w:r w:rsidR="00A037A9">
        <w:rPr>
          <w:rFonts w:ascii="Times" w:hAnsi="Times"/>
        </w:rPr>
        <w:tab/>
      </w:r>
      <w:r w:rsidR="00A037A9">
        <w:rPr>
          <w:rFonts w:ascii="Times" w:hAnsi="Times"/>
        </w:rPr>
        <w:tab/>
      </w:r>
      <w:r w:rsidR="00A037A9">
        <w:rPr>
          <w:rFonts w:ascii="Times" w:hAnsi="Times"/>
        </w:rPr>
        <w:tab/>
        <w:t xml:space="preserve"> </w:t>
      </w:r>
      <w:r w:rsidR="007E0F5B" w:rsidRPr="007E0F5B">
        <w:rPr>
          <w:rFonts w:ascii="Times" w:hAnsi="Times"/>
        </w:rPr>
        <w:t>(1)</w:t>
      </w:r>
    </w:p>
    <w:p w14:paraId="5A2C7B21" w14:textId="2F38AC70" w:rsidR="00FB226C" w:rsidRDefault="007E0F5B" w:rsidP="007E0F5B">
      <w:pPr>
        <w:spacing w:line="480" w:lineRule="auto"/>
        <w:jc w:val="both"/>
        <w:rPr>
          <w:rFonts w:ascii="Times" w:hAnsi="Times"/>
        </w:rPr>
      </w:pPr>
      <w:r w:rsidRPr="007E0F5B">
        <w:rPr>
          <w:rFonts w:ascii="Times" w:hAnsi="Times"/>
        </w:rPr>
        <w:t>where ν</w:t>
      </w:r>
      <w:r w:rsidRPr="007E0F5B">
        <w:rPr>
          <w:rFonts w:ascii="BlairMdITC TT-Medium" w:hAnsi="BlairMdITC TT-Medium" w:cs="BlairMdITC TT-Medium"/>
        </w:rPr>
        <w:t>∼</w:t>
      </w:r>
      <w:r w:rsidRPr="007E0F5B">
        <w:rPr>
          <w:rFonts w:ascii="Times" w:hAnsi="Times"/>
        </w:rPr>
        <w:t>5.5 ×10</w:t>
      </w:r>
      <w:r w:rsidRPr="00FB226C">
        <w:rPr>
          <w:rFonts w:ascii="Times" w:hAnsi="Times"/>
          <w:vertAlign w:val="superscript"/>
        </w:rPr>
        <w:t>14</w:t>
      </w:r>
      <w:r w:rsidRPr="007E0F5B">
        <w:rPr>
          <w:rFonts w:ascii="Times" w:hAnsi="Times"/>
        </w:rPr>
        <w:t xml:space="preserve"> Hz is the observed frequency, </w:t>
      </w:r>
      <w:r w:rsidR="00621694" w:rsidRPr="00621694">
        <w:rPr>
          <w:rFonts w:ascii="Times" w:hAnsi="Times"/>
          <w:i/>
        </w:rPr>
        <w:t>z</w:t>
      </w:r>
      <w:r w:rsidR="00621694">
        <w:rPr>
          <w:rFonts w:ascii="Times" w:hAnsi="Times"/>
        </w:rPr>
        <w:t xml:space="preserve">=1.406 the GRB redshift, </w:t>
      </w:r>
      <w:proofErr w:type="spellStart"/>
      <w:r w:rsidRPr="007E0F5B">
        <w:rPr>
          <w:rFonts w:ascii="Times" w:hAnsi="Times"/>
        </w:rPr>
        <w:t>γ</w:t>
      </w:r>
      <w:r w:rsidRPr="00FB226C">
        <w:rPr>
          <w:rFonts w:ascii="Times" w:hAnsi="Times"/>
          <w:vertAlign w:val="subscript"/>
        </w:rPr>
        <w:t>e</w:t>
      </w:r>
      <w:proofErr w:type="spellEnd"/>
      <w:r w:rsidR="00DF1F6B">
        <w:rPr>
          <w:rFonts w:ascii="Times" w:hAnsi="Times"/>
        </w:rPr>
        <w:sym w:font="Symbol" w:char="F0B5"/>
      </w:r>
      <w:r w:rsidRPr="007E0F5B">
        <w:rPr>
          <w:rFonts w:ascii="Times" w:hAnsi="Times"/>
        </w:rPr>
        <w:t>ν</w:t>
      </w:r>
      <w:r w:rsidRPr="00FB226C">
        <w:rPr>
          <w:rFonts w:ascii="Times" w:hAnsi="Times"/>
          <w:vertAlign w:val="superscript"/>
        </w:rPr>
        <w:t xml:space="preserve">1/2 </w:t>
      </w:r>
      <w:r w:rsidRPr="007E0F5B">
        <w:rPr>
          <w:rFonts w:ascii="Times" w:hAnsi="Times"/>
        </w:rPr>
        <w:t xml:space="preserve">the </w:t>
      </w:r>
      <w:r w:rsidR="00FB226C">
        <w:rPr>
          <w:rFonts w:ascii="Times" w:hAnsi="Times"/>
        </w:rPr>
        <w:t xml:space="preserve">electron’s Lorentz factor, Γ </w:t>
      </w:r>
      <w:r w:rsidRPr="007E0F5B">
        <w:rPr>
          <w:rFonts w:ascii="Times" w:hAnsi="Times"/>
        </w:rPr>
        <w:t>the bulk Lorentz factor, D</w:t>
      </w:r>
      <w:r w:rsidRPr="00FB226C">
        <w:rPr>
          <w:rFonts w:ascii="Times" w:hAnsi="Times"/>
          <w:vertAlign w:val="subscript"/>
        </w:rPr>
        <w:t>L</w:t>
      </w:r>
      <w:r w:rsidR="007F14FC" w:rsidRPr="005B04E9">
        <w:rPr>
          <w:rFonts w:ascii="Times" w:hAnsi="Times"/>
          <w:i/>
        </w:rPr>
        <w:t>≈</w:t>
      </w:r>
      <w:r w:rsidR="002C3BA6">
        <w:rPr>
          <w:rFonts w:ascii="Times" w:hAnsi="Times"/>
        </w:rPr>
        <w:t>3×</w:t>
      </w:r>
      <w:r w:rsidRPr="007E0F5B">
        <w:rPr>
          <w:rFonts w:ascii="Times" w:hAnsi="Times"/>
        </w:rPr>
        <w:t>10</w:t>
      </w:r>
      <w:r w:rsidRPr="00FB226C">
        <w:rPr>
          <w:rFonts w:ascii="Times" w:hAnsi="Times"/>
          <w:vertAlign w:val="superscript"/>
        </w:rPr>
        <w:t>28</w:t>
      </w:r>
      <w:r w:rsidRPr="007E0F5B">
        <w:rPr>
          <w:rFonts w:ascii="Times" w:hAnsi="Times"/>
        </w:rPr>
        <w:t xml:space="preserve"> cm the luminosity distance and </w:t>
      </w:r>
      <w:r w:rsidR="00FB226C">
        <w:rPr>
          <w:rFonts w:ascii="Times" w:hAnsi="Times"/>
        </w:rPr>
        <w:t>R</w:t>
      </w:r>
      <w:r w:rsidRPr="00FB226C">
        <w:rPr>
          <w:rFonts w:ascii="Baoli SC Regular" w:hAnsi="Baoli SC Regular" w:cs="Baoli SC Regular"/>
          <w:vertAlign w:val="subscript"/>
        </w:rPr>
        <w:t>⊥</w:t>
      </w:r>
      <w:r w:rsidRPr="007E0F5B">
        <w:rPr>
          <w:rFonts w:ascii="Times" w:hAnsi="Times"/>
        </w:rPr>
        <w:t xml:space="preserve"> the fireball size for the observer, which depends on the emission radius R</w:t>
      </w:r>
      <w:r w:rsidRPr="00FB226C">
        <w:rPr>
          <w:rFonts w:ascii="Times" w:hAnsi="Times"/>
          <w:vertAlign w:val="subscript"/>
        </w:rPr>
        <w:t>e</w:t>
      </w:r>
      <w:r w:rsidRPr="007E0F5B">
        <w:rPr>
          <w:rFonts w:ascii="Times" w:hAnsi="Times"/>
        </w:rPr>
        <w:t xml:space="preserve"> as R</w:t>
      </w:r>
      <w:r w:rsidRPr="00FB226C">
        <w:rPr>
          <w:rFonts w:ascii="Baoli SC Regular" w:hAnsi="Baoli SC Regular" w:cs="Baoli SC Regular"/>
          <w:vertAlign w:val="subscript"/>
        </w:rPr>
        <w:t>⊥</w:t>
      </w:r>
      <w:r w:rsidRPr="007E0F5B">
        <w:rPr>
          <w:rFonts w:ascii="BlairMdITC TT-Medium" w:hAnsi="BlairMdITC TT-Medium" w:cs="BlairMdITC TT-Medium"/>
        </w:rPr>
        <w:t>∼</w:t>
      </w:r>
      <w:r w:rsidRPr="007E0F5B">
        <w:rPr>
          <w:rFonts w:ascii="Times" w:hAnsi="Times"/>
        </w:rPr>
        <w:t>R</w:t>
      </w:r>
      <w:r w:rsidRPr="00FB226C">
        <w:rPr>
          <w:rFonts w:ascii="Times" w:hAnsi="Times"/>
          <w:vertAlign w:val="subscript"/>
        </w:rPr>
        <w:t>e</w:t>
      </w:r>
      <w:r w:rsidRPr="007E0F5B">
        <w:rPr>
          <w:rFonts w:ascii="Times" w:hAnsi="Times"/>
        </w:rPr>
        <w:t xml:space="preserve">/Γ. By imposing that the blackbody limit is larger than the observed optical flux </w:t>
      </w:r>
      <w:proofErr w:type="spellStart"/>
      <w:r w:rsidRPr="00101899">
        <w:rPr>
          <w:rFonts w:ascii="Times" w:hAnsi="Times"/>
          <w:i/>
        </w:rPr>
        <w:t>F</w:t>
      </w:r>
      <w:r w:rsidRPr="00FB226C">
        <w:rPr>
          <w:rFonts w:ascii="Times" w:hAnsi="Times"/>
          <w:vertAlign w:val="subscript"/>
        </w:rPr>
        <w:t>ν</w:t>
      </w:r>
      <w:proofErr w:type="spellEnd"/>
      <w:r w:rsidRPr="00FB226C">
        <w:rPr>
          <w:rFonts w:ascii="Times" w:hAnsi="Times"/>
          <w:vertAlign w:val="subscript"/>
        </w:rPr>
        <w:t xml:space="preserve"> </w:t>
      </w:r>
      <w:r w:rsidRPr="007E0F5B">
        <w:rPr>
          <w:rFonts w:ascii="BlairMdITC TT-Medium" w:hAnsi="BlairMdITC TT-Medium" w:cs="BlairMdITC TT-Medium"/>
        </w:rPr>
        <w:t>∼</w:t>
      </w:r>
      <w:r w:rsidRPr="007E0F5B">
        <w:rPr>
          <w:rFonts w:ascii="Times" w:hAnsi="Times"/>
        </w:rPr>
        <w:t xml:space="preserve"> 90 </w:t>
      </w:r>
      <w:proofErr w:type="spellStart"/>
      <w:r w:rsidRPr="007E0F5B">
        <w:rPr>
          <w:rFonts w:ascii="Times" w:hAnsi="Times"/>
        </w:rPr>
        <w:t>mJy</w:t>
      </w:r>
      <w:proofErr w:type="spellEnd"/>
      <w:r w:rsidRPr="007E0F5B">
        <w:rPr>
          <w:rFonts w:ascii="Times" w:hAnsi="Times"/>
        </w:rPr>
        <w:t>, we obtain a lower limit to the emission radius</w:t>
      </w:r>
      <w:r w:rsidR="008716E2">
        <w:rPr>
          <w:rFonts w:ascii="Times" w:hAnsi="Times"/>
          <w:vertAlign w:val="superscript"/>
        </w:rPr>
        <w:t>39</w:t>
      </w:r>
      <w:r w:rsidRPr="007E0F5B">
        <w:rPr>
          <w:rFonts w:ascii="Times" w:hAnsi="Times"/>
        </w:rPr>
        <w:t xml:space="preserve">: </w:t>
      </w:r>
    </w:p>
    <w:p w14:paraId="777C7654" w14:textId="31FC4C50" w:rsidR="00FB226C" w:rsidRDefault="007F14FC" w:rsidP="007F14FC">
      <w:pPr>
        <w:spacing w:line="480" w:lineRule="auto"/>
        <w:jc w:val="right"/>
        <w:rPr>
          <w:rFonts w:ascii="Times" w:hAnsi="Times"/>
        </w:rPr>
      </w:pPr>
      <m:oMath>
        <m:sSub>
          <m:sSubPr>
            <m:ctrlPr>
              <w:rPr>
                <w:rFonts w:ascii="Cambria Math" w:hAnsi="Cambria Math"/>
                <w:i/>
              </w:rPr>
            </m:ctrlPr>
          </m:sSubPr>
          <m:e>
            <m:r>
              <w:rPr>
                <w:rFonts w:ascii="Cambria Math" w:hAnsi="Cambria Math"/>
              </w:rPr>
              <m:t>R</m:t>
            </m:r>
          </m:e>
          <m:sub>
            <m:r>
              <w:rPr>
                <w:rFonts w:ascii="Cambria Math" w:hAnsi="Cambria Math"/>
              </w:rPr>
              <m:t>min</m:t>
            </m:r>
          </m:sub>
        </m:sSub>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14</m:t>
            </m:r>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Γ</m:t>
                    </m:r>
                  </m:num>
                  <m:den>
                    <m:r>
                      <w:rPr>
                        <w:rFonts w:ascii="Cambria Math" w:hAnsi="Cambria Math"/>
                      </w:rPr>
                      <m:t>200</m:t>
                    </m:r>
                  </m:den>
                </m:f>
              </m:e>
            </m:d>
          </m:e>
          <m:sup>
            <m:f>
              <m:fPr>
                <m:ctrlPr>
                  <w:rPr>
                    <w:rFonts w:ascii="Cambria Math" w:hAnsi="Cambria Math"/>
                    <w:i/>
                  </w:rPr>
                </m:ctrlPr>
              </m:fPr>
              <m:num>
                <m:r>
                  <w:rPr>
                    <w:rFonts w:ascii="Cambria Math" w:hAnsi="Cambria Math"/>
                  </w:rPr>
                  <m:t>2</m:t>
                </m:r>
              </m:num>
              <m:den>
                <m:r>
                  <w:rPr>
                    <w:rFonts w:ascii="Cambria Math" w:hAnsi="Cambria Math"/>
                  </w:rPr>
                  <m:t>5</m:t>
                </m:r>
              </m:den>
            </m:f>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rPr>
                        </m:ctrlPr>
                      </m:sSubPr>
                      <m:e>
                        <m:r>
                          <w:rPr>
                            <w:rFonts w:ascii="Cambria Math" w:hAnsi="Cambria Math"/>
                          </w:rPr>
                          <m:t>ε</m:t>
                        </m:r>
                      </m:e>
                      <m:sub>
                        <m:r>
                          <w:rPr>
                            <w:rFonts w:ascii="Cambria Math" w:hAnsi="Cambria Math"/>
                          </w:rPr>
                          <m:t>B</m:t>
                        </m:r>
                      </m:sub>
                    </m:sSub>
                  </m:num>
                  <m:den>
                    <m:r>
                      <w:rPr>
                        <w:rFonts w:ascii="Cambria Math" w:hAnsi="Cambria Math"/>
                      </w:rPr>
                      <m:t>0.1</m:t>
                    </m:r>
                  </m:den>
                </m:f>
              </m:e>
            </m:d>
          </m:e>
          <m:sup>
            <m:f>
              <m:fPr>
                <m:ctrlPr>
                  <w:rPr>
                    <w:rFonts w:ascii="Cambria Math" w:hAnsi="Cambria Math"/>
                    <w:i/>
                  </w:rPr>
                </m:ctrlPr>
              </m:fPr>
              <m:num>
                <m:r>
                  <w:rPr>
                    <w:rFonts w:ascii="Cambria Math" w:hAnsi="Cambria Math"/>
                  </w:rPr>
                  <m:t>1</m:t>
                </m:r>
              </m:num>
              <m:den>
                <m:r>
                  <w:rPr>
                    <w:rFonts w:ascii="Cambria Math" w:hAnsi="Cambria Math"/>
                  </w:rPr>
                  <m:t>10</m:t>
                </m:r>
              </m:den>
            </m:f>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rPr>
                        </m:ctrlPr>
                      </m:sSubPr>
                      <m:e>
                        <m:r>
                          <w:rPr>
                            <w:rFonts w:ascii="Cambria Math" w:hAnsi="Cambria Math"/>
                          </w:rPr>
                          <m:t>E</m:t>
                        </m:r>
                      </m:e>
                      <m:sub>
                        <m:r>
                          <w:rPr>
                            <w:rFonts w:ascii="Cambria Math" w:hAnsi="Cambria Math"/>
                          </w:rPr>
                          <m:t>γ,iso</m:t>
                        </m:r>
                      </m:sub>
                    </m:sSub>
                  </m:num>
                  <m:den>
                    <m:sSup>
                      <m:sSupPr>
                        <m:ctrlPr>
                          <w:rPr>
                            <w:rFonts w:ascii="Cambria Math" w:hAnsi="Cambria Math"/>
                            <w:i/>
                          </w:rPr>
                        </m:ctrlPr>
                      </m:sSupPr>
                      <m:e>
                        <m:r>
                          <w:rPr>
                            <w:rFonts w:ascii="Cambria Math" w:hAnsi="Cambria Math"/>
                          </w:rPr>
                          <m:t>10</m:t>
                        </m:r>
                      </m:e>
                      <m:sup>
                        <m:r>
                          <w:rPr>
                            <w:rFonts w:ascii="Cambria Math" w:hAnsi="Cambria Math"/>
                          </w:rPr>
                          <m:t>53</m:t>
                        </m:r>
                      </m:sup>
                    </m:sSup>
                    <m:r>
                      <w:rPr>
                        <w:rFonts w:ascii="Cambria Math" w:hAnsi="Cambria Math"/>
                      </w:rPr>
                      <m:t>erg</m:t>
                    </m:r>
                  </m:den>
                </m:f>
              </m:e>
            </m:d>
          </m:e>
          <m:sup>
            <m:f>
              <m:fPr>
                <m:ctrlPr>
                  <w:rPr>
                    <w:rFonts w:ascii="Cambria Math" w:hAnsi="Cambria Math"/>
                    <w:i/>
                  </w:rPr>
                </m:ctrlPr>
              </m:fPr>
              <m:num>
                <m:r>
                  <w:rPr>
                    <w:rFonts w:ascii="Cambria Math" w:hAnsi="Cambria Math"/>
                  </w:rPr>
                  <m:t>1</m:t>
                </m:r>
              </m:num>
              <m:den>
                <m:r>
                  <w:rPr>
                    <w:rFonts w:ascii="Cambria Math" w:hAnsi="Cambria Math"/>
                  </w:rPr>
                  <m:t>10</m:t>
                </m:r>
              </m:den>
            </m:f>
          </m:sup>
        </m:sSup>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ΔT</m:t>
                    </m:r>
                  </m:num>
                  <m:den>
                    <m:r>
                      <w:rPr>
                        <w:rFonts w:ascii="Cambria Math" w:hAnsi="Cambria Math"/>
                      </w:rPr>
                      <m:t>3</m:t>
                    </m:r>
                    <m:r>
                      <w:rPr>
                        <w:rFonts w:ascii="Cambria Math" w:hAnsi="Cambria Math"/>
                      </w:rPr>
                      <m:t>00</m:t>
                    </m:r>
                    <m:r>
                      <w:rPr>
                        <w:rFonts w:ascii="Cambria Math" w:hAnsi="Cambria Math"/>
                      </w:rPr>
                      <m:t>s</m:t>
                    </m:r>
                  </m:den>
                </m:f>
              </m:e>
            </m:d>
          </m:e>
          <m:sup>
            <m:f>
              <m:fPr>
                <m:ctrlPr>
                  <w:rPr>
                    <w:rFonts w:ascii="Cambria Math" w:hAnsi="Cambria Math"/>
                    <w:i/>
                  </w:rPr>
                </m:ctrlPr>
              </m:fPr>
              <m:num>
                <m:r>
                  <w:rPr>
                    <w:rFonts w:ascii="Cambria Math" w:hAnsi="Cambria Math"/>
                  </w:rPr>
                  <m:t>-1</m:t>
                </m:r>
              </m:num>
              <m:den>
                <m:r>
                  <w:rPr>
                    <w:rFonts w:ascii="Cambria Math" w:hAnsi="Cambria Math"/>
                  </w:rPr>
                  <m:t>10</m:t>
                </m:r>
              </m:den>
            </m:f>
          </m:sup>
        </m:sSup>
        <m:r>
          <w:rPr>
            <w:rFonts w:ascii="Cambria Math" w:hAnsi="Cambria Math"/>
          </w:rPr>
          <m:t xml:space="preserve"> </m:t>
        </m:r>
      </m:oMath>
      <w:r>
        <w:rPr>
          <w:rFonts w:ascii="Times" w:hAnsi="Times"/>
        </w:rPr>
        <w:t>cm,</w:t>
      </w:r>
      <w:r>
        <w:rPr>
          <w:rFonts w:ascii="Times" w:hAnsi="Times"/>
        </w:rPr>
        <w:tab/>
      </w:r>
      <w:r>
        <w:rPr>
          <w:rFonts w:ascii="Times" w:hAnsi="Times"/>
        </w:rPr>
        <w:tab/>
      </w:r>
      <w:r w:rsidR="004317A6">
        <w:rPr>
          <w:rFonts w:ascii="Times" w:hAnsi="Times"/>
        </w:rPr>
        <w:t>(2)</w:t>
      </w:r>
    </w:p>
    <w:p w14:paraId="7CD47072" w14:textId="77777777" w:rsidR="007E0F5B" w:rsidRDefault="007E0F5B" w:rsidP="007E0F5B">
      <w:pPr>
        <w:spacing w:line="480" w:lineRule="auto"/>
        <w:jc w:val="both"/>
        <w:rPr>
          <w:rFonts w:ascii="Times" w:hAnsi="Times"/>
        </w:rPr>
      </w:pPr>
      <w:r w:rsidRPr="007E0F5B">
        <w:rPr>
          <w:rFonts w:ascii="Times" w:hAnsi="Times"/>
        </w:rPr>
        <w:t xml:space="preserve">where ∆T is the duration of the G3 burst, and </w:t>
      </w:r>
      <w:proofErr w:type="spellStart"/>
      <w:r w:rsidRPr="007E0F5B">
        <w:rPr>
          <w:rFonts w:ascii="Times" w:hAnsi="Times"/>
        </w:rPr>
        <w:t>E</w:t>
      </w:r>
      <w:r w:rsidRPr="00FB226C">
        <w:rPr>
          <w:rFonts w:ascii="Times" w:hAnsi="Times"/>
          <w:vertAlign w:val="subscript"/>
        </w:rPr>
        <w:t>γ,iso</w:t>
      </w:r>
      <w:proofErr w:type="spellEnd"/>
      <w:r w:rsidRPr="00FB226C">
        <w:rPr>
          <w:rFonts w:ascii="Times" w:hAnsi="Times"/>
          <w:vertAlign w:val="subscript"/>
        </w:rPr>
        <w:t xml:space="preserve"> </w:t>
      </w:r>
      <w:r w:rsidRPr="007E0F5B">
        <w:rPr>
          <w:rFonts w:ascii="Times" w:hAnsi="Times"/>
        </w:rPr>
        <w:t>is the isotropic equivalent ga</w:t>
      </w:r>
      <w:r w:rsidR="00FB226C">
        <w:rPr>
          <w:rFonts w:ascii="Times" w:hAnsi="Times"/>
        </w:rPr>
        <w:t>mma-ray energy released over ∆T</w:t>
      </w:r>
      <w:r w:rsidRPr="007E0F5B">
        <w:rPr>
          <w:rFonts w:ascii="Times" w:hAnsi="Times"/>
        </w:rPr>
        <w:t>. The radius derived in Eq. 2 is within the accep</w:t>
      </w:r>
      <w:r w:rsidR="00FB226C">
        <w:rPr>
          <w:rFonts w:ascii="Times" w:hAnsi="Times"/>
        </w:rPr>
        <w:t>table range for internal dissi</w:t>
      </w:r>
      <w:r w:rsidRPr="007E0F5B">
        <w:rPr>
          <w:rFonts w:ascii="Times" w:hAnsi="Times"/>
        </w:rPr>
        <w:t>pation models, in particular those invoking the dissipation of large-scale magnetic fields</w:t>
      </w:r>
      <w:r w:rsidR="008716E2">
        <w:rPr>
          <w:rFonts w:ascii="Times" w:hAnsi="Times"/>
          <w:vertAlign w:val="superscript"/>
        </w:rPr>
        <w:t>25</w:t>
      </w:r>
      <w:r w:rsidRPr="00FB226C">
        <w:rPr>
          <w:rFonts w:ascii="Times" w:hAnsi="Times"/>
          <w:vertAlign w:val="superscript"/>
        </w:rPr>
        <w:t>, 2</w:t>
      </w:r>
      <w:r w:rsidR="008716E2">
        <w:rPr>
          <w:rFonts w:ascii="Times" w:hAnsi="Times"/>
          <w:vertAlign w:val="superscript"/>
        </w:rPr>
        <w:t>9</w:t>
      </w:r>
      <w:r w:rsidRPr="007E0F5B">
        <w:rPr>
          <w:rFonts w:ascii="Times" w:hAnsi="Times"/>
        </w:rPr>
        <w:t xml:space="preserve"> as suggested by our polarization measurements. For emission radii larger than </w:t>
      </w:r>
      <w:proofErr w:type="spellStart"/>
      <w:r w:rsidRPr="007E0F5B">
        <w:rPr>
          <w:rFonts w:ascii="Times" w:hAnsi="Times"/>
        </w:rPr>
        <w:t>R</w:t>
      </w:r>
      <w:r w:rsidRPr="00FB226C">
        <w:rPr>
          <w:rFonts w:ascii="Times" w:hAnsi="Times"/>
          <w:vertAlign w:val="subscript"/>
        </w:rPr>
        <w:t>min</w:t>
      </w:r>
      <w:proofErr w:type="spellEnd"/>
      <w:r w:rsidRPr="007E0F5B">
        <w:rPr>
          <w:rFonts w:ascii="Times" w:hAnsi="Times"/>
        </w:rPr>
        <w:t xml:space="preserve"> the synchrotron self-absorption does not affect the optical emission, in agreement with our observations of a single power-law segment from optical to hard X-rays. These results lend further support to our conclusions. </w:t>
      </w:r>
    </w:p>
    <w:p w14:paraId="7CEAB009" w14:textId="77777777" w:rsidR="00116398" w:rsidRPr="00116398" w:rsidRDefault="00116398" w:rsidP="007E0F5B">
      <w:pPr>
        <w:spacing w:line="480" w:lineRule="auto"/>
        <w:jc w:val="both"/>
        <w:rPr>
          <w:rFonts w:ascii="Times" w:hAnsi="Times"/>
          <w:b/>
        </w:rPr>
      </w:pPr>
      <w:r w:rsidRPr="00116398">
        <w:rPr>
          <w:rFonts w:ascii="Times" w:hAnsi="Times"/>
          <w:b/>
        </w:rPr>
        <w:t>Origin of the Early Optical Emission</w:t>
      </w:r>
    </w:p>
    <w:p w14:paraId="52703564" w14:textId="77777777" w:rsidR="00116398" w:rsidRPr="00116398" w:rsidRDefault="00116398" w:rsidP="00116398">
      <w:pPr>
        <w:spacing w:line="480" w:lineRule="auto"/>
        <w:jc w:val="both"/>
        <w:rPr>
          <w:rFonts w:ascii="Times" w:hAnsi="Times"/>
        </w:rPr>
      </w:pPr>
      <w:r w:rsidRPr="00116398">
        <w:rPr>
          <w:rFonts w:ascii="Times" w:hAnsi="Times"/>
        </w:rPr>
        <w:t>One of the main features of GRB 160625B is its extremely bright optical emission during the prompt phase (Fig. 1). In the previous section we showed that, during G3, the data support a common origin for the optical and gamma-ray photons, consistent with a standard fast cooling synchrotron emission. Our analysis also showed that the same conclusion does not hold at earlier times. During the main burst (G2) the observed emission cannot be explained by a single spectral component (Fig. 3). A distinct physical origin for the optical and gamma-ray emissions is also suggested by the time lag between their light curves (</w:t>
      </w:r>
      <w:r w:rsidR="004251A5">
        <w:rPr>
          <w:rFonts w:ascii="Times" w:hAnsi="Times"/>
        </w:rPr>
        <w:t>Extended Data Figure 3</w:t>
      </w:r>
      <w:r w:rsidRPr="00116398">
        <w:rPr>
          <w:rFonts w:ascii="Times" w:hAnsi="Times"/>
        </w:rPr>
        <w:t xml:space="preserve">). </w:t>
      </w:r>
    </w:p>
    <w:p w14:paraId="35BD1B5D" w14:textId="77777777" w:rsidR="00116398" w:rsidRPr="00116398" w:rsidRDefault="00116398" w:rsidP="00116398">
      <w:pPr>
        <w:spacing w:line="480" w:lineRule="auto"/>
        <w:jc w:val="both"/>
        <w:rPr>
          <w:rFonts w:ascii="Times" w:hAnsi="Times"/>
        </w:rPr>
      </w:pPr>
      <w:r w:rsidRPr="00116398">
        <w:rPr>
          <w:rFonts w:ascii="Times" w:hAnsi="Times"/>
        </w:rPr>
        <w:t>A plausible interpretation is that the bright optical flash is powered by the reverse shock, and is unrelated to the prompt gamma-ray emission during G2. In this framework our first three polarization measurements probe the fireball ejecta at the larger reverse shock radius, and only the fourth observation includes the significant contribution of the pr</w:t>
      </w:r>
      <w:r w:rsidR="004251A5">
        <w:rPr>
          <w:rFonts w:ascii="Times" w:hAnsi="Times"/>
        </w:rPr>
        <w:t>ompt phase. This model can con</w:t>
      </w:r>
      <w:r w:rsidRPr="00116398">
        <w:rPr>
          <w:rFonts w:ascii="Times" w:hAnsi="Times"/>
        </w:rPr>
        <w:t>sistently explain the early optical and radio observations, as shown in more detail in the following sections. However, in its basic form</w:t>
      </w:r>
      <w:r w:rsidRPr="004251A5">
        <w:rPr>
          <w:rFonts w:ascii="Times" w:hAnsi="Times"/>
          <w:vertAlign w:val="superscript"/>
        </w:rPr>
        <w:t>1</w:t>
      </w:r>
      <w:r w:rsidR="008716E2">
        <w:rPr>
          <w:rFonts w:ascii="Times" w:hAnsi="Times"/>
          <w:vertAlign w:val="superscript"/>
        </w:rPr>
        <w:t>7</w:t>
      </w:r>
      <w:r w:rsidRPr="00116398">
        <w:rPr>
          <w:rFonts w:ascii="Times" w:hAnsi="Times"/>
        </w:rPr>
        <w:t xml:space="preserve">, the reverse shock emission cannot explain the rapid rise and double-peaked structure of the optical light curve. </w:t>
      </w:r>
    </w:p>
    <w:p w14:paraId="32CF970D" w14:textId="77777777" w:rsidR="00116398" w:rsidRPr="00116398" w:rsidRDefault="00116398" w:rsidP="00116398">
      <w:pPr>
        <w:spacing w:line="480" w:lineRule="auto"/>
        <w:jc w:val="both"/>
        <w:rPr>
          <w:rFonts w:ascii="Times" w:hAnsi="Times"/>
        </w:rPr>
      </w:pPr>
      <w:r w:rsidRPr="00116398">
        <w:rPr>
          <w:rFonts w:ascii="Times" w:hAnsi="Times"/>
        </w:rPr>
        <w:t>A different possibility is that the early optical emission is produced by the same (or similar) mechanisms powering the prompt gamma-ray phase, which would naturally explain the initial  sharp increase of the observed flux as well as its variability. One</w:t>
      </w:r>
      <w:r w:rsidR="004251A5">
        <w:rPr>
          <w:rFonts w:ascii="Times" w:hAnsi="Times"/>
        </w:rPr>
        <w:t xml:space="preserve"> of the most popular hypotheses </w:t>
      </w:r>
      <w:r w:rsidRPr="00116398">
        <w:rPr>
          <w:rFonts w:ascii="Times" w:hAnsi="Times"/>
        </w:rPr>
        <w:t>is that the optical and gamma-ray photons are produced by two different radiation mechanisms</w:t>
      </w:r>
      <w:r w:rsidR="004251A5">
        <w:rPr>
          <w:rFonts w:ascii="Times" w:hAnsi="Times"/>
          <w:vertAlign w:val="superscript"/>
        </w:rPr>
        <w:t>4</w:t>
      </w:r>
      <w:r w:rsidR="008716E2">
        <w:rPr>
          <w:rFonts w:ascii="Times" w:hAnsi="Times"/>
          <w:vertAlign w:val="superscript"/>
        </w:rPr>
        <w:t>2</w:t>
      </w:r>
      <w:r w:rsidRPr="00116398">
        <w:rPr>
          <w:rFonts w:ascii="Times" w:hAnsi="Times"/>
        </w:rPr>
        <w:t>: synchrotron for the optical and synchrotron self-Compton (SSC) for the gamma-rays. This model faces several problems, in particular the lack of temporal correlation between the low- and high- energy light curves, and the absence of a bright second order IC component. Another possibility is a two-components synchrotron radiation from internal shocks in a highly variable outflow</w:t>
      </w:r>
      <w:r w:rsidR="004251A5">
        <w:rPr>
          <w:rFonts w:ascii="Times" w:hAnsi="Times"/>
          <w:vertAlign w:val="superscript"/>
        </w:rPr>
        <w:t>4</w:t>
      </w:r>
      <w:r w:rsidR="008716E2">
        <w:rPr>
          <w:rFonts w:ascii="Times" w:hAnsi="Times"/>
          <w:vertAlign w:val="superscript"/>
        </w:rPr>
        <w:t>3</w:t>
      </w:r>
      <w:r w:rsidR="00E70F5B">
        <w:rPr>
          <w:rFonts w:ascii="Times" w:hAnsi="Times"/>
        </w:rPr>
        <w:t xml:space="preserve">. This model </w:t>
      </w:r>
      <w:r w:rsidRPr="00116398">
        <w:rPr>
          <w:rFonts w:ascii="Times" w:hAnsi="Times"/>
        </w:rPr>
        <w:t>predicts a weak high-energy emission and</w:t>
      </w:r>
      <w:r w:rsidR="004251A5">
        <w:rPr>
          <w:rFonts w:ascii="Times" w:hAnsi="Times"/>
        </w:rPr>
        <w:t xml:space="preserve"> a delayed onset in the optical</w:t>
      </w:r>
      <w:r w:rsidRPr="00116398">
        <w:rPr>
          <w:rFonts w:ascii="Times" w:hAnsi="Times"/>
        </w:rPr>
        <w:t xml:space="preserve">, consistent with the observations. However, it presents other limitations, such as an excessive energy budget and an unusually high variability of Lorentz factors. </w:t>
      </w:r>
    </w:p>
    <w:p w14:paraId="60E2A683" w14:textId="77777777" w:rsidR="00116398" w:rsidRPr="00116398" w:rsidRDefault="00116398" w:rsidP="00116398">
      <w:pPr>
        <w:spacing w:line="480" w:lineRule="auto"/>
        <w:jc w:val="both"/>
        <w:rPr>
          <w:rFonts w:ascii="Times" w:hAnsi="Times"/>
        </w:rPr>
      </w:pPr>
      <w:r w:rsidRPr="00116398">
        <w:rPr>
          <w:rFonts w:ascii="Times" w:hAnsi="Times"/>
        </w:rPr>
        <w:t>In a different set of models the optical and gamma-ray photo</w:t>
      </w:r>
      <w:r w:rsidR="004251A5">
        <w:rPr>
          <w:rFonts w:ascii="Times" w:hAnsi="Times"/>
        </w:rPr>
        <w:t>ns come from two distinct emit</w:t>
      </w:r>
      <w:r w:rsidRPr="00116398">
        <w:rPr>
          <w:rFonts w:ascii="Times" w:hAnsi="Times"/>
        </w:rPr>
        <w:t>ting zones within the flow. In the magnetic reconnection model</w:t>
      </w:r>
      <w:r w:rsidR="004251A5">
        <w:rPr>
          <w:rFonts w:ascii="Times" w:hAnsi="Times"/>
          <w:vertAlign w:val="superscript"/>
        </w:rPr>
        <w:t>4</w:t>
      </w:r>
      <w:r w:rsidR="008716E2">
        <w:rPr>
          <w:rFonts w:ascii="Times" w:hAnsi="Times"/>
          <w:vertAlign w:val="superscript"/>
        </w:rPr>
        <w:t>4</w:t>
      </w:r>
      <w:r w:rsidRPr="00116398">
        <w:rPr>
          <w:rFonts w:ascii="Times" w:hAnsi="Times"/>
        </w:rPr>
        <w:t xml:space="preserve"> </w:t>
      </w:r>
      <w:r w:rsidR="004251A5">
        <w:rPr>
          <w:rFonts w:ascii="Times" w:hAnsi="Times"/>
        </w:rPr>
        <w:t>a bright quasi-thermal com</w:t>
      </w:r>
      <w:r w:rsidRPr="00116398">
        <w:rPr>
          <w:rFonts w:ascii="Times" w:hAnsi="Times"/>
        </w:rPr>
        <w:t xml:space="preserve">ponent, emitted at the </w:t>
      </w:r>
      <w:proofErr w:type="spellStart"/>
      <w:r w:rsidRPr="00116398">
        <w:rPr>
          <w:rFonts w:ascii="Times" w:hAnsi="Times"/>
        </w:rPr>
        <w:t>photospheric</w:t>
      </w:r>
      <w:proofErr w:type="spellEnd"/>
      <w:r w:rsidRPr="00116398">
        <w:rPr>
          <w:rFonts w:ascii="Times" w:hAnsi="Times"/>
        </w:rPr>
        <w:t xml:space="preserve"> radius, peaks in the hard X-rays, while standard synchrotron emission from larger radii is observed in the optical. This can explain most of the pr</w:t>
      </w:r>
      <w:r w:rsidR="004251A5">
        <w:rPr>
          <w:rFonts w:ascii="Times" w:hAnsi="Times"/>
        </w:rPr>
        <w:t>op</w:t>
      </w:r>
      <w:r w:rsidRPr="00116398">
        <w:rPr>
          <w:rFonts w:ascii="Times" w:hAnsi="Times"/>
        </w:rPr>
        <w:t>erties of G2, but it does not reproduce well the observed spectral shape: the low-energy spectral slope measured during this interval</w:t>
      </w:r>
      <w:r w:rsidRPr="004251A5">
        <w:rPr>
          <w:rFonts w:ascii="Times" w:hAnsi="Times"/>
          <w:vertAlign w:val="superscript"/>
        </w:rPr>
        <w:t>1</w:t>
      </w:r>
      <w:r w:rsidR="008716E2">
        <w:rPr>
          <w:rFonts w:ascii="Times" w:hAnsi="Times"/>
          <w:vertAlign w:val="superscript"/>
        </w:rPr>
        <w:t>9</w:t>
      </w:r>
      <w:r w:rsidRPr="00116398">
        <w:rPr>
          <w:rFonts w:ascii="Times" w:hAnsi="Times"/>
        </w:rPr>
        <w:t xml:space="preserve"> is too shallow to be accounted for by the Rayleigh-Jeans tail of the thermal spectrum. </w:t>
      </w:r>
    </w:p>
    <w:p w14:paraId="721AD2CB" w14:textId="77777777" w:rsidR="00116398" w:rsidRPr="007E0F5B" w:rsidRDefault="00116398" w:rsidP="007E0F5B">
      <w:pPr>
        <w:spacing w:line="480" w:lineRule="auto"/>
        <w:jc w:val="both"/>
        <w:rPr>
          <w:rFonts w:ascii="Times" w:hAnsi="Times"/>
        </w:rPr>
      </w:pPr>
      <w:r w:rsidRPr="00116398">
        <w:rPr>
          <w:rFonts w:ascii="Times" w:hAnsi="Times"/>
        </w:rPr>
        <w:t>The properties of G2 are best explained by models in which the optical and gamma-ray photons arise from synchrotron radiation at different lab times</w:t>
      </w:r>
      <w:r w:rsidR="004251A5">
        <w:rPr>
          <w:rFonts w:ascii="Times" w:hAnsi="Times"/>
          <w:vertAlign w:val="superscript"/>
        </w:rPr>
        <w:t>4</w:t>
      </w:r>
      <w:r w:rsidR="008716E2">
        <w:rPr>
          <w:rFonts w:ascii="Times" w:hAnsi="Times"/>
          <w:vertAlign w:val="superscript"/>
        </w:rPr>
        <w:t>5</w:t>
      </w:r>
      <w:r w:rsidRPr="00116398">
        <w:rPr>
          <w:rFonts w:ascii="Times" w:hAnsi="Times"/>
        </w:rPr>
        <w:t xml:space="preserve"> or in different emitting regions. These are for example late internal shocks from residual collisions</w:t>
      </w:r>
      <w:r w:rsidR="004251A5">
        <w:rPr>
          <w:rFonts w:ascii="Times" w:hAnsi="Times"/>
          <w:vertAlign w:val="superscript"/>
        </w:rPr>
        <w:t>4</w:t>
      </w:r>
      <w:r w:rsidR="008716E2">
        <w:rPr>
          <w:rFonts w:ascii="Times" w:hAnsi="Times"/>
          <w:vertAlign w:val="superscript"/>
        </w:rPr>
        <w:t>6</w:t>
      </w:r>
      <w:r w:rsidRPr="00116398">
        <w:rPr>
          <w:rFonts w:ascii="Times" w:hAnsi="Times"/>
        </w:rPr>
        <w:t xml:space="preserve"> or free neutron decay</w:t>
      </w:r>
      <w:r w:rsidR="004251A5">
        <w:rPr>
          <w:rFonts w:ascii="Times" w:hAnsi="Times"/>
          <w:vertAlign w:val="superscript"/>
        </w:rPr>
        <w:t>4</w:t>
      </w:r>
      <w:r w:rsidR="008716E2">
        <w:rPr>
          <w:rFonts w:ascii="Times" w:hAnsi="Times"/>
          <w:vertAlign w:val="superscript"/>
        </w:rPr>
        <w:t>7</w:t>
      </w:r>
      <w:r w:rsidRPr="00116398">
        <w:rPr>
          <w:rFonts w:ascii="Times" w:hAnsi="Times"/>
        </w:rPr>
        <w:t xml:space="preserve">. In this framework the steep decay phase observed after the second optical peak could be powered by delayed prompt emission from higher latitudes with respect to the observer’s line of sight. This </w:t>
      </w:r>
      <w:r w:rsidR="00D871FA">
        <w:rPr>
          <w:rFonts w:ascii="Times" w:hAnsi="Times"/>
        </w:rPr>
        <w:t>case</w:t>
      </w:r>
      <w:r w:rsidRPr="00116398">
        <w:rPr>
          <w:rFonts w:ascii="Times" w:hAnsi="Times"/>
        </w:rPr>
        <w:t xml:space="preserve">, in which all the polarization measurements probe the prompt emission mechanisms, only strengthens our finding that the prompt optical emission is inherently polarized. </w:t>
      </w:r>
    </w:p>
    <w:p w14:paraId="0A15A278" w14:textId="77777777" w:rsidR="0089422F" w:rsidRPr="0089422F" w:rsidRDefault="0089422F" w:rsidP="0089422F">
      <w:pPr>
        <w:spacing w:line="480" w:lineRule="auto"/>
        <w:jc w:val="both"/>
        <w:rPr>
          <w:rFonts w:ascii="Times" w:hAnsi="Times"/>
          <w:b/>
        </w:rPr>
      </w:pPr>
      <w:r w:rsidRPr="0089422F">
        <w:rPr>
          <w:rFonts w:ascii="Times" w:hAnsi="Times"/>
          <w:b/>
        </w:rPr>
        <w:t xml:space="preserve">Polarization </w:t>
      </w:r>
    </w:p>
    <w:p w14:paraId="7B069EA5" w14:textId="55BA2AAE" w:rsidR="0089422F" w:rsidRPr="0089422F" w:rsidRDefault="0089422F" w:rsidP="0089422F">
      <w:pPr>
        <w:spacing w:line="480" w:lineRule="auto"/>
        <w:jc w:val="both"/>
        <w:rPr>
          <w:rFonts w:ascii="Times" w:hAnsi="Times"/>
        </w:rPr>
      </w:pPr>
      <w:r w:rsidRPr="0089422F">
        <w:rPr>
          <w:rFonts w:ascii="Times" w:hAnsi="Times"/>
        </w:rPr>
        <w:t>Synchrotron radiation is inherently highly polarized. For a power-law energy distribution o</w:t>
      </w:r>
      <w:r w:rsidR="00AE4F61">
        <w:rPr>
          <w:rFonts w:ascii="Times" w:hAnsi="Times"/>
        </w:rPr>
        <w:t>f the emitting electrons</w:t>
      </w:r>
      <m:oMath>
        <m:d>
          <m:dPr>
            <m:ctrlPr>
              <w:rPr>
                <w:rFonts w:ascii="Cambria Math" w:hAnsi="Cambria Math"/>
                <w:i/>
              </w:rPr>
            </m:ctrlPr>
          </m:dPr>
          <m:e>
            <m:r>
              <w:rPr>
                <w:rFonts w:ascii="Cambria Math" w:hAnsi="Cambria Math"/>
              </w:rPr>
              <m:t>dn/dE∝</m:t>
            </m:r>
            <m:sSup>
              <m:sSupPr>
                <m:ctrlPr>
                  <w:rPr>
                    <w:rFonts w:ascii="Cambria Math" w:hAnsi="Cambria Math"/>
                    <w:i/>
                  </w:rPr>
                </m:ctrlPr>
              </m:sSupPr>
              <m:e>
                <m:r>
                  <w:rPr>
                    <w:rFonts w:ascii="Cambria Math" w:hAnsi="Cambria Math"/>
                  </w:rPr>
                  <m:t>E</m:t>
                </m:r>
              </m:e>
              <m:sup>
                <m:r>
                  <w:rPr>
                    <w:rFonts w:ascii="Cambria Math" w:hAnsi="Cambria Math"/>
                  </w:rPr>
                  <m:t>-p</m:t>
                </m:r>
              </m:sup>
            </m:sSup>
          </m:e>
        </m:d>
      </m:oMath>
      <w:r w:rsidR="007F14FC">
        <w:rPr>
          <w:rFonts w:ascii="Times" w:hAnsi="Times"/>
        </w:rPr>
        <w:t>,</w:t>
      </w:r>
      <w:r w:rsidRPr="0089422F">
        <w:rPr>
          <w:rFonts w:ascii="Times" w:hAnsi="Times"/>
        </w:rPr>
        <w:t xml:space="preserve"> the intrinsic linear polarization at low frequencies is Π</w:t>
      </w:r>
      <w:proofErr w:type="spellStart"/>
      <w:r w:rsidRPr="0083033F">
        <w:rPr>
          <w:rFonts w:ascii="Times" w:hAnsi="Times"/>
          <w:vertAlign w:val="subscript"/>
        </w:rPr>
        <w:t>syn</w:t>
      </w:r>
      <w:proofErr w:type="spellEnd"/>
      <w:r w:rsidRPr="0089422F">
        <w:rPr>
          <w:rFonts w:ascii="Times" w:hAnsi="Times"/>
        </w:rPr>
        <w:t>=9/13</w:t>
      </w:r>
      <w:r w:rsidRPr="0089422F">
        <w:rPr>
          <w:rFonts w:ascii="Monaco" w:hAnsi="Monaco" w:cs="Monaco"/>
        </w:rPr>
        <w:t>∼</w:t>
      </w:r>
      <w:r w:rsidRPr="0089422F">
        <w:rPr>
          <w:rFonts w:ascii="Times" w:hAnsi="Times"/>
        </w:rPr>
        <w:t xml:space="preserve">70%. If an ordered magnetic field permeates the GRB jet each emitting region generates the maximum polarization </w:t>
      </w:r>
      <w:proofErr w:type="spellStart"/>
      <w:r w:rsidRPr="0089422F">
        <w:rPr>
          <w:rFonts w:ascii="Times" w:hAnsi="Times"/>
        </w:rPr>
        <w:t>Π</w:t>
      </w:r>
      <w:r w:rsidRPr="0083033F">
        <w:rPr>
          <w:rFonts w:ascii="Times" w:hAnsi="Times"/>
          <w:vertAlign w:val="subscript"/>
        </w:rPr>
        <w:t>syn</w:t>
      </w:r>
      <w:proofErr w:type="spellEnd"/>
      <w:r w:rsidRPr="0089422F">
        <w:rPr>
          <w:rFonts w:ascii="Times" w:hAnsi="Times"/>
        </w:rPr>
        <w:t>. However, due to relativistic kinematic effects, the average polarization within</w:t>
      </w:r>
      <w:r w:rsidR="0083033F">
        <w:rPr>
          <w:rFonts w:ascii="Times" w:hAnsi="Times"/>
        </w:rPr>
        <w:t xml:space="preserve"> </w:t>
      </w:r>
      <w:r w:rsidRPr="0089422F">
        <w:rPr>
          <w:rFonts w:ascii="Times" w:hAnsi="Times"/>
        </w:rPr>
        <w:t> the Γ</w:t>
      </w:r>
      <w:r w:rsidRPr="0083033F">
        <w:rPr>
          <w:rFonts w:ascii="Times" w:hAnsi="Times"/>
          <w:vertAlign w:val="superscript"/>
        </w:rPr>
        <w:t>−1</w:t>
      </w:r>
      <w:r w:rsidRPr="0089422F">
        <w:rPr>
          <w:rFonts w:ascii="Times" w:hAnsi="Times"/>
        </w:rPr>
        <w:t xml:space="preserve"> field of view is smaller and here we assume Π</w:t>
      </w:r>
      <w:r w:rsidRPr="0083033F">
        <w:rPr>
          <w:rFonts w:ascii="Times" w:hAnsi="Times"/>
          <w:vertAlign w:val="subscript"/>
        </w:rPr>
        <w:t>MAX</w:t>
      </w:r>
      <w:r w:rsidRPr="0089422F">
        <w:rPr>
          <w:rFonts w:ascii="Times" w:hAnsi="Times"/>
        </w:rPr>
        <w:t xml:space="preserve">≈50% for the regime </w:t>
      </w:r>
      <w:proofErr w:type="spellStart"/>
      <w:r w:rsidRPr="0089422F">
        <w:rPr>
          <w:rFonts w:ascii="Times" w:hAnsi="Times"/>
        </w:rPr>
        <w:t>ν</w:t>
      </w:r>
      <w:r w:rsidRPr="0083033F">
        <w:rPr>
          <w:rFonts w:ascii="Times" w:hAnsi="Times"/>
          <w:vertAlign w:val="subscript"/>
        </w:rPr>
        <w:t>c</w:t>
      </w:r>
      <w:proofErr w:type="spellEnd"/>
      <w:r w:rsidRPr="0089422F">
        <w:rPr>
          <w:rFonts w:ascii="Times" w:hAnsi="Times"/>
        </w:rPr>
        <w:t xml:space="preserve"> &lt; ν &lt; </w:t>
      </w:r>
      <w:proofErr w:type="spellStart"/>
      <w:r w:rsidRPr="0089422F">
        <w:rPr>
          <w:rFonts w:ascii="Times" w:hAnsi="Times"/>
        </w:rPr>
        <w:t>ν</w:t>
      </w:r>
      <w:r w:rsidRPr="0083033F">
        <w:rPr>
          <w:rFonts w:ascii="Times" w:hAnsi="Times"/>
          <w:vertAlign w:val="subscript"/>
        </w:rPr>
        <w:t>m</w:t>
      </w:r>
      <w:proofErr w:type="spellEnd"/>
      <w:r w:rsidRPr="0089422F">
        <w:rPr>
          <w:rFonts w:ascii="Times" w:hAnsi="Times"/>
        </w:rPr>
        <w:t xml:space="preserve">. </w:t>
      </w:r>
    </w:p>
    <w:p w14:paraId="480123F7" w14:textId="77777777" w:rsidR="003148A1" w:rsidRPr="003148A1" w:rsidRDefault="0089422F" w:rsidP="003148A1">
      <w:pPr>
        <w:spacing w:line="480" w:lineRule="auto"/>
        <w:jc w:val="both"/>
        <w:rPr>
          <w:rFonts w:ascii="Times" w:hAnsi="Times"/>
        </w:rPr>
      </w:pPr>
      <w:r w:rsidRPr="0089422F">
        <w:rPr>
          <w:rFonts w:ascii="Times" w:hAnsi="Times"/>
        </w:rPr>
        <w:t xml:space="preserve">Since an observer can only see a small area around the line of sight due to the relativistic </w:t>
      </w:r>
      <w:r w:rsidR="003148A1" w:rsidRPr="003148A1">
        <w:rPr>
          <w:rFonts w:ascii="Times" w:hAnsi="Times"/>
        </w:rPr>
        <w:t xml:space="preserve">beaming, the magnetic field can be considered parallel within the visible area. Our measured value </w:t>
      </w:r>
      <w:proofErr w:type="spellStart"/>
      <w:r w:rsidR="003148A1" w:rsidRPr="003148A1">
        <w:rPr>
          <w:rFonts w:ascii="Times" w:hAnsi="Times"/>
        </w:rPr>
        <w:t>Π</w:t>
      </w:r>
      <w:r w:rsidR="003148A1" w:rsidRPr="0083033F">
        <w:rPr>
          <w:rFonts w:ascii="Times" w:hAnsi="Times"/>
          <w:vertAlign w:val="subscript"/>
        </w:rPr>
        <w:t>L,min</w:t>
      </w:r>
      <w:proofErr w:type="spellEnd"/>
      <w:r w:rsidR="003148A1" w:rsidRPr="003148A1">
        <w:rPr>
          <w:rFonts w:ascii="Times" w:hAnsi="Times"/>
        </w:rPr>
        <w:t xml:space="preserve"> is related to the true degree of polarization as </w:t>
      </w:r>
      <w:proofErr w:type="spellStart"/>
      <w:r w:rsidR="003148A1" w:rsidRPr="003148A1">
        <w:rPr>
          <w:rFonts w:ascii="Times" w:hAnsi="Times"/>
        </w:rPr>
        <w:t>Π</w:t>
      </w:r>
      <w:r w:rsidR="003148A1" w:rsidRPr="0083033F">
        <w:rPr>
          <w:rFonts w:ascii="Times" w:hAnsi="Times"/>
          <w:vertAlign w:val="subscript"/>
        </w:rPr>
        <w:t>L,min</w:t>
      </w:r>
      <w:proofErr w:type="spellEnd"/>
      <w:r w:rsidR="00205129">
        <w:rPr>
          <w:rFonts w:ascii="Times" w:hAnsi="Times"/>
          <w:vertAlign w:val="subscript"/>
        </w:rPr>
        <w:t xml:space="preserve"> </w:t>
      </w:r>
      <w:r w:rsidR="003148A1" w:rsidRPr="003148A1">
        <w:rPr>
          <w:rFonts w:ascii="Times" w:hAnsi="Times"/>
        </w:rPr>
        <w:t>=</w:t>
      </w:r>
      <w:r w:rsidR="00205129">
        <w:rPr>
          <w:rFonts w:ascii="Times" w:hAnsi="Times"/>
        </w:rPr>
        <w:t xml:space="preserve"> </w:t>
      </w:r>
      <w:r w:rsidR="003148A1" w:rsidRPr="003148A1">
        <w:rPr>
          <w:rFonts w:ascii="Times" w:hAnsi="Times"/>
        </w:rPr>
        <w:t>Π</w:t>
      </w:r>
      <w:r w:rsidR="003148A1" w:rsidRPr="0083033F">
        <w:rPr>
          <w:rFonts w:ascii="Times" w:hAnsi="Times"/>
          <w:vertAlign w:val="subscript"/>
        </w:rPr>
        <w:t>L</w:t>
      </w:r>
      <w:r w:rsidR="00205129">
        <w:rPr>
          <w:rFonts w:ascii="Times" w:hAnsi="Times"/>
          <w:vertAlign w:val="subscript"/>
        </w:rPr>
        <w:t xml:space="preserve"> </w:t>
      </w:r>
      <w:r w:rsidR="00205129">
        <w:rPr>
          <w:rFonts w:ascii="Times" w:hAnsi="Times"/>
        </w:rPr>
        <w:t xml:space="preserve">cos </w:t>
      </w:r>
      <w:r w:rsidR="003148A1" w:rsidRPr="003148A1">
        <w:rPr>
          <w:rFonts w:ascii="Times" w:hAnsi="Times"/>
        </w:rPr>
        <w:t>2θ where θ is the angle between the polarization direction and the x-axis of the reference system. For a random orientation of the observer, if Π</w:t>
      </w:r>
      <w:r w:rsidR="003148A1" w:rsidRPr="0083033F">
        <w:rPr>
          <w:rFonts w:ascii="Times" w:hAnsi="Times"/>
          <w:vertAlign w:val="subscript"/>
        </w:rPr>
        <w:t>L</w:t>
      </w:r>
      <w:r w:rsidR="00D91DDB">
        <w:rPr>
          <w:rFonts w:ascii="Times" w:hAnsi="Times"/>
        </w:rPr>
        <w:t>≈</w:t>
      </w:r>
      <w:r w:rsidR="003148A1" w:rsidRPr="003148A1">
        <w:rPr>
          <w:rFonts w:ascii="Times" w:hAnsi="Times"/>
        </w:rPr>
        <w:t>Π</w:t>
      </w:r>
      <w:r w:rsidR="003148A1" w:rsidRPr="0083033F">
        <w:rPr>
          <w:rFonts w:ascii="Times" w:hAnsi="Times"/>
          <w:vertAlign w:val="subscript"/>
        </w:rPr>
        <w:t>MAX</w:t>
      </w:r>
      <w:r w:rsidR="003148A1" w:rsidRPr="003148A1">
        <w:rPr>
          <w:rFonts w:ascii="Times" w:hAnsi="Times"/>
        </w:rPr>
        <w:t xml:space="preserve"> the chance to detect a polarization lower than Π</w:t>
      </w:r>
      <w:r w:rsidR="003148A1" w:rsidRPr="0083033F">
        <w:rPr>
          <w:rFonts w:ascii="Times" w:hAnsi="Times"/>
          <w:vertAlign w:val="subscript"/>
        </w:rPr>
        <w:t>L,min</w:t>
      </w:r>
      <w:r w:rsidR="003148A1" w:rsidRPr="003148A1">
        <w:rPr>
          <w:rFonts w:ascii="Monaco" w:hAnsi="Monaco" w:cs="Monaco"/>
        </w:rPr>
        <w:t>∼</w:t>
      </w:r>
      <w:r w:rsidR="003148A1" w:rsidRPr="003148A1">
        <w:rPr>
          <w:rFonts w:ascii="Times" w:hAnsi="Times"/>
        </w:rPr>
        <w:t>8% is small (</w:t>
      </w:r>
      <w:r w:rsidR="003148A1" w:rsidRPr="003148A1">
        <w:rPr>
          <w:rFonts w:ascii="Monaco" w:hAnsi="Monaco" w:cs="Monaco"/>
        </w:rPr>
        <w:t>∼</w:t>
      </w:r>
      <w:r w:rsidR="003148A1" w:rsidRPr="003148A1">
        <w:rPr>
          <w:rFonts w:ascii="Times" w:hAnsi="Times"/>
        </w:rPr>
        <w:t xml:space="preserve">10%). The observed values of </w:t>
      </w:r>
      <w:proofErr w:type="spellStart"/>
      <w:r w:rsidR="003148A1" w:rsidRPr="003148A1">
        <w:rPr>
          <w:rFonts w:ascii="Times" w:hAnsi="Times"/>
        </w:rPr>
        <w:t>Π</w:t>
      </w:r>
      <w:r w:rsidR="003148A1" w:rsidRPr="0083033F">
        <w:rPr>
          <w:rFonts w:ascii="Times" w:hAnsi="Times"/>
          <w:vertAlign w:val="subscript"/>
        </w:rPr>
        <w:t>L,min</w:t>
      </w:r>
      <w:proofErr w:type="spellEnd"/>
      <w:r w:rsidR="003148A1" w:rsidRPr="003148A1">
        <w:rPr>
          <w:rFonts w:ascii="Times" w:hAnsi="Times"/>
        </w:rPr>
        <w:t xml:space="preserve"> suggest that the magnetic field is largely distorted even on small angular scales </w:t>
      </w:r>
      <w:r w:rsidR="003148A1" w:rsidRPr="003148A1">
        <w:rPr>
          <w:rFonts w:ascii="Monaco" w:hAnsi="Monaco" w:cs="Monaco"/>
        </w:rPr>
        <w:t>∼</w:t>
      </w:r>
      <w:r w:rsidR="003148A1" w:rsidRPr="003148A1">
        <w:rPr>
          <w:rFonts w:ascii="Times" w:hAnsi="Times"/>
        </w:rPr>
        <w:t xml:space="preserve">1/Γ, but not completely tangled yet. </w:t>
      </w:r>
    </w:p>
    <w:p w14:paraId="6ECD96AA" w14:textId="7ED75E73" w:rsidR="00240C34" w:rsidRPr="003148A1" w:rsidRDefault="003148A1" w:rsidP="005E1220">
      <w:pPr>
        <w:spacing w:line="480" w:lineRule="auto"/>
        <w:jc w:val="both"/>
        <w:rPr>
          <w:rFonts w:ascii="Times" w:hAnsi="Times"/>
        </w:rPr>
      </w:pPr>
      <w:r w:rsidRPr="003148A1">
        <w:rPr>
          <w:rFonts w:ascii="Times" w:hAnsi="Times"/>
        </w:rPr>
        <w:t xml:space="preserve">As the detected optical light is a mixture of reverse shock and prompt emission, we now consider whether our polarization measurements require the magnetic field to be distorted in both the emitting regions. In our last </w:t>
      </w:r>
      <w:proofErr w:type="spellStart"/>
      <w:r w:rsidRPr="003148A1">
        <w:rPr>
          <w:rFonts w:ascii="Times" w:hAnsi="Times"/>
        </w:rPr>
        <w:t>polarimetric</w:t>
      </w:r>
      <w:proofErr w:type="spellEnd"/>
      <w:r w:rsidRPr="003148A1">
        <w:rPr>
          <w:rFonts w:ascii="Times" w:hAnsi="Times"/>
        </w:rPr>
        <w:t xml:space="preserve"> observation the prompt and reverse shock components contribute roughly equally to the observed light so that </w:t>
      </w:r>
      <w:proofErr w:type="spellStart"/>
      <w:r w:rsidRPr="001E6910">
        <w:rPr>
          <w:rFonts w:ascii="Times" w:hAnsi="Times"/>
        </w:rPr>
        <w:t>Π</w:t>
      </w:r>
      <w:proofErr w:type="gramStart"/>
      <w:r w:rsidRPr="001E6910">
        <w:rPr>
          <w:rFonts w:ascii="Times" w:hAnsi="Times"/>
          <w:vertAlign w:val="subscript"/>
        </w:rPr>
        <w:t>L,min</w:t>
      </w:r>
      <w:proofErr w:type="spellEnd"/>
      <w:proofErr w:type="gramEnd"/>
      <w:r w:rsidRPr="001E6910">
        <w:rPr>
          <w:rFonts w:ascii="Times" w:hAnsi="Times"/>
          <w:vertAlign w:val="subscript"/>
        </w:rPr>
        <w:t xml:space="preserve"> </w:t>
      </w:r>
      <w:r w:rsidRPr="001E6910">
        <w:rPr>
          <w:rFonts w:ascii="Times" w:hAnsi="Times"/>
        </w:rPr>
        <w:t>= (</w:t>
      </w:r>
      <w:proofErr w:type="spellStart"/>
      <w:r w:rsidRPr="001E6910">
        <w:rPr>
          <w:rFonts w:ascii="Times" w:hAnsi="Times"/>
        </w:rPr>
        <w:t>Π</w:t>
      </w:r>
      <w:r w:rsidRPr="001E6910">
        <w:rPr>
          <w:rFonts w:ascii="Times" w:hAnsi="Times"/>
          <w:vertAlign w:val="subscript"/>
        </w:rPr>
        <w:t>L,r</w:t>
      </w:r>
      <w:r w:rsidRPr="001E6910">
        <w:rPr>
          <w:rFonts w:ascii="Times" w:hAnsi="Times"/>
        </w:rPr>
        <w:t>cos</w:t>
      </w:r>
      <w:proofErr w:type="spellEnd"/>
      <w:r w:rsidRPr="001E6910">
        <w:rPr>
          <w:rFonts w:ascii="Times" w:hAnsi="Times"/>
        </w:rPr>
        <w:t xml:space="preserve"> 2θ</w:t>
      </w:r>
      <w:r w:rsidRPr="001E6910">
        <w:rPr>
          <w:rFonts w:ascii="Times" w:hAnsi="Times"/>
          <w:i/>
          <w:vertAlign w:val="subscript"/>
        </w:rPr>
        <w:t>r</w:t>
      </w:r>
      <w:r w:rsidRPr="001E6910">
        <w:rPr>
          <w:rFonts w:ascii="Times" w:hAnsi="Times"/>
        </w:rPr>
        <w:t xml:space="preserve"> + </w:t>
      </w:r>
      <w:proofErr w:type="spellStart"/>
      <w:r w:rsidRPr="001E6910">
        <w:rPr>
          <w:rFonts w:ascii="Times" w:hAnsi="Times"/>
        </w:rPr>
        <w:t>Π</w:t>
      </w:r>
      <w:r w:rsidRPr="001E6910">
        <w:rPr>
          <w:rFonts w:ascii="Times" w:hAnsi="Times"/>
          <w:vertAlign w:val="subscript"/>
        </w:rPr>
        <w:t>L,p</w:t>
      </w:r>
      <w:r w:rsidRPr="001E6910">
        <w:rPr>
          <w:rFonts w:ascii="Times" w:hAnsi="Times"/>
        </w:rPr>
        <w:t>cos</w:t>
      </w:r>
      <w:proofErr w:type="spellEnd"/>
      <w:r w:rsidRPr="001E6910">
        <w:rPr>
          <w:rFonts w:ascii="Times" w:hAnsi="Times"/>
        </w:rPr>
        <w:t xml:space="preserve"> 2θ</w:t>
      </w:r>
      <w:r w:rsidRPr="001E6910">
        <w:rPr>
          <w:rFonts w:ascii="Times" w:hAnsi="Times"/>
          <w:vertAlign w:val="subscript"/>
        </w:rPr>
        <w:t>p</w:t>
      </w:r>
      <w:r w:rsidRPr="001E6910">
        <w:rPr>
          <w:rFonts w:ascii="Times" w:hAnsi="Times"/>
        </w:rPr>
        <w:t>) /2</w:t>
      </w:r>
      <w:r w:rsidRPr="003148A1">
        <w:rPr>
          <w:rFonts w:ascii="Monaco" w:hAnsi="Monaco" w:cs="Monaco"/>
        </w:rPr>
        <w:t>∼</w:t>
      </w:r>
      <w:r w:rsidRPr="003148A1">
        <w:rPr>
          <w:rFonts w:ascii="Times" w:hAnsi="Times"/>
        </w:rPr>
        <w:t>8% where the subscripts refer to the prompt (</w:t>
      </w:r>
      <w:r w:rsidRPr="001E6910">
        <w:rPr>
          <w:rFonts w:ascii="Times" w:hAnsi="Times"/>
          <w:i/>
        </w:rPr>
        <w:t>p</w:t>
      </w:r>
      <w:r w:rsidRPr="003148A1">
        <w:rPr>
          <w:rFonts w:ascii="Times" w:hAnsi="Times"/>
        </w:rPr>
        <w:t>) and reverse shock (</w:t>
      </w:r>
      <w:r w:rsidRPr="001E6910">
        <w:rPr>
          <w:rFonts w:ascii="Times" w:hAnsi="Times"/>
          <w:i/>
        </w:rPr>
        <w:t>r</w:t>
      </w:r>
      <w:r w:rsidRPr="003148A1">
        <w:rPr>
          <w:rFonts w:ascii="Times" w:hAnsi="Times"/>
        </w:rPr>
        <w:t xml:space="preserve">) contributions. The first three observations are dominated by the reverse shock component and show a low but stable degree of polarization, </w:t>
      </w:r>
      <w:proofErr w:type="spellStart"/>
      <w:r w:rsidRPr="003148A1">
        <w:rPr>
          <w:rFonts w:ascii="Times" w:hAnsi="Times"/>
        </w:rPr>
        <w:t>Π</w:t>
      </w:r>
      <w:r w:rsidRPr="001E6910">
        <w:rPr>
          <w:rFonts w:ascii="Times" w:hAnsi="Times"/>
          <w:vertAlign w:val="subscript"/>
        </w:rPr>
        <w:t>L,r</w:t>
      </w:r>
      <w:r w:rsidRPr="003148A1">
        <w:rPr>
          <w:rFonts w:ascii="Times" w:hAnsi="Times"/>
        </w:rPr>
        <w:t>cos</w:t>
      </w:r>
      <w:proofErr w:type="spellEnd"/>
      <w:r w:rsidR="00205129">
        <w:rPr>
          <w:rFonts w:ascii="Times" w:hAnsi="Times"/>
        </w:rPr>
        <w:t xml:space="preserve"> </w:t>
      </w:r>
      <w:r w:rsidRPr="003148A1">
        <w:rPr>
          <w:rFonts w:ascii="Times" w:hAnsi="Times"/>
        </w:rPr>
        <w:t>2θ</w:t>
      </w:r>
      <w:r w:rsidRPr="001E6910">
        <w:rPr>
          <w:rFonts w:ascii="Times" w:hAnsi="Times"/>
          <w:vertAlign w:val="subscript"/>
        </w:rPr>
        <w:t>r</w:t>
      </w:r>
      <w:r w:rsidR="00205129">
        <w:rPr>
          <w:rFonts w:ascii="Times" w:hAnsi="Times"/>
          <w:vertAlign w:val="subscript"/>
        </w:rPr>
        <w:t xml:space="preserve"> </w:t>
      </w:r>
      <w:r w:rsidRPr="003148A1">
        <w:rPr>
          <w:rFonts w:ascii="Times" w:hAnsi="Times"/>
        </w:rPr>
        <w:t xml:space="preserve">≈5%. By assuming that the reverse shock polarization remains constant during our last </w:t>
      </w:r>
      <w:proofErr w:type="spellStart"/>
      <w:r w:rsidRPr="003148A1">
        <w:rPr>
          <w:rFonts w:ascii="Times" w:hAnsi="Times"/>
        </w:rPr>
        <w:t>polarimetric</w:t>
      </w:r>
      <w:proofErr w:type="spellEnd"/>
      <w:r w:rsidRPr="003148A1">
        <w:rPr>
          <w:rFonts w:ascii="Times" w:hAnsi="Times"/>
        </w:rPr>
        <w:t xml:space="preserve"> exposure, as expected in the presence of a large-scale magnetic field</w:t>
      </w:r>
      <w:r w:rsidRPr="00522C11">
        <w:rPr>
          <w:rFonts w:ascii="Times" w:hAnsi="Times"/>
          <w:vertAlign w:val="superscript"/>
        </w:rPr>
        <w:t>3</w:t>
      </w:r>
      <w:r w:rsidRPr="003148A1">
        <w:rPr>
          <w:rFonts w:ascii="Times" w:hAnsi="Times"/>
        </w:rPr>
        <w:t xml:space="preserve">, we derive </w:t>
      </w:r>
      <w:proofErr w:type="spellStart"/>
      <w:r w:rsidRPr="003148A1">
        <w:rPr>
          <w:rFonts w:ascii="Times" w:hAnsi="Times"/>
        </w:rPr>
        <w:t>Π</w:t>
      </w:r>
      <w:r w:rsidRPr="007C126E">
        <w:rPr>
          <w:rFonts w:ascii="Times" w:hAnsi="Times"/>
          <w:vertAlign w:val="subscript"/>
        </w:rPr>
        <w:t>L,p</w:t>
      </w:r>
      <w:r w:rsidRPr="003148A1">
        <w:rPr>
          <w:rFonts w:ascii="Times" w:hAnsi="Times"/>
        </w:rPr>
        <w:t>cos</w:t>
      </w:r>
      <w:proofErr w:type="spellEnd"/>
      <w:r w:rsidR="00205129">
        <w:rPr>
          <w:rFonts w:ascii="Times" w:hAnsi="Times"/>
        </w:rPr>
        <w:t xml:space="preserve"> </w:t>
      </w:r>
      <w:r w:rsidRPr="003148A1">
        <w:rPr>
          <w:rFonts w:ascii="Times" w:hAnsi="Times"/>
        </w:rPr>
        <w:t>2θ</w:t>
      </w:r>
      <w:r w:rsidRPr="007C126E">
        <w:rPr>
          <w:rFonts w:ascii="Times" w:hAnsi="Times"/>
          <w:vertAlign w:val="subscript"/>
        </w:rPr>
        <w:t>p</w:t>
      </w:r>
      <w:r w:rsidRPr="003148A1">
        <w:rPr>
          <w:rFonts w:ascii="Times" w:hAnsi="Times"/>
        </w:rPr>
        <w:t xml:space="preserve">≈11%, well below the maximum possible value. Since in general </w:t>
      </w:r>
      <w:proofErr w:type="spellStart"/>
      <w:r w:rsidRPr="003148A1">
        <w:rPr>
          <w:rFonts w:ascii="Times" w:hAnsi="Times"/>
        </w:rPr>
        <w:t>θ</w:t>
      </w:r>
      <w:r w:rsidRPr="007C126E">
        <w:rPr>
          <w:rFonts w:ascii="Times" w:hAnsi="Times"/>
          <w:vertAlign w:val="subscript"/>
        </w:rPr>
        <w:t>r</w:t>
      </w:r>
      <w:r w:rsidR="008F5BBA">
        <w:rPr>
          <w:rFonts w:ascii="Times" w:hAnsi="Times"/>
        </w:rPr>
        <w:t>≠</w:t>
      </w:r>
      <w:r w:rsidR="00400143" w:rsidRPr="00400143">
        <w:rPr>
          <w:rFonts w:ascii="Times" w:hAnsi="Times"/>
        </w:rPr>
        <w:fldChar w:fldCharType="begin"/>
      </w:r>
      <w:r w:rsidR="00400143" w:rsidRPr="00400143">
        <w:rPr>
          <w:rFonts w:ascii="Times" w:hAnsi="Times"/>
        </w:rPr>
        <w:instrText xml:space="preserve"> QUOTE </w:instrText>
      </w:r>
      <w:r w:rsidR="004C342C">
        <w:rPr>
          <w:position w:val="-6"/>
        </w:rPr>
        <w:pict w14:anchorId="10696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o=&quot;http://schemas.microsoft.com/office/mac/office/2008/main&quot; xmlns:mc=&quot;http://schemas.openxmlformats.org/markup-compatibility/2006&quot; xmlns:mv=&quot;urn:schemas-microsoft-com:mac:vml&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defaultTabStop w:val=&quot;720&quot;/&gt;&lt;w:punctuationKerning/&gt;&lt;w:characterSpacingControl w:val=&quot;DontCompress&quot;/&gt;&lt;w:allowPNG/&gt;&lt;w:doNotSaveWebPagesAsSingleFile/&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696FC3&quot;/&gt;&lt;wsp:rsid wsp:val=&quot;00011DF7&quot;/&gt;&lt;wsp:rsid wsp:val=&quot;000120C8&quot;/&gt;&lt;wsp:rsid wsp:val=&quot;00024DAE&quot;/&gt;&lt;wsp:rsid wsp:val=&quot;00034F26&quot;/&gt;&lt;wsp:rsid wsp:val=&quot;00037205&quot;/&gt;&lt;wsp:rsid wsp:val=&quot;0004025B&quot;/&gt;&lt;wsp:rsid wsp:val=&quot;00043A1D&quot;/&gt;&lt;wsp:rsid wsp:val=&quot;00050229&quot;/&gt;&lt;wsp:rsid wsp:val=&quot;00070EFD&quot;/&gt;&lt;wsp:rsid wsp:val=&quot;0009209F&quot;/&gt;&lt;wsp:rsid wsp:val=&quot;00096696&quot;/&gt;&lt;wsp:rsid wsp:val=&quot;000969A8&quot;/&gt;&lt;wsp:rsid wsp:val=&quot;000A1DBE&quot;/&gt;&lt;wsp:rsid wsp:val=&quot;000B2659&quot;/&gt;&lt;wsp:rsid wsp:val=&quot;000C0D72&quot;/&gt;&lt;wsp:rsid wsp:val=&quot;000D2048&quot;/&gt;&lt;wsp:rsid wsp:val=&quot;00116398&quot;/&gt;&lt;wsp:rsid wsp:val=&quot;0011645C&quot;/&gt;&lt;wsp:rsid wsp:val=&quot;00117A55&quot;/&gt;&lt;wsp:rsid wsp:val=&quot;0012795E&quot;/&gt;&lt;wsp:rsid wsp:val=&quot;001964AF&quot;/&gt;&lt;wsp:rsid wsp:val=&quot;001A5875&quot;/&gt;&lt;wsp:rsid wsp:val=&quot;001E6910&quot;/&gt;&lt;wsp:rsid wsp:val=&quot;00205129&quot;/&gt;&lt;wsp:rsid wsp:val=&quot;00206E41&quot;/&gt;&lt;wsp:rsid wsp:val=&quot;00222098&quot;/&gt;&lt;wsp:rsid wsp:val=&quot;00240C34&quot;/&gt;&lt;wsp:rsid wsp:val=&quot;00246A7A&quot;/&gt;&lt;wsp:rsid wsp:val=&quot;002617A2&quot;/&gt;&lt;wsp:rsid wsp:val=&quot;00274472&quot;/&gt;&lt;wsp:rsid wsp:val=&quot;0029033D&quot;/&gt;&lt;wsp:rsid wsp:val=&quot;002A0EE6&quot;/&gt;&lt;wsp:rsid wsp:val=&quot;002B7A8E&quot;/&gt;&lt;wsp:rsid wsp:val=&quot;002D632D&quot;/&gt;&lt;wsp:rsid wsp:val=&quot;00314131&quot;/&gt;&lt;wsp:rsid wsp:val=&quot;003148A1&quot;/&gt;&lt;wsp:rsid wsp:val=&quot;00322BF4&quot;/&gt;&lt;wsp:rsid wsp:val=&quot;00323056&quot;/&gt;&lt;wsp:rsid wsp:val=&quot;00336FF5&quot;/&gt;&lt;wsp:rsid wsp:val=&quot;00343C5C&quot;/&gt;&lt;wsp:rsid wsp:val=&quot;00372C61&quot;/&gt;&lt;wsp:rsid wsp:val=&quot;00387155&quot;/&gt;&lt;wsp:rsid wsp:val=&quot;003C3978&quot;/&gt;&lt;wsp:rsid wsp:val=&quot;003C6694&quot;/&gt;&lt;wsp:rsid wsp:val=&quot;003E0C7F&quot;/&gt;&lt;wsp:rsid wsp:val=&quot;003F691D&quot;/&gt;&lt;wsp:rsid wsp:val=&quot;00400143&quot;/&gt;&lt;wsp:rsid wsp:val=&quot;00416750&quot;/&gt;&lt;wsp:rsid wsp:val=&quot;00417704&quot;/&gt;&lt;wsp:rsid wsp:val=&quot;004251A5&quot;/&gt;&lt;wsp:rsid wsp:val=&quot;004317A6&quot;/&gt;&lt;wsp:rsid wsp:val=&quot;00432E37&quot;/&gt;&lt;wsp:rsid wsp:val=&quot;00435859&quot;/&gt;&lt;wsp:rsid wsp:val=&quot;00461BF2&quot;/&gt;&lt;wsp:rsid wsp:val=&quot;00462043&quot;/&gt;&lt;wsp:rsid wsp:val=&quot;004A1167&quot;/&gt;&lt;wsp:rsid wsp:val=&quot;004A16B7&quot;/&gt;&lt;wsp:rsid wsp:val=&quot;004B5AD1&quot;/&gt;&lt;wsp:rsid wsp:val=&quot;004B6C47&quot;/&gt;&lt;wsp:rsid wsp:val=&quot;004C394D&quot;/&gt;&lt;wsp:rsid wsp:val=&quot;004E04F5&quot;/&gt;&lt;wsp:rsid wsp:val=&quot;00500F59&quot;/&gt;&lt;wsp:rsid wsp:val=&quot;00514093&quot;/&gt;&lt;wsp:rsid wsp:val=&quot;005206F1&quot;/&gt;&lt;wsp:rsid wsp:val=&quot;00522C11&quot;/&gt;&lt;wsp:rsid wsp:val=&quot;00546663&quot;/&gt;&lt;wsp:rsid wsp:val=&quot;00546E15&quot;/&gt;&lt;wsp:rsid wsp:val=&quot;005472A3&quot;/&gt;&lt;wsp:rsid wsp:val=&quot;005725D5&quot;/&gt;&lt;wsp:rsid wsp:val=&quot;005745AE&quot;/&gt;&lt;wsp:rsid wsp:val=&quot;0059019E&quot;/&gt;&lt;wsp:rsid wsp:val=&quot;0059381F&quot;/&gt;&lt;wsp:rsid wsp:val=&quot;005B6D83&quot;/&gt;&lt;wsp:rsid wsp:val=&quot;005C2174&quot;/&gt;&lt;wsp:rsid wsp:val=&quot;005C7CCD&quot;/&gt;&lt;wsp:rsid wsp:val=&quot;005E1220&quot;/&gt;&lt;wsp:rsid wsp:val=&quot;005E5A51&quot;/&gt;&lt;wsp:rsid wsp:val=&quot;005E710E&quot;/&gt;&lt;wsp:rsid wsp:val=&quot;006050A6&quot;/&gt;&lt;wsp:rsid wsp:val=&quot;00625A70&quot;/&gt;&lt;wsp:rsid wsp:val=&quot;006863DA&quot;/&gt;&lt;wsp:rsid wsp:val=&quot;00687525&quot;/&gt;&lt;wsp:rsid wsp:val=&quot;0069547E&quot;/&gt;&lt;wsp:rsid wsp:val=&quot;00696FC3&quot;/&gt;&lt;wsp:rsid wsp:val=&quot;006A6385&quot;/&gt;&lt;wsp:rsid wsp:val=&quot;006B4F6F&quot;/&gt;&lt;wsp:rsid wsp:val=&quot;006D3654&quot;/&gt;&lt;wsp:rsid wsp:val=&quot;006D40F8&quot;/&gt;&lt;wsp:rsid wsp:val=&quot;006D6DB3&quot;/&gt;&lt;wsp:rsid wsp:val=&quot;00701E89&quot;/&gt;&lt;wsp:rsid wsp:val=&quot;00733BF0&quot;/&gt;&lt;wsp:rsid wsp:val=&quot;00733E80&quot;/&gt;&lt;wsp:rsid wsp:val=&quot;00751FAC&quot;/&gt;&lt;wsp:rsid wsp:val=&quot;0075530D&quot;/&gt;&lt;wsp:rsid wsp:val=&quot;00784E55&quot;/&gt;&lt;wsp:rsid wsp:val=&quot;00792C5C&quot;/&gt;&lt;wsp:rsid wsp:val=&quot;007A35E6&quot;/&gt;&lt;wsp:rsid wsp:val=&quot;007A39FF&quot;/&gt;&lt;wsp:rsid wsp:val=&quot;007C126E&quot;/&gt;&lt;wsp:rsid wsp:val=&quot;007D7A63&quot;/&gt;&lt;wsp:rsid wsp:val=&quot;007E00BA&quot;/&gt;&lt;wsp:rsid wsp:val=&quot;007E0F5B&quot;/&gt;&lt;wsp:rsid wsp:val=&quot;007E4C57&quot;/&gt;&lt;wsp:rsid wsp:val=&quot;00811752&quot;/&gt;&lt;wsp:rsid wsp:val=&quot;0083033F&quot;/&gt;&lt;wsp:rsid wsp:val=&quot;00851439&quot;/&gt;&lt;wsp:rsid wsp:val=&quot;008716E2&quot;/&gt;&lt;wsp:rsid wsp:val=&quot;00883249&quot;/&gt;&lt;wsp:rsid wsp:val=&quot;0089422F&quot;/&gt;&lt;wsp:rsid wsp:val=&quot;008A46F5&quot;/&gt;&lt;wsp:rsid wsp:val=&quot;008C4871&quot;/&gt;&lt;wsp:rsid wsp:val=&quot;008D5A25&quot;/&gt;&lt;wsp:rsid wsp:val=&quot;00911F9D&quot;/&gt;&lt;wsp:rsid wsp:val=&quot;00915CEA&quot;/&gt;&lt;wsp:rsid wsp:val=&quot;009216E8&quot;/&gt;&lt;wsp:rsid wsp:val=&quot;00933BFB&quot;/&gt;&lt;wsp:rsid wsp:val=&quot;00934477&quot;/&gt;&lt;wsp:rsid wsp:val=&quot;009418FE&quot;/&gt;&lt;wsp:rsid wsp:val=&quot;0095242E&quot;/&gt;&lt;wsp:rsid wsp:val=&quot;00974178&quot;/&gt;&lt;wsp:rsid wsp:val=&quot;00977AF6&quot;/&gt;&lt;wsp:rsid wsp:val=&quot;009814D4&quot;/&gt;&lt;wsp:rsid wsp:val=&quot;009B6DB4&quot;/&gt;&lt;wsp:rsid wsp:val=&quot;009C59BA&quot;/&gt;&lt;wsp:rsid wsp:val=&quot;009F1A41&quot;/&gt;&lt;wsp:rsid wsp:val=&quot;00A126E2&quot;/&gt;&lt;wsp:rsid wsp:val=&quot;00A132E9&quot;/&gt;&lt;wsp:rsid wsp:val=&quot;00A242E7&quot;/&gt;&lt;wsp:rsid wsp:val=&quot;00A302EB&quot;/&gt;&lt;wsp:rsid wsp:val=&quot;00A5157A&quot;/&gt;&lt;wsp:rsid wsp:val=&quot;00A80173&quot;/&gt;&lt;wsp:rsid wsp:val=&quot;00A83E15&quot;/&gt;&lt;wsp:rsid wsp:val=&quot;00A9185F&quot;/&gt;&lt;wsp:rsid wsp:val=&quot;00AB1965&quot;/&gt;&lt;wsp:rsid wsp:val=&quot;00AB2C26&quot;/&gt;&lt;wsp:rsid wsp:val=&quot;00AC0341&quot;/&gt;&lt;wsp:rsid wsp:val=&quot;00AC181A&quot;/&gt;&lt;wsp:rsid wsp:val=&quot;00AC61AC&quot;/&gt;&lt;wsp:rsid wsp:val=&quot;00AD4FEC&quot;/&gt;&lt;wsp:rsid wsp:val=&quot;00AE4F61&quot;/&gt;&lt;wsp:rsid wsp:val=&quot;00AE670C&quot;/&gt;&lt;wsp:rsid wsp:val=&quot;00AF48C0&quot;/&gt;&lt;wsp:rsid wsp:val=&quot;00B22D0D&quot;/&gt;&lt;wsp:rsid wsp:val=&quot;00B2632B&quot;/&gt;&lt;wsp:rsid wsp:val=&quot;00B4651B&quot;/&gt;&lt;wsp:rsid wsp:val=&quot;00B668CA&quot;/&gt;&lt;wsp:rsid wsp:val=&quot;00B70974&quot;/&gt;&lt;wsp:rsid wsp:val=&quot;00BA15D7&quot;/&gt;&lt;wsp:rsid wsp:val=&quot;00BB3284&quot;/&gt;&lt;wsp:rsid wsp:val=&quot;00BB4FCB&quot;/&gt;&lt;wsp:rsid wsp:val=&quot;00BD0B63&quot;/&gt;&lt;wsp:rsid wsp:val=&quot;00BE533E&quot;/&gt;&lt;wsp:rsid wsp:val=&quot;00BF189F&quot;/&gt;&lt;wsp:rsid wsp:val=&quot;00BF7AD4&quot;/&gt;&lt;wsp:rsid wsp:val=&quot;00C0389D&quot;/&gt;&lt;wsp:rsid wsp:val=&quot;00C07C1C&quot;/&gt;&lt;wsp:rsid wsp:val=&quot;00C13879&quot;/&gt;&lt;wsp:rsid wsp:val=&quot;00C412FD&quot;/&gt;&lt;wsp:rsid wsp:val=&quot;00C41F20&quot;/&gt;&lt;wsp:rsid wsp:val=&quot;00C53FEC&quot;/&gt;&lt;wsp:rsid wsp:val=&quot;00C55504&quot;/&gt;&lt;wsp:rsid wsp:val=&quot;00C55F9A&quot;/&gt;&lt;wsp:rsid wsp:val=&quot;00C60E96&quot;/&gt;&lt;wsp:rsid wsp:val=&quot;00C870A0&quot;/&gt;&lt;wsp:rsid wsp:val=&quot;00C961C4&quot;/&gt;&lt;wsp:rsid wsp:val=&quot;00CB27E1&quot;/&gt;&lt;wsp:rsid wsp:val=&quot;00CB5220&quot;/&gt;&lt;wsp:rsid wsp:val=&quot;00CB5EA1&quot;/&gt;&lt;wsp:rsid wsp:val=&quot;00CC565B&quot;/&gt;&lt;wsp:rsid wsp:val=&quot;00CD4D36&quot;/&gt;&lt;wsp:rsid wsp:val=&quot;00CD7955&quot;/&gt;&lt;wsp:rsid wsp:val=&quot;00CE0426&quot;/&gt;&lt;wsp:rsid wsp:val=&quot;00CF6E36&quot;/&gt;&lt;wsp:rsid wsp:val=&quot;00CF70EF&quot;/&gt;&lt;wsp:rsid wsp:val=&quot;00D11859&quot;/&gt;&lt;wsp:rsid wsp:val=&quot;00D27FD8&quot;/&gt;&lt;wsp:rsid wsp:val=&quot;00D33C4B&quot;/&gt;&lt;wsp:rsid wsp:val=&quot;00D34EE8&quot;/&gt;&lt;wsp:rsid wsp:val=&quot;00D4119C&quot;/&gt;&lt;wsp:rsid wsp:val=&quot;00D46060&quot;/&gt;&lt;wsp:rsid wsp:val=&quot;00D527BB&quot;/&gt;&lt;wsp:rsid wsp:val=&quot;00D86A2C&quot;/&gt;&lt;wsp:rsid wsp:val=&quot;00D86A4A&quot;/&gt;&lt;wsp:rsid wsp:val=&quot;00D871FA&quot;/&gt;&lt;wsp:rsid wsp:val=&quot;00D9651A&quot;/&gt;&lt;wsp:rsid wsp:val=&quot;00DA52EE&quot;/&gt;&lt;wsp:rsid wsp:val=&quot;00DD6BB8&quot;/&gt;&lt;wsp:rsid wsp:val=&quot;00DE57DC&quot;/&gt;&lt;wsp:rsid wsp:val=&quot;00E02F84&quot;/&gt;&lt;wsp:rsid wsp:val=&quot;00E2448E&quot;/&gt;&lt;wsp:rsid wsp:val=&quot;00E25474&quot;/&gt;&lt;wsp:rsid wsp:val=&quot;00E25547&quot;/&gt;&lt;wsp:rsid wsp:val=&quot;00E2603A&quot;/&gt;&lt;wsp:rsid wsp:val=&quot;00E26BAF&quot;/&gt;&lt;wsp:rsid wsp:val=&quot;00E373CB&quot;/&gt;&lt;wsp:rsid wsp:val=&quot;00E407B6&quot;/&gt;&lt;wsp:rsid wsp:val=&quot;00E40E40&quot;/&gt;&lt;wsp:rsid wsp:val=&quot;00E51A2C&quot;/&gt;&lt;wsp:rsid wsp:val=&quot;00E51C2C&quot;/&gt;&lt;wsp:rsid wsp:val=&quot;00E57223&quot;/&gt;&lt;wsp:rsid wsp:val=&quot;00E70F5B&quot;/&gt;&lt;wsp:rsid wsp:val=&quot;00E82629&quot;/&gt;&lt;wsp:rsid wsp:val=&quot;00E87D60&quot;/&gt;&lt;wsp:rsid wsp:val=&quot;00E93F70&quot;/&gt;&lt;wsp:rsid wsp:val=&quot;00E96EA9&quot;/&gt;&lt;wsp:rsid wsp:val=&quot;00EB44E0&quot;/&gt;&lt;wsp:rsid wsp:val=&quot;00EC0297&quot;/&gt;&lt;wsp:rsid wsp:val=&quot;00EC4597&quot;/&gt;&lt;wsp:rsid wsp:val=&quot;00EC4B7D&quot;/&gt;&lt;wsp:rsid wsp:val=&quot;00EF276C&quot;/&gt;&lt;wsp:rsid wsp:val=&quot;00F10B78&quot;/&gt;&lt;wsp:rsid wsp:val=&quot;00F41106&quot;/&gt;&lt;wsp:rsid wsp:val=&quot;00F51CA7&quot;/&gt;&lt;wsp:rsid wsp:val=&quot;00F6321C&quot;/&gt;&lt;wsp:rsid wsp:val=&quot;00F6732D&quot;/&gt;&lt;wsp:rsid wsp:val=&quot;00F758A7&quot;/&gt;&lt;wsp:rsid wsp:val=&quot;00FB226C&quot;/&gt;&lt;/wsp:rsids&gt;&lt;/w:docPr&gt;&lt;w:body&gt;&lt;wx:sect&gt;&lt;w:p wsp:rsidR=&quot;00000000&quot; wsp:rsidRDefault=&quot;00514093&quot; wsp:rsidP=&quot;00514093&quot;&gt;&lt;m:oMathPara&gt;&lt;m:oMath&gt;&lt;m:r&gt;&lt;w:rPr&gt;&lt;w:rFonts w:ascii=&quot;Cambria Math&quot; w:h-ansi=&quot;Cambria Math&quot;/&gt;&lt;wx:font wx:val=&quot;Cambria Math&quot;/&gt;&lt;w:i/&gt;&lt;w:vertAlign w:val=&quot;subscript&quot;/&gt;&lt;/w:rPr&gt;&lt;m:t&gt; &lt;/m:t&gt;&lt;/m:r&gt;&lt;m:r&gt;&lt;w:rPr&gt;&lt;w:rFonts w:ascii=&quot;Cambria Math&quot; w:h-ansi=&quot;Cambria Math&quot;/&gt;&lt;wx:font wx:val=&quot;Cambria Math&quot;/&gt;&lt;w:i/&gt;&lt;/w:rPr&gt;&lt;m:t&gt; &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7" o:title="" chromakey="white"/>
          </v:shape>
        </w:pict>
      </w:r>
      <w:r w:rsidR="00400143" w:rsidRPr="00400143">
        <w:rPr>
          <w:rFonts w:ascii="Times" w:hAnsi="Times"/>
        </w:rPr>
        <w:instrText xml:space="preserve"> </w:instrText>
      </w:r>
      <w:r w:rsidR="00400143" w:rsidRPr="00400143">
        <w:rPr>
          <w:rFonts w:ascii="Times" w:hAnsi="Times"/>
        </w:rPr>
        <w:fldChar w:fldCharType="end"/>
      </w:r>
      <w:r w:rsidRPr="003148A1">
        <w:rPr>
          <w:rFonts w:ascii="Times" w:hAnsi="Times"/>
        </w:rPr>
        <w:t>θ</w:t>
      </w:r>
      <w:r w:rsidRPr="007C126E">
        <w:rPr>
          <w:rFonts w:ascii="Times" w:hAnsi="Times"/>
          <w:vertAlign w:val="subscript"/>
        </w:rPr>
        <w:t>p</w:t>
      </w:r>
      <w:proofErr w:type="spellEnd"/>
      <w:r w:rsidRPr="003148A1">
        <w:rPr>
          <w:rFonts w:ascii="Times" w:hAnsi="Times"/>
        </w:rPr>
        <w:t xml:space="preserve"> the chance that our measurement is due to the instrumental set-up is </w:t>
      </w:r>
      <w:r w:rsidR="008F5BBA">
        <w:rPr>
          <w:rFonts w:ascii="Times" w:hAnsi="Times"/>
        </w:rPr>
        <w:t>≤</w:t>
      </w:r>
      <w:r w:rsidRPr="003148A1">
        <w:rPr>
          <w:rFonts w:ascii="Times" w:hAnsi="Times"/>
        </w:rPr>
        <w:t xml:space="preserve">1%. Our data therefore suggest that the distortion of the magnetic field configuration happens in the early stages of the jet, at a radius comparable or smaller than the prompt emission radius. </w:t>
      </w:r>
    </w:p>
    <w:p w14:paraId="6019F317" w14:textId="77777777" w:rsidR="00F41106" w:rsidRPr="00F41106" w:rsidRDefault="000901F1" w:rsidP="005E1220">
      <w:pPr>
        <w:spacing w:line="480" w:lineRule="auto"/>
        <w:jc w:val="both"/>
        <w:rPr>
          <w:rFonts w:ascii="Times" w:hAnsi="Times"/>
          <w:b/>
        </w:rPr>
      </w:pPr>
      <w:r>
        <w:rPr>
          <w:rFonts w:ascii="Times" w:hAnsi="Times"/>
          <w:b/>
        </w:rPr>
        <w:t>Broadband afterglow modeling</w:t>
      </w:r>
    </w:p>
    <w:p w14:paraId="5E8F9298" w14:textId="42CF5194" w:rsidR="00F41106" w:rsidRPr="00F41106" w:rsidRDefault="00440916" w:rsidP="005E1220">
      <w:pPr>
        <w:spacing w:line="480" w:lineRule="auto"/>
        <w:jc w:val="both"/>
        <w:rPr>
          <w:rFonts w:ascii="Times" w:hAnsi="Times"/>
        </w:rPr>
      </w:pPr>
      <w:r>
        <w:rPr>
          <w:rFonts w:ascii="Times" w:hAnsi="Times"/>
        </w:rPr>
        <w:t>Unless otherwise stated, all the quoted errors are 1 σ</w:t>
      </w:r>
      <w:r w:rsidR="00621694">
        <w:rPr>
          <w:rFonts w:ascii="Times" w:hAnsi="Times"/>
        </w:rPr>
        <w:t xml:space="preserve">. </w:t>
      </w:r>
      <w:r w:rsidR="00F41106" w:rsidRPr="00F41106">
        <w:rPr>
          <w:rFonts w:ascii="Times" w:hAnsi="Times"/>
        </w:rPr>
        <w:t xml:space="preserve">The temporal evolution of the X-ray, optical and </w:t>
      </w:r>
      <w:proofErr w:type="spellStart"/>
      <w:r w:rsidR="00F41106" w:rsidRPr="00F41106">
        <w:rPr>
          <w:rFonts w:ascii="Times" w:hAnsi="Times"/>
        </w:rPr>
        <w:t>nIR</w:t>
      </w:r>
      <w:proofErr w:type="spellEnd"/>
      <w:r w:rsidR="00F41106" w:rsidRPr="00F41106">
        <w:rPr>
          <w:rFonts w:ascii="Times" w:hAnsi="Times"/>
        </w:rPr>
        <w:t xml:space="preserve"> afterglow is well described by simple power- law decays (F</w:t>
      </w:r>
      <w:r w:rsidR="007F14FC">
        <w:rPr>
          <w:rFonts w:ascii="Times" w:hAnsi="Times"/>
        </w:rPr>
        <w:sym w:font="Symbol" w:char="F0B5"/>
      </w:r>
      <w:r w:rsidR="00F41106" w:rsidRPr="00F41106">
        <w:rPr>
          <w:rFonts w:ascii="Times" w:hAnsi="Times"/>
        </w:rPr>
        <w:t>t</w:t>
      </w:r>
      <w:r w:rsidR="00F41106" w:rsidRPr="00BB3284">
        <w:rPr>
          <w:rFonts w:ascii="Times" w:hAnsi="Times"/>
          <w:vertAlign w:val="superscript"/>
        </w:rPr>
        <w:t>−α</w:t>
      </w:r>
      <w:r w:rsidR="00F41106" w:rsidRPr="00F41106">
        <w:rPr>
          <w:rFonts w:ascii="Times" w:hAnsi="Times"/>
        </w:rPr>
        <w:t>) with slopes α</w:t>
      </w:r>
      <w:r w:rsidR="00F41106" w:rsidRPr="00BB3284">
        <w:rPr>
          <w:rFonts w:ascii="Times" w:hAnsi="Times"/>
          <w:vertAlign w:val="subscript"/>
        </w:rPr>
        <w:t>X</w:t>
      </w:r>
      <w:r w:rsidR="00F41106" w:rsidRPr="00F41106">
        <w:rPr>
          <w:rFonts w:ascii="Times" w:hAnsi="Times"/>
        </w:rPr>
        <w:t>=1.22±0.06, α</w:t>
      </w:r>
      <w:r w:rsidR="00F41106" w:rsidRPr="005E710E">
        <w:rPr>
          <w:rFonts w:ascii="Times" w:hAnsi="Times"/>
          <w:vertAlign w:val="subscript"/>
        </w:rPr>
        <w:t>opt</w:t>
      </w:r>
      <w:r w:rsidR="00F41106" w:rsidRPr="00F41106">
        <w:rPr>
          <w:rFonts w:ascii="Times" w:hAnsi="Times"/>
        </w:rPr>
        <w:t>=0.945±0.005 and α</w:t>
      </w:r>
      <w:r w:rsidR="00F41106" w:rsidRPr="00BB3284">
        <w:rPr>
          <w:rFonts w:ascii="Times" w:hAnsi="Times"/>
          <w:vertAlign w:val="subscript"/>
        </w:rPr>
        <w:t>IR</w:t>
      </w:r>
      <w:r w:rsidR="00F41106" w:rsidRPr="00F41106">
        <w:rPr>
          <w:rFonts w:ascii="Times" w:hAnsi="Times"/>
        </w:rPr>
        <w:t>=</w:t>
      </w:r>
      <w:r w:rsidR="005E710E">
        <w:rPr>
          <w:rFonts w:ascii="Times" w:hAnsi="Times"/>
        </w:rPr>
        <w:t xml:space="preserve"> </w:t>
      </w:r>
      <w:r w:rsidR="00F41106" w:rsidRPr="00F41106">
        <w:rPr>
          <w:rFonts w:ascii="Times" w:hAnsi="Times"/>
        </w:rPr>
        <w:t>0.866±0.008 until T</w:t>
      </w:r>
      <w:r w:rsidR="00F41106" w:rsidRPr="00BB3284">
        <w:rPr>
          <w:rFonts w:ascii="Times" w:hAnsi="Times"/>
          <w:vertAlign w:val="subscript"/>
        </w:rPr>
        <w:t>0</w:t>
      </w:r>
      <w:r w:rsidR="005E710E">
        <w:rPr>
          <w:rFonts w:ascii="Times" w:hAnsi="Times"/>
        </w:rPr>
        <w:t xml:space="preserve">+14 </w:t>
      </w:r>
      <w:r w:rsidR="00F41106" w:rsidRPr="00F41106">
        <w:rPr>
          <w:rFonts w:ascii="Times" w:hAnsi="Times"/>
        </w:rPr>
        <w:t>d, when the flux is observed to rapidly decrease at all wavelengths with a temporal index α</w:t>
      </w:r>
      <w:r w:rsidR="00F41106" w:rsidRPr="00BB3284">
        <w:rPr>
          <w:rFonts w:ascii="Times" w:hAnsi="Times"/>
          <w:vertAlign w:val="subscript"/>
        </w:rPr>
        <w:t>j</w:t>
      </w:r>
      <w:r w:rsidR="00F41106" w:rsidRPr="00F41106">
        <w:rPr>
          <w:rFonts w:ascii="Times" w:hAnsi="Times"/>
        </w:rPr>
        <w:t xml:space="preserve">=2.57±0.04. </w:t>
      </w:r>
    </w:p>
    <w:p w14:paraId="44F7B7DF" w14:textId="77777777" w:rsidR="00F41106" w:rsidRDefault="00F41106" w:rsidP="005E1220">
      <w:pPr>
        <w:spacing w:line="480" w:lineRule="auto"/>
        <w:jc w:val="both"/>
        <w:rPr>
          <w:rFonts w:ascii="Times" w:hAnsi="Times"/>
        </w:rPr>
      </w:pPr>
      <w:r w:rsidRPr="00F41106">
        <w:rPr>
          <w:rFonts w:ascii="Times" w:hAnsi="Times"/>
        </w:rPr>
        <w:t>The X-ray spectrum is best fit by an absorbed power-law model with slope β</w:t>
      </w:r>
      <w:r w:rsidRPr="00BB3284">
        <w:rPr>
          <w:rFonts w:ascii="Times" w:hAnsi="Times"/>
          <w:vertAlign w:val="subscript"/>
        </w:rPr>
        <w:t>X</w:t>
      </w:r>
      <w:r w:rsidRPr="00F41106">
        <w:rPr>
          <w:rFonts w:ascii="Times" w:hAnsi="Times"/>
        </w:rPr>
        <w:t xml:space="preserve">=0.92±0.06 and only marginal (2 σ) evidence for intrinsic absorption, </w:t>
      </w:r>
      <w:proofErr w:type="spellStart"/>
      <w:r w:rsidRPr="00F41106">
        <w:rPr>
          <w:rFonts w:ascii="Times" w:hAnsi="Times"/>
        </w:rPr>
        <w:t>N</w:t>
      </w:r>
      <w:r w:rsidRPr="00BB3284">
        <w:rPr>
          <w:rFonts w:ascii="Times" w:hAnsi="Times"/>
          <w:vertAlign w:val="subscript"/>
        </w:rPr>
        <w:t>H,i</w:t>
      </w:r>
      <w:proofErr w:type="spellEnd"/>
      <w:r w:rsidR="002C3BA6">
        <w:rPr>
          <w:rFonts w:ascii="Times" w:hAnsi="Times"/>
        </w:rPr>
        <w:t>=</w:t>
      </w:r>
      <w:r w:rsidRPr="00F41106">
        <w:rPr>
          <w:rFonts w:ascii="Times" w:hAnsi="Times"/>
        </w:rPr>
        <w:t>(1.6±0.8)×10</w:t>
      </w:r>
      <w:r w:rsidRPr="00BB3284">
        <w:rPr>
          <w:rFonts w:ascii="Times" w:hAnsi="Times"/>
          <w:vertAlign w:val="superscript"/>
        </w:rPr>
        <w:t>21</w:t>
      </w:r>
      <w:r w:rsidRPr="00F41106">
        <w:rPr>
          <w:rFonts w:ascii="Times" w:hAnsi="Times"/>
        </w:rPr>
        <w:t xml:space="preserve"> cm</w:t>
      </w:r>
      <w:r w:rsidRPr="00BB3284">
        <w:rPr>
          <w:rFonts w:ascii="Times" w:hAnsi="Times"/>
          <w:vertAlign w:val="superscript"/>
        </w:rPr>
        <w:t>−2</w:t>
      </w:r>
      <w:r w:rsidR="00BB3284">
        <w:rPr>
          <w:rFonts w:ascii="Times" w:hAnsi="Times"/>
        </w:rPr>
        <w:t>, in addi</w:t>
      </w:r>
      <w:r w:rsidRPr="00F41106">
        <w:rPr>
          <w:rFonts w:ascii="Times" w:hAnsi="Times"/>
        </w:rPr>
        <w:t>tion to the galactic value N</w:t>
      </w:r>
      <w:r w:rsidRPr="00BB3284">
        <w:rPr>
          <w:rFonts w:ascii="Times" w:hAnsi="Times"/>
          <w:vertAlign w:val="subscript"/>
        </w:rPr>
        <w:t>H</w:t>
      </w:r>
      <w:r w:rsidR="008716E2">
        <w:rPr>
          <w:rFonts w:ascii="Times" w:hAnsi="Times"/>
        </w:rPr>
        <w:t>=</w:t>
      </w:r>
      <w:r w:rsidRPr="00F41106">
        <w:rPr>
          <w:rFonts w:ascii="Times" w:hAnsi="Times"/>
        </w:rPr>
        <w:t>9.6×10</w:t>
      </w:r>
      <w:r w:rsidRPr="00BB3284">
        <w:rPr>
          <w:rFonts w:ascii="Times" w:hAnsi="Times"/>
          <w:vertAlign w:val="superscript"/>
        </w:rPr>
        <w:t>20</w:t>
      </w:r>
      <w:r w:rsidR="002C3BA6">
        <w:rPr>
          <w:rFonts w:ascii="Times" w:hAnsi="Times"/>
        </w:rPr>
        <w:t xml:space="preserve"> </w:t>
      </w:r>
      <w:r w:rsidRPr="00F41106">
        <w:rPr>
          <w:rFonts w:ascii="Times" w:hAnsi="Times"/>
        </w:rPr>
        <w:t>cm</w:t>
      </w:r>
      <w:r w:rsidRPr="00BB3284">
        <w:rPr>
          <w:rFonts w:ascii="Times" w:hAnsi="Times"/>
          <w:vertAlign w:val="superscript"/>
        </w:rPr>
        <w:t>−2</w:t>
      </w:r>
      <w:r w:rsidRPr="00F41106">
        <w:rPr>
          <w:rFonts w:ascii="Times" w:hAnsi="Times"/>
        </w:rPr>
        <w:t>. A power-law fit performed on the optical/</w:t>
      </w:r>
      <w:proofErr w:type="spellStart"/>
      <w:r w:rsidRPr="00F41106">
        <w:rPr>
          <w:rFonts w:ascii="Times" w:hAnsi="Times"/>
        </w:rPr>
        <w:t>nIR</w:t>
      </w:r>
      <w:proofErr w:type="spellEnd"/>
      <w:r w:rsidRPr="00F41106">
        <w:rPr>
          <w:rFonts w:ascii="Times" w:hAnsi="Times"/>
        </w:rPr>
        <w:t xml:space="preserve"> data yields negligible intrinsic extinction and a slope β</w:t>
      </w:r>
      <w:r w:rsidRPr="00BB3284">
        <w:rPr>
          <w:rFonts w:ascii="Times" w:hAnsi="Times"/>
          <w:vertAlign w:val="subscript"/>
        </w:rPr>
        <w:t>OIR</w:t>
      </w:r>
      <w:r w:rsidR="008716E2">
        <w:rPr>
          <w:rFonts w:ascii="Times" w:hAnsi="Times"/>
        </w:rPr>
        <w:t>=</w:t>
      </w:r>
      <w:r w:rsidRPr="00F41106">
        <w:rPr>
          <w:rFonts w:ascii="Times" w:hAnsi="Times"/>
        </w:rPr>
        <w:t>0.50±0.05 at T</w:t>
      </w:r>
      <w:r w:rsidRPr="00BB3284">
        <w:rPr>
          <w:rFonts w:ascii="Times" w:hAnsi="Times"/>
          <w:vertAlign w:val="subscript"/>
        </w:rPr>
        <w:t>0</w:t>
      </w:r>
      <w:r w:rsidR="00BB3284">
        <w:rPr>
          <w:rFonts w:ascii="Times" w:hAnsi="Times"/>
        </w:rPr>
        <w:t xml:space="preserve">+8 </w:t>
      </w:r>
      <w:proofErr w:type="spellStart"/>
      <w:r w:rsidR="00BB3284">
        <w:rPr>
          <w:rFonts w:ascii="Times" w:hAnsi="Times"/>
        </w:rPr>
        <w:t>hrs</w:t>
      </w:r>
      <w:proofErr w:type="spellEnd"/>
      <w:r w:rsidR="00BB3284">
        <w:rPr>
          <w:rFonts w:ascii="Times" w:hAnsi="Times"/>
        </w:rPr>
        <w:t>, which progres</w:t>
      </w:r>
      <w:r w:rsidRPr="00F41106">
        <w:rPr>
          <w:rFonts w:ascii="Times" w:hAnsi="Times"/>
        </w:rPr>
        <w:t>sively softens to 0.8±0.2 at T</w:t>
      </w:r>
      <w:r w:rsidRPr="00BB3284">
        <w:rPr>
          <w:rFonts w:ascii="Times" w:hAnsi="Times"/>
          <w:vertAlign w:val="subscript"/>
        </w:rPr>
        <w:t>0</w:t>
      </w:r>
      <w:r w:rsidRPr="00F41106">
        <w:rPr>
          <w:rFonts w:ascii="Times" w:hAnsi="Times"/>
        </w:rPr>
        <w:t>+10 d. The low intrinsic extinction (E</w:t>
      </w:r>
      <w:r w:rsidRPr="00BB3284">
        <w:rPr>
          <w:rFonts w:ascii="Times" w:hAnsi="Times"/>
          <w:vertAlign w:val="subscript"/>
        </w:rPr>
        <w:t xml:space="preserve">B−V </w:t>
      </w:r>
      <w:r w:rsidR="00AB1965">
        <w:rPr>
          <w:rFonts w:ascii="Times" w:hAnsi="Times"/>
        </w:rPr>
        <w:t>&lt; 0.06, 95% confidence level</w:t>
      </w:r>
      <w:r w:rsidRPr="00F41106">
        <w:rPr>
          <w:rFonts w:ascii="Times" w:hAnsi="Times"/>
        </w:rPr>
        <w:t>) shows that dust scattering has a negligible effect</w:t>
      </w:r>
      <w:r w:rsidR="00AB1965">
        <w:rPr>
          <w:rFonts w:ascii="Times" w:hAnsi="Times"/>
          <w:vertAlign w:val="superscript"/>
        </w:rPr>
        <w:t>4</w:t>
      </w:r>
      <w:r w:rsidR="008716E2">
        <w:rPr>
          <w:rFonts w:ascii="Times" w:hAnsi="Times"/>
          <w:vertAlign w:val="superscript"/>
        </w:rPr>
        <w:t>8</w:t>
      </w:r>
      <w:r w:rsidRPr="00F41106">
        <w:rPr>
          <w:rFonts w:ascii="Times" w:hAnsi="Times"/>
        </w:rPr>
        <w:t xml:space="preserve"> (&lt;0.5%) on our measurements of polarization. </w:t>
      </w:r>
    </w:p>
    <w:p w14:paraId="6E55BA01" w14:textId="77777777" w:rsidR="00CF70EF" w:rsidRPr="00CF70EF" w:rsidRDefault="00CF70EF" w:rsidP="005E1220">
      <w:pPr>
        <w:spacing w:line="480" w:lineRule="auto"/>
        <w:jc w:val="both"/>
        <w:rPr>
          <w:rFonts w:ascii="Times" w:hAnsi="Times"/>
        </w:rPr>
      </w:pPr>
      <w:r w:rsidRPr="00CF70EF">
        <w:rPr>
          <w:rFonts w:ascii="Times" w:hAnsi="Times"/>
        </w:rPr>
        <w:t xml:space="preserve">Within the external shock model, the difference in temporal and spectral indices indicates that the X-ray and optical/IR emissions belong to two different synchrotron segments. A comparison with the standard closure relations shows that the observed values are consistent with the regime </w:t>
      </w:r>
      <w:proofErr w:type="spellStart"/>
      <w:r w:rsidRPr="00CF70EF">
        <w:rPr>
          <w:rFonts w:ascii="Times" w:hAnsi="Times"/>
        </w:rPr>
        <w:t>ν</w:t>
      </w:r>
      <w:r w:rsidRPr="00CF70EF">
        <w:rPr>
          <w:rFonts w:ascii="Times" w:hAnsi="Times"/>
          <w:vertAlign w:val="subscript"/>
        </w:rPr>
        <w:t>m</w:t>
      </w:r>
      <w:proofErr w:type="spellEnd"/>
      <w:r w:rsidRPr="00CF70EF">
        <w:rPr>
          <w:rFonts w:ascii="Times" w:hAnsi="Times"/>
        </w:rPr>
        <w:t xml:space="preserve"> &lt; </w:t>
      </w:r>
      <w:proofErr w:type="spellStart"/>
      <w:r w:rsidRPr="00CF70EF">
        <w:rPr>
          <w:rFonts w:ascii="Times" w:hAnsi="Times"/>
        </w:rPr>
        <w:t>ν</w:t>
      </w:r>
      <w:r w:rsidRPr="00CF70EF">
        <w:rPr>
          <w:rFonts w:ascii="Times" w:hAnsi="Times"/>
          <w:vertAlign w:val="subscript"/>
        </w:rPr>
        <w:t>opt</w:t>
      </w:r>
      <w:proofErr w:type="spellEnd"/>
      <w:r w:rsidRPr="00CF70EF">
        <w:rPr>
          <w:rFonts w:ascii="Times" w:hAnsi="Times"/>
        </w:rPr>
        <w:t xml:space="preserve"> &lt; </w:t>
      </w:r>
      <w:proofErr w:type="spellStart"/>
      <w:r w:rsidRPr="00CF70EF">
        <w:rPr>
          <w:rFonts w:ascii="Times" w:hAnsi="Times"/>
        </w:rPr>
        <w:t>ν</w:t>
      </w:r>
      <w:r w:rsidRPr="00CF70EF">
        <w:rPr>
          <w:rFonts w:ascii="Times" w:hAnsi="Times"/>
          <w:vertAlign w:val="subscript"/>
        </w:rPr>
        <w:t>c</w:t>
      </w:r>
      <w:proofErr w:type="spellEnd"/>
      <w:r w:rsidRPr="00CF70EF">
        <w:rPr>
          <w:rFonts w:ascii="Times" w:hAnsi="Times"/>
        </w:rPr>
        <w:t xml:space="preserve"> </w:t>
      </w:r>
      <w:r>
        <w:rPr>
          <w:rFonts w:ascii="Times" w:hAnsi="Times"/>
        </w:rPr>
        <w:t>&lt;</w:t>
      </w:r>
      <w:r w:rsidRPr="00CF70EF">
        <w:rPr>
          <w:rFonts w:ascii="Times" w:hAnsi="Times"/>
        </w:rPr>
        <w:t xml:space="preserve"> </w:t>
      </w:r>
      <w:proofErr w:type="spellStart"/>
      <w:r w:rsidRPr="00CF70EF">
        <w:rPr>
          <w:rFonts w:ascii="Times" w:hAnsi="Times"/>
        </w:rPr>
        <w:t>ν</w:t>
      </w:r>
      <w:r w:rsidRPr="00CF70EF">
        <w:rPr>
          <w:rFonts w:ascii="Times" w:hAnsi="Times"/>
          <w:vertAlign w:val="subscript"/>
        </w:rPr>
        <w:t>X</w:t>
      </w:r>
      <w:proofErr w:type="spellEnd"/>
      <w:r w:rsidRPr="00CF70EF">
        <w:rPr>
          <w:rFonts w:ascii="Times" w:hAnsi="Times"/>
        </w:rPr>
        <w:t xml:space="preserve"> for p≈2.2. The color change of the optical/IR afterglow suggests that the cooling break decreases and progressively approaches the optical range. This feature is distinctive of a forward shock expanding into a medium with a homogeneous density profile</w:t>
      </w:r>
      <w:r w:rsidR="008716E2">
        <w:rPr>
          <w:rFonts w:ascii="Times" w:hAnsi="Times"/>
          <w:vertAlign w:val="superscript"/>
        </w:rPr>
        <w:t>49</w:t>
      </w:r>
      <w:r w:rsidRPr="00CF70EF">
        <w:rPr>
          <w:rFonts w:ascii="Times" w:hAnsi="Times"/>
        </w:rPr>
        <w:t>. However, the measured radio flux and spectral slope cannot be explained by the same mechanism, and require an additional component of emission, likely originated by a strong reverse shock re-heating the fireball ejecta as it propagates backward through the jet. This is also consistent with our observations of a bright optical flash at early times</w:t>
      </w:r>
      <w:r w:rsidRPr="00CF70EF">
        <w:rPr>
          <w:rFonts w:ascii="Times" w:hAnsi="Times"/>
          <w:vertAlign w:val="superscript"/>
        </w:rPr>
        <w:t>1</w:t>
      </w:r>
      <w:r w:rsidR="008716E2">
        <w:rPr>
          <w:rFonts w:ascii="Times" w:hAnsi="Times"/>
          <w:vertAlign w:val="superscript"/>
        </w:rPr>
        <w:t>7</w:t>
      </w:r>
      <w:r w:rsidRPr="00CF70EF">
        <w:rPr>
          <w:rFonts w:ascii="Times" w:hAnsi="Times"/>
        </w:rPr>
        <w:t>. In order to test this</w:t>
      </w:r>
      <w:r>
        <w:rPr>
          <w:rFonts w:ascii="Times" w:hAnsi="Times"/>
        </w:rPr>
        <w:t xml:space="preserve"> hypothesis</w:t>
      </w:r>
      <w:r w:rsidRPr="00CF70EF">
        <w:rPr>
          <w:rFonts w:ascii="Times" w:hAnsi="Times"/>
        </w:rPr>
        <w:t>, we created seven different spectral energy distributions (SEDs) at different times, ranging from T</w:t>
      </w:r>
      <w:r w:rsidRPr="00CF70EF">
        <w:rPr>
          <w:rFonts w:ascii="Times" w:hAnsi="Times"/>
          <w:vertAlign w:val="subscript"/>
        </w:rPr>
        <w:t>0</w:t>
      </w:r>
      <w:r w:rsidRPr="00CF70EF">
        <w:rPr>
          <w:rFonts w:ascii="Times" w:hAnsi="Times"/>
        </w:rPr>
        <w:t>+0.4 d to T</w:t>
      </w:r>
      <w:r w:rsidRPr="00CF70EF">
        <w:rPr>
          <w:rFonts w:ascii="Times" w:hAnsi="Times"/>
          <w:vertAlign w:val="subscript"/>
        </w:rPr>
        <w:t>0</w:t>
      </w:r>
      <w:r w:rsidRPr="00CF70EF">
        <w:rPr>
          <w:rFonts w:ascii="Times" w:hAnsi="Times"/>
        </w:rPr>
        <w:t>+30 d, and modeled the broadband afterglow and its temporal evolution with a forward shock + reverse shock (FS + RS) model</w:t>
      </w:r>
      <w:r w:rsidR="008716E2">
        <w:rPr>
          <w:rFonts w:ascii="Times" w:hAnsi="Times"/>
          <w:vertAlign w:val="superscript"/>
        </w:rPr>
        <w:t>17,49</w:t>
      </w:r>
      <w:r w:rsidRPr="00CF70EF">
        <w:rPr>
          <w:rFonts w:ascii="Times" w:hAnsi="Times"/>
        </w:rPr>
        <w:t xml:space="preserve">. The best fit afterglow parameters are an isotropic-equivalent kinetic energy </w:t>
      </w:r>
      <w:r w:rsidRPr="00A132E9">
        <w:rPr>
          <w:rFonts w:ascii="Times" w:hAnsi="Times"/>
          <w:i/>
        </w:rPr>
        <w:t xml:space="preserve">log </w:t>
      </w:r>
      <w:proofErr w:type="spellStart"/>
      <w:r w:rsidRPr="00A132E9">
        <w:rPr>
          <w:rFonts w:ascii="Times" w:hAnsi="Times"/>
          <w:i/>
        </w:rPr>
        <w:t>E</w:t>
      </w:r>
      <w:r w:rsidR="00A132E9">
        <w:rPr>
          <w:rFonts w:ascii="Times" w:hAnsi="Times"/>
          <w:i/>
          <w:vertAlign w:val="subscript"/>
        </w:rPr>
        <w:t>K,iso</w:t>
      </w:r>
      <w:proofErr w:type="spellEnd"/>
      <w:r w:rsidR="00A132E9">
        <w:rPr>
          <w:rFonts w:ascii="Times" w:hAnsi="Times"/>
        </w:rPr>
        <w:t xml:space="preserve"> =</w:t>
      </w:r>
      <w:r w:rsidR="00C870A0">
        <w:rPr>
          <w:rFonts w:ascii="Times" w:hAnsi="Times"/>
        </w:rPr>
        <w:t xml:space="preserve"> </w:t>
      </w:r>
      <w:r w:rsidR="00A132E9">
        <w:rPr>
          <w:rFonts w:ascii="Times" w:hAnsi="Times"/>
        </w:rPr>
        <w:t>54.3</w:t>
      </w:r>
      <w:r w:rsidR="00A132E9" w:rsidRPr="00A132E9">
        <w:rPr>
          <w:rFonts w:ascii="Times" w:hAnsi="Times"/>
          <w:vertAlign w:val="superscript"/>
        </w:rPr>
        <w:t>+</w:t>
      </w:r>
      <w:r w:rsidRPr="00A132E9">
        <w:rPr>
          <w:rFonts w:ascii="Times" w:hAnsi="Times"/>
          <w:vertAlign w:val="superscript"/>
        </w:rPr>
        <w:t>0.17</w:t>
      </w:r>
      <w:r w:rsidR="00A132E9" w:rsidRPr="00A132E9">
        <w:rPr>
          <w:rFonts w:ascii="Times" w:hAnsi="Times"/>
          <w:vertAlign w:val="subscript"/>
        </w:rPr>
        <w:t>-0.5</w:t>
      </w:r>
      <w:r w:rsidRPr="00CF70EF">
        <w:rPr>
          <w:rFonts w:ascii="Times" w:hAnsi="Times"/>
        </w:rPr>
        <w:t xml:space="preserve">, a low </w:t>
      </w:r>
      <w:proofErr w:type="spellStart"/>
      <w:r w:rsidR="008716E2">
        <w:rPr>
          <w:rFonts w:ascii="Times" w:hAnsi="Times"/>
        </w:rPr>
        <w:t>circumburst</w:t>
      </w:r>
      <w:proofErr w:type="spellEnd"/>
      <w:r w:rsidR="008716E2">
        <w:rPr>
          <w:rFonts w:ascii="Times" w:hAnsi="Times"/>
        </w:rPr>
        <w:t xml:space="preserve"> </w:t>
      </w:r>
      <w:r w:rsidRPr="00CF70EF">
        <w:rPr>
          <w:rFonts w:ascii="Times" w:hAnsi="Times"/>
        </w:rPr>
        <w:t xml:space="preserve">density </w:t>
      </w:r>
      <w:r w:rsidR="00C870A0">
        <w:rPr>
          <w:rFonts w:ascii="Times" w:hAnsi="Times"/>
          <w:i/>
        </w:rPr>
        <w:t xml:space="preserve">log </w:t>
      </w:r>
      <w:r w:rsidRPr="00A132E9">
        <w:rPr>
          <w:rFonts w:ascii="Times" w:hAnsi="Times"/>
          <w:i/>
        </w:rPr>
        <w:t>n</w:t>
      </w:r>
      <w:r w:rsidR="00C870A0">
        <w:rPr>
          <w:rFonts w:ascii="Times" w:hAnsi="Times"/>
          <w:i/>
        </w:rPr>
        <w:t xml:space="preserve"> </w:t>
      </w:r>
      <w:r w:rsidRPr="00CF70EF">
        <w:rPr>
          <w:rFonts w:ascii="Times" w:hAnsi="Times"/>
        </w:rPr>
        <w:t>=</w:t>
      </w:r>
      <w:r w:rsidR="00C870A0">
        <w:rPr>
          <w:rFonts w:ascii="Times" w:hAnsi="Times"/>
        </w:rPr>
        <w:t xml:space="preserve"> </w:t>
      </w:r>
      <w:r w:rsidRPr="00CF70EF">
        <w:rPr>
          <w:rFonts w:ascii="Times" w:hAnsi="Times"/>
        </w:rPr>
        <w:t>-4.0</w:t>
      </w:r>
      <w:r w:rsidRPr="00A132E9">
        <w:rPr>
          <w:rFonts w:ascii="Times" w:hAnsi="Times"/>
          <w:vertAlign w:val="superscript"/>
        </w:rPr>
        <w:t>+1.7</w:t>
      </w:r>
      <w:r w:rsidR="00A132E9" w:rsidRPr="00A132E9">
        <w:rPr>
          <w:rFonts w:ascii="Times" w:hAnsi="Times"/>
          <w:vertAlign w:val="subscript"/>
        </w:rPr>
        <w:t>-1.1</w:t>
      </w:r>
      <w:r w:rsidR="00A132E9">
        <w:rPr>
          <w:rFonts w:ascii="Times" w:hAnsi="Times"/>
        </w:rPr>
        <w:t xml:space="preserve">, </w:t>
      </w:r>
      <w:r w:rsidRPr="00CF70EF">
        <w:rPr>
          <w:rFonts w:ascii="Times" w:hAnsi="Times"/>
        </w:rPr>
        <w:t xml:space="preserve">and microphysical parameters </w:t>
      </w:r>
      <w:r w:rsidR="00C870A0">
        <w:rPr>
          <w:rFonts w:ascii="Times" w:hAnsi="Times"/>
          <w:i/>
        </w:rPr>
        <w:t xml:space="preserve">log </w:t>
      </w:r>
      <w:proofErr w:type="spellStart"/>
      <w:r w:rsidR="00314131" w:rsidRPr="007E0F5B">
        <w:rPr>
          <w:rFonts w:ascii="Times" w:hAnsi="Times"/>
        </w:rPr>
        <w:t>ε</w:t>
      </w:r>
      <w:r w:rsidR="00CB5220" w:rsidRPr="00CB5220">
        <w:rPr>
          <w:rFonts w:ascii="Times" w:hAnsi="Times"/>
          <w:i/>
          <w:vertAlign w:val="subscript"/>
        </w:rPr>
        <w:t>e</w:t>
      </w:r>
      <w:proofErr w:type="spellEnd"/>
      <w:r w:rsidR="00C870A0">
        <w:rPr>
          <w:rFonts w:ascii="Times" w:hAnsi="Times"/>
          <w:i/>
          <w:vertAlign w:val="subscript"/>
        </w:rPr>
        <w:t xml:space="preserve"> </w:t>
      </w:r>
      <w:r w:rsidR="00A132E9">
        <w:rPr>
          <w:rFonts w:ascii="Times" w:hAnsi="Times"/>
        </w:rPr>
        <w:t>=</w:t>
      </w:r>
      <w:r w:rsidR="00C870A0">
        <w:rPr>
          <w:rFonts w:ascii="Times" w:hAnsi="Times"/>
        </w:rPr>
        <w:t xml:space="preserve"> </w:t>
      </w:r>
      <w:r w:rsidR="00A132E9">
        <w:rPr>
          <w:rFonts w:ascii="Times" w:hAnsi="Times"/>
        </w:rPr>
        <w:t>-1.0</w:t>
      </w:r>
      <w:r w:rsidR="00A132E9" w:rsidRPr="00CB5220">
        <w:rPr>
          <w:rFonts w:ascii="Times" w:hAnsi="Times"/>
          <w:vertAlign w:val="superscript"/>
        </w:rPr>
        <w:t>+0.5</w:t>
      </w:r>
      <w:r w:rsidR="00CB5220" w:rsidRPr="00CB5220">
        <w:rPr>
          <w:rFonts w:ascii="Times" w:hAnsi="Times"/>
          <w:vertAlign w:val="subscript"/>
        </w:rPr>
        <w:t>-1.0</w:t>
      </w:r>
      <w:r w:rsidR="00A132E9">
        <w:rPr>
          <w:rFonts w:ascii="Times" w:hAnsi="Times"/>
        </w:rPr>
        <w:t xml:space="preserve"> and </w:t>
      </w:r>
      <w:r w:rsidR="00A132E9" w:rsidRPr="00CB5220">
        <w:rPr>
          <w:rFonts w:ascii="Times" w:hAnsi="Times"/>
          <w:i/>
        </w:rPr>
        <w:t xml:space="preserve">log </w:t>
      </w:r>
      <w:proofErr w:type="spellStart"/>
      <w:r w:rsidR="00314131" w:rsidRPr="007E0F5B">
        <w:rPr>
          <w:rFonts w:ascii="Times" w:hAnsi="Times"/>
        </w:rPr>
        <w:t>ε</w:t>
      </w:r>
      <w:r w:rsidR="00CB5220" w:rsidRPr="00CB5220">
        <w:rPr>
          <w:rFonts w:ascii="Times" w:hAnsi="Times"/>
          <w:i/>
          <w:vertAlign w:val="subscript"/>
        </w:rPr>
        <w:t>B</w:t>
      </w:r>
      <w:proofErr w:type="spellEnd"/>
      <w:r w:rsidR="00C870A0">
        <w:rPr>
          <w:rFonts w:ascii="Times" w:hAnsi="Times"/>
          <w:i/>
          <w:vertAlign w:val="subscript"/>
        </w:rPr>
        <w:t xml:space="preserve"> </w:t>
      </w:r>
      <w:r w:rsidR="00CB5220">
        <w:rPr>
          <w:rFonts w:ascii="Times" w:hAnsi="Times"/>
        </w:rPr>
        <w:t>=</w:t>
      </w:r>
      <w:r w:rsidR="00C870A0">
        <w:rPr>
          <w:rFonts w:ascii="Times" w:hAnsi="Times"/>
        </w:rPr>
        <w:t xml:space="preserve"> -</w:t>
      </w:r>
      <w:r w:rsidR="00CB5220">
        <w:rPr>
          <w:rFonts w:ascii="Times" w:hAnsi="Times"/>
        </w:rPr>
        <w:t>2.0</w:t>
      </w:r>
      <w:r w:rsidR="00CB5220" w:rsidRPr="00F41106">
        <w:rPr>
          <w:rFonts w:ascii="Times" w:hAnsi="Times"/>
        </w:rPr>
        <w:t>±</w:t>
      </w:r>
      <w:r w:rsidR="00BB4FCB">
        <w:rPr>
          <w:rFonts w:ascii="Times" w:hAnsi="Times"/>
        </w:rPr>
        <w:t xml:space="preserve">1.0. </w:t>
      </w:r>
      <w:r w:rsidRPr="00CF70EF">
        <w:rPr>
          <w:rFonts w:ascii="Times" w:hAnsi="Times"/>
        </w:rPr>
        <w:t xml:space="preserve">These results are consistent </w:t>
      </w:r>
      <w:r w:rsidR="008C4871">
        <w:rPr>
          <w:rFonts w:ascii="Times" w:hAnsi="Times"/>
        </w:rPr>
        <w:t xml:space="preserve">with the trend of a low </w:t>
      </w:r>
      <w:r>
        <w:rPr>
          <w:rFonts w:ascii="Times" w:hAnsi="Times"/>
        </w:rPr>
        <w:t xml:space="preserve">density </w:t>
      </w:r>
      <w:r w:rsidRPr="00CF70EF">
        <w:rPr>
          <w:rFonts w:ascii="Times" w:hAnsi="Times"/>
        </w:rPr>
        <w:t>environment, and high radiative efficiency observed in other bright bursts</w:t>
      </w:r>
      <w:r w:rsidRPr="00CF70EF">
        <w:rPr>
          <w:rFonts w:ascii="Times" w:hAnsi="Times"/>
          <w:vertAlign w:val="superscript"/>
        </w:rPr>
        <w:t>5</w:t>
      </w:r>
      <w:r w:rsidR="008716E2">
        <w:rPr>
          <w:rFonts w:ascii="Times" w:hAnsi="Times"/>
          <w:vertAlign w:val="superscript"/>
        </w:rPr>
        <w:t>0</w:t>
      </w:r>
      <w:r w:rsidR="00A83E15">
        <w:rPr>
          <w:rFonts w:ascii="Times" w:hAnsi="Times"/>
          <w:vertAlign w:val="superscript"/>
        </w:rPr>
        <w:t>,</w:t>
      </w:r>
      <w:r w:rsidRPr="00CF70EF">
        <w:rPr>
          <w:rFonts w:ascii="Times" w:hAnsi="Times"/>
          <w:vertAlign w:val="superscript"/>
        </w:rPr>
        <w:t>5</w:t>
      </w:r>
      <w:r w:rsidR="008716E2">
        <w:rPr>
          <w:rFonts w:ascii="Times" w:hAnsi="Times"/>
          <w:vertAlign w:val="superscript"/>
        </w:rPr>
        <w:t>1</w:t>
      </w:r>
      <w:r w:rsidRPr="00CF70EF">
        <w:rPr>
          <w:rFonts w:ascii="Times" w:hAnsi="Times"/>
        </w:rPr>
        <w:t xml:space="preserve">. Our data and best fit model are shown in </w:t>
      </w:r>
      <w:r w:rsidR="00E96EA9">
        <w:rPr>
          <w:rFonts w:ascii="Times" w:hAnsi="Times"/>
        </w:rPr>
        <w:t>Extended Data Figure 4</w:t>
      </w:r>
      <w:r w:rsidRPr="00CF70EF">
        <w:rPr>
          <w:rFonts w:ascii="Times" w:hAnsi="Times"/>
        </w:rPr>
        <w:t xml:space="preserve">. </w:t>
      </w:r>
    </w:p>
    <w:p w14:paraId="69CDA9F4" w14:textId="2B0770F8" w:rsidR="00BB4FCB" w:rsidRPr="00BB4FCB" w:rsidRDefault="00BB4FCB" w:rsidP="005E1220">
      <w:pPr>
        <w:spacing w:line="480" w:lineRule="auto"/>
        <w:jc w:val="both"/>
        <w:rPr>
          <w:rFonts w:ascii="Times" w:hAnsi="Times"/>
        </w:rPr>
      </w:pPr>
      <w:r>
        <w:rPr>
          <w:rFonts w:ascii="Times" w:hAnsi="Times"/>
        </w:rPr>
        <w:t xml:space="preserve">In this framework, </w:t>
      </w:r>
      <w:r w:rsidRPr="00BB4FCB">
        <w:rPr>
          <w:rFonts w:ascii="Times" w:hAnsi="Times"/>
        </w:rPr>
        <w:t>the achromatic temporal break at T</w:t>
      </w:r>
      <w:r w:rsidRPr="00BB4FCB">
        <w:rPr>
          <w:rFonts w:ascii="Times" w:hAnsi="Times"/>
          <w:vertAlign w:val="subscript"/>
        </w:rPr>
        <w:t>0</w:t>
      </w:r>
      <w:r w:rsidRPr="00BB4FCB">
        <w:rPr>
          <w:rFonts w:ascii="Times" w:hAnsi="Times"/>
        </w:rPr>
        <w:t>+14 d is the result of the outflow geometry, collimated into a co</w:t>
      </w:r>
      <w:r w:rsidR="00AC181A">
        <w:rPr>
          <w:rFonts w:ascii="Times" w:hAnsi="Times"/>
        </w:rPr>
        <w:t xml:space="preserve">nical jet with a narrow opening </w:t>
      </w:r>
      <w:r w:rsidRPr="00BB4FCB">
        <w:rPr>
          <w:rFonts w:ascii="Times" w:hAnsi="Times"/>
        </w:rPr>
        <w:t>angle</w:t>
      </w:r>
      <w:r w:rsidRPr="00BB4FCB">
        <w:rPr>
          <w:rFonts w:ascii="Times" w:hAnsi="Times"/>
          <w:i/>
        </w:rPr>
        <w:t xml:space="preserve"> </w:t>
      </w:r>
      <w:proofErr w:type="spellStart"/>
      <w:r w:rsidRPr="00BB4FCB">
        <w:rPr>
          <w:rFonts w:ascii="Times" w:hAnsi="Times"/>
          <w:i/>
        </w:rPr>
        <w:t>θ</w:t>
      </w:r>
      <w:r w:rsidRPr="00BB4FCB">
        <w:rPr>
          <w:rFonts w:ascii="Times" w:hAnsi="Times"/>
          <w:i/>
          <w:vertAlign w:val="subscript"/>
        </w:rPr>
        <w:t>j</w:t>
      </w:r>
      <w:proofErr w:type="spellEnd"/>
      <w:r w:rsidRPr="00BB4FCB">
        <w:rPr>
          <w:rFonts w:ascii="Times" w:hAnsi="Times"/>
        </w:rPr>
        <w:t xml:space="preserve"> =2.4</w:t>
      </w:r>
      <w:r w:rsidRPr="00BB4FCB">
        <w:rPr>
          <w:rFonts w:ascii="Times" w:hAnsi="Times"/>
          <w:vertAlign w:val="superscript"/>
        </w:rPr>
        <w:t>+1.6</w:t>
      </w:r>
      <w:r>
        <w:rPr>
          <w:rFonts w:ascii="Times" w:hAnsi="Times"/>
          <w:vertAlign w:val="subscript"/>
        </w:rPr>
        <w:t>-0.7</w:t>
      </w:r>
      <w:r w:rsidRPr="00BB4FCB">
        <w:rPr>
          <w:rFonts w:ascii="Times" w:hAnsi="Times"/>
        </w:rPr>
        <w:t xml:space="preserve"> </w:t>
      </w:r>
      <w:proofErr w:type="spellStart"/>
      <w:r w:rsidRPr="00BB4FCB">
        <w:rPr>
          <w:rFonts w:ascii="Times" w:hAnsi="Times"/>
        </w:rPr>
        <w:t>deg</w:t>
      </w:r>
      <w:proofErr w:type="spellEnd"/>
      <w:r w:rsidRPr="00BB4FCB">
        <w:rPr>
          <w:rFonts w:ascii="Times" w:hAnsi="Times"/>
        </w:rPr>
        <w:t xml:space="preserve">, </w:t>
      </w:r>
      <w:proofErr w:type="gramStart"/>
      <w:r w:rsidRPr="00BB4FCB">
        <w:rPr>
          <w:rFonts w:ascii="Times" w:hAnsi="Times"/>
        </w:rPr>
        <w:t>This</w:t>
      </w:r>
      <w:proofErr w:type="gramEnd"/>
      <w:r w:rsidRPr="00BB4FCB">
        <w:rPr>
          <w:rFonts w:ascii="Times" w:hAnsi="Times"/>
        </w:rPr>
        <w:t xml:space="preserve"> lessens the  energy budget by a factor θ</w:t>
      </w:r>
      <w:r w:rsidRPr="00BB4FCB">
        <w:rPr>
          <w:rFonts w:ascii="Times" w:hAnsi="Times"/>
          <w:vertAlign w:val="subscript"/>
        </w:rPr>
        <w:t>j</w:t>
      </w:r>
      <w:r w:rsidR="00C870A0">
        <w:rPr>
          <w:rFonts w:ascii="Times" w:hAnsi="Times"/>
          <w:vertAlign w:val="superscript"/>
        </w:rPr>
        <w:t>2</w:t>
      </w:r>
      <w:r w:rsidRPr="00BB4FCB">
        <w:rPr>
          <w:rFonts w:ascii="Times" w:hAnsi="Times"/>
        </w:rPr>
        <w:t xml:space="preserve"> and the resulting collimation corrected energy </w:t>
      </w:r>
      <w:proofErr w:type="gramStart"/>
      <w:r w:rsidRPr="00BB4FCB">
        <w:rPr>
          <w:rFonts w:ascii="Times" w:hAnsi="Times"/>
        </w:rPr>
        <w:t xml:space="preserve">release </w:t>
      </w:r>
      <w:r w:rsidR="00722351" w:rsidRPr="003148A1">
        <w:rPr>
          <w:rFonts w:ascii="Times" w:hAnsi="Times"/>
        </w:rPr>
        <w:t xml:space="preserve"> </w:t>
      </w:r>
      <w:r w:rsidR="00722351" w:rsidRPr="003148A1">
        <w:rPr>
          <w:rFonts w:ascii="Monaco" w:hAnsi="Monaco" w:cs="Monaco"/>
        </w:rPr>
        <w:t>∼</w:t>
      </w:r>
      <w:proofErr w:type="gramEnd"/>
      <w:r w:rsidRPr="00BB4FCB">
        <w:rPr>
          <w:rFonts w:ascii="Times" w:hAnsi="Times"/>
        </w:rPr>
        <w:t>6×10</w:t>
      </w:r>
      <w:r w:rsidRPr="00BB4FCB">
        <w:rPr>
          <w:rFonts w:ascii="Times" w:hAnsi="Times"/>
          <w:vertAlign w:val="superscript"/>
        </w:rPr>
        <w:t>51</w:t>
      </w:r>
      <w:r w:rsidRPr="00BB4FCB">
        <w:rPr>
          <w:rFonts w:ascii="Times" w:hAnsi="Times"/>
        </w:rPr>
        <w:t xml:space="preserve"> erg is within the range of other GRBs. The extreme luminosity of GRB160625B can be therefore explained, at least in part, by its outflow geometry as we are viewing the GRB down the core of a very narrow jet. </w:t>
      </w:r>
    </w:p>
    <w:p w14:paraId="11FDDD92" w14:textId="0088AD11" w:rsidR="00BB4FCB" w:rsidRDefault="00BB4FCB" w:rsidP="005E1220">
      <w:pPr>
        <w:spacing w:line="480" w:lineRule="auto"/>
        <w:jc w:val="both"/>
        <w:rPr>
          <w:rFonts w:ascii="Times" w:hAnsi="Times"/>
        </w:rPr>
      </w:pPr>
      <w:r w:rsidRPr="00BB4FCB">
        <w:rPr>
          <w:rFonts w:ascii="Times" w:hAnsi="Times"/>
        </w:rPr>
        <w:t xml:space="preserve">The large flux ratio between the RS and FS at peak, </w:t>
      </w:r>
      <w:proofErr w:type="spellStart"/>
      <w:r w:rsidRPr="00C870A0">
        <w:rPr>
          <w:rFonts w:ascii="Times" w:hAnsi="Times"/>
          <w:i/>
        </w:rPr>
        <w:t>f</w:t>
      </w:r>
      <w:r w:rsidRPr="00BB4FCB">
        <w:rPr>
          <w:rFonts w:ascii="Times" w:hAnsi="Times"/>
          <w:vertAlign w:val="subscript"/>
        </w:rPr>
        <w:t>RS</w:t>
      </w:r>
      <w:proofErr w:type="spellEnd"/>
      <w:r w:rsidRPr="00BB4FCB">
        <w:rPr>
          <w:rFonts w:ascii="Times" w:hAnsi="Times"/>
        </w:rPr>
        <w:t>/</w:t>
      </w:r>
      <w:proofErr w:type="spellStart"/>
      <w:r w:rsidRPr="00C870A0">
        <w:rPr>
          <w:rFonts w:ascii="Times" w:hAnsi="Times"/>
          <w:i/>
        </w:rPr>
        <w:t>f</w:t>
      </w:r>
      <w:r w:rsidRPr="00BB4FCB">
        <w:rPr>
          <w:rFonts w:ascii="Times" w:hAnsi="Times"/>
          <w:vertAlign w:val="subscript"/>
        </w:rPr>
        <w:t>FS</w:t>
      </w:r>
      <w:proofErr w:type="spellEnd"/>
      <w:r w:rsidRPr="00BB4FCB">
        <w:rPr>
          <w:rFonts w:ascii="Times" w:hAnsi="Times"/>
        </w:rPr>
        <w:t xml:space="preserve"> </w:t>
      </w:r>
      <w:r w:rsidR="00A83E15">
        <w:rPr>
          <w:rFonts w:ascii="Times" w:hAnsi="Times"/>
        </w:rPr>
        <w:t>&gt;5</w:t>
      </w:r>
      <w:r w:rsidR="00A83E15" w:rsidRPr="00BB4FCB">
        <w:rPr>
          <w:rFonts w:ascii="Times" w:hAnsi="Times"/>
        </w:rPr>
        <w:t>×10</w:t>
      </w:r>
      <w:r w:rsidR="00A83E15">
        <w:rPr>
          <w:rFonts w:ascii="Times" w:hAnsi="Times"/>
          <w:vertAlign w:val="superscript"/>
        </w:rPr>
        <w:t>3</w:t>
      </w:r>
      <w:r>
        <w:rPr>
          <w:rFonts w:ascii="Times" w:hAnsi="Times"/>
        </w:rPr>
        <w:t>, implies a high magn</w:t>
      </w:r>
      <w:r w:rsidRPr="00BB4FCB">
        <w:rPr>
          <w:rFonts w:ascii="Times" w:hAnsi="Times"/>
        </w:rPr>
        <w:t>etization parameter</w:t>
      </w:r>
      <w:r w:rsidR="00A83E15">
        <w:rPr>
          <w:rFonts w:ascii="Times" w:hAnsi="Times"/>
          <w:vertAlign w:val="superscript"/>
        </w:rPr>
        <w:t>52,</w:t>
      </w:r>
      <w:r w:rsidRPr="00BB4FCB">
        <w:rPr>
          <w:rFonts w:ascii="Times" w:hAnsi="Times"/>
          <w:vertAlign w:val="superscript"/>
        </w:rPr>
        <w:t>5</w:t>
      </w:r>
      <w:r w:rsidR="00A83E15">
        <w:rPr>
          <w:rFonts w:ascii="Times" w:hAnsi="Times"/>
          <w:vertAlign w:val="superscript"/>
        </w:rPr>
        <w:t>3</w:t>
      </w:r>
      <w:r w:rsidRPr="00BB4FCB">
        <w:rPr>
          <w:rFonts w:ascii="Times" w:hAnsi="Times"/>
        </w:rPr>
        <w:t xml:space="preserve"> </w:t>
      </w:r>
      <w:proofErr w:type="spellStart"/>
      <w:r w:rsidRPr="00BB4FCB">
        <w:rPr>
          <w:rFonts w:ascii="Times" w:hAnsi="Times"/>
        </w:rPr>
        <w:t>R</w:t>
      </w:r>
      <w:r w:rsidRPr="00BB4FCB">
        <w:rPr>
          <w:rFonts w:ascii="Times" w:hAnsi="Times"/>
          <w:vertAlign w:val="subscript"/>
        </w:rPr>
        <w:t>B</w:t>
      </w:r>
      <w:r w:rsidR="000D6C97">
        <w:rPr>
          <w:rFonts w:ascii="Times" w:hAnsi="Times"/>
        </w:rPr>
        <w:t>≈</w:t>
      </w:r>
      <w:r w:rsidR="007E00BA" w:rsidRPr="007E0F5B">
        <w:rPr>
          <w:rFonts w:ascii="Times" w:hAnsi="Times"/>
        </w:rPr>
        <w:t>ε</w:t>
      </w:r>
      <w:proofErr w:type="gramStart"/>
      <w:r w:rsidRPr="00BB4FCB">
        <w:rPr>
          <w:rFonts w:ascii="Times" w:hAnsi="Times"/>
          <w:vertAlign w:val="subscript"/>
        </w:rPr>
        <w:t>B,RS</w:t>
      </w:r>
      <w:proofErr w:type="spellEnd"/>
      <w:proofErr w:type="gramEnd"/>
      <w:r w:rsidRPr="00BB4FCB">
        <w:rPr>
          <w:rFonts w:ascii="Times" w:hAnsi="Times"/>
        </w:rPr>
        <w:t xml:space="preserve"> </w:t>
      </w:r>
      <w:r>
        <w:rPr>
          <w:rFonts w:ascii="Times" w:hAnsi="Times"/>
        </w:rPr>
        <w:t>/</w:t>
      </w:r>
      <w:proofErr w:type="spellStart"/>
      <w:r w:rsidR="007E00BA" w:rsidRPr="007E0F5B">
        <w:rPr>
          <w:rFonts w:ascii="Times" w:hAnsi="Times"/>
        </w:rPr>
        <w:t>ε</w:t>
      </w:r>
      <w:r>
        <w:rPr>
          <w:rFonts w:ascii="Times" w:hAnsi="Times"/>
          <w:vertAlign w:val="subscript"/>
        </w:rPr>
        <w:t>B,F</w:t>
      </w:r>
      <w:r w:rsidRPr="00BB4FCB">
        <w:rPr>
          <w:rFonts w:ascii="Times" w:hAnsi="Times"/>
          <w:vertAlign w:val="subscript"/>
        </w:rPr>
        <w:t>S</w:t>
      </w:r>
      <w:proofErr w:type="spellEnd"/>
      <w:r>
        <w:rPr>
          <w:rFonts w:ascii="Times" w:hAnsi="Times"/>
        </w:rPr>
        <w:t>&gt;</w:t>
      </w:r>
      <w:r w:rsidRPr="00BB4FCB">
        <w:rPr>
          <w:rFonts w:ascii="Times" w:hAnsi="Times"/>
        </w:rPr>
        <w:t>100 (Γ/500)</w:t>
      </w:r>
      <w:r w:rsidRPr="00BB4FCB">
        <w:rPr>
          <w:rFonts w:ascii="Times" w:hAnsi="Times"/>
          <w:vertAlign w:val="superscript"/>
        </w:rPr>
        <w:t>2</w:t>
      </w:r>
      <w:r w:rsidRPr="00BB4FCB">
        <w:rPr>
          <w:rFonts w:ascii="Times" w:hAnsi="Times"/>
        </w:rPr>
        <w:t xml:space="preserve"> &gt;&gt; 1, and shows that the magnetic energy density within the fireball is larger than in the forward s</w:t>
      </w:r>
      <w:r>
        <w:rPr>
          <w:rFonts w:ascii="Times" w:hAnsi="Times"/>
        </w:rPr>
        <w:t>hock. From our broadband model</w:t>
      </w:r>
      <w:r w:rsidRPr="00BB4FCB">
        <w:rPr>
          <w:rFonts w:ascii="Times" w:hAnsi="Times"/>
        </w:rPr>
        <w:t>ing w</w:t>
      </w:r>
      <w:r>
        <w:rPr>
          <w:rFonts w:ascii="Times" w:hAnsi="Times"/>
        </w:rPr>
        <w:t xml:space="preserve">e derived a best fit value of </w:t>
      </w:r>
      <w:r w:rsidR="00E25474" w:rsidRPr="007E0F5B">
        <w:rPr>
          <w:rFonts w:ascii="Times" w:hAnsi="Times"/>
        </w:rPr>
        <w:t>ε</w:t>
      </w:r>
      <w:proofErr w:type="gramStart"/>
      <w:r>
        <w:rPr>
          <w:rFonts w:ascii="Times" w:hAnsi="Times"/>
          <w:vertAlign w:val="subscript"/>
        </w:rPr>
        <w:t>B,F</w:t>
      </w:r>
      <w:r w:rsidRPr="00BB4FCB">
        <w:rPr>
          <w:rFonts w:ascii="Times" w:hAnsi="Times"/>
          <w:vertAlign w:val="subscript"/>
        </w:rPr>
        <w:t>S</w:t>
      </w:r>
      <w:proofErr w:type="gramEnd"/>
      <w:r w:rsidRPr="00BB4FCB">
        <w:rPr>
          <w:rFonts w:ascii="Times" w:hAnsi="Times"/>
        </w:rPr>
        <w:t xml:space="preserve">≈0.01 with a 1 </w:t>
      </w:r>
      <w:proofErr w:type="spellStart"/>
      <w:r w:rsidRPr="00BB4FCB">
        <w:rPr>
          <w:rFonts w:ascii="Times" w:hAnsi="Times"/>
        </w:rPr>
        <w:t>dex</w:t>
      </w:r>
      <w:proofErr w:type="spellEnd"/>
      <w:r w:rsidRPr="00BB4FCB">
        <w:rPr>
          <w:rFonts w:ascii="Times" w:hAnsi="Times"/>
        </w:rPr>
        <w:t xml:space="preserve"> uncertainty, which allows us to estimate the ejecta </w:t>
      </w:r>
      <w:r w:rsidR="008716E2">
        <w:rPr>
          <w:rFonts w:ascii="Times" w:hAnsi="Times"/>
        </w:rPr>
        <w:t>magnetic content in the range σ</w:t>
      </w:r>
      <w:r w:rsidR="000901F1">
        <w:rPr>
          <w:rFonts w:ascii="Times" w:hAnsi="Times"/>
        </w:rPr>
        <w:t>≥</w:t>
      </w:r>
      <w:r w:rsidR="00A302EB">
        <w:rPr>
          <w:rFonts w:ascii="Times" w:hAnsi="Times"/>
        </w:rPr>
        <w:t>0.1, where solutions with σ</w:t>
      </w:r>
      <w:r w:rsidR="00C870A0">
        <w:rPr>
          <w:rFonts w:ascii="Times" w:hAnsi="Times"/>
        </w:rPr>
        <w:t xml:space="preserve"> </w:t>
      </w:r>
      <w:r w:rsidRPr="00BB4FCB">
        <w:rPr>
          <w:rFonts w:ascii="Times" w:hAnsi="Times"/>
        </w:rPr>
        <w:t xml:space="preserve">&gt;1 would suppress the reverse shock emission and are therefore disfavored. </w:t>
      </w:r>
    </w:p>
    <w:p w14:paraId="5999CF30" w14:textId="77777777" w:rsidR="007D436C" w:rsidRDefault="007D436C" w:rsidP="005E1220">
      <w:pPr>
        <w:spacing w:line="480" w:lineRule="auto"/>
        <w:jc w:val="both"/>
        <w:rPr>
          <w:rFonts w:ascii="Times" w:hAnsi="Times"/>
        </w:rPr>
      </w:pPr>
    </w:p>
    <w:p w14:paraId="5329DB0B" w14:textId="77777777" w:rsidR="0012795E" w:rsidRPr="00CD7955" w:rsidRDefault="00CD7955" w:rsidP="005E1220">
      <w:pPr>
        <w:spacing w:line="480" w:lineRule="auto"/>
        <w:jc w:val="both"/>
        <w:rPr>
          <w:rFonts w:ascii="Times" w:hAnsi="Times"/>
          <w:b/>
        </w:rPr>
      </w:pPr>
      <w:r>
        <w:rPr>
          <w:rFonts w:ascii="Times" w:hAnsi="Times"/>
          <w:b/>
        </w:rPr>
        <w:t xml:space="preserve">Additional </w:t>
      </w:r>
      <w:r w:rsidR="0012795E" w:rsidRPr="00CD7955">
        <w:rPr>
          <w:rFonts w:ascii="Times" w:hAnsi="Times"/>
          <w:b/>
        </w:rPr>
        <w:t>References</w:t>
      </w:r>
    </w:p>
    <w:p w14:paraId="07C506E5" w14:textId="0711C149"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Breeveld</w:t>
      </w:r>
      <w:proofErr w:type="spellEnd"/>
      <w:r w:rsidRPr="0012795E">
        <w:rPr>
          <w:rFonts w:ascii="Times" w:hAnsi="Times"/>
        </w:rPr>
        <w:t>,</w:t>
      </w:r>
      <w:r w:rsidR="00043A1D">
        <w:rPr>
          <w:rFonts w:ascii="Times" w:hAnsi="Times"/>
        </w:rPr>
        <w:t xml:space="preserve"> </w:t>
      </w:r>
      <w:r w:rsidRPr="0012795E">
        <w:rPr>
          <w:rFonts w:ascii="Times" w:hAnsi="Times"/>
        </w:rPr>
        <w:t>A.</w:t>
      </w:r>
      <w:r w:rsidR="00043A1D">
        <w:rPr>
          <w:rFonts w:ascii="Times" w:hAnsi="Times"/>
        </w:rPr>
        <w:t xml:space="preserve"> </w:t>
      </w:r>
      <w:r w:rsidRPr="0012795E">
        <w:rPr>
          <w:rFonts w:ascii="Times" w:hAnsi="Times"/>
        </w:rPr>
        <w:t>A.,</w:t>
      </w:r>
      <w:r w:rsidR="00043A1D">
        <w:rPr>
          <w:rFonts w:ascii="Times" w:hAnsi="Times"/>
        </w:rPr>
        <w:t xml:space="preserve"> </w:t>
      </w:r>
      <w:r w:rsidRPr="0012795E">
        <w:rPr>
          <w:rFonts w:ascii="Times" w:hAnsi="Times"/>
        </w:rPr>
        <w:t>Landsman,</w:t>
      </w:r>
      <w:r w:rsidR="00043A1D">
        <w:rPr>
          <w:rFonts w:ascii="Times" w:hAnsi="Times"/>
        </w:rPr>
        <w:t xml:space="preserve"> </w:t>
      </w:r>
      <w:r w:rsidRPr="0012795E">
        <w:rPr>
          <w:rFonts w:ascii="Times" w:hAnsi="Times"/>
        </w:rPr>
        <w:t>W.,</w:t>
      </w:r>
      <w:r w:rsidR="00043A1D">
        <w:rPr>
          <w:rFonts w:ascii="Times" w:hAnsi="Times"/>
        </w:rPr>
        <w:t xml:space="preserve"> </w:t>
      </w:r>
      <w:r w:rsidRPr="0012795E">
        <w:rPr>
          <w:rFonts w:ascii="Times" w:hAnsi="Times"/>
        </w:rPr>
        <w:t>Holland,</w:t>
      </w:r>
      <w:r w:rsidR="00043A1D">
        <w:rPr>
          <w:rFonts w:ascii="Times" w:hAnsi="Times"/>
        </w:rPr>
        <w:t xml:space="preserve"> </w:t>
      </w:r>
      <w:r w:rsidRPr="0012795E">
        <w:rPr>
          <w:rFonts w:ascii="Times" w:hAnsi="Times"/>
        </w:rPr>
        <w:t>S.</w:t>
      </w:r>
      <w:r w:rsidR="00043A1D">
        <w:rPr>
          <w:rFonts w:ascii="Times" w:hAnsi="Times"/>
        </w:rPr>
        <w:t xml:space="preserve"> </w:t>
      </w:r>
      <w:r w:rsidRPr="0012795E">
        <w:rPr>
          <w:rFonts w:ascii="Times" w:hAnsi="Times"/>
        </w:rPr>
        <w:t>T.,</w:t>
      </w:r>
      <w:r w:rsidR="00043A1D">
        <w:rPr>
          <w:rFonts w:ascii="Times" w:hAnsi="Times"/>
        </w:rPr>
        <w:t xml:space="preserve"> </w:t>
      </w:r>
      <w:r w:rsidRPr="0012795E">
        <w:rPr>
          <w:rFonts w:ascii="Times" w:hAnsi="Times"/>
        </w:rPr>
        <w:t>et</w:t>
      </w:r>
      <w:r w:rsidR="00043A1D">
        <w:rPr>
          <w:rFonts w:ascii="Times" w:hAnsi="Times"/>
        </w:rPr>
        <w:t xml:space="preserve"> al.</w:t>
      </w:r>
      <w:r w:rsidR="00AB2C26">
        <w:rPr>
          <w:rFonts w:ascii="Times" w:hAnsi="Times"/>
        </w:rPr>
        <w:t xml:space="preserve"> </w:t>
      </w:r>
      <w:r w:rsidRPr="0012795E">
        <w:rPr>
          <w:rFonts w:ascii="Times" w:hAnsi="Times"/>
        </w:rPr>
        <w:t>An</w:t>
      </w:r>
      <w:r w:rsidR="00043A1D">
        <w:rPr>
          <w:rFonts w:ascii="Times" w:hAnsi="Times"/>
        </w:rPr>
        <w:t xml:space="preserve"> </w:t>
      </w:r>
      <w:r w:rsidRPr="0012795E">
        <w:rPr>
          <w:rFonts w:ascii="Times" w:hAnsi="Times"/>
        </w:rPr>
        <w:t>Updated</w:t>
      </w:r>
      <w:r w:rsidR="00043A1D">
        <w:rPr>
          <w:rFonts w:ascii="Times" w:hAnsi="Times"/>
        </w:rPr>
        <w:t xml:space="preserve"> </w:t>
      </w:r>
      <w:r w:rsidRPr="0012795E">
        <w:rPr>
          <w:rFonts w:ascii="Times" w:hAnsi="Times"/>
        </w:rPr>
        <w:t>Ultraviolet</w:t>
      </w:r>
      <w:r w:rsidR="00043A1D">
        <w:rPr>
          <w:rFonts w:ascii="Times" w:hAnsi="Times"/>
        </w:rPr>
        <w:t xml:space="preserve"> </w:t>
      </w:r>
      <w:r w:rsidRPr="0012795E">
        <w:rPr>
          <w:rFonts w:ascii="Times" w:hAnsi="Times"/>
        </w:rPr>
        <w:t xml:space="preserve">Calibration for the </w:t>
      </w:r>
      <w:r w:rsidRPr="00043A1D">
        <w:rPr>
          <w:rFonts w:ascii="Times" w:hAnsi="Times"/>
          <w:i/>
        </w:rPr>
        <w:t>Swift</w:t>
      </w:r>
      <w:r w:rsidRPr="0012795E">
        <w:rPr>
          <w:rFonts w:ascii="Times" w:hAnsi="Times"/>
        </w:rPr>
        <w:t xml:space="preserve">/UVOT, </w:t>
      </w:r>
      <w:r w:rsidRPr="0012795E">
        <w:rPr>
          <w:rFonts w:ascii="Times" w:hAnsi="Times"/>
          <w:i/>
          <w:iCs/>
        </w:rPr>
        <w:t>American Institute of Physics Conference Series</w:t>
      </w:r>
      <w:r w:rsidR="00D33C4B">
        <w:rPr>
          <w:rFonts w:ascii="Times" w:hAnsi="Times"/>
        </w:rPr>
        <w:t xml:space="preserve"> </w:t>
      </w:r>
      <w:r w:rsidRPr="00D33C4B">
        <w:rPr>
          <w:rFonts w:ascii="Times" w:hAnsi="Times"/>
          <w:b/>
        </w:rPr>
        <w:t>1358</w:t>
      </w:r>
      <w:r w:rsidRPr="0012795E">
        <w:rPr>
          <w:rFonts w:ascii="Times" w:hAnsi="Times"/>
        </w:rPr>
        <w:t>, 373</w:t>
      </w:r>
      <w:r w:rsidR="00D33C4B">
        <w:rPr>
          <w:rFonts w:ascii="Times" w:hAnsi="Times"/>
        </w:rPr>
        <w:t>-376</w:t>
      </w:r>
      <w:r w:rsidR="00FF1170">
        <w:rPr>
          <w:rFonts w:ascii="Times" w:hAnsi="Times"/>
        </w:rPr>
        <w:t xml:space="preserve"> </w:t>
      </w:r>
      <w:r w:rsidR="00043A1D">
        <w:rPr>
          <w:rFonts w:ascii="Times" w:hAnsi="Times"/>
        </w:rPr>
        <w:t>(2011)</w:t>
      </w:r>
    </w:p>
    <w:p w14:paraId="2CA64720" w14:textId="3C870B89" w:rsidR="0012795E" w:rsidRPr="0012795E" w:rsidRDefault="00D33C4B" w:rsidP="0012795E">
      <w:pPr>
        <w:numPr>
          <w:ilvl w:val="0"/>
          <w:numId w:val="2"/>
        </w:numPr>
        <w:spacing w:line="480" w:lineRule="auto"/>
        <w:jc w:val="both"/>
        <w:rPr>
          <w:rFonts w:ascii="Times" w:hAnsi="Times"/>
        </w:rPr>
      </w:pPr>
      <w:proofErr w:type="spellStart"/>
      <w:r>
        <w:rPr>
          <w:rFonts w:ascii="Times" w:hAnsi="Times"/>
        </w:rPr>
        <w:t>Bertin</w:t>
      </w:r>
      <w:proofErr w:type="spellEnd"/>
      <w:r>
        <w:rPr>
          <w:rFonts w:ascii="Times" w:hAnsi="Times"/>
        </w:rPr>
        <w:t xml:space="preserve">, E., &amp; </w:t>
      </w:r>
      <w:proofErr w:type="spellStart"/>
      <w:r>
        <w:rPr>
          <w:rFonts w:ascii="Times" w:hAnsi="Times"/>
        </w:rPr>
        <w:t>Arnouts</w:t>
      </w:r>
      <w:proofErr w:type="spellEnd"/>
      <w:r>
        <w:rPr>
          <w:rFonts w:ascii="Times" w:hAnsi="Times"/>
        </w:rPr>
        <w:t xml:space="preserve">, S. </w:t>
      </w:r>
      <w:proofErr w:type="spellStart"/>
      <w:r w:rsidR="0012795E" w:rsidRPr="0012795E">
        <w:rPr>
          <w:rFonts w:ascii="Times" w:hAnsi="Times"/>
        </w:rPr>
        <w:t>SExtractor</w:t>
      </w:r>
      <w:proofErr w:type="spellEnd"/>
      <w:r w:rsidR="0012795E" w:rsidRPr="0012795E">
        <w:rPr>
          <w:rFonts w:ascii="Times" w:hAnsi="Times"/>
        </w:rPr>
        <w:t>:</w:t>
      </w:r>
      <w:r>
        <w:rPr>
          <w:rFonts w:ascii="Times" w:hAnsi="Times"/>
        </w:rPr>
        <w:t xml:space="preserve"> Software for source extraction. </w:t>
      </w:r>
      <w:r w:rsidR="00387155">
        <w:rPr>
          <w:rFonts w:ascii="Times" w:hAnsi="Times"/>
          <w:i/>
          <w:iCs/>
        </w:rPr>
        <w:t>Astron.</w:t>
      </w:r>
      <w:r w:rsidR="00AF48C0">
        <w:rPr>
          <w:rFonts w:ascii="Times" w:hAnsi="Times"/>
          <w:i/>
          <w:iCs/>
        </w:rPr>
        <w:t xml:space="preserve"> </w:t>
      </w:r>
      <w:proofErr w:type="spellStart"/>
      <w:r w:rsidR="00AF48C0">
        <w:rPr>
          <w:rFonts w:ascii="Times" w:hAnsi="Times"/>
          <w:i/>
          <w:iCs/>
        </w:rPr>
        <w:t>Astrophy</w:t>
      </w:r>
      <w:r w:rsidR="0012795E" w:rsidRPr="0012795E">
        <w:rPr>
          <w:rFonts w:ascii="Times" w:hAnsi="Times"/>
          <w:i/>
          <w:iCs/>
        </w:rPr>
        <w:t>s</w:t>
      </w:r>
      <w:proofErr w:type="spellEnd"/>
      <w:r w:rsidR="00AF48C0">
        <w:rPr>
          <w:rFonts w:ascii="Times" w:hAnsi="Times"/>
          <w:i/>
          <w:iCs/>
        </w:rPr>
        <w:t>. Supp.</w:t>
      </w:r>
      <w:r>
        <w:rPr>
          <w:rFonts w:ascii="Times" w:hAnsi="Times"/>
        </w:rPr>
        <w:t xml:space="preserve"> </w:t>
      </w:r>
      <w:r w:rsidR="0012795E" w:rsidRPr="00D33C4B">
        <w:rPr>
          <w:rFonts w:ascii="Times" w:hAnsi="Times"/>
          <w:b/>
        </w:rPr>
        <w:t>117</w:t>
      </w:r>
      <w:r w:rsidR="0012795E" w:rsidRPr="0012795E">
        <w:rPr>
          <w:rFonts w:ascii="Times" w:hAnsi="Times"/>
        </w:rPr>
        <w:t>, 393</w:t>
      </w:r>
      <w:r>
        <w:rPr>
          <w:rFonts w:ascii="Times" w:hAnsi="Times"/>
        </w:rPr>
        <w:t>-404</w:t>
      </w:r>
      <w:r w:rsidR="00FF1170">
        <w:rPr>
          <w:rFonts w:ascii="Times" w:hAnsi="Times"/>
        </w:rPr>
        <w:t xml:space="preserve"> </w:t>
      </w:r>
      <w:r>
        <w:rPr>
          <w:rFonts w:ascii="Times" w:hAnsi="Times"/>
        </w:rPr>
        <w:t>(1996)</w:t>
      </w:r>
    </w:p>
    <w:p w14:paraId="0203587E" w14:textId="65BED789" w:rsidR="00D33C4B" w:rsidRPr="00D33C4B" w:rsidRDefault="0012795E" w:rsidP="00D33C4B">
      <w:pPr>
        <w:numPr>
          <w:ilvl w:val="0"/>
          <w:numId w:val="2"/>
        </w:numPr>
        <w:spacing w:line="480" w:lineRule="auto"/>
        <w:jc w:val="both"/>
        <w:rPr>
          <w:rFonts w:ascii="Times" w:hAnsi="Times"/>
        </w:rPr>
      </w:pPr>
      <w:r w:rsidRPr="0012795E">
        <w:rPr>
          <w:rFonts w:ascii="Times" w:hAnsi="Times"/>
        </w:rPr>
        <w:t xml:space="preserve">Chambers, K. C., </w:t>
      </w:r>
      <w:proofErr w:type="spellStart"/>
      <w:r w:rsidRPr="0012795E">
        <w:rPr>
          <w:rFonts w:ascii="Times" w:hAnsi="Times"/>
        </w:rPr>
        <w:t>Magnier</w:t>
      </w:r>
      <w:proofErr w:type="spellEnd"/>
      <w:r w:rsidRPr="0012795E">
        <w:rPr>
          <w:rFonts w:ascii="Times" w:hAnsi="Times"/>
        </w:rPr>
        <w:t xml:space="preserve">, </w:t>
      </w:r>
      <w:r w:rsidR="00A83E15">
        <w:rPr>
          <w:rFonts w:ascii="Times" w:hAnsi="Times"/>
        </w:rPr>
        <w:t>E. A., Metcalfe, N., et al.</w:t>
      </w:r>
      <w:r w:rsidRPr="0012795E">
        <w:rPr>
          <w:rFonts w:ascii="Times" w:hAnsi="Times"/>
        </w:rPr>
        <w:t xml:space="preserve"> The Pan-STARR</w:t>
      </w:r>
      <w:r w:rsidR="00A83E15">
        <w:rPr>
          <w:rFonts w:ascii="Times" w:hAnsi="Times"/>
        </w:rPr>
        <w:t xml:space="preserve">S1 Surveys. Preprint available at </w:t>
      </w:r>
      <w:hyperlink r:id="rId8" w:history="1">
        <w:r w:rsidR="00FF1170" w:rsidRPr="005B2395">
          <w:rPr>
            <w:rStyle w:val="Hyperlink"/>
            <w:rFonts w:ascii="Times" w:hAnsi="Times"/>
          </w:rPr>
          <w:t>https://arxiv.org/abs/1612.05560</w:t>
        </w:r>
      </w:hyperlink>
      <w:r w:rsidR="00FF1170">
        <w:rPr>
          <w:rFonts w:ascii="Times" w:hAnsi="Times"/>
        </w:rPr>
        <w:t xml:space="preserve"> </w:t>
      </w:r>
      <w:r w:rsidR="00A83E15" w:rsidRPr="00D33C4B">
        <w:rPr>
          <w:rFonts w:ascii="Times" w:hAnsi="Times"/>
        </w:rPr>
        <w:t>(2016)</w:t>
      </w:r>
    </w:p>
    <w:p w14:paraId="55668049" w14:textId="796722A1"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Skrutskie</w:t>
      </w:r>
      <w:proofErr w:type="spellEnd"/>
      <w:r w:rsidRPr="0012795E">
        <w:rPr>
          <w:rFonts w:ascii="Times" w:hAnsi="Times"/>
        </w:rPr>
        <w:t xml:space="preserve">, M. F., </w:t>
      </w:r>
      <w:proofErr w:type="spellStart"/>
      <w:r w:rsidRPr="0012795E">
        <w:rPr>
          <w:rFonts w:ascii="Times" w:hAnsi="Times"/>
        </w:rPr>
        <w:t>Cut</w:t>
      </w:r>
      <w:r w:rsidR="00D33C4B">
        <w:rPr>
          <w:rFonts w:ascii="Times" w:hAnsi="Times"/>
        </w:rPr>
        <w:t>ri</w:t>
      </w:r>
      <w:proofErr w:type="spellEnd"/>
      <w:r w:rsidR="00D33C4B">
        <w:rPr>
          <w:rFonts w:ascii="Times" w:hAnsi="Times"/>
        </w:rPr>
        <w:t xml:space="preserve">, R. M., </w:t>
      </w:r>
      <w:proofErr w:type="spellStart"/>
      <w:r w:rsidR="00D33C4B">
        <w:rPr>
          <w:rFonts w:ascii="Times" w:hAnsi="Times"/>
        </w:rPr>
        <w:t>Stiening</w:t>
      </w:r>
      <w:proofErr w:type="spellEnd"/>
      <w:r w:rsidR="00D33C4B">
        <w:rPr>
          <w:rFonts w:ascii="Times" w:hAnsi="Times"/>
        </w:rPr>
        <w:t>, R., et al.</w:t>
      </w:r>
      <w:r w:rsidRPr="0012795E">
        <w:rPr>
          <w:rFonts w:ascii="Times" w:hAnsi="Times"/>
        </w:rPr>
        <w:t xml:space="preserve"> The Tw</w:t>
      </w:r>
      <w:r w:rsidR="00D33C4B">
        <w:rPr>
          <w:rFonts w:ascii="Times" w:hAnsi="Times"/>
        </w:rPr>
        <w:t xml:space="preserve">o Micron All Sky Survey (2MASS). </w:t>
      </w:r>
      <w:r w:rsidR="00D33C4B">
        <w:rPr>
          <w:rFonts w:ascii="Times" w:hAnsi="Times"/>
          <w:i/>
          <w:iCs/>
        </w:rPr>
        <w:t>Astron. J.</w:t>
      </w:r>
      <w:r w:rsidRPr="0012795E">
        <w:rPr>
          <w:rFonts w:ascii="Times" w:hAnsi="Times"/>
        </w:rPr>
        <w:t xml:space="preserve"> </w:t>
      </w:r>
      <w:r w:rsidRPr="00D33C4B">
        <w:rPr>
          <w:rFonts w:ascii="Times" w:hAnsi="Times"/>
          <w:b/>
        </w:rPr>
        <w:t>131</w:t>
      </w:r>
      <w:r w:rsidRPr="0012795E">
        <w:rPr>
          <w:rFonts w:ascii="Times" w:hAnsi="Times"/>
        </w:rPr>
        <w:t>, 1163</w:t>
      </w:r>
      <w:r w:rsidR="00D33C4B">
        <w:rPr>
          <w:rFonts w:ascii="Times" w:hAnsi="Times"/>
        </w:rPr>
        <w:t>-1183</w:t>
      </w:r>
      <w:r w:rsidR="00FF1170">
        <w:rPr>
          <w:rFonts w:ascii="Times" w:hAnsi="Times"/>
        </w:rPr>
        <w:t xml:space="preserve"> </w:t>
      </w:r>
      <w:r w:rsidR="005206F1">
        <w:rPr>
          <w:rFonts w:ascii="Times" w:hAnsi="Times"/>
        </w:rPr>
        <w:t>(2006)</w:t>
      </w:r>
    </w:p>
    <w:p w14:paraId="5854584C" w14:textId="19975CBC" w:rsidR="0012795E" w:rsidRPr="0012795E" w:rsidRDefault="0012795E" w:rsidP="0012795E">
      <w:pPr>
        <w:numPr>
          <w:ilvl w:val="0"/>
          <w:numId w:val="2"/>
        </w:numPr>
        <w:spacing w:line="480" w:lineRule="auto"/>
        <w:jc w:val="both"/>
        <w:rPr>
          <w:rFonts w:ascii="Times" w:hAnsi="Times"/>
        </w:rPr>
      </w:pPr>
      <w:r w:rsidRPr="0012795E">
        <w:rPr>
          <w:rFonts w:ascii="Times" w:hAnsi="Times"/>
        </w:rPr>
        <w:t xml:space="preserve">Sault, R. J., </w:t>
      </w:r>
      <w:proofErr w:type="spellStart"/>
      <w:r w:rsidRPr="0012795E">
        <w:rPr>
          <w:rFonts w:ascii="Times" w:hAnsi="Times"/>
        </w:rPr>
        <w:t>Teuben</w:t>
      </w:r>
      <w:proofErr w:type="spellEnd"/>
      <w:r w:rsidR="004E04F5">
        <w:rPr>
          <w:rFonts w:ascii="Times" w:hAnsi="Times"/>
        </w:rPr>
        <w:t>, P. J., &amp; Wright, M. C. H</w:t>
      </w:r>
      <w:r w:rsidR="005745AE">
        <w:rPr>
          <w:rFonts w:ascii="Times" w:hAnsi="Times"/>
        </w:rPr>
        <w:t>. A Retrospective View of MIRIAD.</w:t>
      </w:r>
      <w:r w:rsidRPr="0012795E">
        <w:rPr>
          <w:rFonts w:ascii="Times" w:hAnsi="Times"/>
        </w:rPr>
        <w:t xml:space="preserve"> </w:t>
      </w:r>
      <w:r w:rsidRPr="0012795E">
        <w:rPr>
          <w:rFonts w:ascii="Times" w:hAnsi="Times"/>
          <w:i/>
          <w:iCs/>
        </w:rPr>
        <w:t>Astronomical Data Analysis Software and Systems IV</w:t>
      </w:r>
      <w:r w:rsidR="00CB5EA1">
        <w:rPr>
          <w:rFonts w:ascii="Times" w:hAnsi="Times"/>
        </w:rPr>
        <w:t xml:space="preserve"> </w:t>
      </w:r>
      <w:r w:rsidRPr="005745AE">
        <w:rPr>
          <w:rFonts w:ascii="Times" w:hAnsi="Times"/>
          <w:b/>
        </w:rPr>
        <w:t>77</w:t>
      </w:r>
      <w:r w:rsidRPr="0012795E">
        <w:rPr>
          <w:rFonts w:ascii="Times" w:hAnsi="Times"/>
        </w:rPr>
        <w:t>, 433</w:t>
      </w:r>
      <w:r w:rsidR="005745AE">
        <w:rPr>
          <w:rFonts w:ascii="Times" w:hAnsi="Times"/>
        </w:rPr>
        <w:t>-436</w:t>
      </w:r>
      <w:r w:rsidR="00FF1170">
        <w:rPr>
          <w:rFonts w:ascii="Times" w:hAnsi="Times"/>
        </w:rPr>
        <w:t xml:space="preserve"> </w:t>
      </w:r>
      <w:r w:rsidR="004E04F5">
        <w:rPr>
          <w:rFonts w:ascii="Times" w:hAnsi="Times"/>
        </w:rPr>
        <w:t>(1995)</w:t>
      </w:r>
    </w:p>
    <w:p w14:paraId="36CC3C0B" w14:textId="5513A20C" w:rsidR="0012795E" w:rsidRPr="0012795E" w:rsidRDefault="004E04F5" w:rsidP="0012795E">
      <w:pPr>
        <w:numPr>
          <w:ilvl w:val="0"/>
          <w:numId w:val="2"/>
        </w:numPr>
        <w:spacing w:line="480" w:lineRule="auto"/>
        <w:jc w:val="both"/>
        <w:rPr>
          <w:rFonts w:ascii="Times" w:hAnsi="Times"/>
        </w:rPr>
      </w:pPr>
      <w:proofErr w:type="spellStart"/>
      <w:r>
        <w:rPr>
          <w:rFonts w:ascii="Times" w:hAnsi="Times"/>
        </w:rPr>
        <w:t>Uhm</w:t>
      </w:r>
      <w:proofErr w:type="spellEnd"/>
      <w:r>
        <w:rPr>
          <w:rFonts w:ascii="Times" w:hAnsi="Times"/>
        </w:rPr>
        <w:t>, Z. L., &amp; Zhang, B.</w:t>
      </w:r>
      <w:r w:rsidR="005745AE">
        <w:rPr>
          <w:rFonts w:ascii="Times" w:hAnsi="Times"/>
        </w:rPr>
        <w:t xml:space="preserve"> </w:t>
      </w:r>
      <w:r w:rsidR="0012795E" w:rsidRPr="0012795E">
        <w:rPr>
          <w:rFonts w:ascii="Times" w:hAnsi="Times"/>
        </w:rPr>
        <w:t>Fast-cooling synchrotron radiation in a decaying magnetic field and</w:t>
      </w:r>
      <w:r w:rsidR="005745AE">
        <w:rPr>
          <w:rFonts w:ascii="Times" w:hAnsi="Times"/>
        </w:rPr>
        <w:t xml:space="preserve"> γ-ray burst emission mechanism. </w:t>
      </w:r>
      <w:r w:rsidR="0012795E" w:rsidRPr="0012795E">
        <w:rPr>
          <w:rFonts w:ascii="Times" w:hAnsi="Times"/>
          <w:i/>
          <w:iCs/>
        </w:rPr>
        <w:t>Nature Physics</w:t>
      </w:r>
      <w:r w:rsidR="00CB5EA1">
        <w:rPr>
          <w:rFonts w:ascii="Times" w:hAnsi="Times"/>
        </w:rPr>
        <w:t xml:space="preserve"> </w:t>
      </w:r>
      <w:r w:rsidR="0012795E" w:rsidRPr="005745AE">
        <w:rPr>
          <w:rFonts w:ascii="Times" w:hAnsi="Times"/>
          <w:b/>
        </w:rPr>
        <w:t>10</w:t>
      </w:r>
      <w:r w:rsidR="0012795E" w:rsidRPr="0012795E">
        <w:rPr>
          <w:rFonts w:ascii="Times" w:hAnsi="Times"/>
        </w:rPr>
        <w:t>, 351</w:t>
      </w:r>
      <w:r w:rsidR="005745AE">
        <w:rPr>
          <w:rFonts w:ascii="Times" w:hAnsi="Times"/>
        </w:rPr>
        <w:t>-356</w:t>
      </w:r>
      <w:r w:rsidR="00FF1170">
        <w:rPr>
          <w:rFonts w:ascii="Times" w:hAnsi="Times"/>
        </w:rPr>
        <w:t xml:space="preserve"> </w:t>
      </w:r>
      <w:r>
        <w:rPr>
          <w:rFonts w:ascii="Times" w:hAnsi="Times"/>
        </w:rPr>
        <w:t>(2014)</w:t>
      </w:r>
    </w:p>
    <w:p w14:paraId="54284311" w14:textId="50F41A86" w:rsidR="0012795E" w:rsidRPr="0012795E" w:rsidRDefault="004E04F5" w:rsidP="0012795E">
      <w:pPr>
        <w:numPr>
          <w:ilvl w:val="0"/>
          <w:numId w:val="2"/>
        </w:numPr>
        <w:spacing w:line="480" w:lineRule="auto"/>
        <w:jc w:val="both"/>
        <w:rPr>
          <w:rFonts w:ascii="Times" w:hAnsi="Times"/>
        </w:rPr>
      </w:pPr>
      <w:r>
        <w:rPr>
          <w:rFonts w:ascii="Times" w:hAnsi="Times"/>
        </w:rPr>
        <w:t>Arnaud, K. A.</w:t>
      </w:r>
      <w:r w:rsidR="0012795E" w:rsidRPr="0012795E">
        <w:rPr>
          <w:rFonts w:ascii="Times" w:hAnsi="Times"/>
        </w:rPr>
        <w:t xml:space="preserve"> XSPEC: The First Ten Yea</w:t>
      </w:r>
      <w:r w:rsidR="005745AE">
        <w:rPr>
          <w:rFonts w:ascii="Times" w:hAnsi="Times"/>
        </w:rPr>
        <w:t>rs.</w:t>
      </w:r>
      <w:r w:rsidR="0012795E" w:rsidRPr="0012795E">
        <w:rPr>
          <w:rFonts w:ascii="Times" w:hAnsi="Times"/>
        </w:rPr>
        <w:t xml:space="preserve"> </w:t>
      </w:r>
      <w:r w:rsidR="0012795E" w:rsidRPr="0012795E">
        <w:rPr>
          <w:rFonts w:ascii="Times" w:hAnsi="Times"/>
          <w:i/>
          <w:iCs/>
        </w:rPr>
        <w:t>Astronomical Data Analysis Software and Systems V</w:t>
      </w:r>
      <w:r w:rsidR="00CB5EA1">
        <w:rPr>
          <w:rFonts w:ascii="Times" w:hAnsi="Times"/>
        </w:rPr>
        <w:t xml:space="preserve"> </w:t>
      </w:r>
      <w:r w:rsidR="0012795E" w:rsidRPr="005745AE">
        <w:rPr>
          <w:rFonts w:ascii="Times" w:hAnsi="Times"/>
          <w:b/>
        </w:rPr>
        <w:t>101</w:t>
      </w:r>
      <w:r w:rsidR="0012795E" w:rsidRPr="0012795E">
        <w:rPr>
          <w:rFonts w:ascii="Times" w:hAnsi="Times"/>
        </w:rPr>
        <w:t>, 17</w:t>
      </w:r>
      <w:r w:rsidR="005745AE">
        <w:rPr>
          <w:rFonts w:ascii="Times" w:hAnsi="Times"/>
        </w:rPr>
        <w:t>-20</w:t>
      </w:r>
      <w:r w:rsidR="00FF1170">
        <w:rPr>
          <w:rFonts w:ascii="Times" w:hAnsi="Times"/>
        </w:rPr>
        <w:t xml:space="preserve"> </w:t>
      </w:r>
      <w:r>
        <w:rPr>
          <w:rFonts w:ascii="Times" w:hAnsi="Times"/>
        </w:rPr>
        <w:t>(1996)</w:t>
      </w:r>
    </w:p>
    <w:p w14:paraId="27A1D18C" w14:textId="16B59861" w:rsidR="0012795E" w:rsidRPr="0012795E" w:rsidRDefault="0012795E" w:rsidP="0012795E">
      <w:pPr>
        <w:numPr>
          <w:ilvl w:val="0"/>
          <w:numId w:val="2"/>
        </w:numPr>
        <w:spacing w:line="480" w:lineRule="auto"/>
        <w:jc w:val="both"/>
        <w:rPr>
          <w:rFonts w:ascii="Times" w:hAnsi="Times"/>
        </w:rPr>
      </w:pPr>
      <w:r w:rsidRPr="0012795E">
        <w:rPr>
          <w:rFonts w:ascii="Times" w:hAnsi="Times"/>
        </w:rPr>
        <w:t xml:space="preserve">Band, D., </w:t>
      </w:r>
      <w:r w:rsidR="00CB5EA1">
        <w:rPr>
          <w:rFonts w:ascii="Times" w:hAnsi="Times"/>
        </w:rPr>
        <w:t xml:space="preserve">Matteson, J., Ford, L., et al. </w:t>
      </w:r>
      <w:r w:rsidRPr="0012795E">
        <w:rPr>
          <w:rFonts w:ascii="Times" w:hAnsi="Times"/>
        </w:rPr>
        <w:t xml:space="preserve">BATSE observations of gamma-ray burst </w:t>
      </w:r>
      <w:r w:rsidR="00CB5EA1">
        <w:rPr>
          <w:rFonts w:ascii="Times" w:hAnsi="Times"/>
        </w:rPr>
        <w:t>spectra. I - Spectral diversity.</w:t>
      </w:r>
      <w:r w:rsidRPr="0012795E">
        <w:rPr>
          <w:rFonts w:ascii="Times" w:hAnsi="Times"/>
        </w:rPr>
        <w:t xml:space="preserve"> </w:t>
      </w:r>
      <w:proofErr w:type="spellStart"/>
      <w:r w:rsidR="00CB5EA1">
        <w:rPr>
          <w:rFonts w:ascii="Times" w:hAnsi="Times"/>
          <w:i/>
          <w:iCs/>
        </w:rPr>
        <w:t>Astrophys</w:t>
      </w:r>
      <w:proofErr w:type="spellEnd"/>
      <w:r w:rsidR="00CB5EA1">
        <w:rPr>
          <w:rFonts w:ascii="Times" w:hAnsi="Times"/>
          <w:i/>
          <w:iCs/>
        </w:rPr>
        <w:t>. J.</w:t>
      </w:r>
      <w:r w:rsidR="00CB5EA1">
        <w:rPr>
          <w:rFonts w:ascii="Times" w:hAnsi="Times"/>
        </w:rPr>
        <w:t xml:space="preserve"> </w:t>
      </w:r>
      <w:r w:rsidRPr="00CB5EA1">
        <w:rPr>
          <w:rFonts w:ascii="Times" w:hAnsi="Times"/>
          <w:b/>
        </w:rPr>
        <w:t>413</w:t>
      </w:r>
      <w:r w:rsidRPr="0012795E">
        <w:rPr>
          <w:rFonts w:ascii="Times" w:hAnsi="Times"/>
        </w:rPr>
        <w:t>, 281</w:t>
      </w:r>
      <w:r w:rsidR="00CB5EA1">
        <w:rPr>
          <w:rFonts w:ascii="Times" w:hAnsi="Times"/>
        </w:rPr>
        <w:t>-292</w:t>
      </w:r>
      <w:r w:rsidR="00FF1170">
        <w:rPr>
          <w:rFonts w:ascii="Times" w:hAnsi="Times"/>
        </w:rPr>
        <w:t xml:space="preserve"> </w:t>
      </w:r>
      <w:r w:rsidR="004E04F5">
        <w:rPr>
          <w:rFonts w:ascii="Times" w:hAnsi="Times"/>
        </w:rPr>
        <w:t>(1993)</w:t>
      </w:r>
    </w:p>
    <w:p w14:paraId="05F0B0B2" w14:textId="0CE817B5"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Vestrand</w:t>
      </w:r>
      <w:proofErr w:type="spellEnd"/>
      <w:r w:rsidRPr="0012795E">
        <w:rPr>
          <w:rFonts w:ascii="Times" w:hAnsi="Times"/>
        </w:rPr>
        <w:t>, W. T., Wozniak,</w:t>
      </w:r>
      <w:r w:rsidR="004E04F5">
        <w:rPr>
          <w:rFonts w:ascii="Times" w:hAnsi="Times"/>
        </w:rPr>
        <w:t xml:space="preserve"> P. R., Wren, J. A., et al.</w:t>
      </w:r>
      <w:r w:rsidRPr="0012795E">
        <w:rPr>
          <w:rFonts w:ascii="Times" w:hAnsi="Times"/>
        </w:rPr>
        <w:t xml:space="preserve"> A link between prompt optical and prompt</w:t>
      </w:r>
      <w:r w:rsidR="00CB5EA1">
        <w:rPr>
          <w:rFonts w:ascii="Times" w:hAnsi="Times"/>
        </w:rPr>
        <w:t xml:space="preserve"> γ-ray emission in γ-ray bursts.</w:t>
      </w:r>
      <w:r w:rsidRPr="0012795E">
        <w:rPr>
          <w:rFonts w:ascii="Times" w:hAnsi="Times"/>
        </w:rPr>
        <w:t xml:space="preserve"> </w:t>
      </w:r>
      <w:r w:rsidRPr="0012795E">
        <w:rPr>
          <w:rFonts w:ascii="Times" w:hAnsi="Times"/>
          <w:i/>
          <w:iCs/>
        </w:rPr>
        <w:t>Nature</w:t>
      </w:r>
      <w:r w:rsidRPr="0012795E">
        <w:rPr>
          <w:rFonts w:ascii="Times" w:hAnsi="Times"/>
        </w:rPr>
        <w:t xml:space="preserve"> </w:t>
      </w:r>
      <w:r w:rsidRPr="00CB5EA1">
        <w:rPr>
          <w:rFonts w:ascii="Times" w:hAnsi="Times"/>
          <w:b/>
        </w:rPr>
        <w:t>435</w:t>
      </w:r>
      <w:r w:rsidRPr="0012795E">
        <w:rPr>
          <w:rFonts w:ascii="Times" w:hAnsi="Times"/>
        </w:rPr>
        <w:t>, 178</w:t>
      </w:r>
      <w:r w:rsidR="00CB5EA1">
        <w:rPr>
          <w:rFonts w:ascii="Times" w:hAnsi="Times"/>
        </w:rPr>
        <w:t>-180</w:t>
      </w:r>
      <w:r w:rsidR="00FF1170">
        <w:rPr>
          <w:rFonts w:ascii="Times" w:hAnsi="Times"/>
        </w:rPr>
        <w:t xml:space="preserve"> </w:t>
      </w:r>
      <w:r w:rsidR="004E04F5">
        <w:rPr>
          <w:rFonts w:ascii="Times" w:hAnsi="Times"/>
        </w:rPr>
        <w:t>(2005)</w:t>
      </w:r>
    </w:p>
    <w:p w14:paraId="7DB73F0D" w14:textId="24C35546" w:rsidR="0012795E" w:rsidRPr="0012795E" w:rsidRDefault="004E04F5" w:rsidP="0012795E">
      <w:pPr>
        <w:numPr>
          <w:ilvl w:val="0"/>
          <w:numId w:val="2"/>
        </w:numPr>
        <w:spacing w:line="480" w:lineRule="auto"/>
        <w:jc w:val="both"/>
        <w:rPr>
          <w:rFonts w:ascii="Times" w:hAnsi="Times"/>
        </w:rPr>
      </w:pPr>
      <w:r>
        <w:rPr>
          <w:rFonts w:ascii="Times" w:hAnsi="Times"/>
        </w:rPr>
        <w:t>Shen, R.-F., &amp; Zhang, B.</w:t>
      </w:r>
      <w:r w:rsidR="0012795E" w:rsidRPr="0012795E">
        <w:rPr>
          <w:rFonts w:ascii="Times" w:hAnsi="Times"/>
        </w:rPr>
        <w:t xml:space="preserve"> Prompt optical emission and s</w:t>
      </w:r>
      <w:r w:rsidR="00387155">
        <w:rPr>
          <w:rFonts w:ascii="Times" w:hAnsi="Times"/>
        </w:rPr>
        <w:t>ynchrotron self-absorption con</w:t>
      </w:r>
      <w:r w:rsidR="0012795E" w:rsidRPr="0012795E">
        <w:rPr>
          <w:rFonts w:ascii="Times" w:hAnsi="Times"/>
        </w:rPr>
        <w:t xml:space="preserve">straints on emission site </w:t>
      </w:r>
      <w:r w:rsidR="00CB5EA1">
        <w:rPr>
          <w:rFonts w:ascii="Times" w:hAnsi="Times"/>
        </w:rPr>
        <w:t>of GRBs.</w:t>
      </w:r>
      <w:r w:rsidR="0012795E" w:rsidRPr="0012795E">
        <w:rPr>
          <w:rFonts w:ascii="Times" w:hAnsi="Times"/>
        </w:rPr>
        <w:t xml:space="preserve"> </w:t>
      </w:r>
      <w:r w:rsidR="0012795E" w:rsidRPr="0012795E">
        <w:rPr>
          <w:rFonts w:ascii="Times" w:hAnsi="Times"/>
          <w:i/>
          <w:iCs/>
        </w:rPr>
        <w:t>M</w:t>
      </w:r>
      <w:r>
        <w:rPr>
          <w:rFonts w:ascii="Times" w:hAnsi="Times"/>
          <w:i/>
          <w:iCs/>
        </w:rPr>
        <w:t xml:space="preserve">on. </w:t>
      </w:r>
      <w:r w:rsidR="0012795E" w:rsidRPr="0012795E">
        <w:rPr>
          <w:rFonts w:ascii="Times" w:hAnsi="Times"/>
          <w:i/>
          <w:iCs/>
        </w:rPr>
        <w:t>N</w:t>
      </w:r>
      <w:r>
        <w:rPr>
          <w:rFonts w:ascii="Times" w:hAnsi="Times"/>
          <w:i/>
          <w:iCs/>
        </w:rPr>
        <w:t xml:space="preserve">ot. </w:t>
      </w:r>
      <w:r w:rsidR="0012795E" w:rsidRPr="0012795E">
        <w:rPr>
          <w:rFonts w:ascii="Times" w:hAnsi="Times"/>
          <w:i/>
          <w:iCs/>
        </w:rPr>
        <w:t>R</w:t>
      </w:r>
      <w:r>
        <w:rPr>
          <w:rFonts w:ascii="Times" w:hAnsi="Times"/>
          <w:i/>
          <w:iCs/>
        </w:rPr>
        <w:t xml:space="preserve">. </w:t>
      </w:r>
      <w:r w:rsidR="0012795E" w:rsidRPr="0012795E">
        <w:rPr>
          <w:rFonts w:ascii="Times" w:hAnsi="Times"/>
          <w:i/>
          <w:iCs/>
        </w:rPr>
        <w:t>A</w:t>
      </w:r>
      <w:r>
        <w:rPr>
          <w:rFonts w:ascii="Times" w:hAnsi="Times"/>
          <w:i/>
          <w:iCs/>
        </w:rPr>
        <w:t xml:space="preserve">stron. </w:t>
      </w:r>
      <w:r w:rsidR="0012795E" w:rsidRPr="0012795E">
        <w:rPr>
          <w:rFonts w:ascii="Times" w:hAnsi="Times"/>
          <w:i/>
          <w:iCs/>
        </w:rPr>
        <w:t>S</w:t>
      </w:r>
      <w:r>
        <w:rPr>
          <w:rFonts w:ascii="Times" w:hAnsi="Times"/>
          <w:i/>
          <w:iCs/>
        </w:rPr>
        <w:t>oc.</w:t>
      </w:r>
      <w:r w:rsidR="00CB5EA1">
        <w:rPr>
          <w:rFonts w:ascii="Times" w:hAnsi="Times"/>
        </w:rPr>
        <w:t xml:space="preserve"> </w:t>
      </w:r>
      <w:r w:rsidR="0012795E" w:rsidRPr="00CB5EA1">
        <w:rPr>
          <w:rFonts w:ascii="Times" w:hAnsi="Times"/>
          <w:b/>
        </w:rPr>
        <w:t>398</w:t>
      </w:r>
      <w:r w:rsidR="0012795E" w:rsidRPr="0012795E">
        <w:rPr>
          <w:rFonts w:ascii="Times" w:hAnsi="Times"/>
        </w:rPr>
        <w:t>, 1936</w:t>
      </w:r>
      <w:r w:rsidR="00CB5EA1">
        <w:rPr>
          <w:rFonts w:ascii="Times" w:hAnsi="Times"/>
        </w:rPr>
        <w:t>-1950</w:t>
      </w:r>
      <w:r w:rsidR="00FF1170">
        <w:rPr>
          <w:rFonts w:ascii="Times" w:hAnsi="Times"/>
        </w:rPr>
        <w:t xml:space="preserve"> </w:t>
      </w:r>
      <w:r>
        <w:rPr>
          <w:rFonts w:ascii="Times" w:hAnsi="Times"/>
        </w:rPr>
        <w:t>(2009)</w:t>
      </w:r>
    </w:p>
    <w:p w14:paraId="79FAE43C" w14:textId="0483167B"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Gendre</w:t>
      </w:r>
      <w:proofErr w:type="spellEnd"/>
      <w:r w:rsidRPr="0012795E">
        <w:rPr>
          <w:rFonts w:ascii="Times" w:hAnsi="Times"/>
        </w:rPr>
        <w:t xml:space="preserve">, B., </w:t>
      </w:r>
      <w:proofErr w:type="spellStart"/>
      <w:r w:rsidRPr="0012795E">
        <w:rPr>
          <w:rFonts w:ascii="Times" w:hAnsi="Times"/>
        </w:rPr>
        <w:t>Atteia</w:t>
      </w:r>
      <w:proofErr w:type="spellEnd"/>
      <w:r w:rsidR="00CB5EA1">
        <w:rPr>
          <w:rFonts w:ascii="Times" w:hAnsi="Times"/>
        </w:rPr>
        <w:t xml:space="preserve">, J. L., </w:t>
      </w:r>
      <w:proofErr w:type="spellStart"/>
      <w:r w:rsidR="00CB5EA1">
        <w:rPr>
          <w:rFonts w:ascii="Times" w:hAnsi="Times"/>
        </w:rPr>
        <w:t>Boë</w:t>
      </w:r>
      <w:r w:rsidR="004E04F5">
        <w:rPr>
          <w:rFonts w:ascii="Times" w:hAnsi="Times"/>
        </w:rPr>
        <w:t>r</w:t>
      </w:r>
      <w:proofErr w:type="spellEnd"/>
      <w:r w:rsidR="004E04F5">
        <w:rPr>
          <w:rFonts w:ascii="Times" w:hAnsi="Times"/>
        </w:rPr>
        <w:t>, M., et al.</w:t>
      </w:r>
      <w:r w:rsidR="00CB5EA1">
        <w:rPr>
          <w:rFonts w:ascii="Times" w:hAnsi="Times"/>
        </w:rPr>
        <w:t xml:space="preserve"> </w:t>
      </w:r>
      <w:r w:rsidRPr="0012795E">
        <w:rPr>
          <w:rFonts w:ascii="Times" w:hAnsi="Times"/>
        </w:rPr>
        <w:t>GRB 110205A: Ana</w:t>
      </w:r>
      <w:r w:rsidR="00CB5EA1">
        <w:rPr>
          <w:rFonts w:ascii="Times" w:hAnsi="Times"/>
        </w:rPr>
        <w:t xml:space="preserve">tomy of a Long Gamma- Ray Burst. </w:t>
      </w:r>
      <w:proofErr w:type="spellStart"/>
      <w:r w:rsidR="00343C5C">
        <w:rPr>
          <w:rFonts w:ascii="Times" w:hAnsi="Times"/>
          <w:i/>
          <w:iCs/>
        </w:rPr>
        <w:t>Astrophys</w:t>
      </w:r>
      <w:proofErr w:type="spellEnd"/>
      <w:r w:rsidR="00343C5C">
        <w:rPr>
          <w:rFonts w:ascii="Times" w:hAnsi="Times"/>
          <w:i/>
          <w:iCs/>
        </w:rPr>
        <w:t>. J</w:t>
      </w:r>
      <w:r w:rsidR="004E04F5">
        <w:rPr>
          <w:rFonts w:ascii="Times" w:hAnsi="Times"/>
          <w:i/>
          <w:iCs/>
        </w:rPr>
        <w:t>.</w:t>
      </w:r>
      <w:r w:rsidR="00CB5EA1">
        <w:rPr>
          <w:rFonts w:ascii="Times" w:hAnsi="Times"/>
        </w:rPr>
        <w:t xml:space="preserve"> </w:t>
      </w:r>
      <w:r w:rsidRPr="00CB5EA1">
        <w:rPr>
          <w:rFonts w:ascii="Times" w:hAnsi="Times"/>
          <w:b/>
        </w:rPr>
        <w:t>748</w:t>
      </w:r>
      <w:r w:rsidR="00FF1170">
        <w:rPr>
          <w:rFonts w:ascii="Times" w:hAnsi="Times"/>
        </w:rPr>
        <w:t xml:space="preserve">, 59 </w:t>
      </w:r>
      <w:r w:rsidR="004E04F5">
        <w:rPr>
          <w:rFonts w:ascii="Times" w:hAnsi="Times"/>
        </w:rPr>
        <w:t>(2012)</w:t>
      </w:r>
    </w:p>
    <w:p w14:paraId="2912BE38" w14:textId="7FD79A4E" w:rsidR="0012795E" w:rsidRPr="0012795E" w:rsidRDefault="00CB5EA1" w:rsidP="0012795E">
      <w:pPr>
        <w:numPr>
          <w:ilvl w:val="0"/>
          <w:numId w:val="2"/>
        </w:numPr>
        <w:spacing w:line="480" w:lineRule="auto"/>
        <w:jc w:val="both"/>
        <w:rPr>
          <w:rFonts w:ascii="Times" w:hAnsi="Times"/>
        </w:rPr>
      </w:pPr>
      <w:r>
        <w:rPr>
          <w:rFonts w:ascii="Times" w:hAnsi="Times"/>
        </w:rPr>
        <w:t xml:space="preserve">Klotz, A., </w:t>
      </w:r>
      <w:proofErr w:type="spellStart"/>
      <w:r>
        <w:rPr>
          <w:rFonts w:ascii="Times" w:hAnsi="Times"/>
        </w:rPr>
        <w:t>Boër</w:t>
      </w:r>
      <w:proofErr w:type="spellEnd"/>
      <w:r w:rsidR="0012795E" w:rsidRPr="0012795E">
        <w:rPr>
          <w:rFonts w:ascii="Times" w:hAnsi="Times"/>
        </w:rPr>
        <w:t xml:space="preserve">, M., </w:t>
      </w:r>
      <w:proofErr w:type="spellStart"/>
      <w:r>
        <w:rPr>
          <w:rFonts w:ascii="Times" w:hAnsi="Times"/>
        </w:rPr>
        <w:t>Atteia</w:t>
      </w:r>
      <w:proofErr w:type="spellEnd"/>
      <w:r>
        <w:rPr>
          <w:rFonts w:ascii="Times" w:hAnsi="Times"/>
        </w:rPr>
        <w:t xml:space="preserve">, J. L., &amp; </w:t>
      </w:r>
      <w:proofErr w:type="spellStart"/>
      <w:r>
        <w:rPr>
          <w:rFonts w:ascii="Times" w:hAnsi="Times"/>
        </w:rPr>
        <w:t>Gendre</w:t>
      </w:r>
      <w:proofErr w:type="spellEnd"/>
      <w:r>
        <w:rPr>
          <w:rFonts w:ascii="Times" w:hAnsi="Times"/>
        </w:rPr>
        <w:t xml:space="preserve">, B. </w:t>
      </w:r>
      <w:r w:rsidR="0012795E" w:rsidRPr="0012795E">
        <w:rPr>
          <w:rFonts w:ascii="Times" w:hAnsi="Times"/>
        </w:rPr>
        <w:t>Early Optical Obse</w:t>
      </w:r>
      <w:r w:rsidR="00343C5C">
        <w:rPr>
          <w:rFonts w:ascii="Times" w:hAnsi="Times"/>
        </w:rPr>
        <w:t>rvations of Gamma-</w:t>
      </w:r>
      <w:r w:rsidR="0012795E" w:rsidRPr="0012795E">
        <w:rPr>
          <w:rFonts w:ascii="Times" w:hAnsi="Times"/>
        </w:rPr>
        <w:t>Ray Bursts by the TAR</w:t>
      </w:r>
      <w:r>
        <w:rPr>
          <w:rFonts w:ascii="Times" w:hAnsi="Times"/>
        </w:rPr>
        <w:t xml:space="preserve">OT Telescopes: Period 2001-2008. </w:t>
      </w:r>
      <w:r w:rsidR="0012795E" w:rsidRPr="0012795E">
        <w:rPr>
          <w:rFonts w:ascii="Times" w:hAnsi="Times"/>
          <w:i/>
          <w:iCs/>
        </w:rPr>
        <w:t>A</w:t>
      </w:r>
      <w:r w:rsidR="00343C5C">
        <w:rPr>
          <w:rFonts w:ascii="Times" w:hAnsi="Times"/>
          <w:i/>
          <w:iCs/>
        </w:rPr>
        <w:t xml:space="preserve">stron. </w:t>
      </w:r>
      <w:r w:rsidR="0012795E" w:rsidRPr="0012795E">
        <w:rPr>
          <w:rFonts w:ascii="Times" w:hAnsi="Times"/>
          <w:i/>
          <w:iCs/>
        </w:rPr>
        <w:t>J</w:t>
      </w:r>
      <w:r w:rsidR="00343C5C">
        <w:rPr>
          <w:rFonts w:ascii="Times" w:hAnsi="Times"/>
          <w:i/>
          <w:iCs/>
        </w:rPr>
        <w:t>.</w:t>
      </w:r>
      <w:r>
        <w:rPr>
          <w:rFonts w:ascii="Times" w:hAnsi="Times"/>
        </w:rPr>
        <w:t xml:space="preserve"> </w:t>
      </w:r>
      <w:r w:rsidR="0012795E" w:rsidRPr="00CB5EA1">
        <w:rPr>
          <w:rFonts w:ascii="Times" w:hAnsi="Times"/>
          <w:b/>
        </w:rPr>
        <w:t>137</w:t>
      </w:r>
      <w:r>
        <w:rPr>
          <w:rFonts w:ascii="Times" w:hAnsi="Times"/>
        </w:rPr>
        <w:t>, 4100-4108</w:t>
      </w:r>
      <w:r w:rsidR="00FF1170">
        <w:rPr>
          <w:rFonts w:ascii="Times" w:hAnsi="Times"/>
        </w:rPr>
        <w:t xml:space="preserve"> </w:t>
      </w:r>
      <w:r>
        <w:rPr>
          <w:rFonts w:ascii="Times" w:hAnsi="Times"/>
        </w:rPr>
        <w:t>(2009)</w:t>
      </w:r>
    </w:p>
    <w:p w14:paraId="4F183DE3" w14:textId="1D69E51F" w:rsidR="0012795E" w:rsidRPr="0012795E" w:rsidRDefault="00CB5EA1" w:rsidP="0012795E">
      <w:pPr>
        <w:numPr>
          <w:ilvl w:val="0"/>
          <w:numId w:val="2"/>
        </w:numPr>
        <w:spacing w:line="480" w:lineRule="auto"/>
        <w:jc w:val="both"/>
        <w:rPr>
          <w:rFonts w:ascii="Times" w:hAnsi="Times"/>
        </w:rPr>
      </w:pPr>
      <w:r>
        <w:rPr>
          <w:rFonts w:ascii="Times" w:hAnsi="Times"/>
        </w:rPr>
        <w:t xml:space="preserve">Kumar, P., &amp; </w:t>
      </w:r>
      <w:proofErr w:type="spellStart"/>
      <w:r>
        <w:rPr>
          <w:rFonts w:ascii="Times" w:hAnsi="Times"/>
        </w:rPr>
        <w:t>Panaitescu</w:t>
      </w:r>
      <w:proofErr w:type="spellEnd"/>
      <w:r>
        <w:rPr>
          <w:rFonts w:ascii="Times" w:hAnsi="Times"/>
        </w:rPr>
        <w:t xml:space="preserve">, A. </w:t>
      </w:r>
      <w:r w:rsidR="0012795E" w:rsidRPr="0012795E">
        <w:rPr>
          <w:rFonts w:ascii="Times" w:hAnsi="Times"/>
        </w:rPr>
        <w:t xml:space="preserve">What did we learn from gamma-ray burst 080319B? </w:t>
      </w:r>
      <w:r w:rsidR="00E87D60">
        <w:rPr>
          <w:rFonts w:ascii="Times" w:hAnsi="Times"/>
          <w:i/>
          <w:iCs/>
        </w:rPr>
        <w:t xml:space="preserve">Mon. Not. </w:t>
      </w:r>
      <w:r w:rsidR="0012795E" w:rsidRPr="0012795E">
        <w:rPr>
          <w:rFonts w:ascii="Times" w:hAnsi="Times"/>
          <w:i/>
          <w:iCs/>
        </w:rPr>
        <w:t>R</w:t>
      </w:r>
      <w:r w:rsidR="00E87D60">
        <w:rPr>
          <w:rFonts w:ascii="Times" w:hAnsi="Times"/>
          <w:i/>
          <w:iCs/>
        </w:rPr>
        <w:t xml:space="preserve">. </w:t>
      </w:r>
      <w:r w:rsidR="0012795E" w:rsidRPr="0012795E">
        <w:rPr>
          <w:rFonts w:ascii="Times" w:hAnsi="Times"/>
          <w:i/>
          <w:iCs/>
        </w:rPr>
        <w:t>A</w:t>
      </w:r>
      <w:r w:rsidR="00E87D60">
        <w:rPr>
          <w:rFonts w:ascii="Times" w:hAnsi="Times"/>
          <w:i/>
          <w:iCs/>
        </w:rPr>
        <w:t xml:space="preserve">stron. </w:t>
      </w:r>
      <w:r w:rsidR="0012795E" w:rsidRPr="0012795E">
        <w:rPr>
          <w:rFonts w:ascii="Times" w:hAnsi="Times"/>
          <w:i/>
          <w:iCs/>
        </w:rPr>
        <w:t>S</w:t>
      </w:r>
      <w:r w:rsidR="00E87D60">
        <w:rPr>
          <w:rFonts w:ascii="Times" w:hAnsi="Times"/>
          <w:i/>
          <w:iCs/>
        </w:rPr>
        <w:t>oc.</w:t>
      </w:r>
      <w:r>
        <w:rPr>
          <w:rFonts w:ascii="Times" w:hAnsi="Times"/>
        </w:rPr>
        <w:t xml:space="preserve"> </w:t>
      </w:r>
      <w:r w:rsidR="0012795E" w:rsidRPr="00CB5EA1">
        <w:rPr>
          <w:rFonts w:ascii="Times" w:hAnsi="Times"/>
          <w:b/>
        </w:rPr>
        <w:t>391</w:t>
      </w:r>
      <w:r w:rsidR="0012795E" w:rsidRPr="0012795E">
        <w:rPr>
          <w:rFonts w:ascii="Times" w:hAnsi="Times"/>
        </w:rPr>
        <w:t>, L19</w:t>
      </w:r>
      <w:r>
        <w:rPr>
          <w:rFonts w:ascii="Times" w:hAnsi="Times"/>
        </w:rPr>
        <w:t>-L23</w:t>
      </w:r>
      <w:r w:rsidR="00FF1170">
        <w:rPr>
          <w:rFonts w:ascii="Times" w:hAnsi="Times"/>
        </w:rPr>
        <w:t xml:space="preserve"> </w:t>
      </w:r>
      <w:r w:rsidR="00343C5C">
        <w:rPr>
          <w:rFonts w:ascii="Times" w:hAnsi="Times"/>
        </w:rPr>
        <w:t>(2008)</w:t>
      </w:r>
    </w:p>
    <w:p w14:paraId="700B1B9B" w14:textId="71DE1441" w:rsidR="0012795E" w:rsidRPr="0012795E" w:rsidRDefault="0012795E" w:rsidP="0012795E">
      <w:pPr>
        <w:numPr>
          <w:ilvl w:val="0"/>
          <w:numId w:val="2"/>
        </w:numPr>
        <w:spacing w:line="480" w:lineRule="auto"/>
        <w:jc w:val="both"/>
        <w:rPr>
          <w:rFonts w:ascii="Times" w:hAnsi="Times"/>
        </w:rPr>
      </w:pPr>
      <w:r w:rsidRPr="0012795E">
        <w:rPr>
          <w:rFonts w:ascii="Times" w:hAnsi="Times"/>
        </w:rPr>
        <w:t>Yu, Y. W., Wang, X. Y., &amp; Dai, Z. G</w:t>
      </w:r>
      <w:r w:rsidR="00CB5EA1">
        <w:rPr>
          <w:rFonts w:ascii="Times" w:hAnsi="Times"/>
        </w:rPr>
        <w:t>.</w:t>
      </w:r>
      <w:r w:rsidRPr="0012795E">
        <w:rPr>
          <w:rFonts w:ascii="Times" w:hAnsi="Times"/>
        </w:rPr>
        <w:t xml:space="preserve"> Optical and γ-ray Emissions from Internal Forward-Reverse Shoc</w:t>
      </w:r>
      <w:r w:rsidR="00CB5EA1">
        <w:rPr>
          <w:rFonts w:ascii="Times" w:hAnsi="Times"/>
        </w:rPr>
        <w:t xml:space="preserve">ks: Application to GRB 080319B? </w:t>
      </w:r>
      <w:proofErr w:type="spellStart"/>
      <w:r w:rsidR="00E87D60">
        <w:rPr>
          <w:rFonts w:ascii="Times" w:hAnsi="Times"/>
          <w:i/>
          <w:iCs/>
        </w:rPr>
        <w:t>Astrophys</w:t>
      </w:r>
      <w:proofErr w:type="spellEnd"/>
      <w:r w:rsidR="00E87D60">
        <w:rPr>
          <w:rFonts w:ascii="Times" w:hAnsi="Times"/>
          <w:i/>
          <w:iCs/>
        </w:rPr>
        <w:t xml:space="preserve">. </w:t>
      </w:r>
      <w:r w:rsidR="00E87D60" w:rsidRPr="0012795E">
        <w:rPr>
          <w:rFonts w:ascii="Times" w:hAnsi="Times"/>
          <w:i/>
          <w:iCs/>
        </w:rPr>
        <w:t>J</w:t>
      </w:r>
      <w:r w:rsidR="00E87D60">
        <w:rPr>
          <w:rFonts w:ascii="Times" w:hAnsi="Times"/>
          <w:i/>
          <w:iCs/>
        </w:rPr>
        <w:t>.</w:t>
      </w:r>
      <w:r w:rsidRPr="0012795E">
        <w:rPr>
          <w:rFonts w:ascii="Times" w:hAnsi="Times"/>
        </w:rPr>
        <w:t xml:space="preserve"> </w:t>
      </w:r>
      <w:r w:rsidRPr="00CB5EA1">
        <w:rPr>
          <w:rFonts w:ascii="Times" w:hAnsi="Times"/>
          <w:b/>
        </w:rPr>
        <w:t>692</w:t>
      </w:r>
      <w:r w:rsidRPr="0012795E">
        <w:rPr>
          <w:rFonts w:ascii="Times" w:hAnsi="Times"/>
        </w:rPr>
        <w:t>, 1662</w:t>
      </w:r>
      <w:r w:rsidR="00CB5EA1">
        <w:rPr>
          <w:rFonts w:ascii="Times" w:hAnsi="Times"/>
        </w:rPr>
        <w:t>-1668</w:t>
      </w:r>
      <w:r w:rsidR="00FF1170">
        <w:rPr>
          <w:rFonts w:ascii="Times" w:hAnsi="Times"/>
        </w:rPr>
        <w:t xml:space="preserve"> </w:t>
      </w:r>
      <w:r w:rsidR="00343C5C">
        <w:rPr>
          <w:rFonts w:ascii="Times" w:hAnsi="Times"/>
        </w:rPr>
        <w:t>(2009)</w:t>
      </w:r>
    </w:p>
    <w:p w14:paraId="752F09F5" w14:textId="5665566C" w:rsidR="0012795E" w:rsidRPr="0012795E" w:rsidRDefault="00343C5C" w:rsidP="0012795E">
      <w:pPr>
        <w:numPr>
          <w:ilvl w:val="0"/>
          <w:numId w:val="2"/>
        </w:numPr>
        <w:spacing w:line="480" w:lineRule="auto"/>
        <w:jc w:val="both"/>
        <w:rPr>
          <w:rFonts w:ascii="Times" w:hAnsi="Times"/>
        </w:rPr>
      </w:pPr>
      <w:proofErr w:type="spellStart"/>
      <w:r>
        <w:rPr>
          <w:rFonts w:ascii="Times" w:hAnsi="Times"/>
        </w:rPr>
        <w:t>Giannios</w:t>
      </w:r>
      <w:proofErr w:type="spellEnd"/>
      <w:r>
        <w:rPr>
          <w:rFonts w:ascii="Times" w:hAnsi="Times"/>
        </w:rPr>
        <w:t>, D.</w:t>
      </w:r>
      <w:r w:rsidR="0012795E" w:rsidRPr="0012795E">
        <w:rPr>
          <w:rFonts w:ascii="Times" w:hAnsi="Times"/>
        </w:rPr>
        <w:t xml:space="preserve"> Prompt GRB emission </w:t>
      </w:r>
      <w:r w:rsidR="00CB5EA1">
        <w:rPr>
          <w:rFonts w:ascii="Times" w:hAnsi="Times"/>
        </w:rPr>
        <w:t xml:space="preserve">from gradual energy dissipation. </w:t>
      </w:r>
      <w:r w:rsidR="00E87D60">
        <w:rPr>
          <w:rFonts w:ascii="Times" w:hAnsi="Times"/>
          <w:i/>
          <w:iCs/>
        </w:rPr>
        <w:t xml:space="preserve">Astron. </w:t>
      </w:r>
      <w:proofErr w:type="spellStart"/>
      <w:r w:rsidR="00E87D60">
        <w:rPr>
          <w:rFonts w:ascii="Times" w:hAnsi="Times"/>
          <w:i/>
          <w:iCs/>
        </w:rPr>
        <w:t>Astrophys</w:t>
      </w:r>
      <w:proofErr w:type="spellEnd"/>
      <w:r w:rsidR="00E87D60">
        <w:rPr>
          <w:rFonts w:ascii="Times" w:hAnsi="Times"/>
          <w:i/>
          <w:iCs/>
        </w:rPr>
        <w:t>.</w:t>
      </w:r>
      <w:r w:rsidR="00CB5EA1">
        <w:rPr>
          <w:rFonts w:ascii="Times" w:hAnsi="Times"/>
        </w:rPr>
        <w:t xml:space="preserve"> </w:t>
      </w:r>
      <w:r w:rsidR="0012795E" w:rsidRPr="00CB5EA1">
        <w:rPr>
          <w:rFonts w:ascii="Times" w:hAnsi="Times"/>
          <w:b/>
        </w:rPr>
        <w:t>480</w:t>
      </w:r>
      <w:r w:rsidR="0012795E" w:rsidRPr="0012795E">
        <w:rPr>
          <w:rFonts w:ascii="Times" w:hAnsi="Times"/>
        </w:rPr>
        <w:t>, 305</w:t>
      </w:r>
      <w:r w:rsidR="00CB5EA1">
        <w:rPr>
          <w:rFonts w:ascii="Times" w:hAnsi="Times"/>
        </w:rPr>
        <w:t>-312</w:t>
      </w:r>
      <w:r w:rsidR="00FF1170">
        <w:rPr>
          <w:rFonts w:ascii="Times" w:hAnsi="Times"/>
        </w:rPr>
        <w:t xml:space="preserve"> </w:t>
      </w:r>
      <w:r>
        <w:rPr>
          <w:rFonts w:ascii="Times" w:hAnsi="Times"/>
        </w:rPr>
        <w:t>(2008)</w:t>
      </w:r>
    </w:p>
    <w:p w14:paraId="289DF790" w14:textId="283895BE" w:rsidR="0012795E" w:rsidRPr="0012795E" w:rsidRDefault="00CB5EA1" w:rsidP="0012795E">
      <w:pPr>
        <w:numPr>
          <w:ilvl w:val="0"/>
          <w:numId w:val="2"/>
        </w:numPr>
        <w:spacing w:line="480" w:lineRule="auto"/>
        <w:jc w:val="both"/>
        <w:rPr>
          <w:rFonts w:ascii="Times" w:hAnsi="Times"/>
        </w:rPr>
      </w:pPr>
      <w:r>
        <w:rPr>
          <w:rFonts w:ascii="Times" w:hAnsi="Times"/>
        </w:rPr>
        <w:t xml:space="preserve">Wei, D. M. </w:t>
      </w:r>
      <w:r w:rsidR="0012795E" w:rsidRPr="0012795E">
        <w:rPr>
          <w:rFonts w:ascii="Times" w:hAnsi="Times"/>
        </w:rPr>
        <w:t>The GRB early optical flashes from internal shocks: application to  GRB99</w:t>
      </w:r>
      <w:r>
        <w:rPr>
          <w:rFonts w:ascii="Times" w:hAnsi="Times"/>
        </w:rPr>
        <w:t xml:space="preserve">0123, GRB041219a and GRB060111b. </w:t>
      </w:r>
      <w:r w:rsidR="0012795E" w:rsidRPr="0012795E">
        <w:rPr>
          <w:rFonts w:ascii="Times" w:hAnsi="Times"/>
          <w:i/>
          <w:iCs/>
        </w:rPr>
        <w:t>M</w:t>
      </w:r>
      <w:r w:rsidR="00011DF7">
        <w:rPr>
          <w:rFonts w:ascii="Times" w:hAnsi="Times"/>
          <w:i/>
          <w:iCs/>
        </w:rPr>
        <w:t xml:space="preserve">on. </w:t>
      </w:r>
      <w:r w:rsidR="0012795E" w:rsidRPr="0012795E">
        <w:rPr>
          <w:rFonts w:ascii="Times" w:hAnsi="Times"/>
          <w:i/>
          <w:iCs/>
        </w:rPr>
        <w:t>N</w:t>
      </w:r>
      <w:r w:rsidR="00011DF7">
        <w:rPr>
          <w:rFonts w:ascii="Times" w:hAnsi="Times"/>
          <w:i/>
          <w:iCs/>
        </w:rPr>
        <w:t xml:space="preserve">ot. </w:t>
      </w:r>
      <w:r w:rsidR="0012795E" w:rsidRPr="0012795E">
        <w:rPr>
          <w:rFonts w:ascii="Times" w:hAnsi="Times"/>
          <w:i/>
          <w:iCs/>
        </w:rPr>
        <w:t>R</w:t>
      </w:r>
      <w:r w:rsidR="00011DF7">
        <w:rPr>
          <w:rFonts w:ascii="Times" w:hAnsi="Times"/>
          <w:i/>
          <w:iCs/>
        </w:rPr>
        <w:t xml:space="preserve">. </w:t>
      </w:r>
      <w:r w:rsidR="0012795E" w:rsidRPr="0012795E">
        <w:rPr>
          <w:rFonts w:ascii="Times" w:hAnsi="Times"/>
          <w:i/>
          <w:iCs/>
        </w:rPr>
        <w:t>A</w:t>
      </w:r>
      <w:r w:rsidR="00011DF7">
        <w:rPr>
          <w:rFonts w:ascii="Times" w:hAnsi="Times"/>
          <w:i/>
          <w:iCs/>
        </w:rPr>
        <w:t xml:space="preserve">stron. </w:t>
      </w:r>
      <w:r w:rsidR="0012795E" w:rsidRPr="0012795E">
        <w:rPr>
          <w:rFonts w:ascii="Times" w:hAnsi="Times"/>
          <w:i/>
          <w:iCs/>
        </w:rPr>
        <w:t>S</w:t>
      </w:r>
      <w:r w:rsidR="00011DF7">
        <w:rPr>
          <w:rFonts w:ascii="Times" w:hAnsi="Times"/>
          <w:i/>
          <w:iCs/>
        </w:rPr>
        <w:t>oc.</w:t>
      </w:r>
      <w:r w:rsidR="0012795E" w:rsidRPr="0012795E">
        <w:rPr>
          <w:rFonts w:ascii="Times" w:hAnsi="Times"/>
        </w:rPr>
        <w:t xml:space="preserve"> </w:t>
      </w:r>
      <w:r w:rsidR="0012795E" w:rsidRPr="00CB5EA1">
        <w:rPr>
          <w:rFonts w:ascii="Times" w:hAnsi="Times"/>
          <w:b/>
        </w:rPr>
        <w:t>374</w:t>
      </w:r>
      <w:r w:rsidR="0012795E" w:rsidRPr="0012795E">
        <w:rPr>
          <w:rFonts w:ascii="Times" w:hAnsi="Times"/>
        </w:rPr>
        <w:t>, 525</w:t>
      </w:r>
      <w:r>
        <w:rPr>
          <w:rFonts w:ascii="Times" w:hAnsi="Times"/>
        </w:rPr>
        <w:t>-529</w:t>
      </w:r>
      <w:r w:rsidR="00FF1170">
        <w:rPr>
          <w:rFonts w:ascii="Times" w:hAnsi="Times"/>
        </w:rPr>
        <w:t xml:space="preserve"> </w:t>
      </w:r>
      <w:r w:rsidR="00343C5C">
        <w:rPr>
          <w:rFonts w:ascii="Times" w:hAnsi="Times"/>
        </w:rPr>
        <w:t>(2007)</w:t>
      </w:r>
    </w:p>
    <w:p w14:paraId="4F2F1705" w14:textId="5580C0EB" w:rsidR="0012795E" w:rsidRPr="0012795E" w:rsidRDefault="00CB5EA1" w:rsidP="0012795E">
      <w:pPr>
        <w:numPr>
          <w:ilvl w:val="0"/>
          <w:numId w:val="2"/>
        </w:numPr>
        <w:spacing w:line="480" w:lineRule="auto"/>
        <w:jc w:val="both"/>
        <w:rPr>
          <w:rFonts w:ascii="Times" w:hAnsi="Times"/>
        </w:rPr>
      </w:pPr>
      <w:r>
        <w:rPr>
          <w:rFonts w:ascii="Times" w:hAnsi="Times"/>
        </w:rPr>
        <w:t>Li, Z., &amp; Waxman, E.</w:t>
      </w:r>
      <w:r w:rsidR="0012795E" w:rsidRPr="0012795E">
        <w:rPr>
          <w:rFonts w:ascii="Times" w:hAnsi="Times"/>
        </w:rPr>
        <w:t xml:space="preserve"> Prompt Optical Emission from Residual Collision</w:t>
      </w:r>
      <w:r>
        <w:rPr>
          <w:rFonts w:ascii="Times" w:hAnsi="Times"/>
        </w:rPr>
        <w:t xml:space="preserve">s in Gamma-  Ray Burst Outflows. </w:t>
      </w:r>
      <w:proofErr w:type="spellStart"/>
      <w:r w:rsidR="00011DF7">
        <w:rPr>
          <w:rFonts w:ascii="Times" w:hAnsi="Times"/>
          <w:i/>
          <w:iCs/>
        </w:rPr>
        <w:t>Astrophys</w:t>
      </w:r>
      <w:proofErr w:type="spellEnd"/>
      <w:r w:rsidR="00011DF7">
        <w:rPr>
          <w:rFonts w:ascii="Times" w:hAnsi="Times"/>
          <w:i/>
          <w:iCs/>
        </w:rPr>
        <w:t xml:space="preserve">. </w:t>
      </w:r>
      <w:r w:rsidR="00011DF7" w:rsidRPr="0012795E">
        <w:rPr>
          <w:rFonts w:ascii="Times" w:hAnsi="Times"/>
          <w:i/>
          <w:iCs/>
        </w:rPr>
        <w:t>J</w:t>
      </w:r>
      <w:r w:rsidR="00011DF7">
        <w:rPr>
          <w:rFonts w:ascii="Times" w:hAnsi="Times"/>
          <w:i/>
          <w:iCs/>
        </w:rPr>
        <w:t>.</w:t>
      </w:r>
      <w:r>
        <w:rPr>
          <w:rFonts w:ascii="Times" w:hAnsi="Times"/>
        </w:rPr>
        <w:t xml:space="preserve"> </w:t>
      </w:r>
      <w:r w:rsidR="0012795E" w:rsidRPr="00CB5EA1">
        <w:rPr>
          <w:rFonts w:ascii="Times" w:hAnsi="Times"/>
          <w:b/>
        </w:rPr>
        <w:t>674</w:t>
      </w:r>
      <w:r w:rsidR="0012795E" w:rsidRPr="0012795E">
        <w:rPr>
          <w:rFonts w:ascii="Times" w:hAnsi="Times"/>
        </w:rPr>
        <w:t>, L65</w:t>
      </w:r>
      <w:r w:rsidR="005B6D83">
        <w:rPr>
          <w:rFonts w:ascii="Times" w:hAnsi="Times"/>
        </w:rPr>
        <w:t>-L68</w:t>
      </w:r>
      <w:r w:rsidR="00FF1170">
        <w:rPr>
          <w:rFonts w:ascii="Times" w:hAnsi="Times"/>
        </w:rPr>
        <w:t xml:space="preserve"> </w:t>
      </w:r>
      <w:r w:rsidR="00343C5C">
        <w:rPr>
          <w:rFonts w:ascii="Times" w:hAnsi="Times"/>
        </w:rPr>
        <w:t>(2008)</w:t>
      </w:r>
    </w:p>
    <w:p w14:paraId="5C92EE23" w14:textId="638B81C4" w:rsidR="0012795E" w:rsidRPr="0012795E" w:rsidRDefault="0012795E" w:rsidP="0012795E">
      <w:pPr>
        <w:numPr>
          <w:ilvl w:val="0"/>
          <w:numId w:val="2"/>
        </w:numPr>
        <w:spacing w:line="480" w:lineRule="auto"/>
        <w:jc w:val="both"/>
        <w:rPr>
          <w:rFonts w:ascii="Times" w:hAnsi="Times"/>
        </w:rPr>
      </w:pPr>
      <w:r w:rsidRPr="0012795E">
        <w:rPr>
          <w:rFonts w:ascii="Times" w:hAnsi="Times"/>
        </w:rPr>
        <w:t xml:space="preserve">Fan, Y. </w:t>
      </w:r>
      <w:r w:rsidR="00343C5C">
        <w:rPr>
          <w:rFonts w:ascii="Times" w:hAnsi="Times"/>
        </w:rPr>
        <w:t>Z., Zhang, B., &amp; Wei, D. M.</w:t>
      </w:r>
      <w:r w:rsidR="005B6D83">
        <w:rPr>
          <w:rFonts w:ascii="Times" w:hAnsi="Times"/>
        </w:rPr>
        <w:t xml:space="preserve"> </w:t>
      </w:r>
      <w:r w:rsidRPr="0012795E">
        <w:rPr>
          <w:rFonts w:ascii="Times" w:hAnsi="Times"/>
        </w:rPr>
        <w:t>Early Optical-Infrared Emission from GRB 041219a: Neutron-rich Internal Shocks and a Mildly Magnetized External Reverse Shock</w:t>
      </w:r>
      <w:r w:rsidR="005B6D83">
        <w:rPr>
          <w:rFonts w:ascii="Times" w:hAnsi="Times"/>
        </w:rPr>
        <w:t xml:space="preserve">. </w:t>
      </w:r>
      <w:proofErr w:type="spellStart"/>
      <w:r w:rsidR="00011DF7">
        <w:rPr>
          <w:rFonts w:ascii="Times" w:hAnsi="Times"/>
          <w:i/>
          <w:iCs/>
        </w:rPr>
        <w:t>Astrophys</w:t>
      </w:r>
      <w:proofErr w:type="spellEnd"/>
      <w:r w:rsidR="00011DF7">
        <w:rPr>
          <w:rFonts w:ascii="Times" w:hAnsi="Times"/>
          <w:i/>
          <w:iCs/>
        </w:rPr>
        <w:t xml:space="preserve">. </w:t>
      </w:r>
      <w:r w:rsidR="00011DF7" w:rsidRPr="0012795E">
        <w:rPr>
          <w:rFonts w:ascii="Times" w:hAnsi="Times"/>
          <w:i/>
          <w:iCs/>
        </w:rPr>
        <w:t>J</w:t>
      </w:r>
      <w:r w:rsidR="00011DF7">
        <w:rPr>
          <w:rFonts w:ascii="Times" w:hAnsi="Times"/>
          <w:i/>
          <w:iCs/>
        </w:rPr>
        <w:t>.</w:t>
      </w:r>
      <w:r w:rsidR="005B6D83">
        <w:rPr>
          <w:rFonts w:ascii="Times" w:hAnsi="Times"/>
        </w:rPr>
        <w:t xml:space="preserve"> </w:t>
      </w:r>
      <w:r w:rsidRPr="005B6D83">
        <w:rPr>
          <w:rFonts w:ascii="Times" w:hAnsi="Times"/>
          <w:b/>
        </w:rPr>
        <w:t>628</w:t>
      </w:r>
      <w:r w:rsidRPr="0012795E">
        <w:rPr>
          <w:rFonts w:ascii="Times" w:hAnsi="Times"/>
        </w:rPr>
        <w:t>, L25</w:t>
      </w:r>
      <w:r w:rsidR="005B6D83">
        <w:rPr>
          <w:rFonts w:ascii="Times" w:hAnsi="Times"/>
        </w:rPr>
        <w:t>-L28</w:t>
      </w:r>
      <w:r w:rsidR="00FF1170">
        <w:rPr>
          <w:rFonts w:ascii="Times" w:hAnsi="Times"/>
        </w:rPr>
        <w:t xml:space="preserve"> </w:t>
      </w:r>
      <w:r w:rsidR="00343C5C">
        <w:rPr>
          <w:rFonts w:ascii="Times" w:hAnsi="Times"/>
        </w:rPr>
        <w:t>(2005)</w:t>
      </w:r>
    </w:p>
    <w:p w14:paraId="0BC68DF5" w14:textId="717255AB"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Serkowski</w:t>
      </w:r>
      <w:proofErr w:type="spellEnd"/>
      <w:r w:rsidRPr="0012795E">
        <w:rPr>
          <w:rFonts w:ascii="Times" w:hAnsi="Times"/>
        </w:rPr>
        <w:t>, K., Ma</w:t>
      </w:r>
      <w:r w:rsidR="00343C5C">
        <w:rPr>
          <w:rFonts w:ascii="Times" w:hAnsi="Times"/>
        </w:rPr>
        <w:t>theson, D. S. &amp; Ford, V. L.</w:t>
      </w:r>
      <w:r w:rsidR="005B6D83">
        <w:rPr>
          <w:rFonts w:ascii="Times" w:hAnsi="Times"/>
        </w:rPr>
        <w:t xml:space="preserve"> </w:t>
      </w:r>
      <w:r w:rsidRPr="0012795E">
        <w:rPr>
          <w:rFonts w:ascii="Times" w:hAnsi="Times"/>
        </w:rPr>
        <w:t xml:space="preserve">Wavelength dependence of interstellar </w:t>
      </w:r>
      <w:proofErr w:type="spellStart"/>
      <w:r w:rsidRPr="0012795E">
        <w:rPr>
          <w:rFonts w:ascii="Times" w:hAnsi="Times"/>
        </w:rPr>
        <w:t>polarisation</w:t>
      </w:r>
      <w:proofErr w:type="spellEnd"/>
      <w:r w:rsidRPr="0012795E">
        <w:rPr>
          <w:rFonts w:ascii="Times" w:hAnsi="Times"/>
        </w:rPr>
        <w:t xml:space="preserve"> and ratio of total to selective extinction. </w:t>
      </w:r>
      <w:proofErr w:type="spellStart"/>
      <w:r w:rsidR="00011DF7">
        <w:rPr>
          <w:rFonts w:ascii="Times" w:hAnsi="Times"/>
          <w:i/>
          <w:iCs/>
        </w:rPr>
        <w:t>Astrophys</w:t>
      </w:r>
      <w:proofErr w:type="spellEnd"/>
      <w:r w:rsidR="00011DF7">
        <w:rPr>
          <w:rFonts w:ascii="Times" w:hAnsi="Times"/>
          <w:i/>
          <w:iCs/>
        </w:rPr>
        <w:t xml:space="preserve">. </w:t>
      </w:r>
      <w:r w:rsidR="00011DF7" w:rsidRPr="0012795E">
        <w:rPr>
          <w:rFonts w:ascii="Times" w:hAnsi="Times"/>
          <w:i/>
          <w:iCs/>
        </w:rPr>
        <w:t>J</w:t>
      </w:r>
      <w:r w:rsidR="00011DF7">
        <w:rPr>
          <w:rFonts w:ascii="Times" w:hAnsi="Times"/>
          <w:i/>
          <w:iCs/>
        </w:rPr>
        <w:t>.</w:t>
      </w:r>
      <w:r w:rsidR="005B6D83">
        <w:rPr>
          <w:rFonts w:ascii="Times" w:hAnsi="Times"/>
        </w:rPr>
        <w:t xml:space="preserve"> </w:t>
      </w:r>
      <w:r w:rsidRPr="005B6D83">
        <w:rPr>
          <w:rFonts w:ascii="Times" w:hAnsi="Times"/>
          <w:b/>
        </w:rPr>
        <w:t>196</w:t>
      </w:r>
      <w:r w:rsidR="00FF1170">
        <w:rPr>
          <w:rFonts w:ascii="Times" w:hAnsi="Times"/>
        </w:rPr>
        <w:t xml:space="preserve">, 261 </w:t>
      </w:r>
      <w:r w:rsidR="00343C5C">
        <w:rPr>
          <w:rFonts w:ascii="Times" w:hAnsi="Times"/>
        </w:rPr>
        <w:t>(1975)</w:t>
      </w:r>
    </w:p>
    <w:p w14:paraId="5B40B04B" w14:textId="0B596ABD" w:rsidR="0012795E" w:rsidRPr="0012795E" w:rsidRDefault="00B22D0D" w:rsidP="0012795E">
      <w:pPr>
        <w:numPr>
          <w:ilvl w:val="0"/>
          <w:numId w:val="2"/>
        </w:numPr>
        <w:spacing w:line="480" w:lineRule="auto"/>
        <w:jc w:val="both"/>
        <w:rPr>
          <w:rFonts w:ascii="Times" w:hAnsi="Times"/>
        </w:rPr>
      </w:pPr>
      <w:proofErr w:type="spellStart"/>
      <w:r>
        <w:rPr>
          <w:rFonts w:ascii="Times" w:hAnsi="Times"/>
        </w:rPr>
        <w:t>Granot</w:t>
      </w:r>
      <w:proofErr w:type="spellEnd"/>
      <w:r>
        <w:rPr>
          <w:rFonts w:ascii="Times" w:hAnsi="Times"/>
        </w:rPr>
        <w:t xml:space="preserve">, J., &amp; Sari, R. </w:t>
      </w:r>
      <w:r w:rsidR="0012795E" w:rsidRPr="0012795E">
        <w:rPr>
          <w:rFonts w:ascii="Times" w:hAnsi="Times"/>
        </w:rPr>
        <w:t>The Shape of Spectral Break</w:t>
      </w:r>
      <w:r>
        <w:rPr>
          <w:rFonts w:ascii="Times" w:hAnsi="Times"/>
        </w:rPr>
        <w:t xml:space="preserve">s in Gamma-Ray Burst Afterglows. </w:t>
      </w:r>
      <w:proofErr w:type="spellStart"/>
      <w:r w:rsidR="00011DF7">
        <w:rPr>
          <w:rFonts w:ascii="Times" w:hAnsi="Times"/>
          <w:i/>
          <w:iCs/>
        </w:rPr>
        <w:t>Astrophys</w:t>
      </w:r>
      <w:proofErr w:type="spellEnd"/>
      <w:r w:rsidR="00011DF7">
        <w:rPr>
          <w:rFonts w:ascii="Times" w:hAnsi="Times"/>
          <w:i/>
          <w:iCs/>
        </w:rPr>
        <w:t xml:space="preserve">. </w:t>
      </w:r>
      <w:r w:rsidR="00011DF7" w:rsidRPr="0012795E">
        <w:rPr>
          <w:rFonts w:ascii="Times" w:hAnsi="Times"/>
          <w:i/>
          <w:iCs/>
        </w:rPr>
        <w:t>J</w:t>
      </w:r>
      <w:r w:rsidR="00011DF7">
        <w:rPr>
          <w:rFonts w:ascii="Times" w:hAnsi="Times"/>
          <w:i/>
          <w:iCs/>
        </w:rPr>
        <w:t>.</w:t>
      </w:r>
      <w:r>
        <w:rPr>
          <w:rFonts w:ascii="Times" w:hAnsi="Times"/>
        </w:rPr>
        <w:t xml:space="preserve"> </w:t>
      </w:r>
      <w:r w:rsidR="0012795E" w:rsidRPr="00B22D0D">
        <w:rPr>
          <w:rFonts w:ascii="Times" w:hAnsi="Times"/>
          <w:b/>
        </w:rPr>
        <w:t>568</w:t>
      </w:r>
      <w:r w:rsidR="0012795E" w:rsidRPr="0012795E">
        <w:rPr>
          <w:rFonts w:ascii="Times" w:hAnsi="Times"/>
        </w:rPr>
        <w:t>, 820</w:t>
      </w:r>
      <w:r>
        <w:rPr>
          <w:rFonts w:ascii="Times" w:hAnsi="Times"/>
        </w:rPr>
        <w:t>-829</w:t>
      </w:r>
      <w:r w:rsidR="00FF1170">
        <w:rPr>
          <w:rFonts w:ascii="Times" w:hAnsi="Times"/>
        </w:rPr>
        <w:t xml:space="preserve"> </w:t>
      </w:r>
      <w:r w:rsidR="00343C5C">
        <w:rPr>
          <w:rFonts w:ascii="Times" w:hAnsi="Times"/>
        </w:rPr>
        <w:t>(2002)</w:t>
      </w:r>
    </w:p>
    <w:p w14:paraId="5BB8013D" w14:textId="6C3F7ED3" w:rsidR="0012795E" w:rsidRPr="0012795E" w:rsidRDefault="0012795E" w:rsidP="0012795E">
      <w:pPr>
        <w:numPr>
          <w:ilvl w:val="0"/>
          <w:numId w:val="2"/>
        </w:numPr>
        <w:spacing w:line="480" w:lineRule="auto"/>
        <w:jc w:val="both"/>
        <w:rPr>
          <w:rFonts w:ascii="Times" w:hAnsi="Times"/>
        </w:rPr>
      </w:pPr>
      <w:proofErr w:type="spellStart"/>
      <w:r w:rsidRPr="0012795E">
        <w:rPr>
          <w:rFonts w:ascii="Times" w:hAnsi="Times"/>
        </w:rPr>
        <w:t>Cenko</w:t>
      </w:r>
      <w:proofErr w:type="spellEnd"/>
      <w:r w:rsidRPr="0012795E">
        <w:rPr>
          <w:rFonts w:ascii="Times" w:hAnsi="Times"/>
        </w:rPr>
        <w:t xml:space="preserve">, S. B., Frail, </w:t>
      </w:r>
      <w:r w:rsidR="00B22D0D">
        <w:rPr>
          <w:rFonts w:ascii="Times" w:hAnsi="Times"/>
        </w:rPr>
        <w:t xml:space="preserve">D. A., Harrison, F. A., et al. </w:t>
      </w:r>
      <w:r w:rsidRPr="0012795E">
        <w:rPr>
          <w:rFonts w:ascii="Times" w:hAnsi="Times"/>
        </w:rPr>
        <w:t xml:space="preserve">Afterglow Observations of Fermi Large Area Telescope Gamma-ray Bursts and the Emerging </w:t>
      </w:r>
      <w:r w:rsidR="00B22D0D">
        <w:rPr>
          <w:rFonts w:ascii="Times" w:hAnsi="Times"/>
        </w:rPr>
        <w:t xml:space="preserve">Class of Hyper-energetic Events. </w:t>
      </w:r>
      <w:proofErr w:type="spellStart"/>
      <w:r w:rsidR="00B22D0D">
        <w:rPr>
          <w:rFonts w:ascii="Times" w:hAnsi="Times"/>
          <w:i/>
          <w:iCs/>
        </w:rPr>
        <w:t>Astrophys</w:t>
      </w:r>
      <w:proofErr w:type="spellEnd"/>
      <w:r w:rsidR="00B22D0D">
        <w:rPr>
          <w:rFonts w:ascii="Times" w:hAnsi="Times"/>
          <w:i/>
          <w:iCs/>
        </w:rPr>
        <w:t>. J.</w:t>
      </w:r>
      <w:r w:rsidRPr="0012795E">
        <w:rPr>
          <w:rFonts w:ascii="Times" w:hAnsi="Times"/>
        </w:rPr>
        <w:t xml:space="preserve"> </w:t>
      </w:r>
      <w:r w:rsidRPr="00B22D0D">
        <w:rPr>
          <w:rFonts w:ascii="Times" w:hAnsi="Times"/>
          <w:b/>
        </w:rPr>
        <w:t>732</w:t>
      </w:r>
      <w:r w:rsidR="00FF1170">
        <w:rPr>
          <w:rFonts w:ascii="Times" w:hAnsi="Times"/>
        </w:rPr>
        <w:t xml:space="preserve">, 29 </w:t>
      </w:r>
      <w:r w:rsidR="00343C5C">
        <w:rPr>
          <w:rFonts w:ascii="Times" w:hAnsi="Times"/>
        </w:rPr>
        <w:t>(2011)</w:t>
      </w:r>
    </w:p>
    <w:p w14:paraId="3D1472C0" w14:textId="575C8B6D" w:rsidR="0012795E" w:rsidRPr="0012795E" w:rsidRDefault="0012795E" w:rsidP="0012795E">
      <w:pPr>
        <w:numPr>
          <w:ilvl w:val="0"/>
          <w:numId w:val="2"/>
        </w:numPr>
        <w:spacing w:line="480" w:lineRule="auto"/>
        <w:jc w:val="both"/>
        <w:rPr>
          <w:rFonts w:ascii="Times" w:hAnsi="Times"/>
        </w:rPr>
      </w:pPr>
      <w:r w:rsidRPr="0012795E">
        <w:rPr>
          <w:rFonts w:ascii="Times" w:hAnsi="Times"/>
        </w:rPr>
        <w:t>Ackermann, M.,</w:t>
      </w:r>
      <w:r w:rsidR="00B22D0D">
        <w:rPr>
          <w:rFonts w:ascii="Times" w:hAnsi="Times"/>
        </w:rPr>
        <w:t xml:space="preserve"> </w:t>
      </w:r>
      <w:proofErr w:type="spellStart"/>
      <w:r w:rsidR="00B22D0D">
        <w:rPr>
          <w:rFonts w:ascii="Times" w:hAnsi="Times"/>
        </w:rPr>
        <w:t>Ajello</w:t>
      </w:r>
      <w:proofErr w:type="spellEnd"/>
      <w:r w:rsidR="00B22D0D">
        <w:rPr>
          <w:rFonts w:ascii="Times" w:hAnsi="Times"/>
        </w:rPr>
        <w:t xml:space="preserve">, M., Asano, K., et al. </w:t>
      </w:r>
      <w:proofErr w:type="spellStart"/>
      <w:r w:rsidRPr="0012795E">
        <w:rPr>
          <w:rFonts w:ascii="Times" w:hAnsi="Times"/>
        </w:rPr>
        <w:t>Multiwavelength</w:t>
      </w:r>
      <w:proofErr w:type="spellEnd"/>
      <w:r w:rsidRPr="0012795E">
        <w:rPr>
          <w:rFonts w:ascii="Times" w:hAnsi="Times"/>
        </w:rPr>
        <w:t xml:space="preserve"> Observations of GRB 110731A: GeV E</w:t>
      </w:r>
      <w:r w:rsidR="00B22D0D">
        <w:rPr>
          <w:rFonts w:ascii="Times" w:hAnsi="Times"/>
        </w:rPr>
        <w:t xml:space="preserve">mission from Onset to Afterglow. </w:t>
      </w:r>
      <w:proofErr w:type="spellStart"/>
      <w:r w:rsidR="00343C5C">
        <w:rPr>
          <w:rFonts w:ascii="Times" w:hAnsi="Times"/>
          <w:i/>
          <w:iCs/>
        </w:rPr>
        <w:t>Astrophys</w:t>
      </w:r>
      <w:proofErr w:type="spellEnd"/>
      <w:r w:rsidR="00343C5C">
        <w:rPr>
          <w:rFonts w:ascii="Times" w:hAnsi="Times"/>
          <w:i/>
          <w:iCs/>
        </w:rPr>
        <w:t xml:space="preserve">. </w:t>
      </w:r>
      <w:r w:rsidR="00343C5C" w:rsidRPr="0012795E">
        <w:rPr>
          <w:rFonts w:ascii="Times" w:hAnsi="Times"/>
          <w:i/>
          <w:iCs/>
        </w:rPr>
        <w:t>J</w:t>
      </w:r>
      <w:r w:rsidR="00343C5C">
        <w:rPr>
          <w:rFonts w:ascii="Times" w:hAnsi="Times"/>
          <w:i/>
          <w:iCs/>
        </w:rPr>
        <w:t>.</w:t>
      </w:r>
      <w:r w:rsidR="00B22D0D">
        <w:rPr>
          <w:rFonts w:ascii="Times" w:hAnsi="Times"/>
        </w:rPr>
        <w:t xml:space="preserve"> </w:t>
      </w:r>
      <w:r w:rsidRPr="00B22D0D">
        <w:rPr>
          <w:rFonts w:ascii="Times" w:hAnsi="Times"/>
          <w:b/>
        </w:rPr>
        <w:t>763</w:t>
      </w:r>
      <w:r w:rsidR="00FF1170">
        <w:rPr>
          <w:rFonts w:ascii="Times" w:hAnsi="Times"/>
        </w:rPr>
        <w:t xml:space="preserve">, 71 </w:t>
      </w:r>
      <w:r w:rsidR="00343C5C">
        <w:rPr>
          <w:rFonts w:ascii="Times" w:hAnsi="Times"/>
        </w:rPr>
        <w:t>(2013)</w:t>
      </w:r>
    </w:p>
    <w:p w14:paraId="548317AD" w14:textId="3FCE433F" w:rsidR="0012795E" w:rsidRPr="0012795E" w:rsidRDefault="00B22D0D" w:rsidP="0012795E">
      <w:pPr>
        <w:numPr>
          <w:ilvl w:val="0"/>
          <w:numId w:val="2"/>
        </w:numPr>
        <w:spacing w:line="480" w:lineRule="auto"/>
        <w:jc w:val="both"/>
        <w:rPr>
          <w:rFonts w:ascii="Times" w:hAnsi="Times"/>
        </w:rPr>
      </w:pPr>
      <w:r>
        <w:rPr>
          <w:rFonts w:ascii="Times" w:hAnsi="Times"/>
        </w:rPr>
        <w:t xml:space="preserve">Zhang, B., Kobayashi, S., &amp; </w:t>
      </w:r>
      <w:proofErr w:type="spellStart"/>
      <w:r>
        <w:rPr>
          <w:rFonts w:ascii="Times" w:hAnsi="Times"/>
        </w:rPr>
        <w:t>Mészá</w:t>
      </w:r>
      <w:r w:rsidR="0012795E" w:rsidRPr="0012795E">
        <w:rPr>
          <w:rFonts w:ascii="Times" w:hAnsi="Times"/>
        </w:rPr>
        <w:t>ros</w:t>
      </w:r>
      <w:proofErr w:type="spellEnd"/>
      <w:r w:rsidR="00343C5C">
        <w:rPr>
          <w:rFonts w:ascii="Times" w:hAnsi="Times"/>
        </w:rPr>
        <w:t>, P.</w:t>
      </w:r>
      <w:r>
        <w:rPr>
          <w:rFonts w:ascii="Times" w:hAnsi="Times"/>
        </w:rPr>
        <w:t xml:space="preserve"> </w:t>
      </w:r>
      <w:r w:rsidR="0012795E" w:rsidRPr="0012795E">
        <w:rPr>
          <w:rFonts w:ascii="Times" w:hAnsi="Times"/>
        </w:rPr>
        <w:t>Gamma-Ray Burst Early Optical Afterglows: Implications for the Initial Lorentz Factor and the Central Engi</w:t>
      </w:r>
      <w:r w:rsidR="00D86A4A">
        <w:rPr>
          <w:rFonts w:ascii="Times" w:hAnsi="Times"/>
        </w:rPr>
        <w:t xml:space="preserve">ne. </w:t>
      </w:r>
      <w:proofErr w:type="spellStart"/>
      <w:r w:rsidR="00343C5C">
        <w:rPr>
          <w:rFonts w:ascii="Times" w:hAnsi="Times"/>
          <w:i/>
          <w:iCs/>
        </w:rPr>
        <w:t>Astrophys</w:t>
      </w:r>
      <w:proofErr w:type="spellEnd"/>
      <w:r w:rsidR="00343C5C">
        <w:rPr>
          <w:rFonts w:ascii="Times" w:hAnsi="Times"/>
          <w:i/>
          <w:iCs/>
        </w:rPr>
        <w:t xml:space="preserve">. </w:t>
      </w:r>
      <w:r w:rsidR="00343C5C" w:rsidRPr="0012795E">
        <w:rPr>
          <w:rFonts w:ascii="Times" w:hAnsi="Times"/>
          <w:i/>
          <w:iCs/>
        </w:rPr>
        <w:t>J</w:t>
      </w:r>
      <w:r w:rsidR="00343C5C">
        <w:rPr>
          <w:rFonts w:ascii="Times" w:hAnsi="Times"/>
          <w:i/>
          <w:iCs/>
        </w:rPr>
        <w:t>.</w:t>
      </w:r>
      <w:r w:rsidR="00D86A4A">
        <w:rPr>
          <w:rFonts w:ascii="Times" w:hAnsi="Times"/>
        </w:rPr>
        <w:t xml:space="preserve"> </w:t>
      </w:r>
      <w:r w:rsidR="0012795E" w:rsidRPr="00D86A4A">
        <w:rPr>
          <w:rFonts w:ascii="Times" w:hAnsi="Times"/>
          <w:b/>
        </w:rPr>
        <w:t>595</w:t>
      </w:r>
      <w:r w:rsidR="0012795E" w:rsidRPr="0012795E">
        <w:rPr>
          <w:rFonts w:ascii="Times" w:hAnsi="Times"/>
        </w:rPr>
        <w:t>, 950</w:t>
      </w:r>
      <w:r w:rsidR="00D86A4A">
        <w:rPr>
          <w:rFonts w:ascii="Times" w:hAnsi="Times"/>
        </w:rPr>
        <w:t>-954</w:t>
      </w:r>
      <w:r w:rsidR="00FF1170">
        <w:rPr>
          <w:rFonts w:ascii="Times" w:hAnsi="Times"/>
        </w:rPr>
        <w:t xml:space="preserve"> </w:t>
      </w:r>
      <w:r w:rsidR="00343C5C">
        <w:rPr>
          <w:rFonts w:ascii="Times" w:hAnsi="Times"/>
        </w:rPr>
        <w:t>(2003)</w:t>
      </w:r>
    </w:p>
    <w:p w14:paraId="44301F37" w14:textId="61613010" w:rsidR="0012795E" w:rsidRPr="0012795E" w:rsidRDefault="00343C5C" w:rsidP="0012795E">
      <w:pPr>
        <w:numPr>
          <w:ilvl w:val="0"/>
          <w:numId w:val="2"/>
        </w:numPr>
        <w:spacing w:line="480" w:lineRule="auto"/>
        <w:jc w:val="both"/>
        <w:rPr>
          <w:rFonts w:ascii="Times" w:hAnsi="Times"/>
        </w:rPr>
      </w:pPr>
      <w:r>
        <w:rPr>
          <w:rFonts w:ascii="Times" w:hAnsi="Times"/>
        </w:rPr>
        <w:t>Zhang, B., &amp; Kobayashi, S.</w:t>
      </w:r>
      <w:r w:rsidR="00D86A4A">
        <w:rPr>
          <w:rFonts w:ascii="Times" w:hAnsi="Times"/>
        </w:rPr>
        <w:t xml:space="preserve"> </w:t>
      </w:r>
      <w:r w:rsidR="0012795E" w:rsidRPr="0012795E">
        <w:rPr>
          <w:rFonts w:ascii="Times" w:hAnsi="Times"/>
        </w:rPr>
        <w:t xml:space="preserve">Gamma-Ray Burst Early </w:t>
      </w:r>
      <w:r>
        <w:rPr>
          <w:rFonts w:ascii="Times" w:hAnsi="Times"/>
        </w:rPr>
        <w:t>Afterglows: Reverse Shock Emis</w:t>
      </w:r>
      <w:r w:rsidR="0012795E" w:rsidRPr="0012795E">
        <w:rPr>
          <w:rFonts w:ascii="Times" w:hAnsi="Times"/>
        </w:rPr>
        <w:t>sion from a</w:t>
      </w:r>
      <w:r w:rsidR="00D86A4A">
        <w:rPr>
          <w:rFonts w:ascii="Times" w:hAnsi="Times"/>
        </w:rPr>
        <w:t xml:space="preserve">n Arbitrarily Magnetized Ejecta. </w:t>
      </w:r>
      <w:proofErr w:type="spellStart"/>
      <w:r>
        <w:rPr>
          <w:rFonts w:ascii="Times" w:hAnsi="Times"/>
          <w:i/>
          <w:iCs/>
        </w:rPr>
        <w:t>Astrophys</w:t>
      </w:r>
      <w:proofErr w:type="spellEnd"/>
      <w:r>
        <w:rPr>
          <w:rFonts w:ascii="Times" w:hAnsi="Times"/>
          <w:i/>
          <w:iCs/>
        </w:rPr>
        <w:t xml:space="preserve">. </w:t>
      </w:r>
      <w:r w:rsidR="0012795E" w:rsidRPr="0012795E">
        <w:rPr>
          <w:rFonts w:ascii="Times" w:hAnsi="Times"/>
          <w:i/>
          <w:iCs/>
        </w:rPr>
        <w:t>J</w:t>
      </w:r>
      <w:r>
        <w:rPr>
          <w:rFonts w:ascii="Times" w:hAnsi="Times"/>
          <w:i/>
          <w:iCs/>
        </w:rPr>
        <w:t>.</w:t>
      </w:r>
      <w:r w:rsidR="00D86A4A">
        <w:rPr>
          <w:rFonts w:ascii="Times" w:hAnsi="Times"/>
        </w:rPr>
        <w:t xml:space="preserve"> </w:t>
      </w:r>
      <w:r w:rsidR="0012795E" w:rsidRPr="00D86A4A">
        <w:rPr>
          <w:rFonts w:ascii="Times" w:hAnsi="Times"/>
          <w:b/>
        </w:rPr>
        <w:t>628</w:t>
      </w:r>
      <w:r w:rsidR="0012795E" w:rsidRPr="0012795E">
        <w:rPr>
          <w:rFonts w:ascii="Times" w:hAnsi="Times"/>
        </w:rPr>
        <w:t>, 315</w:t>
      </w:r>
      <w:r w:rsidR="00D86A4A">
        <w:rPr>
          <w:rFonts w:ascii="Times" w:hAnsi="Times"/>
        </w:rPr>
        <w:t>-334</w:t>
      </w:r>
      <w:r w:rsidR="00FF1170">
        <w:rPr>
          <w:rFonts w:ascii="Times" w:hAnsi="Times"/>
        </w:rPr>
        <w:t xml:space="preserve"> </w:t>
      </w:r>
      <w:r>
        <w:rPr>
          <w:rFonts w:ascii="Times" w:hAnsi="Times"/>
        </w:rPr>
        <w:t>(2005)</w:t>
      </w:r>
    </w:p>
    <w:p w14:paraId="052A52E2" w14:textId="77777777" w:rsidR="00384066" w:rsidRDefault="00384066" w:rsidP="00384066">
      <w:pPr>
        <w:spacing w:line="480" w:lineRule="auto"/>
        <w:jc w:val="both"/>
        <w:rPr>
          <w:rFonts w:ascii="Times" w:hAnsi="Times"/>
        </w:rPr>
      </w:pPr>
    </w:p>
    <w:p w14:paraId="43BA49AB" w14:textId="77777777" w:rsidR="00384066" w:rsidRDefault="00384066" w:rsidP="00384066">
      <w:pPr>
        <w:spacing w:line="480" w:lineRule="auto"/>
        <w:jc w:val="both"/>
        <w:rPr>
          <w:rFonts w:ascii="Times" w:hAnsi="Times"/>
        </w:rPr>
      </w:pPr>
    </w:p>
    <w:p w14:paraId="5CA90D58" w14:textId="77777777" w:rsidR="00384066" w:rsidRDefault="00384066" w:rsidP="00384066">
      <w:pPr>
        <w:spacing w:line="480" w:lineRule="auto"/>
        <w:jc w:val="both"/>
        <w:rPr>
          <w:rFonts w:ascii="Times" w:hAnsi="Times"/>
        </w:rPr>
      </w:pPr>
    </w:p>
    <w:p w14:paraId="5C71DC35" w14:textId="77777777" w:rsidR="00384066" w:rsidRPr="00EF276C" w:rsidRDefault="00867931" w:rsidP="00384066">
      <w:pPr>
        <w:spacing w:line="480" w:lineRule="auto"/>
        <w:jc w:val="both"/>
        <w:rPr>
          <w:rFonts w:ascii="Times" w:hAnsi="Times"/>
        </w:rPr>
      </w:pPr>
      <w:r>
        <w:rPr>
          <w:rFonts w:ascii="Times" w:hAnsi="Times"/>
          <w:b/>
          <w:bCs/>
        </w:rPr>
        <w:t xml:space="preserve">Data availability: </w:t>
      </w:r>
      <w:r w:rsidR="00384066" w:rsidRPr="008D5A25">
        <w:rPr>
          <w:rFonts w:ascii="Times" w:hAnsi="Times"/>
        </w:rPr>
        <w:t xml:space="preserve">All relevant data are available from the corresponding author </w:t>
      </w:r>
      <w:r w:rsidR="00384066">
        <w:rPr>
          <w:rFonts w:ascii="Times" w:hAnsi="Times"/>
        </w:rPr>
        <w:t>up</w:t>
      </w:r>
      <w:r w:rsidR="00384066" w:rsidRPr="008D5A25">
        <w:rPr>
          <w:rFonts w:ascii="Times" w:hAnsi="Times"/>
        </w:rPr>
        <w:t xml:space="preserve">on reasonable request. </w:t>
      </w:r>
      <w:r w:rsidR="00384066">
        <w:rPr>
          <w:rFonts w:ascii="Times" w:hAnsi="Times"/>
        </w:rPr>
        <w:t xml:space="preserve">Data presented in Figure 1, and Extended Data Figure 1 </w:t>
      </w:r>
      <w:r w:rsidR="00384066" w:rsidRPr="00EF276C">
        <w:rPr>
          <w:rFonts w:ascii="Times" w:hAnsi="Times"/>
        </w:rPr>
        <w:t xml:space="preserve">are included with the manuscript. </w:t>
      </w:r>
      <w:r w:rsidR="00384066" w:rsidRPr="00417704">
        <w:rPr>
          <w:rFonts w:ascii="Times" w:hAnsi="Times"/>
          <w:i/>
        </w:rPr>
        <w:t>Swift</w:t>
      </w:r>
      <w:r w:rsidR="00384066">
        <w:rPr>
          <w:rFonts w:ascii="Times" w:hAnsi="Times"/>
        </w:rPr>
        <w:t xml:space="preserve"> XRT data are available at </w:t>
      </w:r>
      <w:r w:rsidR="00384066" w:rsidRPr="00417704">
        <w:rPr>
          <w:rFonts w:ascii="Times" w:hAnsi="Times"/>
        </w:rPr>
        <w:t>http://www.swift.ac.uk/xrt_products/</w:t>
      </w:r>
    </w:p>
    <w:p w14:paraId="1719C508" w14:textId="77777777" w:rsidR="00384066" w:rsidRDefault="00384066" w:rsidP="005E1220">
      <w:pPr>
        <w:spacing w:line="480" w:lineRule="auto"/>
        <w:jc w:val="both"/>
        <w:rPr>
          <w:rFonts w:ascii="Times" w:hAnsi="Times"/>
        </w:rPr>
      </w:pPr>
    </w:p>
    <w:p w14:paraId="52A88D56" w14:textId="77777777" w:rsidR="00387155" w:rsidRDefault="00387155" w:rsidP="005E1220">
      <w:pPr>
        <w:spacing w:line="480" w:lineRule="auto"/>
        <w:jc w:val="both"/>
        <w:rPr>
          <w:rFonts w:ascii="Times" w:hAnsi="Times"/>
        </w:rPr>
      </w:pPr>
    </w:p>
    <w:p w14:paraId="2742F662" w14:textId="77777777" w:rsidR="00B31401" w:rsidRDefault="00B31401" w:rsidP="005E1220">
      <w:pPr>
        <w:spacing w:line="480" w:lineRule="auto"/>
        <w:jc w:val="both"/>
        <w:rPr>
          <w:rFonts w:ascii="Times" w:hAnsi="Times"/>
        </w:rPr>
      </w:pPr>
    </w:p>
    <w:p w14:paraId="4EF2D4C8" w14:textId="77777777" w:rsidR="00384066" w:rsidRDefault="00384066" w:rsidP="005E1220">
      <w:pPr>
        <w:spacing w:line="480" w:lineRule="auto"/>
        <w:jc w:val="both"/>
        <w:rPr>
          <w:rFonts w:ascii="Times" w:hAnsi="Times"/>
        </w:rPr>
      </w:pPr>
    </w:p>
    <w:p w14:paraId="54D9EBEC" w14:textId="77777777" w:rsidR="00384066" w:rsidRDefault="00384066" w:rsidP="005E1220">
      <w:pPr>
        <w:spacing w:line="480" w:lineRule="auto"/>
        <w:jc w:val="both"/>
        <w:rPr>
          <w:rFonts w:ascii="Times" w:hAnsi="Times"/>
        </w:rPr>
      </w:pPr>
    </w:p>
    <w:p w14:paraId="473CB2D2" w14:textId="77777777" w:rsidR="00384066" w:rsidRDefault="00384066" w:rsidP="005E1220">
      <w:pPr>
        <w:spacing w:line="480" w:lineRule="auto"/>
        <w:jc w:val="both"/>
        <w:rPr>
          <w:rFonts w:ascii="Times" w:hAnsi="Times"/>
        </w:rPr>
      </w:pPr>
    </w:p>
    <w:p w14:paraId="7EA50651" w14:textId="77777777" w:rsidR="00384066" w:rsidRDefault="00384066" w:rsidP="005E1220">
      <w:pPr>
        <w:spacing w:line="480" w:lineRule="auto"/>
        <w:jc w:val="both"/>
        <w:rPr>
          <w:rFonts w:ascii="Times" w:hAnsi="Times"/>
        </w:rPr>
      </w:pPr>
    </w:p>
    <w:p w14:paraId="687DC202" w14:textId="77777777" w:rsidR="00FF1170" w:rsidRDefault="00FF1170" w:rsidP="005E1220">
      <w:pPr>
        <w:spacing w:line="480" w:lineRule="auto"/>
        <w:jc w:val="both"/>
        <w:rPr>
          <w:rFonts w:ascii="Times" w:hAnsi="Times"/>
        </w:rPr>
      </w:pPr>
    </w:p>
    <w:p w14:paraId="217E8D49" w14:textId="77777777" w:rsidR="00FF1170" w:rsidRDefault="00FF1170" w:rsidP="005E1220">
      <w:pPr>
        <w:spacing w:line="480" w:lineRule="auto"/>
        <w:jc w:val="both"/>
        <w:rPr>
          <w:rFonts w:ascii="Times" w:hAnsi="Times"/>
        </w:rPr>
      </w:pPr>
    </w:p>
    <w:p w14:paraId="1BF03E13" w14:textId="77777777" w:rsidR="00384066" w:rsidRPr="00BB4FCB" w:rsidRDefault="00384066" w:rsidP="005E1220">
      <w:pPr>
        <w:spacing w:line="480" w:lineRule="auto"/>
        <w:jc w:val="both"/>
        <w:rPr>
          <w:rFonts w:ascii="Times" w:hAnsi="Times"/>
        </w:rPr>
      </w:pPr>
    </w:p>
    <w:p w14:paraId="6A8A2110" w14:textId="77777777" w:rsidR="006B4F6F" w:rsidRPr="0009209F" w:rsidRDefault="006B4F6F" w:rsidP="006B4F6F">
      <w:pPr>
        <w:spacing w:line="480" w:lineRule="auto"/>
        <w:jc w:val="both"/>
        <w:rPr>
          <w:rFonts w:ascii="Times" w:hAnsi="Times"/>
          <w:b/>
        </w:rPr>
      </w:pPr>
      <w:r w:rsidRPr="0009209F">
        <w:rPr>
          <w:rFonts w:ascii="Times" w:hAnsi="Times"/>
          <w:b/>
        </w:rPr>
        <w:t xml:space="preserve">Extended Data Figure 1: Multi-wavelength light curves of GRB160625B and its afterglow. </w:t>
      </w:r>
    </w:p>
    <w:p w14:paraId="50234B90" w14:textId="77777777" w:rsidR="006B4F6F" w:rsidRPr="0009209F" w:rsidRDefault="006B4F6F" w:rsidP="006B4F6F">
      <w:pPr>
        <w:spacing w:line="480" w:lineRule="auto"/>
        <w:jc w:val="both"/>
        <w:rPr>
          <w:rFonts w:ascii="Times" w:hAnsi="Times"/>
        </w:rPr>
      </w:pPr>
      <w:r w:rsidRPr="0009209F">
        <w:rPr>
          <w:rFonts w:ascii="Times" w:hAnsi="Times"/>
        </w:rPr>
        <w:t xml:space="preserve">Different emission components shape the temporal evolution of GRB160625B. On timescales of seconds to minutes after the explosion, we observe bright prompt (solid lines) and reverse shock (dotted lines) components. On timescales of hours to weeks after the burst, emission from the forward shock (dashed lines) becomes the dominant component </w:t>
      </w:r>
      <w:r>
        <w:rPr>
          <w:rFonts w:ascii="Times" w:hAnsi="Times"/>
        </w:rPr>
        <w:t>from X-rays down to radio ener</w:t>
      </w:r>
      <w:r w:rsidRPr="0009209F">
        <w:rPr>
          <w:rFonts w:ascii="Times" w:hAnsi="Times"/>
        </w:rPr>
        <w:t xml:space="preserve">gies. After ≈14 d, the afterglow emission rapidly falls off at all wavelengths. This phenomenon, known as jet-break, is caused by the beamed geometry of </w:t>
      </w:r>
      <w:r w:rsidR="00CE0426">
        <w:rPr>
          <w:rFonts w:ascii="Times" w:hAnsi="Times"/>
        </w:rPr>
        <w:t xml:space="preserve">the outflow. Error bars are 1 σ, and upper limits are 3 σ. </w:t>
      </w:r>
      <w:r w:rsidR="00320779">
        <w:rPr>
          <w:rFonts w:ascii="Times" w:hAnsi="Times"/>
        </w:rPr>
        <w:t xml:space="preserve"> Times are referred to the LAT trigger time T</w:t>
      </w:r>
      <w:r w:rsidR="00320779" w:rsidRPr="00320779">
        <w:rPr>
          <w:rFonts w:ascii="Times" w:hAnsi="Times"/>
          <w:vertAlign w:val="subscript"/>
        </w:rPr>
        <w:t>0</w:t>
      </w:r>
      <w:r w:rsidR="00320779">
        <w:rPr>
          <w:rFonts w:ascii="Times" w:hAnsi="Times"/>
        </w:rPr>
        <w:t>.</w:t>
      </w:r>
    </w:p>
    <w:p w14:paraId="7516AA9A" w14:textId="77777777" w:rsidR="006B4F6F" w:rsidRDefault="006B4F6F" w:rsidP="006B4F6F">
      <w:pPr>
        <w:spacing w:line="480" w:lineRule="auto"/>
        <w:jc w:val="both"/>
        <w:rPr>
          <w:rFonts w:ascii="Times" w:hAnsi="Times"/>
        </w:rPr>
      </w:pPr>
    </w:p>
    <w:p w14:paraId="019BC73E" w14:textId="77777777" w:rsidR="006B4F6F" w:rsidRPr="004A16B7" w:rsidRDefault="006B4F6F" w:rsidP="006B4F6F">
      <w:pPr>
        <w:spacing w:line="480" w:lineRule="auto"/>
        <w:jc w:val="both"/>
        <w:rPr>
          <w:rFonts w:ascii="Times" w:hAnsi="Times"/>
          <w:b/>
        </w:rPr>
      </w:pPr>
      <w:r w:rsidRPr="004A16B7">
        <w:rPr>
          <w:rFonts w:ascii="Times" w:hAnsi="Times"/>
          <w:b/>
        </w:rPr>
        <w:t xml:space="preserve">Extended Data Figure 2: Results of the Monte Carlo simulations. </w:t>
      </w:r>
    </w:p>
    <w:p w14:paraId="50373B36" w14:textId="77777777" w:rsidR="006B4F6F" w:rsidRPr="00C0389D" w:rsidRDefault="006B4F6F" w:rsidP="006B4F6F">
      <w:pPr>
        <w:spacing w:line="480" w:lineRule="auto"/>
        <w:jc w:val="both"/>
        <w:rPr>
          <w:rFonts w:ascii="Times" w:hAnsi="Times"/>
        </w:rPr>
      </w:pPr>
      <w:r w:rsidRPr="00C0389D">
        <w:rPr>
          <w:rFonts w:ascii="Times" w:hAnsi="Times"/>
        </w:rPr>
        <w:t xml:space="preserve">For each of the four polarization epochs we simulated </w:t>
      </w:r>
      <w:r w:rsidR="00C0389D">
        <w:rPr>
          <w:rFonts w:ascii="Times" w:hAnsi="Times"/>
        </w:rPr>
        <w:t xml:space="preserve">and examined </w:t>
      </w:r>
      <w:r w:rsidR="00BE533E">
        <w:rPr>
          <w:rFonts w:ascii="Times" w:hAnsi="Times"/>
        </w:rPr>
        <w:t xml:space="preserve">a large number of </w:t>
      </w:r>
      <w:r w:rsidRPr="00C0389D">
        <w:rPr>
          <w:rFonts w:ascii="Times" w:hAnsi="Times"/>
        </w:rPr>
        <w:t xml:space="preserve">datasets with similar photometric properties and no intrinsic afterglow polarization. </w:t>
      </w:r>
      <w:r w:rsidR="00C0389D">
        <w:rPr>
          <w:rFonts w:ascii="Times" w:hAnsi="Times"/>
        </w:rPr>
        <w:t xml:space="preserve"> </w:t>
      </w:r>
      <w:r w:rsidR="00C0389D">
        <w:rPr>
          <w:rFonts w:ascii="Times" w:hAnsi="Times"/>
          <w:b/>
        </w:rPr>
        <w:t>a</w:t>
      </w:r>
      <w:r w:rsidR="00C0389D">
        <w:rPr>
          <w:rFonts w:ascii="Times" w:hAnsi="Times"/>
        </w:rPr>
        <w:t xml:space="preserve"> </w:t>
      </w:r>
      <w:r w:rsidR="00C0389D" w:rsidRPr="006B4F6F">
        <w:rPr>
          <w:rFonts w:ascii="Times" w:hAnsi="Times"/>
        </w:rPr>
        <w:t>Results of 10</w:t>
      </w:r>
      <w:r w:rsidR="00C0389D" w:rsidRPr="006B4F6F">
        <w:rPr>
          <w:rFonts w:ascii="Times" w:hAnsi="Times"/>
          <w:vertAlign w:val="superscript"/>
        </w:rPr>
        <w:t>5</w:t>
      </w:r>
      <w:r w:rsidR="00C0389D" w:rsidRPr="006B4F6F">
        <w:rPr>
          <w:rFonts w:ascii="Times" w:hAnsi="Times"/>
        </w:rPr>
        <w:t xml:space="preserve"> simulations</w:t>
      </w:r>
      <w:r w:rsidR="00C0389D">
        <w:rPr>
          <w:rFonts w:ascii="Times" w:hAnsi="Times"/>
        </w:rPr>
        <w:t xml:space="preserve"> for</w:t>
      </w:r>
      <w:r w:rsidR="00C0389D" w:rsidRPr="006B4F6F">
        <w:rPr>
          <w:rFonts w:ascii="Times" w:hAnsi="Times"/>
        </w:rPr>
        <w:t xml:space="preserve"> the first epoch (95 s – 115 s)</w:t>
      </w:r>
      <w:r w:rsidR="00C0389D">
        <w:rPr>
          <w:rFonts w:ascii="Times" w:hAnsi="Times"/>
        </w:rPr>
        <w:t xml:space="preserve"> </w:t>
      </w:r>
      <w:r w:rsidR="00C0389D" w:rsidRPr="006B4F6F">
        <w:rPr>
          <w:rFonts w:ascii="Times" w:hAnsi="Times"/>
          <w:b/>
        </w:rPr>
        <w:t>b</w:t>
      </w:r>
      <w:r w:rsidR="00DE57DC">
        <w:rPr>
          <w:rFonts w:ascii="Times" w:hAnsi="Times"/>
        </w:rPr>
        <w:t xml:space="preserve"> </w:t>
      </w:r>
      <w:r w:rsidR="00BE533E">
        <w:rPr>
          <w:rFonts w:ascii="Times" w:hAnsi="Times"/>
        </w:rPr>
        <w:t xml:space="preserve">Same as </w:t>
      </w:r>
      <w:r w:rsidR="00BE533E" w:rsidRPr="00BE533E">
        <w:rPr>
          <w:rFonts w:ascii="Times" w:hAnsi="Times"/>
          <w:b/>
        </w:rPr>
        <w:t>a</w:t>
      </w:r>
      <w:r w:rsidR="00BE533E">
        <w:rPr>
          <w:rFonts w:ascii="Times" w:hAnsi="Times"/>
        </w:rPr>
        <w:t xml:space="preserve"> but</w:t>
      </w:r>
      <w:r w:rsidR="00C0389D">
        <w:rPr>
          <w:rFonts w:ascii="Times" w:hAnsi="Times"/>
        </w:rPr>
        <w:t xml:space="preserve"> for</w:t>
      </w:r>
      <w:r w:rsidR="00C0389D" w:rsidRPr="006B4F6F">
        <w:rPr>
          <w:rFonts w:ascii="Times" w:hAnsi="Times"/>
        </w:rPr>
        <w:t xml:space="preserve"> the second epoch (144 s - 174 s)</w:t>
      </w:r>
      <w:r w:rsidR="00C0389D">
        <w:rPr>
          <w:rFonts w:ascii="Times" w:hAnsi="Times"/>
        </w:rPr>
        <w:t xml:space="preserve"> </w:t>
      </w:r>
      <w:r w:rsidR="00C0389D">
        <w:rPr>
          <w:rFonts w:ascii="Times" w:hAnsi="Times"/>
          <w:b/>
        </w:rPr>
        <w:t>c</w:t>
      </w:r>
      <w:r w:rsidR="00C0389D" w:rsidRPr="006B4F6F">
        <w:rPr>
          <w:rFonts w:ascii="Times" w:hAnsi="Times"/>
        </w:rPr>
        <w:t xml:space="preserve"> Results of 10</w:t>
      </w:r>
      <w:r w:rsidR="00C0389D">
        <w:rPr>
          <w:rFonts w:ascii="Times" w:hAnsi="Times"/>
          <w:vertAlign w:val="superscript"/>
        </w:rPr>
        <w:t>6</w:t>
      </w:r>
      <w:r w:rsidR="00C0389D" w:rsidRPr="006B4F6F">
        <w:rPr>
          <w:rFonts w:ascii="Times" w:hAnsi="Times"/>
        </w:rPr>
        <w:t xml:space="preserve"> simulations</w:t>
      </w:r>
      <w:r w:rsidR="00C0389D">
        <w:rPr>
          <w:rFonts w:ascii="Times" w:hAnsi="Times"/>
        </w:rPr>
        <w:t xml:space="preserve"> for</w:t>
      </w:r>
      <w:r w:rsidR="00C0389D" w:rsidRPr="006B4F6F">
        <w:rPr>
          <w:rFonts w:ascii="Times" w:hAnsi="Times"/>
        </w:rPr>
        <w:t xml:space="preserve"> the </w:t>
      </w:r>
      <w:r w:rsidR="00C0389D">
        <w:rPr>
          <w:rFonts w:ascii="Times" w:hAnsi="Times"/>
        </w:rPr>
        <w:t>third</w:t>
      </w:r>
      <w:r w:rsidR="00C0389D" w:rsidRPr="006B4F6F">
        <w:rPr>
          <w:rFonts w:ascii="Times" w:hAnsi="Times"/>
        </w:rPr>
        <w:t xml:space="preserve"> epoch (</w:t>
      </w:r>
      <w:r w:rsidR="00C0389D">
        <w:rPr>
          <w:rFonts w:ascii="Times" w:hAnsi="Times"/>
        </w:rPr>
        <w:t>186 s - 226</w:t>
      </w:r>
      <w:r w:rsidR="00C0389D" w:rsidRPr="006B4F6F">
        <w:rPr>
          <w:rFonts w:ascii="Times" w:hAnsi="Times"/>
        </w:rPr>
        <w:t xml:space="preserve"> s)</w:t>
      </w:r>
      <w:r w:rsidR="00C0389D" w:rsidRPr="006B4F6F">
        <w:rPr>
          <w:rFonts w:ascii="Times" w:hAnsi="Times"/>
          <w:b/>
        </w:rPr>
        <w:t xml:space="preserve"> </w:t>
      </w:r>
      <w:r w:rsidR="00C0389D">
        <w:rPr>
          <w:rFonts w:ascii="Times" w:hAnsi="Times"/>
          <w:b/>
        </w:rPr>
        <w:t>d</w:t>
      </w:r>
      <w:r w:rsidR="00C0389D" w:rsidRPr="006B4F6F">
        <w:rPr>
          <w:rFonts w:ascii="Times" w:hAnsi="Times"/>
        </w:rPr>
        <w:t xml:space="preserve"> </w:t>
      </w:r>
      <w:r w:rsidR="00BE533E">
        <w:rPr>
          <w:rFonts w:ascii="Times" w:hAnsi="Times"/>
        </w:rPr>
        <w:t xml:space="preserve">Same as </w:t>
      </w:r>
      <w:r w:rsidR="00BE533E" w:rsidRPr="00BE533E">
        <w:rPr>
          <w:rFonts w:ascii="Times" w:hAnsi="Times"/>
          <w:b/>
        </w:rPr>
        <w:t>c</w:t>
      </w:r>
      <w:r w:rsidR="00BE533E">
        <w:rPr>
          <w:rFonts w:ascii="Times" w:hAnsi="Times"/>
        </w:rPr>
        <w:t xml:space="preserve"> but</w:t>
      </w:r>
      <w:r w:rsidR="00C0389D">
        <w:rPr>
          <w:rFonts w:ascii="Times" w:hAnsi="Times"/>
        </w:rPr>
        <w:t xml:space="preserve"> for</w:t>
      </w:r>
      <w:r w:rsidR="00C0389D" w:rsidRPr="006B4F6F">
        <w:rPr>
          <w:rFonts w:ascii="Times" w:hAnsi="Times"/>
        </w:rPr>
        <w:t xml:space="preserve"> the </w:t>
      </w:r>
      <w:r w:rsidR="00C0389D">
        <w:rPr>
          <w:rFonts w:ascii="Times" w:hAnsi="Times"/>
        </w:rPr>
        <w:t>fourth</w:t>
      </w:r>
      <w:r w:rsidR="00C0389D" w:rsidRPr="006B4F6F">
        <w:rPr>
          <w:rFonts w:ascii="Times" w:hAnsi="Times"/>
        </w:rPr>
        <w:t xml:space="preserve"> epoch (</w:t>
      </w:r>
      <w:r w:rsidR="00C0389D">
        <w:rPr>
          <w:rFonts w:ascii="Times" w:hAnsi="Times"/>
        </w:rPr>
        <w:t>300 s - 360</w:t>
      </w:r>
      <w:r w:rsidR="00C0389D" w:rsidRPr="006B4F6F">
        <w:rPr>
          <w:rFonts w:ascii="Times" w:hAnsi="Times"/>
        </w:rPr>
        <w:t xml:space="preserve"> s)</w:t>
      </w:r>
      <w:r w:rsidR="00BE533E">
        <w:rPr>
          <w:rFonts w:ascii="Times" w:hAnsi="Times"/>
        </w:rPr>
        <w:t xml:space="preserve">. </w:t>
      </w:r>
      <w:r w:rsidR="00DE57DC">
        <w:rPr>
          <w:rFonts w:ascii="Times" w:hAnsi="Times"/>
        </w:rPr>
        <w:t xml:space="preserve">The observed </w:t>
      </w:r>
      <w:r w:rsidRPr="00C0389D">
        <w:rPr>
          <w:rFonts w:ascii="Times" w:hAnsi="Times"/>
        </w:rPr>
        <w:t xml:space="preserve">value is shown by a vertical arrow. The probability of obtaining by chance a polarization measurement as high as the observed value is also reported. </w:t>
      </w:r>
    </w:p>
    <w:p w14:paraId="71E76E77" w14:textId="77777777" w:rsidR="006B4F6F" w:rsidRDefault="006B4F6F" w:rsidP="006B4F6F">
      <w:pPr>
        <w:spacing w:line="480" w:lineRule="auto"/>
        <w:jc w:val="both"/>
        <w:rPr>
          <w:rFonts w:ascii="Times" w:hAnsi="Times"/>
        </w:rPr>
      </w:pPr>
    </w:p>
    <w:p w14:paraId="5685CD74" w14:textId="77777777" w:rsidR="006B4F6F" w:rsidRPr="00024DAE" w:rsidRDefault="006B4F6F" w:rsidP="006B4F6F">
      <w:pPr>
        <w:spacing w:line="480" w:lineRule="auto"/>
        <w:jc w:val="both"/>
        <w:rPr>
          <w:rFonts w:ascii="Times" w:hAnsi="Times"/>
          <w:b/>
        </w:rPr>
      </w:pPr>
      <w:r w:rsidRPr="00024DAE">
        <w:rPr>
          <w:rFonts w:ascii="Times" w:hAnsi="Times"/>
          <w:b/>
        </w:rPr>
        <w:t xml:space="preserve">Extended Data Figure 3: </w:t>
      </w:r>
      <w:r>
        <w:rPr>
          <w:rFonts w:ascii="Times" w:hAnsi="Times"/>
          <w:b/>
        </w:rPr>
        <w:t xml:space="preserve">A comparison of the early </w:t>
      </w:r>
      <w:r w:rsidRPr="00024DAE">
        <w:rPr>
          <w:rFonts w:ascii="Times" w:hAnsi="Times"/>
          <w:b/>
        </w:rPr>
        <w:t xml:space="preserve">gamma-ray </w:t>
      </w:r>
      <w:r>
        <w:rPr>
          <w:rFonts w:ascii="Times" w:hAnsi="Times"/>
          <w:b/>
        </w:rPr>
        <w:t xml:space="preserve">and optical </w:t>
      </w:r>
      <w:r w:rsidRPr="00024DAE">
        <w:rPr>
          <w:rFonts w:ascii="Times" w:hAnsi="Times"/>
          <w:b/>
        </w:rPr>
        <w:t>emission</w:t>
      </w:r>
      <w:r>
        <w:rPr>
          <w:rFonts w:ascii="Times" w:hAnsi="Times"/>
          <w:b/>
        </w:rPr>
        <w:t xml:space="preserve"> measured for GRB 160625B</w:t>
      </w:r>
    </w:p>
    <w:p w14:paraId="6627CFA7" w14:textId="77777777" w:rsidR="006B4F6F" w:rsidRPr="00320779" w:rsidRDefault="006B4F6F" w:rsidP="006B4F6F">
      <w:pPr>
        <w:spacing w:line="480" w:lineRule="auto"/>
        <w:jc w:val="both"/>
        <w:rPr>
          <w:rFonts w:ascii="Times" w:hAnsi="Times"/>
        </w:rPr>
      </w:pPr>
      <w:r w:rsidRPr="0029033D">
        <w:rPr>
          <w:rFonts w:ascii="Times" w:hAnsi="Times"/>
          <w:b/>
        </w:rPr>
        <w:t>a</w:t>
      </w:r>
      <w:r>
        <w:rPr>
          <w:rFonts w:ascii="Times" w:hAnsi="Times"/>
        </w:rPr>
        <w:t xml:space="preserve"> Gamma-ray</w:t>
      </w:r>
      <w:r w:rsidRPr="00024DAE">
        <w:rPr>
          <w:rFonts w:ascii="Times" w:hAnsi="Times"/>
        </w:rPr>
        <w:t xml:space="preserve"> light</w:t>
      </w:r>
      <w:r>
        <w:rPr>
          <w:rFonts w:ascii="Times" w:hAnsi="Times"/>
        </w:rPr>
        <w:t xml:space="preserve"> curves in the soft (50–300 </w:t>
      </w:r>
      <w:proofErr w:type="spellStart"/>
      <w:r>
        <w:rPr>
          <w:rFonts w:ascii="Times" w:hAnsi="Times"/>
        </w:rPr>
        <w:t>keV</w:t>
      </w:r>
      <w:proofErr w:type="spellEnd"/>
      <w:r w:rsidRPr="00024DAE">
        <w:rPr>
          <w:rFonts w:ascii="Times" w:hAnsi="Times"/>
        </w:rPr>
        <w:t xml:space="preserve">) </w:t>
      </w:r>
      <w:r>
        <w:rPr>
          <w:rFonts w:ascii="Times" w:hAnsi="Times"/>
        </w:rPr>
        <w:t xml:space="preserve">energy band. </w:t>
      </w:r>
      <w:r>
        <w:rPr>
          <w:rFonts w:ascii="Times" w:hAnsi="Times"/>
          <w:b/>
        </w:rPr>
        <w:t xml:space="preserve">b </w:t>
      </w:r>
      <w:r>
        <w:rPr>
          <w:rFonts w:ascii="Times" w:hAnsi="Times"/>
        </w:rPr>
        <w:t>Gamma-ray</w:t>
      </w:r>
      <w:r w:rsidRPr="00024DAE">
        <w:rPr>
          <w:rFonts w:ascii="Times" w:hAnsi="Times"/>
        </w:rPr>
        <w:t xml:space="preserve"> light</w:t>
      </w:r>
      <w:r>
        <w:rPr>
          <w:rFonts w:ascii="Times" w:hAnsi="Times"/>
        </w:rPr>
        <w:t xml:space="preserve"> curves in the </w:t>
      </w:r>
      <w:r w:rsidRPr="00024DAE">
        <w:rPr>
          <w:rFonts w:ascii="Times" w:hAnsi="Times"/>
        </w:rPr>
        <w:t>hard (5–40 MeV</w:t>
      </w:r>
      <w:r>
        <w:rPr>
          <w:rFonts w:ascii="Times" w:hAnsi="Times"/>
        </w:rPr>
        <w:t>) energy band</w:t>
      </w:r>
      <w:r w:rsidRPr="00024DAE">
        <w:rPr>
          <w:rFonts w:ascii="Times" w:hAnsi="Times"/>
        </w:rPr>
        <w:t xml:space="preserve">. Optical data </w:t>
      </w:r>
      <w:r>
        <w:rPr>
          <w:rFonts w:ascii="Times" w:hAnsi="Times"/>
        </w:rPr>
        <w:t>(blue circles) are</w:t>
      </w:r>
      <w:r w:rsidRPr="00024DAE">
        <w:rPr>
          <w:rFonts w:ascii="Times" w:hAnsi="Times"/>
        </w:rPr>
        <w:t xml:space="preserve"> arbitrarily rescaled. The squared points show the gamma-ray light curves </w:t>
      </w:r>
      <w:proofErr w:type="spellStart"/>
      <w:r w:rsidRPr="00024DAE">
        <w:rPr>
          <w:rFonts w:ascii="Times" w:hAnsi="Times"/>
        </w:rPr>
        <w:t>rebinned</w:t>
      </w:r>
      <w:proofErr w:type="spellEnd"/>
      <w:r w:rsidRPr="00024DAE">
        <w:rPr>
          <w:rFonts w:ascii="Times" w:hAnsi="Times"/>
        </w:rPr>
        <w:t xml:space="preserve"> by adopting the same time intervals of the optical observations. </w:t>
      </w:r>
      <w:r w:rsidR="00320779">
        <w:rPr>
          <w:rFonts w:ascii="Times" w:hAnsi="Times"/>
        </w:rPr>
        <w:t>Times are referred to the LAT trigger time T</w:t>
      </w:r>
      <w:r w:rsidR="00320779" w:rsidRPr="00320779">
        <w:rPr>
          <w:rFonts w:ascii="Times" w:hAnsi="Times"/>
          <w:vertAlign w:val="subscript"/>
        </w:rPr>
        <w:t>0</w:t>
      </w:r>
      <w:r w:rsidR="00320779">
        <w:rPr>
          <w:rFonts w:ascii="Times" w:hAnsi="Times"/>
        </w:rPr>
        <w:t>.</w:t>
      </w:r>
    </w:p>
    <w:p w14:paraId="205624D1" w14:textId="77777777" w:rsidR="006B4F6F" w:rsidRDefault="006B4F6F" w:rsidP="006B4F6F">
      <w:pPr>
        <w:spacing w:line="480" w:lineRule="auto"/>
        <w:jc w:val="both"/>
        <w:rPr>
          <w:rFonts w:ascii="Times" w:hAnsi="Times"/>
        </w:rPr>
      </w:pPr>
    </w:p>
    <w:p w14:paraId="23CF3607" w14:textId="77777777" w:rsidR="006B4F6F" w:rsidRPr="004A16B7" w:rsidRDefault="006B4F6F" w:rsidP="006B4F6F">
      <w:pPr>
        <w:spacing w:line="480" w:lineRule="auto"/>
        <w:jc w:val="both"/>
        <w:rPr>
          <w:rFonts w:ascii="Times" w:hAnsi="Times"/>
          <w:b/>
        </w:rPr>
      </w:pPr>
      <w:r>
        <w:rPr>
          <w:rFonts w:ascii="Times" w:hAnsi="Times"/>
          <w:b/>
        </w:rPr>
        <w:t>Extended Data Figure 4</w:t>
      </w:r>
      <w:r w:rsidRPr="004A16B7">
        <w:rPr>
          <w:rFonts w:ascii="Times" w:hAnsi="Times"/>
          <w:b/>
        </w:rPr>
        <w:t>: Afterglow spectral energy distributions</w:t>
      </w:r>
      <w:r>
        <w:rPr>
          <w:rFonts w:ascii="Times" w:hAnsi="Times"/>
          <w:b/>
        </w:rPr>
        <w:t xml:space="preserve"> of GRB 160625B</w:t>
      </w:r>
      <w:r w:rsidRPr="004A16B7">
        <w:rPr>
          <w:rFonts w:ascii="Times" w:hAnsi="Times"/>
          <w:b/>
        </w:rPr>
        <w:t xml:space="preserve">. </w:t>
      </w:r>
    </w:p>
    <w:p w14:paraId="5F5864B0" w14:textId="77777777" w:rsidR="006B4F6F" w:rsidRPr="004A16B7" w:rsidRDefault="006B4F6F" w:rsidP="006B4F6F">
      <w:pPr>
        <w:spacing w:line="480" w:lineRule="auto"/>
        <w:jc w:val="both"/>
        <w:rPr>
          <w:rFonts w:ascii="Times" w:hAnsi="Times"/>
        </w:rPr>
      </w:pPr>
      <w:r w:rsidRPr="004A16B7">
        <w:rPr>
          <w:rFonts w:ascii="Times" w:hAnsi="Times"/>
        </w:rPr>
        <w:t xml:space="preserve">The afterglow evolution can be described by the combination of forward shock (dashed lines) and reverse shock (dotted lines) emission. The best fit model is shown by the solid lines. The peak flux of the forward shock component is ≈0.4 </w:t>
      </w:r>
      <w:proofErr w:type="spellStart"/>
      <w:r w:rsidRPr="004A16B7">
        <w:rPr>
          <w:rFonts w:ascii="Times" w:hAnsi="Times"/>
        </w:rPr>
        <w:t>mJy</w:t>
      </w:r>
      <w:proofErr w:type="spellEnd"/>
      <w:r w:rsidRPr="004A16B7">
        <w:rPr>
          <w:rFonts w:ascii="Times" w:hAnsi="Times"/>
        </w:rPr>
        <w:t xml:space="preserve">, significantly lower than the optical flux measured at T </w:t>
      </w:r>
      <w:r>
        <w:rPr>
          <w:rFonts w:ascii="Times" w:hAnsi="Times"/>
        </w:rPr>
        <w:t>&lt;</w:t>
      </w:r>
      <w:r w:rsidRPr="004A16B7">
        <w:rPr>
          <w:rFonts w:ascii="Times" w:hAnsi="Times"/>
        </w:rPr>
        <w:t xml:space="preserve"> T</w:t>
      </w:r>
      <w:r w:rsidRPr="004A16B7">
        <w:rPr>
          <w:rFonts w:ascii="Times" w:hAnsi="Times"/>
          <w:vertAlign w:val="subscript"/>
        </w:rPr>
        <w:t>0</w:t>
      </w:r>
      <w:r w:rsidRPr="004A16B7">
        <w:rPr>
          <w:rFonts w:ascii="Times" w:hAnsi="Times"/>
        </w:rPr>
        <w:t xml:space="preserve">+350 s. This shows that the forward shock emission is negligible during the prompt phase. </w:t>
      </w:r>
      <w:r w:rsidR="00CE0426">
        <w:rPr>
          <w:rFonts w:ascii="Times" w:hAnsi="Times"/>
        </w:rPr>
        <w:t xml:space="preserve">Error bars are 1 σ, and upper limits are 3 σ. </w:t>
      </w:r>
    </w:p>
    <w:p w14:paraId="5D1B8BFA" w14:textId="77777777" w:rsidR="006B4F6F" w:rsidRDefault="006B4F6F" w:rsidP="006B4F6F">
      <w:pPr>
        <w:spacing w:line="480" w:lineRule="auto"/>
        <w:jc w:val="both"/>
        <w:rPr>
          <w:rFonts w:ascii="Times" w:hAnsi="Times"/>
        </w:rPr>
      </w:pPr>
    </w:p>
    <w:p w14:paraId="04D5E013" w14:textId="77777777" w:rsidR="00B31401" w:rsidRPr="00BA167E" w:rsidRDefault="00B31401" w:rsidP="006B4F6F">
      <w:pPr>
        <w:spacing w:line="480" w:lineRule="auto"/>
        <w:jc w:val="both"/>
        <w:rPr>
          <w:rFonts w:ascii="Times" w:hAnsi="Times"/>
          <w:b/>
        </w:rPr>
      </w:pPr>
    </w:p>
    <w:p w14:paraId="1C01DBBF" w14:textId="77777777" w:rsidR="00D9651A" w:rsidRPr="00BA167E" w:rsidRDefault="006B4F6F" w:rsidP="006B4F6F">
      <w:pPr>
        <w:spacing w:line="480" w:lineRule="auto"/>
        <w:jc w:val="both"/>
        <w:rPr>
          <w:rFonts w:ascii="Times" w:hAnsi="Times"/>
          <w:b/>
        </w:rPr>
      </w:pPr>
      <w:r w:rsidRPr="00BA167E">
        <w:rPr>
          <w:rFonts w:ascii="Times" w:hAnsi="Times"/>
          <w:b/>
        </w:rPr>
        <w:t>Extended Data Table 1</w:t>
      </w:r>
      <w:r w:rsidR="00E40E40" w:rsidRPr="00BA167E">
        <w:rPr>
          <w:rFonts w:ascii="Times" w:hAnsi="Times"/>
          <w:b/>
        </w:rPr>
        <w:t>: Polarimetry Results.</w:t>
      </w:r>
    </w:p>
    <w:p w14:paraId="0E57F3A0" w14:textId="77777777" w:rsidR="00BD0B63" w:rsidRPr="00BA167E" w:rsidRDefault="00BD0B63" w:rsidP="006B4F6F">
      <w:pPr>
        <w:spacing w:line="480" w:lineRule="auto"/>
        <w:jc w:val="both"/>
        <w:rPr>
          <w:rFonts w:ascii="Times" w:hAnsi="Times"/>
          <w:b/>
        </w:rPr>
      </w:pPr>
    </w:p>
    <w:p w14:paraId="5F29EE4E" w14:textId="77777777" w:rsidR="00BA167E" w:rsidRPr="00BA167E" w:rsidRDefault="00733BF0" w:rsidP="00733BF0">
      <w:pPr>
        <w:spacing w:line="480" w:lineRule="auto"/>
        <w:jc w:val="both"/>
        <w:rPr>
          <w:rFonts w:ascii="Times" w:hAnsi="Times"/>
          <w:b/>
        </w:rPr>
      </w:pPr>
      <w:r w:rsidRPr="00BA167E">
        <w:rPr>
          <w:rFonts w:ascii="Times" w:hAnsi="Times"/>
          <w:b/>
        </w:rPr>
        <w:t>Extended Data Table 2: Spectral pr</w:t>
      </w:r>
      <w:r w:rsidR="00E40E40" w:rsidRPr="00BA167E">
        <w:rPr>
          <w:rFonts w:ascii="Times" w:hAnsi="Times"/>
          <w:b/>
        </w:rPr>
        <w:t>operties of the prompt emission</w:t>
      </w:r>
      <w:r w:rsidR="00BA167E">
        <w:rPr>
          <w:rFonts w:ascii="Times" w:hAnsi="Times"/>
          <w:b/>
        </w:rPr>
        <w:t xml:space="preserve"> for GRB 160625B</w:t>
      </w:r>
      <w:r w:rsidR="00E40E40" w:rsidRPr="00BA167E">
        <w:rPr>
          <w:rFonts w:ascii="Times" w:hAnsi="Times"/>
          <w:b/>
        </w:rPr>
        <w:t>.</w:t>
      </w:r>
      <w:r w:rsidR="00246A7A" w:rsidRPr="00BA167E">
        <w:rPr>
          <w:rFonts w:ascii="Times" w:hAnsi="Times"/>
          <w:b/>
        </w:rPr>
        <w:t xml:space="preserve"> </w:t>
      </w:r>
    </w:p>
    <w:p w14:paraId="66A8147A" w14:textId="77777777" w:rsidR="00941816" w:rsidRPr="00941816" w:rsidRDefault="00941816" w:rsidP="00941816">
      <w:pPr>
        <w:spacing w:line="480" w:lineRule="auto"/>
        <w:jc w:val="both"/>
        <w:rPr>
          <w:rFonts w:ascii="Times" w:hAnsi="Times"/>
        </w:rPr>
      </w:pPr>
      <w:r w:rsidRPr="00941816">
        <w:rPr>
          <w:rFonts w:ascii="Times" w:hAnsi="Times"/>
        </w:rPr>
        <w:t>The GRB prompt emission can be described by a smoothly broken power-law</w:t>
      </w:r>
      <w:r w:rsidRPr="00941816">
        <w:rPr>
          <w:rFonts w:ascii="Times" w:hAnsi="Times"/>
          <w:vertAlign w:val="superscript"/>
        </w:rPr>
        <w:t>37</w:t>
      </w:r>
      <w:r w:rsidRPr="00941816">
        <w:rPr>
          <w:rFonts w:ascii="Times" w:hAnsi="Times"/>
        </w:rPr>
        <w:t xml:space="preserve"> with low-energy index α, high-energy index β, and peak energy E</w:t>
      </w:r>
      <w:r w:rsidRPr="00941816">
        <w:rPr>
          <w:rFonts w:ascii="Times" w:hAnsi="Times"/>
          <w:vertAlign w:val="subscript"/>
        </w:rPr>
        <w:t>p</w:t>
      </w:r>
      <w:r w:rsidRPr="00941816">
        <w:rPr>
          <w:rFonts w:ascii="Times" w:hAnsi="Times"/>
        </w:rPr>
        <w:t xml:space="preserve">. Errors are 1 σ, lower limits are at 95% confidence level. Given the high statistical quality of the G2 spectrum a 5% systematic error was added to the fit. </w:t>
      </w:r>
    </w:p>
    <w:p w14:paraId="59268CF9" w14:textId="77777777" w:rsidR="004A1167" w:rsidRDefault="004A1167" w:rsidP="005E1220">
      <w:pPr>
        <w:spacing w:line="480" w:lineRule="auto"/>
        <w:jc w:val="both"/>
        <w:rPr>
          <w:rFonts w:ascii="Times" w:hAnsi="Times"/>
          <w:b/>
        </w:rPr>
      </w:pPr>
    </w:p>
    <w:p w14:paraId="36FB0194" w14:textId="77777777" w:rsidR="00206E41" w:rsidRDefault="00435859" w:rsidP="005E1220">
      <w:pPr>
        <w:spacing w:line="480" w:lineRule="auto"/>
        <w:jc w:val="both"/>
        <w:rPr>
          <w:rFonts w:ascii="Times" w:hAnsi="Times"/>
          <w:b/>
        </w:rPr>
      </w:pPr>
      <w:r>
        <w:rPr>
          <w:rFonts w:ascii="Times" w:hAnsi="Times"/>
          <w:b/>
        </w:rPr>
        <w:t xml:space="preserve"> </w:t>
      </w:r>
    </w:p>
    <w:p w14:paraId="56784B6D" w14:textId="77777777" w:rsidR="004C2E25" w:rsidRDefault="004C2E25" w:rsidP="005E1220">
      <w:pPr>
        <w:spacing w:line="480" w:lineRule="auto"/>
        <w:jc w:val="both"/>
        <w:rPr>
          <w:rFonts w:ascii="Times" w:hAnsi="Times"/>
          <w:b/>
        </w:rPr>
      </w:pPr>
    </w:p>
    <w:p w14:paraId="5FF28B6F" w14:textId="77777777" w:rsidR="004C2E25" w:rsidRDefault="004C2E25" w:rsidP="005E1220">
      <w:pPr>
        <w:spacing w:line="480" w:lineRule="auto"/>
        <w:jc w:val="both"/>
        <w:rPr>
          <w:rFonts w:ascii="Times" w:hAnsi="Times"/>
          <w:b/>
        </w:rPr>
      </w:pPr>
    </w:p>
    <w:p w14:paraId="76DBFE4F" w14:textId="77777777" w:rsidR="00EB44E0" w:rsidRDefault="00EB44E0" w:rsidP="005E1220">
      <w:pPr>
        <w:spacing w:line="480" w:lineRule="auto"/>
        <w:jc w:val="both"/>
        <w:rPr>
          <w:rFonts w:ascii="Times" w:hAnsi="Times"/>
        </w:rPr>
      </w:pPr>
      <w:r w:rsidRPr="00EB44E0">
        <w:rPr>
          <w:rFonts w:ascii="Times" w:hAnsi="Times"/>
          <w:b/>
        </w:rPr>
        <w:t>Acknowledgements</w:t>
      </w:r>
      <w:r w:rsidRPr="00EB44E0">
        <w:rPr>
          <w:rFonts w:ascii="Times" w:hAnsi="Times"/>
        </w:rPr>
        <w:t xml:space="preserve"> ET thank L. </w:t>
      </w:r>
      <w:proofErr w:type="spellStart"/>
      <w:r w:rsidRPr="00EB44E0">
        <w:rPr>
          <w:rFonts w:ascii="Times" w:hAnsi="Times"/>
        </w:rPr>
        <w:t>Piro</w:t>
      </w:r>
      <w:proofErr w:type="spellEnd"/>
      <w:r w:rsidRPr="00EB44E0">
        <w:rPr>
          <w:rFonts w:ascii="Times" w:hAnsi="Times"/>
        </w:rPr>
        <w:t xml:space="preserve"> and K. </w:t>
      </w:r>
      <w:proofErr w:type="spellStart"/>
      <w:r w:rsidRPr="00EB44E0">
        <w:rPr>
          <w:rFonts w:ascii="Times" w:hAnsi="Times"/>
        </w:rPr>
        <w:t>Murase</w:t>
      </w:r>
      <w:proofErr w:type="spellEnd"/>
      <w:r w:rsidRPr="00EB44E0">
        <w:rPr>
          <w:rFonts w:ascii="Times" w:hAnsi="Times"/>
        </w:rPr>
        <w:t xml:space="preserve"> for comments. We thank the RATIR project team and the staff of the </w:t>
      </w:r>
      <w:proofErr w:type="spellStart"/>
      <w:r w:rsidRPr="00EB44E0">
        <w:rPr>
          <w:rFonts w:ascii="Times" w:hAnsi="Times"/>
        </w:rPr>
        <w:t>Observatorio</w:t>
      </w:r>
      <w:proofErr w:type="spellEnd"/>
      <w:r w:rsidRPr="00EB44E0">
        <w:rPr>
          <w:rFonts w:ascii="Times" w:hAnsi="Times"/>
        </w:rPr>
        <w:t xml:space="preserve"> </w:t>
      </w:r>
      <w:proofErr w:type="spellStart"/>
      <w:r w:rsidRPr="00EB44E0">
        <w:rPr>
          <w:rFonts w:ascii="Times" w:hAnsi="Times"/>
        </w:rPr>
        <w:t>Astronmico</w:t>
      </w:r>
      <w:proofErr w:type="spellEnd"/>
      <w:r w:rsidRPr="00EB44E0">
        <w:rPr>
          <w:rFonts w:ascii="Times" w:hAnsi="Times"/>
        </w:rPr>
        <w:t xml:space="preserve"> Nacional on Sierra San Pedro </w:t>
      </w:r>
      <w:proofErr w:type="spellStart"/>
      <w:r w:rsidR="00B4651B">
        <w:rPr>
          <w:rFonts w:ascii="Times" w:hAnsi="Times"/>
        </w:rPr>
        <w:t>Mártir</w:t>
      </w:r>
      <w:proofErr w:type="spellEnd"/>
      <w:r w:rsidR="00B4651B">
        <w:rPr>
          <w:rFonts w:ascii="Times" w:hAnsi="Times"/>
        </w:rPr>
        <w:t>, and acknowledge the con</w:t>
      </w:r>
      <w:r w:rsidRPr="00EB44E0">
        <w:rPr>
          <w:rFonts w:ascii="Times" w:hAnsi="Times"/>
        </w:rPr>
        <w:t xml:space="preserve">tribution of Leonid </w:t>
      </w:r>
      <w:proofErr w:type="spellStart"/>
      <w:r w:rsidRPr="00EB44E0">
        <w:rPr>
          <w:rFonts w:ascii="Times" w:hAnsi="Times"/>
        </w:rPr>
        <w:t>Georgiev</w:t>
      </w:r>
      <w:proofErr w:type="spellEnd"/>
      <w:r w:rsidRPr="00EB44E0">
        <w:rPr>
          <w:rFonts w:ascii="Times" w:hAnsi="Times"/>
        </w:rPr>
        <w:t xml:space="preserve"> and Joshua S. Bloom</w:t>
      </w:r>
      <w:r w:rsidR="007E00BA">
        <w:rPr>
          <w:rFonts w:ascii="Times" w:hAnsi="Times"/>
        </w:rPr>
        <w:t xml:space="preserve"> to its development. RATIR is a </w:t>
      </w:r>
      <w:r w:rsidRPr="00EB44E0">
        <w:rPr>
          <w:rFonts w:ascii="Times" w:hAnsi="Times"/>
        </w:rPr>
        <w:t>collaboration between the University of California, the Universidad Nacio</w:t>
      </w:r>
      <w:r w:rsidR="00B4651B">
        <w:rPr>
          <w:rFonts w:ascii="Times" w:hAnsi="Times"/>
        </w:rPr>
        <w:t xml:space="preserve">nal </w:t>
      </w:r>
      <w:proofErr w:type="spellStart"/>
      <w:r w:rsidR="00B4651B">
        <w:rPr>
          <w:rFonts w:ascii="Times" w:hAnsi="Times"/>
        </w:rPr>
        <w:t>Autonóma</w:t>
      </w:r>
      <w:proofErr w:type="spellEnd"/>
      <w:r w:rsidR="00B4651B">
        <w:rPr>
          <w:rFonts w:ascii="Times" w:hAnsi="Times"/>
        </w:rPr>
        <w:t xml:space="preserve"> de Mé</w:t>
      </w:r>
      <w:r w:rsidRPr="00EB44E0">
        <w:rPr>
          <w:rFonts w:ascii="Times" w:hAnsi="Times"/>
        </w:rPr>
        <w:t>xico,</w:t>
      </w:r>
      <w:r w:rsidR="00B4651B">
        <w:rPr>
          <w:rFonts w:ascii="Times" w:hAnsi="Times"/>
        </w:rPr>
        <w:t xml:space="preserve"> NASA Goddard Space Flight Cen</w:t>
      </w:r>
      <w:r w:rsidRPr="00EB44E0">
        <w:rPr>
          <w:rFonts w:ascii="Times" w:hAnsi="Times"/>
        </w:rPr>
        <w:t>ter, and Arizona State University, benefiting from the loan of an H2RG detector and hardware and software support from Teledyne Scientific and Imaging. RATIR, the automation of the Harold L. Johnson Telesco</w:t>
      </w:r>
      <w:r w:rsidR="00B4651B">
        <w:rPr>
          <w:rFonts w:ascii="Times" w:hAnsi="Times"/>
        </w:rPr>
        <w:t xml:space="preserve">pe of the </w:t>
      </w:r>
      <w:proofErr w:type="spellStart"/>
      <w:r w:rsidR="00B4651B">
        <w:rPr>
          <w:rFonts w:ascii="Times" w:hAnsi="Times"/>
        </w:rPr>
        <w:t>Observatorio</w:t>
      </w:r>
      <w:proofErr w:type="spellEnd"/>
      <w:r w:rsidR="00B4651B">
        <w:rPr>
          <w:rFonts w:ascii="Times" w:hAnsi="Times"/>
        </w:rPr>
        <w:t xml:space="preserve"> </w:t>
      </w:r>
      <w:proofErr w:type="spellStart"/>
      <w:r w:rsidR="00B4651B">
        <w:rPr>
          <w:rFonts w:ascii="Times" w:hAnsi="Times"/>
        </w:rPr>
        <w:t>Astronó</w:t>
      </w:r>
      <w:r w:rsidRPr="00EB44E0">
        <w:rPr>
          <w:rFonts w:ascii="Times" w:hAnsi="Times"/>
        </w:rPr>
        <w:t>mico</w:t>
      </w:r>
      <w:proofErr w:type="spellEnd"/>
      <w:r w:rsidRPr="00EB44E0">
        <w:rPr>
          <w:rFonts w:ascii="Times" w:hAnsi="Times"/>
        </w:rPr>
        <w:t xml:space="preserve"> N</w:t>
      </w:r>
      <w:r w:rsidR="00B4651B">
        <w:rPr>
          <w:rFonts w:ascii="Times" w:hAnsi="Times"/>
        </w:rPr>
        <w:t xml:space="preserve">acional on Sierra San Pedro </w:t>
      </w:r>
      <w:proofErr w:type="spellStart"/>
      <w:r w:rsidR="00B4651B">
        <w:rPr>
          <w:rFonts w:ascii="Times" w:hAnsi="Times"/>
        </w:rPr>
        <w:t>Má</w:t>
      </w:r>
      <w:r w:rsidRPr="00EB44E0">
        <w:rPr>
          <w:rFonts w:ascii="Times" w:hAnsi="Times"/>
        </w:rPr>
        <w:t>rtir</w:t>
      </w:r>
      <w:proofErr w:type="spellEnd"/>
      <w:r w:rsidRPr="00EB44E0">
        <w:rPr>
          <w:rFonts w:ascii="Times" w:hAnsi="Times"/>
        </w:rPr>
        <w:t xml:space="preserve">, and the operation of both are funded through NASA grants NNX09AH71G, NNX09AT02G, NNX10AI27G, and NNX12AE66G, </w:t>
      </w:r>
      <w:proofErr w:type="spellStart"/>
      <w:r w:rsidRPr="00EB44E0">
        <w:rPr>
          <w:rFonts w:ascii="Times" w:hAnsi="Times"/>
        </w:rPr>
        <w:t>CONACyT</w:t>
      </w:r>
      <w:proofErr w:type="spellEnd"/>
      <w:r w:rsidRPr="00EB44E0">
        <w:rPr>
          <w:rFonts w:ascii="Times" w:hAnsi="Times"/>
        </w:rPr>
        <w:t xml:space="preserve"> grants INFR-20</w:t>
      </w:r>
      <w:r w:rsidR="00B4651B">
        <w:rPr>
          <w:rFonts w:ascii="Times" w:hAnsi="Times"/>
        </w:rPr>
        <w:t>09-01-122785 and CB-2008-101958</w:t>
      </w:r>
      <w:r w:rsidRPr="00EB44E0">
        <w:rPr>
          <w:rFonts w:ascii="Times" w:hAnsi="Times"/>
        </w:rPr>
        <w:t>, UNAM PAPII</w:t>
      </w:r>
      <w:r w:rsidR="00014835">
        <w:rPr>
          <w:rFonts w:ascii="Times" w:hAnsi="Times"/>
        </w:rPr>
        <w:t>T grant IN113810, and UC MEXUS-</w:t>
      </w:r>
      <w:proofErr w:type="spellStart"/>
      <w:r w:rsidRPr="00EB44E0">
        <w:rPr>
          <w:rFonts w:ascii="Times" w:hAnsi="Times"/>
        </w:rPr>
        <w:t>CONACyT</w:t>
      </w:r>
      <w:proofErr w:type="spellEnd"/>
      <w:r w:rsidRPr="00EB44E0">
        <w:rPr>
          <w:rFonts w:ascii="Times" w:hAnsi="Times"/>
        </w:rPr>
        <w:t xml:space="preserve"> grant CN 09-283. </w:t>
      </w:r>
      <w:r w:rsidR="00B4651B">
        <w:rPr>
          <w:rFonts w:ascii="Times" w:hAnsi="Times"/>
        </w:rPr>
        <w:t xml:space="preserve">The </w:t>
      </w:r>
      <w:r w:rsidRPr="00EB44E0">
        <w:rPr>
          <w:rFonts w:ascii="Times" w:hAnsi="Times"/>
        </w:rPr>
        <w:t xml:space="preserve">MASTER project is supported in </w:t>
      </w:r>
      <w:r w:rsidR="0007073E">
        <w:rPr>
          <w:rFonts w:ascii="Times" w:hAnsi="Times"/>
        </w:rPr>
        <w:t>part by the Development Program</w:t>
      </w:r>
      <w:r w:rsidRPr="00EB44E0">
        <w:rPr>
          <w:rFonts w:ascii="Times" w:hAnsi="Times"/>
        </w:rPr>
        <w:t xml:space="preserve"> of </w:t>
      </w:r>
      <w:proofErr w:type="spellStart"/>
      <w:r w:rsidRPr="00EB44E0">
        <w:rPr>
          <w:rFonts w:ascii="Times" w:hAnsi="Times"/>
        </w:rPr>
        <w:t>Lomonosov</w:t>
      </w:r>
      <w:proofErr w:type="spellEnd"/>
      <w:r w:rsidRPr="00EB44E0">
        <w:rPr>
          <w:rFonts w:ascii="Times" w:hAnsi="Times"/>
        </w:rPr>
        <w:t xml:space="preserve"> Moscow State University, Moscow Union OPTICA, Russian Science Foundation 16-12-00085. This work was supported in part by NASA Fermi grants NNH15ZDA001N and NNH16ZDA001N. This work made use of data supplied by the UK Swift Science Data Centre at the University of Leicester, funded by the UK Space Agency.</w:t>
      </w:r>
    </w:p>
    <w:p w14:paraId="70B8067F" w14:textId="77777777" w:rsidR="005472A3" w:rsidRPr="00EB44E0" w:rsidRDefault="005472A3" w:rsidP="005E1220">
      <w:pPr>
        <w:spacing w:line="480" w:lineRule="auto"/>
        <w:jc w:val="both"/>
        <w:rPr>
          <w:rFonts w:ascii="Times" w:hAnsi="Times"/>
        </w:rPr>
      </w:pPr>
    </w:p>
    <w:p w14:paraId="5EDE2242" w14:textId="77777777" w:rsidR="00EB44E0" w:rsidRDefault="00EB44E0" w:rsidP="005E1220">
      <w:pPr>
        <w:spacing w:line="480" w:lineRule="auto"/>
        <w:jc w:val="both"/>
        <w:rPr>
          <w:rFonts w:ascii="Times" w:hAnsi="Times"/>
        </w:rPr>
      </w:pPr>
      <w:r w:rsidRPr="00B4651B">
        <w:rPr>
          <w:rFonts w:ascii="Times" w:hAnsi="Times"/>
          <w:b/>
        </w:rPr>
        <w:t>Author Contributions</w:t>
      </w:r>
      <w:r w:rsidRPr="00EB44E0">
        <w:rPr>
          <w:rFonts w:ascii="Times" w:hAnsi="Times"/>
        </w:rPr>
        <w:t xml:space="preserve"> ET, CGM, and SK composed the text based on inputs from all the co-authors. MASTER data were provided, reduced and analyzed by VML, ESG and NVT. RATIR observations were obtained, reduced and analyzed by NRB, ET, AMW, AK, WHL, and VT. FEM processed and analyzed the </w:t>
      </w:r>
      <w:r w:rsidRPr="00B4651B">
        <w:rPr>
          <w:rFonts w:ascii="Times" w:hAnsi="Times"/>
          <w:i/>
        </w:rPr>
        <w:t>Swift</w:t>
      </w:r>
      <w:r w:rsidRPr="00EB44E0">
        <w:rPr>
          <w:rFonts w:ascii="Times" w:hAnsi="Times"/>
        </w:rPr>
        <w:t>/UVOT data. ET, RR and MW obtained, processed and analyzed the ATCA observations. VLA observations were obtained, processed and analyzed by SBC, AF, AH. All authors assisted in obtaining parts of the presented dataset, discussed the results or commented on the manuscript.</w:t>
      </w:r>
    </w:p>
    <w:p w14:paraId="0AD51C04" w14:textId="77777777" w:rsidR="000A627C" w:rsidRDefault="000A627C" w:rsidP="000A627C">
      <w:pPr>
        <w:spacing w:line="480" w:lineRule="auto"/>
        <w:jc w:val="both"/>
        <w:rPr>
          <w:rFonts w:ascii="Times" w:hAnsi="Times"/>
          <w:b/>
          <w:bCs/>
        </w:rPr>
      </w:pPr>
    </w:p>
    <w:p w14:paraId="175AEB5C" w14:textId="77777777" w:rsidR="00942284" w:rsidRDefault="00942284" w:rsidP="000A627C">
      <w:pPr>
        <w:spacing w:line="480" w:lineRule="auto"/>
        <w:jc w:val="both"/>
        <w:rPr>
          <w:rFonts w:ascii="Times" w:hAnsi="Times"/>
          <w:b/>
          <w:bCs/>
        </w:rPr>
      </w:pPr>
    </w:p>
    <w:p w14:paraId="2CA0775B" w14:textId="77777777" w:rsidR="000A627C" w:rsidRDefault="000A627C" w:rsidP="000A627C">
      <w:pPr>
        <w:spacing w:line="480" w:lineRule="auto"/>
        <w:jc w:val="both"/>
        <w:rPr>
          <w:rFonts w:ascii="Times" w:hAnsi="Times"/>
        </w:rPr>
      </w:pPr>
      <w:r w:rsidRPr="000A627C">
        <w:rPr>
          <w:rFonts w:ascii="Times" w:hAnsi="Times"/>
          <w:b/>
          <w:bCs/>
        </w:rPr>
        <w:t>Author Information</w:t>
      </w:r>
      <w:r>
        <w:rPr>
          <w:rFonts w:ascii="Times" w:hAnsi="Times"/>
        </w:rPr>
        <w:t xml:space="preserve"> </w:t>
      </w:r>
    </w:p>
    <w:p w14:paraId="230FB6DA" w14:textId="77777777" w:rsidR="00C961C4" w:rsidRDefault="000A627C" w:rsidP="005E1220">
      <w:pPr>
        <w:spacing w:line="480" w:lineRule="auto"/>
        <w:jc w:val="both"/>
        <w:rPr>
          <w:rFonts w:ascii="Times" w:hAnsi="Times"/>
        </w:rPr>
      </w:pPr>
      <w:r w:rsidRPr="000A627C">
        <w:rPr>
          <w:rFonts w:ascii="Times" w:hAnsi="Times"/>
        </w:rPr>
        <w:t>Reprints and permissions information is available at www.nature.com/reprints</w:t>
      </w:r>
      <w:r>
        <w:rPr>
          <w:rFonts w:ascii="Times" w:hAnsi="Times"/>
        </w:rPr>
        <w:t xml:space="preserve">. </w:t>
      </w:r>
      <w:r w:rsidR="00EB44E0" w:rsidRPr="00EB44E0">
        <w:rPr>
          <w:rFonts w:ascii="Times" w:hAnsi="Times"/>
        </w:rPr>
        <w:t>The authors declare no competing financial interests.</w:t>
      </w:r>
      <w:r>
        <w:rPr>
          <w:rFonts w:ascii="Times" w:hAnsi="Times"/>
        </w:rPr>
        <w:t xml:space="preserve"> </w:t>
      </w:r>
      <w:r w:rsidR="00EC0297">
        <w:rPr>
          <w:rFonts w:ascii="Times" w:hAnsi="Times"/>
        </w:rPr>
        <w:t xml:space="preserve">Correspondence </w:t>
      </w:r>
      <w:r w:rsidR="00EB44E0" w:rsidRPr="00EB44E0">
        <w:rPr>
          <w:rFonts w:ascii="Times" w:hAnsi="Times"/>
        </w:rPr>
        <w:t>and requests for materials should be addresse</w:t>
      </w:r>
      <w:r>
        <w:rPr>
          <w:rFonts w:ascii="Times" w:hAnsi="Times"/>
        </w:rPr>
        <w:t xml:space="preserve">d to </w:t>
      </w:r>
      <w:r w:rsidR="008D5A25" w:rsidRPr="000A627C">
        <w:rPr>
          <w:rFonts w:ascii="Times" w:hAnsi="Times"/>
        </w:rPr>
        <w:t>eleonora.troja@nasa.gov</w:t>
      </w:r>
      <w:r w:rsidR="00EB44E0" w:rsidRPr="00EB44E0">
        <w:rPr>
          <w:rFonts w:ascii="Times" w:hAnsi="Times"/>
        </w:rPr>
        <w:t>.</w:t>
      </w:r>
    </w:p>
    <w:p w14:paraId="2CE6860A" w14:textId="77777777" w:rsidR="00C961C4" w:rsidRPr="005E5A51" w:rsidRDefault="00C961C4" w:rsidP="005E1220">
      <w:pPr>
        <w:spacing w:line="480" w:lineRule="auto"/>
        <w:jc w:val="both"/>
        <w:rPr>
          <w:rFonts w:ascii="Times" w:hAnsi="Times"/>
        </w:rPr>
      </w:pPr>
    </w:p>
    <w:sectPr w:rsidR="00C961C4" w:rsidRPr="005E5A51" w:rsidSect="005E1220">
      <w:pgSz w:w="12240" w:h="15840"/>
      <w:pgMar w:top="1440" w:right="1440" w:bottom="1440" w:left="1440" w:header="720" w:footer="720" w:gutter="0"/>
      <w:lnNumType w:countBy="1" w:restart="continuou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BlairMdITC TT-Medium">
    <w:altName w:val="Wide Latin"/>
    <w:charset w:val="00"/>
    <w:family w:val="auto"/>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Baoli SC Regular">
    <w:altName w:val="Baoli SC"/>
    <w:charset w:val="86"/>
    <w:family w:val="roman"/>
    <w:pitch w:val="variable"/>
    <w:sig w:usb0="80000287" w:usb1="280F3C52" w:usb2="00000016" w:usb3="00000000" w:csb0="0004001F" w:csb1="00000000"/>
  </w:font>
  <w:font w:name="Monaco">
    <w:panose1 w:val="02000500000000000000"/>
    <w:charset w:val="00"/>
    <w:family w:val="swiss"/>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2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C3"/>
    <w:rsid w:val="00011DF7"/>
    <w:rsid w:val="000120C8"/>
    <w:rsid w:val="00014835"/>
    <w:rsid w:val="00024DAE"/>
    <w:rsid w:val="00034F26"/>
    <w:rsid w:val="00037205"/>
    <w:rsid w:val="0004025B"/>
    <w:rsid w:val="00043A1D"/>
    <w:rsid w:val="00050229"/>
    <w:rsid w:val="0007073E"/>
    <w:rsid w:val="00070EFD"/>
    <w:rsid w:val="000901F1"/>
    <w:rsid w:val="0009209F"/>
    <w:rsid w:val="00096696"/>
    <w:rsid w:val="000969A8"/>
    <w:rsid w:val="000A1DBE"/>
    <w:rsid w:val="000A627C"/>
    <w:rsid w:val="000B2659"/>
    <w:rsid w:val="000B324C"/>
    <w:rsid w:val="000C0D72"/>
    <w:rsid w:val="000D2048"/>
    <w:rsid w:val="000D6C97"/>
    <w:rsid w:val="00101899"/>
    <w:rsid w:val="00116398"/>
    <w:rsid w:val="0011645C"/>
    <w:rsid w:val="00117A55"/>
    <w:rsid w:val="0012795E"/>
    <w:rsid w:val="001964AF"/>
    <w:rsid w:val="001A5875"/>
    <w:rsid w:val="001C0F6A"/>
    <w:rsid w:val="001E6910"/>
    <w:rsid w:val="00205129"/>
    <w:rsid w:val="00206E41"/>
    <w:rsid w:val="00222098"/>
    <w:rsid w:val="00240C34"/>
    <w:rsid w:val="00246A7A"/>
    <w:rsid w:val="002617A2"/>
    <w:rsid w:val="00274472"/>
    <w:rsid w:val="0029033D"/>
    <w:rsid w:val="002A0EE6"/>
    <w:rsid w:val="002B7A8E"/>
    <w:rsid w:val="002C3BA6"/>
    <w:rsid w:val="002D632D"/>
    <w:rsid w:val="00314131"/>
    <w:rsid w:val="003148A1"/>
    <w:rsid w:val="00320779"/>
    <w:rsid w:val="00322BF4"/>
    <w:rsid w:val="00323056"/>
    <w:rsid w:val="00336FF5"/>
    <w:rsid w:val="00343C5C"/>
    <w:rsid w:val="00372C61"/>
    <w:rsid w:val="00384066"/>
    <w:rsid w:val="00387155"/>
    <w:rsid w:val="003C3978"/>
    <w:rsid w:val="003C6694"/>
    <w:rsid w:val="003E0C7F"/>
    <w:rsid w:val="003F691D"/>
    <w:rsid w:val="00400143"/>
    <w:rsid w:val="00416750"/>
    <w:rsid w:val="00417704"/>
    <w:rsid w:val="004251A5"/>
    <w:rsid w:val="004317A6"/>
    <w:rsid w:val="00432E37"/>
    <w:rsid w:val="00435859"/>
    <w:rsid w:val="00440916"/>
    <w:rsid w:val="00461BF2"/>
    <w:rsid w:val="00462043"/>
    <w:rsid w:val="004A1167"/>
    <w:rsid w:val="004A16B7"/>
    <w:rsid w:val="004B5AD1"/>
    <w:rsid w:val="004B6C47"/>
    <w:rsid w:val="004C2E25"/>
    <w:rsid w:val="004C342C"/>
    <w:rsid w:val="004C394D"/>
    <w:rsid w:val="004C3C35"/>
    <w:rsid w:val="004C4D01"/>
    <w:rsid w:val="004E04F5"/>
    <w:rsid w:val="00500F59"/>
    <w:rsid w:val="00517225"/>
    <w:rsid w:val="005206F1"/>
    <w:rsid w:val="00522C11"/>
    <w:rsid w:val="00545FB7"/>
    <w:rsid w:val="00546663"/>
    <w:rsid w:val="00546E15"/>
    <w:rsid w:val="005472A3"/>
    <w:rsid w:val="005725D5"/>
    <w:rsid w:val="005745AE"/>
    <w:rsid w:val="0059019E"/>
    <w:rsid w:val="0059381F"/>
    <w:rsid w:val="005B04E9"/>
    <w:rsid w:val="005B6D83"/>
    <w:rsid w:val="005C2174"/>
    <w:rsid w:val="005C7CCD"/>
    <w:rsid w:val="005E1220"/>
    <w:rsid w:val="005E5A51"/>
    <w:rsid w:val="005E710E"/>
    <w:rsid w:val="006050A6"/>
    <w:rsid w:val="00621694"/>
    <w:rsid w:val="00625A70"/>
    <w:rsid w:val="006863DA"/>
    <w:rsid w:val="00687525"/>
    <w:rsid w:val="0069547E"/>
    <w:rsid w:val="00696FC3"/>
    <w:rsid w:val="006A6385"/>
    <w:rsid w:val="006B4F6F"/>
    <w:rsid w:val="006D3654"/>
    <w:rsid w:val="006D40F8"/>
    <w:rsid w:val="006D6DB3"/>
    <w:rsid w:val="00701E89"/>
    <w:rsid w:val="00722351"/>
    <w:rsid w:val="007253EF"/>
    <w:rsid w:val="00733BF0"/>
    <w:rsid w:val="00733E80"/>
    <w:rsid w:val="00751FAC"/>
    <w:rsid w:val="0075530D"/>
    <w:rsid w:val="00784E55"/>
    <w:rsid w:val="00792C5C"/>
    <w:rsid w:val="007A35E6"/>
    <w:rsid w:val="007A39FF"/>
    <w:rsid w:val="007A4AFC"/>
    <w:rsid w:val="007C126E"/>
    <w:rsid w:val="007D436C"/>
    <w:rsid w:val="007D7A63"/>
    <w:rsid w:val="007E00BA"/>
    <w:rsid w:val="007E0F5B"/>
    <w:rsid w:val="007E4C57"/>
    <w:rsid w:val="007F14FC"/>
    <w:rsid w:val="00811752"/>
    <w:rsid w:val="0083033F"/>
    <w:rsid w:val="00851439"/>
    <w:rsid w:val="00867931"/>
    <w:rsid w:val="008716E2"/>
    <w:rsid w:val="00883249"/>
    <w:rsid w:val="0089422F"/>
    <w:rsid w:val="008A46F5"/>
    <w:rsid w:val="008C4871"/>
    <w:rsid w:val="008D0BB2"/>
    <w:rsid w:val="008D5A25"/>
    <w:rsid w:val="008F5BBA"/>
    <w:rsid w:val="00911F9D"/>
    <w:rsid w:val="00915CEA"/>
    <w:rsid w:val="009216E8"/>
    <w:rsid w:val="00933BFB"/>
    <w:rsid w:val="00934477"/>
    <w:rsid w:val="00941816"/>
    <w:rsid w:val="009418FE"/>
    <w:rsid w:val="00942284"/>
    <w:rsid w:val="0095242E"/>
    <w:rsid w:val="00974178"/>
    <w:rsid w:val="00977AF6"/>
    <w:rsid w:val="009814D4"/>
    <w:rsid w:val="009B6DB4"/>
    <w:rsid w:val="009C59BA"/>
    <w:rsid w:val="009F1A41"/>
    <w:rsid w:val="00A037A9"/>
    <w:rsid w:val="00A126E2"/>
    <w:rsid w:val="00A132E9"/>
    <w:rsid w:val="00A242E7"/>
    <w:rsid w:val="00A302EB"/>
    <w:rsid w:val="00A5157A"/>
    <w:rsid w:val="00A80173"/>
    <w:rsid w:val="00A83E15"/>
    <w:rsid w:val="00A9185F"/>
    <w:rsid w:val="00AB1965"/>
    <w:rsid w:val="00AB2C26"/>
    <w:rsid w:val="00AC0341"/>
    <w:rsid w:val="00AC181A"/>
    <w:rsid w:val="00AC61AC"/>
    <w:rsid w:val="00AD4FEC"/>
    <w:rsid w:val="00AE4F61"/>
    <w:rsid w:val="00AE670C"/>
    <w:rsid w:val="00AF48C0"/>
    <w:rsid w:val="00B22D0D"/>
    <w:rsid w:val="00B2632B"/>
    <w:rsid w:val="00B31401"/>
    <w:rsid w:val="00B4651B"/>
    <w:rsid w:val="00B668CA"/>
    <w:rsid w:val="00B70974"/>
    <w:rsid w:val="00BA15D7"/>
    <w:rsid w:val="00BA167E"/>
    <w:rsid w:val="00BB3284"/>
    <w:rsid w:val="00BB4FCB"/>
    <w:rsid w:val="00BD0B63"/>
    <w:rsid w:val="00BE533E"/>
    <w:rsid w:val="00BF189F"/>
    <w:rsid w:val="00BF7AD4"/>
    <w:rsid w:val="00C0389D"/>
    <w:rsid w:val="00C07C1C"/>
    <w:rsid w:val="00C13879"/>
    <w:rsid w:val="00C412FD"/>
    <w:rsid w:val="00C41F20"/>
    <w:rsid w:val="00C53FEC"/>
    <w:rsid w:val="00C55504"/>
    <w:rsid w:val="00C55F9A"/>
    <w:rsid w:val="00C60E96"/>
    <w:rsid w:val="00C870A0"/>
    <w:rsid w:val="00C961C4"/>
    <w:rsid w:val="00CB27E1"/>
    <w:rsid w:val="00CB5220"/>
    <w:rsid w:val="00CB5EA1"/>
    <w:rsid w:val="00CC565B"/>
    <w:rsid w:val="00CD4D36"/>
    <w:rsid w:val="00CD7955"/>
    <w:rsid w:val="00CE0426"/>
    <w:rsid w:val="00CF6E36"/>
    <w:rsid w:val="00CF70EF"/>
    <w:rsid w:val="00D11859"/>
    <w:rsid w:val="00D27FD8"/>
    <w:rsid w:val="00D33C4B"/>
    <w:rsid w:val="00D34EE8"/>
    <w:rsid w:val="00D4119C"/>
    <w:rsid w:val="00D46060"/>
    <w:rsid w:val="00D527BB"/>
    <w:rsid w:val="00D86A2C"/>
    <w:rsid w:val="00D86A4A"/>
    <w:rsid w:val="00D871FA"/>
    <w:rsid w:val="00D91DDB"/>
    <w:rsid w:val="00D9651A"/>
    <w:rsid w:val="00DA52EE"/>
    <w:rsid w:val="00DD6BB8"/>
    <w:rsid w:val="00DE57DC"/>
    <w:rsid w:val="00DF1F6B"/>
    <w:rsid w:val="00DF3F9E"/>
    <w:rsid w:val="00E02F84"/>
    <w:rsid w:val="00E2448E"/>
    <w:rsid w:val="00E25474"/>
    <w:rsid w:val="00E25547"/>
    <w:rsid w:val="00E2603A"/>
    <w:rsid w:val="00E26BAF"/>
    <w:rsid w:val="00E373CB"/>
    <w:rsid w:val="00E407B6"/>
    <w:rsid w:val="00E40E40"/>
    <w:rsid w:val="00E51A2C"/>
    <w:rsid w:val="00E51C2C"/>
    <w:rsid w:val="00E57223"/>
    <w:rsid w:val="00E70F5B"/>
    <w:rsid w:val="00E82629"/>
    <w:rsid w:val="00E87D60"/>
    <w:rsid w:val="00E93F70"/>
    <w:rsid w:val="00E9517C"/>
    <w:rsid w:val="00E96EA9"/>
    <w:rsid w:val="00EB44E0"/>
    <w:rsid w:val="00EC0297"/>
    <w:rsid w:val="00EC4597"/>
    <w:rsid w:val="00EC4B7D"/>
    <w:rsid w:val="00EF0130"/>
    <w:rsid w:val="00EF276C"/>
    <w:rsid w:val="00F10B78"/>
    <w:rsid w:val="00F41106"/>
    <w:rsid w:val="00F51CA7"/>
    <w:rsid w:val="00F6321C"/>
    <w:rsid w:val="00F6732D"/>
    <w:rsid w:val="00F758A7"/>
    <w:rsid w:val="00FB226C"/>
    <w:rsid w:val="00FF1170"/>
    <w:rsid w:val="00FF79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D204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5A51"/>
    <w:rPr>
      <w:rFonts w:ascii="Lucida Grande" w:hAnsi="Lucida Grande" w:cs="Lucida Grande"/>
      <w:sz w:val="18"/>
      <w:szCs w:val="18"/>
    </w:rPr>
  </w:style>
  <w:style w:type="character" w:customStyle="1" w:styleId="BalloonTextChar">
    <w:name w:val="Balloon Text Char"/>
    <w:link w:val="BalloonText"/>
    <w:uiPriority w:val="99"/>
    <w:semiHidden/>
    <w:rsid w:val="005E5A51"/>
    <w:rPr>
      <w:rFonts w:ascii="Lucida Grande" w:hAnsi="Lucida Grande" w:cs="Lucida Grande"/>
      <w:sz w:val="18"/>
      <w:szCs w:val="18"/>
    </w:rPr>
  </w:style>
  <w:style w:type="character" w:styleId="Hyperlink">
    <w:name w:val="Hyperlink"/>
    <w:uiPriority w:val="99"/>
    <w:unhideWhenUsed/>
    <w:rsid w:val="008D5A25"/>
    <w:rPr>
      <w:color w:val="0000FF"/>
      <w:u w:val="single"/>
    </w:rPr>
  </w:style>
  <w:style w:type="character" w:styleId="LineNumber">
    <w:name w:val="line number"/>
    <w:basedOn w:val="DefaultParagraphFont"/>
    <w:uiPriority w:val="99"/>
    <w:semiHidden/>
    <w:unhideWhenUsed/>
    <w:rsid w:val="005E1220"/>
  </w:style>
  <w:style w:type="character" w:styleId="PlaceholderText">
    <w:name w:val="Placeholder Text"/>
    <w:uiPriority w:val="99"/>
    <w:semiHidden/>
    <w:rsid w:val="005C2174"/>
    <w:rPr>
      <w:color w:val="808080"/>
    </w:rPr>
  </w:style>
  <w:style w:type="paragraph" w:styleId="NormalWeb">
    <w:name w:val="Normal (Web)"/>
    <w:basedOn w:val="Normal"/>
    <w:uiPriority w:val="99"/>
    <w:semiHidden/>
    <w:unhideWhenUsed/>
    <w:rsid w:val="00EF276C"/>
    <w:rPr>
      <w:rFonts w:ascii="Times New Roman" w:hAnsi="Times New Roman"/>
    </w:rPr>
  </w:style>
  <w:style w:type="paragraph" w:styleId="ListParagraph">
    <w:name w:val="List Paragraph"/>
    <w:basedOn w:val="Normal"/>
    <w:uiPriority w:val="34"/>
    <w:qFormat/>
    <w:rsid w:val="0012795E"/>
    <w:pPr>
      <w:ind w:left="720"/>
      <w:contextualSpacing/>
    </w:pPr>
  </w:style>
  <w:style w:type="character" w:styleId="FollowedHyperlink">
    <w:name w:val="FollowedHyperlink"/>
    <w:uiPriority w:val="99"/>
    <w:semiHidden/>
    <w:unhideWhenUsed/>
    <w:rsid w:val="000A62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01722">
      <w:bodyDiv w:val="1"/>
      <w:marLeft w:val="0"/>
      <w:marRight w:val="0"/>
      <w:marTop w:val="0"/>
      <w:marBottom w:val="0"/>
      <w:divBdr>
        <w:top w:val="none" w:sz="0" w:space="0" w:color="auto"/>
        <w:left w:val="none" w:sz="0" w:space="0" w:color="auto"/>
        <w:bottom w:val="none" w:sz="0" w:space="0" w:color="auto"/>
        <w:right w:val="none" w:sz="0" w:space="0" w:color="auto"/>
      </w:divBdr>
      <w:divsChild>
        <w:div w:id="1554461609">
          <w:marLeft w:val="0"/>
          <w:marRight w:val="0"/>
          <w:marTop w:val="0"/>
          <w:marBottom w:val="0"/>
          <w:divBdr>
            <w:top w:val="none" w:sz="0" w:space="0" w:color="auto"/>
            <w:left w:val="none" w:sz="0" w:space="0" w:color="auto"/>
            <w:bottom w:val="none" w:sz="0" w:space="0" w:color="auto"/>
            <w:right w:val="none" w:sz="0" w:space="0" w:color="auto"/>
          </w:divBdr>
          <w:divsChild>
            <w:div w:id="119763415">
              <w:marLeft w:val="0"/>
              <w:marRight w:val="0"/>
              <w:marTop w:val="0"/>
              <w:marBottom w:val="0"/>
              <w:divBdr>
                <w:top w:val="none" w:sz="0" w:space="0" w:color="auto"/>
                <w:left w:val="none" w:sz="0" w:space="0" w:color="auto"/>
                <w:bottom w:val="none" w:sz="0" w:space="0" w:color="auto"/>
                <w:right w:val="none" w:sz="0" w:space="0" w:color="auto"/>
              </w:divBdr>
              <w:divsChild>
                <w:div w:id="13906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7382">
      <w:bodyDiv w:val="1"/>
      <w:marLeft w:val="0"/>
      <w:marRight w:val="0"/>
      <w:marTop w:val="0"/>
      <w:marBottom w:val="0"/>
      <w:divBdr>
        <w:top w:val="none" w:sz="0" w:space="0" w:color="auto"/>
        <w:left w:val="none" w:sz="0" w:space="0" w:color="auto"/>
        <w:bottom w:val="none" w:sz="0" w:space="0" w:color="auto"/>
        <w:right w:val="none" w:sz="0" w:space="0" w:color="auto"/>
      </w:divBdr>
    </w:div>
    <w:div w:id="146165452">
      <w:bodyDiv w:val="1"/>
      <w:marLeft w:val="0"/>
      <w:marRight w:val="0"/>
      <w:marTop w:val="0"/>
      <w:marBottom w:val="0"/>
      <w:divBdr>
        <w:top w:val="none" w:sz="0" w:space="0" w:color="auto"/>
        <w:left w:val="none" w:sz="0" w:space="0" w:color="auto"/>
        <w:bottom w:val="none" w:sz="0" w:space="0" w:color="auto"/>
        <w:right w:val="none" w:sz="0" w:space="0" w:color="auto"/>
      </w:divBdr>
    </w:div>
    <w:div w:id="200942586">
      <w:bodyDiv w:val="1"/>
      <w:marLeft w:val="0"/>
      <w:marRight w:val="0"/>
      <w:marTop w:val="0"/>
      <w:marBottom w:val="0"/>
      <w:divBdr>
        <w:top w:val="none" w:sz="0" w:space="0" w:color="auto"/>
        <w:left w:val="none" w:sz="0" w:space="0" w:color="auto"/>
        <w:bottom w:val="none" w:sz="0" w:space="0" w:color="auto"/>
        <w:right w:val="none" w:sz="0" w:space="0" w:color="auto"/>
      </w:divBdr>
    </w:div>
    <w:div w:id="219948821">
      <w:bodyDiv w:val="1"/>
      <w:marLeft w:val="0"/>
      <w:marRight w:val="0"/>
      <w:marTop w:val="0"/>
      <w:marBottom w:val="0"/>
      <w:divBdr>
        <w:top w:val="none" w:sz="0" w:space="0" w:color="auto"/>
        <w:left w:val="none" w:sz="0" w:space="0" w:color="auto"/>
        <w:bottom w:val="none" w:sz="0" w:space="0" w:color="auto"/>
        <w:right w:val="none" w:sz="0" w:space="0" w:color="auto"/>
      </w:divBdr>
    </w:div>
    <w:div w:id="309330575">
      <w:bodyDiv w:val="1"/>
      <w:marLeft w:val="0"/>
      <w:marRight w:val="0"/>
      <w:marTop w:val="0"/>
      <w:marBottom w:val="0"/>
      <w:divBdr>
        <w:top w:val="none" w:sz="0" w:space="0" w:color="auto"/>
        <w:left w:val="none" w:sz="0" w:space="0" w:color="auto"/>
        <w:bottom w:val="none" w:sz="0" w:space="0" w:color="auto"/>
        <w:right w:val="none" w:sz="0" w:space="0" w:color="auto"/>
      </w:divBdr>
      <w:divsChild>
        <w:div w:id="1870995555">
          <w:marLeft w:val="0"/>
          <w:marRight w:val="0"/>
          <w:marTop w:val="0"/>
          <w:marBottom w:val="0"/>
          <w:divBdr>
            <w:top w:val="none" w:sz="0" w:space="0" w:color="auto"/>
            <w:left w:val="none" w:sz="0" w:space="0" w:color="auto"/>
            <w:bottom w:val="none" w:sz="0" w:space="0" w:color="auto"/>
            <w:right w:val="none" w:sz="0" w:space="0" w:color="auto"/>
          </w:divBdr>
          <w:divsChild>
            <w:div w:id="1705909256">
              <w:marLeft w:val="0"/>
              <w:marRight w:val="0"/>
              <w:marTop w:val="0"/>
              <w:marBottom w:val="0"/>
              <w:divBdr>
                <w:top w:val="none" w:sz="0" w:space="0" w:color="auto"/>
                <w:left w:val="none" w:sz="0" w:space="0" w:color="auto"/>
                <w:bottom w:val="none" w:sz="0" w:space="0" w:color="auto"/>
                <w:right w:val="none" w:sz="0" w:space="0" w:color="auto"/>
              </w:divBdr>
              <w:divsChild>
                <w:div w:id="16083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09786">
      <w:bodyDiv w:val="1"/>
      <w:marLeft w:val="0"/>
      <w:marRight w:val="0"/>
      <w:marTop w:val="0"/>
      <w:marBottom w:val="0"/>
      <w:divBdr>
        <w:top w:val="none" w:sz="0" w:space="0" w:color="auto"/>
        <w:left w:val="none" w:sz="0" w:space="0" w:color="auto"/>
        <w:bottom w:val="none" w:sz="0" w:space="0" w:color="auto"/>
        <w:right w:val="none" w:sz="0" w:space="0" w:color="auto"/>
      </w:divBdr>
    </w:div>
    <w:div w:id="332882116">
      <w:bodyDiv w:val="1"/>
      <w:marLeft w:val="0"/>
      <w:marRight w:val="0"/>
      <w:marTop w:val="0"/>
      <w:marBottom w:val="0"/>
      <w:divBdr>
        <w:top w:val="none" w:sz="0" w:space="0" w:color="auto"/>
        <w:left w:val="none" w:sz="0" w:space="0" w:color="auto"/>
        <w:bottom w:val="none" w:sz="0" w:space="0" w:color="auto"/>
        <w:right w:val="none" w:sz="0" w:space="0" w:color="auto"/>
      </w:divBdr>
    </w:div>
    <w:div w:id="405147353">
      <w:bodyDiv w:val="1"/>
      <w:marLeft w:val="0"/>
      <w:marRight w:val="0"/>
      <w:marTop w:val="0"/>
      <w:marBottom w:val="0"/>
      <w:divBdr>
        <w:top w:val="none" w:sz="0" w:space="0" w:color="auto"/>
        <w:left w:val="none" w:sz="0" w:space="0" w:color="auto"/>
        <w:bottom w:val="none" w:sz="0" w:space="0" w:color="auto"/>
        <w:right w:val="none" w:sz="0" w:space="0" w:color="auto"/>
      </w:divBdr>
    </w:div>
    <w:div w:id="437482463">
      <w:bodyDiv w:val="1"/>
      <w:marLeft w:val="0"/>
      <w:marRight w:val="0"/>
      <w:marTop w:val="0"/>
      <w:marBottom w:val="0"/>
      <w:divBdr>
        <w:top w:val="none" w:sz="0" w:space="0" w:color="auto"/>
        <w:left w:val="none" w:sz="0" w:space="0" w:color="auto"/>
        <w:bottom w:val="none" w:sz="0" w:space="0" w:color="auto"/>
        <w:right w:val="none" w:sz="0" w:space="0" w:color="auto"/>
      </w:divBdr>
      <w:divsChild>
        <w:div w:id="620958922">
          <w:marLeft w:val="0"/>
          <w:marRight w:val="0"/>
          <w:marTop w:val="0"/>
          <w:marBottom w:val="0"/>
          <w:divBdr>
            <w:top w:val="none" w:sz="0" w:space="0" w:color="auto"/>
            <w:left w:val="none" w:sz="0" w:space="0" w:color="auto"/>
            <w:bottom w:val="none" w:sz="0" w:space="0" w:color="auto"/>
            <w:right w:val="none" w:sz="0" w:space="0" w:color="auto"/>
          </w:divBdr>
          <w:divsChild>
            <w:div w:id="356737322">
              <w:marLeft w:val="0"/>
              <w:marRight w:val="0"/>
              <w:marTop w:val="0"/>
              <w:marBottom w:val="0"/>
              <w:divBdr>
                <w:top w:val="none" w:sz="0" w:space="0" w:color="auto"/>
                <w:left w:val="none" w:sz="0" w:space="0" w:color="auto"/>
                <w:bottom w:val="none" w:sz="0" w:space="0" w:color="auto"/>
                <w:right w:val="none" w:sz="0" w:space="0" w:color="auto"/>
              </w:divBdr>
              <w:divsChild>
                <w:div w:id="4482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3044">
      <w:bodyDiv w:val="1"/>
      <w:marLeft w:val="0"/>
      <w:marRight w:val="0"/>
      <w:marTop w:val="0"/>
      <w:marBottom w:val="0"/>
      <w:divBdr>
        <w:top w:val="none" w:sz="0" w:space="0" w:color="auto"/>
        <w:left w:val="none" w:sz="0" w:space="0" w:color="auto"/>
        <w:bottom w:val="none" w:sz="0" w:space="0" w:color="auto"/>
        <w:right w:val="none" w:sz="0" w:space="0" w:color="auto"/>
      </w:divBdr>
    </w:div>
    <w:div w:id="541016721">
      <w:bodyDiv w:val="1"/>
      <w:marLeft w:val="0"/>
      <w:marRight w:val="0"/>
      <w:marTop w:val="0"/>
      <w:marBottom w:val="0"/>
      <w:divBdr>
        <w:top w:val="none" w:sz="0" w:space="0" w:color="auto"/>
        <w:left w:val="none" w:sz="0" w:space="0" w:color="auto"/>
        <w:bottom w:val="none" w:sz="0" w:space="0" w:color="auto"/>
        <w:right w:val="none" w:sz="0" w:space="0" w:color="auto"/>
      </w:divBdr>
    </w:div>
    <w:div w:id="964047552">
      <w:bodyDiv w:val="1"/>
      <w:marLeft w:val="0"/>
      <w:marRight w:val="0"/>
      <w:marTop w:val="0"/>
      <w:marBottom w:val="0"/>
      <w:divBdr>
        <w:top w:val="none" w:sz="0" w:space="0" w:color="auto"/>
        <w:left w:val="none" w:sz="0" w:space="0" w:color="auto"/>
        <w:bottom w:val="none" w:sz="0" w:space="0" w:color="auto"/>
        <w:right w:val="none" w:sz="0" w:space="0" w:color="auto"/>
      </w:divBdr>
    </w:div>
    <w:div w:id="1081827339">
      <w:bodyDiv w:val="1"/>
      <w:marLeft w:val="0"/>
      <w:marRight w:val="0"/>
      <w:marTop w:val="0"/>
      <w:marBottom w:val="0"/>
      <w:divBdr>
        <w:top w:val="none" w:sz="0" w:space="0" w:color="auto"/>
        <w:left w:val="none" w:sz="0" w:space="0" w:color="auto"/>
        <w:bottom w:val="none" w:sz="0" w:space="0" w:color="auto"/>
        <w:right w:val="none" w:sz="0" w:space="0" w:color="auto"/>
      </w:divBdr>
      <w:divsChild>
        <w:div w:id="97454676">
          <w:marLeft w:val="0"/>
          <w:marRight w:val="0"/>
          <w:marTop w:val="0"/>
          <w:marBottom w:val="0"/>
          <w:divBdr>
            <w:top w:val="none" w:sz="0" w:space="0" w:color="auto"/>
            <w:left w:val="none" w:sz="0" w:space="0" w:color="auto"/>
            <w:bottom w:val="none" w:sz="0" w:space="0" w:color="auto"/>
            <w:right w:val="none" w:sz="0" w:space="0" w:color="auto"/>
          </w:divBdr>
          <w:divsChild>
            <w:div w:id="400828429">
              <w:marLeft w:val="0"/>
              <w:marRight w:val="0"/>
              <w:marTop w:val="0"/>
              <w:marBottom w:val="0"/>
              <w:divBdr>
                <w:top w:val="none" w:sz="0" w:space="0" w:color="auto"/>
                <w:left w:val="none" w:sz="0" w:space="0" w:color="auto"/>
                <w:bottom w:val="none" w:sz="0" w:space="0" w:color="auto"/>
                <w:right w:val="none" w:sz="0" w:space="0" w:color="auto"/>
              </w:divBdr>
              <w:divsChild>
                <w:div w:id="2362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62223">
      <w:bodyDiv w:val="1"/>
      <w:marLeft w:val="0"/>
      <w:marRight w:val="0"/>
      <w:marTop w:val="0"/>
      <w:marBottom w:val="0"/>
      <w:divBdr>
        <w:top w:val="none" w:sz="0" w:space="0" w:color="auto"/>
        <w:left w:val="none" w:sz="0" w:space="0" w:color="auto"/>
        <w:bottom w:val="none" w:sz="0" w:space="0" w:color="auto"/>
        <w:right w:val="none" w:sz="0" w:space="0" w:color="auto"/>
      </w:divBdr>
    </w:div>
    <w:div w:id="1458648694">
      <w:bodyDiv w:val="1"/>
      <w:marLeft w:val="0"/>
      <w:marRight w:val="0"/>
      <w:marTop w:val="0"/>
      <w:marBottom w:val="0"/>
      <w:divBdr>
        <w:top w:val="none" w:sz="0" w:space="0" w:color="auto"/>
        <w:left w:val="none" w:sz="0" w:space="0" w:color="auto"/>
        <w:bottom w:val="none" w:sz="0" w:space="0" w:color="auto"/>
        <w:right w:val="none" w:sz="0" w:space="0" w:color="auto"/>
      </w:divBdr>
      <w:divsChild>
        <w:div w:id="1932198234">
          <w:marLeft w:val="0"/>
          <w:marRight w:val="0"/>
          <w:marTop w:val="0"/>
          <w:marBottom w:val="0"/>
          <w:divBdr>
            <w:top w:val="none" w:sz="0" w:space="0" w:color="auto"/>
            <w:left w:val="none" w:sz="0" w:space="0" w:color="auto"/>
            <w:bottom w:val="none" w:sz="0" w:space="0" w:color="auto"/>
            <w:right w:val="none" w:sz="0" w:space="0" w:color="auto"/>
          </w:divBdr>
          <w:divsChild>
            <w:div w:id="1931965925">
              <w:marLeft w:val="0"/>
              <w:marRight w:val="0"/>
              <w:marTop w:val="0"/>
              <w:marBottom w:val="0"/>
              <w:divBdr>
                <w:top w:val="none" w:sz="0" w:space="0" w:color="auto"/>
                <w:left w:val="none" w:sz="0" w:space="0" w:color="auto"/>
                <w:bottom w:val="none" w:sz="0" w:space="0" w:color="auto"/>
                <w:right w:val="none" w:sz="0" w:space="0" w:color="auto"/>
              </w:divBdr>
              <w:divsChild>
                <w:div w:id="6371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3777">
      <w:bodyDiv w:val="1"/>
      <w:marLeft w:val="0"/>
      <w:marRight w:val="0"/>
      <w:marTop w:val="0"/>
      <w:marBottom w:val="0"/>
      <w:divBdr>
        <w:top w:val="none" w:sz="0" w:space="0" w:color="auto"/>
        <w:left w:val="none" w:sz="0" w:space="0" w:color="auto"/>
        <w:bottom w:val="none" w:sz="0" w:space="0" w:color="auto"/>
        <w:right w:val="none" w:sz="0" w:space="0" w:color="auto"/>
      </w:divBdr>
    </w:div>
    <w:div w:id="1500802736">
      <w:bodyDiv w:val="1"/>
      <w:marLeft w:val="0"/>
      <w:marRight w:val="0"/>
      <w:marTop w:val="0"/>
      <w:marBottom w:val="0"/>
      <w:divBdr>
        <w:top w:val="none" w:sz="0" w:space="0" w:color="auto"/>
        <w:left w:val="none" w:sz="0" w:space="0" w:color="auto"/>
        <w:bottom w:val="none" w:sz="0" w:space="0" w:color="auto"/>
        <w:right w:val="none" w:sz="0" w:space="0" w:color="auto"/>
      </w:divBdr>
    </w:div>
    <w:div w:id="1520043837">
      <w:bodyDiv w:val="1"/>
      <w:marLeft w:val="0"/>
      <w:marRight w:val="0"/>
      <w:marTop w:val="0"/>
      <w:marBottom w:val="0"/>
      <w:divBdr>
        <w:top w:val="none" w:sz="0" w:space="0" w:color="auto"/>
        <w:left w:val="none" w:sz="0" w:space="0" w:color="auto"/>
        <w:bottom w:val="none" w:sz="0" w:space="0" w:color="auto"/>
        <w:right w:val="none" w:sz="0" w:space="0" w:color="auto"/>
      </w:divBdr>
    </w:div>
    <w:div w:id="1555191211">
      <w:bodyDiv w:val="1"/>
      <w:marLeft w:val="0"/>
      <w:marRight w:val="0"/>
      <w:marTop w:val="0"/>
      <w:marBottom w:val="0"/>
      <w:divBdr>
        <w:top w:val="none" w:sz="0" w:space="0" w:color="auto"/>
        <w:left w:val="none" w:sz="0" w:space="0" w:color="auto"/>
        <w:bottom w:val="none" w:sz="0" w:space="0" w:color="auto"/>
        <w:right w:val="none" w:sz="0" w:space="0" w:color="auto"/>
      </w:divBdr>
      <w:divsChild>
        <w:div w:id="1131440281">
          <w:marLeft w:val="0"/>
          <w:marRight w:val="0"/>
          <w:marTop w:val="0"/>
          <w:marBottom w:val="0"/>
          <w:divBdr>
            <w:top w:val="none" w:sz="0" w:space="0" w:color="auto"/>
            <w:left w:val="none" w:sz="0" w:space="0" w:color="auto"/>
            <w:bottom w:val="none" w:sz="0" w:space="0" w:color="auto"/>
            <w:right w:val="none" w:sz="0" w:space="0" w:color="auto"/>
          </w:divBdr>
          <w:divsChild>
            <w:div w:id="526870387">
              <w:marLeft w:val="0"/>
              <w:marRight w:val="0"/>
              <w:marTop w:val="0"/>
              <w:marBottom w:val="0"/>
              <w:divBdr>
                <w:top w:val="none" w:sz="0" w:space="0" w:color="auto"/>
                <w:left w:val="none" w:sz="0" w:space="0" w:color="auto"/>
                <w:bottom w:val="none" w:sz="0" w:space="0" w:color="auto"/>
                <w:right w:val="none" w:sz="0" w:space="0" w:color="auto"/>
              </w:divBdr>
              <w:divsChild>
                <w:div w:id="2852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4999">
      <w:bodyDiv w:val="1"/>
      <w:marLeft w:val="0"/>
      <w:marRight w:val="0"/>
      <w:marTop w:val="0"/>
      <w:marBottom w:val="0"/>
      <w:divBdr>
        <w:top w:val="none" w:sz="0" w:space="0" w:color="auto"/>
        <w:left w:val="none" w:sz="0" w:space="0" w:color="auto"/>
        <w:bottom w:val="none" w:sz="0" w:space="0" w:color="auto"/>
        <w:right w:val="none" w:sz="0" w:space="0" w:color="auto"/>
      </w:divBdr>
      <w:divsChild>
        <w:div w:id="1993949081">
          <w:marLeft w:val="0"/>
          <w:marRight w:val="0"/>
          <w:marTop w:val="0"/>
          <w:marBottom w:val="0"/>
          <w:divBdr>
            <w:top w:val="none" w:sz="0" w:space="0" w:color="auto"/>
            <w:left w:val="none" w:sz="0" w:space="0" w:color="auto"/>
            <w:bottom w:val="none" w:sz="0" w:space="0" w:color="auto"/>
            <w:right w:val="none" w:sz="0" w:space="0" w:color="auto"/>
          </w:divBdr>
          <w:divsChild>
            <w:div w:id="1940794264">
              <w:marLeft w:val="0"/>
              <w:marRight w:val="0"/>
              <w:marTop w:val="0"/>
              <w:marBottom w:val="0"/>
              <w:divBdr>
                <w:top w:val="none" w:sz="0" w:space="0" w:color="auto"/>
                <w:left w:val="none" w:sz="0" w:space="0" w:color="auto"/>
                <w:bottom w:val="none" w:sz="0" w:space="0" w:color="auto"/>
                <w:right w:val="none" w:sz="0" w:space="0" w:color="auto"/>
              </w:divBdr>
              <w:divsChild>
                <w:div w:id="52776031">
                  <w:marLeft w:val="0"/>
                  <w:marRight w:val="0"/>
                  <w:marTop w:val="0"/>
                  <w:marBottom w:val="0"/>
                  <w:divBdr>
                    <w:top w:val="none" w:sz="0" w:space="0" w:color="auto"/>
                    <w:left w:val="none" w:sz="0" w:space="0" w:color="auto"/>
                    <w:bottom w:val="none" w:sz="0" w:space="0" w:color="auto"/>
                    <w:right w:val="none" w:sz="0" w:space="0" w:color="auto"/>
                  </w:divBdr>
                  <w:divsChild>
                    <w:div w:id="1278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66264">
      <w:bodyDiv w:val="1"/>
      <w:marLeft w:val="0"/>
      <w:marRight w:val="0"/>
      <w:marTop w:val="0"/>
      <w:marBottom w:val="0"/>
      <w:divBdr>
        <w:top w:val="none" w:sz="0" w:space="0" w:color="auto"/>
        <w:left w:val="none" w:sz="0" w:space="0" w:color="auto"/>
        <w:bottom w:val="none" w:sz="0" w:space="0" w:color="auto"/>
        <w:right w:val="none" w:sz="0" w:space="0" w:color="auto"/>
      </w:divBdr>
      <w:divsChild>
        <w:div w:id="408158594">
          <w:marLeft w:val="0"/>
          <w:marRight w:val="0"/>
          <w:marTop w:val="0"/>
          <w:marBottom w:val="0"/>
          <w:divBdr>
            <w:top w:val="none" w:sz="0" w:space="0" w:color="auto"/>
            <w:left w:val="none" w:sz="0" w:space="0" w:color="auto"/>
            <w:bottom w:val="none" w:sz="0" w:space="0" w:color="auto"/>
            <w:right w:val="none" w:sz="0" w:space="0" w:color="auto"/>
          </w:divBdr>
          <w:divsChild>
            <w:div w:id="1388915025">
              <w:marLeft w:val="0"/>
              <w:marRight w:val="0"/>
              <w:marTop w:val="0"/>
              <w:marBottom w:val="0"/>
              <w:divBdr>
                <w:top w:val="none" w:sz="0" w:space="0" w:color="auto"/>
                <w:left w:val="none" w:sz="0" w:space="0" w:color="auto"/>
                <w:bottom w:val="none" w:sz="0" w:space="0" w:color="auto"/>
                <w:right w:val="none" w:sz="0" w:space="0" w:color="auto"/>
              </w:divBdr>
              <w:divsChild>
                <w:div w:id="82505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2849">
      <w:bodyDiv w:val="1"/>
      <w:marLeft w:val="0"/>
      <w:marRight w:val="0"/>
      <w:marTop w:val="0"/>
      <w:marBottom w:val="0"/>
      <w:divBdr>
        <w:top w:val="none" w:sz="0" w:space="0" w:color="auto"/>
        <w:left w:val="none" w:sz="0" w:space="0" w:color="auto"/>
        <w:bottom w:val="none" w:sz="0" w:space="0" w:color="auto"/>
        <w:right w:val="none" w:sz="0" w:space="0" w:color="auto"/>
      </w:divBdr>
    </w:div>
    <w:div w:id="2102069920">
      <w:bodyDiv w:val="1"/>
      <w:marLeft w:val="0"/>
      <w:marRight w:val="0"/>
      <w:marTop w:val="0"/>
      <w:marBottom w:val="0"/>
      <w:divBdr>
        <w:top w:val="none" w:sz="0" w:space="0" w:color="auto"/>
        <w:left w:val="none" w:sz="0" w:space="0" w:color="auto"/>
        <w:bottom w:val="none" w:sz="0" w:space="0" w:color="auto"/>
        <w:right w:val="none" w:sz="0" w:space="0" w:color="auto"/>
      </w:divBdr>
      <w:divsChild>
        <w:div w:id="338509558">
          <w:marLeft w:val="0"/>
          <w:marRight w:val="0"/>
          <w:marTop w:val="0"/>
          <w:marBottom w:val="0"/>
          <w:divBdr>
            <w:top w:val="none" w:sz="0" w:space="0" w:color="auto"/>
            <w:left w:val="none" w:sz="0" w:space="0" w:color="auto"/>
            <w:bottom w:val="none" w:sz="0" w:space="0" w:color="auto"/>
            <w:right w:val="none" w:sz="0" w:space="0" w:color="auto"/>
          </w:divBdr>
          <w:divsChild>
            <w:div w:id="1658723918">
              <w:marLeft w:val="0"/>
              <w:marRight w:val="0"/>
              <w:marTop w:val="0"/>
              <w:marBottom w:val="0"/>
              <w:divBdr>
                <w:top w:val="none" w:sz="0" w:space="0" w:color="auto"/>
                <w:left w:val="none" w:sz="0" w:space="0" w:color="auto"/>
                <w:bottom w:val="none" w:sz="0" w:space="0" w:color="auto"/>
                <w:right w:val="none" w:sz="0" w:space="0" w:color="auto"/>
              </w:divBdr>
              <w:divsChild>
                <w:div w:id="82260097">
                  <w:marLeft w:val="0"/>
                  <w:marRight w:val="0"/>
                  <w:marTop w:val="0"/>
                  <w:marBottom w:val="0"/>
                  <w:divBdr>
                    <w:top w:val="none" w:sz="0" w:space="0" w:color="auto"/>
                    <w:left w:val="none" w:sz="0" w:space="0" w:color="auto"/>
                    <w:bottom w:val="none" w:sz="0" w:space="0" w:color="auto"/>
                    <w:right w:val="none" w:sz="0" w:space="0" w:color="auto"/>
                  </w:divBdr>
                  <w:divsChild>
                    <w:div w:id="14342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arxiv.org/abs/1612.03089" TargetMode="External"/><Relationship Id="rId7" Type="http://schemas.openxmlformats.org/officeDocument/2006/relationships/image" Target="media/image1.emf"/><Relationship Id="rId8" Type="http://schemas.openxmlformats.org/officeDocument/2006/relationships/hyperlink" Target="https://arxiv.org/abs/1612.05560"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54A94-3936-5D47-B7B6-F3D753BD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27</Pages>
  <Words>6811</Words>
  <Characters>38825</Characters>
  <Application>Microsoft Macintosh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UMD</Company>
  <LinksUpToDate>false</LinksUpToDate>
  <CharactersWithSpaces>45545</CharactersWithSpaces>
  <SharedDoc>false</SharedDoc>
  <HLinks>
    <vt:vector size="6" baseType="variant">
      <vt:variant>
        <vt:i4>589840</vt:i4>
      </vt:variant>
      <vt:variant>
        <vt:i4>0</vt:i4>
      </vt:variant>
      <vt:variant>
        <vt:i4>0</vt:i4>
      </vt:variant>
      <vt:variant>
        <vt:i4>5</vt:i4>
      </vt:variant>
      <vt:variant>
        <vt:lpwstr>https://arxiv.org/abs/1612.03089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dc:creator>
  <cp:keywords/>
  <dc:description/>
  <cp:lastModifiedBy>Eleonora Troja</cp:lastModifiedBy>
  <cp:revision>12</cp:revision>
  <cp:lastPrinted>2017-05-30T02:19:00Z</cp:lastPrinted>
  <dcterms:created xsi:type="dcterms:W3CDTF">2017-06-05T16:12:00Z</dcterms:created>
  <dcterms:modified xsi:type="dcterms:W3CDTF">2017-06-05T16:51:00Z</dcterms:modified>
</cp:coreProperties>
</file>