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1FB1F" w14:textId="5805A585" w:rsidR="00694048" w:rsidRPr="00A070CB" w:rsidRDefault="007E7E2F">
      <w:pPr>
        <w:spacing w:line="240" w:lineRule="atLeast"/>
        <w:jc w:val="both"/>
        <w:rPr>
          <w:rFonts w:ascii="Arial" w:hAnsi="Arial" w:cs="Arial"/>
          <w:sz w:val="20"/>
        </w:rPr>
      </w:pPr>
      <w:bookmarkStart w:id="0" w:name="_Hlk125446815"/>
      <w:bookmarkEnd w:id="0"/>
      <w:r>
        <w:rPr>
          <w:rFonts w:ascii="Arial" w:hAnsi="Arial" w:cs="Arial"/>
          <w:b/>
          <w:sz w:val="20"/>
        </w:rPr>
        <w:t xml:space="preserve">Automated Reconfigurable Mission Adaptive Digital Assembly Systems (ARMADAS): </w:t>
      </w:r>
      <w:r w:rsidR="00F457A0">
        <w:rPr>
          <w:rFonts w:ascii="Arial" w:hAnsi="Arial" w:cs="Arial"/>
          <w:b/>
          <w:sz w:val="20"/>
        </w:rPr>
        <w:t xml:space="preserve">Robotically </w:t>
      </w:r>
      <w:r w:rsidR="007B2F1D">
        <w:rPr>
          <w:rFonts w:ascii="Arial" w:hAnsi="Arial" w:cs="Arial"/>
          <w:b/>
          <w:sz w:val="20"/>
        </w:rPr>
        <w:t>Assembled Sustainable Lunar Infrastructure</w:t>
      </w:r>
      <w:r w:rsidR="00694048" w:rsidRPr="00A070CB">
        <w:rPr>
          <w:rFonts w:ascii="Arial" w:hAnsi="Arial" w:cs="Arial"/>
          <w:b/>
          <w:sz w:val="20"/>
        </w:rPr>
        <w:t>.</w:t>
      </w:r>
      <w:r w:rsidR="00694048" w:rsidRPr="00A070CB">
        <w:rPr>
          <w:rFonts w:ascii="Arial" w:hAnsi="Arial" w:cs="Arial"/>
          <w:sz w:val="20"/>
        </w:rPr>
        <w:t xml:space="preserve">  </w:t>
      </w:r>
      <w:r w:rsidR="007B2F1D">
        <w:rPr>
          <w:rFonts w:ascii="Arial" w:hAnsi="Arial" w:cs="Arial"/>
          <w:sz w:val="20"/>
        </w:rPr>
        <w:t>C</w:t>
      </w:r>
      <w:r w:rsidR="00694048" w:rsidRPr="00A070CB">
        <w:rPr>
          <w:rFonts w:ascii="Arial" w:hAnsi="Arial" w:cs="Arial"/>
          <w:sz w:val="20"/>
        </w:rPr>
        <w:t xml:space="preserve">. </w:t>
      </w:r>
      <w:r w:rsidR="007B2F1D">
        <w:rPr>
          <w:rFonts w:ascii="Arial" w:hAnsi="Arial" w:cs="Arial"/>
          <w:sz w:val="20"/>
        </w:rPr>
        <w:t>E</w:t>
      </w:r>
      <w:r w:rsidR="00694048" w:rsidRPr="00A070CB">
        <w:rPr>
          <w:rFonts w:ascii="Arial" w:hAnsi="Arial" w:cs="Arial"/>
          <w:sz w:val="20"/>
        </w:rPr>
        <w:t xml:space="preserve">. </w:t>
      </w:r>
      <w:r w:rsidR="007B2F1D">
        <w:rPr>
          <w:rFonts w:ascii="Arial" w:hAnsi="Arial" w:cs="Arial"/>
          <w:sz w:val="20"/>
        </w:rPr>
        <w:t>Gregg</w:t>
      </w:r>
      <w:r w:rsidR="00694048" w:rsidRPr="00A070CB">
        <w:rPr>
          <w:rFonts w:ascii="Arial" w:hAnsi="Arial" w:cs="Arial"/>
          <w:sz w:val="20"/>
          <w:vertAlign w:val="superscript"/>
        </w:rPr>
        <w:t>1</w:t>
      </w:r>
      <w:r w:rsidR="00694048" w:rsidRPr="00A070CB">
        <w:rPr>
          <w:rFonts w:ascii="Arial" w:hAnsi="Arial" w:cs="Arial"/>
          <w:sz w:val="20"/>
        </w:rPr>
        <w:t xml:space="preserve"> and </w:t>
      </w:r>
      <w:r w:rsidR="002954ED">
        <w:rPr>
          <w:rFonts w:ascii="Arial" w:hAnsi="Arial" w:cs="Arial"/>
          <w:sz w:val="20"/>
        </w:rPr>
        <w:t>K</w:t>
      </w:r>
      <w:r w:rsidR="00694048" w:rsidRPr="00A070CB">
        <w:rPr>
          <w:rFonts w:ascii="Arial" w:hAnsi="Arial" w:cs="Arial"/>
          <w:sz w:val="20"/>
        </w:rPr>
        <w:t xml:space="preserve">. </w:t>
      </w:r>
      <w:r w:rsidR="002954ED">
        <w:rPr>
          <w:rFonts w:ascii="Arial" w:hAnsi="Arial" w:cs="Arial"/>
          <w:sz w:val="20"/>
        </w:rPr>
        <w:t>C</w:t>
      </w:r>
      <w:r w:rsidR="00694048" w:rsidRPr="00A070CB">
        <w:rPr>
          <w:rFonts w:ascii="Arial" w:hAnsi="Arial" w:cs="Arial"/>
          <w:sz w:val="20"/>
        </w:rPr>
        <w:t xml:space="preserve">. </w:t>
      </w:r>
      <w:r w:rsidR="002954ED">
        <w:rPr>
          <w:rFonts w:ascii="Arial" w:hAnsi="Arial" w:cs="Arial"/>
          <w:sz w:val="20"/>
        </w:rPr>
        <w:t>Cheung</w:t>
      </w:r>
      <w:r w:rsidR="004E5845">
        <w:rPr>
          <w:rFonts w:ascii="Arial" w:hAnsi="Arial" w:cs="Arial"/>
          <w:sz w:val="20"/>
          <w:vertAlign w:val="superscript"/>
        </w:rPr>
        <w:t>1</w:t>
      </w:r>
      <w:r w:rsidR="00694048" w:rsidRPr="00A070CB">
        <w:rPr>
          <w:rFonts w:ascii="Arial" w:hAnsi="Arial" w:cs="Arial"/>
          <w:sz w:val="20"/>
        </w:rPr>
        <w:t xml:space="preserve">, </w:t>
      </w:r>
      <w:r w:rsidR="00694048" w:rsidRPr="00A070CB">
        <w:rPr>
          <w:rFonts w:ascii="Arial" w:hAnsi="Arial" w:cs="Arial"/>
          <w:sz w:val="20"/>
          <w:vertAlign w:val="superscript"/>
        </w:rPr>
        <w:t>1</w:t>
      </w:r>
      <w:r w:rsidR="00B12914">
        <w:rPr>
          <w:rFonts w:ascii="Arial" w:hAnsi="Arial" w:cs="Arial"/>
          <w:sz w:val="20"/>
        </w:rPr>
        <w:t>NASA Ames Research Center</w:t>
      </w:r>
      <w:r w:rsidR="00A070CB">
        <w:rPr>
          <w:rFonts w:ascii="Arial" w:hAnsi="Arial" w:cs="Arial"/>
          <w:sz w:val="20"/>
        </w:rPr>
        <w:t xml:space="preserve">, </w:t>
      </w:r>
      <w:r w:rsidR="00B12914">
        <w:rPr>
          <w:rFonts w:ascii="Arial" w:hAnsi="Arial" w:cs="Arial"/>
          <w:sz w:val="20"/>
        </w:rPr>
        <w:t>Moffett Field, CA</w:t>
      </w:r>
      <w:r w:rsidR="00694048" w:rsidRPr="00A070CB">
        <w:rPr>
          <w:rFonts w:ascii="Arial" w:hAnsi="Arial" w:cs="Arial"/>
          <w:sz w:val="20"/>
        </w:rPr>
        <w:t xml:space="preserve">, </w:t>
      </w:r>
      <w:r w:rsidR="00A070CB">
        <w:rPr>
          <w:rFonts w:ascii="Arial" w:hAnsi="Arial" w:cs="Arial"/>
          <w:sz w:val="20"/>
        </w:rPr>
        <w:t xml:space="preserve">(Contact: </w:t>
      </w:r>
      <w:r w:rsidR="007B2F1D">
        <w:rPr>
          <w:rFonts w:ascii="Arial" w:hAnsi="Arial" w:cs="Arial"/>
          <w:sz w:val="20"/>
        </w:rPr>
        <w:t>christine.e.gregg@nasa.gov</w:t>
      </w:r>
      <w:r w:rsidR="00A070CB">
        <w:rPr>
          <w:rFonts w:ascii="Arial" w:hAnsi="Arial" w:cs="Arial"/>
          <w:sz w:val="20"/>
        </w:rPr>
        <w:t>)</w:t>
      </w:r>
      <w:r w:rsidR="00694048" w:rsidRPr="00A070CB">
        <w:rPr>
          <w:rFonts w:ascii="Arial" w:hAnsi="Arial" w:cs="Arial"/>
          <w:sz w:val="20"/>
        </w:rPr>
        <w:t xml:space="preserve"> </w:t>
      </w:r>
    </w:p>
    <w:p w14:paraId="47FBCB79" w14:textId="77777777" w:rsidR="00694048" w:rsidRPr="00A070CB" w:rsidRDefault="00694048">
      <w:pPr>
        <w:spacing w:line="240" w:lineRule="atLeast"/>
        <w:ind w:firstLine="288"/>
        <w:jc w:val="both"/>
        <w:rPr>
          <w:rFonts w:ascii="Arial" w:hAnsi="Arial" w:cs="Arial"/>
          <w:sz w:val="20"/>
        </w:rPr>
      </w:pPr>
    </w:p>
    <w:p w14:paraId="21B9BA80" w14:textId="77777777" w:rsidR="00694048" w:rsidRPr="00A070CB" w:rsidRDefault="00694048">
      <w:pPr>
        <w:spacing w:line="240" w:lineRule="atLeast"/>
        <w:ind w:firstLine="288"/>
        <w:jc w:val="both"/>
        <w:rPr>
          <w:rFonts w:ascii="Arial" w:hAnsi="Arial" w:cs="Arial"/>
          <w:sz w:val="20"/>
        </w:rPr>
      </w:pPr>
    </w:p>
    <w:p w14:paraId="6D34764C" w14:textId="77777777" w:rsidR="00694048" w:rsidRPr="00A070CB" w:rsidRDefault="00694048">
      <w:pPr>
        <w:spacing w:line="240" w:lineRule="atLeast"/>
        <w:ind w:firstLine="288"/>
        <w:jc w:val="both"/>
        <w:rPr>
          <w:rFonts w:ascii="Arial" w:hAnsi="Arial" w:cs="Arial"/>
          <w:sz w:val="20"/>
        </w:rPr>
        <w:sectPr w:rsidR="00694048" w:rsidRPr="00A070CB">
          <w:headerReference w:type="even" r:id="rId6"/>
          <w:footerReference w:type="even" r:id="rId7"/>
          <w:pgSz w:w="12240" w:h="15840" w:code="1"/>
          <w:pgMar w:top="1440" w:right="1440" w:bottom="1440" w:left="1440" w:header="720" w:footer="720" w:gutter="0"/>
          <w:cols w:space="720"/>
        </w:sectPr>
      </w:pPr>
    </w:p>
    <w:p w14:paraId="3EC992B2" w14:textId="4AC004C8" w:rsidR="00DB6B45" w:rsidRPr="00DB6B45" w:rsidRDefault="00694048" w:rsidP="0032045A">
      <w:pPr>
        <w:spacing w:before="100" w:beforeAutospacing="1" w:after="100" w:afterAutospacing="1"/>
        <w:ind w:firstLine="270"/>
        <w:rPr>
          <w:rFonts w:ascii="Arial" w:hAnsi="Arial" w:cs="Arial"/>
          <w:sz w:val="20"/>
        </w:rPr>
      </w:pPr>
      <w:r w:rsidRPr="00A070CB">
        <w:rPr>
          <w:rFonts w:ascii="Arial" w:hAnsi="Arial" w:cs="Arial"/>
          <w:b/>
          <w:sz w:val="20"/>
        </w:rPr>
        <w:t>Introduction:</w:t>
      </w:r>
      <w:r w:rsidRPr="00A070CB">
        <w:rPr>
          <w:rFonts w:ascii="Arial" w:hAnsi="Arial" w:cs="Arial"/>
          <w:sz w:val="20"/>
        </w:rPr>
        <w:t xml:space="preserve">  </w:t>
      </w:r>
      <w:r w:rsidR="00DB6B45" w:rsidRPr="00DB6B45">
        <w:rPr>
          <w:rFonts w:ascii="Arial" w:hAnsi="Arial" w:cs="Arial"/>
          <w:sz w:val="20"/>
        </w:rPr>
        <w:t>The Automated Reconfigurable Mission Adaptive Digital Assembly Systems (ARMADAS) project at NASA Ames Research Center is developing autonomous infrastructure, instrumentation</w:t>
      </w:r>
      <w:r w:rsidR="009F1D71">
        <w:rPr>
          <w:rFonts w:ascii="Arial" w:hAnsi="Arial" w:cs="Arial"/>
          <w:sz w:val="20"/>
        </w:rPr>
        <w:t>, and spacecraft</w:t>
      </w:r>
      <w:r w:rsidR="00DB6B45" w:rsidRPr="00DB6B45">
        <w:rPr>
          <w:rFonts w:ascii="Arial" w:hAnsi="Arial" w:cs="Arial"/>
          <w:sz w:val="20"/>
        </w:rPr>
        <w:t xml:space="preserve"> assembly and manufacturing capabilities for next generation exploration and science missions, with a goal to change the cost scaling of these missions relative to mission size and duration.  Using a building-block approach with a 'kit of parts' composed of ultra-light, high-performance mechanical metamaterials, simplified robots leverage the period environment to achieve high levels of autonomy and reliability for in-space</w:t>
      </w:r>
      <w:r w:rsidR="00D228DF">
        <w:rPr>
          <w:rFonts w:ascii="Arial" w:hAnsi="Arial" w:cs="Arial"/>
          <w:sz w:val="20"/>
        </w:rPr>
        <w:t xml:space="preserve"> and surface</w:t>
      </w:r>
      <w:r w:rsidR="00DB6B45" w:rsidRPr="00DB6B45">
        <w:rPr>
          <w:rFonts w:ascii="Arial" w:hAnsi="Arial" w:cs="Arial"/>
          <w:sz w:val="20"/>
        </w:rPr>
        <w:t xml:space="preserve"> assembly of large-scale apertures, solar-arrays, </w:t>
      </w:r>
      <w:r w:rsidR="00D228DF">
        <w:rPr>
          <w:rFonts w:ascii="Arial" w:hAnsi="Arial" w:cs="Arial"/>
          <w:sz w:val="20"/>
        </w:rPr>
        <w:t>towers</w:t>
      </w:r>
      <w:r w:rsidR="00DB6B45" w:rsidRPr="00DB6B45">
        <w:rPr>
          <w:rFonts w:ascii="Arial" w:hAnsi="Arial" w:cs="Arial"/>
          <w:sz w:val="20"/>
        </w:rPr>
        <w:t>,</w:t>
      </w:r>
      <w:r w:rsidR="00D228DF">
        <w:rPr>
          <w:rFonts w:ascii="Arial" w:hAnsi="Arial" w:cs="Arial"/>
          <w:sz w:val="20"/>
        </w:rPr>
        <w:t xml:space="preserve"> habitats,</w:t>
      </w:r>
      <w:r w:rsidR="00DB6B45" w:rsidRPr="00DB6B45">
        <w:rPr>
          <w:rFonts w:ascii="Arial" w:hAnsi="Arial" w:cs="Arial"/>
          <w:sz w:val="20"/>
        </w:rPr>
        <w:t xml:space="preserve"> and other </w:t>
      </w:r>
      <w:r w:rsidR="00D228DF">
        <w:rPr>
          <w:rFonts w:ascii="Arial" w:hAnsi="Arial" w:cs="Arial"/>
          <w:sz w:val="20"/>
        </w:rPr>
        <w:t>infrastructure</w:t>
      </w:r>
      <w:r w:rsidR="00DB6B45" w:rsidRPr="00DB6B45">
        <w:rPr>
          <w:rFonts w:ascii="Arial" w:hAnsi="Arial" w:cs="Arial"/>
          <w:sz w:val="20"/>
        </w:rPr>
        <w:t>. Robots and structure break down into a compact form factor for launch. By leveraging economies of scale and achieving high-packing ratios, ARMADAS technology can revolutionize possible space missions by breaking the tyranny of the launch shroud, decreasing development times, decreasing mission costs for transformative science capability</w:t>
      </w:r>
      <w:r w:rsidR="00B40E3A">
        <w:rPr>
          <w:rFonts w:ascii="Arial" w:hAnsi="Arial" w:cs="Arial"/>
          <w:sz w:val="20"/>
        </w:rPr>
        <w:t>, and providing a scalable and versatile space infrastructure strategy</w:t>
      </w:r>
      <w:r w:rsidR="00DB6B45" w:rsidRPr="00DB6B45">
        <w:rPr>
          <w:rFonts w:ascii="Arial" w:hAnsi="Arial" w:cs="Arial"/>
          <w:sz w:val="20"/>
        </w:rPr>
        <w:t>. </w:t>
      </w:r>
    </w:p>
    <w:p w14:paraId="560D79F3" w14:textId="5D8FB357" w:rsidR="00DB6B45" w:rsidRDefault="005E53AF" w:rsidP="005E53AF">
      <w:pPr>
        <w:spacing w:before="100" w:beforeAutospacing="1" w:after="100" w:afterAutospacing="1"/>
        <w:ind w:firstLine="270"/>
        <w:rPr>
          <w:color w:val="000000"/>
          <w:sz w:val="24"/>
          <w:szCs w:val="24"/>
        </w:rPr>
      </w:pPr>
      <w:r w:rsidRPr="005E53AF">
        <w:rPr>
          <w:rFonts w:ascii="Arial" w:hAnsi="Arial" w:cs="Arial"/>
          <w:b/>
          <w:bCs/>
          <w:sz w:val="20"/>
        </w:rPr>
        <w:t>Capabilities:</w:t>
      </w:r>
      <w:r>
        <w:rPr>
          <w:rFonts w:ascii="Arial" w:hAnsi="Arial" w:cs="Arial"/>
          <w:sz w:val="20"/>
        </w:rPr>
        <w:t xml:space="preserve"> </w:t>
      </w:r>
      <w:r w:rsidR="00DB6B45" w:rsidRPr="00DB6B45">
        <w:rPr>
          <w:rFonts w:ascii="Arial" w:hAnsi="Arial" w:cs="Arial"/>
          <w:sz w:val="20"/>
        </w:rPr>
        <w:t xml:space="preserve">To date, the ARMADAS project has demonstrated autonomous assembly of large numbers of structural modules into a meters-scale structure in an earth gravity environment. The mechanical performance is on par with conventional space structures, at a fraction of the cost. By using highly repeatable manufacturing processes (injection molding carbon fiber reinforced space-rated polymers), the structures are both cost effective and highly precise. The ARAMADAS system carefully designs parts for high-precision assembly–the simple and cost-effective robots build structures much larger and more precise than themselves. While maintaining structural efficiency, the ARMADAS system encompasses many functional module types, including for solar power, comm/power routing, etc., that will enable entire </w:t>
      </w:r>
      <w:r w:rsidR="00926F04">
        <w:rPr>
          <w:rFonts w:ascii="Arial" w:hAnsi="Arial" w:cs="Arial"/>
          <w:sz w:val="20"/>
        </w:rPr>
        <w:t xml:space="preserve">infrastructure </w:t>
      </w:r>
      <w:r w:rsidR="00DB6B45" w:rsidRPr="00DB6B45">
        <w:rPr>
          <w:rFonts w:ascii="Arial" w:hAnsi="Arial" w:cs="Arial"/>
          <w:sz w:val="20"/>
        </w:rPr>
        <w:t>systems to be engineered and autonomously assembled with modular parts. With well-defined interfaces, custom instrumentation modules can easily be added to fit many mission objectives</w:t>
      </w:r>
      <w:r w:rsidR="00DB6B45" w:rsidRPr="00A37D74">
        <w:rPr>
          <w:color w:val="000000"/>
          <w:sz w:val="24"/>
          <w:szCs w:val="24"/>
        </w:rPr>
        <w:t>. </w:t>
      </w:r>
    </w:p>
    <w:p w14:paraId="316DBA3D" w14:textId="77777777" w:rsidR="00947117" w:rsidRDefault="005E53AF" w:rsidP="005E53AF">
      <w:pPr>
        <w:spacing w:before="100" w:beforeAutospacing="1" w:after="100" w:afterAutospacing="1"/>
        <w:ind w:firstLine="270"/>
        <w:rPr>
          <w:rFonts w:ascii="Arial" w:hAnsi="Arial" w:cs="Arial"/>
          <w:sz w:val="20"/>
        </w:rPr>
      </w:pPr>
      <w:r w:rsidRPr="005E53AF">
        <w:rPr>
          <w:rFonts w:ascii="Arial" w:hAnsi="Arial" w:cs="Arial"/>
          <w:b/>
          <w:bCs/>
          <w:sz w:val="20"/>
        </w:rPr>
        <w:t>Lunar Infrastructure</w:t>
      </w:r>
      <w:r>
        <w:rPr>
          <w:rFonts w:ascii="Arial" w:hAnsi="Arial" w:cs="Arial"/>
          <w:b/>
          <w:bCs/>
          <w:sz w:val="20"/>
        </w:rPr>
        <w:t xml:space="preserve"> Vision:</w:t>
      </w:r>
      <w:r>
        <w:rPr>
          <w:rFonts w:ascii="Arial" w:hAnsi="Arial" w:cs="Arial"/>
          <w:sz w:val="20"/>
        </w:rPr>
        <w:t xml:space="preserve"> </w:t>
      </w:r>
      <w:r w:rsidR="002A2931" w:rsidRPr="00295AE5">
        <w:rPr>
          <w:rFonts w:ascii="Arial" w:hAnsi="Arial" w:cs="Arial"/>
          <w:sz w:val="20"/>
        </w:rPr>
        <w:t xml:space="preserve">At the LSIC spring meeting, ARMADAS will present a vision for a </w:t>
      </w:r>
      <w:r w:rsidR="008E0D22" w:rsidRPr="00295AE5">
        <w:rPr>
          <w:rFonts w:ascii="Arial" w:hAnsi="Arial" w:cs="Arial"/>
          <w:sz w:val="20"/>
        </w:rPr>
        <w:t>general-purpose</w:t>
      </w:r>
      <w:r w:rsidR="002A2931" w:rsidRPr="00295AE5">
        <w:rPr>
          <w:rFonts w:ascii="Arial" w:hAnsi="Arial" w:cs="Arial"/>
          <w:sz w:val="20"/>
        </w:rPr>
        <w:t xml:space="preserve"> lunar construction kit</w:t>
      </w:r>
      <w:r w:rsidR="00295AE5" w:rsidRPr="00295AE5">
        <w:rPr>
          <w:rFonts w:ascii="Arial" w:hAnsi="Arial" w:cs="Arial"/>
          <w:sz w:val="20"/>
        </w:rPr>
        <w:t xml:space="preserve"> capable </w:t>
      </w:r>
      <w:r w:rsidR="00295AE5">
        <w:rPr>
          <w:rFonts w:ascii="Arial" w:hAnsi="Arial" w:cs="Arial"/>
          <w:sz w:val="20"/>
        </w:rPr>
        <w:t>of meeting a wide variety of lunar surface infrastructure needs</w:t>
      </w:r>
      <w:r w:rsidR="003E3027">
        <w:rPr>
          <w:rFonts w:ascii="Arial" w:hAnsi="Arial" w:cs="Arial"/>
          <w:sz w:val="20"/>
        </w:rPr>
        <w:t xml:space="preserve"> (Figure 1)</w:t>
      </w:r>
      <w:r w:rsidR="00295AE5">
        <w:rPr>
          <w:rFonts w:ascii="Arial" w:hAnsi="Arial" w:cs="Arial"/>
          <w:sz w:val="20"/>
        </w:rPr>
        <w:t xml:space="preserve">. </w:t>
      </w:r>
      <w:r w:rsidR="00917C45">
        <w:rPr>
          <w:rFonts w:ascii="Arial" w:hAnsi="Arial" w:cs="Arial"/>
          <w:sz w:val="20"/>
        </w:rPr>
        <w:t xml:space="preserve">Investing in an ecosystem of </w:t>
      </w:r>
      <w:r w:rsidR="00893AEE">
        <w:rPr>
          <w:rFonts w:ascii="Arial" w:hAnsi="Arial" w:cs="Arial"/>
          <w:sz w:val="20"/>
        </w:rPr>
        <w:t xml:space="preserve">reconfigurable, discretely repairable parts and robots enables </w:t>
      </w:r>
      <w:r w:rsidR="009B2175">
        <w:rPr>
          <w:rFonts w:ascii="Arial" w:hAnsi="Arial" w:cs="Arial"/>
          <w:sz w:val="20"/>
        </w:rPr>
        <w:t xml:space="preserve">systems </w:t>
      </w:r>
      <w:r w:rsidR="001D05B1">
        <w:rPr>
          <w:rFonts w:ascii="Arial" w:hAnsi="Arial" w:cs="Arial"/>
          <w:sz w:val="20"/>
        </w:rPr>
        <w:t xml:space="preserve">than can </w:t>
      </w:r>
      <w:r w:rsidR="009B2175">
        <w:rPr>
          <w:rFonts w:ascii="Arial" w:hAnsi="Arial" w:cs="Arial"/>
          <w:sz w:val="20"/>
        </w:rPr>
        <w:t>expand</w:t>
      </w:r>
      <w:r w:rsidR="001D05B1">
        <w:rPr>
          <w:rFonts w:ascii="Arial" w:hAnsi="Arial" w:cs="Arial"/>
          <w:sz w:val="20"/>
        </w:rPr>
        <w:t xml:space="preserve"> their </w:t>
      </w:r>
      <w:r w:rsidR="009B2175">
        <w:rPr>
          <w:rFonts w:ascii="Arial" w:hAnsi="Arial" w:cs="Arial"/>
          <w:sz w:val="20"/>
        </w:rPr>
        <w:t xml:space="preserve">capability, </w:t>
      </w:r>
      <w:r w:rsidR="001D05B1">
        <w:rPr>
          <w:rFonts w:ascii="Arial" w:hAnsi="Arial" w:cs="Arial"/>
          <w:sz w:val="20"/>
        </w:rPr>
        <w:t>reconfigure to meet emergency or</w:t>
      </w:r>
      <w:r w:rsidR="00882031">
        <w:rPr>
          <w:rFonts w:ascii="Arial" w:hAnsi="Arial" w:cs="Arial"/>
          <w:sz w:val="20"/>
        </w:rPr>
        <w:t xml:space="preserve"> </w:t>
      </w:r>
      <w:r w:rsidR="008E0D22">
        <w:rPr>
          <w:rFonts w:ascii="Arial" w:hAnsi="Arial" w:cs="Arial"/>
          <w:sz w:val="20"/>
        </w:rPr>
        <w:t>unforeseen</w:t>
      </w:r>
      <w:r w:rsidR="001D05B1">
        <w:rPr>
          <w:rFonts w:ascii="Arial" w:hAnsi="Arial" w:cs="Arial"/>
          <w:sz w:val="20"/>
        </w:rPr>
        <w:t xml:space="preserve"> </w:t>
      </w:r>
      <w:r w:rsidR="009B2175">
        <w:rPr>
          <w:rFonts w:ascii="Arial" w:hAnsi="Arial" w:cs="Arial"/>
          <w:sz w:val="20"/>
        </w:rPr>
        <w:t xml:space="preserve">needs, </w:t>
      </w:r>
      <w:r w:rsidR="00882031">
        <w:rPr>
          <w:rFonts w:ascii="Arial" w:hAnsi="Arial" w:cs="Arial"/>
          <w:sz w:val="20"/>
        </w:rPr>
        <w:t>self-repair and reduce</w:t>
      </w:r>
      <w:r w:rsidR="007E51E3">
        <w:rPr>
          <w:rFonts w:ascii="Arial" w:hAnsi="Arial" w:cs="Arial"/>
          <w:sz w:val="20"/>
        </w:rPr>
        <w:t xml:space="preserve"> spare-part need</w:t>
      </w:r>
      <w:r w:rsidR="00882031">
        <w:rPr>
          <w:rFonts w:ascii="Arial" w:hAnsi="Arial" w:cs="Arial"/>
          <w:sz w:val="20"/>
        </w:rPr>
        <w:t>s</w:t>
      </w:r>
      <w:r w:rsidR="007E51E3">
        <w:rPr>
          <w:rFonts w:ascii="Arial" w:hAnsi="Arial" w:cs="Arial"/>
          <w:sz w:val="20"/>
        </w:rPr>
        <w:t xml:space="preserve">. </w:t>
      </w:r>
    </w:p>
    <w:p w14:paraId="0D2982DE" w14:textId="41D8B392" w:rsidR="00926F04" w:rsidRPr="00295AE5" w:rsidRDefault="00084C46" w:rsidP="005E53AF">
      <w:pPr>
        <w:spacing w:before="100" w:beforeAutospacing="1" w:after="100" w:afterAutospacing="1"/>
        <w:ind w:firstLine="2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With a small set of </w:t>
      </w:r>
      <w:r w:rsidR="00947117">
        <w:rPr>
          <w:rFonts w:ascii="Arial" w:hAnsi="Arial" w:cs="Arial"/>
          <w:sz w:val="20"/>
        </w:rPr>
        <w:t xml:space="preserve">parts (module types), a wide variety of infrastructure needs can be met. </w:t>
      </w:r>
      <w:r w:rsidR="00347288">
        <w:rPr>
          <w:rFonts w:ascii="Arial" w:hAnsi="Arial" w:cs="Arial"/>
          <w:sz w:val="20"/>
        </w:rPr>
        <w:t xml:space="preserve">Footing modules </w:t>
      </w:r>
      <w:r w:rsidR="005E53AF">
        <w:rPr>
          <w:rFonts w:ascii="Arial" w:hAnsi="Arial" w:cs="Arial"/>
          <w:sz w:val="20"/>
        </w:rPr>
        <w:t xml:space="preserve">will allow </w:t>
      </w:r>
      <w:r w:rsidR="00E80524">
        <w:rPr>
          <w:rFonts w:ascii="Arial" w:hAnsi="Arial" w:cs="Arial"/>
          <w:sz w:val="20"/>
        </w:rPr>
        <w:t xml:space="preserve">infrastructure construction at locations with no surface preparation. </w:t>
      </w:r>
      <w:r w:rsidR="00145DCA">
        <w:rPr>
          <w:rFonts w:ascii="Arial" w:hAnsi="Arial" w:cs="Arial"/>
          <w:sz w:val="20"/>
        </w:rPr>
        <w:t xml:space="preserve">Footer, primary structure, and rail modules can create reconfigurable rail </w:t>
      </w:r>
      <w:r w:rsidR="006960EC">
        <w:rPr>
          <w:rFonts w:ascii="Arial" w:hAnsi="Arial" w:cs="Arial"/>
          <w:sz w:val="20"/>
        </w:rPr>
        <w:t>system</w:t>
      </w:r>
      <w:r w:rsidR="00E57284">
        <w:rPr>
          <w:rFonts w:ascii="Arial" w:hAnsi="Arial" w:cs="Arial"/>
          <w:sz w:val="20"/>
        </w:rPr>
        <w:t>s. These rail systems</w:t>
      </w:r>
      <w:r w:rsidR="006960EC">
        <w:rPr>
          <w:rFonts w:ascii="Arial" w:hAnsi="Arial" w:cs="Arial"/>
          <w:sz w:val="20"/>
        </w:rPr>
        <w:t xml:space="preserve"> can be used to reduce cost-of-transport between </w:t>
      </w:r>
      <w:r w:rsidR="00145DCA">
        <w:rPr>
          <w:rFonts w:ascii="Arial" w:hAnsi="Arial" w:cs="Arial"/>
          <w:sz w:val="20"/>
        </w:rPr>
        <w:t>frequently accessed sites</w:t>
      </w:r>
      <w:r w:rsidR="0091235C">
        <w:rPr>
          <w:rFonts w:ascii="Arial" w:hAnsi="Arial" w:cs="Arial"/>
          <w:sz w:val="20"/>
        </w:rPr>
        <w:t>,</w:t>
      </w:r>
      <w:r w:rsidR="00145DCA">
        <w:rPr>
          <w:rFonts w:ascii="Arial" w:hAnsi="Arial" w:cs="Arial"/>
          <w:sz w:val="20"/>
        </w:rPr>
        <w:t xml:space="preserve"> provide dust </w:t>
      </w:r>
      <w:r w:rsidR="008E0D22">
        <w:rPr>
          <w:rFonts w:ascii="Arial" w:hAnsi="Arial" w:cs="Arial"/>
          <w:sz w:val="20"/>
        </w:rPr>
        <w:t>mitigation</w:t>
      </w:r>
      <w:r w:rsidR="0091235C">
        <w:rPr>
          <w:rFonts w:ascii="Arial" w:hAnsi="Arial" w:cs="Arial"/>
          <w:sz w:val="20"/>
        </w:rPr>
        <w:t>, and convey power and communications</w:t>
      </w:r>
      <w:r w:rsidR="00145DCA">
        <w:rPr>
          <w:rFonts w:ascii="Arial" w:hAnsi="Arial" w:cs="Arial"/>
          <w:sz w:val="20"/>
        </w:rPr>
        <w:t xml:space="preserve">. </w:t>
      </w:r>
      <w:r w:rsidR="0091235C">
        <w:rPr>
          <w:rFonts w:ascii="Arial" w:hAnsi="Arial" w:cs="Arial"/>
          <w:sz w:val="20"/>
        </w:rPr>
        <w:t>High-performance structure</w:t>
      </w:r>
      <w:r w:rsidR="00E12BF9">
        <w:rPr>
          <w:rFonts w:ascii="Arial" w:hAnsi="Arial" w:cs="Arial"/>
          <w:sz w:val="20"/>
        </w:rPr>
        <w:t xml:space="preserve"> modules</w:t>
      </w:r>
      <w:r w:rsidR="009C4A69">
        <w:rPr>
          <w:rFonts w:ascii="Arial" w:hAnsi="Arial" w:cs="Arial"/>
          <w:sz w:val="20"/>
        </w:rPr>
        <w:t xml:space="preserve"> combined with power-routing and solar modules</w:t>
      </w:r>
      <w:r w:rsidR="00E12BF9">
        <w:rPr>
          <w:rFonts w:ascii="Arial" w:hAnsi="Arial" w:cs="Arial"/>
          <w:sz w:val="20"/>
        </w:rPr>
        <w:t xml:space="preserve"> can create tall towers for power and communication. </w:t>
      </w:r>
      <w:r w:rsidR="00DE1884">
        <w:rPr>
          <w:rFonts w:ascii="Arial" w:hAnsi="Arial" w:cs="Arial"/>
          <w:sz w:val="20"/>
        </w:rPr>
        <w:t xml:space="preserve">Concepts </w:t>
      </w:r>
      <w:r w:rsidR="00145DCA">
        <w:rPr>
          <w:rFonts w:ascii="Arial" w:hAnsi="Arial" w:cs="Arial"/>
          <w:sz w:val="20"/>
        </w:rPr>
        <w:t>fo</w:t>
      </w:r>
      <w:r w:rsidR="00DE1884">
        <w:rPr>
          <w:rFonts w:ascii="Arial" w:hAnsi="Arial" w:cs="Arial"/>
          <w:sz w:val="20"/>
        </w:rPr>
        <w:t xml:space="preserve">r habitats and garages encompass </w:t>
      </w:r>
      <w:r w:rsidR="00E961F5">
        <w:rPr>
          <w:rFonts w:ascii="Arial" w:hAnsi="Arial" w:cs="Arial"/>
          <w:sz w:val="20"/>
        </w:rPr>
        <w:t xml:space="preserve">a </w:t>
      </w:r>
      <w:r w:rsidR="00DE1884">
        <w:rPr>
          <w:rFonts w:ascii="Arial" w:hAnsi="Arial" w:cs="Arial"/>
          <w:sz w:val="20"/>
        </w:rPr>
        <w:t xml:space="preserve">structure to support regolith cover for a pre-integrated module to an entirely ARMADAS </w:t>
      </w:r>
      <w:r w:rsidR="008E0D22">
        <w:rPr>
          <w:rFonts w:ascii="Arial" w:hAnsi="Arial" w:cs="Arial"/>
          <w:sz w:val="20"/>
        </w:rPr>
        <w:t>system-based</w:t>
      </w:r>
      <w:r w:rsidR="00DE1884">
        <w:rPr>
          <w:rFonts w:ascii="Arial" w:hAnsi="Arial" w:cs="Arial"/>
          <w:sz w:val="20"/>
        </w:rPr>
        <w:t xml:space="preserve"> structure.</w:t>
      </w:r>
      <w:r w:rsidR="00987048">
        <w:rPr>
          <w:rFonts w:ascii="Arial" w:hAnsi="Arial" w:cs="Arial"/>
          <w:sz w:val="20"/>
        </w:rPr>
        <w:t xml:space="preserve"> This system can be leveraged by many in-situ resource utilization </w:t>
      </w:r>
      <w:r w:rsidR="003E3027">
        <w:rPr>
          <w:rFonts w:ascii="Arial" w:hAnsi="Arial" w:cs="Arial"/>
          <w:sz w:val="20"/>
        </w:rPr>
        <w:t>(ISRU) technologies to simplify processes</w:t>
      </w:r>
      <w:r w:rsidR="008F2051">
        <w:rPr>
          <w:rFonts w:ascii="Arial" w:hAnsi="Arial" w:cs="Arial"/>
          <w:sz w:val="20"/>
        </w:rPr>
        <w:t xml:space="preserve"> and augment capabilities. </w:t>
      </w:r>
    </w:p>
    <w:p w14:paraId="10AB2B7C" w14:textId="1048A16A" w:rsidR="00694048" w:rsidRDefault="00917BAF" w:rsidP="00917BAF">
      <w:pPr>
        <w:spacing w:line="240" w:lineRule="atLeast"/>
        <w:jc w:val="both"/>
        <w:rPr>
          <w:rFonts w:ascii="Arial" w:hAnsi="Arial" w:cs="Arial"/>
          <w:sz w:val="20"/>
        </w:rPr>
      </w:pPr>
      <w:r w:rsidRPr="00247D28">
        <w:rPr>
          <w:rFonts w:ascii="Arial" w:hAnsi="Arial" w:cs="Arial"/>
          <w:noProof/>
          <w:sz w:val="20"/>
        </w:rPr>
        <w:drawing>
          <wp:inline distT="0" distB="0" distL="0" distR="0" wp14:anchorId="73257922" wp14:editId="5CED4DDD">
            <wp:extent cx="2819186" cy="1530985"/>
            <wp:effectExtent l="0" t="0" r="635" b="0"/>
            <wp:docPr id="1026" name="Picture 2" descr="A picture containing outdoo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E01BB56-EBF7-4DE7-B6A6-4452F4AC63E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 picture containing outdoor&#10;&#10;Description automatically generated">
                      <a:extLst>
                        <a:ext uri="{FF2B5EF4-FFF2-40B4-BE49-F238E27FC236}">
                          <a16:creationId xmlns:a16="http://schemas.microsoft.com/office/drawing/2014/main" id="{BE01BB56-EBF7-4DE7-B6A6-4452F4AC63E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900" cy="1538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6515FC" w14:textId="72820B89" w:rsidR="00E12BF9" w:rsidRPr="00A070CB" w:rsidRDefault="00E12BF9" w:rsidP="00917BAF">
      <w:pPr>
        <w:spacing w:line="240" w:lineRule="atLeas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Figure 1. </w:t>
      </w:r>
      <w:r w:rsidR="00FA6A8B">
        <w:rPr>
          <w:rFonts w:ascii="Arial" w:hAnsi="Arial" w:cs="Arial"/>
          <w:sz w:val="20"/>
        </w:rPr>
        <w:t xml:space="preserve">Concept art depicting how a small set of general ARMADAS </w:t>
      </w:r>
      <w:r w:rsidR="00937D91">
        <w:rPr>
          <w:rFonts w:ascii="Arial" w:hAnsi="Arial" w:cs="Arial"/>
          <w:sz w:val="20"/>
        </w:rPr>
        <w:t>structural module types and construction robots can meet a wide range of infrastructure needs</w:t>
      </w:r>
      <w:r w:rsidR="00F502D4">
        <w:rPr>
          <w:rFonts w:ascii="Arial" w:hAnsi="Arial" w:cs="Arial"/>
          <w:sz w:val="20"/>
        </w:rPr>
        <w:t xml:space="preserve">, including towers, ISRU integration, and habitats/garages. </w:t>
      </w:r>
    </w:p>
    <w:p w14:paraId="6982D568" w14:textId="240821B0" w:rsidR="00C84AB7" w:rsidRPr="00A070CB" w:rsidRDefault="00C84AB7" w:rsidP="000D66EC">
      <w:pPr>
        <w:spacing w:line="240" w:lineRule="atLeast"/>
        <w:jc w:val="both"/>
        <w:rPr>
          <w:rFonts w:ascii="Arial" w:hAnsi="Arial" w:cs="Arial"/>
          <w:sz w:val="20"/>
        </w:rPr>
      </w:pPr>
    </w:p>
    <w:sectPr w:rsidR="00C84AB7" w:rsidRPr="00A070CB">
      <w:type w:val="continuous"/>
      <w:pgSz w:w="12240" w:h="15840"/>
      <w:pgMar w:top="1440" w:right="1440" w:bottom="1440" w:left="1440" w:header="720" w:footer="720" w:gutter="0"/>
      <w:cols w:num="2" w:space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DDA2D" w14:textId="77777777" w:rsidR="00156F19" w:rsidRDefault="00156F19">
      <w:r>
        <w:separator/>
      </w:r>
    </w:p>
  </w:endnote>
  <w:endnote w:type="continuationSeparator" w:id="0">
    <w:p w14:paraId="12CD7B07" w14:textId="77777777" w:rsidR="00156F19" w:rsidRDefault="00156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E139B" w14:textId="77777777" w:rsidR="00694048" w:rsidRDefault="0069404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61BE2" w14:textId="77777777" w:rsidR="00156F19" w:rsidRDefault="00156F19">
      <w:r>
        <w:separator/>
      </w:r>
    </w:p>
  </w:footnote>
  <w:footnote w:type="continuationSeparator" w:id="0">
    <w:p w14:paraId="25C7508D" w14:textId="77777777" w:rsidR="00156F19" w:rsidRDefault="00156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4EA3A" w14:textId="77777777" w:rsidR="00694048" w:rsidRDefault="00694048">
    <w:pPr>
      <w:pStyle w:val="Header"/>
      <w:jc w:val="center"/>
    </w:pPr>
    <w:r>
      <w:t>SHORT TITLE HERE:  A. B. Author and C. D. Author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AB7"/>
    <w:rsid w:val="00084C46"/>
    <w:rsid w:val="000D1584"/>
    <w:rsid w:val="000D66EC"/>
    <w:rsid w:val="000E2562"/>
    <w:rsid w:val="00145DCA"/>
    <w:rsid w:val="00156F19"/>
    <w:rsid w:val="001D05B1"/>
    <w:rsid w:val="00220009"/>
    <w:rsid w:val="00247D28"/>
    <w:rsid w:val="002954ED"/>
    <w:rsid w:val="00295AE5"/>
    <w:rsid w:val="002A2931"/>
    <w:rsid w:val="002E6F70"/>
    <w:rsid w:val="0032045A"/>
    <w:rsid w:val="00347288"/>
    <w:rsid w:val="003C6DEF"/>
    <w:rsid w:val="003E3027"/>
    <w:rsid w:val="004C5C6D"/>
    <w:rsid w:val="004E5845"/>
    <w:rsid w:val="005166A2"/>
    <w:rsid w:val="005E53AF"/>
    <w:rsid w:val="00602F2F"/>
    <w:rsid w:val="00661A37"/>
    <w:rsid w:val="00672E93"/>
    <w:rsid w:val="00694048"/>
    <w:rsid w:val="006960EC"/>
    <w:rsid w:val="006D1DE1"/>
    <w:rsid w:val="007A5E07"/>
    <w:rsid w:val="007B2F1D"/>
    <w:rsid w:val="007E51E3"/>
    <w:rsid w:val="007E7E2F"/>
    <w:rsid w:val="00813CDC"/>
    <w:rsid w:val="00882031"/>
    <w:rsid w:val="00893AEE"/>
    <w:rsid w:val="008E0D22"/>
    <w:rsid w:val="008F2051"/>
    <w:rsid w:val="0091235C"/>
    <w:rsid w:val="00917BAF"/>
    <w:rsid w:val="00917C45"/>
    <w:rsid w:val="00926F04"/>
    <w:rsid w:val="009300CF"/>
    <w:rsid w:val="00937D91"/>
    <w:rsid w:val="00947117"/>
    <w:rsid w:val="00987048"/>
    <w:rsid w:val="009A60E8"/>
    <w:rsid w:val="009B2175"/>
    <w:rsid w:val="009B779A"/>
    <w:rsid w:val="009C4A69"/>
    <w:rsid w:val="009F1D71"/>
    <w:rsid w:val="00A070CB"/>
    <w:rsid w:val="00A61D03"/>
    <w:rsid w:val="00B12914"/>
    <w:rsid w:val="00B40E3A"/>
    <w:rsid w:val="00C84AB7"/>
    <w:rsid w:val="00D228DF"/>
    <w:rsid w:val="00D253BF"/>
    <w:rsid w:val="00DA4D0D"/>
    <w:rsid w:val="00DB6B45"/>
    <w:rsid w:val="00DC041C"/>
    <w:rsid w:val="00DE1884"/>
    <w:rsid w:val="00E12BF9"/>
    <w:rsid w:val="00E57284"/>
    <w:rsid w:val="00E80524"/>
    <w:rsid w:val="00E961F5"/>
    <w:rsid w:val="00F457A0"/>
    <w:rsid w:val="00F502D4"/>
    <w:rsid w:val="00F726C7"/>
    <w:rsid w:val="00FA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605F74"/>
  <w15:chartTrackingRefBased/>
  <w15:docId w15:val="{D5BE6A95-8138-6440-BA69-24763A00A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726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726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LSIC Template</vt:lpstr>
    </vt:vector>
  </TitlesOfParts>
  <Manager/>
  <Company/>
  <LinksUpToDate>false</LinksUpToDate>
  <CharactersWithSpaces>3930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LSIC Template</dc:title>
  <dc:subject/>
  <dc:creator>Rachel Klima</dc:creator>
  <cp:keywords/>
  <dc:description/>
  <cp:lastModifiedBy>Gregg, Christine E. (ARC-TI)</cp:lastModifiedBy>
  <cp:revision>48</cp:revision>
  <cp:lastPrinted>2011-07-22T16:46:00Z</cp:lastPrinted>
  <dcterms:created xsi:type="dcterms:W3CDTF">2023-01-24T17:29:00Z</dcterms:created>
  <dcterms:modified xsi:type="dcterms:W3CDTF">2023-01-26T19:15:00Z</dcterms:modified>
  <cp:category/>
</cp:coreProperties>
</file>