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AFC7C" w14:textId="3BC68634" w:rsidR="00B90579" w:rsidRDefault="00B90579">
      <w:pPr>
        <w:pStyle w:val="StyleTitleLeft005cm"/>
        <w:rPr>
          <w:rFonts w:ascii="Times New Roman" w:hAnsi="Times New Roman"/>
        </w:rPr>
      </w:pPr>
      <w:r>
        <w:rPr>
          <w:rFonts w:ascii="Times New Roman" w:hAnsi="Times New Roman"/>
        </w:rPr>
        <w:t>Ariane 5 Fairing Preparations for the James Webb Space Telescope (JWST)</w:t>
      </w:r>
    </w:p>
    <w:p w14:paraId="78B1656D" w14:textId="77777777" w:rsidR="00B90579" w:rsidRPr="00690AAA" w:rsidRDefault="00B90579" w:rsidP="00B90579">
      <w:pPr>
        <w:pStyle w:val="Authors"/>
        <w:rPr>
          <w:rFonts w:ascii="Times New Roman" w:hAnsi="Times New Roman"/>
        </w:rPr>
      </w:pPr>
      <w:r w:rsidRPr="00690AAA">
        <w:rPr>
          <w:rFonts w:ascii="Times New Roman" w:hAnsi="Times New Roman"/>
        </w:rPr>
        <w:t>E M Stewart</w:t>
      </w:r>
      <w:r w:rsidRPr="00690AAA">
        <w:rPr>
          <w:rFonts w:ascii="Times New Roman" w:hAnsi="Times New Roman"/>
          <w:vertAlign w:val="superscript"/>
        </w:rPr>
        <w:t>1</w:t>
      </w:r>
      <w:r w:rsidRPr="00690AAA">
        <w:rPr>
          <w:rFonts w:ascii="Times New Roman" w:hAnsi="Times New Roman"/>
        </w:rPr>
        <w:t>, E M Wooldridge</w:t>
      </w:r>
      <w:r w:rsidRPr="00690AAA">
        <w:rPr>
          <w:rFonts w:ascii="Times New Roman" w:hAnsi="Times New Roman"/>
          <w:vertAlign w:val="superscript"/>
        </w:rPr>
        <w:t>1</w:t>
      </w:r>
      <w:r w:rsidRPr="00690AAA">
        <w:rPr>
          <w:rFonts w:ascii="Times New Roman" w:hAnsi="Times New Roman"/>
        </w:rPr>
        <w:t>, O Schmeitzky</w:t>
      </w:r>
      <w:r w:rsidRPr="00690AAA">
        <w:rPr>
          <w:rFonts w:ascii="Times New Roman" w:hAnsi="Times New Roman"/>
          <w:vertAlign w:val="superscript"/>
        </w:rPr>
        <w:t>2</w:t>
      </w:r>
      <w:r w:rsidRPr="00690AAA">
        <w:rPr>
          <w:rFonts w:ascii="Times New Roman" w:hAnsi="Times New Roman"/>
        </w:rPr>
        <w:t>, J Bonhomme</w:t>
      </w:r>
      <w:r w:rsidRPr="00690AAA">
        <w:rPr>
          <w:rFonts w:ascii="Times New Roman" w:hAnsi="Times New Roman"/>
          <w:vertAlign w:val="superscript"/>
        </w:rPr>
        <w:t>3</w:t>
      </w:r>
      <w:r w:rsidRPr="00690AAA">
        <w:rPr>
          <w:rFonts w:ascii="Times New Roman" w:hAnsi="Times New Roman"/>
        </w:rPr>
        <w:t>, M Madsen</w:t>
      </w:r>
      <w:r w:rsidRPr="00690AAA">
        <w:rPr>
          <w:rFonts w:ascii="Times New Roman" w:hAnsi="Times New Roman"/>
          <w:vertAlign w:val="superscript"/>
        </w:rPr>
        <w:t xml:space="preserve">3 </w:t>
      </w:r>
    </w:p>
    <w:p w14:paraId="488CFCFC" w14:textId="77777777" w:rsidR="00B90579" w:rsidRPr="00690AAA" w:rsidRDefault="00B90579" w:rsidP="00B90579">
      <w:pPr>
        <w:pStyle w:val="Addresses"/>
        <w:spacing w:after="0"/>
      </w:pPr>
      <w:r w:rsidRPr="00690AAA">
        <w:t xml:space="preserve">1 NASA Goddard Space Flight Center, Greenbelt, MD 20771 USA </w:t>
      </w:r>
    </w:p>
    <w:p w14:paraId="63D22916" w14:textId="77777777" w:rsidR="00B90579" w:rsidRPr="00690AAA" w:rsidRDefault="00B90579" w:rsidP="00B90579">
      <w:pPr>
        <w:pStyle w:val="Addresses"/>
        <w:spacing w:after="0"/>
      </w:pPr>
      <w:r w:rsidRPr="00690AAA">
        <w:t xml:space="preserve">2 ESTEC </w:t>
      </w:r>
      <w:r w:rsidRPr="00690AAA">
        <w:rPr>
          <w:color w:val="202124"/>
          <w:shd w:val="clear" w:color="auto" w:fill="FFFFFF"/>
        </w:rPr>
        <w:t>Keplerlaan 1, 2201 AZ Noordwijk, Netherlands</w:t>
      </w:r>
      <w:r w:rsidRPr="00690AAA">
        <w:t xml:space="preserve"> </w:t>
      </w:r>
    </w:p>
    <w:p w14:paraId="107F0D28" w14:textId="77777777" w:rsidR="00B90579" w:rsidRPr="00690AAA" w:rsidRDefault="00B90579" w:rsidP="00B90579">
      <w:pPr>
        <w:pStyle w:val="Addresses"/>
        <w:spacing w:after="0"/>
      </w:pPr>
      <w:r w:rsidRPr="00690AAA">
        <w:t xml:space="preserve">3 </w:t>
      </w:r>
      <w:r w:rsidRPr="00690AAA">
        <w:rPr>
          <w:color w:val="000000"/>
        </w:rPr>
        <w:t xml:space="preserve">Beyond Gravity Schweiz AG Schaffhauserstrasse 580, 8052 Zürich, Switzerland </w:t>
      </w:r>
    </w:p>
    <w:p w14:paraId="75287B0A" w14:textId="77777777" w:rsidR="00B90579" w:rsidRDefault="00B90579" w:rsidP="00B90579">
      <w:pPr>
        <w:pStyle w:val="Addresses"/>
        <w:spacing w:after="0"/>
      </w:pPr>
      <w:r>
        <w:t xml:space="preserve">  </w:t>
      </w:r>
    </w:p>
    <w:p w14:paraId="4A173DF9" w14:textId="45346BD6" w:rsidR="00B90579" w:rsidRDefault="00B90579" w:rsidP="00B90579">
      <w:pPr>
        <w:pStyle w:val="Addresses"/>
        <w:spacing w:after="0"/>
      </w:pPr>
      <w:hyperlink r:id="rId7" w:history="1">
        <w:r w:rsidRPr="00972327">
          <w:rPr>
            <w:rStyle w:val="Hyperlink"/>
          </w:rPr>
          <w:t>Elaine.m.stewart@nasa.gov</w:t>
        </w:r>
      </w:hyperlink>
      <w:r>
        <w:t xml:space="preserve">, </w:t>
      </w:r>
      <w:hyperlink r:id="rId8" w:history="1">
        <w:r w:rsidRPr="00972327">
          <w:rPr>
            <w:rStyle w:val="Hyperlink"/>
          </w:rPr>
          <w:t>eve.m.wooldridge@nasa.gov</w:t>
        </w:r>
      </w:hyperlink>
      <w:r>
        <w:t xml:space="preserve">, </w:t>
      </w:r>
      <w:hyperlink r:id="rId9" w:history="1">
        <w:r w:rsidRPr="00972327">
          <w:rPr>
            <w:rStyle w:val="Hyperlink"/>
          </w:rPr>
          <w:t>olivier.schmeitzky@esa.int</w:t>
        </w:r>
      </w:hyperlink>
      <w:r>
        <w:t xml:space="preserve">, </w:t>
      </w:r>
      <w:hyperlink r:id="rId10" w:history="1">
        <w:r w:rsidRPr="00972327">
          <w:rPr>
            <w:rStyle w:val="Hyperlink"/>
          </w:rPr>
          <w:t>jerome.bonhomme@beyondgravity.com</w:t>
        </w:r>
      </w:hyperlink>
      <w:r>
        <w:t xml:space="preserve">, </w:t>
      </w:r>
      <w:hyperlink r:id="rId11" w:history="1">
        <w:r w:rsidRPr="00972327">
          <w:rPr>
            <w:rStyle w:val="Hyperlink"/>
          </w:rPr>
          <w:t>mats.madsen@beyondgravity.com</w:t>
        </w:r>
      </w:hyperlink>
      <w:r>
        <w:t xml:space="preserve"> </w:t>
      </w:r>
    </w:p>
    <w:p w14:paraId="0719BC80" w14:textId="77777777" w:rsidR="00B90579" w:rsidRPr="00CE57CF" w:rsidRDefault="00B90579" w:rsidP="00B90579">
      <w:pPr>
        <w:pStyle w:val="Addresses"/>
        <w:spacing w:after="0"/>
      </w:pPr>
    </w:p>
    <w:p w14:paraId="4D2F58B8" w14:textId="77777777" w:rsidR="00B90579" w:rsidRPr="00BD56DD" w:rsidRDefault="00EA3F4B" w:rsidP="00B90579">
      <w:pPr>
        <w:suppressAutoHyphens/>
        <w:ind w:left="1426"/>
        <w:jc w:val="both"/>
        <w:rPr>
          <w:rFonts w:ascii="Times New Roman" w:hAnsi="Times New Roman"/>
          <w:color w:val="000000" w:themeColor="text1"/>
          <w:sz w:val="20"/>
        </w:rPr>
      </w:pPr>
      <w:r w:rsidRPr="00CE57CF">
        <w:rPr>
          <w:rFonts w:ascii="Times New Roman" w:hAnsi="Times New Roman"/>
          <w:b/>
        </w:rPr>
        <w:t xml:space="preserve">Abstract. </w:t>
      </w:r>
      <w:r w:rsidR="00B90579" w:rsidRPr="00BD56DD">
        <w:rPr>
          <w:rFonts w:ascii="Times New Roman" w:hAnsi="Times New Roman"/>
          <w:color w:val="000000" w:themeColor="text1"/>
          <w:sz w:val="20"/>
        </w:rPr>
        <w:t xml:space="preserve">The James Webb Space Telescope (JWST) is a large, infrared space telescope operating at Lagrange point 2. JWST is a joint effort between NASA, ESA, and CSA and was launched from the Centre Spatial Guyanais (CSG) on an Ariane 5 rocket in December 2021. The Ariane 5 payload faring (PLF), as shown in Figure 1, interior and Vehicle Equipment Bay membranes received multiple cleanings, detailed inspections, and verification sampling to achieve necessary cleanliness levels. </w:t>
      </w:r>
    </w:p>
    <w:p w14:paraId="5DA3CDBA" w14:textId="1F5984FB" w:rsidR="00EA3F4B" w:rsidRDefault="00B90579" w:rsidP="00B90579">
      <w:pPr>
        <w:suppressAutoHyphens/>
        <w:ind w:left="1426" w:firstLine="284"/>
        <w:jc w:val="both"/>
        <w:rPr>
          <w:rFonts w:ascii="Times New Roman" w:hAnsi="Times New Roman"/>
          <w:color w:val="000000" w:themeColor="text1"/>
          <w:sz w:val="20"/>
        </w:rPr>
      </w:pPr>
      <w:r w:rsidRPr="00BD56DD">
        <w:rPr>
          <w:rFonts w:ascii="Times New Roman" w:hAnsi="Times New Roman"/>
          <w:color w:val="000000" w:themeColor="text1"/>
          <w:sz w:val="20"/>
        </w:rPr>
        <w:t xml:space="preserve">Investigation of PLF cleanliness began early in the JWST program to test the Fairing Acoustic Protection (FAP) panels. Initial PLF cleaning was performed at RUAG in Switzerland prior to shipment to the launch site in collaboration with NASA and ESA. </w:t>
      </w:r>
      <w:r w:rsidRPr="00BD56DD">
        <w:rPr>
          <w:rFonts w:ascii="Times New Roman" w:hAnsi="Times New Roman"/>
          <w:sz w:val="20"/>
        </w:rPr>
        <w:t xml:space="preserve">The cleaning procedure used at RUAG premises was based on heritage of the PLF cleaning procedure for ESA/Herschel-Planck and NASA/Mars2020 missions on an Atlas V launcher. </w:t>
      </w:r>
      <w:r w:rsidRPr="00BD56DD">
        <w:rPr>
          <w:rFonts w:ascii="Times New Roman" w:hAnsi="Times New Roman"/>
          <w:color w:val="000000" w:themeColor="text1"/>
          <w:sz w:val="20"/>
        </w:rPr>
        <w:t xml:space="preserve">The Ariane 5 fairing was packaged in a clean manner and inspected and cleaned upon arrival to CSG. Silicon wafers and particle fall out (PFO) plates were used to monitor the internal fairing cleanliness prior to encapsulation. Just after encapsulation, PFO plates and calcium fluoride (CaF2) crystals were placed inside the fairing on a specific tool door for monitoring the cleanliness inside the fairing during the ventilation phase. The fairing itself was specially sealed to protect the inner environment with just a small, doored porthole accessible via diving board for final closeout of the purge interface. Fairing cleanliness was achieved and mitigated contamination distribution upon launch. </w:t>
      </w:r>
    </w:p>
    <w:p w14:paraId="4280FB6B" w14:textId="3C898942" w:rsidR="00B90579" w:rsidRDefault="00B90579" w:rsidP="00B90579">
      <w:pPr>
        <w:suppressAutoHyphens/>
        <w:ind w:left="1426" w:firstLine="284"/>
        <w:jc w:val="both"/>
        <w:rPr>
          <w:rFonts w:ascii="Times New Roman" w:hAnsi="Times New Roman"/>
          <w:color w:val="000000" w:themeColor="text1"/>
          <w:sz w:val="20"/>
        </w:rPr>
      </w:pPr>
    </w:p>
    <w:p w14:paraId="0363861E" w14:textId="1C1CD7E9" w:rsidR="00502552" w:rsidRDefault="00502552" w:rsidP="00B90579">
      <w:pPr>
        <w:suppressAutoHyphens/>
        <w:ind w:left="1426" w:firstLine="284"/>
        <w:jc w:val="both"/>
        <w:rPr>
          <w:rFonts w:ascii="Times New Roman" w:hAnsi="Times New Roman"/>
          <w:color w:val="000000" w:themeColor="text1"/>
          <w:sz w:val="20"/>
        </w:rPr>
      </w:pPr>
    </w:p>
    <w:p w14:paraId="1993C32A" w14:textId="54B2DA9A" w:rsidR="00502552" w:rsidRDefault="00502552" w:rsidP="00B90579">
      <w:pPr>
        <w:suppressAutoHyphens/>
        <w:ind w:left="1426" w:firstLine="284"/>
        <w:jc w:val="both"/>
        <w:rPr>
          <w:rFonts w:ascii="Times New Roman" w:hAnsi="Times New Roman"/>
          <w:color w:val="000000" w:themeColor="text1"/>
          <w:sz w:val="20"/>
        </w:rPr>
      </w:pPr>
    </w:p>
    <w:p w14:paraId="6C79368F" w14:textId="012F0C61" w:rsidR="00502552" w:rsidRDefault="00502552" w:rsidP="00B90579">
      <w:pPr>
        <w:suppressAutoHyphens/>
        <w:ind w:left="1426" w:firstLine="284"/>
        <w:jc w:val="both"/>
        <w:rPr>
          <w:rFonts w:ascii="Times New Roman" w:hAnsi="Times New Roman"/>
          <w:color w:val="000000" w:themeColor="text1"/>
          <w:sz w:val="20"/>
        </w:rPr>
      </w:pPr>
    </w:p>
    <w:p w14:paraId="04FAA59B" w14:textId="1EAFDFE9" w:rsidR="00502552" w:rsidRDefault="00502552" w:rsidP="00B90579">
      <w:pPr>
        <w:suppressAutoHyphens/>
        <w:ind w:left="1426" w:firstLine="284"/>
        <w:jc w:val="both"/>
        <w:rPr>
          <w:rFonts w:ascii="Times New Roman" w:hAnsi="Times New Roman"/>
          <w:color w:val="000000" w:themeColor="text1"/>
          <w:sz w:val="20"/>
        </w:rPr>
      </w:pPr>
    </w:p>
    <w:p w14:paraId="5C2DC03F" w14:textId="62352031" w:rsidR="00502552" w:rsidRDefault="00502552" w:rsidP="00B90579">
      <w:pPr>
        <w:suppressAutoHyphens/>
        <w:ind w:left="1426" w:firstLine="284"/>
        <w:jc w:val="both"/>
        <w:rPr>
          <w:rFonts w:ascii="Times New Roman" w:hAnsi="Times New Roman"/>
          <w:color w:val="000000" w:themeColor="text1"/>
          <w:sz w:val="20"/>
        </w:rPr>
      </w:pPr>
    </w:p>
    <w:p w14:paraId="2B20DE28" w14:textId="26F75CA8" w:rsidR="00502552" w:rsidRDefault="00502552" w:rsidP="00B90579">
      <w:pPr>
        <w:suppressAutoHyphens/>
        <w:ind w:left="1426" w:firstLine="284"/>
        <w:jc w:val="both"/>
        <w:rPr>
          <w:rFonts w:ascii="Times New Roman" w:hAnsi="Times New Roman"/>
          <w:color w:val="000000" w:themeColor="text1"/>
          <w:sz w:val="20"/>
        </w:rPr>
      </w:pPr>
    </w:p>
    <w:p w14:paraId="7AAA4E60" w14:textId="728DC5AA" w:rsidR="00502552" w:rsidRDefault="00502552" w:rsidP="00B90579">
      <w:pPr>
        <w:suppressAutoHyphens/>
        <w:ind w:left="1426" w:firstLine="284"/>
        <w:jc w:val="both"/>
        <w:rPr>
          <w:rFonts w:ascii="Times New Roman" w:hAnsi="Times New Roman"/>
          <w:color w:val="000000" w:themeColor="text1"/>
          <w:sz w:val="20"/>
        </w:rPr>
      </w:pPr>
    </w:p>
    <w:p w14:paraId="43E4F049" w14:textId="40E2FF27" w:rsidR="00502552" w:rsidRDefault="00502552" w:rsidP="00B90579">
      <w:pPr>
        <w:suppressAutoHyphens/>
        <w:ind w:left="1426" w:firstLine="284"/>
        <w:jc w:val="both"/>
        <w:rPr>
          <w:rFonts w:ascii="Times New Roman" w:hAnsi="Times New Roman"/>
          <w:color w:val="000000" w:themeColor="text1"/>
          <w:sz w:val="20"/>
        </w:rPr>
      </w:pPr>
    </w:p>
    <w:p w14:paraId="5F6364D1" w14:textId="031F841D" w:rsidR="00502552" w:rsidRDefault="00502552" w:rsidP="00B90579">
      <w:pPr>
        <w:suppressAutoHyphens/>
        <w:ind w:left="1426" w:firstLine="284"/>
        <w:jc w:val="both"/>
        <w:rPr>
          <w:rFonts w:ascii="Times New Roman" w:hAnsi="Times New Roman"/>
          <w:color w:val="000000" w:themeColor="text1"/>
          <w:sz w:val="20"/>
        </w:rPr>
      </w:pPr>
    </w:p>
    <w:p w14:paraId="6B1C0C5F" w14:textId="2E138F6D" w:rsidR="00502552" w:rsidRDefault="00502552" w:rsidP="00B90579">
      <w:pPr>
        <w:suppressAutoHyphens/>
        <w:ind w:left="1426" w:firstLine="284"/>
        <w:jc w:val="both"/>
        <w:rPr>
          <w:rFonts w:ascii="Times New Roman" w:hAnsi="Times New Roman"/>
          <w:color w:val="000000" w:themeColor="text1"/>
          <w:sz w:val="20"/>
        </w:rPr>
      </w:pPr>
    </w:p>
    <w:p w14:paraId="3F721D31" w14:textId="17D6BD6A" w:rsidR="00502552" w:rsidRDefault="00502552" w:rsidP="00B90579">
      <w:pPr>
        <w:suppressAutoHyphens/>
        <w:ind w:left="1426" w:firstLine="284"/>
        <w:jc w:val="both"/>
        <w:rPr>
          <w:rFonts w:ascii="Times New Roman" w:hAnsi="Times New Roman"/>
          <w:color w:val="000000" w:themeColor="text1"/>
          <w:sz w:val="20"/>
        </w:rPr>
      </w:pPr>
    </w:p>
    <w:p w14:paraId="242D5278" w14:textId="79C17997" w:rsidR="00502552" w:rsidRDefault="00502552" w:rsidP="00B90579">
      <w:pPr>
        <w:suppressAutoHyphens/>
        <w:ind w:left="1426" w:firstLine="284"/>
        <w:jc w:val="both"/>
        <w:rPr>
          <w:rFonts w:ascii="Times New Roman" w:hAnsi="Times New Roman"/>
          <w:color w:val="000000" w:themeColor="text1"/>
          <w:sz w:val="20"/>
        </w:rPr>
      </w:pPr>
    </w:p>
    <w:p w14:paraId="0E62984F" w14:textId="7779CB50" w:rsidR="00502552" w:rsidRDefault="00502552" w:rsidP="00B90579">
      <w:pPr>
        <w:suppressAutoHyphens/>
        <w:ind w:left="1426" w:firstLine="284"/>
        <w:jc w:val="both"/>
        <w:rPr>
          <w:rFonts w:ascii="Times New Roman" w:hAnsi="Times New Roman"/>
          <w:color w:val="000000" w:themeColor="text1"/>
          <w:sz w:val="20"/>
        </w:rPr>
      </w:pPr>
    </w:p>
    <w:p w14:paraId="1679BA3F" w14:textId="56EAB1DE" w:rsidR="00502552" w:rsidRDefault="00502552" w:rsidP="00B90579">
      <w:pPr>
        <w:suppressAutoHyphens/>
        <w:ind w:left="1426" w:firstLine="284"/>
        <w:jc w:val="both"/>
        <w:rPr>
          <w:rFonts w:ascii="Times New Roman" w:hAnsi="Times New Roman"/>
          <w:color w:val="000000" w:themeColor="text1"/>
          <w:sz w:val="20"/>
        </w:rPr>
      </w:pPr>
    </w:p>
    <w:p w14:paraId="04B66738" w14:textId="77777777" w:rsidR="00502552" w:rsidRPr="00B90579" w:rsidRDefault="00502552" w:rsidP="00B90579">
      <w:pPr>
        <w:suppressAutoHyphens/>
        <w:ind w:left="1426" w:firstLine="284"/>
        <w:jc w:val="both"/>
        <w:rPr>
          <w:rFonts w:ascii="Times New Roman" w:hAnsi="Times New Roman"/>
          <w:color w:val="000000" w:themeColor="text1"/>
          <w:sz w:val="20"/>
        </w:rPr>
      </w:pPr>
    </w:p>
    <w:p w14:paraId="70184716" w14:textId="77777777" w:rsidR="00EA3F4B" w:rsidRPr="00CE57CF" w:rsidRDefault="00EA3F4B">
      <w:pPr>
        <w:pStyle w:val="section"/>
        <w:spacing w:before="0"/>
        <w:rPr>
          <w:rFonts w:ascii="Times New Roman" w:hAnsi="Times New Roman"/>
        </w:rPr>
      </w:pPr>
      <w:r w:rsidRPr="00CE57CF">
        <w:rPr>
          <w:rFonts w:ascii="Times New Roman" w:hAnsi="Times New Roman"/>
        </w:rPr>
        <w:lastRenderedPageBreak/>
        <w:t>Introduction</w:t>
      </w:r>
    </w:p>
    <w:p w14:paraId="6ED0DF97" w14:textId="77777777" w:rsidR="00B90579" w:rsidRDefault="00B90579" w:rsidP="00B90579">
      <w:pPr>
        <w:pStyle w:val="BodyChar"/>
        <w:rPr>
          <w:rFonts w:ascii="Times New Roman" w:hAnsi="Times New Roman"/>
        </w:rPr>
      </w:pPr>
      <w:r>
        <w:rPr>
          <w:rFonts w:ascii="Times New Roman" w:hAnsi="Times New Roman"/>
        </w:rPr>
        <w:t xml:space="preserve">The James Webb Space Telescope (JWST) has four main science objectives to investigate the first light, galaxy change over time, star cycles, and formation of planets as shown in Figure 1. </w:t>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7196"/>
      </w:tblGrid>
      <w:tr w:rsidR="00B90579" w:rsidRPr="00CE57CF" w14:paraId="593DBD1F" w14:textId="77777777" w:rsidTr="00036D37">
        <w:trPr>
          <w:jc w:val="center"/>
        </w:trPr>
        <w:tc>
          <w:tcPr>
            <w:tcW w:w="6286" w:type="dxa"/>
            <w:shd w:val="clear" w:color="auto" w:fill="auto"/>
          </w:tcPr>
          <w:p w14:paraId="5E1EA8C7" w14:textId="77777777" w:rsidR="00B90579" w:rsidRPr="00CE57CF" w:rsidRDefault="00B90579" w:rsidP="00036D37">
            <w:pPr>
              <w:pStyle w:val="BodyChar"/>
              <w:jc w:val="center"/>
              <w:rPr>
                <w:rFonts w:ascii="Times New Roman" w:hAnsi="Times New Roman"/>
              </w:rPr>
            </w:pPr>
            <w:r w:rsidRPr="00CE57CF">
              <w:rPr>
                <w:rFonts w:ascii="Times New Roman" w:hAnsi="Times New Roman"/>
                <w:noProof/>
                <w:lang w:eastAsia="en-GB"/>
              </w:rPr>
              <w:drawing>
                <wp:inline distT="0" distB="0" distL="0" distR="0" wp14:anchorId="7FE82476" wp14:editId="07CBC698">
                  <wp:extent cx="4432616" cy="2762656"/>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518470" cy="2816165"/>
                          </a:xfrm>
                          <a:prstGeom prst="rect">
                            <a:avLst/>
                          </a:prstGeom>
                          <a:noFill/>
                          <a:ln>
                            <a:noFill/>
                          </a:ln>
                        </pic:spPr>
                      </pic:pic>
                    </a:graphicData>
                  </a:graphic>
                </wp:inline>
              </w:drawing>
            </w:r>
          </w:p>
        </w:tc>
      </w:tr>
      <w:tr w:rsidR="00B90579" w:rsidRPr="00CE57CF" w14:paraId="35A3B873" w14:textId="77777777" w:rsidTr="00036D37">
        <w:trPr>
          <w:jc w:val="center"/>
        </w:trPr>
        <w:tc>
          <w:tcPr>
            <w:tcW w:w="6286" w:type="dxa"/>
            <w:shd w:val="clear" w:color="auto" w:fill="auto"/>
          </w:tcPr>
          <w:p w14:paraId="308D3E81" w14:textId="77777777" w:rsidR="00B90579" w:rsidRPr="00CE57CF" w:rsidRDefault="00B90579" w:rsidP="00036D37">
            <w:pPr>
              <w:pStyle w:val="FigureCaption"/>
              <w:spacing w:before="120"/>
              <w:jc w:val="both"/>
              <w:rPr>
                <w:rFonts w:ascii="Times New Roman" w:hAnsi="Times New Roman"/>
              </w:rPr>
            </w:pPr>
            <w:r w:rsidRPr="00CE57CF">
              <w:rPr>
                <w:rFonts w:ascii="Times New Roman" w:hAnsi="Times New Roman"/>
                <w:b/>
              </w:rPr>
              <w:t xml:space="preserve">Figure </w:t>
            </w:r>
            <w:r>
              <w:rPr>
                <w:rFonts w:ascii="Times New Roman" w:hAnsi="Times New Roman"/>
                <w:b/>
              </w:rPr>
              <w:t>1</w:t>
            </w:r>
            <w:r w:rsidRPr="00CE57CF">
              <w:rPr>
                <w:rFonts w:ascii="Times New Roman" w:hAnsi="Times New Roman"/>
                <w:b/>
              </w:rPr>
              <w:t xml:space="preserve">. </w:t>
            </w:r>
            <w:r w:rsidRPr="004A7791">
              <w:rPr>
                <w:rFonts w:ascii="Times New Roman" w:hAnsi="Times New Roman"/>
                <w:bCs/>
              </w:rPr>
              <w:t>JWST science themes. Credit: NASA</w:t>
            </w:r>
          </w:p>
        </w:tc>
      </w:tr>
    </w:tbl>
    <w:p w14:paraId="64E7E898" w14:textId="77777777" w:rsidR="00B90579" w:rsidRDefault="00B90579" w:rsidP="00B90579">
      <w:pPr>
        <w:pStyle w:val="BodyChar"/>
        <w:rPr>
          <w:rFonts w:ascii="Times New Roman" w:hAnsi="Times New Roman"/>
        </w:rPr>
      </w:pPr>
    </w:p>
    <w:p w14:paraId="4CD00D41" w14:textId="3884BC03" w:rsidR="00B90579" w:rsidRPr="00B90579" w:rsidRDefault="00B90579" w:rsidP="00B90579">
      <w:pPr>
        <w:pStyle w:val="BodyChar"/>
        <w:rPr>
          <w:rFonts w:ascii="Times New Roman" w:hAnsi="Times New Roman"/>
          <w:b/>
        </w:rPr>
      </w:pPr>
      <w:r>
        <w:rPr>
          <w:rFonts w:ascii="Times New Roman" w:hAnsi="Times New Roman"/>
        </w:rPr>
        <w:t xml:space="preserve">To detect first light, a primary mirror of 6.5 meters observing in the infrared (IR) wavelength range of 0.6 </w:t>
      </w:r>
      <w:r w:rsidRPr="00B02D67">
        <w:rPr>
          <w:rFonts w:ascii="Times New Roman" w:hAnsi="Times New Roman"/>
        </w:rPr>
        <w:t>µm</w:t>
      </w:r>
      <w:r>
        <w:rPr>
          <w:rFonts w:ascii="Times New Roman" w:hAnsi="Times New Roman"/>
        </w:rPr>
        <w:t xml:space="preserve"> to .29 </w:t>
      </w:r>
      <w:r w:rsidRPr="00B02D67">
        <w:rPr>
          <w:rFonts w:ascii="Times New Roman" w:hAnsi="Times New Roman"/>
        </w:rPr>
        <w:t>µm</w:t>
      </w:r>
      <w:r>
        <w:rPr>
          <w:rFonts w:ascii="Times New Roman" w:hAnsi="Times New Roman"/>
        </w:rPr>
        <w:t xml:space="preserve"> was required. To operate at cryogenic temperatures for IR observations, JWST optics needed to be very clean, stringent particulate contamination requirements were set based on optical stray light and throughput analyses. With 30-50 K optics temperatures, there is also sensitivity to molecular and water/ice redistribution during thermal vacuum chamber (TVac) and on-orbit cool-down. To mitigate stray light, the strict particulate requirements were necessary. Because JWST has an open architecture, as shown in Figure 2, the s</w:t>
      </w:r>
      <w:r w:rsidRPr="0098219A">
        <w:rPr>
          <w:rFonts w:ascii="Times New Roman" w:hAnsi="Times New Roman"/>
        </w:rPr>
        <w:t xml:space="preserve">ensitive </w:t>
      </w:r>
      <w:r>
        <w:rPr>
          <w:rFonts w:ascii="Times New Roman" w:hAnsi="Times New Roman"/>
        </w:rPr>
        <w:t xml:space="preserve">optical </w:t>
      </w:r>
      <w:r w:rsidRPr="0098219A">
        <w:rPr>
          <w:rFonts w:ascii="Times New Roman" w:hAnsi="Times New Roman"/>
        </w:rPr>
        <w:t xml:space="preserve">surfaces </w:t>
      </w:r>
      <w:r>
        <w:rPr>
          <w:rFonts w:ascii="Times New Roman" w:hAnsi="Times New Roman"/>
        </w:rPr>
        <w:t xml:space="preserve">were </w:t>
      </w:r>
      <w:r w:rsidRPr="0098219A">
        <w:rPr>
          <w:rFonts w:ascii="Times New Roman" w:hAnsi="Times New Roman"/>
        </w:rPr>
        <w:t>exposed for long periods of time through</w:t>
      </w:r>
      <w:r>
        <w:rPr>
          <w:rFonts w:ascii="Times New Roman" w:hAnsi="Times New Roman"/>
        </w:rPr>
        <w:t>out</w:t>
      </w:r>
      <w:r w:rsidRPr="0098219A">
        <w:rPr>
          <w:rFonts w:ascii="Times New Roman" w:hAnsi="Times New Roman"/>
        </w:rPr>
        <w:t xml:space="preserve"> assembly, integration, </w:t>
      </w:r>
      <w:r>
        <w:rPr>
          <w:rFonts w:ascii="Times New Roman" w:hAnsi="Times New Roman"/>
        </w:rPr>
        <w:t xml:space="preserve">and </w:t>
      </w:r>
      <w:r w:rsidRPr="0098219A">
        <w:rPr>
          <w:rFonts w:ascii="Times New Roman" w:hAnsi="Times New Roman"/>
        </w:rPr>
        <w:t>test (</w:t>
      </w:r>
      <w:r>
        <w:rPr>
          <w:rFonts w:ascii="Times New Roman" w:hAnsi="Times New Roman"/>
        </w:rPr>
        <w:t>A</w:t>
      </w:r>
      <w:r w:rsidRPr="0098219A">
        <w:rPr>
          <w:rFonts w:ascii="Times New Roman" w:hAnsi="Times New Roman"/>
        </w:rPr>
        <w:t xml:space="preserve">I&amp;T), </w:t>
      </w:r>
      <w:r>
        <w:rPr>
          <w:rFonts w:ascii="Times New Roman" w:hAnsi="Times New Roman"/>
        </w:rPr>
        <w:t xml:space="preserve">during the </w:t>
      </w:r>
      <w:r w:rsidRPr="0098219A">
        <w:rPr>
          <w:rFonts w:ascii="Times New Roman" w:hAnsi="Times New Roman"/>
        </w:rPr>
        <w:t>launch campaign, and</w:t>
      </w:r>
      <w:r>
        <w:rPr>
          <w:rFonts w:ascii="Times New Roman" w:hAnsi="Times New Roman"/>
        </w:rPr>
        <w:t xml:space="preserve"> finally for</w:t>
      </w:r>
      <w:r w:rsidRPr="0098219A">
        <w:rPr>
          <w:rFonts w:ascii="Times New Roman" w:hAnsi="Times New Roman"/>
        </w:rPr>
        <w:t xml:space="preserve"> launch</w:t>
      </w:r>
      <w:r>
        <w:rPr>
          <w:rFonts w:ascii="Times New Roman" w:hAnsi="Times New Roman"/>
        </w:rPr>
        <w:t xml:space="preserve">. </w:t>
      </w:r>
    </w:p>
    <w:p w14:paraId="64995219" w14:textId="77777777" w:rsidR="00B90579" w:rsidRDefault="00B90579" w:rsidP="00B90579">
      <w:pPr>
        <w:pStyle w:val="BodyIndent"/>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682"/>
      </w:tblGrid>
      <w:tr w:rsidR="00B90579" w:rsidRPr="00CE57CF" w14:paraId="4733758C" w14:textId="77777777" w:rsidTr="00036D37">
        <w:trPr>
          <w:jc w:val="center"/>
        </w:trPr>
        <w:tc>
          <w:tcPr>
            <w:tcW w:w="6286" w:type="dxa"/>
            <w:shd w:val="clear" w:color="auto" w:fill="auto"/>
          </w:tcPr>
          <w:p w14:paraId="68EF80F7" w14:textId="77777777" w:rsidR="00B90579" w:rsidRPr="00CE57CF" w:rsidRDefault="00B90579" w:rsidP="00036D37">
            <w:pPr>
              <w:pStyle w:val="BodyChar"/>
              <w:jc w:val="center"/>
              <w:rPr>
                <w:rFonts w:ascii="Times New Roman" w:hAnsi="Times New Roman"/>
              </w:rPr>
            </w:pPr>
            <w:r w:rsidRPr="00CE57CF">
              <w:rPr>
                <w:rFonts w:ascii="Times New Roman" w:hAnsi="Times New Roman"/>
                <w:noProof/>
                <w:lang w:eastAsia="en-GB"/>
              </w:rPr>
              <w:lastRenderedPageBreak/>
              <w:drawing>
                <wp:inline distT="0" distB="0" distL="0" distR="0" wp14:anchorId="2F8E7549" wp14:editId="0736309D">
                  <wp:extent cx="4106423" cy="324903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141852" cy="3277071"/>
                          </a:xfrm>
                          <a:prstGeom prst="rect">
                            <a:avLst/>
                          </a:prstGeom>
                          <a:noFill/>
                          <a:ln>
                            <a:noFill/>
                          </a:ln>
                        </pic:spPr>
                      </pic:pic>
                    </a:graphicData>
                  </a:graphic>
                </wp:inline>
              </w:drawing>
            </w:r>
          </w:p>
        </w:tc>
      </w:tr>
      <w:tr w:rsidR="00B90579" w:rsidRPr="00CE57CF" w14:paraId="72026056" w14:textId="77777777" w:rsidTr="00036D37">
        <w:trPr>
          <w:jc w:val="center"/>
        </w:trPr>
        <w:tc>
          <w:tcPr>
            <w:tcW w:w="6286" w:type="dxa"/>
            <w:shd w:val="clear" w:color="auto" w:fill="auto"/>
          </w:tcPr>
          <w:p w14:paraId="1C315254" w14:textId="77777777" w:rsidR="00B90579" w:rsidRPr="004A7791" w:rsidRDefault="00B90579" w:rsidP="00036D37">
            <w:pPr>
              <w:pStyle w:val="FigureCaption"/>
              <w:spacing w:before="120"/>
              <w:jc w:val="both"/>
              <w:rPr>
                <w:rFonts w:ascii="Times New Roman" w:hAnsi="Times New Roman"/>
                <w:bCs/>
              </w:rPr>
            </w:pPr>
            <w:r w:rsidRPr="00CE57CF">
              <w:rPr>
                <w:rFonts w:ascii="Times New Roman" w:hAnsi="Times New Roman"/>
                <w:b/>
              </w:rPr>
              <w:t xml:space="preserve">Figure </w:t>
            </w:r>
            <w:r>
              <w:rPr>
                <w:rFonts w:ascii="Times New Roman" w:hAnsi="Times New Roman"/>
                <w:b/>
              </w:rPr>
              <w:t>2</w:t>
            </w:r>
            <w:r w:rsidRPr="004A7791">
              <w:rPr>
                <w:rFonts w:ascii="Times New Roman" w:hAnsi="Times New Roman"/>
                <w:bCs/>
              </w:rPr>
              <w:t xml:space="preserve">. Exposed primary mirror optics during I&amp;T. </w:t>
            </w:r>
          </w:p>
          <w:p w14:paraId="2B302B85" w14:textId="77777777" w:rsidR="00B90579" w:rsidRPr="00CE57CF" w:rsidRDefault="00B90579" w:rsidP="00036D37">
            <w:pPr>
              <w:pStyle w:val="FigureCaption"/>
              <w:spacing w:before="60"/>
              <w:ind w:left="29"/>
              <w:jc w:val="both"/>
              <w:rPr>
                <w:rFonts w:ascii="Times New Roman" w:hAnsi="Times New Roman"/>
              </w:rPr>
            </w:pPr>
            <w:r w:rsidRPr="004A7791">
              <w:rPr>
                <w:rFonts w:ascii="Times New Roman" w:hAnsi="Times New Roman"/>
                <w:bCs/>
              </w:rPr>
              <w:t>Credit: NASA/Chris Gunn</w:t>
            </w:r>
          </w:p>
        </w:tc>
      </w:tr>
    </w:tbl>
    <w:p w14:paraId="2BB06F4E" w14:textId="77777777" w:rsidR="00B90579" w:rsidRDefault="00B90579" w:rsidP="00B90579">
      <w:pPr>
        <w:pStyle w:val="BodyIndent"/>
      </w:pPr>
    </w:p>
    <w:p w14:paraId="2AAADCCD" w14:textId="77777777" w:rsidR="00B90579" w:rsidRDefault="00B90579" w:rsidP="00B90579">
      <w:pPr>
        <w:pStyle w:val="BodyIndent"/>
      </w:pPr>
      <w:r w:rsidRPr="00B83793">
        <w:t xml:space="preserve">Small particles </w:t>
      </w:r>
      <w:r>
        <w:t xml:space="preserve">and </w:t>
      </w:r>
      <w:r w:rsidRPr="00B83793">
        <w:t xml:space="preserve">Non-Volatile Residue (NVR) </w:t>
      </w:r>
      <w:r>
        <w:t xml:space="preserve">are </w:t>
      </w:r>
      <w:r w:rsidRPr="00B83793">
        <w:t>critical to stray light &amp; transmission</w:t>
      </w:r>
      <w:r>
        <w:t xml:space="preserve">. In addition, the </w:t>
      </w:r>
      <w:r w:rsidRPr="00B83793">
        <w:t>(NIRSpec) instrument</w:t>
      </w:r>
      <w:r>
        <w:t>’s</w:t>
      </w:r>
      <w:r w:rsidRPr="00B83793">
        <w:t xml:space="preserve"> microshutter array</w:t>
      </w:r>
      <w:r>
        <w:t xml:space="preserve"> was discovered sensitive to fibers during environmental testing, so it was imperative to implement  fiber-free requirements to the extent possible. The other JWST instruments are </w:t>
      </w:r>
      <w:r w:rsidRPr="00B83793">
        <w:t xml:space="preserve">Mid-Infrared </w:t>
      </w:r>
      <w:r>
        <w:t>I</w:t>
      </w:r>
      <w:r w:rsidRPr="00B83793">
        <w:t>nstrument (MIRI)</w:t>
      </w:r>
      <w:r>
        <w:t xml:space="preserve">, </w:t>
      </w:r>
      <w:r w:rsidRPr="00B83793">
        <w:t>Near-Infrared Camera (NIRCam)</w:t>
      </w:r>
      <w:r>
        <w:t xml:space="preserve">, and </w:t>
      </w:r>
      <w:r w:rsidRPr="00B83793">
        <w:t>Near-Infrared Imager and Slitless Spectrograph/Fine Guidance Sensor (NIRISS/FGS)</w:t>
      </w:r>
      <w:r>
        <w:t xml:space="preserve">. </w:t>
      </w:r>
    </w:p>
    <w:p w14:paraId="77E579AA" w14:textId="77777777" w:rsidR="00B90579" w:rsidRDefault="00B90579" w:rsidP="00B90579">
      <w:pPr>
        <w:pStyle w:val="BodyIndent"/>
      </w:pPr>
    </w:p>
    <w:p w14:paraId="39795CC1" w14:textId="77777777" w:rsidR="00B90579" w:rsidRPr="00B83793" w:rsidRDefault="00B90579" w:rsidP="00B90579">
      <w:pPr>
        <w:pStyle w:val="BodyIndent"/>
        <w:rPr>
          <w:color w:val="auto"/>
        </w:rPr>
      </w:pPr>
      <w:r>
        <w:t>The contamination requirements for launch campaign through</w:t>
      </w:r>
      <w:r w:rsidRPr="00B83793">
        <w:rPr>
          <w:color w:val="FF0000"/>
        </w:rPr>
        <w:t xml:space="preserve"> </w:t>
      </w:r>
      <w:r w:rsidRPr="0026490F">
        <w:rPr>
          <w:color w:val="auto"/>
        </w:rPr>
        <w:t xml:space="preserve">contamination and collision avoidance mauver </w:t>
      </w:r>
      <w:r>
        <w:rPr>
          <w:color w:val="auto"/>
        </w:rPr>
        <w:t>(</w:t>
      </w:r>
      <w:r w:rsidRPr="0026490F">
        <w:rPr>
          <w:color w:val="auto"/>
        </w:rPr>
        <w:t>CCAM</w:t>
      </w:r>
      <w:r>
        <w:rPr>
          <w:color w:val="auto"/>
        </w:rPr>
        <w:t>)</w:t>
      </w:r>
      <w:r w:rsidRPr="0026490F">
        <w:rPr>
          <w:color w:val="auto"/>
        </w:rPr>
        <w:t xml:space="preserve"> were </w:t>
      </w:r>
      <w:r w:rsidRPr="00B83793">
        <w:t>0.45 Percent Area Coverage (PAC), 4500 ppm</w:t>
      </w:r>
      <w:r>
        <w:rPr>
          <w:color w:val="auto"/>
        </w:rPr>
        <w:t xml:space="preserve"> and </w:t>
      </w:r>
      <w:r w:rsidRPr="00B83793">
        <w:t>0.50 mg/.1m</w:t>
      </w:r>
      <w:r w:rsidRPr="00B83793">
        <w:rPr>
          <w:vertAlign w:val="superscript"/>
        </w:rPr>
        <w:t>2</w:t>
      </w:r>
      <w:r w:rsidRPr="00B83793">
        <w:t xml:space="preserve"> NVR (50 angstroms)</w:t>
      </w:r>
      <w:r>
        <w:t xml:space="preserve">. To meet these requirements, flight hardware was cleaned throughout I&amp;T, the primary mirror was cleaned twice, I&amp;T was conducted in </w:t>
      </w:r>
      <w:r w:rsidRPr="00B83793">
        <w:t>ISO Class 7 or better clean areas</w:t>
      </w:r>
      <w:r>
        <w:t xml:space="preserve"> with enforced ISO Class 6 cleanroom protocols, </w:t>
      </w:r>
      <w:r w:rsidRPr="00E61836">
        <w:t>extensive in-situ contamination monitoring</w:t>
      </w:r>
      <w:r>
        <w:t xml:space="preserve"> was performed from mirror segment delivery through fairing encapsulation, and water deposition was controlled through environmental controls monitoring T &amp; RH. Additionally, the Ariane 5 fairing requirements included cleaning with white/ultra violet (UV) light inspections. </w:t>
      </w:r>
    </w:p>
    <w:p w14:paraId="3EC0B5E9" w14:textId="2C12EF78" w:rsidR="00AE5868" w:rsidRPr="00AE5868" w:rsidRDefault="00AE5868" w:rsidP="00AE5868">
      <w:pPr>
        <w:pStyle w:val="section"/>
      </w:pPr>
      <w:r w:rsidRPr="00792085">
        <w:t xml:space="preserve">Pathfinders: Fairing Acoustic Protection (FAP) testing and Herschel-Planck (HP) cleaning and Automatic Transfer Vehicle (ATV) </w:t>
      </w:r>
    </w:p>
    <w:p w14:paraId="0DE8BA8B" w14:textId="446F05A6" w:rsidR="00EA3F4B" w:rsidRPr="00AE5868" w:rsidRDefault="00AE5868" w:rsidP="00AE5868">
      <w:pPr>
        <w:pStyle w:val="subsection"/>
        <w:rPr>
          <w:rFonts w:ascii="Times New Roman" w:hAnsi="Times New Roman"/>
        </w:rPr>
      </w:pPr>
      <w:r>
        <w:rPr>
          <w:rFonts w:ascii="Times New Roman" w:hAnsi="Times New Roman"/>
        </w:rPr>
        <w:t xml:space="preserve">ATV-1 Launch Campaign 2008 </w:t>
      </w:r>
    </w:p>
    <w:p w14:paraId="1D070F38" w14:textId="77777777" w:rsidR="00AE5868" w:rsidRDefault="00AE5868" w:rsidP="00AE5868">
      <w:pPr>
        <w:pStyle w:val="BodyChar"/>
        <w:rPr>
          <w:rFonts w:ascii="Times New Roman" w:hAnsi="Times New Roman"/>
        </w:rPr>
      </w:pPr>
      <w:r>
        <w:rPr>
          <w:rFonts w:ascii="Times New Roman" w:hAnsi="Times New Roman"/>
        </w:rPr>
        <w:t xml:space="preserve">During the ATV-1 launch campaign, the FAP panels met standard visibly clean (VC) at 1 m but not sensitive VC at 30 cm. The requirements were met for ATV-1, but further cleanliness requirements and implementation was required for JWST. </w:t>
      </w:r>
    </w:p>
    <w:p w14:paraId="32DF8ECB" w14:textId="77777777" w:rsidR="00AE5868" w:rsidRDefault="00AE5868" w:rsidP="00AE5868">
      <w:pPr>
        <w:pStyle w:val="BodyChar"/>
        <w:rPr>
          <w:rFonts w:ascii="Times New Roman" w:hAnsi="Times New Roman"/>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155"/>
        <w:gridCol w:w="358"/>
        <w:gridCol w:w="3106"/>
        <w:gridCol w:w="50"/>
      </w:tblGrid>
      <w:tr w:rsidR="00AE5868" w:rsidRPr="00CE57CF" w14:paraId="521781F6" w14:textId="77777777" w:rsidTr="00036D37">
        <w:trPr>
          <w:gridAfter w:val="1"/>
          <w:wAfter w:w="50" w:type="dxa"/>
          <w:trHeight w:val="3627"/>
          <w:jc w:val="center"/>
        </w:trPr>
        <w:tc>
          <w:tcPr>
            <w:tcW w:w="6619" w:type="dxa"/>
            <w:gridSpan w:val="3"/>
            <w:shd w:val="clear" w:color="auto" w:fill="auto"/>
          </w:tcPr>
          <w:p w14:paraId="4575C51B" w14:textId="77777777" w:rsidR="00AE5868" w:rsidRPr="00CE57CF" w:rsidRDefault="00AE5868" w:rsidP="00036D37">
            <w:pPr>
              <w:pStyle w:val="BodyChar"/>
              <w:jc w:val="center"/>
              <w:rPr>
                <w:rFonts w:ascii="Times New Roman" w:hAnsi="Times New Roman"/>
              </w:rPr>
            </w:pPr>
            <w:r w:rsidRPr="00CE57CF">
              <w:rPr>
                <w:rFonts w:ascii="Times New Roman" w:hAnsi="Times New Roman"/>
                <w:noProof/>
                <w:lang w:eastAsia="en-GB"/>
              </w:rPr>
              <w:lastRenderedPageBreak/>
              <w:drawing>
                <wp:inline distT="0" distB="0" distL="0" distR="0" wp14:anchorId="413D34B5" wp14:editId="641BE8E8">
                  <wp:extent cx="3316218" cy="22098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316218" cy="2209870"/>
                          </a:xfrm>
                          <a:prstGeom prst="rect">
                            <a:avLst/>
                          </a:prstGeom>
                          <a:noFill/>
                          <a:ln>
                            <a:noFill/>
                          </a:ln>
                        </pic:spPr>
                      </pic:pic>
                    </a:graphicData>
                  </a:graphic>
                </wp:inline>
              </w:drawing>
            </w:r>
          </w:p>
        </w:tc>
      </w:tr>
      <w:tr w:rsidR="00AE5868" w:rsidRPr="00CE57CF" w14:paraId="6C3BB8B3" w14:textId="77777777" w:rsidTr="00036D37">
        <w:trPr>
          <w:gridAfter w:val="1"/>
          <w:wAfter w:w="50" w:type="dxa"/>
          <w:trHeight w:val="383"/>
          <w:jc w:val="center"/>
        </w:trPr>
        <w:tc>
          <w:tcPr>
            <w:tcW w:w="6619" w:type="dxa"/>
            <w:gridSpan w:val="3"/>
            <w:shd w:val="clear" w:color="auto" w:fill="auto"/>
          </w:tcPr>
          <w:p w14:paraId="6AE19C72" w14:textId="77777777" w:rsidR="00AE5868" w:rsidRPr="00CE57CF" w:rsidRDefault="00AE5868" w:rsidP="00036D37">
            <w:pPr>
              <w:pStyle w:val="FigureCaption"/>
              <w:spacing w:before="120"/>
              <w:jc w:val="both"/>
              <w:rPr>
                <w:rFonts w:ascii="Times New Roman" w:hAnsi="Times New Roman"/>
              </w:rPr>
            </w:pPr>
            <w:r w:rsidRPr="00CE57CF">
              <w:rPr>
                <w:rFonts w:ascii="Times New Roman" w:hAnsi="Times New Roman"/>
                <w:b/>
              </w:rPr>
              <w:t xml:space="preserve">Figure </w:t>
            </w:r>
            <w:r>
              <w:rPr>
                <w:rFonts w:ascii="Times New Roman" w:hAnsi="Times New Roman"/>
                <w:b/>
              </w:rPr>
              <w:t>3</w:t>
            </w:r>
            <w:r w:rsidRPr="00CE57CF">
              <w:rPr>
                <w:rFonts w:ascii="Times New Roman" w:hAnsi="Times New Roman"/>
                <w:b/>
              </w:rPr>
              <w:t>.</w:t>
            </w:r>
            <w:r>
              <w:rPr>
                <w:rFonts w:ascii="Times New Roman" w:hAnsi="Times New Roman"/>
                <w:b/>
              </w:rPr>
              <w:t xml:space="preserve"> </w:t>
            </w:r>
            <w:r w:rsidRPr="00F35F88">
              <w:rPr>
                <w:rFonts w:ascii="Times New Roman" w:hAnsi="Times New Roman"/>
                <w:bCs/>
              </w:rPr>
              <w:t>ATV-1 FAP</w:t>
            </w:r>
            <w:r>
              <w:rPr>
                <w:rFonts w:ascii="Times New Roman" w:hAnsi="Times New Roman"/>
                <w:bCs/>
              </w:rPr>
              <w:t>. Credit: ESA</w:t>
            </w:r>
          </w:p>
        </w:tc>
      </w:tr>
      <w:tr w:rsidR="00AE5868" w:rsidRPr="00CE57CF" w14:paraId="34463FAC" w14:textId="77777777" w:rsidTr="00036D37">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3500"/>
          <w:jc w:val="center"/>
        </w:trPr>
        <w:tc>
          <w:tcPr>
            <w:tcW w:w="3155" w:type="dxa"/>
            <w:shd w:val="clear" w:color="auto" w:fill="auto"/>
          </w:tcPr>
          <w:p w14:paraId="4A298B76" w14:textId="77777777" w:rsidR="00AE5868" w:rsidRPr="00CE57CF" w:rsidRDefault="00AE5868" w:rsidP="00036D37">
            <w:pPr>
              <w:pStyle w:val="BodyChar"/>
              <w:jc w:val="center"/>
              <w:rPr>
                <w:rFonts w:ascii="Times New Roman" w:hAnsi="Times New Roman"/>
              </w:rPr>
            </w:pPr>
            <w:r w:rsidRPr="00CE57CF">
              <w:rPr>
                <w:rFonts w:ascii="Times New Roman" w:hAnsi="Times New Roman"/>
                <w:noProof/>
                <w:lang w:eastAsia="en-GB"/>
              </w:rPr>
              <w:drawing>
                <wp:inline distT="0" distB="0" distL="0" distR="0" wp14:anchorId="1DC2EE5D" wp14:editId="5A3F36B5">
                  <wp:extent cx="1598005" cy="1519315"/>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598005" cy="1519315"/>
                          </a:xfrm>
                          <a:prstGeom prst="rect">
                            <a:avLst/>
                          </a:prstGeom>
                          <a:noFill/>
                          <a:ln>
                            <a:noFill/>
                          </a:ln>
                        </pic:spPr>
                      </pic:pic>
                    </a:graphicData>
                  </a:graphic>
                </wp:inline>
              </w:drawing>
            </w:r>
          </w:p>
        </w:tc>
        <w:tc>
          <w:tcPr>
            <w:tcW w:w="358" w:type="dxa"/>
            <w:shd w:val="clear" w:color="auto" w:fill="auto"/>
          </w:tcPr>
          <w:p w14:paraId="36D7FF04" w14:textId="77777777" w:rsidR="00AE5868" w:rsidRPr="00CE57CF" w:rsidRDefault="00AE5868" w:rsidP="00036D37">
            <w:pPr>
              <w:pStyle w:val="BodyChar"/>
              <w:jc w:val="center"/>
              <w:rPr>
                <w:rFonts w:ascii="Times New Roman" w:hAnsi="Times New Roman"/>
              </w:rPr>
            </w:pPr>
          </w:p>
        </w:tc>
        <w:tc>
          <w:tcPr>
            <w:tcW w:w="3156" w:type="dxa"/>
            <w:gridSpan w:val="2"/>
            <w:shd w:val="clear" w:color="auto" w:fill="auto"/>
          </w:tcPr>
          <w:p w14:paraId="175F0B6E" w14:textId="77777777" w:rsidR="00AE5868" w:rsidRPr="00CE57CF" w:rsidRDefault="00AE5868" w:rsidP="00036D37">
            <w:pPr>
              <w:pStyle w:val="BodyChar"/>
              <w:jc w:val="center"/>
              <w:rPr>
                <w:rFonts w:ascii="Times New Roman" w:hAnsi="Times New Roman"/>
              </w:rPr>
            </w:pPr>
            <w:r w:rsidRPr="00CE57CF">
              <w:rPr>
                <w:rFonts w:ascii="Times New Roman" w:hAnsi="Times New Roman"/>
                <w:noProof/>
                <w:lang w:eastAsia="en-GB"/>
              </w:rPr>
              <w:drawing>
                <wp:inline distT="0" distB="0" distL="0" distR="0" wp14:anchorId="46229E30" wp14:editId="391B6883">
                  <wp:extent cx="1416610" cy="2124915"/>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416610" cy="2124915"/>
                          </a:xfrm>
                          <a:prstGeom prst="rect">
                            <a:avLst/>
                          </a:prstGeom>
                          <a:noFill/>
                          <a:ln>
                            <a:noFill/>
                          </a:ln>
                        </pic:spPr>
                      </pic:pic>
                    </a:graphicData>
                  </a:graphic>
                </wp:inline>
              </w:drawing>
            </w:r>
          </w:p>
        </w:tc>
      </w:tr>
      <w:tr w:rsidR="00AE5868" w:rsidRPr="00CE57CF" w14:paraId="04D0C702" w14:textId="77777777" w:rsidTr="00036D37">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895"/>
          <w:jc w:val="center"/>
        </w:trPr>
        <w:tc>
          <w:tcPr>
            <w:tcW w:w="3155" w:type="dxa"/>
            <w:shd w:val="clear" w:color="auto" w:fill="auto"/>
          </w:tcPr>
          <w:p w14:paraId="0605729E" w14:textId="77777777" w:rsidR="00AE5868" w:rsidRPr="00CE57CF" w:rsidRDefault="00AE5868" w:rsidP="00036D37">
            <w:pPr>
              <w:pStyle w:val="BodyChar"/>
              <w:spacing w:before="120"/>
              <w:jc w:val="left"/>
              <w:rPr>
                <w:rFonts w:ascii="Times New Roman" w:hAnsi="Times New Roman"/>
                <w:b/>
              </w:rPr>
            </w:pPr>
            <w:r w:rsidRPr="00CE57CF">
              <w:rPr>
                <w:rFonts w:ascii="Times New Roman" w:hAnsi="Times New Roman"/>
                <w:b/>
              </w:rPr>
              <w:t xml:space="preserve">Figure </w:t>
            </w:r>
            <w:r>
              <w:rPr>
                <w:rFonts w:ascii="Times New Roman" w:hAnsi="Times New Roman"/>
                <w:b/>
              </w:rPr>
              <w:t>4</w:t>
            </w:r>
            <w:r w:rsidRPr="00CE57CF">
              <w:rPr>
                <w:rFonts w:ascii="Times New Roman" w:hAnsi="Times New Roman"/>
                <w:b/>
              </w:rPr>
              <w:t xml:space="preserve">. </w:t>
            </w:r>
            <w:r w:rsidRPr="00224978">
              <w:rPr>
                <w:rFonts w:ascii="Times New Roman" w:hAnsi="Times New Roman"/>
                <w:bCs/>
              </w:rPr>
              <w:t>Mating surface for</w:t>
            </w:r>
            <w:r>
              <w:rPr>
                <w:rFonts w:ascii="Times New Roman" w:hAnsi="Times New Roman"/>
                <w:b/>
              </w:rPr>
              <w:t xml:space="preserve"> </w:t>
            </w:r>
            <w:r w:rsidRPr="00FF4ACF">
              <w:rPr>
                <w:rFonts w:ascii="Times New Roman" w:hAnsi="Times New Roman"/>
                <w:bCs/>
              </w:rPr>
              <w:t>ATV-1 integration on top of launcher</w:t>
            </w:r>
            <w:r>
              <w:rPr>
                <w:rFonts w:ascii="Times New Roman" w:hAnsi="Times New Roman"/>
                <w:bCs/>
              </w:rPr>
              <w:t>. Credit: ESA</w:t>
            </w:r>
          </w:p>
        </w:tc>
        <w:tc>
          <w:tcPr>
            <w:tcW w:w="358" w:type="dxa"/>
            <w:shd w:val="clear" w:color="auto" w:fill="auto"/>
          </w:tcPr>
          <w:p w14:paraId="1A0AD5AB" w14:textId="77777777" w:rsidR="00AE5868" w:rsidRPr="00CE57CF" w:rsidRDefault="00AE5868" w:rsidP="00036D37">
            <w:pPr>
              <w:pStyle w:val="BodyChar"/>
              <w:spacing w:before="120"/>
              <w:rPr>
                <w:rFonts w:ascii="Times New Roman" w:hAnsi="Times New Roman"/>
              </w:rPr>
            </w:pPr>
          </w:p>
        </w:tc>
        <w:tc>
          <w:tcPr>
            <w:tcW w:w="3156" w:type="dxa"/>
            <w:gridSpan w:val="2"/>
            <w:shd w:val="clear" w:color="auto" w:fill="auto"/>
          </w:tcPr>
          <w:p w14:paraId="2CB3B26D" w14:textId="77777777" w:rsidR="00AE5868" w:rsidRPr="00CE57CF" w:rsidRDefault="00AE5868" w:rsidP="00036D37">
            <w:pPr>
              <w:pStyle w:val="BodyChar"/>
              <w:spacing w:before="120"/>
              <w:rPr>
                <w:rFonts w:ascii="Times New Roman" w:hAnsi="Times New Roman"/>
              </w:rPr>
            </w:pPr>
            <w:r w:rsidRPr="00CE57CF">
              <w:rPr>
                <w:rFonts w:ascii="Times New Roman" w:hAnsi="Times New Roman"/>
                <w:b/>
              </w:rPr>
              <w:t xml:space="preserve">Figure </w:t>
            </w:r>
            <w:r>
              <w:rPr>
                <w:rFonts w:ascii="Times New Roman" w:hAnsi="Times New Roman"/>
                <w:b/>
              </w:rPr>
              <w:t>5</w:t>
            </w:r>
            <w:r w:rsidRPr="00CE57CF">
              <w:rPr>
                <w:rFonts w:ascii="Times New Roman" w:hAnsi="Times New Roman"/>
                <w:b/>
              </w:rPr>
              <w:t xml:space="preserve">. </w:t>
            </w:r>
            <w:r w:rsidRPr="00224978">
              <w:rPr>
                <w:rFonts w:ascii="Times New Roman" w:hAnsi="Times New Roman"/>
                <w:bCs/>
              </w:rPr>
              <w:t>ATV-1 launcher accessed from platforms</w:t>
            </w:r>
            <w:r>
              <w:rPr>
                <w:rFonts w:ascii="Times New Roman" w:hAnsi="Times New Roman"/>
                <w:bCs/>
              </w:rPr>
              <w:t xml:space="preserve">. </w:t>
            </w:r>
            <w:r>
              <w:rPr>
                <w:rFonts w:ascii="Times New Roman" w:hAnsi="Times New Roman"/>
                <w:b/>
              </w:rPr>
              <w:t xml:space="preserve"> </w:t>
            </w:r>
            <w:r w:rsidRPr="009D294F">
              <w:rPr>
                <w:rFonts w:ascii="Times New Roman" w:hAnsi="Times New Roman"/>
                <w:bCs/>
              </w:rPr>
              <w:t>Credit: ESA</w:t>
            </w:r>
          </w:p>
        </w:tc>
      </w:tr>
    </w:tbl>
    <w:p w14:paraId="586F4F2C" w14:textId="77777777" w:rsidR="00AE5868" w:rsidRDefault="00AE5868" w:rsidP="00AE5868">
      <w:pPr>
        <w:pStyle w:val="BodyChar"/>
        <w:rPr>
          <w:rFonts w:ascii="Times New Roman" w:hAnsi="Times New Roman"/>
        </w:rPr>
      </w:pPr>
    </w:p>
    <w:p w14:paraId="71F22896" w14:textId="5F237B6E" w:rsidR="00EA3F4B" w:rsidRPr="00AE5868" w:rsidRDefault="00AE5868" w:rsidP="00AE5868">
      <w:pPr>
        <w:pStyle w:val="subsection"/>
      </w:pPr>
      <w:r>
        <w:t xml:space="preserve">Heritage from HP telescopes launch 2009 ESTEC FAP Testing </w:t>
      </w:r>
    </w:p>
    <w:p w14:paraId="2889CE81" w14:textId="77777777" w:rsidR="00AE5868" w:rsidRDefault="00AE5868" w:rsidP="00AE5868">
      <w:pPr>
        <w:pStyle w:val="BodyChar"/>
        <w:rPr>
          <w:rFonts w:ascii="Times New Roman" w:hAnsi="Times New Roman"/>
        </w:rPr>
      </w:pPr>
      <w:r>
        <w:rPr>
          <w:rFonts w:ascii="Times New Roman" w:hAnsi="Times New Roman"/>
        </w:rPr>
        <w:t xml:space="preserve">In preparation of the HP launch, </w:t>
      </w:r>
      <w:r w:rsidRPr="00DA4137">
        <w:rPr>
          <w:rFonts w:ascii="Times New Roman" w:hAnsi="Times New Roman"/>
        </w:rPr>
        <w:t>A FAP panel was exposed to vibration</w:t>
      </w:r>
      <w:r>
        <w:rPr>
          <w:rFonts w:ascii="Times New Roman" w:hAnsi="Times New Roman"/>
        </w:rPr>
        <w:t xml:space="preserve"> </w:t>
      </w:r>
      <w:r w:rsidRPr="00DA4137">
        <w:rPr>
          <w:rFonts w:ascii="Times New Roman" w:hAnsi="Times New Roman"/>
        </w:rPr>
        <w:t>and depressurization test for assessing of the PAC release</w:t>
      </w:r>
      <w:r>
        <w:rPr>
          <w:rFonts w:ascii="Times New Roman" w:hAnsi="Times New Roman"/>
        </w:rPr>
        <w:t>. During the test, a</w:t>
      </w:r>
      <w:r w:rsidRPr="00DA4137">
        <w:rPr>
          <w:rFonts w:ascii="Times New Roman" w:hAnsi="Times New Roman"/>
        </w:rPr>
        <w:t xml:space="preserve">bout 120 ppm of PAC was released by the FAP panel </w:t>
      </w:r>
      <w:r>
        <w:rPr>
          <w:rFonts w:ascii="Times New Roman" w:hAnsi="Times New Roman"/>
        </w:rPr>
        <w:t xml:space="preserve">with a </w:t>
      </w:r>
      <w:r w:rsidRPr="00DA4137">
        <w:rPr>
          <w:rFonts w:ascii="Times New Roman" w:hAnsi="Times New Roman"/>
        </w:rPr>
        <w:t>view factor 1/1</w:t>
      </w:r>
      <w:r>
        <w:rPr>
          <w:rFonts w:ascii="Times New Roman" w:hAnsi="Times New Roman"/>
        </w:rPr>
        <w:t xml:space="preserve">. </w:t>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9030"/>
      </w:tblGrid>
      <w:tr w:rsidR="00AE5868" w:rsidRPr="00CE57CF" w14:paraId="7FF25F30" w14:textId="77777777" w:rsidTr="00036D37">
        <w:trPr>
          <w:jc w:val="center"/>
        </w:trPr>
        <w:tc>
          <w:tcPr>
            <w:tcW w:w="9030" w:type="dxa"/>
            <w:shd w:val="clear" w:color="auto" w:fill="auto"/>
          </w:tcPr>
          <w:p w14:paraId="49C404A1" w14:textId="77777777" w:rsidR="00AE5868" w:rsidRPr="00CE57CF" w:rsidRDefault="00AE5868" w:rsidP="00036D37">
            <w:pPr>
              <w:pStyle w:val="BodyChar"/>
              <w:jc w:val="center"/>
              <w:rPr>
                <w:rFonts w:ascii="Times New Roman" w:hAnsi="Times New Roman"/>
              </w:rPr>
            </w:pPr>
            <w:r w:rsidRPr="00CE57CF">
              <w:rPr>
                <w:rFonts w:ascii="Times New Roman" w:hAnsi="Times New Roman"/>
                <w:noProof/>
                <w:lang w:eastAsia="en-GB"/>
              </w:rPr>
              <w:drawing>
                <wp:inline distT="0" distB="0" distL="0" distR="0" wp14:anchorId="4FEC833B" wp14:editId="3F735636">
                  <wp:extent cx="5139140" cy="1867711"/>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176452" cy="1881271"/>
                          </a:xfrm>
                          <a:prstGeom prst="rect">
                            <a:avLst/>
                          </a:prstGeom>
                          <a:noFill/>
                          <a:ln>
                            <a:noFill/>
                          </a:ln>
                        </pic:spPr>
                      </pic:pic>
                    </a:graphicData>
                  </a:graphic>
                </wp:inline>
              </w:drawing>
            </w:r>
          </w:p>
        </w:tc>
      </w:tr>
      <w:tr w:rsidR="00AE5868" w:rsidRPr="00CE57CF" w14:paraId="37BDA2EA" w14:textId="77777777" w:rsidTr="00036D37">
        <w:trPr>
          <w:jc w:val="center"/>
        </w:trPr>
        <w:tc>
          <w:tcPr>
            <w:tcW w:w="9030" w:type="dxa"/>
            <w:shd w:val="clear" w:color="auto" w:fill="auto"/>
          </w:tcPr>
          <w:p w14:paraId="103AB851" w14:textId="573E3F40" w:rsidR="00AE5868" w:rsidRPr="00CE57CF" w:rsidRDefault="00AE5868" w:rsidP="00036D37">
            <w:pPr>
              <w:pStyle w:val="FigureCaption"/>
              <w:spacing w:before="120"/>
              <w:jc w:val="both"/>
              <w:rPr>
                <w:rFonts w:ascii="Times New Roman" w:hAnsi="Times New Roman"/>
              </w:rPr>
            </w:pPr>
            <w:r w:rsidRPr="00CE57CF">
              <w:rPr>
                <w:rFonts w:ascii="Times New Roman" w:hAnsi="Times New Roman"/>
                <w:b/>
              </w:rPr>
              <w:t xml:space="preserve">Figure </w:t>
            </w:r>
            <w:r>
              <w:rPr>
                <w:rFonts w:ascii="Times New Roman" w:hAnsi="Times New Roman"/>
                <w:b/>
              </w:rPr>
              <w:t>6</w:t>
            </w:r>
            <w:r w:rsidRPr="00CE57CF">
              <w:rPr>
                <w:rFonts w:ascii="Times New Roman" w:hAnsi="Times New Roman"/>
                <w:b/>
              </w:rPr>
              <w:t>.</w:t>
            </w:r>
            <w:r>
              <w:rPr>
                <w:rFonts w:ascii="Times New Roman" w:hAnsi="Times New Roman"/>
                <w:b/>
              </w:rPr>
              <w:t xml:space="preserve"> </w:t>
            </w:r>
            <w:r w:rsidR="00E13220" w:rsidRPr="00E13220">
              <w:rPr>
                <w:rFonts w:ascii="Times New Roman" w:hAnsi="Times New Roman"/>
                <w:bCs/>
              </w:rPr>
              <w:t>Configuration for vibrational testing of FAP panel. Credit: ESA</w:t>
            </w:r>
            <w:r w:rsidR="00E13220">
              <w:rPr>
                <w:rFonts w:ascii="Times New Roman" w:hAnsi="Times New Roman"/>
                <w:b/>
              </w:rPr>
              <w:t xml:space="preserve"> </w:t>
            </w:r>
          </w:p>
        </w:tc>
      </w:tr>
    </w:tbl>
    <w:p w14:paraId="011FBA49" w14:textId="77777777" w:rsidR="00AE5868" w:rsidRDefault="00AE5868" w:rsidP="00AE5868">
      <w:pPr>
        <w:pStyle w:val="BodyChar"/>
        <w:rPr>
          <w:rFonts w:ascii="Times New Roman" w:hAnsi="Times New Roman"/>
        </w:rPr>
      </w:pP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5650"/>
        <w:gridCol w:w="375"/>
        <w:gridCol w:w="3177"/>
      </w:tblGrid>
      <w:tr w:rsidR="00AE5868" w:rsidRPr="00CE57CF" w14:paraId="0E38800C" w14:textId="77777777" w:rsidTr="00AE5868">
        <w:trPr>
          <w:jc w:val="center"/>
        </w:trPr>
        <w:tc>
          <w:tcPr>
            <w:tcW w:w="5650" w:type="dxa"/>
            <w:shd w:val="clear" w:color="auto" w:fill="auto"/>
          </w:tcPr>
          <w:p w14:paraId="393A3CBD" w14:textId="77777777" w:rsidR="00AE5868" w:rsidRPr="00CE57CF" w:rsidRDefault="00AE5868" w:rsidP="00036D37">
            <w:pPr>
              <w:pStyle w:val="BodyChar"/>
              <w:jc w:val="center"/>
              <w:rPr>
                <w:rFonts w:ascii="Times New Roman" w:hAnsi="Times New Roman"/>
              </w:rPr>
            </w:pPr>
            <w:r w:rsidRPr="00CE57CF">
              <w:rPr>
                <w:rFonts w:ascii="Times New Roman" w:hAnsi="Times New Roman"/>
                <w:noProof/>
                <w:lang w:eastAsia="en-GB"/>
              </w:rPr>
              <w:drawing>
                <wp:inline distT="0" distB="0" distL="0" distR="0" wp14:anchorId="46BF2A83" wp14:editId="2ECEB5B6">
                  <wp:extent cx="2622529" cy="222763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643436" cy="2245393"/>
                          </a:xfrm>
                          <a:prstGeom prst="rect">
                            <a:avLst/>
                          </a:prstGeom>
                          <a:noFill/>
                          <a:ln>
                            <a:noFill/>
                          </a:ln>
                        </pic:spPr>
                      </pic:pic>
                    </a:graphicData>
                  </a:graphic>
                </wp:inline>
              </w:drawing>
            </w:r>
          </w:p>
        </w:tc>
        <w:tc>
          <w:tcPr>
            <w:tcW w:w="375" w:type="dxa"/>
            <w:shd w:val="clear" w:color="auto" w:fill="auto"/>
          </w:tcPr>
          <w:p w14:paraId="0A38FDAD" w14:textId="77777777" w:rsidR="00AE5868" w:rsidRPr="00CE57CF" w:rsidRDefault="00AE5868" w:rsidP="00036D37">
            <w:pPr>
              <w:pStyle w:val="BodyChar"/>
              <w:jc w:val="center"/>
              <w:rPr>
                <w:rFonts w:ascii="Times New Roman" w:hAnsi="Times New Roman"/>
              </w:rPr>
            </w:pPr>
          </w:p>
        </w:tc>
        <w:tc>
          <w:tcPr>
            <w:tcW w:w="3177" w:type="dxa"/>
            <w:shd w:val="clear" w:color="auto" w:fill="auto"/>
          </w:tcPr>
          <w:p w14:paraId="47687AB6" w14:textId="77777777" w:rsidR="00AE5868" w:rsidRPr="00CE57CF" w:rsidRDefault="00AE5868" w:rsidP="00036D37">
            <w:pPr>
              <w:pStyle w:val="BodyChar"/>
              <w:jc w:val="center"/>
              <w:rPr>
                <w:rFonts w:ascii="Times New Roman" w:hAnsi="Times New Roman"/>
              </w:rPr>
            </w:pPr>
            <w:r w:rsidRPr="00CE57CF">
              <w:rPr>
                <w:rFonts w:ascii="Times New Roman" w:hAnsi="Times New Roman"/>
                <w:noProof/>
                <w:lang w:eastAsia="en-GB"/>
              </w:rPr>
              <w:drawing>
                <wp:inline distT="0" distB="0" distL="0" distR="0" wp14:anchorId="4B1DE3F4" wp14:editId="54BEE380">
                  <wp:extent cx="1880734" cy="2500008"/>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911016" cy="2540261"/>
                          </a:xfrm>
                          <a:prstGeom prst="rect">
                            <a:avLst/>
                          </a:prstGeom>
                          <a:noFill/>
                          <a:ln>
                            <a:noFill/>
                          </a:ln>
                        </pic:spPr>
                      </pic:pic>
                    </a:graphicData>
                  </a:graphic>
                </wp:inline>
              </w:drawing>
            </w:r>
          </w:p>
        </w:tc>
      </w:tr>
      <w:tr w:rsidR="00AE5868" w:rsidRPr="00CE57CF" w14:paraId="01811418" w14:textId="77777777" w:rsidTr="00AE5868">
        <w:trPr>
          <w:jc w:val="center"/>
        </w:trPr>
        <w:tc>
          <w:tcPr>
            <w:tcW w:w="5650" w:type="dxa"/>
            <w:shd w:val="clear" w:color="auto" w:fill="auto"/>
          </w:tcPr>
          <w:p w14:paraId="2894FD5D" w14:textId="2EC77231" w:rsidR="00AE5868" w:rsidRPr="00CE57CF" w:rsidRDefault="00AE5868" w:rsidP="00036D37">
            <w:pPr>
              <w:pStyle w:val="BodyChar"/>
              <w:spacing w:before="120"/>
              <w:jc w:val="left"/>
              <w:rPr>
                <w:rFonts w:ascii="Times New Roman" w:hAnsi="Times New Roman"/>
                <w:b/>
              </w:rPr>
            </w:pPr>
            <w:r w:rsidRPr="00CE57CF">
              <w:rPr>
                <w:rFonts w:ascii="Times New Roman" w:hAnsi="Times New Roman"/>
                <w:b/>
              </w:rPr>
              <w:t xml:space="preserve">Figure </w:t>
            </w:r>
            <w:r>
              <w:rPr>
                <w:rFonts w:ascii="Times New Roman" w:hAnsi="Times New Roman"/>
                <w:b/>
              </w:rPr>
              <w:t>7</w:t>
            </w:r>
            <w:r w:rsidRPr="00CE57CF">
              <w:rPr>
                <w:rFonts w:ascii="Times New Roman" w:hAnsi="Times New Roman"/>
                <w:b/>
              </w:rPr>
              <w:t xml:space="preserve">. </w:t>
            </w:r>
            <w:r w:rsidR="00E13220" w:rsidRPr="00E13220">
              <w:rPr>
                <w:rFonts w:ascii="Times New Roman" w:hAnsi="Times New Roman"/>
                <w:bCs/>
                <w:color w:val="auto"/>
              </w:rPr>
              <w:t xml:space="preserve">Acoustic testing of FAP panel. </w:t>
            </w:r>
            <w:r w:rsidRPr="00E13220">
              <w:rPr>
                <w:rFonts w:ascii="Times New Roman" w:hAnsi="Times New Roman"/>
                <w:bCs/>
                <w:color w:val="auto"/>
              </w:rPr>
              <w:t>Credit: ESA</w:t>
            </w:r>
          </w:p>
        </w:tc>
        <w:tc>
          <w:tcPr>
            <w:tcW w:w="375" w:type="dxa"/>
            <w:shd w:val="clear" w:color="auto" w:fill="auto"/>
          </w:tcPr>
          <w:p w14:paraId="76C8AAAE" w14:textId="77777777" w:rsidR="00AE5868" w:rsidRPr="00CE57CF" w:rsidRDefault="00AE5868" w:rsidP="00036D37">
            <w:pPr>
              <w:pStyle w:val="BodyChar"/>
              <w:spacing w:before="120"/>
              <w:rPr>
                <w:rFonts w:ascii="Times New Roman" w:hAnsi="Times New Roman"/>
              </w:rPr>
            </w:pPr>
          </w:p>
        </w:tc>
        <w:tc>
          <w:tcPr>
            <w:tcW w:w="3177" w:type="dxa"/>
            <w:shd w:val="clear" w:color="auto" w:fill="auto"/>
          </w:tcPr>
          <w:p w14:paraId="0B48C382" w14:textId="56188578" w:rsidR="00AE5868" w:rsidRPr="00CE57CF" w:rsidRDefault="00AE5868" w:rsidP="00036D37">
            <w:pPr>
              <w:pStyle w:val="BodyChar"/>
              <w:spacing w:before="120"/>
              <w:jc w:val="left"/>
              <w:rPr>
                <w:rFonts w:ascii="Times New Roman" w:hAnsi="Times New Roman"/>
              </w:rPr>
            </w:pPr>
            <w:r w:rsidRPr="00CE57CF">
              <w:rPr>
                <w:rFonts w:ascii="Times New Roman" w:hAnsi="Times New Roman"/>
                <w:b/>
              </w:rPr>
              <w:t xml:space="preserve">Figure </w:t>
            </w:r>
            <w:r>
              <w:rPr>
                <w:rFonts w:ascii="Times New Roman" w:hAnsi="Times New Roman"/>
                <w:b/>
              </w:rPr>
              <w:t>8</w:t>
            </w:r>
            <w:r w:rsidRPr="00CE57CF">
              <w:rPr>
                <w:rFonts w:ascii="Times New Roman" w:hAnsi="Times New Roman"/>
                <w:b/>
              </w:rPr>
              <w:t xml:space="preserve">. </w:t>
            </w:r>
            <w:r w:rsidR="00E13220" w:rsidRPr="00E13220">
              <w:rPr>
                <w:rFonts w:ascii="Times New Roman" w:hAnsi="Times New Roman"/>
                <w:bCs/>
              </w:rPr>
              <w:t>Configuration for depressurization testing. Credit: ESA</w:t>
            </w:r>
          </w:p>
        </w:tc>
      </w:tr>
    </w:tbl>
    <w:p w14:paraId="4EE1FA3D" w14:textId="7586BCF5" w:rsidR="00EA3F4B" w:rsidRPr="00AE5868" w:rsidRDefault="00AE5868" w:rsidP="00AE5868">
      <w:pPr>
        <w:pStyle w:val="subsection"/>
      </w:pPr>
      <w:r>
        <w:t xml:space="preserve">Heritage from HP telescopes launch 2009 GSFC FAP Testing </w:t>
      </w:r>
    </w:p>
    <w:p w14:paraId="61B8CAD9" w14:textId="77777777" w:rsidR="00AE5868" w:rsidRPr="00DA4137" w:rsidRDefault="00AE5868" w:rsidP="00AE5868">
      <w:pPr>
        <w:pStyle w:val="BodyChar"/>
        <w:rPr>
          <w:rFonts w:ascii="Times New Roman" w:hAnsi="Times New Roman"/>
        </w:rPr>
      </w:pPr>
      <w:r>
        <w:rPr>
          <w:rFonts w:ascii="Times New Roman" w:hAnsi="Times New Roman"/>
        </w:rPr>
        <w:t xml:space="preserve">In conjunction with the testing performed at ESTEC, further testing occurred at GSFC. </w:t>
      </w:r>
      <w:r w:rsidRPr="00DA4137">
        <w:rPr>
          <w:rFonts w:ascii="Times New Roman" w:hAnsi="Times New Roman"/>
          <w:lang w:val="en-US"/>
        </w:rPr>
        <w:t>A FAP panel exposed to vibration&amp; depressurization tests, averaged over samples, released:</w:t>
      </w:r>
    </w:p>
    <w:p w14:paraId="094ACDF0" w14:textId="77777777" w:rsidR="00AE5868" w:rsidRPr="00DA4137" w:rsidRDefault="00AE5868" w:rsidP="00AE5868">
      <w:pPr>
        <w:pStyle w:val="BodyChar"/>
        <w:rPr>
          <w:rFonts w:ascii="Times New Roman" w:hAnsi="Times New Roman"/>
          <w:lang w:val="en-US"/>
        </w:rPr>
      </w:pPr>
      <w:r w:rsidRPr="00DA4137">
        <w:rPr>
          <w:rFonts w:ascii="Times New Roman" w:hAnsi="Times New Roman"/>
          <w:lang w:val="en-US"/>
        </w:rPr>
        <w:tab/>
        <w:t>- 324 ppm (0.0324 PAC) on horizontal samples</w:t>
      </w:r>
    </w:p>
    <w:p w14:paraId="15CB2145" w14:textId="77777777" w:rsidR="00AE5868" w:rsidRDefault="00AE5868" w:rsidP="00AE5868">
      <w:pPr>
        <w:pStyle w:val="BodyChar"/>
        <w:rPr>
          <w:rFonts w:ascii="Times New Roman" w:hAnsi="Times New Roman"/>
          <w:lang w:val="en-US"/>
        </w:rPr>
      </w:pPr>
      <w:r w:rsidRPr="00DA4137">
        <w:rPr>
          <w:rFonts w:ascii="Times New Roman" w:hAnsi="Times New Roman"/>
          <w:lang w:val="en-US"/>
        </w:rPr>
        <w:tab/>
        <w:t xml:space="preserve">- 148 ppm (0.0148 PAC) on vertical samples </w:t>
      </w:r>
    </w:p>
    <w:p w14:paraId="2CC80692" w14:textId="77777777" w:rsidR="00AE5868" w:rsidRDefault="00AE5868" w:rsidP="00AE5868">
      <w:pPr>
        <w:pStyle w:val="BodyChar"/>
        <w:rPr>
          <w:rFonts w:ascii="Times New Roman" w:hAnsi="Times New Roman"/>
          <w:lang w:val="en-US"/>
        </w:rPr>
      </w:pPr>
    </w:p>
    <w:p w14:paraId="10B0D2DA" w14:textId="77777777" w:rsidR="00AE5868" w:rsidRDefault="00AE5868" w:rsidP="00AE5868">
      <w:pPr>
        <w:pStyle w:val="BodyChar"/>
        <w:rPr>
          <w:rFonts w:ascii="Times New Roman" w:hAnsi="Times New Roman"/>
          <w:lang w:val="en-US"/>
        </w:rPr>
      </w:pPr>
      <w:r>
        <w:rPr>
          <w:rFonts w:ascii="Times New Roman" w:hAnsi="Times New Roman"/>
          <w:lang w:val="en-US"/>
        </w:rPr>
        <w:t>The silicon wafer witness samples were configured as shown in Figures 9, 10 and 11 in order to measure particulate fallout during acoustic testing of the panel, and then during rapid depressurization of the same panel.  These tests were designed to simulate the launch conditions for JWST on the Ariane 5.</w:t>
      </w:r>
    </w:p>
    <w:p w14:paraId="6A95B76E" w14:textId="77777777" w:rsidR="00AE5868" w:rsidRDefault="00AE5868" w:rsidP="00AE5868">
      <w:pPr>
        <w:pStyle w:val="BodyChar"/>
        <w:rPr>
          <w:rFonts w:ascii="Times New Roman" w:hAnsi="Times New Roman"/>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4762"/>
        <w:gridCol w:w="362"/>
        <w:gridCol w:w="4121"/>
        <w:gridCol w:w="42"/>
      </w:tblGrid>
      <w:tr w:rsidR="00AE5868" w:rsidRPr="00CE57CF" w14:paraId="13607462" w14:textId="77777777" w:rsidTr="00036D37">
        <w:trPr>
          <w:gridAfter w:val="1"/>
          <w:wAfter w:w="47" w:type="dxa"/>
          <w:jc w:val="center"/>
        </w:trPr>
        <w:tc>
          <w:tcPr>
            <w:tcW w:w="6286" w:type="dxa"/>
            <w:gridSpan w:val="3"/>
            <w:shd w:val="clear" w:color="auto" w:fill="auto"/>
          </w:tcPr>
          <w:p w14:paraId="0CAAE6AF" w14:textId="77777777" w:rsidR="00AE5868" w:rsidRPr="00CE57CF" w:rsidRDefault="00AE5868" w:rsidP="00036D37">
            <w:pPr>
              <w:pStyle w:val="BodyChar"/>
              <w:jc w:val="center"/>
              <w:rPr>
                <w:rFonts w:ascii="Times New Roman" w:hAnsi="Times New Roman"/>
              </w:rPr>
            </w:pPr>
            <w:r w:rsidRPr="00CE57CF">
              <w:rPr>
                <w:rFonts w:ascii="Times New Roman" w:hAnsi="Times New Roman"/>
                <w:noProof/>
                <w:lang w:eastAsia="en-GB"/>
              </w:rPr>
              <w:drawing>
                <wp:inline distT="0" distB="0" distL="0" distR="0" wp14:anchorId="5B97A8B2" wp14:editId="642FA967">
                  <wp:extent cx="5061420" cy="21595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134062" cy="2190534"/>
                          </a:xfrm>
                          <a:prstGeom prst="rect">
                            <a:avLst/>
                          </a:prstGeom>
                          <a:noFill/>
                          <a:ln>
                            <a:noFill/>
                          </a:ln>
                        </pic:spPr>
                      </pic:pic>
                    </a:graphicData>
                  </a:graphic>
                </wp:inline>
              </w:drawing>
            </w:r>
          </w:p>
        </w:tc>
      </w:tr>
      <w:tr w:rsidR="00AE5868" w:rsidRPr="00CE57CF" w14:paraId="00A5F2D1" w14:textId="77777777" w:rsidTr="00036D37">
        <w:trPr>
          <w:gridAfter w:val="1"/>
          <w:wAfter w:w="47" w:type="dxa"/>
          <w:jc w:val="center"/>
        </w:trPr>
        <w:tc>
          <w:tcPr>
            <w:tcW w:w="6286" w:type="dxa"/>
            <w:gridSpan w:val="3"/>
            <w:shd w:val="clear" w:color="auto" w:fill="auto"/>
          </w:tcPr>
          <w:p w14:paraId="765D9EE7" w14:textId="77777777" w:rsidR="00AE5868" w:rsidRPr="00CE57CF" w:rsidRDefault="00AE5868" w:rsidP="00036D37">
            <w:pPr>
              <w:pStyle w:val="FigureCaption"/>
              <w:spacing w:before="120"/>
              <w:jc w:val="both"/>
              <w:rPr>
                <w:rFonts w:ascii="Times New Roman" w:hAnsi="Times New Roman"/>
              </w:rPr>
            </w:pPr>
            <w:r w:rsidRPr="00CE57CF">
              <w:rPr>
                <w:rFonts w:ascii="Times New Roman" w:hAnsi="Times New Roman"/>
                <w:b/>
              </w:rPr>
              <w:t>Figur</w:t>
            </w:r>
            <w:r w:rsidRPr="004A7791">
              <w:rPr>
                <w:rFonts w:ascii="Times New Roman" w:hAnsi="Times New Roman"/>
                <w:b/>
                <w:color w:val="auto"/>
              </w:rPr>
              <w:t xml:space="preserve">e 9. </w:t>
            </w:r>
            <w:r w:rsidRPr="00680656">
              <w:rPr>
                <w:rFonts w:ascii="Times New Roman" w:hAnsi="Times New Roman"/>
                <w:bCs/>
                <w:color w:val="auto"/>
              </w:rPr>
              <w:t>Silicon wafers used to monitor FAP panel fallout during acoustic testing. Credit: NASA</w:t>
            </w:r>
          </w:p>
        </w:tc>
      </w:tr>
      <w:tr w:rsidR="00AE5868" w:rsidRPr="00CE57CF" w14:paraId="757E7AD9" w14:textId="77777777" w:rsidTr="00036D37">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2996" w:type="dxa"/>
            <w:shd w:val="clear" w:color="auto" w:fill="auto"/>
          </w:tcPr>
          <w:p w14:paraId="7960E8CE" w14:textId="77777777" w:rsidR="00AE5868" w:rsidRPr="00CE57CF" w:rsidRDefault="00AE5868" w:rsidP="00036D37">
            <w:pPr>
              <w:pStyle w:val="BodyChar"/>
              <w:jc w:val="center"/>
              <w:rPr>
                <w:rFonts w:ascii="Times New Roman" w:hAnsi="Times New Roman"/>
              </w:rPr>
            </w:pPr>
            <w:r w:rsidRPr="00CE57CF">
              <w:rPr>
                <w:rFonts w:ascii="Times New Roman" w:hAnsi="Times New Roman"/>
                <w:noProof/>
                <w:lang w:eastAsia="en-GB"/>
              </w:rPr>
              <w:lastRenderedPageBreak/>
              <w:drawing>
                <wp:inline distT="0" distB="0" distL="0" distR="0" wp14:anchorId="1382AE1C" wp14:editId="175E2BE9">
                  <wp:extent cx="2463098" cy="3287949"/>
                  <wp:effectExtent l="0" t="0" r="127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491197" cy="3325459"/>
                          </a:xfrm>
                          <a:prstGeom prst="rect">
                            <a:avLst/>
                          </a:prstGeom>
                          <a:noFill/>
                          <a:ln>
                            <a:noFill/>
                          </a:ln>
                        </pic:spPr>
                      </pic:pic>
                    </a:graphicData>
                  </a:graphic>
                </wp:inline>
              </w:drawing>
            </w:r>
          </w:p>
        </w:tc>
        <w:tc>
          <w:tcPr>
            <w:tcW w:w="340" w:type="dxa"/>
            <w:shd w:val="clear" w:color="auto" w:fill="auto"/>
          </w:tcPr>
          <w:p w14:paraId="15D01F79" w14:textId="77777777" w:rsidR="00AE5868" w:rsidRPr="00CE57CF" w:rsidRDefault="00AE5868" w:rsidP="00036D37">
            <w:pPr>
              <w:pStyle w:val="BodyChar"/>
              <w:jc w:val="center"/>
              <w:rPr>
                <w:rFonts w:ascii="Times New Roman" w:hAnsi="Times New Roman"/>
              </w:rPr>
            </w:pPr>
          </w:p>
        </w:tc>
        <w:tc>
          <w:tcPr>
            <w:tcW w:w="2997" w:type="dxa"/>
            <w:gridSpan w:val="2"/>
            <w:shd w:val="clear" w:color="auto" w:fill="auto"/>
          </w:tcPr>
          <w:p w14:paraId="6C5434E7" w14:textId="77777777" w:rsidR="00AE5868" w:rsidRPr="00CE57CF" w:rsidRDefault="00AE5868" w:rsidP="00036D37">
            <w:pPr>
              <w:pStyle w:val="BodyChar"/>
              <w:jc w:val="center"/>
              <w:rPr>
                <w:rFonts w:ascii="Times New Roman" w:hAnsi="Times New Roman"/>
              </w:rPr>
            </w:pPr>
            <w:r w:rsidRPr="00CE57CF">
              <w:rPr>
                <w:rFonts w:ascii="Times New Roman" w:hAnsi="Times New Roman"/>
                <w:noProof/>
                <w:lang w:eastAsia="en-GB"/>
              </w:rPr>
              <w:drawing>
                <wp:inline distT="0" distB="0" distL="0" distR="0" wp14:anchorId="12C744EA" wp14:editId="01AB927D">
                  <wp:extent cx="3039416" cy="227627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102235" cy="2323319"/>
                          </a:xfrm>
                          <a:prstGeom prst="rect">
                            <a:avLst/>
                          </a:prstGeom>
                          <a:noFill/>
                          <a:ln>
                            <a:noFill/>
                          </a:ln>
                        </pic:spPr>
                      </pic:pic>
                    </a:graphicData>
                  </a:graphic>
                </wp:inline>
              </w:drawing>
            </w:r>
          </w:p>
        </w:tc>
      </w:tr>
      <w:tr w:rsidR="00AE5868" w:rsidRPr="00CE57CF" w14:paraId="20447283" w14:textId="77777777" w:rsidTr="00036D37">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282"/>
          <w:jc w:val="center"/>
        </w:trPr>
        <w:tc>
          <w:tcPr>
            <w:tcW w:w="2996" w:type="dxa"/>
            <w:shd w:val="clear" w:color="auto" w:fill="auto"/>
          </w:tcPr>
          <w:p w14:paraId="103BDDA2" w14:textId="77777777" w:rsidR="00AE5868" w:rsidRPr="00CE57CF" w:rsidRDefault="00AE5868" w:rsidP="00036D37">
            <w:pPr>
              <w:pStyle w:val="BodyChar"/>
              <w:spacing w:before="120"/>
              <w:jc w:val="left"/>
              <w:rPr>
                <w:rFonts w:ascii="Times New Roman" w:hAnsi="Times New Roman"/>
                <w:b/>
              </w:rPr>
            </w:pPr>
            <w:r w:rsidRPr="00CE57CF">
              <w:rPr>
                <w:rFonts w:ascii="Times New Roman" w:hAnsi="Times New Roman"/>
                <w:b/>
              </w:rPr>
              <w:t xml:space="preserve">Figure </w:t>
            </w:r>
            <w:r>
              <w:rPr>
                <w:rFonts w:ascii="Times New Roman" w:hAnsi="Times New Roman"/>
                <w:b/>
              </w:rPr>
              <w:t>10</w:t>
            </w:r>
            <w:r w:rsidRPr="009D294F">
              <w:rPr>
                <w:rFonts w:ascii="Times New Roman" w:hAnsi="Times New Roman"/>
                <w:b/>
                <w:color w:val="FF0000"/>
              </w:rPr>
              <w:t xml:space="preserve">. </w:t>
            </w:r>
            <w:r w:rsidRPr="004A7791">
              <w:rPr>
                <w:rFonts w:ascii="Times New Roman" w:hAnsi="Times New Roman"/>
                <w:bCs/>
                <w:color w:val="auto"/>
              </w:rPr>
              <w:t>Configuration for acoustic testing of the FAP panel. Credit: NASA</w:t>
            </w:r>
          </w:p>
        </w:tc>
        <w:tc>
          <w:tcPr>
            <w:tcW w:w="340" w:type="dxa"/>
            <w:shd w:val="clear" w:color="auto" w:fill="auto"/>
          </w:tcPr>
          <w:p w14:paraId="63B23AA2" w14:textId="77777777" w:rsidR="00AE5868" w:rsidRPr="00CE57CF" w:rsidRDefault="00AE5868" w:rsidP="00036D37">
            <w:pPr>
              <w:pStyle w:val="BodyChar"/>
              <w:spacing w:before="120"/>
              <w:rPr>
                <w:rFonts w:ascii="Times New Roman" w:hAnsi="Times New Roman"/>
              </w:rPr>
            </w:pPr>
          </w:p>
        </w:tc>
        <w:tc>
          <w:tcPr>
            <w:tcW w:w="2997" w:type="dxa"/>
            <w:gridSpan w:val="2"/>
            <w:shd w:val="clear" w:color="auto" w:fill="auto"/>
          </w:tcPr>
          <w:p w14:paraId="47804E30" w14:textId="77777777" w:rsidR="00AE5868" w:rsidRPr="00CE57CF" w:rsidRDefault="00AE5868" w:rsidP="00036D37">
            <w:pPr>
              <w:pStyle w:val="BodyChar"/>
              <w:spacing w:before="120"/>
              <w:jc w:val="left"/>
              <w:rPr>
                <w:rFonts w:ascii="Times New Roman" w:hAnsi="Times New Roman"/>
              </w:rPr>
            </w:pPr>
            <w:r w:rsidRPr="00CE57CF">
              <w:rPr>
                <w:rFonts w:ascii="Times New Roman" w:hAnsi="Times New Roman"/>
                <w:b/>
              </w:rPr>
              <w:t xml:space="preserve">Figure </w:t>
            </w:r>
            <w:r>
              <w:rPr>
                <w:rFonts w:ascii="Times New Roman" w:hAnsi="Times New Roman"/>
                <w:b/>
              </w:rPr>
              <w:t>11</w:t>
            </w:r>
            <w:r w:rsidRPr="00CE57CF">
              <w:rPr>
                <w:rFonts w:ascii="Times New Roman" w:hAnsi="Times New Roman"/>
                <w:b/>
              </w:rPr>
              <w:t xml:space="preserve">. </w:t>
            </w:r>
            <w:r w:rsidRPr="004A7791">
              <w:rPr>
                <w:rFonts w:ascii="Times New Roman" w:hAnsi="Times New Roman"/>
                <w:bCs/>
                <w:color w:val="auto"/>
              </w:rPr>
              <w:t>Configuration for rapid depressurization of the FAP panel. Credit: NASA</w:t>
            </w:r>
          </w:p>
        </w:tc>
      </w:tr>
    </w:tbl>
    <w:p w14:paraId="7CE9D4B7" w14:textId="77777777" w:rsidR="00AE5868" w:rsidRDefault="00AE5868" w:rsidP="00AE5868">
      <w:pPr>
        <w:pStyle w:val="BodyChar"/>
        <w:rPr>
          <w:rFonts w:ascii="Times New Roman" w:hAnsi="Times New Roman"/>
          <w:lang w:val="en-US"/>
        </w:rPr>
      </w:pPr>
    </w:p>
    <w:p w14:paraId="23CB11C2" w14:textId="77777777" w:rsidR="00AE5868" w:rsidRDefault="00AE5868" w:rsidP="00AE5868">
      <w:pPr>
        <w:pStyle w:val="subsection"/>
      </w:pPr>
      <w:r>
        <w:t>Heritage from HP telescope launch in 2009</w:t>
      </w:r>
    </w:p>
    <w:p w14:paraId="222B1352" w14:textId="77777777" w:rsidR="00AE5868" w:rsidRPr="0029288F" w:rsidRDefault="00AE5868" w:rsidP="00AE5868">
      <w:pPr>
        <w:pStyle w:val="subsection"/>
        <w:numPr>
          <w:ilvl w:val="0"/>
          <w:numId w:val="0"/>
        </w:numPr>
        <w:rPr>
          <w:rFonts w:ascii="Times New Roman" w:hAnsi="Times New Roman"/>
          <w:i w:val="0"/>
          <w:iCs w:val="0"/>
        </w:rPr>
      </w:pPr>
      <w:r>
        <w:rPr>
          <w:rFonts w:ascii="Times New Roman" w:hAnsi="Times New Roman"/>
          <w:i w:val="0"/>
          <w:iCs w:val="0"/>
        </w:rPr>
        <w:t xml:space="preserve">Before shipment of the fairing to Kourou, </w:t>
      </w:r>
      <w:r w:rsidRPr="0029288F">
        <w:rPr>
          <w:rFonts w:ascii="Times New Roman" w:hAnsi="Times New Roman"/>
          <w:i w:val="0"/>
          <w:iCs w:val="0"/>
        </w:rPr>
        <w:t xml:space="preserve">a cleanliness inspection with white light for VC highly sensitive criteria was performed. </w:t>
      </w:r>
      <w:r>
        <w:rPr>
          <w:rFonts w:ascii="Times New Roman" w:hAnsi="Times New Roman"/>
          <w:i w:val="0"/>
          <w:iCs w:val="0"/>
        </w:rPr>
        <w:t>Further cleaning of the strongbacks, a d</w:t>
      </w:r>
      <w:r w:rsidRPr="0029288F">
        <w:rPr>
          <w:rFonts w:ascii="Times New Roman" w:hAnsi="Times New Roman"/>
          <w:i w:val="0"/>
          <w:iCs w:val="0"/>
        </w:rPr>
        <w:t>edicated clean blanket (double bagging)</w:t>
      </w:r>
      <w:r>
        <w:rPr>
          <w:rFonts w:ascii="Times New Roman" w:hAnsi="Times New Roman"/>
          <w:i w:val="0"/>
          <w:iCs w:val="0"/>
        </w:rPr>
        <w:t xml:space="preserve"> and </w:t>
      </w:r>
      <w:r w:rsidRPr="001E0672">
        <w:rPr>
          <w:rFonts w:ascii="Times New Roman" w:hAnsi="Times New Roman"/>
          <w:i w:val="0"/>
          <w:iCs w:val="0"/>
        </w:rPr>
        <w:t>s</w:t>
      </w:r>
      <w:r w:rsidRPr="0029288F">
        <w:rPr>
          <w:rFonts w:ascii="Times New Roman" w:hAnsi="Times New Roman"/>
          <w:i w:val="0"/>
          <w:iCs w:val="0"/>
        </w:rPr>
        <w:t>pecific HEPA filter implemented on the protective layer</w:t>
      </w:r>
      <w:r w:rsidRPr="001E0672">
        <w:rPr>
          <w:rFonts w:ascii="Times New Roman" w:hAnsi="Times New Roman"/>
          <w:i w:val="0"/>
          <w:iCs w:val="0"/>
        </w:rPr>
        <w:t xml:space="preserve">. </w:t>
      </w:r>
    </w:p>
    <w:p w14:paraId="699105AE" w14:textId="77777777" w:rsidR="00AE5868" w:rsidRDefault="00AE5868" w:rsidP="00AE5868">
      <w:pPr>
        <w:pStyle w:val="BodyChar"/>
        <w:rPr>
          <w:rFonts w:ascii="Times New Roman" w:hAnsi="Times New Roman"/>
        </w:rPr>
      </w:pPr>
    </w:p>
    <w:p w14:paraId="7B93DCB1" w14:textId="77777777" w:rsidR="00AE5868" w:rsidRDefault="00AE5868" w:rsidP="00AE5868">
      <w:pPr>
        <w:pStyle w:val="BodyChar"/>
        <w:rPr>
          <w:rFonts w:ascii="Times New Roman" w:hAnsi="Times New Roman"/>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4296"/>
        <w:gridCol w:w="340"/>
        <w:gridCol w:w="4236"/>
        <w:gridCol w:w="65"/>
      </w:tblGrid>
      <w:tr w:rsidR="00AE5868" w:rsidRPr="00CE57CF" w14:paraId="2B568B70" w14:textId="77777777" w:rsidTr="00036D37">
        <w:trPr>
          <w:gridAfter w:val="1"/>
          <w:wAfter w:w="47" w:type="dxa"/>
          <w:jc w:val="center"/>
        </w:trPr>
        <w:tc>
          <w:tcPr>
            <w:tcW w:w="6286" w:type="dxa"/>
            <w:gridSpan w:val="3"/>
            <w:shd w:val="clear" w:color="auto" w:fill="auto"/>
          </w:tcPr>
          <w:p w14:paraId="7286757F" w14:textId="77777777" w:rsidR="00AE5868" w:rsidRPr="00CE57CF" w:rsidRDefault="00AE5868" w:rsidP="00036D37">
            <w:pPr>
              <w:pStyle w:val="BodyChar"/>
              <w:jc w:val="center"/>
              <w:rPr>
                <w:rFonts w:ascii="Times New Roman" w:hAnsi="Times New Roman"/>
              </w:rPr>
            </w:pPr>
            <w:r w:rsidRPr="00CE57CF">
              <w:rPr>
                <w:rFonts w:ascii="Times New Roman" w:hAnsi="Times New Roman"/>
                <w:noProof/>
                <w:lang w:eastAsia="en-GB"/>
              </w:rPr>
              <w:drawing>
                <wp:inline distT="0" distB="0" distL="0" distR="0" wp14:anchorId="0DDA861F" wp14:editId="13580F35">
                  <wp:extent cx="3087428" cy="2052536"/>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106032" cy="2064904"/>
                          </a:xfrm>
                          <a:prstGeom prst="rect">
                            <a:avLst/>
                          </a:prstGeom>
                          <a:noFill/>
                          <a:ln>
                            <a:noFill/>
                          </a:ln>
                        </pic:spPr>
                      </pic:pic>
                    </a:graphicData>
                  </a:graphic>
                </wp:inline>
              </w:drawing>
            </w:r>
          </w:p>
        </w:tc>
      </w:tr>
      <w:tr w:rsidR="00AE5868" w:rsidRPr="00CE57CF" w14:paraId="7ACB11FD" w14:textId="77777777" w:rsidTr="00036D37">
        <w:trPr>
          <w:gridAfter w:val="1"/>
          <w:wAfter w:w="47" w:type="dxa"/>
          <w:jc w:val="center"/>
        </w:trPr>
        <w:tc>
          <w:tcPr>
            <w:tcW w:w="6286" w:type="dxa"/>
            <w:gridSpan w:val="3"/>
            <w:shd w:val="clear" w:color="auto" w:fill="auto"/>
          </w:tcPr>
          <w:p w14:paraId="32301CBB" w14:textId="1FA96CC9" w:rsidR="00AE5868" w:rsidRPr="00CE57CF" w:rsidRDefault="00AE5868" w:rsidP="00036D37">
            <w:pPr>
              <w:pStyle w:val="FigureCaption"/>
              <w:spacing w:before="120"/>
              <w:jc w:val="both"/>
              <w:rPr>
                <w:rFonts w:ascii="Times New Roman" w:hAnsi="Times New Roman"/>
              </w:rPr>
            </w:pPr>
            <w:r w:rsidRPr="00CE57CF">
              <w:rPr>
                <w:rFonts w:ascii="Times New Roman" w:hAnsi="Times New Roman"/>
                <w:b/>
              </w:rPr>
              <w:t xml:space="preserve">Figure </w:t>
            </w:r>
            <w:r>
              <w:rPr>
                <w:rFonts w:ascii="Times New Roman" w:hAnsi="Times New Roman"/>
                <w:b/>
              </w:rPr>
              <w:t xml:space="preserve">12. </w:t>
            </w:r>
            <w:r w:rsidR="00E13220">
              <w:rPr>
                <w:rFonts w:ascii="Times New Roman" w:hAnsi="Times New Roman"/>
                <w:bCs/>
              </w:rPr>
              <w:t xml:space="preserve">Bagging over HP fairing for shipment. </w:t>
            </w:r>
            <w:r w:rsidRPr="00E13220">
              <w:rPr>
                <w:rFonts w:ascii="Times New Roman" w:hAnsi="Times New Roman"/>
                <w:bCs/>
                <w:color w:val="auto"/>
              </w:rPr>
              <w:t xml:space="preserve">Credit: ESA-O. Schmeitzky </w:t>
            </w:r>
          </w:p>
        </w:tc>
      </w:tr>
      <w:tr w:rsidR="00AE5868" w:rsidRPr="00CE57CF" w14:paraId="1201D2DE" w14:textId="77777777" w:rsidTr="00036D37">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2996" w:type="dxa"/>
            <w:shd w:val="clear" w:color="auto" w:fill="auto"/>
          </w:tcPr>
          <w:p w14:paraId="5B7E11DE" w14:textId="77777777" w:rsidR="00AE5868" w:rsidRPr="00CE57CF" w:rsidRDefault="00AE5868" w:rsidP="00036D37">
            <w:pPr>
              <w:pStyle w:val="BodyChar"/>
              <w:jc w:val="center"/>
              <w:rPr>
                <w:rFonts w:ascii="Times New Roman" w:hAnsi="Times New Roman"/>
              </w:rPr>
            </w:pPr>
            <w:r w:rsidRPr="00CE57CF">
              <w:rPr>
                <w:rFonts w:ascii="Times New Roman" w:hAnsi="Times New Roman"/>
                <w:noProof/>
                <w:lang w:eastAsia="en-GB"/>
              </w:rPr>
              <w:lastRenderedPageBreak/>
              <w:drawing>
                <wp:inline distT="0" distB="0" distL="0" distR="0" wp14:anchorId="344C23B8" wp14:editId="68031DE9">
                  <wp:extent cx="2591122" cy="19450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612764" cy="1961250"/>
                          </a:xfrm>
                          <a:prstGeom prst="rect">
                            <a:avLst/>
                          </a:prstGeom>
                          <a:noFill/>
                          <a:ln>
                            <a:noFill/>
                          </a:ln>
                        </pic:spPr>
                      </pic:pic>
                    </a:graphicData>
                  </a:graphic>
                </wp:inline>
              </w:drawing>
            </w:r>
          </w:p>
        </w:tc>
        <w:tc>
          <w:tcPr>
            <w:tcW w:w="340" w:type="dxa"/>
            <w:shd w:val="clear" w:color="auto" w:fill="auto"/>
          </w:tcPr>
          <w:p w14:paraId="0E804E57" w14:textId="77777777" w:rsidR="00AE5868" w:rsidRPr="00CE57CF" w:rsidRDefault="00AE5868" w:rsidP="00036D37">
            <w:pPr>
              <w:pStyle w:val="BodyChar"/>
              <w:jc w:val="center"/>
              <w:rPr>
                <w:rFonts w:ascii="Times New Roman" w:hAnsi="Times New Roman"/>
              </w:rPr>
            </w:pPr>
          </w:p>
        </w:tc>
        <w:tc>
          <w:tcPr>
            <w:tcW w:w="2997" w:type="dxa"/>
            <w:gridSpan w:val="2"/>
            <w:shd w:val="clear" w:color="auto" w:fill="auto"/>
          </w:tcPr>
          <w:p w14:paraId="6B4A072A" w14:textId="77777777" w:rsidR="00AE5868" w:rsidRPr="00CE57CF" w:rsidRDefault="00AE5868" w:rsidP="00036D37">
            <w:pPr>
              <w:pStyle w:val="BodyChar"/>
              <w:jc w:val="center"/>
              <w:rPr>
                <w:rFonts w:ascii="Times New Roman" w:hAnsi="Times New Roman"/>
              </w:rPr>
            </w:pPr>
            <w:r w:rsidRPr="00CE57CF">
              <w:rPr>
                <w:rFonts w:ascii="Times New Roman" w:hAnsi="Times New Roman"/>
                <w:noProof/>
                <w:lang w:eastAsia="en-GB"/>
              </w:rPr>
              <w:drawing>
                <wp:inline distT="0" distB="0" distL="0" distR="0" wp14:anchorId="5A9F6C34" wp14:editId="3106EAB2">
                  <wp:extent cx="2594042" cy="194553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604650" cy="1953488"/>
                          </a:xfrm>
                          <a:prstGeom prst="rect">
                            <a:avLst/>
                          </a:prstGeom>
                          <a:noFill/>
                          <a:ln>
                            <a:noFill/>
                          </a:ln>
                        </pic:spPr>
                      </pic:pic>
                    </a:graphicData>
                  </a:graphic>
                </wp:inline>
              </w:drawing>
            </w:r>
          </w:p>
        </w:tc>
      </w:tr>
      <w:tr w:rsidR="00AE5868" w:rsidRPr="00CE57CF" w14:paraId="70078D57" w14:textId="77777777" w:rsidTr="00036D37">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2996" w:type="dxa"/>
            <w:shd w:val="clear" w:color="auto" w:fill="auto"/>
          </w:tcPr>
          <w:p w14:paraId="6B0344D2" w14:textId="69A7F242" w:rsidR="00AE5868" w:rsidRPr="00CE57CF" w:rsidRDefault="00AE5868" w:rsidP="00036D37">
            <w:pPr>
              <w:pStyle w:val="BodyChar"/>
              <w:spacing w:before="120"/>
              <w:jc w:val="left"/>
              <w:rPr>
                <w:rFonts w:ascii="Times New Roman" w:hAnsi="Times New Roman"/>
                <w:b/>
              </w:rPr>
            </w:pPr>
            <w:r w:rsidRPr="00CE57CF">
              <w:rPr>
                <w:rFonts w:ascii="Times New Roman" w:hAnsi="Times New Roman"/>
                <w:b/>
              </w:rPr>
              <w:t xml:space="preserve">Figure </w:t>
            </w:r>
            <w:r>
              <w:rPr>
                <w:rFonts w:ascii="Times New Roman" w:hAnsi="Times New Roman"/>
                <w:b/>
              </w:rPr>
              <w:t>13</w:t>
            </w:r>
            <w:r w:rsidRPr="00CE57CF">
              <w:rPr>
                <w:rFonts w:ascii="Times New Roman" w:hAnsi="Times New Roman"/>
                <w:b/>
              </w:rPr>
              <w:t xml:space="preserve">. </w:t>
            </w:r>
            <w:r w:rsidR="00E13220" w:rsidRPr="00E13220">
              <w:rPr>
                <w:rFonts w:ascii="Times New Roman" w:hAnsi="Times New Roman"/>
                <w:bCs/>
              </w:rPr>
              <w:t xml:space="preserve">FAP with bagging integration for protection during shipment. </w:t>
            </w:r>
            <w:r w:rsidRPr="00E13220">
              <w:rPr>
                <w:rFonts w:ascii="Times New Roman" w:hAnsi="Times New Roman"/>
                <w:bCs/>
                <w:color w:val="auto"/>
              </w:rPr>
              <w:t>Credit: ESA-O. Schmeitzky</w:t>
            </w:r>
          </w:p>
        </w:tc>
        <w:tc>
          <w:tcPr>
            <w:tcW w:w="340" w:type="dxa"/>
            <w:shd w:val="clear" w:color="auto" w:fill="auto"/>
          </w:tcPr>
          <w:p w14:paraId="777412A3" w14:textId="77777777" w:rsidR="00AE5868" w:rsidRPr="00CE57CF" w:rsidRDefault="00AE5868" w:rsidP="00036D37">
            <w:pPr>
              <w:pStyle w:val="BodyChar"/>
              <w:spacing w:before="120"/>
              <w:rPr>
                <w:rFonts w:ascii="Times New Roman" w:hAnsi="Times New Roman"/>
              </w:rPr>
            </w:pPr>
          </w:p>
        </w:tc>
        <w:tc>
          <w:tcPr>
            <w:tcW w:w="2997" w:type="dxa"/>
            <w:gridSpan w:val="2"/>
            <w:shd w:val="clear" w:color="auto" w:fill="auto"/>
          </w:tcPr>
          <w:p w14:paraId="3AFBFC37" w14:textId="3726D005" w:rsidR="00AE5868" w:rsidRPr="00CE57CF" w:rsidRDefault="00AE5868" w:rsidP="00036D37">
            <w:pPr>
              <w:pStyle w:val="BodyChar"/>
              <w:spacing w:before="120"/>
              <w:jc w:val="left"/>
              <w:rPr>
                <w:rFonts w:ascii="Times New Roman" w:hAnsi="Times New Roman"/>
              </w:rPr>
            </w:pPr>
            <w:r w:rsidRPr="00CE57CF">
              <w:rPr>
                <w:rFonts w:ascii="Times New Roman" w:hAnsi="Times New Roman"/>
                <w:b/>
              </w:rPr>
              <w:t xml:space="preserve">Figure </w:t>
            </w:r>
            <w:r>
              <w:rPr>
                <w:rFonts w:ascii="Times New Roman" w:hAnsi="Times New Roman"/>
                <w:b/>
              </w:rPr>
              <w:t>14</w:t>
            </w:r>
            <w:r w:rsidRPr="00CE57CF">
              <w:rPr>
                <w:rFonts w:ascii="Times New Roman" w:hAnsi="Times New Roman"/>
                <w:b/>
              </w:rPr>
              <w:t xml:space="preserve">. </w:t>
            </w:r>
            <w:r w:rsidR="00E13220" w:rsidRPr="00E13220">
              <w:rPr>
                <w:rFonts w:ascii="Times New Roman" w:hAnsi="Times New Roman"/>
                <w:bCs/>
              </w:rPr>
              <w:t>Integration of bagging over HP fairing for shipment.</w:t>
            </w:r>
            <w:r w:rsidRPr="00E13220">
              <w:rPr>
                <w:rFonts w:ascii="Times New Roman" w:hAnsi="Times New Roman"/>
                <w:bCs/>
                <w:color w:val="auto"/>
              </w:rPr>
              <w:t xml:space="preserve"> ESA- O. Schmeitzky </w:t>
            </w:r>
          </w:p>
        </w:tc>
      </w:tr>
    </w:tbl>
    <w:p w14:paraId="6CC627C2" w14:textId="77777777" w:rsidR="00AE5868" w:rsidRDefault="00AE5868" w:rsidP="00AE5868">
      <w:pPr>
        <w:pStyle w:val="BodyChar"/>
        <w:rPr>
          <w:rFonts w:ascii="Times New Roman" w:hAnsi="Times New Roman"/>
        </w:rPr>
      </w:pPr>
    </w:p>
    <w:p w14:paraId="08F01FB6" w14:textId="77777777" w:rsidR="00AE5868" w:rsidRDefault="00AE5868" w:rsidP="00AE5868">
      <w:pPr>
        <w:pStyle w:val="BodyChar"/>
        <w:rPr>
          <w:rFonts w:ascii="Times New Roman" w:hAnsi="Times New Roman"/>
        </w:rPr>
      </w:pPr>
    </w:p>
    <w:p w14:paraId="7EFD41AF" w14:textId="77777777" w:rsidR="00AE5868" w:rsidRDefault="00AE5868" w:rsidP="00AE5868">
      <w:pPr>
        <w:pStyle w:val="BodyChar"/>
        <w:rPr>
          <w:rFonts w:ascii="Times New Roman" w:hAnsi="Times New Roman"/>
        </w:rPr>
      </w:pPr>
    </w:p>
    <w:p w14:paraId="54CDDC18" w14:textId="77777777" w:rsidR="00AE5868" w:rsidRDefault="00AE5868" w:rsidP="00AE5868">
      <w:pPr>
        <w:pStyle w:val="BodyChar"/>
        <w:rPr>
          <w:rFonts w:ascii="Times New Roman" w:hAnsi="Times New Roman"/>
        </w:rPr>
      </w:pPr>
    </w:p>
    <w:p w14:paraId="788178EE" w14:textId="77777777" w:rsidR="00AE5868" w:rsidRDefault="00AE5868" w:rsidP="00AE5868">
      <w:pPr>
        <w:pStyle w:val="BodyChar"/>
        <w:rPr>
          <w:rFonts w:ascii="Times New Roman" w:hAnsi="Times New Roman"/>
        </w:rPr>
      </w:pPr>
      <w:r w:rsidRPr="0029288F">
        <w:rPr>
          <w:rFonts w:ascii="Times New Roman" w:hAnsi="Times New Roman"/>
          <w:noProof/>
        </w:rPr>
        <w:drawing>
          <wp:anchor distT="0" distB="0" distL="114300" distR="114300" simplePos="0" relativeHeight="251659264" behindDoc="0" locked="0" layoutInCell="1" allowOverlap="1" wp14:anchorId="71668667" wp14:editId="053F1229">
            <wp:simplePos x="0" y="0"/>
            <wp:positionH relativeFrom="column">
              <wp:posOffset>8238490</wp:posOffset>
            </wp:positionH>
            <wp:positionV relativeFrom="paragraph">
              <wp:posOffset>237490</wp:posOffset>
            </wp:positionV>
            <wp:extent cx="1949297" cy="1297462"/>
            <wp:effectExtent l="0" t="0" r="0" b="0"/>
            <wp:wrapNone/>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6"/>
                    <a:stretch>
                      <a:fillRect/>
                    </a:stretch>
                  </pic:blipFill>
                  <pic:spPr>
                    <a:xfrm flipH="1">
                      <a:off x="0" y="0"/>
                      <a:ext cx="1949297" cy="1297462"/>
                    </a:xfrm>
                    <a:prstGeom prst="rect">
                      <a:avLst/>
                    </a:prstGeom>
                  </pic:spPr>
                </pic:pic>
              </a:graphicData>
            </a:graphic>
            <wp14:sizeRelH relativeFrom="margin">
              <wp14:pctWidth>0</wp14:pctWidth>
            </wp14:sizeRelH>
            <wp14:sizeRelV relativeFrom="margin">
              <wp14:pctHeight>0</wp14:pctHeight>
            </wp14:sizeRelV>
          </wp:anchor>
        </w:drawing>
      </w:r>
    </w:p>
    <w:p w14:paraId="1A09381A" w14:textId="77777777" w:rsidR="00AE5868" w:rsidRDefault="00AE5868" w:rsidP="00AE5868">
      <w:pPr>
        <w:pStyle w:val="BodyChar"/>
        <w:rPr>
          <w:rFonts w:ascii="Times New Roman" w:hAnsi="Times New Roman"/>
        </w:rPr>
      </w:pPr>
    </w:p>
    <w:p w14:paraId="6EB9F7D0" w14:textId="77777777" w:rsidR="00AE5868" w:rsidRDefault="00AE5868" w:rsidP="00AE5868">
      <w:pPr>
        <w:pStyle w:val="BodyChar"/>
        <w:rPr>
          <w:rFonts w:ascii="Times New Roman" w:hAnsi="Times New Roman"/>
        </w:rPr>
      </w:pPr>
    </w:p>
    <w:p w14:paraId="6F64D381" w14:textId="77777777" w:rsidR="00AE5868" w:rsidRDefault="00AE5868" w:rsidP="00AE5868">
      <w:pPr>
        <w:pStyle w:val="BodyChar"/>
        <w:rPr>
          <w:rFonts w:ascii="Times New Roman" w:hAnsi="Times New Roman"/>
        </w:rPr>
      </w:pPr>
    </w:p>
    <w:p w14:paraId="0A130044" w14:textId="77777777" w:rsidR="00AE5868" w:rsidRDefault="00AE5868" w:rsidP="00AE5868">
      <w:pPr>
        <w:pStyle w:val="BodyChar"/>
        <w:rPr>
          <w:rFonts w:ascii="Times New Roman" w:hAnsi="Times New Roman"/>
        </w:rPr>
      </w:pPr>
    </w:p>
    <w:p w14:paraId="15FDE2AF" w14:textId="77777777" w:rsidR="00AE5868" w:rsidRDefault="00AE5868" w:rsidP="00AE5868">
      <w:pPr>
        <w:pStyle w:val="BodyChar"/>
        <w:rPr>
          <w:rFonts w:ascii="Times New Roman" w:hAnsi="Times New Roman"/>
        </w:rPr>
      </w:pPr>
    </w:p>
    <w:p w14:paraId="47EE0CF8" w14:textId="77777777" w:rsidR="00AE5868" w:rsidRDefault="00AE5868" w:rsidP="00AE5868">
      <w:pPr>
        <w:pStyle w:val="BodyChar"/>
        <w:rPr>
          <w:rFonts w:ascii="Times New Roman" w:hAnsi="Times New Roman"/>
        </w:rPr>
      </w:pPr>
    </w:p>
    <w:p w14:paraId="1274652E" w14:textId="77777777" w:rsidR="00AE5868" w:rsidRDefault="00AE5868" w:rsidP="00AE5868">
      <w:pPr>
        <w:pStyle w:val="BodyChar"/>
        <w:rPr>
          <w:rFonts w:ascii="Times New Roman" w:hAnsi="Times New Roman"/>
        </w:rPr>
      </w:pPr>
    </w:p>
    <w:p w14:paraId="165A5C72" w14:textId="77777777" w:rsidR="00AE5868" w:rsidRDefault="00AE5868" w:rsidP="00AE5868">
      <w:pPr>
        <w:pStyle w:val="BodyChar"/>
        <w:rPr>
          <w:rFonts w:ascii="Times New Roman" w:hAnsi="Times New Roman"/>
        </w:rPr>
      </w:pPr>
    </w:p>
    <w:p w14:paraId="239946E0" w14:textId="77777777" w:rsidR="00AE5868" w:rsidRDefault="00AE5868" w:rsidP="00AE5868">
      <w:pPr>
        <w:pStyle w:val="BodyChar"/>
        <w:rPr>
          <w:rFonts w:ascii="Times New Roman" w:hAnsi="Times New Roman"/>
        </w:rPr>
      </w:pPr>
    </w:p>
    <w:p w14:paraId="4A40C176" w14:textId="77777777" w:rsidR="00AE5868" w:rsidRDefault="00AE5868" w:rsidP="00AE5868">
      <w:pPr>
        <w:pStyle w:val="BodyChar"/>
        <w:rPr>
          <w:rFonts w:ascii="Times New Roman" w:hAnsi="Times New Roman"/>
        </w:rPr>
      </w:pPr>
    </w:p>
    <w:p w14:paraId="314AADA6" w14:textId="77777777" w:rsidR="00AE5868" w:rsidRDefault="00AE5868" w:rsidP="00AE5868">
      <w:pPr>
        <w:pStyle w:val="BodyChar"/>
        <w:rPr>
          <w:rFonts w:ascii="Times New Roman" w:hAnsi="Times New Roman"/>
        </w:rPr>
      </w:pPr>
    </w:p>
    <w:p w14:paraId="18F494B8" w14:textId="77777777" w:rsidR="00AE5868" w:rsidRDefault="00AE5868" w:rsidP="00AE5868">
      <w:pPr>
        <w:pStyle w:val="BodyChar"/>
        <w:rPr>
          <w:rFonts w:ascii="Times New Roman" w:hAnsi="Times New Roman"/>
        </w:rPr>
      </w:pPr>
    </w:p>
    <w:p w14:paraId="79FA2165" w14:textId="77777777" w:rsidR="00AE5868" w:rsidRDefault="00AE5868" w:rsidP="00AE5868">
      <w:pPr>
        <w:pStyle w:val="BodyChar"/>
        <w:rPr>
          <w:rFonts w:ascii="Times New Roman" w:hAnsi="Times New Roman"/>
        </w:rPr>
      </w:pPr>
    </w:p>
    <w:p w14:paraId="0BE015A2" w14:textId="77777777" w:rsidR="00AE5868" w:rsidRDefault="00AE5868" w:rsidP="00AE5868">
      <w:pPr>
        <w:pStyle w:val="BodyChar"/>
        <w:rPr>
          <w:rFonts w:ascii="Times New Roman" w:hAnsi="Times New Roman"/>
        </w:rPr>
      </w:pPr>
    </w:p>
    <w:p w14:paraId="2EAA97BB" w14:textId="77777777" w:rsidR="00AE5868" w:rsidRDefault="00AE5868" w:rsidP="00AE5868">
      <w:pPr>
        <w:pStyle w:val="BodyChar"/>
        <w:rPr>
          <w:rFonts w:ascii="Times New Roman" w:hAnsi="Times New Roman"/>
        </w:rPr>
      </w:pPr>
      <w:r>
        <w:rPr>
          <w:rFonts w:ascii="Times New Roman" w:hAnsi="Times New Roman"/>
        </w:rPr>
        <w:t xml:space="preserve">HP requirements were met after fine cleaning was performed on the upper part of the fairing with the VC sensitive level but not VCHS+UV required by JWST. </w:t>
      </w:r>
    </w:p>
    <w:p w14:paraId="618BBD65" w14:textId="77777777" w:rsidR="00AE5868" w:rsidRDefault="00AE5868" w:rsidP="00AE5868">
      <w:pPr>
        <w:pStyle w:val="BodyChar"/>
        <w:rPr>
          <w:rFonts w:ascii="Times New Roman" w:hAnsi="Times New Roman"/>
        </w:rPr>
      </w:pP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4600"/>
        <w:gridCol w:w="222"/>
        <w:gridCol w:w="4465"/>
      </w:tblGrid>
      <w:tr w:rsidR="00AE5868" w:rsidRPr="00CE57CF" w14:paraId="2F4AE643" w14:textId="77777777" w:rsidTr="00036D37">
        <w:trPr>
          <w:trHeight w:val="3420"/>
          <w:jc w:val="center"/>
        </w:trPr>
        <w:tc>
          <w:tcPr>
            <w:tcW w:w="4009" w:type="dxa"/>
            <w:shd w:val="clear" w:color="auto" w:fill="auto"/>
          </w:tcPr>
          <w:p w14:paraId="48EDAB13" w14:textId="77777777" w:rsidR="00AE5868" w:rsidRPr="00CE57CF" w:rsidRDefault="00AE5868" w:rsidP="00036D37">
            <w:pPr>
              <w:pStyle w:val="BodyChar"/>
              <w:jc w:val="center"/>
              <w:rPr>
                <w:rFonts w:ascii="Times New Roman" w:hAnsi="Times New Roman"/>
              </w:rPr>
            </w:pPr>
            <w:r w:rsidRPr="00CE57CF">
              <w:rPr>
                <w:rFonts w:ascii="Times New Roman" w:hAnsi="Times New Roman"/>
                <w:noProof/>
                <w:lang w:eastAsia="en-GB"/>
              </w:rPr>
              <w:drawing>
                <wp:inline distT="0" distB="0" distL="0" distR="0" wp14:anchorId="5FA8625E" wp14:editId="59D2A82F">
                  <wp:extent cx="2892080" cy="2198451"/>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936827" cy="2232466"/>
                          </a:xfrm>
                          <a:prstGeom prst="rect">
                            <a:avLst/>
                          </a:prstGeom>
                          <a:noFill/>
                          <a:ln>
                            <a:noFill/>
                          </a:ln>
                        </pic:spPr>
                      </pic:pic>
                    </a:graphicData>
                  </a:graphic>
                </wp:inline>
              </w:drawing>
            </w:r>
          </w:p>
        </w:tc>
        <w:tc>
          <w:tcPr>
            <w:tcW w:w="407" w:type="dxa"/>
            <w:shd w:val="clear" w:color="auto" w:fill="auto"/>
          </w:tcPr>
          <w:p w14:paraId="60C8DA82" w14:textId="77777777" w:rsidR="00AE5868" w:rsidRPr="00CE57CF" w:rsidRDefault="00AE5868" w:rsidP="00036D37">
            <w:pPr>
              <w:pStyle w:val="BodyChar"/>
              <w:jc w:val="center"/>
              <w:rPr>
                <w:rFonts w:ascii="Times New Roman" w:hAnsi="Times New Roman"/>
              </w:rPr>
            </w:pPr>
          </w:p>
        </w:tc>
        <w:tc>
          <w:tcPr>
            <w:tcW w:w="3891" w:type="dxa"/>
            <w:shd w:val="clear" w:color="auto" w:fill="auto"/>
          </w:tcPr>
          <w:p w14:paraId="14738891" w14:textId="77777777" w:rsidR="00AE5868" w:rsidRPr="00CE57CF" w:rsidRDefault="00AE5868" w:rsidP="00036D37">
            <w:pPr>
              <w:pStyle w:val="BodyChar"/>
              <w:jc w:val="center"/>
              <w:rPr>
                <w:rFonts w:ascii="Times New Roman" w:hAnsi="Times New Roman"/>
              </w:rPr>
            </w:pPr>
            <w:r w:rsidRPr="00CE57CF">
              <w:rPr>
                <w:rFonts w:ascii="Times New Roman" w:hAnsi="Times New Roman"/>
                <w:noProof/>
                <w:lang w:eastAsia="en-GB"/>
              </w:rPr>
              <w:drawing>
                <wp:inline distT="0" distB="0" distL="0" distR="0" wp14:anchorId="018AEC78" wp14:editId="499E5F75">
                  <wp:extent cx="2803369" cy="2110902"/>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855604" cy="2150234"/>
                          </a:xfrm>
                          <a:prstGeom prst="rect">
                            <a:avLst/>
                          </a:prstGeom>
                          <a:noFill/>
                          <a:ln>
                            <a:noFill/>
                          </a:ln>
                        </pic:spPr>
                      </pic:pic>
                    </a:graphicData>
                  </a:graphic>
                </wp:inline>
              </w:drawing>
            </w:r>
          </w:p>
        </w:tc>
      </w:tr>
      <w:tr w:rsidR="00AE5868" w:rsidRPr="00CE57CF" w14:paraId="552E3DF5" w14:textId="77777777" w:rsidTr="00036D37">
        <w:trPr>
          <w:trHeight w:val="1058"/>
          <w:jc w:val="center"/>
        </w:trPr>
        <w:tc>
          <w:tcPr>
            <w:tcW w:w="8308" w:type="dxa"/>
            <w:gridSpan w:val="3"/>
            <w:shd w:val="clear" w:color="auto" w:fill="auto"/>
          </w:tcPr>
          <w:p w14:paraId="67706C08" w14:textId="77777777" w:rsidR="00AE5868" w:rsidRPr="00CE57CF" w:rsidRDefault="00AE5868" w:rsidP="00036D37">
            <w:pPr>
              <w:pStyle w:val="BodyChar"/>
              <w:spacing w:before="120"/>
              <w:rPr>
                <w:rFonts w:ascii="Times New Roman" w:hAnsi="Times New Roman"/>
                <w:b/>
              </w:rPr>
            </w:pPr>
            <w:r w:rsidRPr="00CE57CF">
              <w:rPr>
                <w:rFonts w:ascii="Times New Roman" w:hAnsi="Times New Roman"/>
                <w:b/>
              </w:rPr>
              <w:lastRenderedPageBreak/>
              <w:t xml:space="preserve">Figure </w:t>
            </w:r>
            <w:r>
              <w:rPr>
                <w:rFonts w:ascii="Times New Roman" w:hAnsi="Times New Roman"/>
                <w:b/>
              </w:rPr>
              <w:t>15.</w:t>
            </w:r>
            <w:r w:rsidRPr="00CE57CF">
              <w:rPr>
                <w:rFonts w:ascii="Times New Roman" w:hAnsi="Times New Roman"/>
                <w:b/>
              </w:rPr>
              <w:t xml:space="preserve"> </w:t>
            </w:r>
            <w:r w:rsidRPr="009D294F">
              <w:rPr>
                <w:rFonts w:ascii="Times New Roman" w:hAnsi="Times New Roman"/>
                <w:bCs/>
              </w:rPr>
              <w:t>Particulate identified on HP fairing under UV.</w:t>
            </w:r>
            <w:r>
              <w:rPr>
                <w:rFonts w:ascii="Times New Roman" w:hAnsi="Times New Roman"/>
                <w:b/>
              </w:rPr>
              <w:t xml:space="preserve"> </w:t>
            </w:r>
            <w:r>
              <w:rPr>
                <w:rFonts w:ascii="Times New Roman" w:hAnsi="Times New Roman"/>
              </w:rPr>
              <w:t>Credit: ESA</w:t>
            </w:r>
          </w:p>
          <w:p w14:paraId="5EED6AFC" w14:textId="77777777" w:rsidR="00AE5868" w:rsidRPr="00CE57CF" w:rsidRDefault="00AE5868" w:rsidP="00036D37">
            <w:pPr>
              <w:pStyle w:val="BodyChar"/>
              <w:spacing w:before="120"/>
              <w:rPr>
                <w:rFonts w:ascii="Times New Roman" w:hAnsi="Times New Roman"/>
              </w:rPr>
            </w:pPr>
          </w:p>
        </w:tc>
      </w:tr>
    </w:tbl>
    <w:p w14:paraId="6A0BB5DF" w14:textId="77777777" w:rsidR="00AE5868" w:rsidRDefault="00AE5868" w:rsidP="00AE5868">
      <w:pPr>
        <w:pStyle w:val="BodyChar"/>
        <w:rPr>
          <w:rFonts w:ascii="Times New Roman" w:hAnsi="Times New Roman"/>
        </w:rPr>
      </w:pPr>
    </w:p>
    <w:p w14:paraId="5E4D0BFE" w14:textId="77777777" w:rsidR="00AE5868" w:rsidRDefault="00AE5868" w:rsidP="00AE5868">
      <w:pPr>
        <w:pStyle w:val="BodyChar"/>
        <w:rPr>
          <w:rFonts w:ascii="Times New Roman" w:hAnsi="Times New Roman"/>
        </w:rPr>
      </w:pPr>
    </w:p>
    <w:p w14:paraId="4CD20343" w14:textId="77777777" w:rsidR="00AE5868" w:rsidRDefault="00AE5868" w:rsidP="00AE5868">
      <w:pPr>
        <w:pStyle w:val="BodyChar"/>
        <w:rPr>
          <w:rFonts w:ascii="Times New Roman" w:hAnsi="Times New Roman"/>
        </w:rPr>
      </w:pP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4836"/>
        <w:gridCol w:w="340"/>
        <w:gridCol w:w="3558"/>
      </w:tblGrid>
      <w:tr w:rsidR="00AE5868" w:rsidRPr="00CE57CF" w14:paraId="3FE3E63A" w14:textId="77777777" w:rsidTr="00036D37">
        <w:trPr>
          <w:jc w:val="center"/>
        </w:trPr>
        <w:tc>
          <w:tcPr>
            <w:tcW w:w="2996" w:type="dxa"/>
            <w:shd w:val="clear" w:color="auto" w:fill="auto"/>
          </w:tcPr>
          <w:p w14:paraId="2FD40213" w14:textId="77777777" w:rsidR="00AE5868" w:rsidRPr="00CE57CF" w:rsidRDefault="00AE5868" w:rsidP="00036D37">
            <w:pPr>
              <w:pStyle w:val="BodyChar"/>
              <w:jc w:val="center"/>
              <w:rPr>
                <w:rFonts w:ascii="Times New Roman" w:hAnsi="Times New Roman"/>
              </w:rPr>
            </w:pPr>
            <w:r w:rsidRPr="00CE57CF">
              <w:rPr>
                <w:rFonts w:ascii="Times New Roman" w:hAnsi="Times New Roman"/>
                <w:noProof/>
                <w:lang w:eastAsia="en-GB"/>
              </w:rPr>
              <w:drawing>
                <wp:inline distT="0" distB="0" distL="0" distR="0" wp14:anchorId="5BC0D742" wp14:editId="100ED66C">
                  <wp:extent cx="2932395" cy="2071991"/>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965727" cy="2095543"/>
                          </a:xfrm>
                          <a:prstGeom prst="rect">
                            <a:avLst/>
                          </a:prstGeom>
                          <a:noFill/>
                          <a:ln>
                            <a:noFill/>
                          </a:ln>
                        </pic:spPr>
                      </pic:pic>
                    </a:graphicData>
                  </a:graphic>
                </wp:inline>
              </w:drawing>
            </w:r>
          </w:p>
        </w:tc>
        <w:tc>
          <w:tcPr>
            <w:tcW w:w="340" w:type="dxa"/>
            <w:shd w:val="clear" w:color="auto" w:fill="auto"/>
          </w:tcPr>
          <w:p w14:paraId="7360597B" w14:textId="77777777" w:rsidR="00AE5868" w:rsidRPr="00CE57CF" w:rsidRDefault="00AE5868" w:rsidP="00036D37">
            <w:pPr>
              <w:pStyle w:val="BodyChar"/>
              <w:jc w:val="center"/>
              <w:rPr>
                <w:rFonts w:ascii="Times New Roman" w:hAnsi="Times New Roman"/>
              </w:rPr>
            </w:pPr>
          </w:p>
        </w:tc>
        <w:tc>
          <w:tcPr>
            <w:tcW w:w="2997" w:type="dxa"/>
            <w:shd w:val="clear" w:color="auto" w:fill="auto"/>
          </w:tcPr>
          <w:p w14:paraId="5255C7EE" w14:textId="77777777" w:rsidR="00AE5868" w:rsidRPr="00CE57CF" w:rsidRDefault="00AE5868" w:rsidP="00036D37">
            <w:pPr>
              <w:pStyle w:val="BodyChar"/>
              <w:jc w:val="center"/>
              <w:rPr>
                <w:rFonts w:ascii="Times New Roman" w:hAnsi="Times New Roman"/>
              </w:rPr>
            </w:pPr>
            <w:r w:rsidRPr="00CE57CF">
              <w:rPr>
                <w:rFonts w:ascii="Times New Roman" w:hAnsi="Times New Roman"/>
                <w:noProof/>
                <w:lang w:eastAsia="en-GB"/>
              </w:rPr>
              <w:drawing>
                <wp:inline distT="0" distB="0" distL="0" distR="0" wp14:anchorId="24449FBD" wp14:editId="77B0D978">
                  <wp:extent cx="2122495" cy="3005847"/>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137625" cy="3027274"/>
                          </a:xfrm>
                          <a:prstGeom prst="rect">
                            <a:avLst/>
                          </a:prstGeom>
                          <a:noFill/>
                          <a:ln>
                            <a:noFill/>
                          </a:ln>
                        </pic:spPr>
                      </pic:pic>
                    </a:graphicData>
                  </a:graphic>
                </wp:inline>
              </w:drawing>
            </w:r>
          </w:p>
        </w:tc>
      </w:tr>
      <w:tr w:rsidR="00AE5868" w:rsidRPr="00CE57CF" w14:paraId="2619F67A" w14:textId="77777777" w:rsidTr="00036D37">
        <w:trPr>
          <w:jc w:val="center"/>
        </w:trPr>
        <w:tc>
          <w:tcPr>
            <w:tcW w:w="2996" w:type="dxa"/>
            <w:shd w:val="clear" w:color="auto" w:fill="auto"/>
          </w:tcPr>
          <w:p w14:paraId="25042713" w14:textId="77777777" w:rsidR="00AE5868" w:rsidRPr="004A6AA7" w:rsidRDefault="00AE5868" w:rsidP="00036D37">
            <w:pPr>
              <w:pStyle w:val="BodyChar"/>
              <w:spacing w:before="120"/>
              <w:rPr>
                <w:rFonts w:ascii="Times New Roman" w:hAnsi="Times New Roman"/>
                <w:bCs/>
              </w:rPr>
            </w:pPr>
            <w:r w:rsidRPr="00AE5868">
              <w:rPr>
                <w:rFonts w:ascii="Times New Roman" w:hAnsi="Times New Roman"/>
                <w:b/>
              </w:rPr>
              <w:t>Figure 16.</w:t>
            </w:r>
            <w:r w:rsidRPr="004A6AA7">
              <w:rPr>
                <w:rFonts w:ascii="Times New Roman" w:hAnsi="Times New Roman"/>
                <w:bCs/>
              </w:rPr>
              <w:t xml:space="preserve"> HP integration to Ariane 5 launcher. Credit: ESA</w:t>
            </w:r>
          </w:p>
        </w:tc>
        <w:tc>
          <w:tcPr>
            <w:tcW w:w="340" w:type="dxa"/>
            <w:shd w:val="clear" w:color="auto" w:fill="auto"/>
          </w:tcPr>
          <w:p w14:paraId="2B5BBBE0" w14:textId="77777777" w:rsidR="00AE5868" w:rsidRPr="00CE57CF" w:rsidRDefault="00AE5868" w:rsidP="00036D37">
            <w:pPr>
              <w:pStyle w:val="BodyChar"/>
              <w:spacing w:before="120"/>
              <w:rPr>
                <w:rFonts w:ascii="Times New Roman" w:hAnsi="Times New Roman"/>
              </w:rPr>
            </w:pPr>
          </w:p>
        </w:tc>
        <w:tc>
          <w:tcPr>
            <w:tcW w:w="2997" w:type="dxa"/>
            <w:shd w:val="clear" w:color="auto" w:fill="auto"/>
          </w:tcPr>
          <w:p w14:paraId="79434E26" w14:textId="77777777" w:rsidR="00AE5868" w:rsidRPr="004A6AA7" w:rsidRDefault="00AE5868" w:rsidP="00036D37">
            <w:pPr>
              <w:pStyle w:val="BodyChar"/>
              <w:spacing w:before="120"/>
              <w:rPr>
                <w:rFonts w:ascii="Times New Roman" w:hAnsi="Times New Roman"/>
                <w:bCs/>
              </w:rPr>
            </w:pPr>
            <w:r w:rsidRPr="00AE5868">
              <w:rPr>
                <w:rFonts w:ascii="Times New Roman" w:hAnsi="Times New Roman"/>
                <w:b/>
              </w:rPr>
              <w:t>Figure 17.</w:t>
            </w:r>
            <w:r w:rsidRPr="004A6AA7">
              <w:rPr>
                <w:rFonts w:ascii="Times New Roman" w:hAnsi="Times New Roman"/>
                <w:bCs/>
              </w:rPr>
              <w:t xml:space="preserve"> Fairing integration for HP. Credit: ESA</w:t>
            </w:r>
          </w:p>
        </w:tc>
      </w:tr>
    </w:tbl>
    <w:p w14:paraId="4D1164BC" w14:textId="77777777" w:rsidR="00AE5868" w:rsidRDefault="00AE5868" w:rsidP="00AE5868">
      <w:pPr>
        <w:pStyle w:val="BodyChar"/>
        <w:rPr>
          <w:rFonts w:ascii="Times New Roman" w:hAnsi="Times New Roman"/>
        </w:rPr>
      </w:pPr>
    </w:p>
    <w:p w14:paraId="2F5265E7" w14:textId="77777777" w:rsidR="00AE5868" w:rsidRDefault="00AE5868" w:rsidP="00AE5868">
      <w:pPr>
        <w:pStyle w:val="BodyChar"/>
        <w:rPr>
          <w:rFonts w:ascii="Times New Roman" w:hAnsi="Times New Roman"/>
        </w:rPr>
      </w:pPr>
    </w:p>
    <w:p w14:paraId="071C0E16" w14:textId="77777777" w:rsidR="00AE5868" w:rsidRDefault="00AE5868" w:rsidP="00AE5868">
      <w:pPr>
        <w:rPr>
          <w:rFonts w:ascii="Times New Roman" w:hAnsi="Times New Roman"/>
        </w:rPr>
      </w:pPr>
    </w:p>
    <w:p w14:paraId="5A551A30" w14:textId="77777777" w:rsidR="00AE5868" w:rsidRDefault="00AE5868" w:rsidP="00AE5868">
      <w:pPr>
        <w:rPr>
          <w:rFonts w:ascii="Times New Roman" w:hAnsi="Times New Roman"/>
        </w:rPr>
      </w:pPr>
    </w:p>
    <w:p w14:paraId="31927B79" w14:textId="21D281D2" w:rsidR="00AE5868" w:rsidRPr="00AE5868" w:rsidRDefault="00AE5868" w:rsidP="00AE5868">
      <w:pPr>
        <w:pStyle w:val="subsection"/>
        <w:numPr>
          <w:ilvl w:val="0"/>
          <w:numId w:val="0"/>
        </w:numPr>
        <w:rPr>
          <w:rFonts w:ascii="Times New Roman" w:hAnsi="Times New Roman"/>
          <w:i w:val="0"/>
          <w:iCs w:val="0"/>
        </w:rPr>
      </w:pPr>
    </w:p>
    <w:p w14:paraId="02FC47D0" w14:textId="20976812" w:rsidR="00EA3F4B" w:rsidRPr="00CE57CF" w:rsidRDefault="00EA3F4B">
      <w:pPr>
        <w:pStyle w:val="BodyChar"/>
        <w:rPr>
          <w:rFonts w:ascii="Times New Roman" w:hAnsi="Times New Roman"/>
        </w:rPr>
      </w:pPr>
    </w:p>
    <w:p w14:paraId="019B830B" w14:textId="77777777" w:rsidR="00444007" w:rsidRDefault="00444007" w:rsidP="00444007">
      <w:pPr>
        <w:rPr>
          <w:rFonts w:ascii="Times New Roman" w:hAnsi="Times New Roman"/>
        </w:rPr>
      </w:pPr>
    </w:p>
    <w:p w14:paraId="45FEFD22" w14:textId="77777777" w:rsidR="00444007" w:rsidRPr="00792085" w:rsidRDefault="00444007" w:rsidP="00444007">
      <w:pPr>
        <w:rPr>
          <w:rFonts w:ascii="Times New Roman" w:hAnsi="Times New Roman"/>
          <w:b/>
          <w:bCs/>
        </w:rPr>
      </w:pPr>
    </w:p>
    <w:p w14:paraId="6241EDC6" w14:textId="77777777" w:rsidR="00444007" w:rsidRPr="00792085" w:rsidRDefault="00444007" w:rsidP="00444007">
      <w:pPr>
        <w:pStyle w:val="section"/>
      </w:pPr>
      <w:r w:rsidRPr="00792085">
        <w:t xml:space="preserve">Ariane 5 modifications and cleaning at beyond gravity </w:t>
      </w:r>
    </w:p>
    <w:p w14:paraId="0152592E" w14:textId="77777777" w:rsidR="00444007" w:rsidRDefault="00444007" w:rsidP="00444007">
      <w:pPr>
        <w:pStyle w:val="subsection"/>
        <w:rPr>
          <w:rFonts w:ascii="Times New Roman" w:hAnsi="Times New Roman"/>
        </w:rPr>
      </w:pPr>
      <w:r>
        <w:rPr>
          <w:rFonts w:ascii="Times New Roman" w:hAnsi="Times New Roman"/>
        </w:rPr>
        <w:t xml:space="preserve">Handling point covers </w:t>
      </w:r>
    </w:p>
    <w:p w14:paraId="67C6C742" w14:textId="77777777" w:rsidR="00444007" w:rsidRPr="002D7174" w:rsidRDefault="00444007" w:rsidP="00444007">
      <w:pPr>
        <w:pStyle w:val="subsection"/>
        <w:numPr>
          <w:ilvl w:val="0"/>
          <w:numId w:val="0"/>
        </w:numPr>
        <w:rPr>
          <w:rFonts w:ascii="Times New Roman" w:hAnsi="Times New Roman"/>
          <w:i w:val="0"/>
          <w:iCs w:val="0"/>
        </w:rPr>
      </w:pPr>
      <w:r w:rsidRPr="002D7174">
        <w:rPr>
          <w:rFonts w:ascii="Times New Roman" w:hAnsi="Times New Roman"/>
          <w:i w:val="0"/>
          <w:iCs w:val="0"/>
          <w:lang w:val="en-GB"/>
        </w:rPr>
        <w:t xml:space="preserve">To avoid generating particles and </w:t>
      </w:r>
      <w:r>
        <w:rPr>
          <w:rFonts w:ascii="Times New Roman" w:hAnsi="Times New Roman"/>
          <w:i w:val="0"/>
          <w:iCs w:val="0"/>
          <w:lang w:val="en-GB"/>
        </w:rPr>
        <w:t>foreign object debris (</w:t>
      </w:r>
      <w:r w:rsidRPr="002D7174">
        <w:rPr>
          <w:rFonts w:ascii="Times New Roman" w:hAnsi="Times New Roman"/>
          <w:i w:val="0"/>
          <w:iCs w:val="0"/>
          <w:lang w:val="en-GB"/>
        </w:rPr>
        <w:t>FOD</w:t>
      </w:r>
      <w:r>
        <w:rPr>
          <w:rFonts w:ascii="Times New Roman" w:hAnsi="Times New Roman"/>
          <w:i w:val="0"/>
          <w:iCs w:val="0"/>
          <w:lang w:val="en-GB"/>
        </w:rPr>
        <w:t>)</w:t>
      </w:r>
      <w:r w:rsidRPr="002D7174">
        <w:rPr>
          <w:rFonts w:ascii="Times New Roman" w:hAnsi="Times New Roman"/>
          <w:i w:val="0"/>
          <w:iCs w:val="0"/>
          <w:lang w:val="en-GB"/>
        </w:rPr>
        <w:t xml:space="preserve"> during </w:t>
      </w:r>
      <w:r>
        <w:rPr>
          <w:rFonts w:ascii="Times New Roman" w:hAnsi="Times New Roman"/>
          <w:i w:val="0"/>
          <w:iCs w:val="0"/>
          <w:lang w:val="en-GB"/>
        </w:rPr>
        <w:t>payload fairing (</w:t>
      </w:r>
      <w:r w:rsidRPr="002D7174">
        <w:rPr>
          <w:rFonts w:ascii="Times New Roman" w:hAnsi="Times New Roman"/>
          <w:i w:val="0"/>
          <w:iCs w:val="0"/>
          <w:lang w:val="en-GB"/>
        </w:rPr>
        <w:t>PLF</w:t>
      </w:r>
      <w:r>
        <w:rPr>
          <w:rFonts w:ascii="Times New Roman" w:hAnsi="Times New Roman"/>
          <w:i w:val="0"/>
          <w:iCs w:val="0"/>
          <w:lang w:val="en-GB"/>
        </w:rPr>
        <w:t>)</w:t>
      </w:r>
      <w:r w:rsidRPr="002D7174">
        <w:rPr>
          <w:rFonts w:ascii="Times New Roman" w:hAnsi="Times New Roman"/>
          <w:i w:val="0"/>
          <w:iCs w:val="0"/>
          <w:lang w:val="en-GB"/>
        </w:rPr>
        <w:t xml:space="preserve"> handling in Kourou, special covers were installed</w:t>
      </w:r>
      <w:r>
        <w:rPr>
          <w:rFonts w:ascii="Times New Roman" w:hAnsi="Times New Roman"/>
          <w:i w:val="0"/>
          <w:iCs w:val="0"/>
        </w:rPr>
        <w:t xml:space="preserve">. </w:t>
      </w:r>
      <w:r w:rsidRPr="002D7174">
        <w:rPr>
          <w:rFonts w:ascii="Times New Roman" w:hAnsi="Times New Roman"/>
          <w:i w:val="0"/>
          <w:iCs w:val="0"/>
          <w:lang w:val="en-GB"/>
        </w:rPr>
        <w:t xml:space="preserve">These covers are installed on </w:t>
      </w:r>
      <w:r>
        <w:rPr>
          <w:rFonts w:ascii="Times New Roman" w:hAnsi="Times New Roman"/>
          <w:i w:val="0"/>
          <w:iCs w:val="0"/>
          <w:lang w:val="en-GB"/>
        </w:rPr>
        <w:t>the</w:t>
      </w:r>
      <w:r w:rsidRPr="002D7174">
        <w:rPr>
          <w:rFonts w:ascii="Times New Roman" w:hAnsi="Times New Roman"/>
          <w:i w:val="0"/>
          <w:iCs w:val="0"/>
          <w:lang w:val="en-GB"/>
        </w:rPr>
        <w:t xml:space="preserve"> “PLF Handling points” which are used for transportation and encapsulation with different tooling</w:t>
      </w:r>
      <w:r>
        <w:rPr>
          <w:rFonts w:ascii="Times New Roman" w:hAnsi="Times New Roman"/>
          <w:i w:val="0"/>
          <w:iCs w:val="0"/>
        </w:rPr>
        <w:t xml:space="preserve">. The covers prevented FOD </w:t>
      </w:r>
      <w:r w:rsidRPr="002D7174">
        <w:rPr>
          <w:rFonts w:ascii="Times New Roman" w:hAnsi="Times New Roman"/>
          <w:i w:val="0"/>
          <w:iCs w:val="0"/>
          <w:lang w:val="en-GB"/>
        </w:rPr>
        <w:t>from entering the PLF when the handling tools are installed</w:t>
      </w:r>
      <w:r>
        <w:rPr>
          <w:rFonts w:ascii="Times New Roman" w:hAnsi="Times New Roman"/>
          <w:i w:val="0"/>
          <w:iCs w:val="0"/>
          <w:lang w:val="en-GB"/>
        </w:rPr>
        <w:t xml:space="preserve">. </w:t>
      </w:r>
    </w:p>
    <w:tbl>
      <w:tblPr>
        <w:tblpPr w:leftFromText="180" w:rightFromText="180" w:vertAnchor="text" w:horzAnchor="margin" w:tblpXSpec="center" w:tblpY="419"/>
        <w:tblW w:w="0" w:type="auto"/>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4416"/>
        <w:gridCol w:w="340"/>
        <w:gridCol w:w="2950"/>
        <w:gridCol w:w="47"/>
      </w:tblGrid>
      <w:tr w:rsidR="00444007" w:rsidRPr="00CE57CF" w14:paraId="07F2C62B" w14:textId="77777777" w:rsidTr="00036D37">
        <w:trPr>
          <w:gridAfter w:val="1"/>
          <w:wAfter w:w="47" w:type="dxa"/>
        </w:trPr>
        <w:tc>
          <w:tcPr>
            <w:tcW w:w="6424" w:type="dxa"/>
            <w:gridSpan w:val="3"/>
            <w:shd w:val="clear" w:color="auto" w:fill="auto"/>
          </w:tcPr>
          <w:p w14:paraId="4FD70BF6" w14:textId="77777777" w:rsidR="00444007" w:rsidRPr="00CE57CF" w:rsidRDefault="00444007" w:rsidP="00036D37">
            <w:pPr>
              <w:pStyle w:val="BodyChar"/>
              <w:jc w:val="center"/>
              <w:rPr>
                <w:rFonts w:ascii="Times New Roman" w:hAnsi="Times New Roman"/>
              </w:rPr>
            </w:pPr>
            <w:r w:rsidRPr="00CE57CF">
              <w:rPr>
                <w:rFonts w:ascii="Times New Roman" w:hAnsi="Times New Roman"/>
                <w:noProof/>
                <w:lang w:eastAsia="en-GB"/>
              </w:rPr>
              <w:lastRenderedPageBreak/>
              <w:drawing>
                <wp:inline distT="0" distB="0" distL="0" distR="0" wp14:anchorId="6BCAA009" wp14:editId="576A6697">
                  <wp:extent cx="2020821" cy="1515615"/>
                  <wp:effectExtent l="5080" t="0" r="381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rot="5400000">
                            <a:off x="0" y="0"/>
                            <a:ext cx="2020821" cy="1515615"/>
                          </a:xfrm>
                          <a:prstGeom prst="rect">
                            <a:avLst/>
                          </a:prstGeom>
                          <a:noFill/>
                          <a:ln>
                            <a:noFill/>
                          </a:ln>
                        </pic:spPr>
                      </pic:pic>
                    </a:graphicData>
                  </a:graphic>
                </wp:inline>
              </w:drawing>
            </w:r>
          </w:p>
        </w:tc>
      </w:tr>
      <w:tr w:rsidR="00444007" w:rsidRPr="00CE57CF" w14:paraId="7F0BD832" w14:textId="77777777" w:rsidTr="00036D37">
        <w:trPr>
          <w:gridAfter w:val="1"/>
          <w:wAfter w:w="47" w:type="dxa"/>
        </w:trPr>
        <w:tc>
          <w:tcPr>
            <w:tcW w:w="6424" w:type="dxa"/>
            <w:gridSpan w:val="3"/>
            <w:shd w:val="clear" w:color="auto" w:fill="auto"/>
          </w:tcPr>
          <w:p w14:paraId="07A92562" w14:textId="77777777" w:rsidR="00444007" w:rsidRPr="00CE57CF" w:rsidRDefault="00444007" w:rsidP="00036D37">
            <w:pPr>
              <w:pStyle w:val="FigureCaption"/>
              <w:spacing w:before="120"/>
              <w:jc w:val="both"/>
              <w:rPr>
                <w:rFonts w:ascii="Times New Roman" w:hAnsi="Times New Roman"/>
              </w:rPr>
            </w:pPr>
            <w:r w:rsidRPr="00CE57CF">
              <w:rPr>
                <w:rFonts w:ascii="Times New Roman" w:hAnsi="Times New Roman"/>
                <w:b/>
              </w:rPr>
              <w:t xml:space="preserve">Figure </w:t>
            </w:r>
            <w:r>
              <w:rPr>
                <w:rFonts w:ascii="Times New Roman" w:hAnsi="Times New Roman"/>
                <w:b/>
              </w:rPr>
              <w:t xml:space="preserve">18. </w:t>
            </w:r>
            <w:r w:rsidRPr="00AB0D40">
              <w:rPr>
                <w:rFonts w:ascii="Times New Roman" w:hAnsi="Times New Roman"/>
                <w:bCs/>
                <w:color w:val="auto"/>
              </w:rPr>
              <w:t>Filters placed over handling points to block metal particles from coming into the fairing. Credit: Beyondgravity</w:t>
            </w:r>
          </w:p>
        </w:tc>
      </w:tr>
      <w:tr w:rsidR="00444007" w:rsidRPr="00CE57CF" w14:paraId="62A52E36" w14:textId="77777777" w:rsidTr="00036D37">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c>
          <w:tcPr>
            <w:tcW w:w="3134" w:type="dxa"/>
            <w:shd w:val="clear" w:color="auto" w:fill="auto"/>
          </w:tcPr>
          <w:p w14:paraId="0471EDD4" w14:textId="77777777" w:rsidR="00444007" w:rsidRPr="00CE57CF" w:rsidRDefault="00444007" w:rsidP="00036D37">
            <w:pPr>
              <w:pStyle w:val="BodyChar"/>
              <w:jc w:val="center"/>
              <w:rPr>
                <w:rFonts w:ascii="Times New Roman" w:hAnsi="Times New Roman"/>
              </w:rPr>
            </w:pPr>
            <w:r w:rsidRPr="00CE57CF">
              <w:rPr>
                <w:rFonts w:ascii="Times New Roman" w:hAnsi="Times New Roman"/>
                <w:noProof/>
                <w:lang w:eastAsia="en-GB"/>
              </w:rPr>
              <w:drawing>
                <wp:inline distT="0" distB="0" distL="0" distR="0" wp14:anchorId="27EE894C" wp14:editId="0515E54E">
                  <wp:extent cx="2663085" cy="1993900"/>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683985" cy="2009548"/>
                          </a:xfrm>
                          <a:prstGeom prst="rect">
                            <a:avLst/>
                          </a:prstGeom>
                          <a:noFill/>
                          <a:ln>
                            <a:noFill/>
                          </a:ln>
                        </pic:spPr>
                      </pic:pic>
                    </a:graphicData>
                  </a:graphic>
                </wp:inline>
              </w:drawing>
            </w:r>
          </w:p>
        </w:tc>
        <w:tc>
          <w:tcPr>
            <w:tcW w:w="340" w:type="dxa"/>
            <w:shd w:val="clear" w:color="auto" w:fill="auto"/>
          </w:tcPr>
          <w:p w14:paraId="21BD94A4" w14:textId="77777777" w:rsidR="00444007" w:rsidRPr="00CE57CF" w:rsidRDefault="00444007" w:rsidP="00036D37">
            <w:pPr>
              <w:pStyle w:val="BodyChar"/>
              <w:jc w:val="center"/>
              <w:rPr>
                <w:rFonts w:ascii="Times New Roman" w:hAnsi="Times New Roman"/>
              </w:rPr>
            </w:pPr>
          </w:p>
        </w:tc>
        <w:tc>
          <w:tcPr>
            <w:tcW w:w="2997" w:type="dxa"/>
            <w:gridSpan w:val="2"/>
            <w:shd w:val="clear" w:color="auto" w:fill="auto"/>
          </w:tcPr>
          <w:p w14:paraId="00FC1B05" w14:textId="77777777" w:rsidR="00444007" w:rsidRPr="00CE57CF" w:rsidRDefault="00444007" w:rsidP="00036D37">
            <w:pPr>
              <w:pStyle w:val="BodyChar"/>
              <w:jc w:val="center"/>
              <w:rPr>
                <w:rFonts w:ascii="Times New Roman" w:hAnsi="Times New Roman"/>
              </w:rPr>
            </w:pPr>
            <w:r w:rsidRPr="00CE57CF">
              <w:rPr>
                <w:rFonts w:ascii="Times New Roman" w:hAnsi="Times New Roman"/>
                <w:noProof/>
                <w:lang w:eastAsia="en-GB"/>
              </w:rPr>
              <w:drawing>
                <wp:inline distT="0" distB="0" distL="0" distR="0" wp14:anchorId="340A99C2" wp14:editId="15B978B4">
                  <wp:extent cx="1728280" cy="19941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738102" cy="2005503"/>
                          </a:xfrm>
                          <a:prstGeom prst="rect">
                            <a:avLst/>
                          </a:prstGeom>
                          <a:noFill/>
                          <a:ln>
                            <a:noFill/>
                          </a:ln>
                        </pic:spPr>
                      </pic:pic>
                    </a:graphicData>
                  </a:graphic>
                </wp:inline>
              </w:drawing>
            </w:r>
          </w:p>
        </w:tc>
      </w:tr>
      <w:tr w:rsidR="00444007" w:rsidRPr="00CE57CF" w14:paraId="15852D0E" w14:textId="77777777" w:rsidTr="00036D37">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c>
          <w:tcPr>
            <w:tcW w:w="3134" w:type="dxa"/>
            <w:shd w:val="clear" w:color="auto" w:fill="auto"/>
          </w:tcPr>
          <w:p w14:paraId="75EAAB93" w14:textId="77777777" w:rsidR="00444007" w:rsidRPr="00CE57CF" w:rsidRDefault="00444007" w:rsidP="00036D37">
            <w:pPr>
              <w:pStyle w:val="BodyChar"/>
              <w:spacing w:before="120"/>
              <w:jc w:val="left"/>
              <w:rPr>
                <w:rFonts w:ascii="Times New Roman" w:hAnsi="Times New Roman"/>
                <w:b/>
              </w:rPr>
            </w:pPr>
            <w:r w:rsidRPr="00CE57CF">
              <w:rPr>
                <w:rFonts w:ascii="Times New Roman" w:hAnsi="Times New Roman"/>
                <w:b/>
              </w:rPr>
              <w:t xml:space="preserve">Figure </w:t>
            </w:r>
            <w:r>
              <w:rPr>
                <w:rFonts w:ascii="Times New Roman" w:hAnsi="Times New Roman"/>
                <w:b/>
              </w:rPr>
              <w:t>19</w:t>
            </w:r>
            <w:r w:rsidRPr="00CE57CF">
              <w:rPr>
                <w:rFonts w:ascii="Times New Roman" w:hAnsi="Times New Roman"/>
                <w:b/>
              </w:rPr>
              <w:t xml:space="preserve">. </w:t>
            </w:r>
            <w:r w:rsidRPr="00D95D84">
              <w:rPr>
                <w:rFonts w:ascii="Times New Roman" w:hAnsi="Times New Roman"/>
                <w:bCs/>
              </w:rPr>
              <w:t>Locations of handling points on fairing for Webb. Credit: Beyondgravity</w:t>
            </w:r>
            <w:r>
              <w:rPr>
                <w:rFonts w:ascii="Times New Roman" w:hAnsi="Times New Roman"/>
                <w:b/>
              </w:rPr>
              <w:t xml:space="preserve"> </w:t>
            </w:r>
            <w:r>
              <w:rPr>
                <w:rFonts w:ascii="Times New Roman" w:hAnsi="Times New Roman"/>
                <w:b/>
                <w:color w:val="FF0000"/>
              </w:rPr>
              <w:t xml:space="preserve"> </w:t>
            </w:r>
          </w:p>
        </w:tc>
        <w:tc>
          <w:tcPr>
            <w:tcW w:w="340" w:type="dxa"/>
            <w:shd w:val="clear" w:color="auto" w:fill="auto"/>
          </w:tcPr>
          <w:p w14:paraId="46C52987" w14:textId="77777777" w:rsidR="00444007" w:rsidRPr="00CE57CF" w:rsidRDefault="00444007" w:rsidP="00036D37">
            <w:pPr>
              <w:pStyle w:val="BodyChar"/>
              <w:spacing w:before="120"/>
              <w:rPr>
                <w:rFonts w:ascii="Times New Roman" w:hAnsi="Times New Roman"/>
              </w:rPr>
            </w:pPr>
          </w:p>
        </w:tc>
        <w:tc>
          <w:tcPr>
            <w:tcW w:w="2997" w:type="dxa"/>
            <w:gridSpan w:val="2"/>
            <w:shd w:val="clear" w:color="auto" w:fill="auto"/>
          </w:tcPr>
          <w:p w14:paraId="14D6F517" w14:textId="77777777" w:rsidR="00444007" w:rsidRPr="00CE57CF" w:rsidRDefault="00444007" w:rsidP="00036D37">
            <w:pPr>
              <w:pStyle w:val="BodyChar"/>
              <w:spacing w:before="120"/>
              <w:jc w:val="left"/>
              <w:rPr>
                <w:rFonts w:ascii="Times New Roman" w:hAnsi="Times New Roman"/>
              </w:rPr>
            </w:pPr>
            <w:r w:rsidRPr="00CE57CF">
              <w:rPr>
                <w:rFonts w:ascii="Times New Roman" w:hAnsi="Times New Roman"/>
                <w:b/>
              </w:rPr>
              <w:t xml:space="preserve">Figure </w:t>
            </w:r>
            <w:r>
              <w:rPr>
                <w:rFonts w:ascii="Times New Roman" w:hAnsi="Times New Roman"/>
                <w:b/>
              </w:rPr>
              <w:t>20</w:t>
            </w:r>
            <w:r w:rsidRPr="00D95D84">
              <w:rPr>
                <w:rFonts w:ascii="Times New Roman" w:hAnsi="Times New Roman"/>
                <w:b/>
                <w:color w:val="auto"/>
              </w:rPr>
              <w:t xml:space="preserve">. </w:t>
            </w:r>
            <w:r w:rsidRPr="00D95D84">
              <w:rPr>
                <w:rFonts w:ascii="Times New Roman" w:hAnsi="Times New Roman"/>
                <w:bCs/>
                <w:color w:val="auto"/>
              </w:rPr>
              <w:t xml:space="preserve">Design of handling points. Credit: Beyondgravity </w:t>
            </w:r>
          </w:p>
        </w:tc>
      </w:tr>
    </w:tbl>
    <w:p w14:paraId="36995F42" w14:textId="6ED6BF17" w:rsidR="00444007" w:rsidRDefault="00444007" w:rsidP="00444007">
      <w:pPr>
        <w:rPr>
          <w:rFonts w:ascii="Times New Roman" w:hAnsi="Times New Roman"/>
        </w:rPr>
      </w:pPr>
      <w:r>
        <w:rPr>
          <w:rFonts w:ascii="Times New Roman" w:hAnsi="Times New Roman"/>
        </w:rPr>
        <w:br w:type="page"/>
      </w:r>
    </w:p>
    <w:p w14:paraId="4A87F9C4" w14:textId="540C3991" w:rsidR="00444007" w:rsidRPr="00444007" w:rsidRDefault="00444007" w:rsidP="00444007">
      <w:pPr>
        <w:pStyle w:val="subsection"/>
        <w:rPr>
          <w:rFonts w:ascii="Times New Roman" w:hAnsi="Times New Roman"/>
        </w:rPr>
      </w:pPr>
      <w:r>
        <w:rPr>
          <w:rFonts w:ascii="Times New Roman" w:hAnsi="Times New Roman"/>
        </w:rPr>
        <w:lastRenderedPageBreak/>
        <w:t xml:space="preserve">Handling point covers </w:t>
      </w:r>
    </w:p>
    <w:p w14:paraId="2747113C" w14:textId="6C6CE936" w:rsidR="00444007" w:rsidRPr="00444007" w:rsidRDefault="00444007" w:rsidP="00444007">
      <w:pPr>
        <w:pStyle w:val="subsection"/>
        <w:numPr>
          <w:ilvl w:val="0"/>
          <w:numId w:val="0"/>
        </w:numPr>
        <w:rPr>
          <w:rFonts w:ascii="Times New Roman" w:hAnsi="Times New Roman"/>
          <w:i w:val="0"/>
          <w:iCs w:val="0"/>
          <w:lang w:val="en-GB"/>
        </w:rPr>
      </w:pPr>
      <w:bookmarkStart w:id="0" w:name="_Hlk128516508"/>
      <w:r w:rsidRPr="002D7174">
        <w:rPr>
          <w:rFonts w:ascii="Times New Roman" w:hAnsi="Times New Roman"/>
          <w:i w:val="0"/>
          <w:iCs w:val="0"/>
          <w:lang w:val="en-GB"/>
        </w:rPr>
        <w:t xml:space="preserve">To avoid generating particles and </w:t>
      </w:r>
      <w:r>
        <w:rPr>
          <w:rFonts w:ascii="Times New Roman" w:hAnsi="Times New Roman"/>
          <w:i w:val="0"/>
          <w:iCs w:val="0"/>
          <w:lang w:val="en-GB"/>
        </w:rPr>
        <w:t>foreign object debris (</w:t>
      </w:r>
      <w:r w:rsidRPr="002D7174">
        <w:rPr>
          <w:rFonts w:ascii="Times New Roman" w:hAnsi="Times New Roman"/>
          <w:i w:val="0"/>
          <w:iCs w:val="0"/>
          <w:lang w:val="en-GB"/>
        </w:rPr>
        <w:t>FOD</w:t>
      </w:r>
      <w:r>
        <w:rPr>
          <w:rFonts w:ascii="Times New Roman" w:hAnsi="Times New Roman"/>
          <w:i w:val="0"/>
          <w:iCs w:val="0"/>
          <w:lang w:val="en-GB"/>
        </w:rPr>
        <w:t>)</w:t>
      </w:r>
      <w:r w:rsidRPr="002D7174">
        <w:rPr>
          <w:rFonts w:ascii="Times New Roman" w:hAnsi="Times New Roman"/>
          <w:i w:val="0"/>
          <w:iCs w:val="0"/>
          <w:lang w:val="en-GB"/>
        </w:rPr>
        <w:t xml:space="preserve"> during </w:t>
      </w:r>
      <w:r>
        <w:rPr>
          <w:rFonts w:ascii="Times New Roman" w:hAnsi="Times New Roman"/>
          <w:i w:val="0"/>
          <w:iCs w:val="0"/>
          <w:lang w:val="en-GB"/>
        </w:rPr>
        <w:t>payload fairing (</w:t>
      </w:r>
      <w:r w:rsidRPr="002D7174">
        <w:rPr>
          <w:rFonts w:ascii="Times New Roman" w:hAnsi="Times New Roman"/>
          <w:i w:val="0"/>
          <w:iCs w:val="0"/>
          <w:lang w:val="en-GB"/>
        </w:rPr>
        <w:t>PLF</w:t>
      </w:r>
      <w:r>
        <w:rPr>
          <w:rFonts w:ascii="Times New Roman" w:hAnsi="Times New Roman"/>
          <w:i w:val="0"/>
          <w:iCs w:val="0"/>
          <w:lang w:val="en-GB"/>
        </w:rPr>
        <w:t>)</w:t>
      </w:r>
      <w:r w:rsidRPr="002D7174">
        <w:rPr>
          <w:rFonts w:ascii="Times New Roman" w:hAnsi="Times New Roman"/>
          <w:i w:val="0"/>
          <w:iCs w:val="0"/>
          <w:lang w:val="en-GB"/>
        </w:rPr>
        <w:t xml:space="preserve"> handling in Kourou, special covers were installed</w:t>
      </w:r>
      <w:r>
        <w:rPr>
          <w:rFonts w:ascii="Times New Roman" w:hAnsi="Times New Roman"/>
          <w:i w:val="0"/>
          <w:iCs w:val="0"/>
        </w:rPr>
        <w:t xml:space="preserve">. </w:t>
      </w:r>
      <w:r w:rsidRPr="002D7174">
        <w:rPr>
          <w:rFonts w:ascii="Times New Roman" w:hAnsi="Times New Roman"/>
          <w:i w:val="0"/>
          <w:iCs w:val="0"/>
          <w:lang w:val="en-GB"/>
        </w:rPr>
        <w:t xml:space="preserve">These covers are installed on </w:t>
      </w:r>
      <w:r>
        <w:rPr>
          <w:rFonts w:ascii="Times New Roman" w:hAnsi="Times New Roman"/>
          <w:i w:val="0"/>
          <w:iCs w:val="0"/>
          <w:lang w:val="en-GB"/>
        </w:rPr>
        <w:t>the</w:t>
      </w:r>
      <w:r w:rsidRPr="002D7174">
        <w:rPr>
          <w:rFonts w:ascii="Times New Roman" w:hAnsi="Times New Roman"/>
          <w:i w:val="0"/>
          <w:iCs w:val="0"/>
          <w:lang w:val="en-GB"/>
        </w:rPr>
        <w:t xml:space="preserve"> “PLF Handling points” which are used for transportation and encapsulation with different tooling</w:t>
      </w:r>
      <w:r>
        <w:rPr>
          <w:rFonts w:ascii="Times New Roman" w:hAnsi="Times New Roman"/>
          <w:i w:val="0"/>
          <w:iCs w:val="0"/>
        </w:rPr>
        <w:t xml:space="preserve">. The covers prevented FOD </w:t>
      </w:r>
      <w:r w:rsidRPr="002D7174">
        <w:rPr>
          <w:rFonts w:ascii="Times New Roman" w:hAnsi="Times New Roman"/>
          <w:i w:val="0"/>
          <w:iCs w:val="0"/>
          <w:lang w:val="en-GB"/>
        </w:rPr>
        <w:t>from entering the PLF when the handling tools are installed</w:t>
      </w:r>
      <w:r>
        <w:rPr>
          <w:rFonts w:ascii="Times New Roman" w:hAnsi="Times New Roman"/>
          <w:i w:val="0"/>
          <w:iCs w:val="0"/>
          <w:lang w:val="en-GB"/>
        </w:rPr>
        <w:t xml:space="preserve">. </w:t>
      </w:r>
    </w:p>
    <w:tbl>
      <w:tblPr>
        <w:tblpPr w:leftFromText="180" w:rightFromText="180" w:vertAnchor="text" w:horzAnchor="margin" w:tblpXSpec="center" w:tblpY="419"/>
        <w:tblW w:w="0" w:type="auto"/>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4416"/>
        <w:gridCol w:w="340"/>
        <w:gridCol w:w="2950"/>
        <w:gridCol w:w="47"/>
      </w:tblGrid>
      <w:tr w:rsidR="00444007" w:rsidRPr="00CE57CF" w14:paraId="322D9E22" w14:textId="77777777" w:rsidTr="00036D37">
        <w:trPr>
          <w:gridAfter w:val="1"/>
          <w:wAfter w:w="47" w:type="dxa"/>
        </w:trPr>
        <w:tc>
          <w:tcPr>
            <w:tcW w:w="6424" w:type="dxa"/>
            <w:gridSpan w:val="3"/>
            <w:shd w:val="clear" w:color="auto" w:fill="auto"/>
          </w:tcPr>
          <w:p w14:paraId="716105EF" w14:textId="77777777" w:rsidR="00444007" w:rsidRPr="00CE57CF" w:rsidRDefault="00444007" w:rsidP="00036D37">
            <w:pPr>
              <w:pStyle w:val="BodyChar"/>
              <w:jc w:val="center"/>
              <w:rPr>
                <w:rFonts w:ascii="Times New Roman" w:hAnsi="Times New Roman"/>
              </w:rPr>
            </w:pPr>
            <w:r w:rsidRPr="00CE57CF">
              <w:rPr>
                <w:rFonts w:ascii="Times New Roman" w:hAnsi="Times New Roman"/>
                <w:noProof/>
                <w:lang w:eastAsia="en-GB"/>
              </w:rPr>
              <w:drawing>
                <wp:inline distT="0" distB="0" distL="0" distR="0" wp14:anchorId="2BBDE321" wp14:editId="2EBF34F8">
                  <wp:extent cx="2020821" cy="1515615"/>
                  <wp:effectExtent l="508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rot="5400000">
                            <a:off x="0" y="0"/>
                            <a:ext cx="2020821" cy="1515615"/>
                          </a:xfrm>
                          <a:prstGeom prst="rect">
                            <a:avLst/>
                          </a:prstGeom>
                          <a:noFill/>
                          <a:ln>
                            <a:noFill/>
                          </a:ln>
                        </pic:spPr>
                      </pic:pic>
                    </a:graphicData>
                  </a:graphic>
                </wp:inline>
              </w:drawing>
            </w:r>
          </w:p>
        </w:tc>
      </w:tr>
      <w:tr w:rsidR="00444007" w:rsidRPr="00CE57CF" w14:paraId="0C364CEE" w14:textId="77777777" w:rsidTr="00036D37">
        <w:trPr>
          <w:gridAfter w:val="1"/>
          <w:wAfter w:w="47" w:type="dxa"/>
        </w:trPr>
        <w:tc>
          <w:tcPr>
            <w:tcW w:w="6424" w:type="dxa"/>
            <w:gridSpan w:val="3"/>
            <w:shd w:val="clear" w:color="auto" w:fill="auto"/>
          </w:tcPr>
          <w:p w14:paraId="1B183F04" w14:textId="77777777" w:rsidR="00444007" w:rsidRPr="00CE57CF" w:rsidRDefault="00444007" w:rsidP="00036D37">
            <w:pPr>
              <w:pStyle w:val="FigureCaption"/>
              <w:spacing w:before="120"/>
              <w:jc w:val="both"/>
              <w:rPr>
                <w:rFonts w:ascii="Times New Roman" w:hAnsi="Times New Roman"/>
              </w:rPr>
            </w:pPr>
            <w:r w:rsidRPr="00CE57CF">
              <w:rPr>
                <w:rFonts w:ascii="Times New Roman" w:hAnsi="Times New Roman"/>
                <w:b/>
              </w:rPr>
              <w:t xml:space="preserve">Figure </w:t>
            </w:r>
            <w:r>
              <w:rPr>
                <w:rFonts w:ascii="Times New Roman" w:hAnsi="Times New Roman"/>
                <w:b/>
              </w:rPr>
              <w:t xml:space="preserve">18. </w:t>
            </w:r>
            <w:r w:rsidRPr="00AB0D40">
              <w:rPr>
                <w:rFonts w:ascii="Times New Roman" w:hAnsi="Times New Roman"/>
                <w:bCs/>
                <w:color w:val="auto"/>
              </w:rPr>
              <w:t>Filters placed over handling points to block metal particles from coming into the fairing. Credit: Beyondgravity</w:t>
            </w:r>
          </w:p>
        </w:tc>
      </w:tr>
      <w:tr w:rsidR="00444007" w:rsidRPr="00CE57CF" w14:paraId="2FBFC5CE" w14:textId="77777777" w:rsidTr="00036D37">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c>
          <w:tcPr>
            <w:tcW w:w="3134" w:type="dxa"/>
            <w:shd w:val="clear" w:color="auto" w:fill="auto"/>
          </w:tcPr>
          <w:p w14:paraId="1A31FD16" w14:textId="77777777" w:rsidR="00444007" w:rsidRPr="00CE57CF" w:rsidRDefault="00444007" w:rsidP="00036D37">
            <w:pPr>
              <w:pStyle w:val="BodyChar"/>
              <w:jc w:val="center"/>
              <w:rPr>
                <w:rFonts w:ascii="Times New Roman" w:hAnsi="Times New Roman"/>
              </w:rPr>
            </w:pPr>
            <w:r w:rsidRPr="00CE57CF">
              <w:rPr>
                <w:rFonts w:ascii="Times New Roman" w:hAnsi="Times New Roman"/>
                <w:noProof/>
                <w:lang w:eastAsia="en-GB"/>
              </w:rPr>
              <w:drawing>
                <wp:inline distT="0" distB="0" distL="0" distR="0" wp14:anchorId="785FC89C" wp14:editId="0DA0038F">
                  <wp:extent cx="2663085" cy="19939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683985" cy="2009548"/>
                          </a:xfrm>
                          <a:prstGeom prst="rect">
                            <a:avLst/>
                          </a:prstGeom>
                          <a:noFill/>
                          <a:ln>
                            <a:noFill/>
                          </a:ln>
                        </pic:spPr>
                      </pic:pic>
                    </a:graphicData>
                  </a:graphic>
                </wp:inline>
              </w:drawing>
            </w:r>
          </w:p>
        </w:tc>
        <w:tc>
          <w:tcPr>
            <w:tcW w:w="340" w:type="dxa"/>
            <w:shd w:val="clear" w:color="auto" w:fill="auto"/>
          </w:tcPr>
          <w:p w14:paraId="0AC6F86E" w14:textId="77777777" w:rsidR="00444007" w:rsidRPr="00CE57CF" w:rsidRDefault="00444007" w:rsidP="00036D37">
            <w:pPr>
              <w:pStyle w:val="BodyChar"/>
              <w:jc w:val="center"/>
              <w:rPr>
                <w:rFonts w:ascii="Times New Roman" w:hAnsi="Times New Roman"/>
              </w:rPr>
            </w:pPr>
          </w:p>
        </w:tc>
        <w:tc>
          <w:tcPr>
            <w:tcW w:w="2997" w:type="dxa"/>
            <w:gridSpan w:val="2"/>
            <w:shd w:val="clear" w:color="auto" w:fill="auto"/>
          </w:tcPr>
          <w:p w14:paraId="0E3559B9" w14:textId="77777777" w:rsidR="00444007" w:rsidRPr="00CE57CF" w:rsidRDefault="00444007" w:rsidP="00036D37">
            <w:pPr>
              <w:pStyle w:val="BodyChar"/>
              <w:jc w:val="center"/>
              <w:rPr>
                <w:rFonts w:ascii="Times New Roman" w:hAnsi="Times New Roman"/>
              </w:rPr>
            </w:pPr>
            <w:r w:rsidRPr="00CE57CF">
              <w:rPr>
                <w:rFonts w:ascii="Times New Roman" w:hAnsi="Times New Roman"/>
                <w:noProof/>
                <w:lang w:eastAsia="en-GB"/>
              </w:rPr>
              <w:drawing>
                <wp:inline distT="0" distB="0" distL="0" distR="0" wp14:anchorId="4EB5343A" wp14:editId="18A18684">
                  <wp:extent cx="1728280" cy="19941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738102" cy="2005503"/>
                          </a:xfrm>
                          <a:prstGeom prst="rect">
                            <a:avLst/>
                          </a:prstGeom>
                          <a:noFill/>
                          <a:ln>
                            <a:noFill/>
                          </a:ln>
                        </pic:spPr>
                      </pic:pic>
                    </a:graphicData>
                  </a:graphic>
                </wp:inline>
              </w:drawing>
            </w:r>
          </w:p>
        </w:tc>
      </w:tr>
      <w:tr w:rsidR="00444007" w:rsidRPr="00CE57CF" w14:paraId="24BD1CDE" w14:textId="77777777" w:rsidTr="00036D37">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c>
          <w:tcPr>
            <w:tcW w:w="3134" w:type="dxa"/>
            <w:shd w:val="clear" w:color="auto" w:fill="auto"/>
          </w:tcPr>
          <w:p w14:paraId="6B144121" w14:textId="77777777" w:rsidR="00444007" w:rsidRPr="00CE57CF" w:rsidRDefault="00444007" w:rsidP="00036D37">
            <w:pPr>
              <w:pStyle w:val="BodyChar"/>
              <w:spacing w:before="120"/>
              <w:jc w:val="left"/>
              <w:rPr>
                <w:rFonts w:ascii="Times New Roman" w:hAnsi="Times New Roman"/>
                <w:b/>
              </w:rPr>
            </w:pPr>
            <w:r w:rsidRPr="00CE57CF">
              <w:rPr>
                <w:rFonts w:ascii="Times New Roman" w:hAnsi="Times New Roman"/>
                <w:b/>
              </w:rPr>
              <w:t xml:space="preserve">Figure </w:t>
            </w:r>
            <w:r>
              <w:rPr>
                <w:rFonts w:ascii="Times New Roman" w:hAnsi="Times New Roman"/>
                <w:b/>
              </w:rPr>
              <w:t>19</w:t>
            </w:r>
            <w:r w:rsidRPr="00CE57CF">
              <w:rPr>
                <w:rFonts w:ascii="Times New Roman" w:hAnsi="Times New Roman"/>
                <w:b/>
              </w:rPr>
              <w:t xml:space="preserve">. </w:t>
            </w:r>
            <w:r w:rsidRPr="00D95D84">
              <w:rPr>
                <w:rFonts w:ascii="Times New Roman" w:hAnsi="Times New Roman"/>
                <w:bCs/>
              </w:rPr>
              <w:t>Locations of handling points on fairing for Webb. Credit: Beyondgravity</w:t>
            </w:r>
            <w:r>
              <w:rPr>
                <w:rFonts w:ascii="Times New Roman" w:hAnsi="Times New Roman"/>
                <w:b/>
              </w:rPr>
              <w:t xml:space="preserve"> </w:t>
            </w:r>
            <w:r>
              <w:rPr>
                <w:rFonts w:ascii="Times New Roman" w:hAnsi="Times New Roman"/>
                <w:b/>
                <w:color w:val="FF0000"/>
              </w:rPr>
              <w:t xml:space="preserve"> </w:t>
            </w:r>
          </w:p>
        </w:tc>
        <w:tc>
          <w:tcPr>
            <w:tcW w:w="340" w:type="dxa"/>
            <w:shd w:val="clear" w:color="auto" w:fill="auto"/>
          </w:tcPr>
          <w:p w14:paraId="03139244" w14:textId="77777777" w:rsidR="00444007" w:rsidRPr="00CE57CF" w:rsidRDefault="00444007" w:rsidP="00036D37">
            <w:pPr>
              <w:pStyle w:val="BodyChar"/>
              <w:spacing w:before="120"/>
              <w:rPr>
                <w:rFonts w:ascii="Times New Roman" w:hAnsi="Times New Roman"/>
              </w:rPr>
            </w:pPr>
          </w:p>
        </w:tc>
        <w:tc>
          <w:tcPr>
            <w:tcW w:w="2997" w:type="dxa"/>
            <w:gridSpan w:val="2"/>
            <w:shd w:val="clear" w:color="auto" w:fill="auto"/>
          </w:tcPr>
          <w:p w14:paraId="20DEF72C" w14:textId="77777777" w:rsidR="00444007" w:rsidRPr="00CE57CF" w:rsidRDefault="00444007" w:rsidP="00036D37">
            <w:pPr>
              <w:pStyle w:val="BodyChar"/>
              <w:spacing w:before="120"/>
              <w:jc w:val="left"/>
              <w:rPr>
                <w:rFonts w:ascii="Times New Roman" w:hAnsi="Times New Roman"/>
              </w:rPr>
            </w:pPr>
            <w:r w:rsidRPr="00CE57CF">
              <w:rPr>
                <w:rFonts w:ascii="Times New Roman" w:hAnsi="Times New Roman"/>
                <w:b/>
              </w:rPr>
              <w:t xml:space="preserve">Figure </w:t>
            </w:r>
            <w:r>
              <w:rPr>
                <w:rFonts w:ascii="Times New Roman" w:hAnsi="Times New Roman"/>
                <w:b/>
              </w:rPr>
              <w:t>20</w:t>
            </w:r>
            <w:r w:rsidRPr="00D95D84">
              <w:rPr>
                <w:rFonts w:ascii="Times New Roman" w:hAnsi="Times New Roman"/>
                <w:b/>
                <w:color w:val="auto"/>
              </w:rPr>
              <w:t xml:space="preserve">. </w:t>
            </w:r>
            <w:r w:rsidRPr="00D95D84">
              <w:rPr>
                <w:rFonts w:ascii="Times New Roman" w:hAnsi="Times New Roman"/>
                <w:bCs/>
                <w:color w:val="auto"/>
              </w:rPr>
              <w:t xml:space="preserve">Design of handling points. Credit: Beyondgravity </w:t>
            </w:r>
          </w:p>
        </w:tc>
      </w:tr>
    </w:tbl>
    <w:p w14:paraId="06093EE1" w14:textId="293BA239" w:rsidR="00444007" w:rsidRDefault="00444007" w:rsidP="00444007">
      <w:pPr>
        <w:rPr>
          <w:rFonts w:ascii="Times New Roman" w:hAnsi="Times New Roman"/>
        </w:rPr>
      </w:pPr>
      <w:r>
        <w:rPr>
          <w:rFonts w:ascii="Times New Roman" w:hAnsi="Times New Roman"/>
        </w:rPr>
        <w:br w:type="page"/>
      </w:r>
    </w:p>
    <w:p w14:paraId="6FCB23DE" w14:textId="3EB354CF" w:rsidR="00444007" w:rsidRDefault="00444007" w:rsidP="00444007">
      <w:pPr>
        <w:rPr>
          <w:rFonts w:ascii="Times New Roman" w:hAnsi="Times New Roman"/>
          <w:i/>
          <w:iCs/>
        </w:rPr>
      </w:pPr>
      <w:r w:rsidRPr="00444007">
        <w:rPr>
          <w:rFonts w:ascii="Times New Roman" w:hAnsi="Times New Roman"/>
          <w:i/>
          <w:iCs/>
        </w:rPr>
        <w:lastRenderedPageBreak/>
        <w:t xml:space="preserve">3.3 Sealing of sandwich panels </w:t>
      </w:r>
    </w:p>
    <w:p w14:paraId="37E3F54D" w14:textId="77777777" w:rsidR="00444007" w:rsidRPr="00444007" w:rsidRDefault="00444007" w:rsidP="00444007">
      <w:pPr>
        <w:rPr>
          <w:rFonts w:ascii="Times New Roman" w:hAnsi="Times New Roman"/>
        </w:rPr>
      </w:pPr>
      <w:r w:rsidRPr="00444007">
        <w:rPr>
          <w:rFonts w:ascii="Times New Roman" w:hAnsi="Times New Roman"/>
        </w:rPr>
        <w:t xml:space="preserve">The PLF sandwich panels were sealed with adhesive to reduce the residual pressure at PLF separation. Adhesive sealing also helped to maintain the cleanliness of the payload volume by avoiding ingress of air coming from honeycomb venting. </w:t>
      </w:r>
    </w:p>
    <w:p w14:paraId="3F465441" w14:textId="77777777" w:rsidR="00444007" w:rsidRPr="00444007" w:rsidRDefault="00444007" w:rsidP="00444007">
      <w:pPr>
        <w:rPr>
          <w:rFonts w:ascii="Times New Roman" w:hAnsi="Times New Roman"/>
        </w:rPr>
      </w:pPr>
    </w:p>
    <w:p w14:paraId="081B0DD2" w14:textId="77777777" w:rsidR="00444007" w:rsidRPr="00444007" w:rsidRDefault="00444007" w:rsidP="00444007">
      <w:pPr>
        <w:rPr>
          <w:rFonts w:ascii="Times New Roman" w:hAnsi="Times New Roman"/>
        </w:rPr>
      </w:pPr>
    </w:p>
    <w:p w14:paraId="10EDDA5A" w14:textId="77777777" w:rsidR="00444007" w:rsidRPr="00444007" w:rsidRDefault="00444007" w:rsidP="00444007">
      <w:pPr>
        <w:rPr>
          <w:rFonts w:ascii="Times New Roman" w:hAnsi="Times New Roman"/>
        </w:rPr>
      </w:pP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4256"/>
        <w:gridCol w:w="340"/>
        <w:gridCol w:w="4258"/>
      </w:tblGrid>
      <w:tr w:rsidR="00444007" w:rsidRPr="00444007" w14:paraId="6AC1FE6C" w14:textId="77777777" w:rsidTr="00036D37">
        <w:trPr>
          <w:jc w:val="center"/>
        </w:trPr>
        <w:tc>
          <w:tcPr>
            <w:tcW w:w="2996" w:type="dxa"/>
            <w:shd w:val="clear" w:color="auto" w:fill="auto"/>
          </w:tcPr>
          <w:p w14:paraId="0FDE76DB" w14:textId="77777777" w:rsidR="00444007" w:rsidRPr="00444007" w:rsidRDefault="00444007" w:rsidP="00444007">
            <w:pPr>
              <w:rPr>
                <w:rFonts w:ascii="Times New Roman" w:hAnsi="Times New Roman"/>
              </w:rPr>
            </w:pPr>
            <w:r w:rsidRPr="00444007">
              <w:rPr>
                <w:rFonts w:ascii="Times New Roman" w:hAnsi="Times New Roman"/>
              </w:rPr>
              <w:drawing>
                <wp:inline distT="0" distB="0" distL="0" distR="0" wp14:anchorId="4F3E3347" wp14:editId="2041F8A5">
                  <wp:extent cx="2564776" cy="3414408"/>
                  <wp:effectExtent l="0" t="0" r="63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602336" cy="3464411"/>
                          </a:xfrm>
                          <a:prstGeom prst="rect">
                            <a:avLst/>
                          </a:prstGeom>
                          <a:noFill/>
                          <a:ln>
                            <a:noFill/>
                          </a:ln>
                        </pic:spPr>
                      </pic:pic>
                    </a:graphicData>
                  </a:graphic>
                </wp:inline>
              </w:drawing>
            </w:r>
          </w:p>
        </w:tc>
        <w:tc>
          <w:tcPr>
            <w:tcW w:w="340" w:type="dxa"/>
            <w:shd w:val="clear" w:color="auto" w:fill="auto"/>
          </w:tcPr>
          <w:p w14:paraId="64825FF6" w14:textId="77777777" w:rsidR="00444007" w:rsidRPr="00444007" w:rsidRDefault="00444007" w:rsidP="00444007">
            <w:pPr>
              <w:rPr>
                <w:rFonts w:ascii="Times New Roman" w:hAnsi="Times New Roman"/>
              </w:rPr>
            </w:pPr>
          </w:p>
        </w:tc>
        <w:tc>
          <w:tcPr>
            <w:tcW w:w="2997" w:type="dxa"/>
            <w:shd w:val="clear" w:color="auto" w:fill="auto"/>
          </w:tcPr>
          <w:p w14:paraId="78A8473E" w14:textId="77777777" w:rsidR="00444007" w:rsidRPr="00444007" w:rsidRDefault="00444007" w:rsidP="00444007">
            <w:pPr>
              <w:rPr>
                <w:rFonts w:ascii="Times New Roman" w:hAnsi="Times New Roman"/>
              </w:rPr>
            </w:pPr>
            <w:r w:rsidRPr="00444007">
              <w:rPr>
                <w:rFonts w:ascii="Times New Roman" w:hAnsi="Times New Roman"/>
              </w:rPr>
              <w:drawing>
                <wp:inline distT="0" distB="0" distL="0" distR="0" wp14:anchorId="1DECA138" wp14:editId="19F19B91">
                  <wp:extent cx="2566738" cy="3414395"/>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602037" cy="3461351"/>
                          </a:xfrm>
                          <a:prstGeom prst="rect">
                            <a:avLst/>
                          </a:prstGeom>
                          <a:noFill/>
                          <a:ln>
                            <a:noFill/>
                          </a:ln>
                        </pic:spPr>
                      </pic:pic>
                    </a:graphicData>
                  </a:graphic>
                </wp:inline>
              </w:drawing>
            </w:r>
          </w:p>
        </w:tc>
      </w:tr>
      <w:tr w:rsidR="00444007" w:rsidRPr="00444007" w14:paraId="2B89892D" w14:textId="77777777" w:rsidTr="00036D37">
        <w:trPr>
          <w:jc w:val="center"/>
        </w:trPr>
        <w:tc>
          <w:tcPr>
            <w:tcW w:w="6333" w:type="dxa"/>
            <w:gridSpan w:val="3"/>
            <w:shd w:val="clear" w:color="auto" w:fill="auto"/>
          </w:tcPr>
          <w:p w14:paraId="2F4A5A77" w14:textId="77777777" w:rsidR="00444007" w:rsidRPr="00444007" w:rsidRDefault="00444007" w:rsidP="00444007">
            <w:pPr>
              <w:rPr>
                <w:rFonts w:ascii="Times New Roman" w:hAnsi="Times New Roman"/>
                <w:bCs/>
              </w:rPr>
            </w:pPr>
            <w:r w:rsidRPr="00444007">
              <w:rPr>
                <w:rFonts w:ascii="Times New Roman" w:hAnsi="Times New Roman"/>
                <w:b/>
              </w:rPr>
              <w:t xml:space="preserve">Figure 21. </w:t>
            </w:r>
            <w:r w:rsidRPr="00444007">
              <w:rPr>
                <w:rFonts w:ascii="Times New Roman" w:hAnsi="Times New Roman"/>
                <w:bCs/>
              </w:rPr>
              <w:t xml:space="preserve">Process of sealing sandwich panels with adhesive. Credit: Beyondgravity </w:t>
            </w:r>
          </w:p>
          <w:p w14:paraId="527D49EA" w14:textId="77777777" w:rsidR="00444007" w:rsidRPr="00444007" w:rsidRDefault="00444007" w:rsidP="00444007">
            <w:pPr>
              <w:rPr>
                <w:rFonts w:ascii="Times New Roman" w:hAnsi="Times New Roman"/>
              </w:rPr>
            </w:pPr>
          </w:p>
        </w:tc>
      </w:tr>
    </w:tbl>
    <w:p w14:paraId="56603DCA" w14:textId="77777777" w:rsidR="00444007" w:rsidRPr="00444007" w:rsidRDefault="00444007" w:rsidP="00444007">
      <w:pPr>
        <w:rPr>
          <w:rFonts w:ascii="Times New Roman" w:hAnsi="Times New Roman"/>
        </w:rPr>
      </w:pPr>
    </w:p>
    <w:p w14:paraId="452F624C" w14:textId="77777777" w:rsidR="00444007" w:rsidRPr="00444007" w:rsidRDefault="00444007" w:rsidP="00444007">
      <w:pPr>
        <w:rPr>
          <w:rFonts w:ascii="Times New Roman" w:hAnsi="Times New Roman"/>
        </w:rPr>
      </w:pPr>
    </w:p>
    <w:p w14:paraId="1C8B2780" w14:textId="77777777" w:rsidR="00410BAD" w:rsidRDefault="00410BAD" w:rsidP="00410BAD">
      <w:pPr>
        <w:rPr>
          <w:rFonts w:ascii="Times New Roman" w:hAnsi="Times New Roman"/>
          <w:i/>
          <w:iCs/>
        </w:rPr>
      </w:pPr>
      <w:r w:rsidRPr="00444007">
        <w:rPr>
          <w:rFonts w:ascii="Times New Roman" w:hAnsi="Times New Roman"/>
          <w:i/>
          <w:iCs/>
        </w:rPr>
        <w:t xml:space="preserve">3.3 Sealing of sandwich panels </w:t>
      </w:r>
    </w:p>
    <w:p w14:paraId="21771BF7" w14:textId="77777777" w:rsidR="00410BAD" w:rsidRPr="00444007" w:rsidRDefault="00410BAD" w:rsidP="00410BAD">
      <w:pPr>
        <w:rPr>
          <w:rFonts w:ascii="Times New Roman" w:hAnsi="Times New Roman"/>
        </w:rPr>
      </w:pPr>
      <w:r w:rsidRPr="00444007">
        <w:rPr>
          <w:rFonts w:ascii="Times New Roman" w:hAnsi="Times New Roman"/>
        </w:rPr>
        <w:t xml:space="preserve">The PLF sandwich panels were sealed with adhesive to reduce the residual pressure at PLF separation. Adhesive sealing also helped to maintain the cleanliness of the payload volume by avoiding ingress of air coming from honeycomb venting. </w:t>
      </w: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4256"/>
        <w:gridCol w:w="340"/>
        <w:gridCol w:w="4258"/>
      </w:tblGrid>
      <w:tr w:rsidR="0034549F" w:rsidRPr="00CE57CF" w14:paraId="57602633" w14:textId="77777777" w:rsidTr="00036D37">
        <w:trPr>
          <w:jc w:val="center"/>
        </w:trPr>
        <w:tc>
          <w:tcPr>
            <w:tcW w:w="2996" w:type="dxa"/>
            <w:shd w:val="clear" w:color="auto" w:fill="auto"/>
          </w:tcPr>
          <w:p w14:paraId="50CC7C14" w14:textId="77777777" w:rsidR="0034549F" w:rsidRPr="00CE57CF" w:rsidRDefault="0034549F" w:rsidP="00036D37">
            <w:pPr>
              <w:pStyle w:val="BodyChar"/>
              <w:jc w:val="center"/>
              <w:rPr>
                <w:rFonts w:ascii="Times New Roman" w:hAnsi="Times New Roman"/>
              </w:rPr>
            </w:pPr>
            <w:r w:rsidRPr="00CE57CF">
              <w:rPr>
                <w:rFonts w:ascii="Times New Roman" w:hAnsi="Times New Roman"/>
                <w:noProof/>
                <w:lang w:eastAsia="en-GB"/>
              </w:rPr>
              <w:lastRenderedPageBreak/>
              <w:drawing>
                <wp:inline distT="0" distB="0" distL="0" distR="0" wp14:anchorId="14F49B18" wp14:editId="06EEA5FD">
                  <wp:extent cx="2564776" cy="3414408"/>
                  <wp:effectExtent l="0" t="0" r="63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602336" cy="3464411"/>
                          </a:xfrm>
                          <a:prstGeom prst="rect">
                            <a:avLst/>
                          </a:prstGeom>
                          <a:noFill/>
                          <a:ln>
                            <a:noFill/>
                          </a:ln>
                        </pic:spPr>
                      </pic:pic>
                    </a:graphicData>
                  </a:graphic>
                </wp:inline>
              </w:drawing>
            </w:r>
          </w:p>
        </w:tc>
        <w:tc>
          <w:tcPr>
            <w:tcW w:w="340" w:type="dxa"/>
            <w:shd w:val="clear" w:color="auto" w:fill="auto"/>
          </w:tcPr>
          <w:p w14:paraId="4FC0EA80" w14:textId="77777777" w:rsidR="0034549F" w:rsidRPr="00CE57CF" w:rsidRDefault="0034549F" w:rsidP="00036D37">
            <w:pPr>
              <w:pStyle w:val="BodyChar"/>
              <w:jc w:val="center"/>
              <w:rPr>
                <w:rFonts w:ascii="Times New Roman" w:hAnsi="Times New Roman"/>
              </w:rPr>
            </w:pPr>
          </w:p>
        </w:tc>
        <w:tc>
          <w:tcPr>
            <w:tcW w:w="2997" w:type="dxa"/>
            <w:shd w:val="clear" w:color="auto" w:fill="auto"/>
          </w:tcPr>
          <w:p w14:paraId="36F1052B" w14:textId="77777777" w:rsidR="0034549F" w:rsidRPr="00CE57CF" w:rsidRDefault="0034549F" w:rsidP="00036D37">
            <w:pPr>
              <w:pStyle w:val="BodyChar"/>
              <w:jc w:val="center"/>
              <w:rPr>
                <w:rFonts w:ascii="Times New Roman" w:hAnsi="Times New Roman"/>
              </w:rPr>
            </w:pPr>
            <w:r w:rsidRPr="00CE57CF">
              <w:rPr>
                <w:rFonts w:ascii="Times New Roman" w:hAnsi="Times New Roman"/>
                <w:noProof/>
                <w:lang w:eastAsia="en-GB"/>
              </w:rPr>
              <w:drawing>
                <wp:inline distT="0" distB="0" distL="0" distR="0" wp14:anchorId="0C628C37" wp14:editId="3BA9E163">
                  <wp:extent cx="2566738" cy="34143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602037" cy="3461351"/>
                          </a:xfrm>
                          <a:prstGeom prst="rect">
                            <a:avLst/>
                          </a:prstGeom>
                          <a:noFill/>
                          <a:ln>
                            <a:noFill/>
                          </a:ln>
                        </pic:spPr>
                      </pic:pic>
                    </a:graphicData>
                  </a:graphic>
                </wp:inline>
              </w:drawing>
            </w:r>
          </w:p>
        </w:tc>
      </w:tr>
      <w:tr w:rsidR="0034549F" w:rsidRPr="00CE57CF" w14:paraId="4B4CB444" w14:textId="77777777" w:rsidTr="00036D37">
        <w:trPr>
          <w:jc w:val="center"/>
        </w:trPr>
        <w:tc>
          <w:tcPr>
            <w:tcW w:w="6333" w:type="dxa"/>
            <w:gridSpan w:val="3"/>
            <w:shd w:val="clear" w:color="auto" w:fill="auto"/>
          </w:tcPr>
          <w:p w14:paraId="1EA65BBB" w14:textId="77777777" w:rsidR="0034549F" w:rsidRPr="00317905" w:rsidRDefault="0034549F" w:rsidP="00036D37">
            <w:pPr>
              <w:pStyle w:val="BodyChar"/>
              <w:spacing w:before="120"/>
              <w:jc w:val="left"/>
              <w:rPr>
                <w:rFonts w:ascii="Times New Roman" w:hAnsi="Times New Roman"/>
                <w:bCs/>
                <w:color w:val="auto"/>
              </w:rPr>
            </w:pPr>
            <w:r w:rsidRPr="00317905">
              <w:rPr>
                <w:rFonts w:ascii="Times New Roman" w:hAnsi="Times New Roman"/>
                <w:b/>
                <w:color w:val="auto"/>
              </w:rPr>
              <w:t xml:space="preserve">Figure 21. </w:t>
            </w:r>
            <w:r w:rsidRPr="00317905">
              <w:rPr>
                <w:rFonts w:ascii="Times New Roman" w:hAnsi="Times New Roman"/>
                <w:bCs/>
                <w:color w:val="auto"/>
              </w:rPr>
              <w:t xml:space="preserve">Process of sealing sandwich panels with adhesive. Credit: </w:t>
            </w:r>
            <w:r>
              <w:rPr>
                <w:rFonts w:ascii="Times New Roman" w:hAnsi="Times New Roman"/>
                <w:bCs/>
                <w:color w:val="auto"/>
              </w:rPr>
              <w:t>B</w:t>
            </w:r>
            <w:r w:rsidRPr="00317905">
              <w:rPr>
                <w:rFonts w:ascii="Times New Roman" w:hAnsi="Times New Roman"/>
                <w:bCs/>
                <w:color w:val="auto"/>
              </w:rPr>
              <w:t xml:space="preserve">eyondgravity </w:t>
            </w:r>
          </w:p>
          <w:p w14:paraId="6F19C94E" w14:textId="77777777" w:rsidR="0034549F" w:rsidRPr="00CE57CF" w:rsidRDefault="0034549F" w:rsidP="00036D37">
            <w:pPr>
              <w:pStyle w:val="BodyChar"/>
              <w:spacing w:before="120"/>
              <w:rPr>
                <w:rFonts w:ascii="Times New Roman" w:hAnsi="Times New Roman"/>
              </w:rPr>
            </w:pPr>
          </w:p>
        </w:tc>
      </w:tr>
    </w:tbl>
    <w:p w14:paraId="58AC6327" w14:textId="77777777" w:rsidR="0034549F" w:rsidRDefault="0034549F" w:rsidP="0034549F">
      <w:pPr>
        <w:pStyle w:val="BodyChar"/>
        <w:rPr>
          <w:rFonts w:ascii="Times New Roman" w:hAnsi="Times New Roman"/>
        </w:rPr>
      </w:pPr>
    </w:p>
    <w:p w14:paraId="6864AFD3" w14:textId="77777777" w:rsidR="0034549F" w:rsidRDefault="0034549F" w:rsidP="0034549F">
      <w:pPr>
        <w:pStyle w:val="BodyChar"/>
        <w:rPr>
          <w:rFonts w:ascii="Times New Roman" w:hAnsi="Times New Roman"/>
        </w:rPr>
      </w:pPr>
    </w:p>
    <w:p w14:paraId="47A1E603" w14:textId="2810968F" w:rsidR="0034549F" w:rsidRDefault="0034549F" w:rsidP="0034549F">
      <w:pPr>
        <w:pStyle w:val="subsection"/>
        <w:numPr>
          <w:ilvl w:val="1"/>
          <w:numId w:val="20"/>
        </w:numPr>
        <w:rPr>
          <w:rFonts w:ascii="Times New Roman" w:hAnsi="Times New Roman"/>
        </w:rPr>
      </w:pPr>
      <w:r>
        <w:rPr>
          <w:rFonts w:ascii="Times New Roman" w:hAnsi="Times New Roman"/>
        </w:rPr>
        <w:t xml:space="preserve">Improved cleaning of payload fairing (PLF) </w:t>
      </w:r>
    </w:p>
    <w:p w14:paraId="4F7F0553" w14:textId="2901E33F" w:rsidR="0034549F" w:rsidRDefault="0034549F" w:rsidP="0034549F">
      <w:pPr>
        <w:rPr>
          <w:rFonts w:ascii="Times New Roman" w:hAnsi="Times New Roman"/>
          <w:i/>
          <w:iCs/>
        </w:rPr>
      </w:pPr>
    </w:p>
    <w:p w14:paraId="04C12A8A" w14:textId="77777777" w:rsidR="0034549F" w:rsidRPr="0034549F" w:rsidRDefault="0034549F" w:rsidP="0034549F">
      <w:pPr>
        <w:rPr>
          <w:rFonts w:ascii="Times New Roman" w:hAnsi="Times New Roman"/>
          <w:lang w:val="en-US"/>
        </w:rPr>
      </w:pPr>
      <w:r w:rsidRPr="0034549F">
        <w:rPr>
          <w:rFonts w:ascii="Times New Roman" w:hAnsi="Times New Roman"/>
          <w:lang w:val="en-US"/>
        </w:rPr>
        <w:t xml:space="preserve">Mars 2020 Perseverance mission required cleaning protocols that served as a basis for JWST PLF. Any personnel working on PLF wore cleanroom garments to mitigate contamination. Any facility the PLF was exposed in was cleaned and verified. In addition to the standard “visual clean” inspection, a full inspection with UV lights was performed. </w:t>
      </w:r>
    </w:p>
    <w:p w14:paraId="01899633" w14:textId="77777777" w:rsidR="0034549F" w:rsidRPr="0034549F" w:rsidRDefault="0034549F" w:rsidP="0034549F">
      <w:pPr>
        <w:rPr>
          <w:rFonts w:ascii="Times New Roman" w:hAnsi="Times New Roman"/>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105"/>
        <w:gridCol w:w="340"/>
        <w:gridCol w:w="4869"/>
        <w:gridCol w:w="47"/>
      </w:tblGrid>
      <w:tr w:rsidR="0034549F" w:rsidRPr="0034549F" w14:paraId="2AD823EF" w14:textId="77777777" w:rsidTr="00036D37">
        <w:trPr>
          <w:gridAfter w:val="1"/>
          <w:wAfter w:w="47" w:type="dxa"/>
          <w:jc w:val="center"/>
        </w:trPr>
        <w:tc>
          <w:tcPr>
            <w:tcW w:w="6286" w:type="dxa"/>
            <w:gridSpan w:val="3"/>
            <w:shd w:val="clear" w:color="auto" w:fill="auto"/>
          </w:tcPr>
          <w:p w14:paraId="1653E07F" w14:textId="77777777" w:rsidR="0034549F" w:rsidRPr="0034549F" w:rsidRDefault="0034549F" w:rsidP="0034549F">
            <w:pPr>
              <w:rPr>
                <w:rFonts w:ascii="Times New Roman" w:hAnsi="Times New Roman"/>
              </w:rPr>
            </w:pPr>
            <w:r w:rsidRPr="0034549F">
              <w:rPr>
                <w:rFonts w:ascii="Times New Roman" w:hAnsi="Times New Roman"/>
              </w:rPr>
              <w:drawing>
                <wp:inline distT="0" distB="0" distL="0" distR="0" wp14:anchorId="5095952A" wp14:editId="158850BD">
                  <wp:extent cx="3596989" cy="278211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638249" cy="2814024"/>
                          </a:xfrm>
                          <a:prstGeom prst="rect">
                            <a:avLst/>
                          </a:prstGeom>
                          <a:noFill/>
                          <a:ln>
                            <a:noFill/>
                          </a:ln>
                        </pic:spPr>
                      </pic:pic>
                    </a:graphicData>
                  </a:graphic>
                </wp:inline>
              </w:drawing>
            </w:r>
          </w:p>
        </w:tc>
      </w:tr>
      <w:tr w:rsidR="0034549F" w:rsidRPr="0034549F" w14:paraId="03494A29" w14:textId="77777777" w:rsidTr="00036D37">
        <w:trPr>
          <w:gridAfter w:val="1"/>
          <w:wAfter w:w="47" w:type="dxa"/>
          <w:jc w:val="center"/>
        </w:trPr>
        <w:tc>
          <w:tcPr>
            <w:tcW w:w="6286" w:type="dxa"/>
            <w:gridSpan w:val="3"/>
            <w:shd w:val="clear" w:color="auto" w:fill="auto"/>
          </w:tcPr>
          <w:p w14:paraId="40E744DB" w14:textId="77777777" w:rsidR="0034549F" w:rsidRPr="0034549F" w:rsidRDefault="0034549F" w:rsidP="0034549F">
            <w:pPr>
              <w:rPr>
                <w:rFonts w:ascii="Times New Roman" w:hAnsi="Times New Roman"/>
              </w:rPr>
            </w:pPr>
          </w:p>
        </w:tc>
      </w:tr>
      <w:tr w:rsidR="0034549F" w:rsidRPr="0034549F" w14:paraId="6F0B0A0E" w14:textId="77777777" w:rsidTr="00036D37">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2996" w:type="dxa"/>
            <w:shd w:val="clear" w:color="auto" w:fill="auto"/>
          </w:tcPr>
          <w:p w14:paraId="2DAEB25B" w14:textId="77777777" w:rsidR="0034549F" w:rsidRPr="0034549F" w:rsidRDefault="0034549F" w:rsidP="0034549F">
            <w:pPr>
              <w:rPr>
                <w:rFonts w:ascii="Times New Roman" w:hAnsi="Times New Roman"/>
              </w:rPr>
            </w:pPr>
            <w:r w:rsidRPr="0034549F">
              <w:rPr>
                <w:rFonts w:ascii="Times New Roman" w:hAnsi="Times New Roman"/>
              </w:rPr>
              <w:lastRenderedPageBreak/>
              <w:drawing>
                <wp:inline distT="0" distB="0" distL="0" distR="0" wp14:anchorId="298E2C64" wp14:editId="4E49C7FA">
                  <wp:extent cx="1834841" cy="244164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862310" cy="2478196"/>
                          </a:xfrm>
                          <a:prstGeom prst="rect">
                            <a:avLst/>
                          </a:prstGeom>
                          <a:noFill/>
                          <a:ln>
                            <a:noFill/>
                          </a:ln>
                        </pic:spPr>
                      </pic:pic>
                    </a:graphicData>
                  </a:graphic>
                </wp:inline>
              </w:drawing>
            </w:r>
          </w:p>
        </w:tc>
        <w:tc>
          <w:tcPr>
            <w:tcW w:w="340" w:type="dxa"/>
            <w:shd w:val="clear" w:color="auto" w:fill="auto"/>
          </w:tcPr>
          <w:p w14:paraId="21FD0E07" w14:textId="77777777" w:rsidR="0034549F" w:rsidRPr="0034549F" w:rsidRDefault="0034549F" w:rsidP="0034549F">
            <w:pPr>
              <w:rPr>
                <w:rFonts w:ascii="Times New Roman" w:hAnsi="Times New Roman"/>
              </w:rPr>
            </w:pPr>
          </w:p>
        </w:tc>
        <w:tc>
          <w:tcPr>
            <w:tcW w:w="2997" w:type="dxa"/>
            <w:gridSpan w:val="2"/>
            <w:shd w:val="clear" w:color="auto" w:fill="auto"/>
          </w:tcPr>
          <w:p w14:paraId="040FD92B" w14:textId="77777777" w:rsidR="0034549F" w:rsidRPr="0034549F" w:rsidRDefault="0034549F" w:rsidP="0034549F">
            <w:pPr>
              <w:rPr>
                <w:rFonts w:ascii="Times New Roman" w:hAnsi="Times New Roman"/>
              </w:rPr>
            </w:pPr>
            <w:r w:rsidRPr="0034549F">
              <w:rPr>
                <w:rFonts w:ascii="Times New Roman" w:hAnsi="Times New Roman"/>
              </w:rPr>
              <w:drawing>
                <wp:inline distT="0" distB="0" distL="0" distR="0" wp14:anchorId="7F899EE1" wp14:editId="5DA10E81">
                  <wp:extent cx="2984951" cy="24415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024503" cy="2473927"/>
                          </a:xfrm>
                          <a:prstGeom prst="rect">
                            <a:avLst/>
                          </a:prstGeom>
                          <a:noFill/>
                          <a:ln>
                            <a:noFill/>
                          </a:ln>
                        </pic:spPr>
                      </pic:pic>
                    </a:graphicData>
                  </a:graphic>
                </wp:inline>
              </w:drawing>
            </w:r>
          </w:p>
        </w:tc>
      </w:tr>
      <w:tr w:rsidR="0034549F" w:rsidRPr="0034549F" w14:paraId="21E44127" w14:textId="77777777" w:rsidTr="00036D37">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6333" w:type="dxa"/>
            <w:gridSpan w:val="4"/>
            <w:shd w:val="clear" w:color="auto" w:fill="auto"/>
          </w:tcPr>
          <w:p w14:paraId="158DA736" w14:textId="77777777" w:rsidR="0034549F" w:rsidRPr="0034549F" w:rsidRDefault="0034549F" w:rsidP="0034549F">
            <w:pPr>
              <w:rPr>
                <w:rFonts w:ascii="Times New Roman" w:hAnsi="Times New Roman"/>
                <w:bCs/>
              </w:rPr>
            </w:pPr>
            <w:r w:rsidRPr="0034549F">
              <w:rPr>
                <w:rFonts w:ascii="Times New Roman" w:hAnsi="Times New Roman"/>
                <w:b/>
              </w:rPr>
              <w:t>Figure 22.</w:t>
            </w:r>
            <w:r w:rsidRPr="0034549F">
              <w:rPr>
                <w:rFonts w:ascii="Times New Roman" w:hAnsi="Times New Roman"/>
                <w:bCs/>
              </w:rPr>
              <w:t xml:space="preserve"> Cleaning of the fairing for Mars 2020 Perseverance rover. Credit: ESA</w:t>
            </w:r>
          </w:p>
          <w:p w14:paraId="76547A49" w14:textId="77777777" w:rsidR="0034549F" w:rsidRPr="0034549F" w:rsidRDefault="0034549F" w:rsidP="0034549F">
            <w:pPr>
              <w:rPr>
                <w:rFonts w:ascii="Times New Roman" w:hAnsi="Times New Roman"/>
              </w:rPr>
            </w:pPr>
          </w:p>
        </w:tc>
      </w:tr>
    </w:tbl>
    <w:p w14:paraId="4CA427BE" w14:textId="77777777" w:rsidR="0034549F" w:rsidRPr="0034549F" w:rsidRDefault="0034549F" w:rsidP="0034549F">
      <w:pPr>
        <w:rPr>
          <w:rFonts w:ascii="Times New Roman" w:hAnsi="Times New Roman"/>
        </w:rPr>
      </w:pPr>
    </w:p>
    <w:p w14:paraId="77854893" w14:textId="77777777" w:rsidR="00444007" w:rsidRPr="00444007" w:rsidRDefault="00444007" w:rsidP="00444007">
      <w:pPr>
        <w:rPr>
          <w:rFonts w:ascii="Times New Roman" w:hAnsi="Times New Roman"/>
        </w:rPr>
      </w:pPr>
    </w:p>
    <w:p w14:paraId="633859D2" w14:textId="79433C01" w:rsidR="0034549F" w:rsidRPr="0034549F" w:rsidRDefault="0034549F" w:rsidP="0034549F">
      <w:pPr>
        <w:pStyle w:val="subsection"/>
        <w:numPr>
          <w:ilvl w:val="1"/>
          <w:numId w:val="20"/>
        </w:numPr>
        <w:rPr>
          <w:rFonts w:ascii="Times New Roman" w:hAnsi="Times New Roman"/>
        </w:rPr>
      </w:pPr>
      <w:r>
        <w:rPr>
          <w:rFonts w:ascii="Times New Roman" w:hAnsi="Times New Roman"/>
        </w:rPr>
        <w:t xml:space="preserve">Bagging of payload fairing (PLF) for transport </w:t>
      </w:r>
    </w:p>
    <w:p w14:paraId="03DAB7B1" w14:textId="77777777" w:rsidR="0034549F" w:rsidRDefault="0034549F" w:rsidP="0034549F">
      <w:pPr>
        <w:rPr>
          <w:rFonts w:ascii="Times New Roman" w:hAnsi="Times New Roman"/>
          <w:i/>
          <w:iCs/>
        </w:rPr>
      </w:pPr>
    </w:p>
    <w:p w14:paraId="6BE5D0FE" w14:textId="77777777" w:rsidR="0034549F" w:rsidRPr="0034549F" w:rsidRDefault="0034549F" w:rsidP="0034549F">
      <w:pPr>
        <w:rPr>
          <w:rFonts w:ascii="Times New Roman" w:hAnsi="Times New Roman"/>
          <w:bCs/>
        </w:rPr>
      </w:pPr>
      <w:r w:rsidRPr="0034549F">
        <w:rPr>
          <w:rFonts w:ascii="Times New Roman" w:hAnsi="Times New Roman"/>
          <w:bCs/>
        </w:rPr>
        <w:t xml:space="preserve">With the heritage bagging designed for ESA Herschel-Planck Mission, each PLF half was bagged with a special foil in its container to reduce any possible risk of contamination during transport. High performance particle air (HEPA) filters were added to ensure the cleanliness and temperature/humidity control of the environment for the transporter container. </w:t>
      </w:r>
    </w:p>
    <w:p w14:paraId="6A8F9396" w14:textId="77777777" w:rsidR="0034549F" w:rsidRPr="0034549F" w:rsidRDefault="0034549F" w:rsidP="0034549F">
      <w:pPr>
        <w:rPr>
          <w:rFonts w:ascii="Times New Roman" w:hAnsi="Times New Roman"/>
        </w:rPr>
      </w:pPr>
    </w:p>
    <w:p w14:paraId="211DD050" w14:textId="77777777" w:rsidR="0034549F" w:rsidRPr="0034549F" w:rsidRDefault="0034549F" w:rsidP="0034549F">
      <w:pPr>
        <w:rPr>
          <w:rFonts w:ascii="Times New Roman" w:hAnsi="Times New Roman"/>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840"/>
        <w:gridCol w:w="340"/>
        <w:gridCol w:w="3075"/>
        <w:gridCol w:w="47"/>
      </w:tblGrid>
      <w:tr w:rsidR="0034549F" w:rsidRPr="0034549F" w14:paraId="53E934FF" w14:textId="77777777" w:rsidTr="00036D37">
        <w:trPr>
          <w:gridAfter w:val="1"/>
          <w:wAfter w:w="47" w:type="dxa"/>
          <w:jc w:val="center"/>
        </w:trPr>
        <w:tc>
          <w:tcPr>
            <w:tcW w:w="6286" w:type="dxa"/>
            <w:gridSpan w:val="3"/>
            <w:shd w:val="clear" w:color="auto" w:fill="auto"/>
          </w:tcPr>
          <w:p w14:paraId="0FCD5958" w14:textId="77777777" w:rsidR="0034549F" w:rsidRPr="0034549F" w:rsidRDefault="0034549F" w:rsidP="0034549F">
            <w:pPr>
              <w:rPr>
                <w:rFonts w:ascii="Times New Roman" w:hAnsi="Times New Roman"/>
              </w:rPr>
            </w:pPr>
            <w:r w:rsidRPr="0034549F">
              <w:rPr>
                <w:rFonts w:ascii="Times New Roman" w:hAnsi="Times New Roman"/>
              </w:rPr>
              <w:drawing>
                <wp:inline distT="0" distB="0" distL="0" distR="0" wp14:anchorId="68814F62" wp14:editId="43CF425C">
                  <wp:extent cx="3122578" cy="2345402"/>
                  <wp:effectExtent l="0" t="0" r="190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139012" cy="2357746"/>
                          </a:xfrm>
                          <a:prstGeom prst="rect">
                            <a:avLst/>
                          </a:prstGeom>
                          <a:noFill/>
                          <a:ln>
                            <a:noFill/>
                          </a:ln>
                        </pic:spPr>
                      </pic:pic>
                    </a:graphicData>
                  </a:graphic>
                </wp:inline>
              </w:drawing>
            </w:r>
          </w:p>
        </w:tc>
      </w:tr>
      <w:tr w:rsidR="0034549F" w:rsidRPr="0034549F" w14:paraId="6D050169" w14:textId="77777777" w:rsidTr="00036D37">
        <w:trPr>
          <w:gridAfter w:val="1"/>
          <w:wAfter w:w="47" w:type="dxa"/>
          <w:jc w:val="center"/>
        </w:trPr>
        <w:tc>
          <w:tcPr>
            <w:tcW w:w="6286" w:type="dxa"/>
            <w:gridSpan w:val="3"/>
            <w:shd w:val="clear" w:color="auto" w:fill="auto"/>
          </w:tcPr>
          <w:p w14:paraId="34A30509" w14:textId="77777777" w:rsidR="0034549F" w:rsidRPr="0034549F" w:rsidRDefault="0034549F" w:rsidP="0034549F">
            <w:pPr>
              <w:rPr>
                <w:rFonts w:ascii="Times New Roman" w:hAnsi="Times New Roman"/>
              </w:rPr>
            </w:pPr>
            <w:r w:rsidRPr="0034549F">
              <w:rPr>
                <w:rFonts w:ascii="Times New Roman" w:hAnsi="Times New Roman"/>
                <w:b/>
              </w:rPr>
              <w:t xml:space="preserve">Figure 23. </w:t>
            </w:r>
            <w:r w:rsidRPr="0034549F">
              <w:rPr>
                <w:rFonts w:ascii="Times New Roman" w:hAnsi="Times New Roman"/>
                <w:bCs/>
              </w:rPr>
              <w:t>Protected fairing with inner bag. Credit: Beyondgravity</w:t>
            </w:r>
          </w:p>
        </w:tc>
      </w:tr>
      <w:tr w:rsidR="0034549F" w:rsidRPr="0034549F" w14:paraId="458557ED" w14:textId="77777777" w:rsidTr="00036D37">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2996" w:type="dxa"/>
            <w:shd w:val="clear" w:color="auto" w:fill="auto"/>
          </w:tcPr>
          <w:p w14:paraId="7413FC7F" w14:textId="77777777" w:rsidR="0034549F" w:rsidRPr="0034549F" w:rsidRDefault="0034549F" w:rsidP="0034549F">
            <w:pPr>
              <w:rPr>
                <w:rFonts w:ascii="Times New Roman" w:hAnsi="Times New Roman"/>
              </w:rPr>
            </w:pPr>
            <w:r w:rsidRPr="0034549F">
              <w:rPr>
                <w:rFonts w:ascii="Times New Roman" w:hAnsi="Times New Roman"/>
              </w:rPr>
              <w:lastRenderedPageBreak/>
              <w:drawing>
                <wp:inline distT="0" distB="0" distL="0" distR="0" wp14:anchorId="0131A283" wp14:editId="68341BF5">
                  <wp:extent cx="2301663" cy="1955259"/>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320606" cy="1971351"/>
                          </a:xfrm>
                          <a:prstGeom prst="rect">
                            <a:avLst/>
                          </a:prstGeom>
                          <a:noFill/>
                          <a:ln>
                            <a:noFill/>
                          </a:ln>
                        </pic:spPr>
                      </pic:pic>
                    </a:graphicData>
                  </a:graphic>
                </wp:inline>
              </w:drawing>
            </w:r>
          </w:p>
        </w:tc>
        <w:tc>
          <w:tcPr>
            <w:tcW w:w="340" w:type="dxa"/>
            <w:shd w:val="clear" w:color="auto" w:fill="auto"/>
          </w:tcPr>
          <w:p w14:paraId="3DCA8EF2" w14:textId="77777777" w:rsidR="0034549F" w:rsidRPr="0034549F" w:rsidRDefault="0034549F" w:rsidP="0034549F">
            <w:pPr>
              <w:rPr>
                <w:rFonts w:ascii="Times New Roman" w:hAnsi="Times New Roman"/>
              </w:rPr>
            </w:pPr>
          </w:p>
        </w:tc>
        <w:tc>
          <w:tcPr>
            <w:tcW w:w="2997" w:type="dxa"/>
            <w:gridSpan w:val="2"/>
            <w:shd w:val="clear" w:color="auto" w:fill="auto"/>
          </w:tcPr>
          <w:p w14:paraId="1EDAA8AB" w14:textId="77777777" w:rsidR="0034549F" w:rsidRPr="0034549F" w:rsidRDefault="0034549F" w:rsidP="0034549F">
            <w:pPr>
              <w:rPr>
                <w:rFonts w:ascii="Times New Roman" w:hAnsi="Times New Roman"/>
              </w:rPr>
            </w:pPr>
            <w:r w:rsidRPr="0034549F">
              <w:rPr>
                <w:rFonts w:ascii="Times New Roman" w:hAnsi="Times New Roman"/>
              </w:rPr>
              <w:drawing>
                <wp:inline distT="0" distB="0" distL="0" distR="0" wp14:anchorId="322171D4" wp14:editId="48189F91">
                  <wp:extent cx="1838033" cy="2762655"/>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878323" cy="2823212"/>
                          </a:xfrm>
                          <a:prstGeom prst="rect">
                            <a:avLst/>
                          </a:prstGeom>
                          <a:noFill/>
                          <a:ln>
                            <a:noFill/>
                          </a:ln>
                        </pic:spPr>
                      </pic:pic>
                    </a:graphicData>
                  </a:graphic>
                </wp:inline>
              </w:drawing>
            </w:r>
          </w:p>
        </w:tc>
      </w:tr>
      <w:tr w:rsidR="0034549F" w:rsidRPr="0034549F" w14:paraId="5CE56C87" w14:textId="77777777" w:rsidTr="00036D37">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2996" w:type="dxa"/>
            <w:shd w:val="clear" w:color="auto" w:fill="auto"/>
          </w:tcPr>
          <w:p w14:paraId="278AF498" w14:textId="77777777" w:rsidR="0034549F" w:rsidRPr="0034549F" w:rsidRDefault="0034549F" w:rsidP="0034549F">
            <w:pPr>
              <w:rPr>
                <w:rFonts w:ascii="Times New Roman" w:hAnsi="Times New Roman"/>
                <w:b/>
              </w:rPr>
            </w:pPr>
            <w:r w:rsidRPr="0034549F">
              <w:rPr>
                <w:rFonts w:ascii="Times New Roman" w:hAnsi="Times New Roman"/>
                <w:b/>
              </w:rPr>
              <w:t xml:space="preserve">Figure 24. </w:t>
            </w:r>
            <w:r w:rsidRPr="0034549F">
              <w:rPr>
                <w:rFonts w:ascii="Times New Roman" w:hAnsi="Times New Roman"/>
                <w:bCs/>
              </w:rPr>
              <w:t>HEPA filters to ensure particulate cleanliness during transport. Credit: Beyondgravity</w:t>
            </w:r>
            <w:r w:rsidRPr="0034549F">
              <w:rPr>
                <w:rFonts w:ascii="Times New Roman" w:hAnsi="Times New Roman"/>
                <w:b/>
              </w:rPr>
              <w:t xml:space="preserve">  </w:t>
            </w:r>
          </w:p>
        </w:tc>
        <w:tc>
          <w:tcPr>
            <w:tcW w:w="340" w:type="dxa"/>
            <w:shd w:val="clear" w:color="auto" w:fill="auto"/>
          </w:tcPr>
          <w:p w14:paraId="18D6285D" w14:textId="77777777" w:rsidR="0034549F" w:rsidRPr="0034549F" w:rsidRDefault="0034549F" w:rsidP="0034549F">
            <w:pPr>
              <w:rPr>
                <w:rFonts w:ascii="Times New Roman" w:hAnsi="Times New Roman"/>
              </w:rPr>
            </w:pPr>
          </w:p>
        </w:tc>
        <w:tc>
          <w:tcPr>
            <w:tcW w:w="2997" w:type="dxa"/>
            <w:gridSpan w:val="2"/>
            <w:shd w:val="clear" w:color="auto" w:fill="auto"/>
          </w:tcPr>
          <w:p w14:paraId="6AD733A7" w14:textId="77777777" w:rsidR="0034549F" w:rsidRPr="0034549F" w:rsidRDefault="0034549F" w:rsidP="0034549F">
            <w:pPr>
              <w:rPr>
                <w:rFonts w:ascii="Times New Roman" w:hAnsi="Times New Roman"/>
              </w:rPr>
            </w:pPr>
            <w:r w:rsidRPr="0034549F">
              <w:rPr>
                <w:rFonts w:ascii="Times New Roman" w:hAnsi="Times New Roman"/>
                <w:b/>
              </w:rPr>
              <w:t xml:space="preserve">Figure 25. </w:t>
            </w:r>
            <w:r w:rsidRPr="0034549F">
              <w:rPr>
                <w:rFonts w:ascii="Times New Roman" w:hAnsi="Times New Roman"/>
                <w:bCs/>
              </w:rPr>
              <w:t>Inner bag protecting fairing for shipping. Credit: Beyondgravity</w:t>
            </w:r>
          </w:p>
        </w:tc>
      </w:tr>
      <w:bookmarkEnd w:id="0"/>
    </w:tbl>
    <w:p w14:paraId="40AF73A5" w14:textId="3CF79853" w:rsidR="00EA3F4B" w:rsidRPr="00CE57CF" w:rsidRDefault="00EA3F4B" w:rsidP="00444007">
      <w:pPr>
        <w:pStyle w:val="section"/>
        <w:numPr>
          <w:ilvl w:val="0"/>
          <w:numId w:val="0"/>
        </w:numPr>
        <w:rPr>
          <w:rFonts w:ascii="Times New Roman" w:hAnsi="Times New Roman"/>
        </w:rPr>
      </w:pPr>
    </w:p>
    <w:p w14:paraId="1B4164D6" w14:textId="59FD3487" w:rsidR="0034549F" w:rsidRPr="0034549F" w:rsidRDefault="0034549F" w:rsidP="0034549F">
      <w:pPr>
        <w:pStyle w:val="section"/>
      </w:pPr>
      <w:r w:rsidRPr="00792085">
        <w:t xml:space="preserve">Ariane 5 payload fairing (PLF) cleaning and Centre Spatial Guyanais (CSG)  </w:t>
      </w:r>
    </w:p>
    <w:p w14:paraId="7091F71B" w14:textId="77777777" w:rsidR="0034549F" w:rsidRPr="00F3469E" w:rsidRDefault="0034549F" w:rsidP="0034549F">
      <w:pPr>
        <w:pStyle w:val="subsection"/>
        <w:rPr>
          <w:rFonts w:ascii="Times New Roman" w:hAnsi="Times New Roman"/>
        </w:rPr>
      </w:pPr>
      <w:r w:rsidRPr="00F3469E">
        <w:rPr>
          <w:rFonts w:ascii="Times New Roman" w:hAnsi="Times New Roman"/>
          <w:lang w:val="en-GB"/>
        </w:rPr>
        <w:t xml:space="preserve">Cleanliness preparations in Bâtiment Assemblage Final encapsulation </w:t>
      </w:r>
      <w:r w:rsidRPr="00F3469E">
        <w:rPr>
          <w:rFonts w:ascii="Times New Roman" w:hAnsi="Times New Roman"/>
          <w:lang w:val="en-GB"/>
        </w:rPr>
        <w:br/>
        <w:t>hall (BAF-HE)</w:t>
      </w:r>
    </w:p>
    <w:p w14:paraId="5C774620" w14:textId="77777777" w:rsidR="0034549F" w:rsidRDefault="0034549F" w:rsidP="0034549F">
      <w:pPr>
        <w:pStyle w:val="subsection"/>
        <w:numPr>
          <w:ilvl w:val="0"/>
          <w:numId w:val="0"/>
        </w:numPr>
        <w:rPr>
          <w:rFonts w:ascii="Times New Roman" w:hAnsi="Times New Roman"/>
        </w:rPr>
      </w:pPr>
      <w:r>
        <w:rPr>
          <w:rFonts w:ascii="Times New Roman" w:hAnsi="Times New Roman"/>
          <w:i w:val="0"/>
          <w:iCs w:val="0"/>
        </w:rPr>
        <w:t xml:space="preserve">The </w:t>
      </w:r>
      <w:r w:rsidRPr="00091CD5">
        <w:rPr>
          <w:rFonts w:ascii="Times New Roman" w:hAnsi="Times New Roman"/>
          <w:i w:val="0"/>
          <w:iCs w:val="0"/>
          <w:lang w:val="en-GB"/>
        </w:rPr>
        <w:t>Bâtiment Assemblage Final encapsulation hall (BAF-HE)</w:t>
      </w:r>
      <w:r>
        <w:rPr>
          <w:rFonts w:ascii="Times New Roman" w:hAnsi="Times New Roman"/>
          <w:i w:val="0"/>
          <w:iCs w:val="0"/>
          <w:lang w:val="en-GB"/>
        </w:rPr>
        <w:t xml:space="preserve"> was vacuumed and wiped using sealed edge wipers, any prohibited surfaces were covered, and white/UV inspections occurred over multiple days prior to the arrival of the A5 fairing. HEPA filters, shown in Figure 31, were turned on after cleaning was completed to ensure the environment JWST would be placed in was to ISO 7 standards. The scaffolding used to access the PLF was cleaned and inspected. </w:t>
      </w:r>
    </w:p>
    <w:p w14:paraId="66CA0ED1" w14:textId="77777777" w:rsidR="0034549F" w:rsidRDefault="0034549F" w:rsidP="0034549F">
      <w:pPr>
        <w:pStyle w:val="BodyChar"/>
        <w:rPr>
          <w:rFonts w:ascii="Times New Roman" w:hAnsi="Times New Roman"/>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7764"/>
      </w:tblGrid>
      <w:tr w:rsidR="0034549F" w:rsidRPr="00CE57CF" w14:paraId="5E980B16" w14:textId="77777777" w:rsidTr="0034549F">
        <w:trPr>
          <w:trHeight w:val="4560"/>
          <w:jc w:val="center"/>
        </w:trPr>
        <w:tc>
          <w:tcPr>
            <w:tcW w:w="7764" w:type="dxa"/>
            <w:shd w:val="clear" w:color="auto" w:fill="auto"/>
          </w:tcPr>
          <w:p w14:paraId="70A755EB" w14:textId="77777777" w:rsidR="0034549F" w:rsidRPr="00CE57CF" w:rsidRDefault="0034549F" w:rsidP="00036D37">
            <w:pPr>
              <w:pStyle w:val="BodyChar"/>
              <w:jc w:val="center"/>
              <w:rPr>
                <w:rFonts w:ascii="Times New Roman" w:hAnsi="Times New Roman"/>
              </w:rPr>
            </w:pPr>
            <w:r w:rsidRPr="00CE57CF">
              <w:rPr>
                <w:rFonts w:ascii="Times New Roman" w:hAnsi="Times New Roman"/>
                <w:noProof/>
                <w:lang w:eastAsia="en-GB"/>
              </w:rPr>
              <w:lastRenderedPageBreak/>
              <w:drawing>
                <wp:inline distT="0" distB="0" distL="0" distR="0" wp14:anchorId="441F93DD" wp14:editId="0A78657F">
                  <wp:extent cx="4793446" cy="318094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824824" cy="3201768"/>
                          </a:xfrm>
                          <a:prstGeom prst="rect">
                            <a:avLst/>
                          </a:prstGeom>
                          <a:noFill/>
                          <a:ln>
                            <a:noFill/>
                          </a:ln>
                        </pic:spPr>
                      </pic:pic>
                    </a:graphicData>
                  </a:graphic>
                </wp:inline>
              </w:drawing>
            </w:r>
          </w:p>
        </w:tc>
      </w:tr>
      <w:tr w:rsidR="0034549F" w:rsidRPr="00CE57CF" w14:paraId="1091CAD9" w14:textId="77777777" w:rsidTr="0034549F">
        <w:trPr>
          <w:trHeight w:val="720"/>
          <w:jc w:val="center"/>
        </w:trPr>
        <w:tc>
          <w:tcPr>
            <w:tcW w:w="7764" w:type="dxa"/>
            <w:shd w:val="clear" w:color="auto" w:fill="auto"/>
          </w:tcPr>
          <w:p w14:paraId="09EE286E" w14:textId="77777777" w:rsidR="0034549F" w:rsidRPr="00CE57CF" w:rsidRDefault="0034549F" w:rsidP="00036D37">
            <w:pPr>
              <w:pStyle w:val="FigureCaption"/>
              <w:spacing w:before="120"/>
              <w:jc w:val="both"/>
              <w:rPr>
                <w:rFonts w:ascii="Times New Roman" w:hAnsi="Times New Roman"/>
              </w:rPr>
            </w:pPr>
            <w:r w:rsidRPr="00CE57CF">
              <w:rPr>
                <w:rFonts w:ascii="Times New Roman" w:hAnsi="Times New Roman"/>
                <w:b/>
              </w:rPr>
              <w:t xml:space="preserve">Figure </w:t>
            </w:r>
            <w:r>
              <w:rPr>
                <w:rFonts w:ascii="Times New Roman" w:hAnsi="Times New Roman"/>
                <w:b/>
              </w:rPr>
              <w:t>26</w:t>
            </w:r>
            <w:r w:rsidRPr="00CE57CF">
              <w:rPr>
                <w:rFonts w:ascii="Times New Roman" w:hAnsi="Times New Roman"/>
                <w:b/>
              </w:rPr>
              <w:t>.</w:t>
            </w:r>
            <w:r>
              <w:rPr>
                <w:rFonts w:ascii="Times New Roman" w:hAnsi="Times New Roman"/>
                <w:b/>
              </w:rPr>
              <w:t xml:space="preserve"> BAF-HE operations with HEPA walls. Credit: </w:t>
            </w:r>
            <w:r w:rsidRPr="004A6AA7">
              <w:rPr>
                <w:rFonts w:ascii="Times New Roman" w:hAnsi="Times New Roman"/>
                <w:b/>
              </w:rPr>
              <w:t>ESA-M.Pedoussaut</w:t>
            </w:r>
          </w:p>
        </w:tc>
      </w:tr>
    </w:tbl>
    <w:p w14:paraId="1CF9E45E" w14:textId="77777777" w:rsidR="0034549F" w:rsidRPr="006B53D6" w:rsidRDefault="0034549F" w:rsidP="0034549F">
      <w:pPr>
        <w:pStyle w:val="subsection"/>
        <w:rPr>
          <w:rFonts w:ascii="Times New Roman" w:hAnsi="Times New Roman"/>
        </w:rPr>
      </w:pPr>
      <w:r>
        <w:rPr>
          <w:rFonts w:ascii="Times New Roman" w:hAnsi="Times New Roman"/>
          <w:lang w:val="en-GB"/>
        </w:rPr>
        <w:t>Final cleaning at Centre Spatial Guyanais (CSG)</w:t>
      </w:r>
    </w:p>
    <w:p w14:paraId="7C95D5CA" w14:textId="77777777" w:rsidR="0034549F" w:rsidRPr="006B53D6" w:rsidRDefault="0034549F" w:rsidP="0034549F">
      <w:pPr>
        <w:pStyle w:val="BodyChar"/>
        <w:rPr>
          <w:rFonts w:ascii="Times New Roman" w:hAnsi="Times New Roman"/>
          <w:lang w:val="en-US"/>
        </w:rPr>
      </w:pPr>
      <w:r>
        <w:rPr>
          <w:rFonts w:ascii="Times New Roman" w:hAnsi="Times New Roman"/>
          <w:lang w:val="en-US"/>
        </w:rPr>
        <w:t xml:space="preserve">The final cleaning of the PLF during the launch campaign was performed with all stakeholders including beyond gravity, ESA, NASA, and CNES. The PLF was placed over the scaffolding showing in Figure 32 to access the interior. All areas of the PLF able to be accessed were inspected and cleaned. White light and UV, shown in Figure 33, were used during inspections. Metallic surfaces were cleaned using sealed edge wipers with IPA. Particulate identified on the FAP was carefully removed with approved tape. After cleaning, the fairing was sealed out until D-6 lift to launcher. The fallout measured within the fairing environment while sealed was measured as </w:t>
      </w:r>
      <w:r w:rsidRPr="006B53D6">
        <w:rPr>
          <w:rFonts w:ascii="Times New Roman" w:hAnsi="Times New Roman"/>
          <w:lang w:val="en-US"/>
        </w:rPr>
        <w:t>0.0002 PAC/day (2 ppm)</w:t>
      </w:r>
      <w:r>
        <w:rPr>
          <w:rFonts w:ascii="Times New Roman" w:hAnsi="Times New Roman"/>
          <w:lang w:val="en-US"/>
        </w:rPr>
        <w:t>.</w:t>
      </w:r>
    </w:p>
    <w:p w14:paraId="1B37A816" w14:textId="77777777" w:rsidR="0034549F" w:rsidRDefault="0034549F" w:rsidP="0034549F">
      <w:pPr>
        <w:pStyle w:val="BodyChar"/>
        <w:rPr>
          <w:rFonts w:ascii="Times New Roman" w:hAnsi="Times New Roman"/>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3296"/>
        <w:gridCol w:w="3060"/>
      </w:tblGrid>
      <w:tr w:rsidR="0034549F" w:rsidRPr="00CE57CF" w14:paraId="5E475A79" w14:textId="77777777" w:rsidTr="00036D37">
        <w:trPr>
          <w:jc w:val="center"/>
        </w:trPr>
        <w:tc>
          <w:tcPr>
            <w:tcW w:w="2965" w:type="dxa"/>
            <w:shd w:val="clear" w:color="auto" w:fill="auto"/>
          </w:tcPr>
          <w:p w14:paraId="413817A7" w14:textId="77777777" w:rsidR="0034549F" w:rsidRPr="00CE57CF" w:rsidRDefault="0034549F" w:rsidP="00036D37">
            <w:pPr>
              <w:pStyle w:val="BodyChar"/>
              <w:rPr>
                <w:rFonts w:ascii="Times New Roman" w:hAnsi="Times New Roman"/>
              </w:rPr>
            </w:pPr>
            <w:r w:rsidRPr="00CE57CF">
              <w:rPr>
                <w:rFonts w:ascii="Times New Roman" w:hAnsi="Times New Roman"/>
                <w:noProof/>
                <w:lang w:eastAsia="en-GB"/>
              </w:rPr>
              <w:drawing>
                <wp:inline distT="0" distB="0" distL="0" distR="0" wp14:anchorId="59415577" wp14:editId="3A78A846">
                  <wp:extent cx="1955260" cy="2766139"/>
                  <wp:effectExtent l="0" t="0" r="635"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976619" cy="2796356"/>
                          </a:xfrm>
                          <a:prstGeom prst="rect">
                            <a:avLst/>
                          </a:prstGeom>
                          <a:noFill/>
                          <a:ln>
                            <a:noFill/>
                          </a:ln>
                        </pic:spPr>
                      </pic:pic>
                    </a:graphicData>
                  </a:graphic>
                </wp:inline>
              </w:drawing>
            </w:r>
          </w:p>
        </w:tc>
        <w:tc>
          <w:tcPr>
            <w:tcW w:w="3060" w:type="dxa"/>
            <w:shd w:val="clear" w:color="auto" w:fill="auto"/>
            <w:vAlign w:val="bottom"/>
          </w:tcPr>
          <w:p w14:paraId="1FF03C55" w14:textId="77777777" w:rsidR="0034549F" w:rsidRPr="00CE57CF" w:rsidRDefault="0034549F" w:rsidP="00036D37">
            <w:pPr>
              <w:pStyle w:val="BodyChar"/>
              <w:rPr>
                <w:rFonts w:ascii="Times New Roman" w:hAnsi="Times New Roman"/>
              </w:rPr>
            </w:pPr>
            <w:r w:rsidRPr="00CE57CF">
              <w:rPr>
                <w:rFonts w:ascii="Times New Roman" w:hAnsi="Times New Roman"/>
                <w:b/>
              </w:rPr>
              <w:t xml:space="preserve">Figure </w:t>
            </w:r>
            <w:r>
              <w:rPr>
                <w:rFonts w:ascii="Times New Roman" w:hAnsi="Times New Roman"/>
                <w:b/>
              </w:rPr>
              <w:t>27</w:t>
            </w:r>
            <w:r w:rsidRPr="00CE57CF">
              <w:rPr>
                <w:rFonts w:ascii="Times New Roman" w:hAnsi="Times New Roman"/>
                <w:b/>
              </w:rPr>
              <w:t xml:space="preserve">. </w:t>
            </w:r>
            <w:r w:rsidRPr="00C448C1">
              <w:rPr>
                <w:rFonts w:ascii="Times New Roman" w:hAnsi="Times New Roman"/>
                <w:bCs/>
              </w:rPr>
              <w:t>Ariane 5 fairing for Webb near access scaffolding. Credit: ESA-M.Pedoussaut</w:t>
            </w:r>
          </w:p>
        </w:tc>
      </w:tr>
    </w:tbl>
    <w:p w14:paraId="7266CCBD" w14:textId="77777777" w:rsidR="0034549F" w:rsidRDefault="0034549F" w:rsidP="0034549F">
      <w:pPr>
        <w:pStyle w:val="BodyChar"/>
        <w:rPr>
          <w:rFonts w:ascii="Times New Roman" w:hAnsi="Times New Roman"/>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286"/>
      </w:tblGrid>
      <w:tr w:rsidR="0034549F" w:rsidRPr="00CE57CF" w14:paraId="058F72F8" w14:textId="77777777" w:rsidTr="00036D37">
        <w:trPr>
          <w:jc w:val="center"/>
        </w:trPr>
        <w:tc>
          <w:tcPr>
            <w:tcW w:w="6286" w:type="dxa"/>
            <w:shd w:val="clear" w:color="auto" w:fill="auto"/>
          </w:tcPr>
          <w:p w14:paraId="6CC9675E" w14:textId="77777777" w:rsidR="0034549F" w:rsidRPr="00CE57CF" w:rsidRDefault="0034549F" w:rsidP="00036D37">
            <w:pPr>
              <w:pStyle w:val="BodyChar"/>
              <w:jc w:val="center"/>
              <w:rPr>
                <w:rFonts w:ascii="Times New Roman" w:hAnsi="Times New Roman"/>
              </w:rPr>
            </w:pPr>
            <w:r w:rsidRPr="00CE57CF">
              <w:rPr>
                <w:rFonts w:ascii="Times New Roman" w:hAnsi="Times New Roman"/>
                <w:noProof/>
                <w:lang w:eastAsia="en-GB"/>
              </w:rPr>
              <w:lastRenderedPageBreak/>
              <w:drawing>
                <wp:inline distT="0" distB="0" distL="0" distR="0" wp14:anchorId="41DC4A70" wp14:editId="3B208FB1">
                  <wp:extent cx="3822935" cy="264592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836747" cy="2655483"/>
                          </a:xfrm>
                          <a:prstGeom prst="rect">
                            <a:avLst/>
                          </a:prstGeom>
                          <a:noFill/>
                          <a:ln>
                            <a:noFill/>
                          </a:ln>
                        </pic:spPr>
                      </pic:pic>
                    </a:graphicData>
                  </a:graphic>
                </wp:inline>
              </w:drawing>
            </w:r>
          </w:p>
        </w:tc>
      </w:tr>
      <w:tr w:rsidR="0034549F" w:rsidRPr="00CE57CF" w14:paraId="355A0367" w14:textId="77777777" w:rsidTr="00036D37">
        <w:trPr>
          <w:jc w:val="center"/>
        </w:trPr>
        <w:tc>
          <w:tcPr>
            <w:tcW w:w="6286" w:type="dxa"/>
            <w:shd w:val="clear" w:color="auto" w:fill="auto"/>
          </w:tcPr>
          <w:p w14:paraId="6B3A4445" w14:textId="77777777" w:rsidR="0034549F" w:rsidRPr="00CE57CF" w:rsidRDefault="0034549F" w:rsidP="00036D37">
            <w:pPr>
              <w:pStyle w:val="FigureCaption"/>
              <w:spacing w:before="120"/>
              <w:jc w:val="both"/>
              <w:rPr>
                <w:rFonts w:ascii="Times New Roman" w:hAnsi="Times New Roman"/>
              </w:rPr>
            </w:pPr>
            <w:r w:rsidRPr="00CE57CF">
              <w:rPr>
                <w:rFonts w:ascii="Times New Roman" w:hAnsi="Times New Roman"/>
                <w:b/>
              </w:rPr>
              <w:t xml:space="preserve">Figure </w:t>
            </w:r>
            <w:r>
              <w:rPr>
                <w:rFonts w:ascii="Times New Roman" w:hAnsi="Times New Roman"/>
                <w:b/>
              </w:rPr>
              <w:t>28</w:t>
            </w:r>
            <w:r w:rsidRPr="00CE57CF">
              <w:rPr>
                <w:rFonts w:ascii="Times New Roman" w:hAnsi="Times New Roman"/>
                <w:b/>
              </w:rPr>
              <w:t xml:space="preserve">. </w:t>
            </w:r>
            <w:r w:rsidRPr="00C448C1">
              <w:rPr>
                <w:rFonts w:ascii="Times New Roman" w:hAnsi="Times New Roman"/>
                <w:bCs/>
              </w:rPr>
              <w:t>Elaine Stewart using UV light to clean the interior FAP of Ariane 5 for Webb. Credit: ESA- O. Schmeitzky</w:t>
            </w:r>
          </w:p>
        </w:tc>
      </w:tr>
    </w:tbl>
    <w:p w14:paraId="5152C083" w14:textId="77777777" w:rsidR="0034549F" w:rsidRPr="006B53D6" w:rsidRDefault="0034549F" w:rsidP="0034549F">
      <w:pPr>
        <w:pStyle w:val="subsection"/>
        <w:rPr>
          <w:rFonts w:ascii="Times New Roman" w:hAnsi="Times New Roman"/>
        </w:rPr>
      </w:pPr>
      <w:r>
        <w:rPr>
          <w:rFonts w:ascii="Times New Roman" w:hAnsi="Times New Roman"/>
          <w:lang w:val="en-GB"/>
        </w:rPr>
        <w:t xml:space="preserve">Particle area coverage (PAC) and molecular organic contamination (MOC) results inside fairing during ventilation phase up to D-2 </w:t>
      </w:r>
    </w:p>
    <w:p w14:paraId="162843B2" w14:textId="77777777" w:rsidR="0034549F" w:rsidRDefault="0034549F" w:rsidP="0034549F">
      <w:pPr>
        <w:pStyle w:val="BodyChar"/>
        <w:rPr>
          <w:rFonts w:ascii="Times New Roman" w:hAnsi="Times New Roman"/>
        </w:rPr>
      </w:pPr>
    </w:p>
    <w:p w14:paraId="21B9B6EB" w14:textId="77777777" w:rsidR="0034549F" w:rsidRPr="006B53D6" w:rsidRDefault="0034549F" w:rsidP="0034549F">
      <w:pPr>
        <w:pStyle w:val="BodyChar"/>
        <w:rPr>
          <w:rFonts w:ascii="Times New Roman" w:hAnsi="Times New Roman"/>
          <w:lang w:val="en-US"/>
        </w:rPr>
      </w:pPr>
      <w:r>
        <w:rPr>
          <w:rFonts w:ascii="Times New Roman" w:hAnsi="Times New Roman"/>
          <w:lang w:val="en-US"/>
        </w:rPr>
        <w:t xml:space="preserve">The final cleaning of the PLF during the launch campaign was performed with all stakeholders including beyond gravity, ESA, NASA, and CNES. The PLF was placed over the scaffolding showing in Figure 32 to access the interior. All areas of the PLF able to be accessed were inspected and cleaned. White light and UV, shown in Figure 33, were used during inspections. Metallic surfaces were cleaned using sealed edge wipers with IPA. Particulate identified on the FAP was carefully removed with approved tape. After cleaning, the fairing was sealed out until D-6 lift to launcher. The fallout measured within the fairing environment while sealed was measured as </w:t>
      </w:r>
      <w:r w:rsidRPr="006B53D6">
        <w:rPr>
          <w:rFonts w:ascii="Times New Roman" w:hAnsi="Times New Roman"/>
          <w:lang w:val="en-US"/>
        </w:rPr>
        <w:t>0.0002 PAC/day (2 ppm)</w:t>
      </w:r>
      <w:r>
        <w:rPr>
          <w:rFonts w:ascii="Times New Roman" w:hAnsi="Times New Roman"/>
          <w:lang w:val="en-US"/>
        </w:rPr>
        <w:t>.</w:t>
      </w:r>
    </w:p>
    <w:p w14:paraId="6CAB1223" w14:textId="77777777" w:rsidR="0034549F" w:rsidRDefault="0034549F" w:rsidP="0034549F">
      <w:pPr>
        <w:pStyle w:val="BodyChar"/>
        <w:rPr>
          <w:rFonts w:ascii="Times New Roman" w:hAnsi="Times New Roman"/>
        </w:rPr>
      </w:pPr>
    </w:p>
    <w:p w14:paraId="79E3AE77" w14:textId="77777777" w:rsidR="0034549F" w:rsidRDefault="0034549F" w:rsidP="0034549F">
      <w:pPr>
        <w:pStyle w:val="BodyChar"/>
        <w:rPr>
          <w:rFonts w:ascii="Times New Roman" w:hAnsi="Times New Roman"/>
        </w:rPr>
      </w:pPr>
    </w:p>
    <w:p w14:paraId="2EA8FED9" w14:textId="77777777" w:rsidR="0034549F" w:rsidRDefault="0034549F" w:rsidP="0034549F">
      <w:pPr>
        <w:pStyle w:val="BodyChar"/>
        <w:rPr>
          <w:rFonts w:ascii="Times New Roman" w:hAnsi="Times New Roman"/>
        </w:rPr>
      </w:pP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3936"/>
        <w:gridCol w:w="340"/>
        <w:gridCol w:w="4045"/>
      </w:tblGrid>
      <w:tr w:rsidR="0034549F" w:rsidRPr="00CE57CF" w14:paraId="730F4787" w14:textId="77777777" w:rsidTr="00036D37">
        <w:trPr>
          <w:jc w:val="center"/>
        </w:trPr>
        <w:tc>
          <w:tcPr>
            <w:tcW w:w="2996" w:type="dxa"/>
            <w:shd w:val="clear" w:color="auto" w:fill="auto"/>
          </w:tcPr>
          <w:p w14:paraId="244588CD" w14:textId="77777777" w:rsidR="0034549F" w:rsidRPr="00CE57CF" w:rsidRDefault="0034549F" w:rsidP="00036D37">
            <w:pPr>
              <w:pStyle w:val="BodyChar"/>
              <w:jc w:val="center"/>
              <w:rPr>
                <w:rFonts w:ascii="Times New Roman" w:hAnsi="Times New Roman"/>
              </w:rPr>
            </w:pPr>
            <w:r w:rsidRPr="00CE57CF">
              <w:rPr>
                <w:rFonts w:ascii="Times New Roman" w:hAnsi="Times New Roman"/>
                <w:noProof/>
                <w:lang w:eastAsia="en-GB"/>
              </w:rPr>
              <w:drawing>
                <wp:inline distT="0" distB="0" distL="0" distR="0" wp14:anchorId="661266F5" wp14:editId="6B04A669">
                  <wp:extent cx="2361499" cy="2101174"/>
                  <wp:effectExtent l="0" t="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384190" cy="2121364"/>
                          </a:xfrm>
                          <a:prstGeom prst="rect">
                            <a:avLst/>
                          </a:prstGeom>
                          <a:noFill/>
                          <a:ln>
                            <a:noFill/>
                          </a:ln>
                        </pic:spPr>
                      </pic:pic>
                    </a:graphicData>
                  </a:graphic>
                </wp:inline>
              </w:drawing>
            </w:r>
          </w:p>
        </w:tc>
        <w:tc>
          <w:tcPr>
            <w:tcW w:w="340" w:type="dxa"/>
            <w:shd w:val="clear" w:color="auto" w:fill="auto"/>
          </w:tcPr>
          <w:p w14:paraId="1A9DDC45" w14:textId="77777777" w:rsidR="0034549F" w:rsidRPr="00CE57CF" w:rsidRDefault="0034549F" w:rsidP="00036D37">
            <w:pPr>
              <w:pStyle w:val="BodyChar"/>
              <w:jc w:val="center"/>
              <w:rPr>
                <w:rFonts w:ascii="Times New Roman" w:hAnsi="Times New Roman"/>
              </w:rPr>
            </w:pPr>
          </w:p>
        </w:tc>
        <w:tc>
          <w:tcPr>
            <w:tcW w:w="2997" w:type="dxa"/>
            <w:shd w:val="clear" w:color="auto" w:fill="auto"/>
          </w:tcPr>
          <w:p w14:paraId="3517F498" w14:textId="77777777" w:rsidR="0034549F" w:rsidRPr="00CE57CF" w:rsidRDefault="0034549F" w:rsidP="00036D37">
            <w:pPr>
              <w:pStyle w:val="BodyChar"/>
              <w:jc w:val="center"/>
              <w:rPr>
                <w:rFonts w:ascii="Times New Roman" w:hAnsi="Times New Roman"/>
              </w:rPr>
            </w:pPr>
            <w:r w:rsidRPr="00CE57CF">
              <w:rPr>
                <w:rFonts w:ascii="Times New Roman" w:hAnsi="Times New Roman"/>
                <w:noProof/>
                <w:lang w:eastAsia="en-GB"/>
              </w:rPr>
              <w:drawing>
                <wp:inline distT="0" distB="0" distL="0" distR="0" wp14:anchorId="2C70E915" wp14:editId="02AA8381">
                  <wp:extent cx="2431915" cy="212106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451384" cy="2138048"/>
                          </a:xfrm>
                          <a:prstGeom prst="rect">
                            <a:avLst/>
                          </a:prstGeom>
                          <a:noFill/>
                          <a:ln>
                            <a:noFill/>
                          </a:ln>
                        </pic:spPr>
                      </pic:pic>
                    </a:graphicData>
                  </a:graphic>
                </wp:inline>
              </w:drawing>
            </w:r>
          </w:p>
        </w:tc>
      </w:tr>
      <w:tr w:rsidR="0034549F" w:rsidRPr="00CE57CF" w14:paraId="0EF6E62A" w14:textId="77777777" w:rsidTr="00036D37">
        <w:trPr>
          <w:jc w:val="center"/>
        </w:trPr>
        <w:tc>
          <w:tcPr>
            <w:tcW w:w="2996" w:type="dxa"/>
            <w:shd w:val="clear" w:color="auto" w:fill="auto"/>
          </w:tcPr>
          <w:p w14:paraId="2C37FDDB" w14:textId="77777777" w:rsidR="0034549F" w:rsidRPr="00CE57CF" w:rsidRDefault="0034549F" w:rsidP="00036D37">
            <w:pPr>
              <w:pStyle w:val="BodyChar"/>
              <w:spacing w:before="120"/>
              <w:jc w:val="left"/>
              <w:rPr>
                <w:rFonts w:ascii="Times New Roman" w:hAnsi="Times New Roman"/>
                <w:b/>
              </w:rPr>
            </w:pPr>
            <w:r w:rsidRPr="00CE57CF">
              <w:rPr>
                <w:rFonts w:ascii="Times New Roman" w:hAnsi="Times New Roman"/>
                <w:b/>
              </w:rPr>
              <w:t xml:space="preserve">Figure </w:t>
            </w:r>
            <w:r>
              <w:rPr>
                <w:rFonts w:ascii="Times New Roman" w:hAnsi="Times New Roman"/>
                <w:b/>
              </w:rPr>
              <w:t>29</w:t>
            </w:r>
            <w:r w:rsidRPr="00517C11">
              <w:rPr>
                <w:rFonts w:ascii="Times New Roman" w:hAnsi="Times New Roman"/>
                <w:bCs/>
              </w:rPr>
              <w:t xml:space="preserve">. FAP </w:t>
            </w:r>
            <w:r>
              <w:rPr>
                <w:rFonts w:ascii="Times New Roman" w:hAnsi="Times New Roman"/>
                <w:bCs/>
              </w:rPr>
              <w:t xml:space="preserve">inside </w:t>
            </w:r>
            <w:r w:rsidRPr="00517C11">
              <w:rPr>
                <w:rFonts w:ascii="Times New Roman" w:hAnsi="Times New Roman"/>
                <w:bCs/>
              </w:rPr>
              <w:t>Ariane</w:t>
            </w:r>
            <w:r>
              <w:rPr>
                <w:rFonts w:ascii="Times New Roman" w:hAnsi="Times New Roman"/>
                <w:bCs/>
              </w:rPr>
              <w:t xml:space="preserve"> </w:t>
            </w:r>
            <w:r w:rsidRPr="00517C11">
              <w:rPr>
                <w:rFonts w:ascii="Times New Roman" w:hAnsi="Times New Roman"/>
                <w:bCs/>
              </w:rPr>
              <w:t xml:space="preserve"> 5</w:t>
            </w:r>
            <w:r>
              <w:rPr>
                <w:rFonts w:ascii="Times New Roman" w:hAnsi="Times New Roman"/>
                <w:bCs/>
              </w:rPr>
              <w:t xml:space="preserve"> fairing</w:t>
            </w:r>
            <w:r w:rsidRPr="00517C11">
              <w:rPr>
                <w:rFonts w:ascii="Times New Roman" w:hAnsi="Times New Roman"/>
                <w:bCs/>
              </w:rPr>
              <w:t xml:space="preserve"> during lift operations for encapsulation.</w:t>
            </w:r>
            <w:r>
              <w:rPr>
                <w:rFonts w:ascii="Times New Roman" w:hAnsi="Times New Roman"/>
                <w:b/>
              </w:rPr>
              <w:t xml:space="preserve"> </w:t>
            </w:r>
          </w:p>
        </w:tc>
        <w:tc>
          <w:tcPr>
            <w:tcW w:w="340" w:type="dxa"/>
            <w:shd w:val="clear" w:color="auto" w:fill="auto"/>
          </w:tcPr>
          <w:p w14:paraId="7B127F1D" w14:textId="77777777" w:rsidR="0034549F" w:rsidRPr="00CE57CF" w:rsidRDefault="0034549F" w:rsidP="00036D37">
            <w:pPr>
              <w:pStyle w:val="BodyChar"/>
              <w:spacing w:before="120"/>
              <w:jc w:val="left"/>
              <w:rPr>
                <w:rFonts w:ascii="Times New Roman" w:hAnsi="Times New Roman"/>
              </w:rPr>
            </w:pPr>
          </w:p>
        </w:tc>
        <w:tc>
          <w:tcPr>
            <w:tcW w:w="2997" w:type="dxa"/>
            <w:shd w:val="clear" w:color="auto" w:fill="auto"/>
          </w:tcPr>
          <w:p w14:paraId="0FA38375" w14:textId="77777777" w:rsidR="0034549F" w:rsidRPr="00CE57CF" w:rsidRDefault="0034549F" w:rsidP="00036D37">
            <w:pPr>
              <w:pStyle w:val="BodyChar"/>
              <w:spacing w:before="120"/>
              <w:jc w:val="left"/>
              <w:rPr>
                <w:rFonts w:ascii="Times New Roman" w:hAnsi="Times New Roman"/>
              </w:rPr>
            </w:pPr>
            <w:r w:rsidRPr="00CE57CF">
              <w:rPr>
                <w:rFonts w:ascii="Times New Roman" w:hAnsi="Times New Roman"/>
                <w:b/>
              </w:rPr>
              <w:t xml:space="preserve">Figure </w:t>
            </w:r>
            <w:r>
              <w:rPr>
                <w:rFonts w:ascii="Times New Roman" w:hAnsi="Times New Roman"/>
                <w:b/>
              </w:rPr>
              <w:t>30</w:t>
            </w:r>
            <w:r w:rsidRPr="00CE57CF">
              <w:rPr>
                <w:rFonts w:ascii="Times New Roman" w:hAnsi="Times New Roman"/>
                <w:b/>
              </w:rPr>
              <w:t xml:space="preserve">. </w:t>
            </w:r>
            <w:r>
              <w:rPr>
                <w:rFonts w:ascii="Times New Roman" w:hAnsi="Times New Roman"/>
              </w:rPr>
              <w:t xml:space="preserve">Ariane 5 fairing encapsulating Webb observatory. </w:t>
            </w:r>
          </w:p>
        </w:tc>
      </w:tr>
    </w:tbl>
    <w:p w14:paraId="30E897C0" w14:textId="77777777" w:rsidR="0034549F" w:rsidRDefault="0034549F" w:rsidP="0034549F">
      <w:pPr>
        <w:pStyle w:val="BodyChar"/>
        <w:rPr>
          <w:rFonts w:ascii="Times New Roman" w:hAnsi="Times New Roman"/>
        </w:rPr>
      </w:pPr>
    </w:p>
    <w:p w14:paraId="5335EBB5" w14:textId="366810A1" w:rsidR="0034549F" w:rsidRPr="006B53D6" w:rsidRDefault="0034549F" w:rsidP="0034549F">
      <w:pPr>
        <w:pStyle w:val="subsection"/>
        <w:numPr>
          <w:ilvl w:val="0"/>
          <w:numId w:val="0"/>
        </w:numPr>
        <w:rPr>
          <w:rFonts w:ascii="Times New Roman" w:hAnsi="Times New Roman"/>
        </w:rPr>
      </w:pPr>
    </w:p>
    <w:p w14:paraId="57AA05FE" w14:textId="5FF6A206" w:rsidR="00EA3F4B" w:rsidRDefault="0034549F">
      <w:pPr>
        <w:pStyle w:val="section"/>
        <w:rPr>
          <w:rFonts w:ascii="Times New Roman" w:hAnsi="Times New Roman"/>
        </w:rPr>
      </w:pPr>
      <w:r>
        <w:rPr>
          <w:rFonts w:ascii="Times New Roman" w:hAnsi="Times New Roman"/>
        </w:rPr>
        <w:lastRenderedPageBreak/>
        <w:t xml:space="preserve">Discussion </w:t>
      </w:r>
    </w:p>
    <w:p w14:paraId="30BE08DE" w14:textId="77777777" w:rsidR="0034549F" w:rsidRPr="0034549F" w:rsidRDefault="0034549F" w:rsidP="0034549F">
      <w:pPr>
        <w:pStyle w:val="section"/>
        <w:numPr>
          <w:ilvl w:val="0"/>
          <w:numId w:val="0"/>
        </w:numPr>
        <w:rPr>
          <w:b w:val="0"/>
        </w:rPr>
      </w:pPr>
      <w:r w:rsidRPr="0034549F">
        <w:rPr>
          <w:b w:val="0"/>
        </w:rPr>
        <w:t xml:space="preserve">On March 11 2022, the Webb team completed the stage of alignment known as "fine phasing." At this key stage, every optical parameter that had been checked and tested was performing at, or above, expectations. The team also found no critical issues and no measurable contamination or blockages to JWST's optical path. The observatory can successfully gather light from distant objects and deliver it to its instruments without issue. The first images were released in July 2022 showing the star and universe cycles with spectrometer measurements of atmospheres. There are frequent releases of new images and data from the Webb space telescope institute (STsci) in Baltimore, MD. Table 1 shows the cleanliness achieved was better than required for End of Life (EOL) for both particulate and molecular. </w:t>
      </w:r>
    </w:p>
    <w:p w14:paraId="0566FC00" w14:textId="77777777" w:rsidR="0034549F" w:rsidRPr="000F65A3" w:rsidRDefault="0034549F" w:rsidP="0034549F">
      <w:pPr>
        <w:pStyle w:val="section"/>
        <w:numPr>
          <w:ilvl w:val="0"/>
          <w:numId w:val="0"/>
        </w:numPr>
      </w:pPr>
    </w:p>
    <w:p w14:paraId="5ADE4D30" w14:textId="77777777" w:rsidR="0034549F" w:rsidRPr="00CE57CF" w:rsidRDefault="0034549F" w:rsidP="0034549F">
      <w:pPr>
        <w:pStyle w:val="TableCaptionCentred"/>
      </w:pPr>
      <w:r w:rsidRPr="00CE57CF">
        <w:rPr>
          <w:b/>
        </w:rPr>
        <w:t xml:space="preserve">Table </w:t>
      </w:r>
      <w:r>
        <w:rPr>
          <w:b/>
        </w:rPr>
        <w:t>1</w:t>
      </w:r>
      <w:r w:rsidRPr="00CE57CF">
        <w:rPr>
          <w:b/>
        </w:rPr>
        <w:t>.</w:t>
      </w:r>
      <w:r w:rsidRPr="00CE57CF">
        <w:t xml:space="preserve"> </w:t>
      </w:r>
      <w:r>
        <w:t xml:space="preserve">Contamination Levels Achieved </w:t>
      </w:r>
    </w:p>
    <w:tbl>
      <w:tblPr>
        <w:tblW w:w="6832" w:type="dxa"/>
        <w:jc w:val="center"/>
        <w:tblLayout w:type="fixed"/>
        <w:tblCellMar>
          <w:left w:w="0" w:type="dxa"/>
          <w:right w:w="0" w:type="dxa"/>
        </w:tblCellMar>
        <w:tblLook w:val="0000" w:firstRow="0" w:lastRow="0" w:firstColumn="0" w:lastColumn="0" w:noHBand="0" w:noVBand="0"/>
      </w:tblPr>
      <w:tblGrid>
        <w:gridCol w:w="895"/>
        <w:gridCol w:w="1810"/>
        <w:gridCol w:w="1294"/>
        <w:gridCol w:w="1441"/>
        <w:gridCol w:w="1392"/>
      </w:tblGrid>
      <w:tr w:rsidR="0034549F" w:rsidRPr="00CE57CF" w14:paraId="52F6A557" w14:textId="77777777" w:rsidTr="00036D37">
        <w:trPr>
          <w:trHeight w:val="1214"/>
          <w:jc w:val="center"/>
        </w:trPr>
        <w:tc>
          <w:tcPr>
            <w:tcW w:w="895" w:type="dxa"/>
            <w:tcBorders>
              <w:top w:val="single" w:sz="6" w:space="0" w:color="auto"/>
              <w:left w:val="single" w:sz="6" w:space="0" w:color="auto"/>
              <w:bottom w:val="single" w:sz="4" w:space="0" w:color="auto"/>
            </w:tcBorders>
            <w:noWrap/>
          </w:tcPr>
          <w:p w14:paraId="1D440554" w14:textId="77777777" w:rsidR="0034549F" w:rsidRPr="00CE57CF" w:rsidRDefault="0034549F" w:rsidP="00036D37">
            <w:pPr>
              <w:ind w:left="28"/>
              <w:jc w:val="center"/>
              <w:rPr>
                <w:rFonts w:ascii="Times New Roman" w:hAnsi="Times New Roman"/>
                <w:bCs/>
                <w:sz w:val="20"/>
                <w:u w:val="single"/>
              </w:rPr>
            </w:pPr>
            <w:r>
              <w:rPr>
                <w:rFonts w:ascii="Times New Roman" w:hAnsi="Times New Roman"/>
                <w:bCs/>
                <w:sz w:val="20"/>
                <w:u w:val="single"/>
              </w:rPr>
              <w:t xml:space="preserve">         </w:t>
            </w:r>
          </w:p>
        </w:tc>
        <w:tc>
          <w:tcPr>
            <w:tcW w:w="1810" w:type="dxa"/>
            <w:tcBorders>
              <w:top w:val="single" w:sz="6" w:space="0" w:color="auto"/>
              <w:bottom w:val="single" w:sz="4" w:space="0" w:color="auto"/>
            </w:tcBorders>
            <w:noWrap/>
          </w:tcPr>
          <w:p w14:paraId="558D27A7" w14:textId="77777777" w:rsidR="0034549F" w:rsidRDefault="0034549F" w:rsidP="00036D37">
            <w:pPr>
              <w:ind w:left="28"/>
              <w:jc w:val="center"/>
              <w:rPr>
                <w:rFonts w:ascii="Times New Roman" w:hAnsi="Times New Roman"/>
                <w:iCs/>
                <w:color w:val="000000"/>
                <w:sz w:val="20"/>
              </w:rPr>
            </w:pPr>
            <w:r>
              <w:rPr>
                <w:rFonts w:ascii="Times New Roman" w:hAnsi="Times New Roman"/>
                <w:iCs/>
                <w:color w:val="000000"/>
                <w:sz w:val="20"/>
              </w:rPr>
              <w:t>Particulate, PAC</w:t>
            </w:r>
          </w:p>
          <w:p w14:paraId="23371E17" w14:textId="77777777" w:rsidR="0034549F" w:rsidRPr="00CE57CF" w:rsidRDefault="0034549F" w:rsidP="00036D37">
            <w:pPr>
              <w:ind w:left="-274" w:right="-259"/>
              <w:jc w:val="center"/>
              <w:rPr>
                <w:rFonts w:ascii="Times New Roman" w:hAnsi="Times New Roman"/>
                <w:iCs/>
                <w:color w:val="000000"/>
                <w:sz w:val="20"/>
              </w:rPr>
            </w:pPr>
            <w:r>
              <w:rPr>
                <w:rFonts w:ascii="Times New Roman" w:hAnsi="Times New Roman"/>
                <w:iCs/>
                <w:color w:val="000000"/>
                <w:sz w:val="20"/>
              </w:rPr>
              <w:t>Percent Area Coverage (PAC)</w:t>
            </w:r>
          </w:p>
        </w:tc>
        <w:tc>
          <w:tcPr>
            <w:tcW w:w="1294" w:type="dxa"/>
            <w:tcBorders>
              <w:top w:val="single" w:sz="6" w:space="0" w:color="auto"/>
              <w:bottom w:val="single" w:sz="4" w:space="0" w:color="auto"/>
            </w:tcBorders>
            <w:noWrap/>
          </w:tcPr>
          <w:p w14:paraId="148A2BD4" w14:textId="77777777" w:rsidR="0034549F" w:rsidRPr="00CE57CF" w:rsidRDefault="0034549F" w:rsidP="00036D37">
            <w:pPr>
              <w:ind w:left="28"/>
              <w:jc w:val="center"/>
              <w:rPr>
                <w:rFonts w:ascii="Times New Roman" w:hAnsi="Times New Roman"/>
                <w:i/>
                <w:iCs/>
                <w:color w:val="000000"/>
                <w:sz w:val="20"/>
              </w:rPr>
            </w:pPr>
            <w:r>
              <w:rPr>
                <w:rFonts w:ascii="Times New Roman" w:hAnsi="Times New Roman"/>
                <w:b/>
                <w:noProof/>
              </w:rPr>
              <mc:AlternateContent>
                <mc:Choice Requires="wps">
                  <w:drawing>
                    <wp:anchor distT="0" distB="0" distL="114300" distR="114300" simplePos="0" relativeHeight="251661312" behindDoc="0" locked="0" layoutInCell="1" allowOverlap="1" wp14:anchorId="62A854F6" wp14:editId="6ED044DF">
                      <wp:simplePos x="0" y="0"/>
                      <wp:positionH relativeFrom="column">
                        <wp:posOffset>717401</wp:posOffset>
                      </wp:positionH>
                      <wp:positionV relativeFrom="paragraph">
                        <wp:posOffset>10646</wp:posOffset>
                      </wp:positionV>
                      <wp:extent cx="22860" cy="2286000"/>
                      <wp:effectExtent l="0" t="0" r="15240" b="12700"/>
                      <wp:wrapNone/>
                      <wp:docPr id="20" name="Straight Connector 20"/>
                      <wp:cNvGraphicFramePr/>
                      <a:graphic xmlns:a="http://schemas.openxmlformats.org/drawingml/2006/main">
                        <a:graphicData uri="http://schemas.microsoft.com/office/word/2010/wordprocessingShape">
                          <wps:wsp>
                            <wps:cNvCnPr/>
                            <wps:spPr>
                              <a:xfrm>
                                <a:off x="0" y="0"/>
                                <a:ext cx="22860" cy="228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B67C797" id="Straight Connector 20"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5pt,.85pt" to="58.3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" strokecolor="black [3040]"/>
                  </w:pict>
                </mc:Fallback>
              </mc:AlternateContent>
            </w:r>
            <w:r>
              <w:rPr>
                <w:rFonts w:ascii="Times New Roman" w:hAnsi="Times New Roman"/>
                <w:i/>
                <w:iCs/>
                <w:color w:val="000000"/>
                <w:sz w:val="20"/>
              </w:rPr>
              <w:t xml:space="preserve">           </w:t>
            </w:r>
          </w:p>
        </w:tc>
        <w:tc>
          <w:tcPr>
            <w:tcW w:w="1441" w:type="dxa"/>
            <w:tcBorders>
              <w:top w:val="single" w:sz="6" w:space="0" w:color="auto"/>
              <w:bottom w:val="single" w:sz="4" w:space="0" w:color="auto"/>
            </w:tcBorders>
            <w:noWrap/>
          </w:tcPr>
          <w:p w14:paraId="13C024D5" w14:textId="77777777" w:rsidR="0034549F" w:rsidRPr="003223BB" w:rsidRDefault="0034549F" w:rsidP="00036D37">
            <w:pPr>
              <w:ind w:left="28" w:right="-216"/>
              <w:jc w:val="center"/>
              <w:rPr>
                <w:rFonts w:ascii="Times New Roman" w:hAnsi="Times New Roman"/>
                <w:iCs/>
                <w:color w:val="000000"/>
                <w:sz w:val="20"/>
              </w:rPr>
            </w:pPr>
            <w:r w:rsidRPr="003223BB">
              <w:rPr>
                <w:rFonts w:ascii="Times New Roman" w:hAnsi="Times New Roman"/>
                <w:iCs/>
                <w:color w:val="000000"/>
                <w:sz w:val="20"/>
              </w:rPr>
              <w:t xml:space="preserve">Molecular </w:t>
            </w:r>
            <w:r>
              <w:rPr>
                <w:rFonts w:ascii="Times New Roman" w:hAnsi="Times New Roman"/>
                <w:iCs/>
                <w:color w:val="000000"/>
                <w:sz w:val="20"/>
              </w:rPr>
              <w:t xml:space="preserve">         </w:t>
            </w:r>
            <w:r w:rsidRPr="003223BB">
              <w:rPr>
                <w:rFonts w:ascii="Times New Roman" w:hAnsi="Times New Roman"/>
                <w:iCs/>
                <w:color w:val="000000"/>
                <w:sz w:val="20"/>
              </w:rPr>
              <w:t>Angstroms (</w:t>
            </w:r>
            <w:r w:rsidRPr="003223BB">
              <w:rPr>
                <w:rFonts w:ascii="Times New Roman" w:hAnsi="Times New Roman"/>
                <w:color w:val="202124"/>
                <w:sz w:val="20"/>
                <w:shd w:val="clear" w:color="auto" w:fill="FFFFFF"/>
              </w:rPr>
              <w:t>Å)</w:t>
            </w:r>
          </w:p>
        </w:tc>
        <w:tc>
          <w:tcPr>
            <w:tcW w:w="1392" w:type="dxa"/>
            <w:tcBorders>
              <w:top w:val="single" w:sz="6" w:space="0" w:color="auto"/>
              <w:bottom w:val="single" w:sz="4" w:space="0" w:color="auto"/>
              <w:right w:val="single" w:sz="6" w:space="0" w:color="auto"/>
            </w:tcBorders>
            <w:noWrap/>
          </w:tcPr>
          <w:p w14:paraId="4D51B76D" w14:textId="77777777" w:rsidR="0034549F" w:rsidRPr="00CE57CF" w:rsidRDefault="0034549F" w:rsidP="00036D37">
            <w:pPr>
              <w:ind w:left="28"/>
              <w:jc w:val="center"/>
              <w:rPr>
                <w:rFonts w:ascii="Times New Roman" w:hAnsi="Times New Roman"/>
                <w:i/>
                <w:iCs/>
                <w:color w:val="000000"/>
                <w:sz w:val="20"/>
              </w:rPr>
            </w:pPr>
          </w:p>
        </w:tc>
      </w:tr>
      <w:tr w:rsidR="0034549F" w:rsidRPr="00CE57CF" w14:paraId="4B11A2AE" w14:textId="77777777" w:rsidTr="00036D37">
        <w:trPr>
          <w:trHeight w:val="1214"/>
          <w:jc w:val="center"/>
        </w:trPr>
        <w:tc>
          <w:tcPr>
            <w:tcW w:w="895" w:type="dxa"/>
            <w:tcBorders>
              <w:top w:val="single" w:sz="6" w:space="0" w:color="auto"/>
              <w:left w:val="single" w:sz="6" w:space="0" w:color="auto"/>
              <w:bottom w:val="single" w:sz="4" w:space="0" w:color="auto"/>
            </w:tcBorders>
            <w:noWrap/>
          </w:tcPr>
          <w:p w14:paraId="5B31E527" w14:textId="77777777" w:rsidR="0034549F" w:rsidRPr="00CE57CF" w:rsidRDefault="0034549F" w:rsidP="00036D37">
            <w:pPr>
              <w:ind w:left="28"/>
              <w:jc w:val="center"/>
              <w:rPr>
                <w:rFonts w:ascii="Times New Roman" w:hAnsi="Times New Roman"/>
                <w:bCs/>
                <w:sz w:val="20"/>
                <w:u w:val="single"/>
              </w:rPr>
            </w:pPr>
          </w:p>
        </w:tc>
        <w:tc>
          <w:tcPr>
            <w:tcW w:w="1810" w:type="dxa"/>
            <w:tcBorders>
              <w:top w:val="single" w:sz="6" w:space="0" w:color="auto"/>
              <w:bottom w:val="single" w:sz="4" w:space="0" w:color="auto"/>
            </w:tcBorders>
            <w:noWrap/>
          </w:tcPr>
          <w:p w14:paraId="2430EE40" w14:textId="77777777" w:rsidR="0034549F" w:rsidRPr="00CE57CF" w:rsidRDefault="0034549F" w:rsidP="00036D37">
            <w:pPr>
              <w:ind w:left="28"/>
              <w:rPr>
                <w:rFonts w:ascii="Times New Roman" w:hAnsi="Times New Roman"/>
                <w:iCs/>
                <w:color w:val="000000"/>
                <w:sz w:val="20"/>
              </w:rPr>
            </w:pPr>
            <w:r>
              <w:rPr>
                <w:rFonts w:ascii="Times New Roman" w:hAnsi="Times New Roman"/>
                <w:iCs/>
                <w:color w:val="000000"/>
                <w:sz w:val="20"/>
              </w:rPr>
              <w:t xml:space="preserve">End of Life (EOL) reqt </w:t>
            </w:r>
          </w:p>
        </w:tc>
        <w:tc>
          <w:tcPr>
            <w:tcW w:w="1294" w:type="dxa"/>
            <w:tcBorders>
              <w:top w:val="single" w:sz="6" w:space="0" w:color="auto"/>
              <w:bottom w:val="single" w:sz="4" w:space="0" w:color="auto"/>
            </w:tcBorders>
            <w:noWrap/>
          </w:tcPr>
          <w:p w14:paraId="0430C201" w14:textId="77777777" w:rsidR="0034549F" w:rsidRPr="00030D57" w:rsidRDefault="0034549F" w:rsidP="00036D37">
            <w:pPr>
              <w:ind w:left="28"/>
              <w:rPr>
                <w:rFonts w:ascii="Times New Roman" w:hAnsi="Times New Roman"/>
                <w:color w:val="000000"/>
                <w:sz w:val="20"/>
              </w:rPr>
            </w:pPr>
            <w:r w:rsidRPr="00030D57">
              <w:rPr>
                <w:rFonts w:ascii="Times New Roman" w:hAnsi="Times New Roman"/>
                <w:color w:val="000000"/>
                <w:sz w:val="20"/>
              </w:rPr>
              <w:t xml:space="preserve">Measured </w:t>
            </w:r>
          </w:p>
        </w:tc>
        <w:tc>
          <w:tcPr>
            <w:tcW w:w="1441" w:type="dxa"/>
            <w:tcBorders>
              <w:top w:val="single" w:sz="6" w:space="0" w:color="auto"/>
              <w:bottom w:val="single" w:sz="4" w:space="0" w:color="auto"/>
            </w:tcBorders>
            <w:noWrap/>
          </w:tcPr>
          <w:p w14:paraId="5D8F4F0B" w14:textId="77777777" w:rsidR="0034549F" w:rsidRPr="00CE57CF" w:rsidRDefault="0034549F" w:rsidP="00036D37">
            <w:pPr>
              <w:ind w:left="28"/>
              <w:jc w:val="center"/>
              <w:rPr>
                <w:rFonts w:ascii="Times New Roman" w:hAnsi="Times New Roman"/>
                <w:iCs/>
                <w:color w:val="000000"/>
                <w:sz w:val="20"/>
              </w:rPr>
            </w:pPr>
            <w:r>
              <w:rPr>
                <w:rFonts w:ascii="Times New Roman" w:hAnsi="Times New Roman"/>
                <w:iCs/>
                <w:color w:val="000000"/>
                <w:sz w:val="20"/>
              </w:rPr>
              <w:t>EOL</w:t>
            </w:r>
          </w:p>
        </w:tc>
        <w:tc>
          <w:tcPr>
            <w:tcW w:w="1392" w:type="dxa"/>
            <w:tcBorders>
              <w:top w:val="single" w:sz="6" w:space="0" w:color="auto"/>
              <w:bottom w:val="single" w:sz="4" w:space="0" w:color="auto"/>
              <w:right w:val="single" w:sz="6" w:space="0" w:color="auto"/>
            </w:tcBorders>
            <w:noWrap/>
          </w:tcPr>
          <w:p w14:paraId="5DD8390D" w14:textId="77777777" w:rsidR="0034549F" w:rsidRPr="00517C11" w:rsidRDefault="0034549F" w:rsidP="00036D37">
            <w:pPr>
              <w:ind w:left="28"/>
              <w:jc w:val="center"/>
              <w:rPr>
                <w:rFonts w:ascii="Times New Roman" w:hAnsi="Times New Roman"/>
                <w:color w:val="000000"/>
                <w:sz w:val="20"/>
              </w:rPr>
            </w:pPr>
            <w:r w:rsidRPr="00517C11">
              <w:rPr>
                <w:rFonts w:ascii="Times New Roman" w:hAnsi="Times New Roman"/>
                <w:color w:val="000000"/>
                <w:sz w:val="20"/>
              </w:rPr>
              <w:t>Measured</w:t>
            </w:r>
          </w:p>
        </w:tc>
      </w:tr>
      <w:tr w:rsidR="0034549F" w:rsidRPr="00CE57CF" w14:paraId="4EBDC3C8" w14:textId="77777777" w:rsidTr="00036D37">
        <w:trPr>
          <w:trHeight w:val="605"/>
          <w:jc w:val="center"/>
        </w:trPr>
        <w:tc>
          <w:tcPr>
            <w:tcW w:w="895" w:type="dxa"/>
            <w:tcBorders>
              <w:top w:val="single" w:sz="4" w:space="0" w:color="auto"/>
              <w:left w:val="single" w:sz="6" w:space="0" w:color="auto"/>
            </w:tcBorders>
            <w:noWrap/>
            <w:vAlign w:val="bottom"/>
          </w:tcPr>
          <w:p w14:paraId="7E9AC9D2" w14:textId="77777777" w:rsidR="0034549F" w:rsidRPr="00CE57CF" w:rsidRDefault="0034549F" w:rsidP="00036D37">
            <w:pPr>
              <w:ind w:left="28"/>
              <w:rPr>
                <w:rFonts w:ascii="Times New Roman" w:hAnsi="Times New Roman"/>
                <w:b/>
                <w:iCs/>
                <w:color w:val="000000"/>
                <w:sz w:val="20"/>
              </w:rPr>
            </w:pPr>
            <w:r>
              <w:rPr>
                <w:rFonts w:ascii="Times New Roman" w:hAnsi="Times New Roman"/>
                <w:b/>
                <w:iCs/>
                <w:color w:val="000000"/>
                <w:sz w:val="20"/>
              </w:rPr>
              <w:t>PM</w:t>
            </w:r>
          </w:p>
        </w:tc>
        <w:tc>
          <w:tcPr>
            <w:tcW w:w="1810" w:type="dxa"/>
            <w:tcBorders>
              <w:top w:val="single" w:sz="4" w:space="0" w:color="auto"/>
            </w:tcBorders>
            <w:noWrap/>
            <w:vAlign w:val="bottom"/>
          </w:tcPr>
          <w:p w14:paraId="133D6A9D" w14:textId="77777777" w:rsidR="0034549F" w:rsidRPr="00CE57CF" w:rsidRDefault="0034549F" w:rsidP="00036D37">
            <w:pPr>
              <w:ind w:left="28"/>
              <w:jc w:val="center"/>
              <w:rPr>
                <w:rFonts w:ascii="Times New Roman" w:hAnsi="Times New Roman"/>
                <w:iCs/>
                <w:color w:val="000000"/>
                <w:sz w:val="20"/>
              </w:rPr>
            </w:pPr>
            <w:r>
              <w:rPr>
                <w:rFonts w:ascii="Times New Roman" w:hAnsi="Times New Roman"/>
                <w:b/>
                <w:noProof/>
              </w:rPr>
              <mc:AlternateContent>
                <mc:Choice Requires="wps">
                  <w:drawing>
                    <wp:anchor distT="0" distB="0" distL="114300" distR="114300" simplePos="0" relativeHeight="251662336" behindDoc="0" locked="0" layoutInCell="1" allowOverlap="1" wp14:anchorId="46EF013E" wp14:editId="5A0F8675">
                      <wp:simplePos x="0" y="0"/>
                      <wp:positionH relativeFrom="column">
                        <wp:posOffset>1021080</wp:posOffset>
                      </wp:positionH>
                      <wp:positionV relativeFrom="paragraph">
                        <wp:posOffset>-729615</wp:posOffset>
                      </wp:positionV>
                      <wp:extent cx="22860" cy="1527175"/>
                      <wp:effectExtent l="0" t="0" r="15240" b="22225"/>
                      <wp:wrapNone/>
                      <wp:docPr id="1" name="Straight Connector 1"/>
                      <wp:cNvGraphicFramePr/>
                      <a:graphic xmlns:a="http://schemas.openxmlformats.org/drawingml/2006/main">
                        <a:graphicData uri="http://schemas.microsoft.com/office/word/2010/wordprocessingShape">
                          <wps:wsp>
                            <wps:cNvCnPr/>
                            <wps:spPr>
                              <a:xfrm>
                                <a:off x="0" y="0"/>
                                <a:ext cx="22860" cy="152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368ABC"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4pt,-57.45pt" to="82.2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" strokecolor="black [3040]"/>
                  </w:pict>
                </mc:Fallback>
              </mc:AlternateContent>
            </w:r>
            <w:r>
              <w:rPr>
                <w:rFonts w:ascii="Times New Roman" w:hAnsi="Times New Roman"/>
                <w:iCs/>
                <w:color w:val="000000"/>
                <w:sz w:val="20"/>
              </w:rPr>
              <w:t>1.5</w:t>
            </w:r>
          </w:p>
        </w:tc>
        <w:tc>
          <w:tcPr>
            <w:tcW w:w="1294" w:type="dxa"/>
            <w:tcBorders>
              <w:top w:val="single" w:sz="4" w:space="0" w:color="auto"/>
            </w:tcBorders>
            <w:noWrap/>
            <w:vAlign w:val="bottom"/>
          </w:tcPr>
          <w:p w14:paraId="362FBD1C" w14:textId="77777777" w:rsidR="0034549F" w:rsidRPr="00CE57CF" w:rsidRDefault="0034549F" w:rsidP="00036D37">
            <w:pPr>
              <w:ind w:left="28"/>
              <w:jc w:val="center"/>
              <w:rPr>
                <w:rFonts w:ascii="Times New Roman" w:hAnsi="Times New Roman"/>
                <w:iCs/>
                <w:color w:val="000000"/>
                <w:sz w:val="20"/>
              </w:rPr>
            </w:pPr>
            <w:r w:rsidRPr="00CE57CF">
              <w:rPr>
                <w:rFonts w:ascii="Times New Roman" w:hAnsi="Times New Roman"/>
                <w:iCs/>
                <w:color w:val="000000"/>
                <w:sz w:val="20"/>
              </w:rPr>
              <w:t>0.</w:t>
            </w:r>
            <w:r>
              <w:rPr>
                <w:rFonts w:ascii="Times New Roman" w:hAnsi="Times New Roman"/>
                <w:iCs/>
                <w:color w:val="000000"/>
                <w:sz w:val="20"/>
              </w:rPr>
              <w:t>754</w:t>
            </w:r>
          </w:p>
        </w:tc>
        <w:tc>
          <w:tcPr>
            <w:tcW w:w="1441" w:type="dxa"/>
            <w:tcBorders>
              <w:top w:val="single" w:sz="4" w:space="0" w:color="auto"/>
            </w:tcBorders>
            <w:noWrap/>
            <w:vAlign w:val="bottom"/>
          </w:tcPr>
          <w:p w14:paraId="6076BE3A" w14:textId="77777777" w:rsidR="0034549F" w:rsidRPr="00CE57CF" w:rsidRDefault="0034549F" w:rsidP="00036D37">
            <w:pPr>
              <w:ind w:left="28"/>
              <w:jc w:val="center"/>
              <w:rPr>
                <w:rFonts w:ascii="Times New Roman" w:hAnsi="Times New Roman"/>
                <w:iCs/>
                <w:color w:val="000000"/>
                <w:sz w:val="20"/>
              </w:rPr>
            </w:pPr>
            <w:r>
              <w:rPr>
                <w:rFonts w:ascii="Times New Roman" w:hAnsi="Times New Roman"/>
                <w:iCs/>
                <w:color w:val="000000"/>
                <w:sz w:val="20"/>
              </w:rPr>
              <w:t>300</w:t>
            </w:r>
          </w:p>
        </w:tc>
        <w:tc>
          <w:tcPr>
            <w:tcW w:w="1392" w:type="dxa"/>
            <w:tcBorders>
              <w:top w:val="single" w:sz="4" w:space="0" w:color="auto"/>
              <w:right w:val="single" w:sz="6" w:space="0" w:color="auto"/>
            </w:tcBorders>
            <w:noWrap/>
            <w:vAlign w:val="bottom"/>
          </w:tcPr>
          <w:p w14:paraId="466C95DB" w14:textId="77777777" w:rsidR="0034549F" w:rsidRPr="00CE57CF" w:rsidRDefault="0034549F" w:rsidP="00036D37">
            <w:pPr>
              <w:ind w:left="28"/>
              <w:jc w:val="center"/>
              <w:rPr>
                <w:rFonts w:ascii="Times New Roman" w:hAnsi="Times New Roman"/>
                <w:iCs/>
                <w:color w:val="000000"/>
                <w:sz w:val="20"/>
              </w:rPr>
            </w:pPr>
            <w:r>
              <w:rPr>
                <w:rFonts w:ascii="Times New Roman" w:hAnsi="Times New Roman"/>
                <w:iCs/>
                <w:color w:val="000000"/>
                <w:sz w:val="20"/>
              </w:rPr>
              <w:t>45</w:t>
            </w:r>
          </w:p>
        </w:tc>
      </w:tr>
      <w:tr w:rsidR="0034549F" w:rsidRPr="00CE57CF" w14:paraId="411A8C72" w14:textId="77777777" w:rsidTr="00036D37">
        <w:trPr>
          <w:trHeight w:val="605"/>
          <w:jc w:val="center"/>
        </w:trPr>
        <w:tc>
          <w:tcPr>
            <w:tcW w:w="895" w:type="dxa"/>
            <w:tcBorders>
              <w:left w:val="single" w:sz="6" w:space="0" w:color="auto"/>
              <w:bottom w:val="single" w:sz="6" w:space="0" w:color="auto"/>
            </w:tcBorders>
            <w:noWrap/>
            <w:vAlign w:val="bottom"/>
          </w:tcPr>
          <w:p w14:paraId="610CA599" w14:textId="77777777" w:rsidR="0034549F" w:rsidRPr="00CE57CF" w:rsidRDefault="0034549F" w:rsidP="00036D37">
            <w:pPr>
              <w:ind w:left="28"/>
              <w:rPr>
                <w:rFonts w:ascii="Times New Roman" w:hAnsi="Times New Roman"/>
                <w:b/>
                <w:iCs/>
                <w:color w:val="000000"/>
                <w:sz w:val="20"/>
              </w:rPr>
            </w:pPr>
            <w:r>
              <w:rPr>
                <w:rFonts w:ascii="Times New Roman" w:hAnsi="Times New Roman"/>
                <w:b/>
                <w:iCs/>
                <w:color w:val="000000"/>
                <w:sz w:val="20"/>
              </w:rPr>
              <w:t xml:space="preserve">SM </w:t>
            </w:r>
          </w:p>
        </w:tc>
        <w:tc>
          <w:tcPr>
            <w:tcW w:w="1810" w:type="dxa"/>
            <w:tcBorders>
              <w:bottom w:val="single" w:sz="6" w:space="0" w:color="auto"/>
            </w:tcBorders>
            <w:noWrap/>
            <w:vAlign w:val="bottom"/>
          </w:tcPr>
          <w:p w14:paraId="3D39C589" w14:textId="77777777" w:rsidR="0034549F" w:rsidRPr="00CE57CF" w:rsidRDefault="0034549F" w:rsidP="00036D37">
            <w:pPr>
              <w:ind w:left="28"/>
              <w:jc w:val="center"/>
              <w:rPr>
                <w:rFonts w:ascii="Times New Roman" w:hAnsi="Times New Roman"/>
                <w:iCs/>
                <w:color w:val="000000"/>
                <w:sz w:val="20"/>
              </w:rPr>
            </w:pPr>
            <w:r>
              <w:rPr>
                <w:rFonts w:ascii="Times New Roman" w:hAnsi="Times New Roman"/>
                <w:iCs/>
                <w:color w:val="000000"/>
                <w:sz w:val="20"/>
              </w:rPr>
              <w:t>0.5</w:t>
            </w:r>
          </w:p>
        </w:tc>
        <w:tc>
          <w:tcPr>
            <w:tcW w:w="1294" w:type="dxa"/>
            <w:tcBorders>
              <w:bottom w:val="single" w:sz="6" w:space="0" w:color="auto"/>
            </w:tcBorders>
            <w:noWrap/>
            <w:vAlign w:val="bottom"/>
          </w:tcPr>
          <w:p w14:paraId="6C5BE246" w14:textId="77777777" w:rsidR="0034549F" w:rsidRPr="00CE57CF" w:rsidRDefault="0034549F" w:rsidP="00036D37">
            <w:pPr>
              <w:ind w:left="28"/>
              <w:jc w:val="center"/>
              <w:rPr>
                <w:rFonts w:ascii="Times New Roman" w:hAnsi="Times New Roman"/>
                <w:iCs/>
                <w:color w:val="000000"/>
                <w:sz w:val="20"/>
              </w:rPr>
            </w:pPr>
            <w:r w:rsidRPr="00CE57CF">
              <w:rPr>
                <w:rFonts w:ascii="Times New Roman" w:hAnsi="Times New Roman"/>
                <w:iCs/>
                <w:color w:val="000000"/>
                <w:sz w:val="20"/>
              </w:rPr>
              <w:t>0.</w:t>
            </w:r>
            <w:r>
              <w:rPr>
                <w:rFonts w:ascii="Times New Roman" w:hAnsi="Times New Roman"/>
                <w:iCs/>
                <w:color w:val="000000"/>
                <w:sz w:val="20"/>
              </w:rPr>
              <w:t>149</w:t>
            </w:r>
          </w:p>
        </w:tc>
        <w:tc>
          <w:tcPr>
            <w:tcW w:w="1441" w:type="dxa"/>
            <w:tcBorders>
              <w:bottom w:val="single" w:sz="6" w:space="0" w:color="auto"/>
            </w:tcBorders>
            <w:noWrap/>
            <w:vAlign w:val="bottom"/>
          </w:tcPr>
          <w:p w14:paraId="1C04788A" w14:textId="77777777" w:rsidR="0034549F" w:rsidRPr="00CE57CF" w:rsidRDefault="0034549F" w:rsidP="00036D37">
            <w:pPr>
              <w:ind w:left="28"/>
              <w:jc w:val="center"/>
              <w:rPr>
                <w:rFonts w:ascii="Times New Roman" w:hAnsi="Times New Roman"/>
                <w:iCs/>
                <w:color w:val="000000"/>
                <w:sz w:val="20"/>
              </w:rPr>
            </w:pPr>
            <w:r>
              <w:rPr>
                <w:rFonts w:ascii="Times New Roman" w:hAnsi="Times New Roman"/>
                <w:iCs/>
                <w:color w:val="000000"/>
                <w:sz w:val="20"/>
              </w:rPr>
              <w:t>300</w:t>
            </w:r>
          </w:p>
        </w:tc>
        <w:tc>
          <w:tcPr>
            <w:tcW w:w="1392" w:type="dxa"/>
            <w:tcBorders>
              <w:bottom w:val="single" w:sz="6" w:space="0" w:color="auto"/>
              <w:right w:val="single" w:sz="6" w:space="0" w:color="auto"/>
            </w:tcBorders>
            <w:noWrap/>
            <w:vAlign w:val="bottom"/>
          </w:tcPr>
          <w:p w14:paraId="72910931" w14:textId="77777777" w:rsidR="0034549F" w:rsidRPr="00CE57CF" w:rsidRDefault="0034549F" w:rsidP="00036D37">
            <w:pPr>
              <w:ind w:left="28"/>
              <w:jc w:val="center"/>
              <w:rPr>
                <w:rFonts w:ascii="Times New Roman" w:hAnsi="Times New Roman"/>
                <w:iCs/>
                <w:color w:val="000000"/>
                <w:sz w:val="20"/>
              </w:rPr>
            </w:pPr>
            <w:r>
              <w:rPr>
                <w:rFonts w:ascii="Times New Roman" w:hAnsi="Times New Roman"/>
                <w:iCs/>
                <w:color w:val="000000"/>
                <w:sz w:val="20"/>
              </w:rPr>
              <w:t>59</w:t>
            </w:r>
          </w:p>
        </w:tc>
      </w:tr>
    </w:tbl>
    <w:p w14:paraId="328ABDC4" w14:textId="77777777" w:rsidR="0034549F" w:rsidRDefault="0034549F" w:rsidP="0034549F">
      <w:pPr>
        <w:pStyle w:val="BodyChar"/>
        <w:rPr>
          <w:rFonts w:ascii="Times New Roman" w:hAnsi="Times New Roman"/>
        </w:rPr>
      </w:pPr>
    </w:p>
    <w:p w14:paraId="0F9EE591" w14:textId="77777777" w:rsidR="0034549F" w:rsidRDefault="0034549F" w:rsidP="0034549F">
      <w:pPr>
        <w:pStyle w:val="BodyChar"/>
        <w:rPr>
          <w:rFonts w:ascii="Times New Roman" w:hAnsi="Times New Roman"/>
        </w:rPr>
      </w:pPr>
    </w:p>
    <w:p w14:paraId="5DD9AB97" w14:textId="77777777" w:rsidR="0034549F" w:rsidRPr="00CE57CF" w:rsidRDefault="0034549F" w:rsidP="0034549F">
      <w:pPr>
        <w:pStyle w:val="BodyChar"/>
        <w:rPr>
          <w:rFonts w:ascii="Times New Roman" w:hAnsi="Times New Roman"/>
        </w:rPr>
      </w:pPr>
    </w:p>
    <w:tbl>
      <w:tblPr>
        <w:tblStyle w:val="TableGrid"/>
        <w:tblW w:w="0" w:type="auto"/>
        <w:tblLook w:val="04A0" w:firstRow="1" w:lastRow="0" w:firstColumn="1" w:lastColumn="0" w:noHBand="0" w:noVBand="1"/>
      </w:tblPr>
      <w:tblGrid>
        <w:gridCol w:w="1975"/>
        <w:gridCol w:w="1623"/>
        <w:gridCol w:w="1811"/>
        <w:gridCol w:w="1846"/>
        <w:gridCol w:w="1650"/>
      </w:tblGrid>
      <w:tr w:rsidR="0034549F" w14:paraId="788BD920" w14:textId="77777777" w:rsidTr="00036D37">
        <w:tc>
          <w:tcPr>
            <w:tcW w:w="1975" w:type="dxa"/>
          </w:tcPr>
          <w:p w14:paraId="02989760" w14:textId="77777777" w:rsidR="0034549F" w:rsidRDefault="0034549F" w:rsidP="00036D37">
            <w:pPr>
              <w:pStyle w:val="BodyChar"/>
              <w:jc w:val="center"/>
              <w:rPr>
                <w:rFonts w:ascii="Times New Roman" w:hAnsi="Times New Roman"/>
              </w:rPr>
            </w:pPr>
          </w:p>
        </w:tc>
        <w:tc>
          <w:tcPr>
            <w:tcW w:w="3434" w:type="dxa"/>
            <w:gridSpan w:val="2"/>
          </w:tcPr>
          <w:p w14:paraId="32F3F759" w14:textId="77777777" w:rsidR="0034549F" w:rsidRDefault="0034549F" w:rsidP="00036D37">
            <w:pPr>
              <w:pStyle w:val="BodyChar"/>
              <w:jc w:val="center"/>
              <w:rPr>
                <w:rFonts w:ascii="Times New Roman" w:hAnsi="Times New Roman"/>
              </w:rPr>
            </w:pPr>
            <w:r>
              <w:rPr>
                <w:rFonts w:ascii="Times New Roman" w:hAnsi="Times New Roman"/>
              </w:rPr>
              <w:t>Particulate</w:t>
            </w:r>
          </w:p>
          <w:p w14:paraId="5464D106" w14:textId="77777777" w:rsidR="0034549F" w:rsidRDefault="0034549F" w:rsidP="00036D37">
            <w:pPr>
              <w:pStyle w:val="BodyChar"/>
              <w:jc w:val="center"/>
              <w:rPr>
                <w:rFonts w:ascii="Times New Roman" w:hAnsi="Times New Roman"/>
              </w:rPr>
            </w:pPr>
            <w:r>
              <w:rPr>
                <w:rFonts w:ascii="Times New Roman" w:hAnsi="Times New Roman"/>
              </w:rPr>
              <w:t>Percent Area Coverage (PAC)</w:t>
            </w:r>
          </w:p>
        </w:tc>
        <w:tc>
          <w:tcPr>
            <w:tcW w:w="3496" w:type="dxa"/>
            <w:gridSpan w:val="2"/>
          </w:tcPr>
          <w:p w14:paraId="3AB3ACCB" w14:textId="77777777" w:rsidR="0034549F" w:rsidRDefault="0034549F" w:rsidP="00036D37">
            <w:pPr>
              <w:pStyle w:val="BodyChar"/>
              <w:jc w:val="center"/>
              <w:rPr>
                <w:rFonts w:ascii="Times New Roman" w:hAnsi="Times New Roman"/>
                <w:iCs/>
                <w:sz w:val="20"/>
              </w:rPr>
            </w:pPr>
            <w:r w:rsidRPr="003223BB">
              <w:rPr>
                <w:rFonts w:ascii="Times New Roman" w:hAnsi="Times New Roman"/>
                <w:iCs/>
                <w:sz w:val="20"/>
              </w:rPr>
              <w:t xml:space="preserve">Molecular </w:t>
            </w:r>
            <w:r>
              <w:rPr>
                <w:rFonts w:ascii="Times New Roman" w:hAnsi="Times New Roman"/>
                <w:iCs/>
                <w:sz w:val="20"/>
              </w:rPr>
              <w:t xml:space="preserve">         </w:t>
            </w:r>
          </w:p>
          <w:p w14:paraId="19F8CAE1" w14:textId="77777777" w:rsidR="0034549F" w:rsidRDefault="0034549F" w:rsidP="00036D37">
            <w:pPr>
              <w:pStyle w:val="BodyChar"/>
              <w:jc w:val="center"/>
              <w:rPr>
                <w:rFonts w:ascii="Times New Roman" w:hAnsi="Times New Roman"/>
              </w:rPr>
            </w:pPr>
            <w:r w:rsidRPr="003223BB">
              <w:rPr>
                <w:rFonts w:ascii="Times New Roman" w:hAnsi="Times New Roman"/>
                <w:iCs/>
                <w:sz w:val="20"/>
              </w:rPr>
              <w:t>Angstroms (</w:t>
            </w:r>
            <w:r w:rsidRPr="003223BB">
              <w:rPr>
                <w:rFonts w:ascii="Times New Roman" w:hAnsi="Times New Roman"/>
                <w:color w:val="202124"/>
                <w:sz w:val="20"/>
                <w:shd w:val="clear" w:color="auto" w:fill="FFFFFF"/>
              </w:rPr>
              <w:t>Å)</w:t>
            </w:r>
          </w:p>
        </w:tc>
      </w:tr>
      <w:tr w:rsidR="0034549F" w14:paraId="724DF28B" w14:textId="77777777" w:rsidTr="00036D37">
        <w:tc>
          <w:tcPr>
            <w:tcW w:w="1975" w:type="dxa"/>
          </w:tcPr>
          <w:p w14:paraId="28159417" w14:textId="77777777" w:rsidR="0034549F" w:rsidRDefault="0034549F" w:rsidP="00036D37">
            <w:pPr>
              <w:pStyle w:val="BodyChar"/>
              <w:spacing w:before="40" w:after="40"/>
              <w:jc w:val="center"/>
              <w:rPr>
                <w:rFonts w:ascii="Times New Roman" w:hAnsi="Times New Roman"/>
              </w:rPr>
            </w:pPr>
          </w:p>
        </w:tc>
        <w:tc>
          <w:tcPr>
            <w:tcW w:w="1623" w:type="dxa"/>
          </w:tcPr>
          <w:p w14:paraId="5EDF0CBF" w14:textId="77777777" w:rsidR="0034549F" w:rsidRDefault="0034549F" w:rsidP="00036D37">
            <w:pPr>
              <w:pStyle w:val="BodyChar"/>
              <w:spacing w:before="40" w:after="40"/>
              <w:jc w:val="center"/>
              <w:rPr>
                <w:rFonts w:ascii="Times New Roman" w:hAnsi="Times New Roman"/>
              </w:rPr>
            </w:pPr>
            <w:r>
              <w:rPr>
                <w:rFonts w:ascii="Times New Roman" w:hAnsi="Times New Roman"/>
              </w:rPr>
              <w:t>EOL Reqt</w:t>
            </w:r>
          </w:p>
        </w:tc>
        <w:tc>
          <w:tcPr>
            <w:tcW w:w="1811" w:type="dxa"/>
          </w:tcPr>
          <w:p w14:paraId="2DF8E5C9" w14:textId="77777777" w:rsidR="0034549F" w:rsidRDefault="0034549F" w:rsidP="00036D37">
            <w:pPr>
              <w:pStyle w:val="BodyChar"/>
              <w:spacing w:before="40" w:after="40"/>
              <w:jc w:val="center"/>
              <w:rPr>
                <w:rFonts w:ascii="Times New Roman" w:hAnsi="Times New Roman"/>
              </w:rPr>
            </w:pPr>
            <w:r>
              <w:rPr>
                <w:rFonts w:ascii="Times New Roman" w:hAnsi="Times New Roman"/>
              </w:rPr>
              <w:t>Measured</w:t>
            </w:r>
          </w:p>
        </w:tc>
        <w:tc>
          <w:tcPr>
            <w:tcW w:w="1846" w:type="dxa"/>
          </w:tcPr>
          <w:p w14:paraId="40942729" w14:textId="77777777" w:rsidR="0034549F" w:rsidRDefault="0034549F" w:rsidP="00036D37">
            <w:pPr>
              <w:pStyle w:val="BodyChar"/>
              <w:spacing w:before="40" w:after="40"/>
              <w:jc w:val="center"/>
              <w:rPr>
                <w:rFonts w:ascii="Times New Roman" w:hAnsi="Times New Roman"/>
              </w:rPr>
            </w:pPr>
            <w:r>
              <w:rPr>
                <w:rFonts w:ascii="Times New Roman" w:hAnsi="Times New Roman"/>
              </w:rPr>
              <w:t>EOL Reqt</w:t>
            </w:r>
          </w:p>
        </w:tc>
        <w:tc>
          <w:tcPr>
            <w:tcW w:w="1650" w:type="dxa"/>
          </w:tcPr>
          <w:p w14:paraId="0EAF3341" w14:textId="77777777" w:rsidR="0034549F" w:rsidRDefault="0034549F" w:rsidP="00036D37">
            <w:pPr>
              <w:pStyle w:val="BodyChar"/>
              <w:spacing w:before="40" w:after="40"/>
              <w:jc w:val="center"/>
              <w:rPr>
                <w:rFonts w:ascii="Times New Roman" w:hAnsi="Times New Roman"/>
              </w:rPr>
            </w:pPr>
            <w:r>
              <w:rPr>
                <w:rFonts w:ascii="Times New Roman" w:hAnsi="Times New Roman"/>
              </w:rPr>
              <w:t>Measured</w:t>
            </w:r>
          </w:p>
        </w:tc>
      </w:tr>
      <w:tr w:rsidR="0034549F" w14:paraId="52F66710" w14:textId="77777777" w:rsidTr="00036D37">
        <w:tc>
          <w:tcPr>
            <w:tcW w:w="1975" w:type="dxa"/>
          </w:tcPr>
          <w:p w14:paraId="335EA599" w14:textId="77777777" w:rsidR="0034549F" w:rsidRDefault="0034549F" w:rsidP="00036D37">
            <w:pPr>
              <w:pStyle w:val="BodyChar"/>
              <w:spacing w:before="40" w:after="40"/>
              <w:jc w:val="center"/>
              <w:rPr>
                <w:rFonts w:ascii="Times New Roman" w:hAnsi="Times New Roman"/>
              </w:rPr>
            </w:pPr>
            <w:r>
              <w:rPr>
                <w:rFonts w:ascii="Times New Roman" w:hAnsi="Times New Roman"/>
              </w:rPr>
              <w:t>Primary Mirror</w:t>
            </w:r>
          </w:p>
        </w:tc>
        <w:tc>
          <w:tcPr>
            <w:tcW w:w="1623" w:type="dxa"/>
          </w:tcPr>
          <w:p w14:paraId="5103B606" w14:textId="77777777" w:rsidR="0034549F" w:rsidRDefault="0034549F" w:rsidP="00036D37">
            <w:pPr>
              <w:pStyle w:val="BodyChar"/>
              <w:spacing w:before="40" w:after="40"/>
              <w:jc w:val="center"/>
              <w:rPr>
                <w:rFonts w:ascii="Times New Roman" w:hAnsi="Times New Roman"/>
              </w:rPr>
            </w:pPr>
            <w:r>
              <w:rPr>
                <w:rFonts w:ascii="Times New Roman" w:hAnsi="Times New Roman"/>
              </w:rPr>
              <w:t>1.5</w:t>
            </w:r>
          </w:p>
        </w:tc>
        <w:tc>
          <w:tcPr>
            <w:tcW w:w="1811" w:type="dxa"/>
          </w:tcPr>
          <w:p w14:paraId="166ADD0C" w14:textId="77777777" w:rsidR="0034549F" w:rsidRDefault="0034549F" w:rsidP="00036D37">
            <w:pPr>
              <w:pStyle w:val="BodyChar"/>
              <w:spacing w:before="40" w:after="40"/>
              <w:jc w:val="center"/>
              <w:rPr>
                <w:rFonts w:ascii="Times New Roman" w:hAnsi="Times New Roman"/>
              </w:rPr>
            </w:pPr>
            <w:r>
              <w:rPr>
                <w:rFonts w:ascii="Times New Roman" w:hAnsi="Times New Roman"/>
              </w:rPr>
              <w:t>0.754</w:t>
            </w:r>
          </w:p>
        </w:tc>
        <w:tc>
          <w:tcPr>
            <w:tcW w:w="1846" w:type="dxa"/>
          </w:tcPr>
          <w:p w14:paraId="1CAED92C" w14:textId="77777777" w:rsidR="0034549F" w:rsidRDefault="0034549F" w:rsidP="00036D37">
            <w:pPr>
              <w:pStyle w:val="BodyChar"/>
              <w:spacing w:before="40" w:after="40"/>
              <w:jc w:val="center"/>
              <w:rPr>
                <w:rFonts w:ascii="Times New Roman" w:hAnsi="Times New Roman"/>
              </w:rPr>
            </w:pPr>
            <w:r>
              <w:rPr>
                <w:rFonts w:ascii="Times New Roman" w:hAnsi="Times New Roman"/>
              </w:rPr>
              <w:t>300</w:t>
            </w:r>
          </w:p>
        </w:tc>
        <w:tc>
          <w:tcPr>
            <w:tcW w:w="1650" w:type="dxa"/>
          </w:tcPr>
          <w:p w14:paraId="7ACE2F38" w14:textId="77777777" w:rsidR="0034549F" w:rsidRDefault="0034549F" w:rsidP="00036D37">
            <w:pPr>
              <w:pStyle w:val="BodyChar"/>
              <w:spacing w:before="40" w:after="40"/>
              <w:jc w:val="center"/>
              <w:rPr>
                <w:rFonts w:ascii="Times New Roman" w:hAnsi="Times New Roman"/>
              </w:rPr>
            </w:pPr>
            <w:r>
              <w:rPr>
                <w:rFonts w:ascii="Times New Roman" w:hAnsi="Times New Roman"/>
              </w:rPr>
              <w:t>45</w:t>
            </w:r>
          </w:p>
        </w:tc>
      </w:tr>
      <w:tr w:rsidR="0034549F" w14:paraId="355395D8" w14:textId="77777777" w:rsidTr="00036D37">
        <w:tc>
          <w:tcPr>
            <w:tcW w:w="1975" w:type="dxa"/>
          </w:tcPr>
          <w:p w14:paraId="51DCA40F" w14:textId="77777777" w:rsidR="0034549F" w:rsidRDefault="0034549F" w:rsidP="00036D37">
            <w:pPr>
              <w:pStyle w:val="BodyChar"/>
              <w:spacing w:before="40" w:after="40"/>
              <w:jc w:val="center"/>
              <w:rPr>
                <w:rFonts w:ascii="Times New Roman" w:hAnsi="Times New Roman"/>
              </w:rPr>
            </w:pPr>
            <w:r>
              <w:rPr>
                <w:rFonts w:ascii="Times New Roman" w:hAnsi="Times New Roman"/>
              </w:rPr>
              <w:t>Secondary Mirror</w:t>
            </w:r>
          </w:p>
        </w:tc>
        <w:tc>
          <w:tcPr>
            <w:tcW w:w="1623" w:type="dxa"/>
          </w:tcPr>
          <w:p w14:paraId="188EA5B9" w14:textId="77777777" w:rsidR="0034549F" w:rsidRDefault="0034549F" w:rsidP="00036D37">
            <w:pPr>
              <w:pStyle w:val="BodyChar"/>
              <w:spacing w:before="40" w:after="40"/>
              <w:jc w:val="center"/>
              <w:rPr>
                <w:rFonts w:ascii="Times New Roman" w:hAnsi="Times New Roman"/>
              </w:rPr>
            </w:pPr>
            <w:r>
              <w:rPr>
                <w:rFonts w:ascii="Times New Roman" w:hAnsi="Times New Roman"/>
              </w:rPr>
              <w:t>0.5</w:t>
            </w:r>
          </w:p>
        </w:tc>
        <w:tc>
          <w:tcPr>
            <w:tcW w:w="1811" w:type="dxa"/>
          </w:tcPr>
          <w:p w14:paraId="33786E9E" w14:textId="77777777" w:rsidR="0034549F" w:rsidRDefault="0034549F" w:rsidP="00036D37">
            <w:pPr>
              <w:pStyle w:val="BodyChar"/>
              <w:spacing w:before="40" w:after="40"/>
              <w:jc w:val="center"/>
              <w:rPr>
                <w:rFonts w:ascii="Times New Roman" w:hAnsi="Times New Roman"/>
              </w:rPr>
            </w:pPr>
            <w:r>
              <w:rPr>
                <w:rFonts w:ascii="Times New Roman" w:hAnsi="Times New Roman"/>
              </w:rPr>
              <w:t>0.149</w:t>
            </w:r>
          </w:p>
        </w:tc>
        <w:tc>
          <w:tcPr>
            <w:tcW w:w="1846" w:type="dxa"/>
          </w:tcPr>
          <w:p w14:paraId="2E387705" w14:textId="77777777" w:rsidR="0034549F" w:rsidRDefault="0034549F" w:rsidP="00036D37">
            <w:pPr>
              <w:pStyle w:val="BodyChar"/>
              <w:spacing w:before="40" w:after="40"/>
              <w:jc w:val="center"/>
              <w:rPr>
                <w:rFonts w:ascii="Times New Roman" w:hAnsi="Times New Roman"/>
              </w:rPr>
            </w:pPr>
            <w:r>
              <w:rPr>
                <w:rFonts w:ascii="Times New Roman" w:hAnsi="Times New Roman"/>
              </w:rPr>
              <w:t>300</w:t>
            </w:r>
          </w:p>
        </w:tc>
        <w:tc>
          <w:tcPr>
            <w:tcW w:w="1650" w:type="dxa"/>
          </w:tcPr>
          <w:p w14:paraId="473AC991" w14:textId="77777777" w:rsidR="0034549F" w:rsidRDefault="0034549F" w:rsidP="00036D37">
            <w:pPr>
              <w:pStyle w:val="BodyChar"/>
              <w:spacing w:before="40" w:after="40"/>
              <w:jc w:val="center"/>
              <w:rPr>
                <w:rFonts w:ascii="Times New Roman" w:hAnsi="Times New Roman"/>
              </w:rPr>
            </w:pPr>
            <w:r>
              <w:rPr>
                <w:rFonts w:ascii="Times New Roman" w:hAnsi="Times New Roman"/>
              </w:rPr>
              <w:t>59</w:t>
            </w:r>
          </w:p>
        </w:tc>
      </w:tr>
    </w:tbl>
    <w:p w14:paraId="3E284789" w14:textId="77777777" w:rsidR="00E13220" w:rsidRPr="000E25E7" w:rsidRDefault="00E13220" w:rsidP="00E13220">
      <w:pPr>
        <w:pStyle w:val="Sectionnonumber"/>
        <w:rPr>
          <w:rFonts w:ascii="Times New Roman" w:hAnsi="Times New Roman"/>
        </w:rPr>
      </w:pPr>
      <w:r w:rsidRPr="000E25E7">
        <w:rPr>
          <w:rFonts w:ascii="Times New Roman" w:hAnsi="Times New Roman"/>
        </w:rPr>
        <w:t>References</w:t>
      </w:r>
    </w:p>
    <w:p w14:paraId="0FED5B3B" w14:textId="45F56393" w:rsidR="000E25E7" w:rsidRPr="000E25E7" w:rsidRDefault="000E25E7" w:rsidP="000E25E7">
      <w:pPr>
        <w:pStyle w:val="wfxFaxNum"/>
        <w:rPr>
          <w:rFonts w:ascii="Times New Roman" w:hAnsi="Times New Roman"/>
          <w:color w:val="333333"/>
          <w:szCs w:val="22"/>
          <w:shd w:val="clear" w:color="auto" w:fill="FFFFFF"/>
        </w:rPr>
      </w:pPr>
      <w:r w:rsidRPr="000E25E7">
        <w:rPr>
          <w:rFonts w:ascii="Times New Roman" w:hAnsi="Times New Roman"/>
          <w:color w:val="333333"/>
          <w:szCs w:val="22"/>
          <w:shd w:val="clear" w:color="auto" w:fill="FFFFFF"/>
        </w:rPr>
        <w:t xml:space="preserve">[1] </w:t>
      </w:r>
      <w:r w:rsidR="00E13220" w:rsidRPr="000E25E7">
        <w:rPr>
          <w:rFonts w:ascii="Times New Roman" w:hAnsi="Times New Roman"/>
          <w:color w:val="333333"/>
          <w:szCs w:val="22"/>
          <w:shd w:val="clear" w:color="auto" w:fill="FFFFFF"/>
        </w:rPr>
        <w:t>Elaine M. Stewart, Eve M. Wooldridge, Joseph O. Ward, "Predicting contamination accumulation in facilities with limited data," Proc. SPIE 12224, Space Systems Contamination: Prediction, Control, and Performance 2022, 122240E (3 October 202</w:t>
      </w:r>
      <w:r w:rsidR="00E13220" w:rsidRPr="000E25E7">
        <w:rPr>
          <w:rFonts w:ascii="Times New Roman" w:hAnsi="Times New Roman"/>
          <w:color w:val="333333"/>
          <w:szCs w:val="22"/>
          <w:shd w:val="clear" w:color="auto" w:fill="FFFFFF"/>
        </w:rPr>
        <w:t>2)</w:t>
      </w:r>
    </w:p>
    <w:p w14:paraId="4FDB1936" w14:textId="77777777" w:rsidR="000E25E7" w:rsidRPr="000E25E7" w:rsidRDefault="000E25E7" w:rsidP="000E25E7">
      <w:pPr>
        <w:pStyle w:val="wfxFaxNum"/>
        <w:rPr>
          <w:rFonts w:ascii="Times New Roman" w:hAnsi="Times New Roman"/>
          <w:szCs w:val="22"/>
        </w:rPr>
      </w:pPr>
    </w:p>
    <w:p w14:paraId="75D78604" w14:textId="23631093" w:rsidR="00E13220" w:rsidRPr="000E25E7" w:rsidRDefault="000E25E7" w:rsidP="000E25E7">
      <w:pPr>
        <w:pStyle w:val="wfxFaxNum"/>
        <w:rPr>
          <w:rStyle w:val="lookuplink"/>
          <w:rFonts w:ascii="Times New Roman" w:hAnsi="Times New Roman"/>
          <w:color w:val="000000"/>
          <w:szCs w:val="22"/>
        </w:rPr>
      </w:pPr>
      <w:r w:rsidRPr="000E25E7">
        <w:rPr>
          <w:rFonts w:ascii="Times New Roman" w:hAnsi="Times New Roman"/>
          <w:color w:val="000000"/>
          <w:szCs w:val="22"/>
        </w:rPr>
        <w:t xml:space="preserve">[2] </w:t>
      </w:r>
      <w:r w:rsidR="00E13220" w:rsidRPr="000E25E7">
        <w:rPr>
          <w:rFonts w:ascii="Times New Roman" w:hAnsi="Times New Roman"/>
          <w:color w:val="000000"/>
          <w:szCs w:val="22"/>
        </w:rPr>
        <w:t>Abeel, A. C., Wooldridge, E. M., Ward, J. O., Calcabrini, M., Schmeitzky, O., “Overview of contamination control for the James Webb Space Telescope launch campaign”, Proc. SPIE 12224, Space Systems Contamination: Prediction, Control, and Performance 2022, 12224–13P (24 August 2022); </w:t>
      </w:r>
      <w:hyperlink r:id="rId47" w:tgtFrame="xrefwindow" w:history="1">
        <w:r w:rsidR="00E13220" w:rsidRPr="000E25E7">
          <w:rPr>
            <w:rStyle w:val="Hyperlink"/>
            <w:rFonts w:ascii="Times New Roman" w:hAnsi="Times New Roman"/>
            <w:color w:val="000000"/>
            <w:szCs w:val="22"/>
          </w:rPr>
          <w:t>https://spie.org/optics-photonics/presentation/Overview-of-contamination-control-for-the-James-Webb-Space-Telescope/12224-13</w:t>
        </w:r>
      </w:hyperlink>
      <w:r w:rsidR="00E13220" w:rsidRPr="000E25E7">
        <w:rPr>
          <w:rFonts w:ascii="Times New Roman" w:hAnsi="Times New Roman"/>
          <w:color w:val="000000"/>
          <w:szCs w:val="22"/>
        </w:rPr>
        <w:t> </w:t>
      </w:r>
      <w:hyperlink r:id="rId48" w:history="1">
        <w:r w:rsidR="00E13220" w:rsidRPr="000E25E7">
          <w:rPr>
            <w:rStyle w:val="Hyperlink"/>
            <w:rFonts w:ascii="Times New Roman" w:hAnsi="Times New Roman"/>
            <w:color w:val="000000"/>
            <w:szCs w:val="22"/>
          </w:rPr>
          <w:t>Google Scholar</w:t>
        </w:r>
      </w:hyperlink>
    </w:p>
    <w:p w14:paraId="2A7F96B8" w14:textId="77777777" w:rsidR="000E25E7" w:rsidRPr="000E25E7" w:rsidRDefault="000E25E7" w:rsidP="000E25E7">
      <w:pPr>
        <w:pStyle w:val="wfxFaxNum"/>
        <w:rPr>
          <w:rFonts w:ascii="Times New Roman" w:hAnsi="Times New Roman"/>
          <w:szCs w:val="22"/>
        </w:rPr>
      </w:pPr>
    </w:p>
    <w:p w14:paraId="114C1148" w14:textId="3491D914" w:rsidR="00E13220" w:rsidRPr="000E25E7" w:rsidRDefault="000E25E7" w:rsidP="000E25E7">
      <w:pPr>
        <w:pStyle w:val="ref-label"/>
        <w:spacing w:before="0" w:beforeAutospacing="0" w:after="0" w:afterAutospacing="0"/>
        <w:rPr>
          <w:color w:val="000000"/>
          <w:sz w:val="22"/>
          <w:szCs w:val="22"/>
        </w:rPr>
      </w:pPr>
      <w:r w:rsidRPr="000E25E7">
        <w:rPr>
          <w:rStyle w:val="label"/>
          <w:color w:val="000000"/>
          <w:sz w:val="22"/>
          <w:szCs w:val="22"/>
        </w:rPr>
        <w:t xml:space="preserve">[3] </w:t>
      </w:r>
      <w:r w:rsidR="00E13220" w:rsidRPr="000E25E7">
        <w:rPr>
          <w:color w:val="000000"/>
          <w:sz w:val="22"/>
          <w:szCs w:val="22"/>
        </w:rPr>
        <w:t>Wooldridge, E. M., Arenberg, J., “Contamination effects and requirements derivation for the James Webb Space Telescope,” Proc. SPIE 7069, Optical System Contamination: Effects, Measurements, and Control 2008, 70690J (2 September 2008); </w:t>
      </w:r>
      <w:hyperlink r:id="rId49" w:tgtFrame="xrefwindow" w:history="1">
        <w:r w:rsidR="00E13220" w:rsidRPr="000E25E7">
          <w:rPr>
            <w:rStyle w:val="Hyperlink"/>
            <w:color w:val="000000"/>
            <w:sz w:val="22"/>
            <w:szCs w:val="22"/>
          </w:rPr>
          <w:t>https://doi.org/10.1117/12.801664</w:t>
        </w:r>
      </w:hyperlink>
      <w:r w:rsidR="00E13220" w:rsidRPr="000E25E7">
        <w:rPr>
          <w:color w:val="000000"/>
          <w:sz w:val="22"/>
          <w:szCs w:val="22"/>
        </w:rPr>
        <w:t> </w:t>
      </w:r>
      <w:hyperlink r:id="rId50" w:history="1">
        <w:r w:rsidR="00E13220" w:rsidRPr="000E25E7">
          <w:rPr>
            <w:rStyle w:val="Hyperlink"/>
            <w:color w:val="000000"/>
            <w:sz w:val="22"/>
            <w:szCs w:val="22"/>
          </w:rPr>
          <w:t>Google Scholar</w:t>
        </w:r>
      </w:hyperlink>
    </w:p>
    <w:p w14:paraId="2E3FB9FE" w14:textId="1F25888D" w:rsidR="00E13220" w:rsidRPr="000E25E7" w:rsidRDefault="00E13220" w:rsidP="00E13220">
      <w:pPr>
        <w:pStyle w:val="ref-label"/>
        <w:spacing w:before="0" w:beforeAutospacing="0" w:after="0" w:afterAutospacing="0"/>
        <w:jc w:val="both"/>
        <w:rPr>
          <w:color w:val="000000"/>
          <w:sz w:val="22"/>
          <w:szCs w:val="22"/>
        </w:rPr>
      </w:pPr>
    </w:p>
    <w:p w14:paraId="59B27D8B" w14:textId="77777777" w:rsidR="000E25E7" w:rsidRPr="000E25E7" w:rsidRDefault="000E25E7" w:rsidP="000E25E7">
      <w:pPr>
        <w:pStyle w:val="citation"/>
        <w:spacing w:before="0" w:beforeAutospacing="0" w:after="330" w:afterAutospacing="0"/>
        <w:rPr>
          <w:rStyle w:val="lookuplink"/>
          <w:color w:val="000000"/>
          <w:sz w:val="22"/>
          <w:szCs w:val="22"/>
        </w:rPr>
      </w:pPr>
      <w:r w:rsidRPr="000E25E7">
        <w:rPr>
          <w:color w:val="000000"/>
          <w:sz w:val="22"/>
          <w:szCs w:val="22"/>
        </w:rPr>
        <w:t>[4] Wo</w:t>
      </w:r>
      <w:r w:rsidR="00E13220" w:rsidRPr="000E25E7">
        <w:rPr>
          <w:color w:val="000000"/>
          <w:sz w:val="22"/>
          <w:szCs w:val="22"/>
        </w:rPr>
        <w:t>oldridge, E. M, Abeel, A. C.,. Jones, C. B., Goldman, E. M., Lepage, C. D.,“ Transforming any facility for meeting strict cleanliness requirements,” Proc. SPIE 12224, Space Systems Contamination: Prediction, Control, and Performance 2022, 12224–12 (23 August 2022); </w:t>
      </w:r>
      <w:hyperlink r:id="rId51" w:tgtFrame="xrefwindow" w:history="1">
        <w:r w:rsidR="00E13220" w:rsidRPr="000E25E7">
          <w:rPr>
            <w:rStyle w:val="Hyperlink"/>
            <w:color w:val="000000"/>
            <w:sz w:val="22"/>
            <w:szCs w:val="22"/>
          </w:rPr>
          <w:t>https://spie.org/optics-photonics/presentation/Transforming-any-facility-for-meeting-strict-cleanliness-requirements/12224-12</w:t>
        </w:r>
      </w:hyperlink>
      <w:r w:rsidR="00E13220" w:rsidRPr="000E25E7">
        <w:rPr>
          <w:color w:val="000000"/>
          <w:sz w:val="22"/>
          <w:szCs w:val="22"/>
        </w:rPr>
        <w:t> </w:t>
      </w:r>
      <w:hyperlink r:id="rId52" w:history="1">
        <w:r w:rsidR="00E13220" w:rsidRPr="000E25E7">
          <w:rPr>
            <w:rStyle w:val="Hyperlink"/>
            <w:color w:val="000000"/>
            <w:sz w:val="22"/>
            <w:szCs w:val="22"/>
          </w:rPr>
          <w:t>Google Scholar</w:t>
        </w:r>
      </w:hyperlink>
    </w:p>
    <w:p w14:paraId="76842E0A" w14:textId="77777777" w:rsidR="000E25E7" w:rsidRPr="000E25E7" w:rsidRDefault="000E25E7" w:rsidP="000E25E7">
      <w:pPr>
        <w:pStyle w:val="citation"/>
        <w:spacing w:before="0" w:beforeAutospacing="0" w:after="330" w:afterAutospacing="0"/>
        <w:rPr>
          <w:rStyle w:val="lookuplink"/>
          <w:color w:val="000000"/>
          <w:sz w:val="22"/>
          <w:szCs w:val="22"/>
        </w:rPr>
      </w:pPr>
      <w:r w:rsidRPr="000E25E7">
        <w:rPr>
          <w:rStyle w:val="lookuplink"/>
          <w:color w:val="000000"/>
          <w:sz w:val="22"/>
          <w:szCs w:val="22"/>
        </w:rPr>
        <w:t xml:space="preserve">[5] </w:t>
      </w:r>
      <w:r w:rsidR="00E13220" w:rsidRPr="000E25E7">
        <w:rPr>
          <w:color w:val="000000"/>
          <w:sz w:val="22"/>
          <w:szCs w:val="22"/>
        </w:rPr>
        <w:t>Abeel, A. C., Jones, C. B, Wooldridge, E. M., Goldman, E. M., and Lepage, C. D., “Evaluating the performance of portable air filter walls for James JWST Space Telescope launch campaign.”, Proc. SPIE 12224, Space Systems Contamination: Prediction, Control, and Performance 2022, 12224–11P (23 August 2022); </w:t>
      </w:r>
      <w:hyperlink r:id="rId53" w:tgtFrame="xrefwindow" w:history="1">
        <w:r w:rsidR="00E13220" w:rsidRPr="000E25E7">
          <w:rPr>
            <w:rStyle w:val="Hyperlink"/>
            <w:color w:val="000000"/>
            <w:sz w:val="22"/>
            <w:szCs w:val="22"/>
          </w:rPr>
          <w:t>https://spie.org/optics-photonics/presentation/Evaluating-the-performance-of-portable-air-filter-walls-for-the/12224-11?SSO=1</w:t>
        </w:r>
      </w:hyperlink>
      <w:r w:rsidR="00E13220" w:rsidRPr="000E25E7">
        <w:rPr>
          <w:color w:val="000000"/>
          <w:sz w:val="22"/>
          <w:szCs w:val="22"/>
        </w:rPr>
        <w:t> </w:t>
      </w:r>
      <w:hyperlink r:id="rId54" w:history="1">
        <w:r w:rsidR="00E13220" w:rsidRPr="000E25E7">
          <w:rPr>
            <w:rStyle w:val="Hyperlink"/>
            <w:color w:val="000000"/>
            <w:sz w:val="22"/>
            <w:szCs w:val="22"/>
          </w:rPr>
          <w:t>Google Scholar</w:t>
        </w:r>
      </w:hyperlink>
    </w:p>
    <w:p w14:paraId="1CECAA72" w14:textId="77777777" w:rsidR="000E25E7" w:rsidRPr="000E25E7" w:rsidRDefault="000E25E7" w:rsidP="000E25E7">
      <w:pPr>
        <w:pStyle w:val="citation"/>
        <w:spacing w:before="0" w:beforeAutospacing="0" w:after="330" w:afterAutospacing="0"/>
        <w:rPr>
          <w:rStyle w:val="lookuplink"/>
          <w:color w:val="000000"/>
          <w:sz w:val="22"/>
          <w:szCs w:val="22"/>
        </w:rPr>
      </w:pPr>
      <w:r w:rsidRPr="000E25E7">
        <w:rPr>
          <w:rStyle w:val="lookuplink"/>
          <w:color w:val="000000"/>
          <w:sz w:val="22"/>
          <w:szCs w:val="22"/>
        </w:rPr>
        <w:t xml:space="preserve">[6] </w:t>
      </w:r>
      <w:r w:rsidR="00E13220" w:rsidRPr="000E25E7">
        <w:rPr>
          <w:color w:val="000000"/>
          <w:sz w:val="22"/>
          <w:szCs w:val="22"/>
        </w:rPr>
        <w:t>Ruml</w:t>
      </w:r>
      <w:r w:rsidRPr="000E25E7">
        <w:rPr>
          <w:color w:val="000000"/>
          <w:sz w:val="22"/>
          <w:szCs w:val="22"/>
        </w:rPr>
        <w:t>e</w:t>
      </w:r>
      <w:r w:rsidR="00E13220" w:rsidRPr="000E25E7">
        <w:rPr>
          <w:color w:val="000000"/>
          <w:sz w:val="22"/>
          <w:szCs w:val="22"/>
        </w:rPr>
        <w:t>r, P. ESA JWST Launcher Liaison. “Contamination Control Feedback from ATV Launch Campaign”. 28 March 2008. </w:t>
      </w:r>
      <w:hyperlink r:id="rId55" w:history="1">
        <w:r w:rsidR="00E13220" w:rsidRPr="000E25E7">
          <w:rPr>
            <w:rStyle w:val="Hyperlink"/>
            <w:color w:val="000000"/>
            <w:sz w:val="22"/>
            <w:szCs w:val="22"/>
          </w:rPr>
          <w:t>Google Scholar</w:t>
        </w:r>
      </w:hyperlink>
    </w:p>
    <w:p w14:paraId="2CAAF423" w14:textId="693433AF" w:rsidR="00E13220" w:rsidRPr="000E25E7" w:rsidRDefault="000E25E7" w:rsidP="000E25E7">
      <w:pPr>
        <w:pStyle w:val="citation"/>
        <w:spacing w:before="0" w:beforeAutospacing="0" w:after="330" w:afterAutospacing="0"/>
        <w:rPr>
          <w:color w:val="000000"/>
          <w:sz w:val="22"/>
          <w:szCs w:val="22"/>
        </w:rPr>
      </w:pPr>
      <w:r w:rsidRPr="000E25E7">
        <w:rPr>
          <w:rStyle w:val="lookuplink"/>
          <w:color w:val="000000"/>
          <w:sz w:val="22"/>
          <w:szCs w:val="22"/>
        </w:rPr>
        <w:t>[7] R</w:t>
      </w:r>
      <w:r w:rsidR="00E13220" w:rsidRPr="000E25E7">
        <w:rPr>
          <w:color w:val="000000"/>
          <w:sz w:val="22"/>
          <w:szCs w:val="22"/>
        </w:rPr>
        <w:t>umler, P., Schmeitzky, O. “Ariane 5 Cleanliness, Herschel-Planck Launch Campaign Experience”. ESA-ESTEC, 20 May 2009. </w:t>
      </w:r>
      <w:hyperlink r:id="rId56" w:history="1">
        <w:r w:rsidR="00E13220" w:rsidRPr="000E25E7">
          <w:rPr>
            <w:rStyle w:val="Hyperlink"/>
            <w:color w:val="000000"/>
            <w:sz w:val="22"/>
            <w:szCs w:val="22"/>
          </w:rPr>
          <w:t>Google Scholar</w:t>
        </w:r>
      </w:hyperlink>
    </w:p>
    <w:p w14:paraId="7063D624" w14:textId="5D4AFA0A" w:rsidR="00E13220" w:rsidRPr="000E25E7" w:rsidRDefault="000E25E7" w:rsidP="000E25E7">
      <w:pPr>
        <w:pStyle w:val="ref-label"/>
        <w:spacing w:before="0" w:beforeAutospacing="0" w:after="0" w:afterAutospacing="0"/>
        <w:rPr>
          <w:rStyle w:val="lookuplink"/>
          <w:color w:val="000000"/>
          <w:sz w:val="22"/>
          <w:szCs w:val="22"/>
        </w:rPr>
      </w:pPr>
      <w:r w:rsidRPr="000E25E7">
        <w:rPr>
          <w:rStyle w:val="label"/>
          <w:color w:val="000000"/>
          <w:sz w:val="22"/>
          <w:szCs w:val="22"/>
        </w:rPr>
        <w:t xml:space="preserve">[8] </w:t>
      </w:r>
      <w:r w:rsidR="00E13220" w:rsidRPr="000E25E7">
        <w:rPr>
          <w:color w:val="000000"/>
          <w:sz w:val="22"/>
          <w:szCs w:val="22"/>
        </w:rPr>
        <w:t>Van Eesbeck, M., Schmeitzky, O. “ Herschel-Planck Launch campaign”. ESA-ESTEC, 02 July 2009. </w:t>
      </w:r>
      <w:hyperlink r:id="rId57" w:history="1">
        <w:r w:rsidR="00E13220" w:rsidRPr="000E25E7">
          <w:rPr>
            <w:rStyle w:val="Hyperlink"/>
            <w:color w:val="000000"/>
            <w:sz w:val="22"/>
            <w:szCs w:val="22"/>
          </w:rPr>
          <w:t>Google Scholar</w:t>
        </w:r>
      </w:hyperlink>
    </w:p>
    <w:p w14:paraId="206729FA" w14:textId="77777777" w:rsidR="000E25E7" w:rsidRPr="000E25E7" w:rsidRDefault="000E25E7" w:rsidP="000E25E7">
      <w:pPr>
        <w:pStyle w:val="ref-label"/>
        <w:spacing w:before="0" w:beforeAutospacing="0" w:after="0" w:afterAutospacing="0"/>
        <w:rPr>
          <w:color w:val="000000"/>
          <w:sz w:val="22"/>
          <w:szCs w:val="22"/>
        </w:rPr>
      </w:pPr>
    </w:p>
    <w:p w14:paraId="46CF6DCD" w14:textId="30C21537" w:rsidR="00E13220" w:rsidRPr="000E25E7" w:rsidRDefault="000E25E7" w:rsidP="000E25E7">
      <w:pPr>
        <w:pStyle w:val="ref-label"/>
        <w:spacing w:before="0" w:beforeAutospacing="0" w:after="0" w:afterAutospacing="0"/>
        <w:rPr>
          <w:rStyle w:val="lookuplink"/>
          <w:color w:val="000000"/>
          <w:sz w:val="22"/>
          <w:szCs w:val="22"/>
        </w:rPr>
      </w:pPr>
      <w:r w:rsidRPr="000E25E7">
        <w:rPr>
          <w:rStyle w:val="label"/>
          <w:color w:val="000000"/>
          <w:sz w:val="22"/>
          <w:szCs w:val="22"/>
        </w:rPr>
        <w:t xml:space="preserve">[9] </w:t>
      </w:r>
      <w:r w:rsidR="00E13220" w:rsidRPr="000E25E7">
        <w:rPr>
          <w:color w:val="000000"/>
          <w:sz w:val="22"/>
          <w:szCs w:val="22"/>
        </w:rPr>
        <w:t>Calcabrini, M. and Erin, B., “JWST-Launch Vehicle Provider-Contamination Control Implementation Plan,” Issue 9-Revision 0, Arianespace, (October 2021). </w:t>
      </w:r>
      <w:hyperlink r:id="rId58" w:history="1">
        <w:r w:rsidR="00E13220" w:rsidRPr="000E25E7">
          <w:rPr>
            <w:rStyle w:val="Hyperlink"/>
            <w:color w:val="000000"/>
            <w:sz w:val="22"/>
            <w:szCs w:val="22"/>
          </w:rPr>
          <w:t>Google Scholar</w:t>
        </w:r>
      </w:hyperlink>
    </w:p>
    <w:p w14:paraId="20B4BE11" w14:textId="77777777" w:rsidR="000E25E7" w:rsidRPr="000E25E7" w:rsidRDefault="000E25E7" w:rsidP="000E25E7">
      <w:pPr>
        <w:pStyle w:val="ref-label"/>
        <w:spacing w:before="0" w:beforeAutospacing="0" w:after="0" w:afterAutospacing="0"/>
        <w:rPr>
          <w:color w:val="000000"/>
          <w:sz w:val="22"/>
          <w:szCs w:val="22"/>
        </w:rPr>
      </w:pPr>
    </w:p>
    <w:p w14:paraId="3B658A76" w14:textId="50EC58E8" w:rsidR="00E13220" w:rsidRPr="000E25E7" w:rsidRDefault="00E13220" w:rsidP="000E25E7">
      <w:pPr>
        <w:pStyle w:val="ref-label"/>
        <w:spacing w:before="0" w:beforeAutospacing="0" w:after="0" w:afterAutospacing="0"/>
        <w:rPr>
          <w:rStyle w:val="lookuplink"/>
          <w:color w:val="000000"/>
          <w:sz w:val="22"/>
          <w:szCs w:val="22"/>
        </w:rPr>
      </w:pPr>
      <w:r w:rsidRPr="000E25E7">
        <w:rPr>
          <w:rStyle w:val="label"/>
          <w:color w:val="000000"/>
          <w:sz w:val="22"/>
          <w:szCs w:val="22"/>
        </w:rPr>
        <w:t>[1</w:t>
      </w:r>
      <w:r w:rsidR="000E25E7" w:rsidRPr="000E25E7">
        <w:rPr>
          <w:rStyle w:val="label"/>
          <w:color w:val="000000"/>
          <w:sz w:val="22"/>
          <w:szCs w:val="22"/>
        </w:rPr>
        <w:t>0</w:t>
      </w:r>
      <w:r w:rsidRPr="000E25E7">
        <w:rPr>
          <w:rStyle w:val="label"/>
          <w:color w:val="000000"/>
          <w:sz w:val="22"/>
          <w:szCs w:val="22"/>
        </w:rPr>
        <w:t>]</w:t>
      </w:r>
      <w:r w:rsidRPr="000E25E7">
        <w:rPr>
          <w:color w:val="000000"/>
          <w:sz w:val="22"/>
          <w:szCs w:val="22"/>
        </w:rPr>
        <w:t> Lepage, C. D., Abeel, A. C., Stewart, E. M., Rodriguez, I., Horton, C. T., Morales, K. Z., Transforming any facility for meeting strict cleanliness requirements,” Proc. SPIE 12224, Space Systems Contamination: Prediction, Control, and Performance 2022, 12224–16 (24 August 2022); </w:t>
      </w:r>
      <w:hyperlink r:id="rId59" w:tgtFrame="xrefwindow" w:history="1">
        <w:r w:rsidRPr="000E25E7">
          <w:rPr>
            <w:rStyle w:val="Hyperlink"/>
            <w:color w:val="000000"/>
            <w:sz w:val="22"/>
            <w:szCs w:val="22"/>
          </w:rPr>
          <w:t>https://spie.org/optics-photonics/presentation/Establishing-cleaning-methods-for-cleanroom-and-safety-suits-at-remote/12224-16?SSO=1</w:t>
        </w:r>
      </w:hyperlink>
      <w:r w:rsidRPr="000E25E7">
        <w:rPr>
          <w:color w:val="000000"/>
          <w:sz w:val="22"/>
          <w:szCs w:val="22"/>
        </w:rPr>
        <w:t> </w:t>
      </w:r>
      <w:hyperlink r:id="rId60" w:history="1">
        <w:r w:rsidRPr="000E25E7">
          <w:rPr>
            <w:rStyle w:val="Hyperlink"/>
            <w:color w:val="000000"/>
            <w:sz w:val="22"/>
            <w:szCs w:val="22"/>
          </w:rPr>
          <w:t>Google Scholar</w:t>
        </w:r>
      </w:hyperlink>
    </w:p>
    <w:p w14:paraId="161BA81B" w14:textId="77777777" w:rsidR="000E25E7" w:rsidRPr="000E25E7" w:rsidRDefault="000E25E7" w:rsidP="000E25E7">
      <w:pPr>
        <w:pStyle w:val="ref-label"/>
        <w:spacing w:before="0" w:beforeAutospacing="0" w:after="0" w:afterAutospacing="0"/>
        <w:rPr>
          <w:color w:val="000000"/>
          <w:sz w:val="22"/>
          <w:szCs w:val="22"/>
        </w:rPr>
      </w:pPr>
    </w:p>
    <w:p w14:paraId="3E48720B" w14:textId="3E0A75D9" w:rsidR="00E13220" w:rsidRPr="000E25E7" w:rsidRDefault="00E13220" w:rsidP="000E25E7">
      <w:pPr>
        <w:pStyle w:val="ref-label"/>
        <w:spacing w:before="0" w:beforeAutospacing="0" w:after="0" w:afterAutospacing="0"/>
        <w:rPr>
          <w:color w:val="000000"/>
          <w:sz w:val="22"/>
          <w:szCs w:val="22"/>
        </w:rPr>
      </w:pPr>
      <w:r w:rsidRPr="000E25E7">
        <w:rPr>
          <w:rStyle w:val="label"/>
          <w:color w:val="000000"/>
          <w:sz w:val="22"/>
          <w:szCs w:val="22"/>
        </w:rPr>
        <w:t>[1</w:t>
      </w:r>
      <w:r w:rsidR="000E25E7" w:rsidRPr="000E25E7">
        <w:rPr>
          <w:rStyle w:val="label"/>
          <w:color w:val="000000"/>
          <w:sz w:val="22"/>
          <w:szCs w:val="22"/>
        </w:rPr>
        <w:t>1</w:t>
      </w:r>
      <w:r w:rsidRPr="000E25E7">
        <w:rPr>
          <w:rStyle w:val="label"/>
          <w:color w:val="000000"/>
          <w:sz w:val="22"/>
          <w:szCs w:val="22"/>
        </w:rPr>
        <w:t>]</w:t>
      </w:r>
      <w:r w:rsidRPr="000E25E7">
        <w:rPr>
          <w:color w:val="000000"/>
          <w:sz w:val="22"/>
          <w:szCs w:val="22"/>
        </w:rPr>
        <w:t> Pinol, N., Fisher, A., and Betz, L.,, “NASA’s Webb Reaches Alignment Milestone, Optics Working Successfully”, NASA HQ press release, March 16, 2022. (</w:t>
      </w:r>
      <w:hyperlink r:id="rId61" w:tgtFrame="xrefwindow" w:history="1">
        <w:r w:rsidRPr="000E25E7">
          <w:rPr>
            <w:rStyle w:val="Hyperlink"/>
            <w:color w:val="000000"/>
            <w:sz w:val="22"/>
            <w:szCs w:val="22"/>
          </w:rPr>
          <w:t>http://spaceref.com/news/viewpr.html?pid=59635</w:t>
        </w:r>
      </w:hyperlink>
      <w:r w:rsidRPr="000E25E7">
        <w:rPr>
          <w:color w:val="000000"/>
          <w:sz w:val="22"/>
          <w:szCs w:val="22"/>
        </w:rPr>
        <w:t>) (</w:t>
      </w:r>
      <w:hyperlink r:id="rId62" w:tgtFrame="xrefwindow" w:history="1">
        <w:r w:rsidRPr="000E25E7">
          <w:rPr>
            <w:rStyle w:val="Hyperlink"/>
            <w:color w:val="000000"/>
            <w:sz w:val="22"/>
            <w:szCs w:val="22"/>
          </w:rPr>
          <w:t>https://www.nasa.gov/press-release/nasa-s-webb-reaches-alignment-milestone-optics-working-successfully</w:t>
        </w:r>
      </w:hyperlink>
      <w:r w:rsidRPr="000E25E7">
        <w:rPr>
          <w:color w:val="000000"/>
          <w:sz w:val="22"/>
          <w:szCs w:val="22"/>
        </w:rPr>
        <w:t>) </w:t>
      </w:r>
      <w:hyperlink r:id="rId63" w:history="1">
        <w:r w:rsidRPr="000E25E7">
          <w:rPr>
            <w:rStyle w:val="Hyperlink"/>
            <w:color w:val="000000"/>
            <w:sz w:val="22"/>
            <w:szCs w:val="22"/>
          </w:rPr>
          <w:t>Google Scholar</w:t>
        </w:r>
      </w:hyperlink>
    </w:p>
    <w:sectPr w:rsidR="00E13220" w:rsidRPr="000E25E7" w:rsidSect="009A169E">
      <w:headerReference w:type="default" r:id="rId64"/>
      <w:footnotePr>
        <w:pos w:val="beneathText"/>
      </w:footnotePr>
      <w:endnotePr>
        <w:numFmt w:val="chicago"/>
        <w:numStart w:val="4"/>
      </w:endnotePr>
      <w:pgSz w:w="11907" w:h="16840" w:code="9"/>
      <w:pgMar w:top="1985" w:right="1418" w:bottom="1418"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EAC5B" w14:textId="77777777" w:rsidR="00F44244" w:rsidRDefault="00F44244">
      <w:r>
        <w:separator/>
      </w:r>
    </w:p>
  </w:endnote>
  <w:endnote w:type="continuationSeparator" w:id="0">
    <w:p w14:paraId="30E22404" w14:textId="77777777" w:rsidR="00F44244" w:rsidRDefault="00F44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F4811" w14:textId="77777777" w:rsidR="00F44244" w:rsidRPr="00043761" w:rsidRDefault="00F44244">
      <w:pPr>
        <w:pStyle w:val="Bulleted"/>
        <w:numPr>
          <w:ilvl w:val="0"/>
          <w:numId w:val="0"/>
        </w:numPr>
        <w:rPr>
          <w:rFonts w:ascii="Sabon" w:hAnsi="Sabon"/>
          <w:color w:val="auto"/>
          <w:szCs w:val="20"/>
        </w:rPr>
      </w:pPr>
      <w:r>
        <w:separator/>
      </w:r>
    </w:p>
  </w:footnote>
  <w:footnote w:type="continuationSeparator" w:id="0">
    <w:p w14:paraId="7D83649D" w14:textId="77777777" w:rsidR="00F44244" w:rsidRDefault="00F442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63EE2" w14:textId="77777777" w:rsidR="00EA3F4B" w:rsidRDefault="00EA3F4B">
    <w:pPr>
      <w:pStyle w:val="Header"/>
    </w:pPr>
  </w:p>
  <w:p w14:paraId="4F97297C" w14:textId="77777777" w:rsidR="00EA3F4B" w:rsidRDefault="00EA3F4B">
    <w:pPr>
      <w:pStyle w:val="Header"/>
    </w:pPr>
  </w:p>
  <w:p w14:paraId="751F5B87" w14:textId="77777777" w:rsidR="00EA3F4B" w:rsidRDefault="00EA3F4B">
    <w:pPr>
      <w:pStyle w:val="Header"/>
    </w:pPr>
  </w:p>
  <w:p w14:paraId="4F072FF2" w14:textId="77777777" w:rsidR="00EA3F4B" w:rsidRDefault="00EA3F4B">
    <w:pPr>
      <w:pStyle w:val="Header"/>
    </w:pPr>
  </w:p>
  <w:p w14:paraId="61C731F3" w14:textId="77777777" w:rsidR="00EA3F4B" w:rsidRDefault="00EA3F4B">
    <w:pPr>
      <w:pStyle w:val="Header"/>
    </w:pPr>
  </w:p>
  <w:p w14:paraId="31D42BB8" w14:textId="77777777" w:rsidR="00EA3F4B" w:rsidRDefault="00EA3F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6C2823"/>
    <w:multiLevelType w:val="multilevel"/>
    <w:tmpl w:val="BEF8C5E8"/>
    <w:lvl w:ilvl="0">
      <w:start w:val="3"/>
      <w:numFmt w:val="decimal"/>
      <w:lvlText w:val="%1"/>
      <w:lvlJc w:val="left"/>
      <w:pPr>
        <w:ind w:left="360" w:hanging="360"/>
      </w:pPr>
      <w:rPr>
        <w:rFonts w:hint="default"/>
        <w:i w:val="0"/>
      </w:rPr>
    </w:lvl>
    <w:lvl w:ilvl="1">
      <w:start w:val="4"/>
      <w:numFmt w:val="decimal"/>
      <w:lvlText w:val="%1.%2"/>
      <w:lvlJc w:val="left"/>
      <w:pPr>
        <w:ind w:left="360" w:hanging="360"/>
      </w:pPr>
      <w:rPr>
        <w:rFonts w:hint="default"/>
        <w:i/>
        <w:iCs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14" w15:restartNumberingAfterBreak="0">
    <w:nsid w:val="20A1719C"/>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5" w15:restartNumberingAfterBreak="0">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34636772"/>
    <w:multiLevelType w:val="multilevel"/>
    <w:tmpl w:val="A576198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5D9556E6"/>
    <w:multiLevelType w:val="hybridMultilevel"/>
    <w:tmpl w:val="8C54D8DC"/>
    <w:lvl w:ilvl="0" w:tplc="F7F88E22">
      <w:start w:val="1"/>
      <w:numFmt w:val="decimal"/>
      <w:pStyle w:val="wfxFaxNum"/>
      <w:lvlText w:val="[%1]"/>
      <w:lvlJc w:val="left"/>
      <w:pPr>
        <w:tabs>
          <w:tab w:val="num" w:pos="0"/>
        </w:tabs>
        <w:ind w:left="0" w:firstLine="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63FF09B4"/>
    <w:multiLevelType w:val="multilevel"/>
    <w:tmpl w:val="3B6AAE3A"/>
    <w:lvl w:ilvl="0">
      <w:start w:val="1"/>
      <w:numFmt w:val="decimal"/>
      <w:pStyle w:val="section"/>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7"/>
  </w:num>
  <w:num w:numId="13">
    <w:abstractNumId w:val="14"/>
  </w:num>
  <w:num w:numId="14">
    <w:abstractNumId w:val="10"/>
  </w:num>
  <w:num w:numId="15">
    <w:abstractNumId w:val="20"/>
  </w:num>
  <w:num w:numId="16">
    <w:abstractNumId w:val="12"/>
  </w:num>
  <w:num w:numId="17">
    <w:abstractNumId w:val="11"/>
  </w:num>
  <w:num w:numId="18">
    <w:abstractNumId w:val="19"/>
  </w:num>
  <w:num w:numId="19">
    <w:abstractNumId w:val="16"/>
  </w:num>
  <w:num w:numId="20">
    <w:abstractNumId w:val="13"/>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2FAE"/>
    <w:rsid w:val="00047C3A"/>
    <w:rsid w:val="000E25E7"/>
    <w:rsid w:val="00137524"/>
    <w:rsid w:val="00165E82"/>
    <w:rsid w:val="0017062B"/>
    <w:rsid w:val="0034549F"/>
    <w:rsid w:val="003608F8"/>
    <w:rsid w:val="00410BAD"/>
    <w:rsid w:val="00444007"/>
    <w:rsid w:val="00480A2E"/>
    <w:rsid w:val="00502552"/>
    <w:rsid w:val="00521A70"/>
    <w:rsid w:val="005C24F9"/>
    <w:rsid w:val="005F03B4"/>
    <w:rsid w:val="006E490A"/>
    <w:rsid w:val="00721922"/>
    <w:rsid w:val="007A5ED1"/>
    <w:rsid w:val="008E20F8"/>
    <w:rsid w:val="00935719"/>
    <w:rsid w:val="009406AF"/>
    <w:rsid w:val="009A14C8"/>
    <w:rsid w:val="009A169E"/>
    <w:rsid w:val="00A02FAE"/>
    <w:rsid w:val="00AE5868"/>
    <w:rsid w:val="00B90579"/>
    <w:rsid w:val="00BC1D18"/>
    <w:rsid w:val="00CE57CF"/>
    <w:rsid w:val="00D21DD8"/>
    <w:rsid w:val="00D30CE7"/>
    <w:rsid w:val="00E13220"/>
    <w:rsid w:val="00EA3F4B"/>
    <w:rsid w:val="00F44244"/>
    <w:rsid w:val="00F93A39"/>
    <w:rsid w:val="00FD39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24022F"/>
  <w15:docId w15:val="{6787EC49-98B6-4D6E-A8BC-F87A142CD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abon" w:hAnsi="Sabon"/>
      <w:sz w:val="22"/>
      <w:lang w:eastAsia="en-US"/>
    </w:rPr>
  </w:style>
  <w:style w:type="paragraph" w:styleId="Heading1">
    <w:name w:val="heading 1"/>
    <w:basedOn w:val="Normal"/>
    <w:next w:val="Normal"/>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pPr>
      <w:numPr>
        <w:numId w:val="18"/>
      </w:numPr>
      <w:tabs>
        <w:tab w:val="left" w:pos="567"/>
      </w:tabs>
      <w:spacing w:before="240"/>
    </w:pPr>
    <w:rPr>
      <w:rFonts w:ascii="Times" w:hAnsi="Times"/>
      <w:b/>
      <w:color w:val="000000"/>
      <w:sz w:val="22"/>
      <w:szCs w:val="22"/>
      <w:lang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Pr>
      <w:rFonts w:ascii="Times" w:hAnsi="Times"/>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spacing w:before="0"/>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paragraph" w:customStyle="1" w:styleId="Sectionnonumber">
    <w:name w:val="Section (no number)"/>
    <w:next w:val="Normal"/>
    <w:rsid w:val="00E13220"/>
    <w:pPr>
      <w:spacing w:before="240"/>
    </w:pPr>
    <w:rPr>
      <w:rFonts w:ascii="Times" w:hAnsi="Times"/>
      <w:b/>
      <w:iCs/>
      <w:color w:val="000000"/>
      <w:sz w:val="22"/>
      <w:szCs w:val="22"/>
      <w:lang w:val="en-US" w:eastAsia="en-US"/>
    </w:rPr>
  </w:style>
  <w:style w:type="paragraph" w:customStyle="1" w:styleId="Referencenonumber">
    <w:name w:val="Reference (no number)"/>
    <w:basedOn w:val="Reference"/>
    <w:rsid w:val="00E13220"/>
    <w:pPr>
      <w:widowControl w:val="0"/>
      <w:tabs>
        <w:tab w:val="clear" w:pos="709"/>
        <w:tab w:val="left" w:pos="567"/>
      </w:tabs>
      <w:ind w:left="851" w:hanging="284"/>
    </w:pPr>
    <w:rPr>
      <w:iCs/>
      <w:noProof/>
    </w:rPr>
  </w:style>
  <w:style w:type="paragraph" w:customStyle="1" w:styleId="ref-label">
    <w:name w:val="ref-label"/>
    <w:basedOn w:val="Normal"/>
    <w:rsid w:val="00E13220"/>
    <w:pPr>
      <w:spacing w:before="100" w:beforeAutospacing="1" w:after="100" w:afterAutospacing="1"/>
    </w:pPr>
    <w:rPr>
      <w:rFonts w:ascii="Times New Roman" w:hAnsi="Times New Roman"/>
      <w:sz w:val="24"/>
      <w:szCs w:val="24"/>
      <w:lang w:val="en-US"/>
    </w:rPr>
  </w:style>
  <w:style w:type="character" w:customStyle="1" w:styleId="label">
    <w:name w:val="label"/>
    <w:basedOn w:val="DefaultParagraphFont"/>
    <w:rsid w:val="00E13220"/>
  </w:style>
  <w:style w:type="paragraph" w:customStyle="1" w:styleId="citation">
    <w:name w:val="citation"/>
    <w:basedOn w:val="Normal"/>
    <w:rsid w:val="00E13220"/>
    <w:pPr>
      <w:spacing w:before="100" w:beforeAutospacing="1" w:after="100" w:afterAutospacing="1"/>
    </w:pPr>
    <w:rPr>
      <w:rFonts w:ascii="Times New Roman" w:hAnsi="Times New Roman"/>
      <w:sz w:val="24"/>
      <w:szCs w:val="24"/>
      <w:lang w:val="en-US"/>
    </w:rPr>
  </w:style>
  <w:style w:type="character" w:customStyle="1" w:styleId="lookuplink">
    <w:name w:val="lookuplink"/>
    <w:basedOn w:val="DefaultParagraphFont"/>
    <w:rsid w:val="00E132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613578">
      <w:bodyDiv w:val="1"/>
      <w:marLeft w:val="0"/>
      <w:marRight w:val="0"/>
      <w:marTop w:val="0"/>
      <w:marBottom w:val="0"/>
      <w:divBdr>
        <w:top w:val="none" w:sz="0" w:space="0" w:color="auto"/>
        <w:left w:val="none" w:sz="0" w:space="0" w:color="auto"/>
        <w:bottom w:val="none" w:sz="0" w:space="0" w:color="auto"/>
        <w:right w:val="none" w:sz="0" w:space="0" w:color="auto"/>
      </w:divBdr>
    </w:div>
    <w:div w:id="2018075291">
      <w:bodyDiv w:val="1"/>
      <w:marLeft w:val="0"/>
      <w:marRight w:val="0"/>
      <w:marTop w:val="0"/>
      <w:marBottom w:val="0"/>
      <w:divBdr>
        <w:top w:val="none" w:sz="0" w:space="0" w:color="auto"/>
        <w:left w:val="none" w:sz="0" w:space="0" w:color="auto"/>
        <w:bottom w:val="none" w:sz="0" w:space="0" w:color="auto"/>
        <w:right w:val="none" w:sz="0" w:space="0" w:color="auto"/>
      </w:divBdr>
      <w:divsChild>
        <w:div w:id="2037464640">
          <w:marLeft w:val="0"/>
          <w:marRight w:val="0"/>
          <w:marTop w:val="0"/>
          <w:marBottom w:val="0"/>
          <w:divBdr>
            <w:top w:val="none" w:sz="0" w:space="0" w:color="auto"/>
            <w:left w:val="none" w:sz="0" w:space="0" w:color="auto"/>
            <w:bottom w:val="none" w:sz="0" w:space="0" w:color="auto"/>
            <w:right w:val="none" w:sz="0" w:space="0" w:color="auto"/>
          </w:divBdr>
          <w:divsChild>
            <w:div w:id="948699946">
              <w:marLeft w:val="0"/>
              <w:marRight w:val="0"/>
              <w:marTop w:val="0"/>
              <w:marBottom w:val="0"/>
              <w:divBdr>
                <w:top w:val="none" w:sz="0" w:space="0" w:color="auto"/>
                <w:left w:val="none" w:sz="0" w:space="0" w:color="auto"/>
                <w:bottom w:val="none" w:sz="0" w:space="0" w:color="auto"/>
                <w:right w:val="none" w:sz="0" w:space="0" w:color="auto"/>
              </w:divBdr>
              <w:divsChild>
                <w:div w:id="1556813233">
                  <w:marLeft w:val="0"/>
                  <w:marRight w:val="0"/>
                  <w:marTop w:val="0"/>
                  <w:marBottom w:val="0"/>
                  <w:divBdr>
                    <w:top w:val="none" w:sz="0" w:space="0" w:color="auto"/>
                    <w:left w:val="none" w:sz="0" w:space="0" w:color="auto"/>
                    <w:bottom w:val="none" w:sz="0" w:space="0" w:color="auto"/>
                    <w:right w:val="none" w:sz="0" w:space="0" w:color="auto"/>
                  </w:divBdr>
                  <w:divsChild>
                    <w:div w:id="2089647011">
                      <w:marLeft w:val="0"/>
                      <w:marRight w:val="0"/>
                      <w:marTop w:val="150"/>
                      <w:marBottom w:val="0"/>
                      <w:divBdr>
                        <w:top w:val="none" w:sz="0" w:space="0" w:color="auto"/>
                        <w:left w:val="none" w:sz="0" w:space="0" w:color="auto"/>
                        <w:bottom w:val="none" w:sz="0" w:space="0" w:color="auto"/>
                        <w:right w:val="none" w:sz="0" w:space="0" w:color="auto"/>
                      </w:divBdr>
                    </w:div>
                    <w:div w:id="1516535773">
                      <w:marLeft w:val="0"/>
                      <w:marRight w:val="0"/>
                      <w:marTop w:val="0"/>
                      <w:marBottom w:val="0"/>
                      <w:divBdr>
                        <w:top w:val="none" w:sz="0" w:space="0" w:color="auto"/>
                        <w:left w:val="none" w:sz="0" w:space="0" w:color="auto"/>
                        <w:bottom w:val="none" w:sz="0" w:space="0" w:color="auto"/>
                        <w:right w:val="none" w:sz="0" w:space="0" w:color="auto"/>
                      </w:divBdr>
                    </w:div>
                  </w:divsChild>
                </w:div>
                <w:div w:id="516508540">
                  <w:marLeft w:val="0"/>
                  <w:marRight w:val="0"/>
                  <w:marTop w:val="0"/>
                  <w:marBottom w:val="0"/>
                  <w:divBdr>
                    <w:top w:val="none" w:sz="0" w:space="0" w:color="auto"/>
                    <w:left w:val="none" w:sz="0" w:space="0" w:color="auto"/>
                    <w:bottom w:val="none" w:sz="0" w:space="0" w:color="auto"/>
                    <w:right w:val="none" w:sz="0" w:space="0" w:color="auto"/>
                  </w:divBdr>
                  <w:divsChild>
                    <w:div w:id="615792801">
                      <w:marLeft w:val="0"/>
                      <w:marRight w:val="0"/>
                      <w:marTop w:val="150"/>
                      <w:marBottom w:val="0"/>
                      <w:divBdr>
                        <w:top w:val="none" w:sz="0" w:space="0" w:color="auto"/>
                        <w:left w:val="none" w:sz="0" w:space="0" w:color="auto"/>
                        <w:bottom w:val="none" w:sz="0" w:space="0" w:color="auto"/>
                        <w:right w:val="none" w:sz="0" w:space="0" w:color="auto"/>
                      </w:divBdr>
                    </w:div>
                    <w:div w:id="217396825">
                      <w:marLeft w:val="0"/>
                      <w:marRight w:val="0"/>
                      <w:marTop w:val="0"/>
                      <w:marBottom w:val="0"/>
                      <w:divBdr>
                        <w:top w:val="none" w:sz="0" w:space="0" w:color="auto"/>
                        <w:left w:val="none" w:sz="0" w:space="0" w:color="auto"/>
                        <w:bottom w:val="none" w:sz="0" w:space="0" w:color="auto"/>
                        <w:right w:val="none" w:sz="0" w:space="0" w:color="auto"/>
                      </w:divBdr>
                    </w:div>
                  </w:divsChild>
                </w:div>
                <w:div w:id="1217819390">
                  <w:marLeft w:val="0"/>
                  <w:marRight w:val="0"/>
                  <w:marTop w:val="0"/>
                  <w:marBottom w:val="0"/>
                  <w:divBdr>
                    <w:top w:val="none" w:sz="0" w:space="0" w:color="auto"/>
                    <w:left w:val="none" w:sz="0" w:space="0" w:color="auto"/>
                    <w:bottom w:val="none" w:sz="0" w:space="0" w:color="auto"/>
                    <w:right w:val="none" w:sz="0" w:space="0" w:color="auto"/>
                  </w:divBdr>
                  <w:divsChild>
                    <w:div w:id="1982928669">
                      <w:marLeft w:val="0"/>
                      <w:marRight w:val="0"/>
                      <w:marTop w:val="150"/>
                      <w:marBottom w:val="0"/>
                      <w:divBdr>
                        <w:top w:val="none" w:sz="0" w:space="0" w:color="auto"/>
                        <w:left w:val="none" w:sz="0" w:space="0" w:color="auto"/>
                        <w:bottom w:val="none" w:sz="0" w:space="0" w:color="auto"/>
                        <w:right w:val="none" w:sz="0" w:space="0" w:color="auto"/>
                      </w:divBdr>
                    </w:div>
                    <w:div w:id="1266425857">
                      <w:marLeft w:val="0"/>
                      <w:marRight w:val="0"/>
                      <w:marTop w:val="0"/>
                      <w:marBottom w:val="0"/>
                      <w:divBdr>
                        <w:top w:val="none" w:sz="0" w:space="0" w:color="auto"/>
                        <w:left w:val="none" w:sz="0" w:space="0" w:color="auto"/>
                        <w:bottom w:val="none" w:sz="0" w:space="0" w:color="auto"/>
                        <w:right w:val="none" w:sz="0" w:space="0" w:color="auto"/>
                      </w:divBdr>
                    </w:div>
                  </w:divsChild>
                </w:div>
                <w:div w:id="1974291304">
                  <w:marLeft w:val="0"/>
                  <w:marRight w:val="0"/>
                  <w:marTop w:val="0"/>
                  <w:marBottom w:val="0"/>
                  <w:divBdr>
                    <w:top w:val="none" w:sz="0" w:space="0" w:color="auto"/>
                    <w:left w:val="none" w:sz="0" w:space="0" w:color="auto"/>
                    <w:bottom w:val="none" w:sz="0" w:space="0" w:color="auto"/>
                    <w:right w:val="none" w:sz="0" w:space="0" w:color="auto"/>
                  </w:divBdr>
                  <w:divsChild>
                    <w:div w:id="926813536">
                      <w:marLeft w:val="0"/>
                      <w:marRight w:val="0"/>
                      <w:marTop w:val="150"/>
                      <w:marBottom w:val="0"/>
                      <w:divBdr>
                        <w:top w:val="none" w:sz="0" w:space="0" w:color="auto"/>
                        <w:left w:val="none" w:sz="0" w:space="0" w:color="auto"/>
                        <w:bottom w:val="none" w:sz="0" w:space="0" w:color="auto"/>
                        <w:right w:val="none" w:sz="0" w:space="0" w:color="auto"/>
                      </w:divBdr>
                    </w:div>
                    <w:div w:id="780032813">
                      <w:marLeft w:val="0"/>
                      <w:marRight w:val="0"/>
                      <w:marTop w:val="0"/>
                      <w:marBottom w:val="0"/>
                      <w:divBdr>
                        <w:top w:val="none" w:sz="0" w:space="0" w:color="auto"/>
                        <w:left w:val="none" w:sz="0" w:space="0" w:color="auto"/>
                        <w:bottom w:val="none" w:sz="0" w:space="0" w:color="auto"/>
                        <w:right w:val="none" w:sz="0" w:space="0" w:color="auto"/>
                      </w:divBdr>
                    </w:div>
                  </w:divsChild>
                </w:div>
                <w:div w:id="804128011">
                  <w:marLeft w:val="0"/>
                  <w:marRight w:val="0"/>
                  <w:marTop w:val="0"/>
                  <w:marBottom w:val="0"/>
                  <w:divBdr>
                    <w:top w:val="none" w:sz="0" w:space="0" w:color="auto"/>
                    <w:left w:val="none" w:sz="0" w:space="0" w:color="auto"/>
                    <w:bottom w:val="none" w:sz="0" w:space="0" w:color="auto"/>
                    <w:right w:val="none" w:sz="0" w:space="0" w:color="auto"/>
                  </w:divBdr>
                  <w:divsChild>
                    <w:div w:id="1771657146">
                      <w:marLeft w:val="0"/>
                      <w:marRight w:val="0"/>
                      <w:marTop w:val="150"/>
                      <w:marBottom w:val="0"/>
                      <w:divBdr>
                        <w:top w:val="none" w:sz="0" w:space="0" w:color="auto"/>
                        <w:left w:val="none" w:sz="0" w:space="0" w:color="auto"/>
                        <w:bottom w:val="none" w:sz="0" w:space="0" w:color="auto"/>
                        <w:right w:val="none" w:sz="0" w:space="0" w:color="auto"/>
                      </w:divBdr>
                    </w:div>
                    <w:div w:id="303240164">
                      <w:marLeft w:val="0"/>
                      <w:marRight w:val="0"/>
                      <w:marTop w:val="0"/>
                      <w:marBottom w:val="0"/>
                      <w:divBdr>
                        <w:top w:val="none" w:sz="0" w:space="0" w:color="auto"/>
                        <w:left w:val="none" w:sz="0" w:space="0" w:color="auto"/>
                        <w:bottom w:val="none" w:sz="0" w:space="0" w:color="auto"/>
                        <w:right w:val="none" w:sz="0" w:space="0" w:color="auto"/>
                      </w:divBdr>
                    </w:div>
                  </w:divsChild>
                </w:div>
                <w:div w:id="661548240">
                  <w:marLeft w:val="0"/>
                  <w:marRight w:val="0"/>
                  <w:marTop w:val="0"/>
                  <w:marBottom w:val="0"/>
                  <w:divBdr>
                    <w:top w:val="none" w:sz="0" w:space="0" w:color="auto"/>
                    <w:left w:val="none" w:sz="0" w:space="0" w:color="auto"/>
                    <w:bottom w:val="none" w:sz="0" w:space="0" w:color="auto"/>
                    <w:right w:val="none" w:sz="0" w:space="0" w:color="auto"/>
                  </w:divBdr>
                  <w:divsChild>
                    <w:div w:id="49888090">
                      <w:marLeft w:val="0"/>
                      <w:marRight w:val="0"/>
                      <w:marTop w:val="150"/>
                      <w:marBottom w:val="0"/>
                      <w:divBdr>
                        <w:top w:val="none" w:sz="0" w:space="0" w:color="auto"/>
                        <w:left w:val="none" w:sz="0" w:space="0" w:color="auto"/>
                        <w:bottom w:val="none" w:sz="0" w:space="0" w:color="auto"/>
                        <w:right w:val="none" w:sz="0" w:space="0" w:color="auto"/>
                      </w:divBdr>
                    </w:div>
                    <w:div w:id="110631181">
                      <w:marLeft w:val="0"/>
                      <w:marRight w:val="0"/>
                      <w:marTop w:val="0"/>
                      <w:marBottom w:val="0"/>
                      <w:divBdr>
                        <w:top w:val="none" w:sz="0" w:space="0" w:color="auto"/>
                        <w:left w:val="none" w:sz="0" w:space="0" w:color="auto"/>
                        <w:bottom w:val="none" w:sz="0" w:space="0" w:color="auto"/>
                        <w:right w:val="none" w:sz="0" w:space="0" w:color="auto"/>
                      </w:divBdr>
                    </w:div>
                  </w:divsChild>
                </w:div>
                <w:div w:id="379600859">
                  <w:marLeft w:val="0"/>
                  <w:marRight w:val="0"/>
                  <w:marTop w:val="0"/>
                  <w:marBottom w:val="0"/>
                  <w:divBdr>
                    <w:top w:val="none" w:sz="0" w:space="0" w:color="auto"/>
                    <w:left w:val="none" w:sz="0" w:space="0" w:color="auto"/>
                    <w:bottom w:val="none" w:sz="0" w:space="0" w:color="auto"/>
                    <w:right w:val="none" w:sz="0" w:space="0" w:color="auto"/>
                  </w:divBdr>
                  <w:divsChild>
                    <w:div w:id="478697242">
                      <w:marLeft w:val="0"/>
                      <w:marRight w:val="0"/>
                      <w:marTop w:val="150"/>
                      <w:marBottom w:val="0"/>
                      <w:divBdr>
                        <w:top w:val="none" w:sz="0" w:space="0" w:color="auto"/>
                        <w:left w:val="none" w:sz="0" w:space="0" w:color="auto"/>
                        <w:bottom w:val="none" w:sz="0" w:space="0" w:color="auto"/>
                        <w:right w:val="none" w:sz="0" w:space="0" w:color="auto"/>
                      </w:divBdr>
                    </w:div>
                    <w:div w:id="886575559">
                      <w:marLeft w:val="0"/>
                      <w:marRight w:val="0"/>
                      <w:marTop w:val="0"/>
                      <w:marBottom w:val="0"/>
                      <w:divBdr>
                        <w:top w:val="none" w:sz="0" w:space="0" w:color="auto"/>
                        <w:left w:val="none" w:sz="0" w:space="0" w:color="auto"/>
                        <w:bottom w:val="none" w:sz="0" w:space="0" w:color="auto"/>
                        <w:right w:val="none" w:sz="0" w:space="0" w:color="auto"/>
                      </w:divBdr>
                    </w:div>
                  </w:divsChild>
                </w:div>
                <w:div w:id="1820221780">
                  <w:marLeft w:val="0"/>
                  <w:marRight w:val="0"/>
                  <w:marTop w:val="0"/>
                  <w:marBottom w:val="0"/>
                  <w:divBdr>
                    <w:top w:val="none" w:sz="0" w:space="0" w:color="auto"/>
                    <w:left w:val="none" w:sz="0" w:space="0" w:color="auto"/>
                    <w:bottom w:val="none" w:sz="0" w:space="0" w:color="auto"/>
                    <w:right w:val="none" w:sz="0" w:space="0" w:color="auto"/>
                  </w:divBdr>
                  <w:divsChild>
                    <w:div w:id="1416167453">
                      <w:marLeft w:val="0"/>
                      <w:marRight w:val="0"/>
                      <w:marTop w:val="150"/>
                      <w:marBottom w:val="0"/>
                      <w:divBdr>
                        <w:top w:val="none" w:sz="0" w:space="0" w:color="auto"/>
                        <w:left w:val="none" w:sz="0" w:space="0" w:color="auto"/>
                        <w:bottom w:val="none" w:sz="0" w:space="0" w:color="auto"/>
                        <w:right w:val="none" w:sz="0" w:space="0" w:color="auto"/>
                      </w:divBdr>
                    </w:div>
                    <w:div w:id="1828865265">
                      <w:marLeft w:val="0"/>
                      <w:marRight w:val="0"/>
                      <w:marTop w:val="0"/>
                      <w:marBottom w:val="0"/>
                      <w:divBdr>
                        <w:top w:val="none" w:sz="0" w:space="0" w:color="auto"/>
                        <w:left w:val="none" w:sz="0" w:space="0" w:color="auto"/>
                        <w:bottom w:val="none" w:sz="0" w:space="0" w:color="auto"/>
                        <w:right w:val="none" w:sz="0" w:space="0" w:color="auto"/>
                      </w:divBdr>
                    </w:div>
                  </w:divsChild>
                </w:div>
                <w:div w:id="1697582690">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150"/>
                      <w:marBottom w:val="0"/>
                      <w:divBdr>
                        <w:top w:val="none" w:sz="0" w:space="0" w:color="auto"/>
                        <w:left w:val="none" w:sz="0" w:space="0" w:color="auto"/>
                        <w:bottom w:val="none" w:sz="0" w:space="0" w:color="auto"/>
                        <w:right w:val="none" w:sz="0" w:space="0" w:color="auto"/>
                      </w:divBdr>
                    </w:div>
                    <w:div w:id="86464481">
                      <w:marLeft w:val="0"/>
                      <w:marRight w:val="0"/>
                      <w:marTop w:val="0"/>
                      <w:marBottom w:val="0"/>
                      <w:divBdr>
                        <w:top w:val="none" w:sz="0" w:space="0" w:color="auto"/>
                        <w:left w:val="none" w:sz="0" w:space="0" w:color="auto"/>
                        <w:bottom w:val="none" w:sz="0" w:space="0" w:color="auto"/>
                        <w:right w:val="none" w:sz="0" w:space="0" w:color="auto"/>
                      </w:divBdr>
                    </w:div>
                  </w:divsChild>
                </w:div>
                <w:div w:id="413361899">
                  <w:marLeft w:val="0"/>
                  <w:marRight w:val="0"/>
                  <w:marTop w:val="0"/>
                  <w:marBottom w:val="0"/>
                  <w:divBdr>
                    <w:top w:val="none" w:sz="0" w:space="0" w:color="auto"/>
                    <w:left w:val="none" w:sz="0" w:space="0" w:color="auto"/>
                    <w:bottom w:val="none" w:sz="0" w:space="0" w:color="auto"/>
                    <w:right w:val="none" w:sz="0" w:space="0" w:color="auto"/>
                  </w:divBdr>
                  <w:divsChild>
                    <w:div w:id="1617978139">
                      <w:marLeft w:val="0"/>
                      <w:marRight w:val="0"/>
                      <w:marTop w:val="150"/>
                      <w:marBottom w:val="0"/>
                      <w:divBdr>
                        <w:top w:val="none" w:sz="0" w:space="0" w:color="auto"/>
                        <w:left w:val="none" w:sz="0" w:space="0" w:color="auto"/>
                        <w:bottom w:val="none" w:sz="0" w:space="0" w:color="auto"/>
                        <w:right w:val="none" w:sz="0" w:space="0" w:color="auto"/>
                      </w:divBdr>
                    </w:div>
                    <w:div w:id="746345935">
                      <w:marLeft w:val="0"/>
                      <w:marRight w:val="0"/>
                      <w:marTop w:val="0"/>
                      <w:marBottom w:val="0"/>
                      <w:divBdr>
                        <w:top w:val="none" w:sz="0" w:space="0" w:color="auto"/>
                        <w:left w:val="none" w:sz="0" w:space="0" w:color="auto"/>
                        <w:bottom w:val="none" w:sz="0" w:space="0" w:color="auto"/>
                        <w:right w:val="none" w:sz="0" w:space="0" w:color="auto"/>
                      </w:divBdr>
                    </w:div>
                  </w:divsChild>
                </w:div>
                <w:div w:id="402797481">
                  <w:marLeft w:val="0"/>
                  <w:marRight w:val="0"/>
                  <w:marTop w:val="0"/>
                  <w:marBottom w:val="0"/>
                  <w:divBdr>
                    <w:top w:val="none" w:sz="0" w:space="0" w:color="auto"/>
                    <w:left w:val="none" w:sz="0" w:space="0" w:color="auto"/>
                    <w:bottom w:val="none" w:sz="0" w:space="0" w:color="auto"/>
                    <w:right w:val="none" w:sz="0" w:space="0" w:color="auto"/>
                  </w:divBdr>
                  <w:divsChild>
                    <w:div w:id="1675493695">
                      <w:marLeft w:val="0"/>
                      <w:marRight w:val="0"/>
                      <w:marTop w:val="150"/>
                      <w:marBottom w:val="0"/>
                      <w:divBdr>
                        <w:top w:val="none" w:sz="0" w:space="0" w:color="auto"/>
                        <w:left w:val="none" w:sz="0" w:space="0" w:color="auto"/>
                        <w:bottom w:val="none" w:sz="0" w:space="0" w:color="auto"/>
                        <w:right w:val="none" w:sz="0" w:space="0" w:color="auto"/>
                      </w:divBdr>
                    </w:div>
                    <w:div w:id="1677344599">
                      <w:marLeft w:val="0"/>
                      <w:marRight w:val="0"/>
                      <w:marTop w:val="0"/>
                      <w:marBottom w:val="0"/>
                      <w:divBdr>
                        <w:top w:val="none" w:sz="0" w:space="0" w:color="auto"/>
                        <w:left w:val="none" w:sz="0" w:space="0" w:color="auto"/>
                        <w:bottom w:val="none" w:sz="0" w:space="0" w:color="auto"/>
                        <w:right w:val="none" w:sz="0" w:space="0" w:color="auto"/>
                      </w:divBdr>
                    </w:div>
                  </w:divsChild>
                </w:div>
                <w:div w:id="496044614">
                  <w:marLeft w:val="0"/>
                  <w:marRight w:val="0"/>
                  <w:marTop w:val="0"/>
                  <w:marBottom w:val="0"/>
                  <w:divBdr>
                    <w:top w:val="none" w:sz="0" w:space="0" w:color="auto"/>
                    <w:left w:val="none" w:sz="0" w:space="0" w:color="auto"/>
                    <w:bottom w:val="none" w:sz="0" w:space="0" w:color="auto"/>
                    <w:right w:val="none" w:sz="0" w:space="0" w:color="auto"/>
                  </w:divBdr>
                  <w:divsChild>
                    <w:div w:id="1698115948">
                      <w:marLeft w:val="0"/>
                      <w:marRight w:val="0"/>
                      <w:marTop w:val="150"/>
                      <w:marBottom w:val="0"/>
                      <w:divBdr>
                        <w:top w:val="none" w:sz="0" w:space="0" w:color="auto"/>
                        <w:left w:val="none" w:sz="0" w:space="0" w:color="auto"/>
                        <w:bottom w:val="none" w:sz="0" w:space="0" w:color="auto"/>
                        <w:right w:val="none" w:sz="0" w:space="0" w:color="auto"/>
                      </w:divBdr>
                    </w:div>
                    <w:div w:id="37535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hyperlink" Target="https://spie.org/optics-photonics/presentation/Overview-of-contamination-control-for-the-James-Webb-Space-Telescope/12224-13?webSyncID=51ac8c31-9372-3edc-6a4b-e318c46a4255&amp;sessionGUID=b11bb07c-2312-d834-9331-69d22810dbec" TargetMode="External"/><Relationship Id="rId50" Type="http://schemas.openxmlformats.org/officeDocument/2006/relationships/hyperlink" Target="http://scholar.google.com/scholar_lookup?title=Contamination+effects+and+requirements+derivation+for+the+James+Webb+Space+Telescope&amp;author=E.+M.+Wooldridge&amp;author=J.+Arenberg&amp;conference=Proc.+SPIE&amp;volume=7069&amp;publication_year=2008&amp;pages=70690J" TargetMode="External"/><Relationship Id="rId55" Type="http://schemas.openxmlformats.org/officeDocument/2006/relationships/hyperlink" Target="http://scholar.google.com/scholar_lookup?title=Contamination+Control+Feedback+from+ATV+Launch+Campaign&amp;author=P.+Rumler&amp;journal=ESA+JWST+Launcher+Liaison&amp;publication_year=2008" TargetMode="External"/><Relationship Id="rId63" Type="http://schemas.openxmlformats.org/officeDocument/2006/relationships/hyperlink" Target="http://scholar.google.com/scholar_lookup?title=NASA%E2%80%99s+Webb+Reaches+Alignment+Milestone,+Optics+Working+Successfully&amp;author=N.+Pinol&amp;author=A.+Fisher&amp;author=L.+Betz&amp;publication_year=2022" TargetMode="External"/><Relationship Id="rId7" Type="http://schemas.openxmlformats.org/officeDocument/2006/relationships/hyperlink" Target="mailto:Elaine.m.stewart@nasa.gov"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8.jpg"/><Relationship Id="rId11" Type="http://schemas.openxmlformats.org/officeDocument/2006/relationships/hyperlink" Target="mailto:mats.madsen@beyondgravity.com" TargetMode="Externa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pn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hyperlink" Target="https://spie.org/optics-photonics/presentation/Evaluating-the-performance-of-portable-air-filter-walls-for-the/12224-11?SSO=1&amp;webSyncID=51ac8c31-9372-3edc-6a4b-e318c46a4255&amp;sessionGUID=b11bb07c-2312-d834-9331-69d22810dbec" TargetMode="External"/><Relationship Id="rId58" Type="http://schemas.openxmlformats.org/officeDocument/2006/relationships/hyperlink" Target="http://scholar.google.com/scholar_lookup?title=JWST-Launch+Vehicle+Provider-Contamination+Control+Implementation+Plan&amp;author=M.+Calcabrini&amp;author=B.+Erin&amp;journal=Issue+9-Revision+0,+Arianespace&amp;publication_year=2021"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paceref.com/news/viewpr.html?pid=59635"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hyperlink" Target="http://scholar.google.com/scholar_lookup?title=Overview+of+contamination+control+for+the+James+Webb+Space+Telescope+launch+campaign&amp;author=A.+C.+Abeel&amp;author=E.+M.+Wooldridge&amp;author=J.+O.+Ward&amp;author=M.+Calcabrini&amp;author=O.+Schmeitzky&amp;volume=12224&amp;publication_year=2022&amp;pages=12224-12237" TargetMode="External"/><Relationship Id="rId56" Type="http://schemas.openxmlformats.org/officeDocument/2006/relationships/hyperlink" Target="http://scholar.google.com/scholar_lookup?title=Ariane+5+Cleanliness,+Herschel-Planck+Launch+Campaign+Experience&amp;author=P.+Rumler&amp;author=O.+Schmeitzky&amp;journal=ESA-ESTEC&amp;publication_year=2009" TargetMode="External"/><Relationship Id="rId64" Type="http://schemas.openxmlformats.org/officeDocument/2006/relationships/header" Target="header1.xml"/><Relationship Id="rId8" Type="http://schemas.openxmlformats.org/officeDocument/2006/relationships/hyperlink" Target="mailto:eve.m.wooldridge@nasa.gov" TargetMode="External"/><Relationship Id="rId51" Type="http://schemas.openxmlformats.org/officeDocument/2006/relationships/hyperlink" Target="https://spie.org/optics-photonics/presentation/Transforming-any-facility-for-meeting-strict-cleanliness-requirements/12224-12?webSyncID=51ac8c31-9372-3edc-6a4b-e318c46a4255&amp;sessionGUID=b11bb07c-2312-d834-9331-69d22810dbec" TargetMode="Externa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png"/><Relationship Id="rId46" Type="http://schemas.openxmlformats.org/officeDocument/2006/relationships/image" Target="media/image35.jpg"/><Relationship Id="rId59" Type="http://schemas.openxmlformats.org/officeDocument/2006/relationships/hyperlink" Target="https://spie.org/optics-photonics/presentation/Establishing-cleaning-methods-for-cleanroom-and-safety-suits-at-remote/12224-16?SSO=1&amp;webSyncID=51ac8c31-9372-3edc-6a4b-e318c46a4255&amp;sessionGUID=b11bb07c-2312-d834-9331-69d22810dbec" TargetMode="Externa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hyperlink" Target="http://scholar.google.com/scholar_lookup?title=Evaluating+the+performance+of+portable+air+filter+walls+for+James+JWST+Space+Telescope+launch+campaign&amp;author=A.+C.+Abeel&amp;author=C.+B+Jones&amp;author=E.+M.+Wooldridge&amp;author=E.+M.+Goldman&amp;author=C.+D.+Lepage&amp;volume=12224&amp;publication_year=2022&amp;pages=12224-12235" TargetMode="External"/><Relationship Id="rId62" Type="http://schemas.openxmlformats.org/officeDocument/2006/relationships/hyperlink" Target="https://www.nasa.gov/press-release/nasa-s-webb-reaches-alignment-milestone-optics-working-successfully"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doi.org/10.1117/12.801664" TargetMode="External"/><Relationship Id="rId57" Type="http://schemas.openxmlformats.org/officeDocument/2006/relationships/hyperlink" Target="http://scholar.google.com/scholar_lookup?title=Herschel-Planck+Launch+campaign&amp;author=M.+Van+Eesbeck&amp;author=O.+Schmeitzky&amp;journal=ESA-ESTEC&amp;publication_year=2009" TargetMode="External"/><Relationship Id="rId10" Type="http://schemas.openxmlformats.org/officeDocument/2006/relationships/hyperlink" Target="mailto:jerome.bonhomme@beyondgravity.com" TargetMode="External"/><Relationship Id="rId31" Type="http://schemas.openxmlformats.org/officeDocument/2006/relationships/image" Target="media/image20.jpeg"/><Relationship Id="rId44" Type="http://schemas.openxmlformats.org/officeDocument/2006/relationships/image" Target="media/image33.jpg"/><Relationship Id="rId52" Type="http://schemas.openxmlformats.org/officeDocument/2006/relationships/hyperlink" Target="http://scholar.google.com/scholar_lookup?title=Transforming+any+facility+for+meeting+strict+cleanliness+requirements&amp;author=E.+M+Wooldridge&amp;author=A.+C.+Abeel&amp;author=C.+B.+Jones&amp;author=E.+M.+Goldman&amp;author=C.+D.+Lepage&amp;volume=12224&amp;publication_year=2022&amp;pages=12224-12236" TargetMode="External"/><Relationship Id="rId60" Type="http://schemas.openxmlformats.org/officeDocument/2006/relationships/hyperlink" Target="http://scholar.google.com/scholar_lookup?title=Transforming+any+facility+for+meeting+strict+cleanliness+requirements&amp;author=C.+D.+Lepage&amp;author=A.+C.+Abeel&amp;author=E.+M.+Stewart&amp;author=I.+Rodriguez&amp;author=C.+T.+Horton&amp;author=K.+Z.+Morales&amp;volume=12224&amp;publication_year=2022&amp;pages=12224-12240"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olivier.schmeitzky@esa.int" TargetMode="Externa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18</Pages>
  <Words>3244</Words>
  <Characters>18494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21695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Elaine Stewart</cp:lastModifiedBy>
  <cp:revision>7</cp:revision>
  <cp:lastPrinted>2007-03-22T16:16:00Z</cp:lastPrinted>
  <dcterms:created xsi:type="dcterms:W3CDTF">2023-03-01T03:34:00Z</dcterms:created>
  <dcterms:modified xsi:type="dcterms:W3CDTF">2023-03-01T04:12:00Z</dcterms:modified>
</cp:coreProperties>
</file>