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23E29" w14:textId="32BFF460" w:rsidR="00BE2534" w:rsidRDefault="00CA2276" w:rsidP="00CA2276">
      <w:pPr>
        <w:jc w:val="center"/>
        <w:rPr>
          <w:rFonts w:ascii="Times New Roman" w:hAnsi="Times New Roman" w:cs="Times New Roman"/>
          <w:b/>
          <w:bCs/>
          <w:sz w:val="36"/>
          <w:szCs w:val="36"/>
        </w:rPr>
      </w:pPr>
      <w:r w:rsidRPr="00CA2276">
        <w:rPr>
          <w:rFonts w:ascii="Times New Roman" w:hAnsi="Times New Roman" w:cs="Times New Roman"/>
          <w:b/>
          <w:bCs/>
          <w:sz w:val="36"/>
          <w:szCs w:val="36"/>
        </w:rPr>
        <w:t>Mitigating Microbial Contamination Risks in CO</w:t>
      </w:r>
      <w:r w:rsidRPr="00A9733D">
        <w:rPr>
          <w:rFonts w:ascii="Times New Roman" w:hAnsi="Times New Roman" w:cs="Times New Roman"/>
          <w:b/>
          <w:bCs/>
          <w:sz w:val="36"/>
          <w:szCs w:val="36"/>
          <w:vertAlign w:val="subscript"/>
        </w:rPr>
        <w:t>2</w:t>
      </w:r>
      <w:r w:rsidRPr="00CA2276">
        <w:rPr>
          <w:rFonts w:ascii="Times New Roman" w:hAnsi="Times New Roman" w:cs="Times New Roman"/>
          <w:b/>
          <w:bCs/>
          <w:sz w:val="36"/>
          <w:szCs w:val="36"/>
        </w:rPr>
        <w:t xml:space="preserve"> Removal Systems for Long-Duration Space Missions</w:t>
      </w:r>
    </w:p>
    <w:p w14:paraId="7DFA4EB9" w14:textId="626DB141" w:rsidR="00CD0CBD" w:rsidRPr="00493287" w:rsidRDefault="00CD0CBD" w:rsidP="00D268D1">
      <w:pPr>
        <w:spacing w:after="0" w:line="240" w:lineRule="auto"/>
        <w:jc w:val="center"/>
        <w:rPr>
          <w:rFonts w:ascii="Times New Roman" w:hAnsi="Times New Roman" w:cs="Times New Roman"/>
          <w:sz w:val="20"/>
          <w:szCs w:val="20"/>
        </w:rPr>
      </w:pPr>
      <w:r w:rsidRPr="00493287">
        <w:rPr>
          <w:rFonts w:ascii="Times New Roman" w:hAnsi="Times New Roman" w:cs="Times New Roman"/>
          <w:sz w:val="20"/>
          <w:szCs w:val="20"/>
        </w:rPr>
        <w:t>A. Nicolas Whitlock, Pranav Jagtap</w:t>
      </w:r>
      <w:r w:rsidR="00D268D1" w:rsidRPr="00493287">
        <w:rPr>
          <w:rFonts w:ascii="Times New Roman" w:hAnsi="Times New Roman" w:cs="Times New Roman"/>
          <w:sz w:val="20"/>
          <w:szCs w:val="20"/>
        </w:rPr>
        <w:t>, Tiago F. Costa</w:t>
      </w:r>
    </w:p>
    <w:p w14:paraId="47EA74B2" w14:textId="70B8C954" w:rsidR="00CD0CBD" w:rsidRPr="00493287" w:rsidRDefault="00CD0CBD" w:rsidP="00D268D1">
      <w:pPr>
        <w:spacing w:after="0" w:line="240" w:lineRule="auto"/>
        <w:jc w:val="center"/>
        <w:rPr>
          <w:rFonts w:ascii="Times New Roman" w:hAnsi="Times New Roman" w:cs="Times New Roman"/>
          <w:i/>
          <w:iCs/>
          <w:sz w:val="20"/>
          <w:szCs w:val="20"/>
        </w:rPr>
      </w:pPr>
      <w:r w:rsidRPr="00493287">
        <w:rPr>
          <w:rFonts w:ascii="Times New Roman" w:hAnsi="Times New Roman" w:cs="Times New Roman"/>
          <w:i/>
          <w:iCs/>
          <w:sz w:val="20"/>
          <w:szCs w:val="20"/>
        </w:rPr>
        <w:t>KBR, NASA Ames Research Center, Moffett Field, CA, 94035-1000</w:t>
      </w:r>
    </w:p>
    <w:p w14:paraId="7C10A215" w14:textId="657ED11F" w:rsidR="00D268D1" w:rsidRPr="00493287" w:rsidRDefault="00D268D1" w:rsidP="00D268D1">
      <w:pPr>
        <w:spacing w:after="0" w:line="240" w:lineRule="auto"/>
        <w:jc w:val="center"/>
        <w:rPr>
          <w:rFonts w:ascii="Times New Roman" w:hAnsi="Times New Roman" w:cs="Times New Roman"/>
          <w:i/>
          <w:iCs/>
          <w:sz w:val="20"/>
          <w:szCs w:val="20"/>
        </w:rPr>
      </w:pPr>
    </w:p>
    <w:p w14:paraId="45FDF42D" w14:textId="56FCCF47" w:rsidR="00CD0CBD" w:rsidRPr="00493287" w:rsidRDefault="00CD0CBD" w:rsidP="00D268D1">
      <w:pPr>
        <w:spacing w:after="0"/>
        <w:jc w:val="center"/>
        <w:rPr>
          <w:rFonts w:ascii="Times New Roman" w:hAnsi="Times New Roman" w:cs="Times New Roman"/>
          <w:sz w:val="20"/>
          <w:szCs w:val="20"/>
        </w:rPr>
      </w:pPr>
      <w:r w:rsidRPr="00493287">
        <w:rPr>
          <w:rFonts w:ascii="Times New Roman" w:hAnsi="Times New Roman" w:cs="Times New Roman"/>
          <w:sz w:val="20"/>
          <w:szCs w:val="20"/>
        </w:rPr>
        <w:t>Jessica A. Lee</w:t>
      </w:r>
      <w:r w:rsidR="00D268D1" w:rsidRPr="00493287">
        <w:rPr>
          <w:rFonts w:ascii="Times New Roman" w:hAnsi="Times New Roman" w:cs="Times New Roman"/>
          <w:sz w:val="20"/>
          <w:szCs w:val="20"/>
        </w:rPr>
        <w:t xml:space="preserve">, </w:t>
      </w:r>
      <w:r w:rsidRPr="00493287">
        <w:rPr>
          <w:rFonts w:ascii="Times New Roman" w:hAnsi="Times New Roman" w:cs="Times New Roman"/>
          <w:sz w:val="20"/>
          <w:szCs w:val="20"/>
        </w:rPr>
        <w:t xml:space="preserve">Grace A. Belancik </w:t>
      </w:r>
    </w:p>
    <w:p w14:paraId="61DF2827" w14:textId="23138EF3" w:rsidR="00CD0CBD" w:rsidRPr="00493287" w:rsidRDefault="00CD0CBD" w:rsidP="00D268D1">
      <w:pPr>
        <w:spacing w:after="0"/>
        <w:jc w:val="center"/>
        <w:rPr>
          <w:rFonts w:ascii="Times New Roman" w:hAnsi="Times New Roman" w:cs="Times New Roman"/>
          <w:i/>
          <w:iCs/>
          <w:sz w:val="20"/>
          <w:szCs w:val="20"/>
        </w:rPr>
      </w:pPr>
      <w:r w:rsidRPr="00493287">
        <w:rPr>
          <w:rFonts w:ascii="Times New Roman" w:hAnsi="Times New Roman" w:cs="Times New Roman"/>
          <w:i/>
          <w:iCs/>
          <w:sz w:val="20"/>
          <w:szCs w:val="20"/>
        </w:rPr>
        <w:t>KBR, NASA Ames Research Center, Moffett Field, CA, 94035-1000</w:t>
      </w:r>
    </w:p>
    <w:p w14:paraId="5A593FB2" w14:textId="2E92E1E5" w:rsidR="00CD0CBD" w:rsidRPr="00CD0CBD" w:rsidRDefault="00CD0CBD" w:rsidP="00756A62">
      <w:pPr>
        <w:jc w:val="center"/>
        <w:rPr>
          <w:rFonts w:ascii="Times New Roman" w:hAnsi="Times New Roman" w:cs="Times New Roman"/>
          <w:sz w:val="24"/>
          <w:szCs w:val="24"/>
        </w:rPr>
      </w:pPr>
    </w:p>
    <w:p w14:paraId="583C8BC3" w14:textId="0137E355" w:rsidR="00756A62" w:rsidRPr="00CD0CBD" w:rsidRDefault="000D3C72" w:rsidP="000D3C72">
      <w:pPr>
        <w:ind w:firstLine="720"/>
        <w:rPr>
          <w:rFonts w:ascii="Times New Roman" w:hAnsi="Times New Roman" w:cs="Times New Roman"/>
          <w:b/>
          <w:bCs/>
        </w:rPr>
      </w:pPr>
      <w:r w:rsidRPr="000D3C72">
        <w:rPr>
          <w:rFonts w:ascii="Times New Roman" w:hAnsi="Times New Roman" w:cs="Times New Roman"/>
          <w:b/>
          <w:bCs/>
        </w:rPr>
        <w:t>Crewed missions to Mars and beyond pose new challenges for the crew and the technological solutions they depend upon. Crucial considerations in designing the next generation of Environmental Control and Life Support Systems (ECLSS) include enhanced reliability and autonomy, given the challenges of resupply and resource recovery in remote missions. One significant challenge faced in various sectors of the International Space Station and ECLSS is the phenomena of microbial growth</w:t>
      </w:r>
      <w:r w:rsidR="00C640A0">
        <w:rPr>
          <w:rFonts w:ascii="Times New Roman" w:hAnsi="Times New Roman" w:cs="Times New Roman"/>
          <w:b/>
          <w:bCs/>
        </w:rPr>
        <w:t>, particularly</w:t>
      </w:r>
      <w:r w:rsidRPr="000D3C72">
        <w:rPr>
          <w:rFonts w:ascii="Times New Roman" w:hAnsi="Times New Roman" w:cs="Times New Roman"/>
          <w:b/>
          <w:bCs/>
        </w:rPr>
        <w:t xml:space="preserve"> biofilm formation. As such, microbial growth is a critical consideration in the design phase of new ECLSS systems. Two novel CO2 removal systems—Liquid-Amines CO2 Removal (LACR) and Cold-Surface CO2 Deposition (CDep)—are currently under development at the NASA Ames Research Center to meet the needs of extended space travel. In this presentation, the authors aim to make a risk assessment of microbial growth in LACR and CDep </w:t>
      </w:r>
      <w:proofErr w:type="gramStart"/>
      <w:r w:rsidRPr="000D3C72">
        <w:rPr>
          <w:rFonts w:ascii="Times New Roman" w:hAnsi="Times New Roman" w:cs="Times New Roman"/>
          <w:b/>
          <w:bCs/>
        </w:rPr>
        <w:t>through:</w:t>
      </w:r>
      <w:proofErr w:type="gramEnd"/>
      <w:r w:rsidRPr="000D3C72">
        <w:rPr>
          <w:rFonts w:ascii="Times New Roman" w:hAnsi="Times New Roman" w:cs="Times New Roman"/>
          <w:b/>
          <w:bCs/>
        </w:rPr>
        <w:t xml:space="preserve"> 1) a comprehensive literature review to identify LACR and CDep components most vulnerable to microbial contamination and 2) wet lab testing commencing with a subscale test of the most susceptible component of CDep. The literature review revealed that the hollow-fiber Liqui-Cel membrane employed in CDep exhibits the highest susceptibility to microbial growth. Our wet lab tests corroborated these findings, as airborne microbes introduced into the membrane led to considerable biomass accumulation. These results indicate a significant risk of microbial invasion into the membranes. To prevent </w:t>
      </w:r>
      <w:r w:rsidR="00C640A0">
        <w:rPr>
          <w:rFonts w:ascii="Times New Roman" w:hAnsi="Times New Roman" w:cs="Times New Roman"/>
          <w:b/>
          <w:bCs/>
        </w:rPr>
        <w:t>microbial growth in CDep or other CO</w:t>
      </w:r>
      <w:r w:rsidR="00C640A0">
        <w:rPr>
          <w:rFonts w:ascii="Times New Roman" w:hAnsi="Times New Roman" w:cs="Times New Roman"/>
          <w:b/>
          <w:bCs/>
          <w:vertAlign w:val="subscript"/>
        </w:rPr>
        <w:t>2</w:t>
      </w:r>
      <w:r w:rsidR="00C640A0">
        <w:rPr>
          <w:rFonts w:ascii="Times New Roman" w:hAnsi="Times New Roman" w:cs="Times New Roman"/>
          <w:b/>
          <w:bCs/>
        </w:rPr>
        <w:t xml:space="preserve"> removal systems</w:t>
      </w:r>
      <w:r w:rsidRPr="000D3C72">
        <w:rPr>
          <w:rFonts w:ascii="Times New Roman" w:hAnsi="Times New Roman" w:cs="Times New Roman"/>
          <w:b/>
          <w:bCs/>
        </w:rPr>
        <w:t>, proper ECLSS arrangement is essential</w:t>
      </w:r>
      <w:r w:rsidR="00C640A0">
        <w:rPr>
          <w:rFonts w:ascii="Times New Roman" w:hAnsi="Times New Roman" w:cs="Times New Roman"/>
          <w:b/>
          <w:bCs/>
        </w:rPr>
        <w:t xml:space="preserve">—a </w:t>
      </w:r>
      <w:r w:rsidRPr="000D3C72">
        <w:rPr>
          <w:rFonts w:ascii="Times New Roman" w:hAnsi="Times New Roman" w:cs="Times New Roman"/>
          <w:b/>
          <w:bCs/>
        </w:rPr>
        <w:t xml:space="preserve">CO2 removal system </w:t>
      </w:r>
      <w:r w:rsidR="00C640A0">
        <w:rPr>
          <w:rFonts w:ascii="Times New Roman" w:hAnsi="Times New Roman" w:cs="Times New Roman"/>
          <w:b/>
          <w:bCs/>
        </w:rPr>
        <w:t>should remain</w:t>
      </w:r>
      <w:r w:rsidRPr="000D3C72">
        <w:rPr>
          <w:rFonts w:ascii="Times New Roman" w:hAnsi="Times New Roman" w:cs="Times New Roman"/>
          <w:b/>
          <w:bCs/>
        </w:rPr>
        <w:t xml:space="preserve"> behind the charcoal-HEPA filters, condensing heat exchanger, and Trace Contaminant Control System. In summary, anticipating potential microbial interactions within ECLSS for remote crewed missions is vital to mission success. It should, therefore, be included as one of the many factors when designing future ECLSS systems to perform reliably and consistently to support astronaut life.</w:t>
      </w:r>
    </w:p>
    <w:sectPr w:rsidR="00756A62" w:rsidRPr="00CD0C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56A"/>
    <w:rsid w:val="000D3C72"/>
    <w:rsid w:val="00177117"/>
    <w:rsid w:val="001E2946"/>
    <w:rsid w:val="001F3EA3"/>
    <w:rsid w:val="00447D2F"/>
    <w:rsid w:val="00493287"/>
    <w:rsid w:val="005738B7"/>
    <w:rsid w:val="00576DBF"/>
    <w:rsid w:val="005A0CE6"/>
    <w:rsid w:val="005C7E35"/>
    <w:rsid w:val="00756A62"/>
    <w:rsid w:val="0078274A"/>
    <w:rsid w:val="00792EF3"/>
    <w:rsid w:val="00876890"/>
    <w:rsid w:val="00930A30"/>
    <w:rsid w:val="0094609F"/>
    <w:rsid w:val="009F43FE"/>
    <w:rsid w:val="00A9430D"/>
    <w:rsid w:val="00A9733D"/>
    <w:rsid w:val="00AB64FF"/>
    <w:rsid w:val="00AF34EC"/>
    <w:rsid w:val="00B24EC4"/>
    <w:rsid w:val="00BE0E90"/>
    <w:rsid w:val="00BE2534"/>
    <w:rsid w:val="00C640A0"/>
    <w:rsid w:val="00CA2276"/>
    <w:rsid w:val="00CD0CBD"/>
    <w:rsid w:val="00D268D1"/>
    <w:rsid w:val="00DD135E"/>
    <w:rsid w:val="00DF056A"/>
    <w:rsid w:val="00DF541B"/>
    <w:rsid w:val="00E57FC0"/>
    <w:rsid w:val="00E84AFD"/>
    <w:rsid w:val="00EE29C2"/>
    <w:rsid w:val="00FF0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001D8"/>
  <w15:chartTrackingRefBased/>
  <w15:docId w15:val="{FF576F9F-1E42-48E5-817C-16459D9F2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0CBD"/>
    <w:pPr>
      <w:ind w:left="720"/>
      <w:contextualSpacing/>
    </w:pPr>
  </w:style>
  <w:style w:type="paragraph" w:styleId="Revision">
    <w:name w:val="Revision"/>
    <w:hidden/>
    <w:uiPriority w:val="99"/>
    <w:semiHidden/>
    <w:rsid w:val="001F3EA3"/>
    <w:pPr>
      <w:spacing w:after="0" w:line="240" w:lineRule="auto"/>
    </w:pPr>
  </w:style>
  <w:style w:type="paragraph" w:styleId="BalloonText">
    <w:name w:val="Balloon Text"/>
    <w:basedOn w:val="Normal"/>
    <w:link w:val="BalloonTextChar"/>
    <w:uiPriority w:val="99"/>
    <w:semiHidden/>
    <w:unhideWhenUsed/>
    <w:rsid w:val="00576D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D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074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3B203-27F6-435B-B969-81FE7D7F7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NASA OCIO</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Nico (ARC-SCB)[KBR WYLE SERVICES LLC]</dc:creator>
  <cp:keywords/>
  <dc:description/>
  <cp:lastModifiedBy>Whitlock, Nico (ARC-SCB)[KBR WYLE SERVICES LLC]</cp:lastModifiedBy>
  <cp:revision>8</cp:revision>
  <dcterms:created xsi:type="dcterms:W3CDTF">2023-06-15T21:19:00Z</dcterms:created>
  <dcterms:modified xsi:type="dcterms:W3CDTF">2023-06-16T01:33:00Z</dcterms:modified>
</cp:coreProperties>
</file>