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8BDB6" w14:textId="073F47D8" w:rsidR="00A22B7A" w:rsidRDefault="00D07365" w:rsidP="00D07365">
      <w:pPr>
        <w:pStyle w:val="Title"/>
      </w:pPr>
      <w:r>
        <w:t>Roman Optical Telescope Integration Status and Preparation for Test</w:t>
      </w:r>
    </w:p>
    <w:p w14:paraId="587F6D07" w14:textId="77777777" w:rsidR="00EF5ED3" w:rsidRDefault="00EF5ED3" w:rsidP="00EF5ED3">
      <w:pPr>
        <w:pStyle w:val="SPIEauthoraffils"/>
      </w:pPr>
      <w:r>
        <w:t xml:space="preserve">Tony L. </w:t>
      </w:r>
      <w:proofErr w:type="spellStart"/>
      <w:r>
        <w:t>Whitman</w:t>
      </w:r>
      <w:r w:rsidRPr="00EF5ED3">
        <w:rPr>
          <w:vertAlign w:val="superscript"/>
        </w:rPr>
        <w:t>a</w:t>
      </w:r>
      <w:proofErr w:type="spellEnd"/>
      <w:r>
        <w:t xml:space="preserve">, Peter </w:t>
      </w:r>
      <w:proofErr w:type="spellStart"/>
      <w:r>
        <w:t>Miller</w:t>
      </w:r>
      <w:r w:rsidRPr="00EF5ED3">
        <w:rPr>
          <w:vertAlign w:val="superscript"/>
        </w:rPr>
        <w:t>a</w:t>
      </w:r>
      <w:proofErr w:type="spellEnd"/>
      <w:r>
        <w:t xml:space="preserve">, Joshua </w:t>
      </w:r>
      <w:proofErr w:type="spellStart"/>
      <w:r>
        <w:t>Abel</w:t>
      </w:r>
      <w:r w:rsidRPr="00EF5ED3">
        <w:rPr>
          <w:vertAlign w:val="superscript"/>
        </w:rPr>
        <w:t>b</w:t>
      </w:r>
      <w:proofErr w:type="spellEnd"/>
      <w:r>
        <w:t xml:space="preserve">, </w:t>
      </w:r>
      <w:proofErr w:type="spellStart"/>
      <w:r>
        <w:t>Bente</w:t>
      </w:r>
      <w:proofErr w:type="spellEnd"/>
      <w:r>
        <w:t xml:space="preserve"> </w:t>
      </w:r>
      <w:proofErr w:type="spellStart"/>
      <w:r>
        <w:t>Eegholm</w:t>
      </w:r>
      <w:r w:rsidRPr="00EF5ED3">
        <w:rPr>
          <w:vertAlign w:val="superscript"/>
        </w:rPr>
        <w:t>b</w:t>
      </w:r>
      <w:proofErr w:type="spellEnd"/>
      <w:r>
        <w:t xml:space="preserve">, Matthew </w:t>
      </w:r>
      <w:proofErr w:type="spellStart"/>
      <w:r>
        <w:t>Bolcar</w:t>
      </w:r>
      <w:r w:rsidRPr="00EF5ED3">
        <w:rPr>
          <w:vertAlign w:val="superscript"/>
        </w:rPr>
        <w:t>b</w:t>
      </w:r>
      <w:proofErr w:type="spellEnd"/>
      <w:r>
        <w:t xml:space="preserve">, J. Scott </w:t>
      </w:r>
      <w:proofErr w:type="spellStart"/>
      <w:r>
        <w:t>Smith</w:t>
      </w:r>
      <w:r w:rsidRPr="00EF5ED3">
        <w:rPr>
          <w:vertAlign w:val="superscript"/>
        </w:rPr>
        <w:t>b</w:t>
      </w:r>
      <w:proofErr w:type="spellEnd"/>
      <w:r>
        <w:t>,</w:t>
      </w:r>
    </w:p>
    <w:p w14:paraId="2B868707" w14:textId="245AD3B2" w:rsidR="00EF5ED3" w:rsidRDefault="00EF5ED3" w:rsidP="00EF5ED3">
      <w:pPr>
        <w:pStyle w:val="SPIEauthoraffils"/>
      </w:pPr>
      <w:r>
        <w:t xml:space="preserve">Brian </w:t>
      </w:r>
      <w:proofErr w:type="spellStart"/>
      <w:r>
        <w:t>Martens</w:t>
      </w:r>
      <w:r w:rsidRPr="00EF5ED3">
        <w:rPr>
          <w:vertAlign w:val="superscript"/>
        </w:rPr>
        <w:t>a</w:t>
      </w:r>
      <w:proofErr w:type="spellEnd"/>
      <w:r>
        <w:t xml:space="preserve">, Pete </w:t>
      </w:r>
      <w:proofErr w:type="spellStart"/>
      <w:r>
        <w:t>McCarthy</w:t>
      </w:r>
      <w:r w:rsidRPr="00EF5ED3">
        <w:rPr>
          <w:vertAlign w:val="superscript"/>
        </w:rPr>
        <w:t>a</w:t>
      </w:r>
      <w:proofErr w:type="spellEnd"/>
      <w:r>
        <w:t xml:space="preserve">, Joel </w:t>
      </w:r>
      <w:proofErr w:type="spellStart"/>
      <w:r>
        <w:t>Proebstle</w:t>
      </w:r>
      <w:r w:rsidRPr="00EF5ED3">
        <w:rPr>
          <w:vertAlign w:val="superscript"/>
        </w:rPr>
        <w:t>b</w:t>
      </w:r>
      <w:proofErr w:type="spellEnd"/>
      <w:r>
        <w:t xml:space="preserve">, Erin </w:t>
      </w:r>
      <w:proofErr w:type="spellStart"/>
      <w:r>
        <w:t>Schiele</w:t>
      </w:r>
      <w:r w:rsidRPr="00EF5ED3">
        <w:rPr>
          <w:vertAlign w:val="superscript"/>
        </w:rPr>
        <w:t>a</w:t>
      </w:r>
      <w:proofErr w:type="spellEnd"/>
    </w:p>
    <w:p w14:paraId="6D923653" w14:textId="15FDAC22" w:rsidR="00D07365" w:rsidRDefault="00EF5ED3" w:rsidP="00EF5ED3">
      <w:pPr>
        <w:pStyle w:val="SPIEauthoraffils"/>
      </w:pPr>
      <w:r w:rsidRPr="00EF5ED3">
        <w:rPr>
          <w:vertAlign w:val="superscript"/>
        </w:rPr>
        <w:t>a</w:t>
      </w:r>
      <w:r>
        <w:t xml:space="preserve">L3Harris Technologies, Rochester, NY; </w:t>
      </w:r>
      <w:proofErr w:type="spellStart"/>
      <w:r w:rsidRPr="00EF5ED3">
        <w:rPr>
          <w:vertAlign w:val="superscript"/>
        </w:rPr>
        <w:t>b</w:t>
      </w:r>
      <w:r>
        <w:t>NASA</w:t>
      </w:r>
      <w:proofErr w:type="spellEnd"/>
      <w:r>
        <w:t xml:space="preserve"> Goddard Space Flight Center, Greenbelt, MD</w:t>
      </w:r>
    </w:p>
    <w:p w14:paraId="3FC1455B" w14:textId="4281081E" w:rsidR="00EF5ED3" w:rsidRDefault="00EF5ED3" w:rsidP="00EF5ED3">
      <w:pPr>
        <w:pStyle w:val="SPIEabstracttitle"/>
      </w:pPr>
      <w:r>
        <w:t>abstract</w:t>
      </w:r>
    </w:p>
    <w:p w14:paraId="6B213280" w14:textId="6ACFEC8E" w:rsidR="00EF5ED3" w:rsidRDefault="00EF5ED3" w:rsidP="00EF5ED3">
      <w:pPr>
        <w:pStyle w:val="SPIEabstractbodytext"/>
      </w:pPr>
      <w:r w:rsidRPr="00EF5ED3">
        <w:t xml:space="preserve">The OTA for the Nancy Grace Roman Space Telescope includes the primary mirror, secondary mirror, and aft optics for guiding light into the Wide Field Instrument and the Coronagraph Instrument. The telescope is taking shape </w:t>
      </w:r>
      <w:r w:rsidR="004D21C2">
        <w:t xml:space="preserve">as </w:t>
      </w:r>
      <w:r w:rsidRPr="00EF5ED3">
        <w:t>the tested optical mirror assemblies</w:t>
      </w:r>
      <w:r w:rsidR="004D21C2">
        <w:t xml:space="preserve"> are integrated</w:t>
      </w:r>
      <w:r w:rsidRPr="00EF5ED3">
        <w:t xml:space="preserve">. The assemblies have been thermal cycled to the cold temperatures for infrared operation, load tested to launch loads, vibration tested, and optically tested. Testing included launch-level vibration testing of the 2.4-meter light-weighted primary mirror assembly. In addition, the </w:t>
      </w:r>
      <w:r>
        <w:t xml:space="preserve">telescope </w:t>
      </w:r>
      <w:r w:rsidRPr="00EF5ED3">
        <w:t>control electronics</w:t>
      </w:r>
      <w:r>
        <w:t xml:space="preserve"> (TCE) box</w:t>
      </w:r>
      <w:r w:rsidRPr="00EF5ED3">
        <w:t xml:space="preserve"> has been fully assembled and </w:t>
      </w:r>
      <w:r>
        <w:t xml:space="preserve">the </w:t>
      </w:r>
      <w:r w:rsidRPr="00EF5ED3">
        <w:t>environmental testing</w:t>
      </w:r>
      <w:r>
        <w:t xml:space="preserve"> of the TCE</w:t>
      </w:r>
      <w:r w:rsidRPr="00EF5ED3">
        <w:t xml:space="preserve"> is progressing. Pictures and descriptions of the integration and test progress are provided, along with performance results measured at these levels of assemblies. Planning and test equipment preparation for the telescope thermal vacuum testing continues including plans to take advantage of the large dynamic range available with focus diversity phase retrieval and a Shack-Hartmann wavefront sensor for the gravity-sagged primary mirror.</w:t>
      </w:r>
    </w:p>
    <w:p w14:paraId="6C5EDB1E" w14:textId="77AC9C67" w:rsidR="00EF5ED3" w:rsidRDefault="00EF5ED3" w:rsidP="00EF5ED3">
      <w:pPr>
        <w:pStyle w:val="Heading1"/>
      </w:pPr>
      <w:r>
        <w:t>Optical Telescope integration</w:t>
      </w:r>
    </w:p>
    <w:p w14:paraId="749E2AE3" w14:textId="406BD3D6" w:rsidR="00EF5ED3" w:rsidRDefault="00EF5ED3" w:rsidP="0074259F">
      <w:pPr>
        <w:pStyle w:val="SPIEbodytext"/>
      </w:pPr>
      <w:r>
        <w:t>With the completion of testing all the optical and structural assemblies, the telescope is about midway through the integration</w:t>
      </w:r>
      <w:r w:rsidR="00587961">
        <w:t xml:space="preserve"> process</w:t>
      </w:r>
      <w:r>
        <w:t>.</w:t>
      </w:r>
      <w:r w:rsidR="00AD7487">
        <w:t xml:space="preserve"> </w:t>
      </w:r>
      <w:r>
        <w:t xml:space="preserve">First the Forward Optical Assembly was stacked with the Secondary Mirror Assembly supported with the </w:t>
      </w:r>
      <w:r w:rsidR="004D21C2">
        <w:t xml:space="preserve">six </w:t>
      </w:r>
      <w:r>
        <w:t xml:space="preserve">strut assemblies onto the Primary Mirror Assembly as shown in </w:t>
      </w:r>
      <w:r w:rsidR="00AD7487">
        <w:fldChar w:fldCharType="begin"/>
      </w:r>
      <w:r w:rsidR="00AD7487">
        <w:instrText xml:space="preserve"> REF _Ref140150908 \h </w:instrText>
      </w:r>
      <w:r w:rsidR="00AD7487">
        <w:fldChar w:fldCharType="separate"/>
      </w:r>
      <w:r w:rsidR="00225D26">
        <w:t xml:space="preserve">Figure </w:t>
      </w:r>
      <w:r w:rsidR="00225D26">
        <w:rPr>
          <w:noProof/>
        </w:rPr>
        <w:t>1</w:t>
      </w:r>
      <w:r w:rsidR="00AD7487">
        <w:fldChar w:fldCharType="end"/>
      </w:r>
      <w:r w:rsidR="00AD7487">
        <w:t>.</w:t>
      </w:r>
    </w:p>
    <w:p w14:paraId="1F47E83D" w14:textId="175004E3" w:rsidR="00AD7487" w:rsidRDefault="00AD7487" w:rsidP="00AD7487">
      <w:pPr>
        <w:pStyle w:val="SPIEbodytext"/>
      </w:pPr>
      <w:r>
        <w:t>Completed in this assembly includes installation of the following:</w:t>
      </w:r>
    </w:p>
    <w:p w14:paraId="21DB7084" w14:textId="2E2169F6" w:rsidR="00AD7487" w:rsidRDefault="00AD7487" w:rsidP="00AD7487">
      <w:pPr>
        <w:pStyle w:val="SPIEbodytext"/>
        <w:numPr>
          <w:ilvl w:val="0"/>
          <w:numId w:val="7"/>
        </w:numPr>
      </w:pPr>
      <w:r>
        <w:t xml:space="preserve">redundant actuators for fine focus adjustment of the </w:t>
      </w:r>
      <w:r w:rsidR="008A7C25">
        <w:t xml:space="preserve">secondary </w:t>
      </w:r>
      <w:r>
        <w:t>mirror position,</w:t>
      </w:r>
    </w:p>
    <w:p w14:paraId="4AB264D7" w14:textId="7ADB2BA3" w:rsidR="00AD7487" w:rsidRDefault="00AD7487" w:rsidP="00AD7487">
      <w:pPr>
        <w:pStyle w:val="SPIEbodytext"/>
        <w:numPr>
          <w:ilvl w:val="0"/>
          <w:numId w:val="7"/>
        </w:numPr>
      </w:pPr>
      <w:r>
        <w:t xml:space="preserve">an actuator under each secondary mirror support tube for full </w:t>
      </w:r>
      <w:r w:rsidR="004D21C2">
        <w:t xml:space="preserve">six </w:t>
      </w:r>
      <w:r>
        <w:t>degree of freedom adjustment,</w:t>
      </w:r>
    </w:p>
    <w:p w14:paraId="21A7AD57" w14:textId="7C57885F" w:rsidR="008B4A40" w:rsidRDefault="008B4A40" w:rsidP="00AD7487">
      <w:pPr>
        <w:pStyle w:val="SPIEbodytext"/>
        <w:numPr>
          <w:ilvl w:val="0"/>
          <w:numId w:val="7"/>
        </w:numPr>
      </w:pPr>
      <w:r>
        <w:t>light scrapers near the mirrors and on the support tubes for stray light control,</w:t>
      </w:r>
    </w:p>
    <w:p w14:paraId="4F2B6D09" w14:textId="5DEB916F" w:rsidR="00AD7487" w:rsidRDefault="008B4A40" w:rsidP="00AD7487">
      <w:pPr>
        <w:pStyle w:val="SPIEbodytext"/>
        <w:numPr>
          <w:ilvl w:val="0"/>
          <w:numId w:val="7"/>
        </w:numPr>
      </w:pPr>
      <w:r>
        <w:t xml:space="preserve">complete coverage of </w:t>
      </w:r>
      <w:r w:rsidR="00AD7487">
        <w:t>heaters and temperature sensors</w:t>
      </w:r>
      <w:r>
        <w:t xml:space="preserve"> with associated wiring</w:t>
      </w:r>
      <w:r w:rsidR="00AD7487">
        <w:t>,</w:t>
      </w:r>
    </w:p>
    <w:p w14:paraId="7A00F5FF" w14:textId="02FF7226" w:rsidR="00AD7487" w:rsidRDefault="00AD7487" w:rsidP="00AD7487">
      <w:pPr>
        <w:pStyle w:val="SPIEbodytext"/>
        <w:numPr>
          <w:ilvl w:val="0"/>
          <w:numId w:val="7"/>
        </w:numPr>
      </w:pPr>
      <w:r>
        <w:t>strategically placed accelerometers for later testing while installation access was available,</w:t>
      </w:r>
    </w:p>
    <w:p w14:paraId="6C91E735" w14:textId="4F1A6E46" w:rsidR="00AD7487" w:rsidRDefault="00AD7487" w:rsidP="00AD7487">
      <w:pPr>
        <w:pStyle w:val="SPIEbodytext"/>
        <w:numPr>
          <w:ilvl w:val="0"/>
          <w:numId w:val="7"/>
        </w:numPr>
      </w:pPr>
      <w:r>
        <w:t>cables</w:t>
      </w:r>
      <w:r w:rsidR="008B4A40">
        <w:t xml:space="preserve"> and wires</w:t>
      </w:r>
      <w:r>
        <w:t xml:space="preserve"> along the secondary mirror support tubes</w:t>
      </w:r>
      <w:r w:rsidR="008B4A40">
        <w:t xml:space="preserve"> to reach the tubes and secondary mirror assembly</w:t>
      </w:r>
      <w:r w:rsidR="004E3972">
        <w:t>,</w:t>
      </w:r>
    </w:p>
    <w:p w14:paraId="237BCA4F" w14:textId="6DD79C33" w:rsidR="00AD7487" w:rsidRDefault="00AD7487" w:rsidP="00AD7487">
      <w:pPr>
        <w:pStyle w:val="SPIEbodytext"/>
        <w:numPr>
          <w:ilvl w:val="0"/>
          <w:numId w:val="7"/>
        </w:numPr>
      </w:pPr>
      <w:r>
        <w:t>blankets along the secondary mirror support tubes</w:t>
      </w:r>
    </w:p>
    <w:p w14:paraId="7C4F2619" w14:textId="30D71525" w:rsidR="00EC7390" w:rsidRDefault="0039279D" w:rsidP="0074259F">
      <w:pPr>
        <w:pStyle w:val="SPIEfigure"/>
      </w:pPr>
      <w:r>
        <w:rPr>
          <w:noProof/>
        </w:rPr>
        <w:lastRenderedPageBreak/>
        <w:pict w14:anchorId="6072E7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4" type="#_x0000_t75" alt="" style="position:absolute;left:0;text-align:left;margin-left:0;margin-top:0;width:466.15pt;height:316.55pt;z-index:14;mso-wrap-edited:f;mso-width-percent:0;mso-height-percent:0;mso-position-horizontal:center;mso-position-horizontal-relative:margin;mso-width-percent:0;mso-height-percent:0">
            <v:imagedata r:id="rId8" o:title=""/>
            <w10:wrap type="topAndBottom" anchorx="margin"/>
          </v:shape>
        </w:pict>
      </w:r>
    </w:p>
    <w:p w14:paraId="2241B152" w14:textId="1BF81801" w:rsidR="0074259F" w:rsidRDefault="0074259F" w:rsidP="0074259F">
      <w:pPr>
        <w:pStyle w:val="SPIEbodytext"/>
      </w:pPr>
      <w:bookmarkStart w:id="0" w:name="_Ref140150908"/>
      <w:r>
        <w:t xml:space="preserve">Figure </w:t>
      </w:r>
      <w:fldSimple w:instr=" SEQ Figure \* ARABIC ">
        <w:r w:rsidR="004E3972">
          <w:rPr>
            <w:noProof/>
          </w:rPr>
          <w:t>1</w:t>
        </w:r>
      </w:fldSimple>
      <w:bookmarkEnd w:id="0"/>
      <w:r>
        <w:t>. The secondary mirror</w:t>
      </w:r>
      <w:r w:rsidR="0075117B">
        <w:t xml:space="preserve"> (SM)</w:t>
      </w:r>
      <w:r>
        <w:t xml:space="preserve"> stacked on the primary mirror</w:t>
      </w:r>
      <w:r w:rsidR="0075117B">
        <w:t xml:space="preserve"> (PM)</w:t>
      </w:r>
      <w:r>
        <w:t xml:space="preserve"> (covered by protective sheets).</w:t>
      </w:r>
    </w:p>
    <w:p w14:paraId="4F1CE31D" w14:textId="77777777" w:rsidR="0074259F" w:rsidRDefault="0074259F" w:rsidP="00AD7487">
      <w:pPr>
        <w:pStyle w:val="SPIEbodytext"/>
      </w:pPr>
    </w:p>
    <w:p w14:paraId="37EEBB26" w14:textId="278F8857" w:rsidR="00AD7487" w:rsidRDefault="008B4A40" w:rsidP="00AD7487">
      <w:pPr>
        <w:pStyle w:val="SPIEbodytext"/>
      </w:pPr>
      <w:r>
        <w:t>Then the Pick-Off Mirror Assembly</w:t>
      </w:r>
      <w:r w:rsidR="00EC7390">
        <w:t xml:space="preserve"> (POMA)</w:t>
      </w:r>
      <w:r>
        <w:t xml:space="preserve"> was installed onto the large </w:t>
      </w:r>
      <w:r w:rsidR="00EC7390">
        <w:t>Aft M</w:t>
      </w:r>
      <w:r>
        <w:t xml:space="preserve">etering </w:t>
      </w:r>
      <w:r w:rsidR="00EC7390">
        <w:t>S</w:t>
      </w:r>
      <w:r>
        <w:t>tructure</w:t>
      </w:r>
      <w:r w:rsidR="00EC7390">
        <w:t xml:space="preserve"> (AMS)</w:t>
      </w:r>
      <w:r>
        <w:t xml:space="preserve"> under the primary mirror as shown in</w:t>
      </w:r>
      <w:r w:rsidR="0075117B">
        <w:t xml:space="preserve"> </w:t>
      </w:r>
      <w:r w:rsidR="0075117B">
        <w:fldChar w:fldCharType="begin"/>
      </w:r>
      <w:r w:rsidR="0075117B">
        <w:instrText xml:space="preserve"> REF _Ref141541801 \h </w:instrText>
      </w:r>
      <w:r w:rsidR="0075117B">
        <w:fldChar w:fldCharType="separate"/>
      </w:r>
      <w:r w:rsidR="0075117B">
        <w:t xml:space="preserve">Figure </w:t>
      </w:r>
      <w:r w:rsidR="0075117B">
        <w:rPr>
          <w:noProof/>
        </w:rPr>
        <w:t>2</w:t>
      </w:r>
      <w:r w:rsidR="0075117B">
        <w:fldChar w:fldCharType="end"/>
      </w:r>
      <w:r>
        <w:t>. This mirror picks the portion of the light</w:t>
      </w:r>
      <w:r w:rsidR="00CF5745">
        <w:t xml:space="preserve"> field from the secondary mirror</w:t>
      </w:r>
      <w:r>
        <w:t xml:space="preserve"> for the Coronagraph Instrument and includes a thermal cover for a more uniform temperature profile throughout the mirror.</w:t>
      </w:r>
    </w:p>
    <w:p w14:paraId="5191660E" w14:textId="2C034F3B" w:rsidR="00EC7390" w:rsidRDefault="00EC7390" w:rsidP="00AD7487">
      <w:pPr>
        <w:pStyle w:val="SPIEbodytext"/>
      </w:pPr>
    </w:p>
    <w:p w14:paraId="26C19D49" w14:textId="197AD026" w:rsidR="00EC7390" w:rsidRDefault="0039279D" w:rsidP="00EC7390">
      <w:pPr>
        <w:pStyle w:val="SPIEbodytext"/>
      </w:pPr>
      <w:r>
        <w:lastRenderedPageBreak/>
        <w:pict w14:anchorId="2FC702C2">
          <v:shape id="Content Placeholder 8" o:spid="_x0000_s2063" type="#_x0000_t75" alt="A close-up of a machine&#13;&#10;&#13;&#10;Description automatically generated with low confidence" style="position:absolute;left:0;text-align:left;margin-left:0;margin-top:.5pt;width:300.45pt;height:189.3pt;z-index:1;visibility:visible;mso-wrap-style:square;mso-wrap-edited:f;mso-width-percent:0;mso-height-percent:0;mso-wrap-distance-left:9pt;mso-wrap-distance-top:0;mso-wrap-distance-right:9pt;mso-wrap-distance-bottom:0;mso-position-horizontal:center;mso-position-horizontal-relative:text;mso-position-vertical-relative:text;mso-width-percent:0;mso-height-percent:0" stroked="t" strokecolor="#4472c4">
            <v:imagedata r:id="rId9" o:title="A close-up of a machine&#13;&#10;&#13;&#10;Description automatically generated with low confidence"/>
            <o:lock v:ext="edit" grouping="t"/>
            <w10:wrap type="topAndBottom"/>
          </v:shape>
        </w:pict>
      </w:r>
      <w:r>
        <w:rPr>
          <w:noProof/>
        </w:rPr>
        <w:pict w14:anchorId="483E821C">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9" o:spid="_x0000_s2062" type="#_x0000_t67" style="position:absolute;left:0;text-align:left;margin-left:215.1pt;margin-top:8.25pt;width:54pt;height:71.25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" adj="13415" fillcolor="window" stroked="f" strokeweight="1pt">
            <v:shadow on="t" color="black" opacity="21626f" offset=".07386mm,1.40917mm"/>
            <o:extrusion v:ext="view" rotationangle="-530841fd,-34.5" viewpoint="0,0" viewpointorigin="0,0" skewangle="45" skewamt="0" type="perspective"/>
            <v:textbox style="layout-flow:vertical">
              <w:txbxContent>
                <w:p w14:paraId="4DFAA377" w14:textId="77777777" w:rsidR="00EC7390" w:rsidRDefault="00EC7390" w:rsidP="00EC7390">
                  <w:pPr>
                    <w:jc w:val="center"/>
                    <w:textAlignment w:val="baseline"/>
                    <w:rPr>
                      <w:rFonts w:ascii="Arial" w:hAnsi="Arial" w:cs="Arial"/>
                      <w:shadow/>
                      <w:color w:val="4472C4"/>
                      <w:kern w:val="24"/>
                    </w:rPr>
                  </w:pPr>
                  <w:r>
                    <w:rPr>
                      <w:rFonts w:ascii="Arial" w:hAnsi="Arial" w:cs="Arial"/>
                      <w:shadow/>
                      <w:color w:val="4472C4"/>
                      <w:kern w:val="24"/>
                    </w:rPr>
                    <w:t>From SM</w:t>
                  </w:r>
                </w:p>
              </w:txbxContent>
            </v:textbox>
          </v:shape>
        </w:pict>
      </w:r>
      <w:r>
        <w:pict w14:anchorId="77D26D38">
          <v:shape id="Arrow: Down 10" o:spid="_x0000_s2061" type="#_x0000_t67" alt="" style="position:absolute;left:0;text-align:left;margin-left:273.3pt;margin-top:111pt;width:54pt;height:72.8pt;rotation:18308491fd;z-index:3;visibility:visible;mso-wrap-style:square;mso-wrap-edited:f;mso-width-percent:0;mso-height-percent:0;mso-wrap-distance-left:9pt;mso-wrap-distance-top:0;mso-wrap-distance-right:9pt;mso-wrap-distance-bottom:0;mso-position-horizontal-relative:text;mso-position-vertical-relative:text;mso-width-percent:0;mso-height-percent:0;v-text-anchor:middle" adj="15737" stroked="f" strokeweight="1pt">
            <v:shadow on="t" color="black" opacity="21626f" offset=".07386mm,1.40917mm"/>
            <o:extrusion v:ext="view" rotationangle="1759865fd,-2383155fd" viewpoint="0,0" viewpointorigin="0,0" skewangle="45" skewamt="0" type="perspective"/>
            <v:textbox>
              <w:txbxContent>
                <w:p w14:paraId="235DE7F2" w14:textId="77777777" w:rsidR="00EC7390" w:rsidRDefault="00EC7390" w:rsidP="00EC7390">
                  <w:pPr>
                    <w:jc w:val="center"/>
                    <w:textAlignment w:val="baseline"/>
                    <w:rPr>
                      <w:rFonts w:ascii="Arial" w:hAnsi="Arial" w:cs="Arial"/>
                      <w:shadow/>
                      <w:color w:val="4472C4"/>
                      <w:kern w:val="24"/>
                    </w:rPr>
                  </w:pPr>
                  <w:r>
                    <w:rPr>
                      <w:rFonts w:ascii="Arial" w:hAnsi="Arial" w:cs="Arial"/>
                      <w:shadow/>
                      <w:color w:val="4472C4"/>
                      <w:kern w:val="24"/>
                    </w:rPr>
                    <w:t>To TOMA</w:t>
                  </w:r>
                </w:p>
              </w:txbxContent>
            </v:textbox>
          </v:shape>
        </w:pict>
      </w:r>
      <w:bookmarkStart w:id="1" w:name="_Ref140162059"/>
    </w:p>
    <w:p w14:paraId="2048BAD2" w14:textId="4BCEDF70" w:rsidR="00EC7390" w:rsidRDefault="00EC7390" w:rsidP="00EC7390">
      <w:pPr>
        <w:pStyle w:val="SPIEbodytext"/>
      </w:pPr>
      <w:bookmarkStart w:id="2" w:name="_Ref141541801"/>
      <w:r>
        <w:t xml:space="preserve">Figure </w:t>
      </w:r>
      <w:fldSimple w:instr=" SEQ Figure \* ARABIC ">
        <w:r w:rsidR="004E3972">
          <w:rPr>
            <w:noProof/>
          </w:rPr>
          <w:t>2</w:t>
        </w:r>
      </w:fldSimple>
      <w:bookmarkEnd w:id="1"/>
      <w:bookmarkEnd w:id="2"/>
      <w:r>
        <w:t>. Pick off mirror assembly integrated and blanketed.</w:t>
      </w:r>
    </w:p>
    <w:p w14:paraId="03C0297E" w14:textId="1226AFC0" w:rsidR="00EC7390" w:rsidRDefault="00EC7390" w:rsidP="00AD7487">
      <w:pPr>
        <w:pStyle w:val="SPIEbodytext"/>
      </w:pPr>
      <w:r>
        <w:t>Meanwhile the remaining 4 mirror assemblies</w:t>
      </w:r>
      <w:r w:rsidR="00071DC3">
        <w:t>, including tip/tilt actuators,</w:t>
      </w:r>
      <w:r>
        <w:t xml:space="preserve"> used to generate the collimated beam for the Coronagraph Instrument were integrated into a composite structure to complete the Tertiary Optical Mirror Assembly</w:t>
      </w:r>
      <w:r w:rsidR="000426DB">
        <w:t xml:space="preserve"> (TOMA)</w:t>
      </w:r>
      <w:r>
        <w:t xml:space="preserve"> shown in </w:t>
      </w:r>
      <w:r w:rsidR="00071DC3">
        <w:fldChar w:fldCharType="begin"/>
      </w:r>
      <w:r w:rsidR="00071DC3">
        <w:instrText xml:space="preserve"> REF _Ref140163451 \h </w:instrText>
      </w:r>
      <w:r w:rsidR="00071DC3">
        <w:fldChar w:fldCharType="separate"/>
      </w:r>
      <w:r w:rsidR="00225D26">
        <w:t xml:space="preserve">Figure </w:t>
      </w:r>
      <w:r w:rsidR="00225D26">
        <w:rPr>
          <w:noProof/>
        </w:rPr>
        <w:t>3</w:t>
      </w:r>
      <w:r w:rsidR="00071DC3">
        <w:fldChar w:fldCharType="end"/>
      </w:r>
      <w:r>
        <w:t xml:space="preserve">. Upon completion of the blanket installation above the TOMA location, the TOMA will be integrated to the </w:t>
      </w:r>
      <w:r w:rsidR="000426DB">
        <w:t xml:space="preserve">Aft Metering Structure </w:t>
      </w:r>
      <w:r>
        <w:t>using 6 struts with adjustable lengths.</w:t>
      </w:r>
    </w:p>
    <w:p w14:paraId="45770AEB" w14:textId="584E3A4A" w:rsidR="00EC7390" w:rsidRDefault="0039279D" w:rsidP="00EC7390">
      <w:pPr>
        <w:pStyle w:val="SPIEbodytext"/>
      </w:pPr>
      <w:bookmarkStart w:id="3" w:name="_Ref140163451"/>
      <w:r>
        <w:rPr>
          <w:noProof/>
        </w:rPr>
        <w:pict w14:anchorId="05790725">
          <v:shape id="_x0000_s2060" type="#_x0000_t75" alt="" style="position:absolute;left:0;text-align:left;margin-left:0;margin-top:0;width:470.7pt;height:239.6pt;z-index:15;mso-wrap-edited:f;mso-width-percent:0;mso-height-percent:0;mso-position-horizontal:center;mso-position-horizontal-relative:margin;mso-width-percent:0;mso-height-percent:0">
            <v:imagedata r:id="rId10" o:title=""/>
            <w10:wrap type="topAndBottom" anchorx="margin"/>
          </v:shape>
        </w:pict>
      </w:r>
      <w:r w:rsidR="00EC7390">
        <w:t xml:space="preserve">Figure </w:t>
      </w:r>
      <w:fldSimple w:instr=" SEQ Figure \* ARABIC ">
        <w:r w:rsidR="004E3972">
          <w:rPr>
            <w:noProof/>
          </w:rPr>
          <w:t>3</w:t>
        </w:r>
      </w:fldSimple>
      <w:bookmarkEnd w:id="3"/>
      <w:r w:rsidR="00EC7390">
        <w:t xml:space="preserve">. </w:t>
      </w:r>
      <w:r w:rsidR="006B4539">
        <w:t xml:space="preserve">Staging </w:t>
      </w:r>
      <w:r w:rsidR="00EC7390">
        <w:t xml:space="preserve">Tertiary Optical Mirror Assembly </w:t>
      </w:r>
      <w:r w:rsidR="00EA524D">
        <w:t>for integration under the Primary Mirror Assembly</w:t>
      </w:r>
      <w:r w:rsidR="00EC7390">
        <w:t>.</w:t>
      </w:r>
    </w:p>
    <w:p w14:paraId="6B765010" w14:textId="2857D386" w:rsidR="0074259F" w:rsidRDefault="00071DC3" w:rsidP="0074259F">
      <w:pPr>
        <w:pStyle w:val="SPIEbodytext"/>
      </w:pPr>
      <w:r>
        <w:t>The Aft Optics Module</w:t>
      </w:r>
      <w:r w:rsidR="0075117B">
        <w:t xml:space="preserve"> (AOM)</w:t>
      </w:r>
      <w:r>
        <w:t xml:space="preserve"> will contain 3 mirror assemblies including one with 3 actuators for tip, tilt, and piston adjustment. The long light path and large mirrors were designed to squeeze into the space available within the Wide Field Instrument and the Instrument Carrier structures. </w:t>
      </w:r>
      <w:r w:rsidR="0074259F">
        <w:t xml:space="preserve">The </w:t>
      </w:r>
      <w:proofErr w:type="gramStart"/>
      <w:r w:rsidR="004D21C2">
        <w:t>tightly-packaged</w:t>
      </w:r>
      <w:proofErr w:type="gramEnd"/>
      <w:r w:rsidR="004D21C2">
        <w:t xml:space="preserve"> </w:t>
      </w:r>
      <w:r w:rsidR="0074259F">
        <w:t>design adds access challenge to the integration of the mirror assemblies into the structure</w:t>
      </w:r>
      <w:r>
        <w:t xml:space="preserve">. A </w:t>
      </w:r>
      <w:r w:rsidR="00225D26">
        <w:t>mockup</w:t>
      </w:r>
      <w:r>
        <w:t xml:space="preserve"> of the AOM was constructed and </w:t>
      </w:r>
      <w:r w:rsidR="00F56CE4">
        <w:t>integration</w:t>
      </w:r>
      <w:r>
        <w:t xml:space="preserve"> steps were practiced with improvements of installation tools</w:t>
      </w:r>
      <w:r w:rsidR="0074259F">
        <w:t xml:space="preserve"> and visualization access</w:t>
      </w:r>
      <w:r>
        <w:t xml:space="preserve"> in progress</w:t>
      </w:r>
      <w:r w:rsidR="00F56CE4">
        <w:t>.</w:t>
      </w:r>
      <w:r>
        <w:t xml:space="preserve"> </w:t>
      </w:r>
      <w:r w:rsidR="00F56CE4">
        <w:t>The structure with one installed mirror assembly will be integrated to the Aft Metering Structure using 6 struts</w:t>
      </w:r>
      <w:r>
        <w:t xml:space="preserve">. Then the remaining two mirror assemblies are </w:t>
      </w:r>
      <w:r w:rsidR="00F56CE4">
        <w:t>integrated</w:t>
      </w:r>
      <w:r>
        <w:t xml:space="preserve"> to the Aft Optics Structure</w:t>
      </w:r>
      <w:r w:rsidR="004D21C2">
        <w:t xml:space="preserve"> as part of the OTA optical alignment</w:t>
      </w:r>
      <w:r>
        <w:t>.</w:t>
      </w:r>
    </w:p>
    <w:p w14:paraId="6F15002E" w14:textId="6572A4F2" w:rsidR="0074259F" w:rsidRDefault="0039279D" w:rsidP="00F56CE4">
      <w:pPr>
        <w:pStyle w:val="SPIEbodytext"/>
      </w:pPr>
      <w:r>
        <w:lastRenderedPageBreak/>
        <w:pict w14:anchorId="2D2C1CDB">
          <v:shape id="Picture 4" o:spid="_x0000_s2059" type="#_x0000_t75" alt="A picture containing indoor&#13;&#10;&#13;&#10;Description automatically generated" style="position:absolute;left:0;text-align:left;margin-left:300.95pt;margin-top:81.45pt;width:152.85pt;height:77.6pt;z-index:6;visibility:visible;mso-wrap-style:square;mso-wrap-edited:f;mso-width-percent:0;mso-height-percent:0;mso-wrap-distance-left:9pt;mso-wrap-distance-top:0;mso-wrap-distance-right:9pt;mso-wrap-distance-bottom:0;mso-position-horizontal-relative:text;mso-position-vertical-relative:text;mso-width-percent:0;mso-height-percent:0" stroked="t" strokecolor="#4472c4">
            <v:imagedata r:id="rId11" o:title="A picture containing indoor&#13;&#10;&#13;&#10;Description automatically generated"/>
            <w10:wrap type="topAndBottom"/>
          </v:shape>
        </w:pict>
      </w:r>
      <w:r>
        <w:pict w14:anchorId="2EFF5254">
          <v:shape id="Picture 1" o:spid="_x0000_s2058" type="#_x0000_t75" alt="A picture containing indoor&#13;&#10;&#13;&#10;Description automatically generated" style="position:absolute;left:0;text-align:left;margin-left:314.8pt;margin-top:160.8pt;width:123.55pt;height:112.5pt;z-index:5;visibility:visible;mso-wrap-style:square;mso-wrap-edited:f;mso-width-percent:0;mso-height-percent:0;mso-wrap-distance-left:9pt;mso-wrap-distance-top:0;mso-wrap-distance-right:9pt;mso-wrap-distance-bottom:0;mso-position-horizontal-relative:text;mso-position-vertical-relative:text;mso-width-percent:0;mso-height-percent:0" stroked="t" strokecolor="#4472c4">
            <v:imagedata r:id="rId12" o:title="A picture containing indoor&#13;&#10;&#13;&#10;Description automatically generated" croptop="10631f" cropbottom="15404f" cropleft="15362f" cropright="9069f"/>
            <w10:wrap type="topAndBottom"/>
          </v:shape>
        </w:pict>
      </w:r>
      <w:r>
        <w:pict w14:anchorId="5F57026F">
          <v:shape id="Picture 6" o:spid="_x0000_s2057" type="#_x0000_t75" alt="A picture containing indoor&#13;&#10;&#13;&#10;Description automatically generated" style="position:absolute;left:0;text-align:left;margin-left:299.8pt;margin-top:20.45pt;width:154.6pt;height:56.55pt;z-index:7;visibility:visible;mso-wrap-style:square;mso-wrap-edited:f;mso-width-percent:0;mso-height-percent:0;mso-wrap-distance-left:9pt;mso-wrap-distance-top:0;mso-wrap-distance-right:9pt;mso-wrap-distance-bottom:0;mso-position-horizontal-relative:text;mso-position-vertical-relative:text;mso-width-percent:0;mso-height-percent:0" stroked="t" strokecolor="#4472c4">
            <v:imagedata r:id="rId13" o:title="A picture containing indoor&#13;&#10;&#13;&#10;Description automatically generated"/>
            <w10:wrap type="topAndBottom"/>
          </v:shape>
        </w:pict>
      </w:r>
      <w:r>
        <w:pict w14:anchorId="5D4A38FC">
          <v:shape id="_x0000_s2056" type="#_x0000_t75" alt="A picture containing text, indoor, table, cluttered&#13;&#10;&#13;&#10;Description automatically generated" style="position:absolute;left:0;text-align:left;margin-left:0;margin-top:20.45pt;width:260.95pt;height:254.05pt;z-index:4;visibility:visible;mso-wrap-style:square;mso-wrap-edited:f;mso-width-percent:0;mso-height-percent:0;mso-wrap-distance-left:9pt;mso-wrap-distance-top:0;mso-wrap-distance-right:9pt;mso-wrap-distance-bottom:0;mso-position-horizontal-relative:text;mso-position-vertical-relative:text;mso-width-percent:0;mso-height-percent:0" stroked="t" strokecolor="#4472c4">
            <v:imagedata r:id="rId14" o:title="A picture containing text, indoor, table, cluttered&#13;&#10;&#13;&#10;Description automatically generated"/>
            <o:lock v:ext="edit" grouping="t"/>
            <w10:wrap type="topAndBottom"/>
          </v:shape>
        </w:pict>
      </w:r>
      <w:r w:rsidR="0074259F">
        <w:t xml:space="preserve">Figure </w:t>
      </w:r>
      <w:fldSimple w:instr=" SEQ Figure \* ARABIC ">
        <w:r w:rsidR="004E3972">
          <w:rPr>
            <w:noProof/>
          </w:rPr>
          <w:t>4</w:t>
        </w:r>
      </w:fldSimple>
      <w:r w:rsidR="0074259F">
        <w:t>. Aft Optics Structure and 3 mirror assemblies staged for integration.</w:t>
      </w:r>
    </w:p>
    <w:p w14:paraId="1057CB43" w14:textId="77777777" w:rsidR="00F56CE4" w:rsidRDefault="00F56CE4" w:rsidP="00F56CE4">
      <w:pPr>
        <w:pStyle w:val="SPIEbodytext"/>
      </w:pPr>
    </w:p>
    <w:p w14:paraId="45E906D0" w14:textId="111B46DC" w:rsidR="00F56CE4" w:rsidRDefault="00F56CE4" w:rsidP="00F56CE4">
      <w:pPr>
        <w:pStyle w:val="Heading1"/>
      </w:pPr>
      <w:bookmarkStart w:id="4" w:name="_Ref141702571"/>
      <w:r>
        <w:t>Optical telescope verification plan</w:t>
      </w:r>
      <w:bookmarkEnd w:id="4"/>
    </w:p>
    <w:p w14:paraId="5160D1E8" w14:textId="5D4F3017" w:rsidR="00F56CE4" w:rsidRDefault="00F56CE4" w:rsidP="00F56CE4">
      <w:pPr>
        <w:pStyle w:val="SPIEbodytext"/>
      </w:pPr>
      <w:r>
        <w:t>As part of the integration process, the Secondary Mirror, the Tertiary Optics Module Assembly, and the 3 mirror assemblies, are adjusted to meet wavefront error, exit pupil alignment, and image plane position requirements</w:t>
      </w:r>
      <w:r w:rsidRPr="00F56CE4">
        <w:rPr>
          <w:vertAlign w:val="superscript"/>
        </w:rPr>
        <w:t>1</w:t>
      </w:r>
      <w:r>
        <w:t xml:space="preserve"> before locking in place using a combination of optical metrology, optical references, mechanical references, an interferometer, and a decades-old legacy full aperture auto-collimating flat mirror above the primary mirror</w:t>
      </w:r>
      <w:r w:rsidR="00225D26">
        <w:t xml:space="preserve"> (</w:t>
      </w:r>
      <w:r w:rsidR="00225D26">
        <w:fldChar w:fldCharType="begin"/>
      </w:r>
      <w:r w:rsidR="00225D26">
        <w:instrText xml:space="preserve"> REF _Ref140594234 \h </w:instrText>
      </w:r>
      <w:r w:rsidR="00225D26">
        <w:fldChar w:fldCharType="separate"/>
      </w:r>
      <w:r w:rsidR="00225D26">
        <w:t xml:space="preserve">Figure </w:t>
      </w:r>
      <w:r w:rsidR="00225D26">
        <w:rPr>
          <w:noProof/>
        </w:rPr>
        <w:t>5</w:t>
      </w:r>
      <w:r w:rsidR="00225D26">
        <w:fldChar w:fldCharType="end"/>
      </w:r>
      <w:r w:rsidR="00225D26">
        <w:t>)</w:t>
      </w:r>
      <w:r>
        <w:t xml:space="preserve">. During these measurements the </w:t>
      </w:r>
      <w:r w:rsidR="00225D26">
        <w:t>light-weighted</w:t>
      </w:r>
      <w:r>
        <w:t xml:space="preserve"> primary mirror is supported to offload sag due to gravity.</w:t>
      </w:r>
      <w:r w:rsidR="0045487E">
        <w:t xml:space="preserve"> See reference </w:t>
      </w:r>
      <w:r w:rsidR="0045487E">
        <w:fldChar w:fldCharType="begin"/>
      </w:r>
      <w:r w:rsidR="0045487E">
        <w:instrText xml:space="preserve"> REF _Ref140317108 \r \h </w:instrText>
      </w:r>
      <w:r w:rsidR="0045487E">
        <w:fldChar w:fldCharType="separate"/>
      </w:r>
      <w:r w:rsidR="00225D26">
        <w:t>[1]</w:t>
      </w:r>
      <w:r w:rsidR="0045487E">
        <w:fldChar w:fldCharType="end"/>
      </w:r>
      <w:r w:rsidR="0045487E">
        <w:t xml:space="preserve"> for more background and details on the optical verification plan.</w:t>
      </w:r>
    </w:p>
    <w:p w14:paraId="4A71C782" w14:textId="5A713478" w:rsidR="00F56CE4" w:rsidRDefault="004D21C2" w:rsidP="00F56CE4">
      <w:pPr>
        <w:pStyle w:val="SPIEbodytext"/>
      </w:pPr>
      <w:r>
        <w:t xml:space="preserve">Upon </w:t>
      </w:r>
      <w:r w:rsidR="00F56CE4">
        <w:t>completion of the integration, the telescope progresses to environmental testing:</w:t>
      </w:r>
    </w:p>
    <w:p w14:paraId="3C8B18EB" w14:textId="4A696B02" w:rsidR="00F56CE4" w:rsidRDefault="00F56CE4" w:rsidP="00F56CE4">
      <w:pPr>
        <w:pStyle w:val="SPIEbodytext"/>
        <w:numPr>
          <w:ilvl w:val="0"/>
          <w:numId w:val="9"/>
        </w:numPr>
      </w:pPr>
      <w:r>
        <w:t>Structure modal testing</w:t>
      </w:r>
    </w:p>
    <w:p w14:paraId="493B1BAB" w14:textId="679B461B" w:rsidR="00F56CE4" w:rsidRDefault="00F56CE4" w:rsidP="00F56CE4">
      <w:pPr>
        <w:pStyle w:val="SPIEbodytext"/>
        <w:numPr>
          <w:ilvl w:val="0"/>
          <w:numId w:val="9"/>
        </w:numPr>
      </w:pPr>
      <w:r>
        <w:t>Sample vibration transmission testing</w:t>
      </w:r>
    </w:p>
    <w:p w14:paraId="4ADD6F5F" w14:textId="310CB4A7" w:rsidR="00F56CE4" w:rsidRDefault="00F56CE4" w:rsidP="00F56CE4">
      <w:pPr>
        <w:pStyle w:val="SPIEbodytext"/>
        <w:numPr>
          <w:ilvl w:val="0"/>
          <w:numId w:val="9"/>
        </w:numPr>
      </w:pPr>
      <w:r>
        <w:t>Sine vibration testing</w:t>
      </w:r>
    </w:p>
    <w:p w14:paraId="4F7B3C30" w14:textId="6B24D7D3" w:rsidR="00F56CE4" w:rsidRDefault="00F56CE4" w:rsidP="00F56CE4">
      <w:pPr>
        <w:pStyle w:val="SPIEbodytext"/>
        <w:numPr>
          <w:ilvl w:val="0"/>
          <w:numId w:val="9"/>
        </w:numPr>
      </w:pPr>
      <w:r>
        <w:t>Acoustic testing</w:t>
      </w:r>
    </w:p>
    <w:p w14:paraId="7F78A22C" w14:textId="6EE5CDEF" w:rsidR="00F56CE4" w:rsidRDefault="00F56CE4" w:rsidP="00F56CE4">
      <w:pPr>
        <w:pStyle w:val="SPIEbodytext"/>
        <w:numPr>
          <w:ilvl w:val="0"/>
          <w:numId w:val="9"/>
        </w:numPr>
      </w:pPr>
      <w:r>
        <w:t>Optical performance at operating temperature</w:t>
      </w:r>
    </w:p>
    <w:p w14:paraId="011A3666" w14:textId="0706EBBD" w:rsidR="00F56CE4" w:rsidRDefault="00F56CE4" w:rsidP="00F56CE4">
      <w:pPr>
        <w:pStyle w:val="SPIEbodytext"/>
        <w:numPr>
          <w:ilvl w:val="0"/>
          <w:numId w:val="9"/>
        </w:numPr>
      </w:pPr>
      <w:r>
        <w:t>Thermal control performance at operating, survival, and transition temperatures</w:t>
      </w:r>
    </w:p>
    <w:p w14:paraId="2F8E73D3" w14:textId="75EE61F1" w:rsidR="00F56CE4" w:rsidRDefault="00F56CE4" w:rsidP="00F56CE4">
      <w:pPr>
        <w:pStyle w:val="SPIEbodytext"/>
        <w:numPr>
          <w:ilvl w:val="0"/>
          <w:numId w:val="9"/>
        </w:numPr>
      </w:pPr>
      <w:r>
        <w:t>Structural performance through thermal cycling</w:t>
      </w:r>
    </w:p>
    <w:p w14:paraId="55304ACB" w14:textId="3E886E10" w:rsidR="00F56CE4" w:rsidRDefault="00F56CE4" w:rsidP="00F56CE4">
      <w:pPr>
        <w:pStyle w:val="SPIEbodytext"/>
        <w:numPr>
          <w:ilvl w:val="0"/>
          <w:numId w:val="9"/>
        </w:numPr>
      </w:pPr>
      <w:r>
        <w:t>Sample thermal elastic sensitivities on optical performance</w:t>
      </w:r>
    </w:p>
    <w:p w14:paraId="12F322C6" w14:textId="3EFC9BEA" w:rsidR="00C47EE1" w:rsidRDefault="00C47EE1" w:rsidP="00C47EE1">
      <w:pPr>
        <w:pStyle w:val="SPIEbodytext"/>
      </w:pPr>
    </w:p>
    <w:p w14:paraId="2ED5BCC8" w14:textId="77777777" w:rsidR="00225D26" w:rsidRPr="00225D26" w:rsidRDefault="0039279D" w:rsidP="00225D26">
      <w:pPr>
        <w:pStyle w:val="SPIEfigure"/>
      </w:pPr>
      <w:r>
        <w:rPr>
          <w:noProof/>
        </w:rPr>
        <w:lastRenderedPageBreak/>
        <w:pict w14:anchorId="6DBAF54D">
          <v:shape id="_x0000_i1027" type="#_x0000_t75" alt="" style="width:246.65pt;height:298.7pt;visibility:visible;mso-wrap-style:square;mso-width-percent:0;mso-height-percent:0;mso-width-percent:0;mso-height-percent:0">
            <v:imagedata r:id="rId15" o:title=""/>
          </v:shape>
        </w:pict>
      </w:r>
    </w:p>
    <w:p w14:paraId="7BF624A4" w14:textId="0B0F4006" w:rsidR="00C47EE1" w:rsidRDefault="00225D26" w:rsidP="00225D26">
      <w:pPr>
        <w:pStyle w:val="SPIEbodytext"/>
      </w:pPr>
      <w:bookmarkStart w:id="5" w:name="_Ref140594234"/>
      <w:bookmarkStart w:id="6" w:name="_Ref140594374"/>
      <w:r>
        <w:t xml:space="preserve">Figure </w:t>
      </w:r>
      <w:fldSimple w:instr=" SEQ Figure \* ARABIC ">
        <w:r w:rsidR="004E3972">
          <w:rPr>
            <w:noProof/>
          </w:rPr>
          <w:t>5</w:t>
        </w:r>
      </w:fldSimple>
      <w:bookmarkEnd w:id="5"/>
      <w:r>
        <w:t>. Telescope hanging from legacy auto-collimating flat mirror and vibration isolation with image plane optical test equipment underneath inside low-pressure chamber.</w:t>
      </w:r>
      <w:bookmarkEnd w:id="6"/>
    </w:p>
    <w:p w14:paraId="1612D1F8" w14:textId="40AC7154" w:rsidR="00F56CE4" w:rsidRDefault="0045487E" w:rsidP="0045487E">
      <w:pPr>
        <w:pStyle w:val="Heading1"/>
      </w:pPr>
      <w:r>
        <w:t>Vibration Test preparation</w:t>
      </w:r>
    </w:p>
    <w:p w14:paraId="32847BC8" w14:textId="77777777" w:rsidR="0045487E" w:rsidRPr="0045487E" w:rsidRDefault="0045487E" w:rsidP="0045487E"/>
    <w:p w14:paraId="72076E6C" w14:textId="08153B41" w:rsidR="00F56CE4" w:rsidRDefault="00495572" w:rsidP="00495572">
      <w:pPr>
        <w:pStyle w:val="SPIEbodytext"/>
      </w:pPr>
      <w:r>
        <w:t>The vibration facility has been enlarged to accommodate the size of the optical telescope</w:t>
      </w:r>
      <w:r w:rsidR="00225D26">
        <w:t xml:space="preserve"> as shown in </w:t>
      </w:r>
      <w:r w:rsidR="00225D26">
        <w:fldChar w:fldCharType="begin"/>
      </w:r>
      <w:r w:rsidR="00225D26">
        <w:instrText xml:space="preserve"> REF _Ref140594281 \h </w:instrText>
      </w:r>
      <w:r w:rsidR="00225D26">
        <w:fldChar w:fldCharType="separate"/>
      </w:r>
      <w:r w:rsidR="00225D26">
        <w:t xml:space="preserve">Figure </w:t>
      </w:r>
      <w:r w:rsidR="00225D26">
        <w:rPr>
          <w:noProof/>
        </w:rPr>
        <w:t>6</w:t>
      </w:r>
      <w:r w:rsidR="00225D26">
        <w:fldChar w:fldCharType="end"/>
      </w:r>
      <w:r>
        <w:t>. A large weldment with support bearings was constructed for lateral motion and a head expander was installed for the vertical motion. Characterization and capacity tests are in process.</w:t>
      </w:r>
    </w:p>
    <w:p w14:paraId="1753F773" w14:textId="390D9CF6" w:rsidR="00495572" w:rsidRDefault="0039279D" w:rsidP="00495572">
      <w:pPr>
        <w:pStyle w:val="SPIEfigure"/>
      </w:pPr>
      <w:r>
        <w:rPr>
          <w:noProof/>
        </w:rPr>
        <w:lastRenderedPageBreak/>
        <w:pict w14:anchorId="6277B241">
          <v:shape id="_x0000_i1026" type="#_x0000_t75" alt="" style="width:331.4pt;height:230.3pt;visibility:visible;mso-wrap-style:square;mso-width-percent:0;mso-height-percent:0;mso-width-percent:0;mso-height-percent:0" o:bordertopcolor="#4472c4" o:borderleftcolor="#4472c4" o:borderbottomcolor="#4472c4" o:borderrightcolor="#4472c4">
            <v:imagedata r:id="rId16" o:title=""/>
            <w10:bordertop type="single" width="6"/>
            <w10:borderleft type="single" width="6"/>
            <w10:borderbottom type="single" width="6"/>
            <w10:borderright type="single" width="6"/>
          </v:shape>
        </w:pict>
      </w:r>
    </w:p>
    <w:p w14:paraId="7C5A46E9" w14:textId="290FFB1C" w:rsidR="00495572" w:rsidRDefault="00495572" w:rsidP="00495572">
      <w:pPr>
        <w:pStyle w:val="SPIEbodytext"/>
      </w:pPr>
      <w:bookmarkStart w:id="7" w:name="_Ref140594281"/>
      <w:r>
        <w:t xml:space="preserve">Figure </w:t>
      </w:r>
      <w:fldSimple w:instr=" SEQ Figure \* ARABIC ">
        <w:r w:rsidR="004E3972">
          <w:rPr>
            <w:noProof/>
          </w:rPr>
          <w:t>6</w:t>
        </w:r>
      </w:fldSimple>
      <w:bookmarkEnd w:id="7"/>
      <w:r>
        <w:t>. Weldment and bearings sized for the Roman optical telescope attached to lateral shaker (left). Likewise, the head expander for Roman over vertical shaker (right).</w:t>
      </w:r>
    </w:p>
    <w:p w14:paraId="54693B93" w14:textId="7497B7F4" w:rsidR="00F56CE4" w:rsidRDefault="00495572" w:rsidP="00495572">
      <w:pPr>
        <w:pStyle w:val="Heading1"/>
      </w:pPr>
      <w:r>
        <w:t>Optical test equipment preparation</w:t>
      </w:r>
    </w:p>
    <w:p w14:paraId="70ED1E44" w14:textId="471A7E92" w:rsidR="00C47EE1" w:rsidRDefault="00495572" w:rsidP="00495572">
      <w:pPr>
        <w:pStyle w:val="SPIEbodytext"/>
      </w:pPr>
      <w:r>
        <w:t xml:space="preserve">The legacy equipment used to offload the primary mirror sag caused by gravity can only be used </w:t>
      </w:r>
      <w:r w:rsidR="004D21C2">
        <w:t>in a</w:t>
      </w:r>
      <w:r>
        <w:t xml:space="preserve"> </w:t>
      </w:r>
      <w:r w:rsidR="00225D26">
        <w:t>low-pressure, non-vacuum</w:t>
      </w:r>
      <w:r>
        <w:t xml:space="preserve"> environment. </w:t>
      </w:r>
      <w:r w:rsidR="004D21C2">
        <w:t>During</w:t>
      </w:r>
      <w:r>
        <w:t xml:space="preserve"> the thermal vacuum optical test of the telescope</w:t>
      </w:r>
      <w:r w:rsidR="004D21C2">
        <w:t>, optical metrology methods</w:t>
      </w:r>
      <w:r w:rsidR="00225D26">
        <w:t xml:space="preserve"> </w:t>
      </w:r>
      <w:r w:rsidR="00587961">
        <w:t>with appropriate</w:t>
      </w:r>
      <w:r w:rsidR="00225D26">
        <w:t xml:space="preserve"> dynamic range </w:t>
      </w:r>
      <w:r w:rsidR="004E3972">
        <w:t>will</w:t>
      </w:r>
      <w:r w:rsidR="00225D26">
        <w:t xml:space="preserve"> measure </w:t>
      </w:r>
      <w:r w:rsidR="004E3972">
        <w:t xml:space="preserve">the </w:t>
      </w:r>
      <w:r w:rsidR="00225D26">
        <w:t>wavefront error in the presence of the large gravity</w:t>
      </w:r>
      <w:r w:rsidR="004E3972">
        <w:t xml:space="preserve"> sag</w:t>
      </w:r>
      <w:r w:rsidR="00225D26">
        <w:t xml:space="preserve"> of the light-weighted primary mirror</w:t>
      </w:r>
      <w:r>
        <w:t xml:space="preserve">. </w:t>
      </w:r>
    </w:p>
    <w:p w14:paraId="7FB82C78" w14:textId="1DB7895F" w:rsidR="00C47EE1" w:rsidRDefault="00495572" w:rsidP="00495572">
      <w:pPr>
        <w:pStyle w:val="SPIEbodytext"/>
      </w:pPr>
      <w:r>
        <w:t>For the coronagraph field, a commercial Shack Hartmann wavefront sensor</w:t>
      </w:r>
      <w:r w:rsidR="00225D26">
        <w:t xml:space="preserve"> (SHWFS)</w:t>
      </w:r>
      <w:r>
        <w:t xml:space="preserve"> measures the optical</w:t>
      </w:r>
      <w:r w:rsidR="0075117B">
        <w:t xml:space="preserve"> performance</w:t>
      </w:r>
      <w:r>
        <w:t>. The sensor has been characterized in the laboratory and inserted into a</w:t>
      </w:r>
      <w:r w:rsidR="00225D26">
        <w:t xml:space="preserve"> large</w:t>
      </w:r>
      <w:r>
        <w:t xml:space="preserve"> optical wavefront</w:t>
      </w:r>
      <w:r w:rsidR="00225D26">
        <w:t xml:space="preserve"> error</w:t>
      </w:r>
      <w:r>
        <w:t xml:space="preserve"> testbed at NASA’s Goddard Space Flight Center. </w:t>
      </w:r>
      <w:r w:rsidR="00225D26">
        <w:t>Inside a pressure tight enclosure (</w:t>
      </w:r>
      <w:r w:rsidR="00225D26">
        <w:fldChar w:fldCharType="begin"/>
      </w:r>
      <w:r w:rsidR="00225D26">
        <w:instrText xml:space="preserve"> REF _Ref140591920 \h </w:instrText>
      </w:r>
      <w:r w:rsidR="00225D26">
        <w:fldChar w:fldCharType="separate"/>
      </w:r>
      <w:r w:rsidR="00225D26">
        <w:t xml:space="preserve">Figure </w:t>
      </w:r>
      <w:r w:rsidR="00225D26">
        <w:rPr>
          <w:noProof/>
        </w:rPr>
        <w:t>7</w:t>
      </w:r>
      <w:r w:rsidR="00225D26">
        <w:fldChar w:fldCharType="end"/>
      </w:r>
      <w:r w:rsidR="00225D26">
        <w:t xml:space="preserve">), the SHWFS and an interferometer are used simultaneously in the offloaded configuration to cross calibrate their relative </w:t>
      </w:r>
      <w:r w:rsidR="00587961">
        <w:t>measurements</w:t>
      </w:r>
      <w:r w:rsidR="00225D26">
        <w:t>. In the full-sag state, the interferometer continues to be used to set the image location and measure the pupil alignment.</w:t>
      </w:r>
    </w:p>
    <w:p w14:paraId="1F7E95E6" w14:textId="142355CC" w:rsidR="00F56CE4" w:rsidRDefault="00495572" w:rsidP="00495572">
      <w:pPr>
        <w:pStyle w:val="SPIEbodytext"/>
      </w:pPr>
      <w:r>
        <w:t>The wide field portion will use fiber sources and detector</w:t>
      </w:r>
      <w:r w:rsidR="004D21C2">
        <w:t>s</w:t>
      </w:r>
      <w:r>
        <w:t xml:space="preserve"> from the Goddard Space Flight Center that </w:t>
      </w:r>
      <w:r w:rsidR="004D21C2">
        <w:t xml:space="preserve">are </w:t>
      </w:r>
      <w:r>
        <w:t>translated across several field points and through focus</w:t>
      </w:r>
      <w:r w:rsidR="00225D26">
        <w:t xml:space="preserve"> with an actuated hexapod (</w:t>
      </w:r>
      <w:r w:rsidR="00225D26">
        <w:fldChar w:fldCharType="begin"/>
      </w:r>
      <w:r w:rsidR="00225D26">
        <w:instrText xml:space="preserve"> REF _Ref140591920 \h </w:instrText>
      </w:r>
      <w:r w:rsidR="00225D26">
        <w:fldChar w:fldCharType="separate"/>
      </w:r>
      <w:r w:rsidR="00225D26">
        <w:t xml:space="preserve">Figure </w:t>
      </w:r>
      <w:r w:rsidR="00225D26">
        <w:rPr>
          <w:noProof/>
        </w:rPr>
        <w:t>7</w:t>
      </w:r>
      <w:r w:rsidR="00225D26">
        <w:fldChar w:fldCharType="end"/>
      </w:r>
      <w:r w:rsidR="00225D26">
        <w:t>)</w:t>
      </w:r>
      <w:r>
        <w:t xml:space="preserve"> for wavefront sensing </w:t>
      </w:r>
      <w:proofErr w:type="gramStart"/>
      <w:r>
        <w:t>similar to</w:t>
      </w:r>
      <w:proofErr w:type="gramEnd"/>
      <w:r>
        <w:t xml:space="preserve"> techniques used by the James Webb Space Telescope</w:t>
      </w:r>
      <w:r w:rsidR="009F209A">
        <w:t xml:space="preserve"> [2]</w:t>
      </w:r>
      <w:r>
        <w:t>. The sources and detector</w:t>
      </w:r>
      <w:r w:rsidR="00225D26">
        <w:t xml:space="preserve"> for testing the Roman Space Telescope</w:t>
      </w:r>
      <w:r>
        <w:t xml:space="preserve"> were characterized by Goddard. L3Harris </w:t>
      </w:r>
      <w:r w:rsidR="004D21C2">
        <w:t xml:space="preserve">created </w:t>
      </w:r>
      <w:r>
        <w:t>an as-built (so far) optical model for the Roman optical telescope, adapted existing wavefront sensing algorithms to the Roman test configuration</w:t>
      </w:r>
      <w:r w:rsidR="00225D26">
        <w:t>, and started wavefront sensing simulations</w:t>
      </w:r>
      <w:r>
        <w:t>.</w:t>
      </w:r>
      <w:r w:rsidR="00225D26">
        <w:t xml:space="preserve"> In the offloaded configuration, an interferometer is used to cross calibrate the relative </w:t>
      </w:r>
      <w:r w:rsidR="00587961">
        <w:t>measurements</w:t>
      </w:r>
      <w:r w:rsidR="00225D26">
        <w:t xml:space="preserve"> with the wavefront sensor and check the wavefront sensing algorithm. In both configurations, the interferometer sets the image location and measures the pupil alignment.</w:t>
      </w:r>
    </w:p>
    <w:p w14:paraId="5538BD9A" w14:textId="158B0AB6" w:rsidR="00F56CE4" w:rsidRDefault="00225D26" w:rsidP="00225D26">
      <w:pPr>
        <w:pStyle w:val="SPIEbodytext"/>
      </w:pPr>
      <w:r>
        <w:t>The full aperture auto-collimating flat mirror for the double-pass optical testing is complete and ready for integration into the thermal vacuum chamber (</w:t>
      </w:r>
      <w:r>
        <w:fldChar w:fldCharType="begin"/>
      </w:r>
      <w:r>
        <w:instrText xml:space="preserve"> REF _Ref140592779 \h </w:instrText>
      </w:r>
      <w:r>
        <w:fldChar w:fldCharType="separate"/>
      </w:r>
      <w:r>
        <w:t xml:space="preserve">Figure </w:t>
      </w:r>
      <w:r>
        <w:rPr>
          <w:noProof/>
        </w:rPr>
        <w:t>8</w:t>
      </w:r>
      <w:r>
        <w:fldChar w:fldCharType="end"/>
      </w:r>
      <w:r>
        <w:t xml:space="preserve">). Like the configuration </w:t>
      </w:r>
      <w:r>
        <w:fldChar w:fldCharType="begin"/>
      </w:r>
      <w:r>
        <w:instrText xml:space="preserve"> REF _Ref140594374 \p \h </w:instrText>
      </w:r>
      <w:r>
        <w:fldChar w:fldCharType="separate"/>
      </w:r>
      <w:r>
        <w:t>above</w:t>
      </w:r>
      <w:r>
        <w:fldChar w:fldCharType="end"/>
      </w:r>
      <w:r>
        <w:t>, the telescope will hang from this auto-collimator</w:t>
      </w:r>
      <w:r w:rsidR="0075117B">
        <w:t xml:space="preserve"> assembly</w:t>
      </w:r>
      <w:r>
        <w:t xml:space="preserve"> and vibration isolat</w:t>
      </w:r>
      <w:r w:rsidR="0075117B">
        <w:t>o</w:t>
      </w:r>
      <w:r>
        <w:t>rs with the same image plane optical test equipment underneath</w:t>
      </w:r>
      <w:r w:rsidR="006B4539">
        <w:t xml:space="preserve"> used in the optical alignment in section </w:t>
      </w:r>
      <w:r w:rsidR="006B4539">
        <w:fldChar w:fldCharType="begin"/>
      </w:r>
      <w:r w:rsidR="006B4539">
        <w:instrText xml:space="preserve"> REF _Ref141702571 \r \h </w:instrText>
      </w:r>
      <w:r w:rsidR="006B4539">
        <w:fldChar w:fldCharType="separate"/>
      </w:r>
      <w:r w:rsidR="006B4539">
        <w:t>2</w:t>
      </w:r>
      <w:r w:rsidR="006B4539">
        <w:fldChar w:fldCharType="end"/>
      </w:r>
      <w:r w:rsidR="006B4539">
        <w:t xml:space="preserve"> above</w:t>
      </w:r>
      <w:r w:rsidR="00DB1862">
        <w:t xml:space="preserve">, as shown in </w:t>
      </w:r>
      <w:r w:rsidR="00DB1862">
        <w:fldChar w:fldCharType="begin"/>
      </w:r>
      <w:r w:rsidR="00DB1862">
        <w:instrText xml:space="preserve"> REF _Ref140765547 \h </w:instrText>
      </w:r>
      <w:r w:rsidR="00DB1862">
        <w:fldChar w:fldCharType="separate"/>
      </w:r>
      <w:r w:rsidR="00DB1862">
        <w:t xml:space="preserve">Figure </w:t>
      </w:r>
      <w:r w:rsidR="00DB1862">
        <w:rPr>
          <w:noProof/>
        </w:rPr>
        <w:t>9</w:t>
      </w:r>
      <w:r w:rsidR="00DB1862">
        <w:fldChar w:fldCharType="end"/>
      </w:r>
      <w:r>
        <w:t>. This chamber includes an existing liquid nitrogen shroud with heater panels currently in fabrication.</w:t>
      </w:r>
    </w:p>
    <w:p w14:paraId="72827B85" w14:textId="3A7DE658" w:rsidR="00C47EE1" w:rsidRDefault="0039279D" w:rsidP="00C47EE1">
      <w:pPr>
        <w:pStyle w:val="SPIEbodytext"/>
      </w:pPr>
      <w:bookmarkStart w:id="8" w:name="_Ref140591920"/>
      <w:r>
        <w:lastRenderedPageBreak/>
        <w:pict w14:anchorId="6A33F327">
          <v:shape id="Content Placeholder 4" o:spid="_x0000_s2055" type="#_x0000_t75" alt="A picture containing text, miller&#13;&#10;&#13;&#10;Description automatically generated" style="position:absolute;left:0;text-align:left;margin-left:-.15pt;margin-top:59.15pt;width:80.05pt;height:234.8pt;z-index:8;visibility:visible;mso-wrap-style:square;mso-wrap-edited:f;mso-width-percent:0;mso-height-percent:0;mso-wrap-distance-left:9pt;mso-wrap-distance-top:0;mso-wrap-distance-right:9pt;mso-wrap-distance-bottom:0;mso-position-horizontal-relative:margin;mso-position-vertical-relative:text;mso-width-percent:0;mso-height-percent:0" stroked="t" strokecolor="blue">
            <v:imagedata r:id="rId17" o:title="A picture containing text, miller&#13;&#10;&#13;&#10;Description automatically generated"/>
            <o:lock v:ext="edit" grouping="t"/>
            <w10:wrap type="topAndBottom" anchorx="margin"/>
          </v:shape>
        </w:pict>
      </w:r>
      <w:r>
        <w:pict w14:anchorId="62F20B2C">
          <v:shape id="_x0000_s2054" type="#_x0000_t75" alt="" style="position:absolute;left:0;text-align:left;margin-left:216.1pt;margin-top:44.25pt;width:268.6pt;height:258pt;z-index:10;visibility:visible;mso-wrap-style:square;mso-wrap-edited:f;mso-width-percent:0;mso-height-percent:0;mso-wrap-distance-left:9pt;mso-wrap-distance-top:0;mso-wrap-distance-right:9pt;mso-wrap-distance-bottom:0;mso-position-horizontal-relative:margin;mso-position-vertical-relative:text;mso-width-percent:0;mso-height-percent:0">
            <v:imagedata r:id="rId18" o:title="" chromakey="white"/>
            <w10:wrap type="topAndBottom" anchorx="margin"/>
          </v:shape>
        </w:pict>
      </w:r>
      <w:r>
        <w:pict w14:anchorId="102467BF">
          <v:shape id="Picture 5" o:spid="_x0000_s2053" type="#_x0000_t75" alt="" style="position:absolute;left:0;text-align:left;margin-left:93pt;margin-top:42.75pt;width:118.85pt;height:263.2pt;z-index:9;visibility:visible;mso-wrap-style:square;mso-wrap-edited:f;mso-width-percent:0;mso-height-percent:0;mso-wrap-distance-left:9pt;mso-wrap-distance-top:0;mso-wrap-distance-right:9pt;mso-wrap-distance-bottom:0;mso-position-horizontal-relative:text;mso-position-vertical-relative:text;mso-width-percent:0;mso-height-percent:0">
            <v:imagedata r:id="rId19" o:title=""/>
            <w10:wrap type="topAndBottom"/>
          </v:shape>
        </w:pict>
      </w:r>
      <w:r w:rsidR="00C47EE1">
        <w:t xml:space="preserve">Figure </w:t>
      </w:r>
      <w:fldSimple w:instr=" SEQ Figure \* ARABIC ">
        <w:r w:rsidR="004E3972">
          <w:rPr>
            <w:noProof/>
          </w:rPr>
          <w:t>7</w:t>
        </w:r>
      </w:fldSimple>
      <w:bookmarkEnd w:id="8"/>
      <w:r w:rsidR="00C47EE1">
        <w:t>. Telescope image optical bench for narrow coronagraph field under construction (left) to be inserted in pressure tight enclosure (middle). For the wide field, optical instruments are moved around the field using an actuated hexapod (right).</w:t>
      </w:r>
    </w:p>
    <w:p w14:paraId="35AB82D8" w14:textId="3D93AB7E" w:rsidR="00225D26" w:rsidRDefault="00225D26" w:rsidP="00225D26">
      <w:pPr>
        <w:pStyle w:val="SPIEbodytext"/>
      </w:pPr>
      <w:bookmarkStart w:id="9" w:name="_Ref140592779"/>
      <w:r>
        <w:t xml:space="preserve">Figure </w:t>
      </w:r>
      <w:fldSimple w:instr=" SEQ Figure \* ARABIC ">
        <w:r w:rsidR="004E3972">
          <w:rPr>
            <w:noProof/>
          </w:rPr>
          <w:t>8</w:t>
        </w:r>
      </w:fldSimple>
      <w:bookmarkEnd w:id="9"/>
      <w:r>
        <w:t>. Thermal vacuum auto-collimating flat mirror.</w:t>
      </w:r>
    </w:p>
    <w:p w14:paraId="024B9621" w14:textId="2AF2E9E9" w:rsidR="00225D26" w:rsidRDefault="0039279D" w:rsidP="00225D26">
      <w:pPr>
        <w:pStyle w:val="Caption"/>
      </w:pPr>
      <w:r>
        <w:rPr>
          <w:noProof/>
        </w:rPr>
        <w:pict w14:anchorId="3FE5C1D7">
          <v:shape id="_x0000_s2052" type="#_x0000_t75" alt="" style="position:absolute;margin-left:109.45pt;margin-top:2.6pt;width:266.5pt;height:109.75pt;z-index:11;visibility:visible;mso-wrap-style:square;mso-wrap-edited:f;mso-width-percent:0;mso-height-percent:0;mso-position-horizontal-relative:margin;mso-width-percent:0;mso-height-percent:0" stroked="t" strokecolor="blue">
            <v:imagedata r:id="rId20" o:title=""/>
            <w10:wrap type="topAndBottom" anchorx="margin"/>
          </v:shape>
        </w:pict>
      </w:r>
    </w:p>
    <w:p w14:paraId="5CA7B3E9" w14:textId="77777777" w:rsidR="00DB1862" w:rsidRDefault="00DB1862" w:rsidP="00225D26">
      <w:pPr>
        <w:pStyle w:val="SPIEbodytext"/>
      </w:pPr>
    </w:p>
    <w:p w14:paraId="30C58A4E" w14:textId="77777777" w:rsidR="00DB1862" w:rsidRDefault="00DB1862" w:rsidP="00225D26">
      <w:pPr>
        <w:pStyle w:val="SPIEbodytext"/>
      </w:pPr>
    </w:p>
    <w:p w14:paraId="2AF18003" w14:textId="77777777" w:rsidR="00DB1862" w:rsidRDefault="00DB1862" w:rsidP="00225D26">
      <w:pPr>
        <w:pStyle w:val="SPIEbodytext"/>
      </w:pPr>
    </w:p>
    <w:p w14:paraId="66A7CEF7" w14:textId="77777777" w:rsidR="00DB1862" w:rsidRDefault="00DB1862" w:rsidP="00225D26">
      <w:pPr>
        <w:pStyle w:val="SPIEbodytext"/>
      </w:pPr>
    </w:p>
    <w:p w14:paraId="14F85647" w14:textId="77777777" w:rsidR="00DB1862" w:rsidRDefault="00DB1862" w:rsidP="00225D26">
      <w:pPr>
        <w:pStyle w:val="SPIEbodytext"/>
      </w:pPr>
    </w:p>
    <w:p w14:paraId="6525A502" w14:textId="77777777" w:rsidR="00DB1862" w:rsidRDefault="00DB1862" w:rsidP="00225D26">
      <w:pPr>
        <w:pStyle w:val="SPIEbodytext"/>
      </w:pPr>
    </w:p>
    <w:p w14:paraId="35B00789" w14:textId="77777777" w:rsidR="00DB1862" w:rsidRDefault="00DB1862" w:rsidP="00225D26">
      <w:pPr>
        <w:pStyle w:val="SPIEbodytext"/>
      </w:pPr>
    </w:p>
    <w:p w14:paraId="3D870B50" w14:textId="77777777" w:rsidR="00DB1862" w:rsidRDefault="00DB1862" w:rsidP="00225D26">
      <w:pPr>
        <w:pStyle w:val="SPIEbodytext"/>
      </w:pPr>
    </w:p>
    <w:p w14:paraId="5A6A8D3A" w14:textId="77777777" w:rsidR="00DB1862" w:rsidRDefault="00DB1862" w:rsidP="00225D26">
      <w:pPr>
        <w:pStyle w:val="SPIEbodytext"/>
      </w:pPr>
    </w:p>
    <w:p w14:paraId="78F62D10" w14:textId="42310EF1" w:rsidR="00225D26" w:rsidRPr="00DB1862" w:rsidRDefault="00225D26" w:rsidP="00225D26">
      <w:pPr>
        <w:pStyle w:val="SPIEbodytext"/>
        <w:rPr>
          <w:color w:val="FF0000"/>
        </w:rPr>
      </w:pPr>
      <w:bookmarkStart w:id="10" w:name="_Ref140765547"/>
      <w:r>
        <w:t xml:space="preserve">Figure </w:t>
      </w:r>
      <w:fldSimple w:instr=" SEQ Figure \* ARABIC ">
        <w:r w:rsidR="004E3972">
          <w:rPr>
            <w:noProof/>
          </w:rPr>
          <w:t>9</w:t>
        </w:r>
      </w:fldSimple>
      <w:bookmarkEnd w:id="10"/>
      <w:r>
        <w:t>. Test configuration in thermal vacuum chamber</w:t>
      </w:r>
      <w:r w:rsidR="00DB1862">
        <w:t xml:space="preserve"> with thermal blankets removed</w:t>
      </w:r>
      <w:r w:rsidR="0075117B">
        <w:t xml:space="preserve"> for illustrative purposes</w:t>
      </w:r>
      <w:r>
        <w:t>.</w:t>
      </w:r>
      <w:r w:rsidR="00DB1862">
        <w:t xml:space="preserve"> </w:t>
      </w:r>
    </w:p>
    <w:p w14:paraId="26DEB639" w14:textId="064EC143" w:rsidR="00DB1862" w:rsidRPr="00DB1862" w:rsidRDefault="0039279D" w:rsidP="00F337BB">
      <w:pPr>
        <w:pStyle w:val="SPIEfigure"/>
        <w:rPr>
          <w:noProof/>
        </w:rPr>
      </w:pPr>
      <w:r>
        <w:rPr>
          <w:noProof/>
        </w:rPr>
        <w:lastRenderedPageBreak/>
        <w:pict w14:anchorId="13239849">
          <v:shape id="_x0000_i1025" type="#_x0000_t75" alt="" style="width:213.95pt;height:274.2pt;mso-width-percent:0;mso-height-percent:0;mso-left-percent:-10001;mso-top-percent:-10001;mso-position-horizontal:absolute;mso-position-horizontal-relative:char;mso-position-vertical:absolute;mso-position-vertical-relative:line;mso-width-percent:0;mso-height-percent:0;mso-left-percent:-10001;mso-top-percent:-10001">
            <v:imagedata r:id="rId21" o:title=""/>
          </v:shape>
        </w:pict>
      </w:r>
    </w:p>
    <w:p w14:paraId="166BD33A" w14:textId="0AF9BCAD" w:rsidR="00225D26" w:rsidRDefault="00225D26" w:rsidP="00225D26">
      <w:pPr>
        <w:pStyle w:val="Heading1"/>
      </w:pPr>
      <w:r>
        <w:t>predicted optical performance</w:t>
      </w:r>
    </w:p>
    <w:p w14:paraId="29C7F2C5" w14:textId="1C92B4B0" w:rsidR="00DB1862" w:rsidRDefault="0039279D" w:rsidP="00DB1862">
      <w:pPr>
        <w:pStyle w:val="SPIEbodytext"/>
      </w:pPr>
      <w:r>
        <w:rPr>
          <w:noProof/>
        </w:rPr>
        <w:pict w14:anchorId="078CFECB">
          <v:shape id="_x0000_s2051" type="#_x0000_t75" alt="" style="position:absolute;left:0;text-align:left;margin-left:0;margin-top:46.8pt;width:350pt;height:162.6pt;z-index:12;mso-wrap-edited:f;mso-width-percent:0;mso-height-percent:0;mso-position-horizontal:center;mso-position-horizontal-relative:margin;mso-width-percent:0;mso-height-percent:0">
            <v:imagedata r:id="rId22" o:title=""/>
            <w10:wrap type="topAndBottom" anchorx="margin"/>
          </v:shape>
        </w:pict>
      </w:r>
      <w:r w:rsidR="00DB1862">
        <w:t>The optical model has been updated with the mirror figures</w:t>
      </w:r>
      <w:r w:rsidR="00FC1315">
        <w:t xml:space="preserve">, reference </w:t>
      </w:r>
      <w:r w:rsidR="00FC1315">
        <w:fldChar w:fldCharType="begin"/>
      </w:r>
      <w:r w:rsidR="00FC1315">
        <w:instrText xml:space="preserve"> REF _Ref141543186 \r \h </w:instrText>
      </w:r>
      <w:r w:rsidR="00FC1315">
        <w:fldChar w:fldCharType="separate"/>
      </w:r>
      <w:r w:rsidR="00FC1315">
        <w:t>[3]</w:t>
      </w:r>
      <w:r w:rsidR="00FC1315">
        <w:fldChar w:fldCharType="end"/>
      </w:r>
      <w:r w:rsidR="00FC1315">
        <w:t>,</w:t>
      </w:r>
      <w:r w:rsidR="00DB1862">
        <w:t xml:space="preserve"> and with the wavefront error (WFE) measured through the completed Tertiary Optical Mirror Assembly</w:t>
      </w:r>
      <w:r w:rsidR="00FC1315">
        <w:t xml:space="preserve"> resulting in</w:t>
      </w:r>
      <w:r w:rsidR="00DB1862">
        <w:t xml:space="preserve"> the image maps</w:t>
      </w:r>
      <w:r w:rsidR="00FC1315">
        <w:t xml:space="preserve"> in </w:t>
      </w:r>
      <w:r w:rsidR="00FC1315">
        <w:fldChar w:fldCharType="begin"/>
      </w:r>
      <w:r w:rsidR="00FC1315">
        <w:instrText xml:space="preserve"> REF _Ref141543268 \h </w:instrText>
      </w:r>
      <w:r w:rsidR="00FC1315">
        <w:fldChar w:fldCharType="separate"/>
      </w:r>
      <w:r w:rsidR="00FC1315">
        <w:t xml:space="preserve">Figure </w:t>
      </w:r>
      <w:r w:rsidR="00FC1315">
        <w:rPr>
          <w:noProof/>
        </w:rPr>
        <w:t>10</w:t>
      </w:r>
      <w:r w:rsidR="00FC1315">
        <w:fldChar w:fldCharType="end"/>
      </w:r>
      <w:r w:rsidR="00FC1315">
        <w:t>. The on-orbit WFE prediction is</w:t>
      </w:r>
      <w:r w:rsidR="00DB1862">
        <w:t xml:space="preserve"> ~ 70 nm RMS WFE</w:t>
      </w:r>
      <w:r w:rsidR="00FC1315">
        <w:t>.</w:t>
      </w:r>
    </w:p>
    <w:p w14:paraId="1F632F82" w14:textId="40F89C58" w:rsidR="00DB1862" w:rsidRDefault="00DB1862" w:rsidP="00DB1862">
      <w:pPr>
        <w:pStyle w:val="SPIEfigure"/>
      </w:pPr>
    </w:p>
    <w:p w14:paraId="5BED22B3" w14:textId="01351006" w:rsidR="00DB1862" w:rsidRPr="00DB1862" w:rsidRDefault="00DB1862" w:rsidP="00DB1862">
      <w:pPr>
        <w:pStyle w:val="SPIEbodytext"/>
        <w:rPr>
          <w:color w:val="FF0000"/>
        </w:rPr>
      </w:pPr>
      <w:bookmarkStart w:id="11" w:name="_Ref141543268"/>
      <w:r>
        <w:t xml:space="preserve">Figure </w:t>
      </w:r>
      <w:fldSimple w:instr=" SEQ Figure \* ARABIC ">
        <w:r w:rsidR="004E3972">
          <w:rPr>
            <w:noProof/>
          </w:rPr>
          <w:t>10</w:t>
        </w:r>
      </w:fldSimple>
      <w:bookmarkEnd w:id="11"/>
      <w:r>
        <w:t xml:space="preserve">. Predicted wavefront error maps from the wide field side (left) and the coronagraph side (right). </w:t>
      </w:r>
    </w:p>
    <w:p w14:paraId="424DF376" w14:textId="0866616B" w:rsidR="0070421C" w:rsidRDefault="0070421C" w:rsidP="00DB1862">
      <w:pPr>
        <w:pStyle w:val="Heading1"/>
      </w:pPr>
      <w:r>
        <w:t>Telescope Control Electronics</w:t>
      </w:r>
      <w:r w:rsidR="004E3972">
        <w:t xml:space="preserve"> (TCE)</w:t>
      </w:r>
    </w:p>
    <w:p w14:paraId="564C0BE2" w14:textId="0B69FA64" w:rsidR="004E3972" w:rsidRPr="004E3972" w:rsidRDefault="004E3972" w:rsidP="004E3972"/>
    <w:p w14:paraId="57395619" w14:textId="10981AD5" w:rsidR="004E3972" w:rsidRDefault="0039279D" w:rsidP="004E3972">
      <w:pPr>
        <w:pStyle w:val="SPIEfigure"/>
      </w:pPr>
      <w:r>
        <w:rPr>
          <w:noProof/>
        </w:rPr>
        <w:lastRenderedPageBreak/>
        <w:pict w14:anchorId="20F921F3">
          <v:shape id="_x0000_s2050" type="#_x0000_t75" alt="" style="position:absolute;left:0;text-align:left;margin-left:0;margin-top:6.2pt;width:280.5pt;height:180.3pt;z-index:13;mso-wrap-edited:f;mso-width-percent:0;mso-height-percent:0;mso-position-horizontal:center;mso-position-horizontal-relative:margin;mso-position-vertical:absolute;mso-position-vertical-relative:text;mso-width-percent:0;mso-height-percent:0;mso-width-relative:page;mso-height-relative:page" stroked="t" strokecolor="blue">
            <v:imagedata r:id="rId23" o:title=""/>
            <w10:wrap type="topAndBottom" anchorx="margin"/>
          </v:shape>
        </w:pict>
      </w:r>
    </w:p>
    <w:p w14:paraId="53E20D94" w14:textId="67BE84E8" w:rsidR="004E3972" w:rsidRDefault="004E3972" w:rsidP="004E3972">
      <w:pPr>
        <w:pStyle w:val="SPIEbodytext"/>
      </w:pPr>
      <w:bookmarkStart w:id="12" w:name="_Ref141167622"/>
      <w:r>
        <w:t xml:space="preserve">Figure </w:t>
      </w:r>
      <w:fldSimple w:instr=" SEQ Figure \* ARABIC ">
        <w:r>
          <w:rPr>
            <w:noProof/>
          </w:rPr>
          <w:t>11</w:t>
        </w:r>
      </w:fldSimple>
      <w:bookmarkEnd w:id="12"/>
      <w:r>
        <w:t>. Completed Telescope Control Electronics box.</w:t>
      </w:r>
    </w:p>
    <w:p w14:paraId="12FDA9A7" w14:textId="00A354CC" w:rsidR="004E3972" w:rsidRPr="004E3972" w:rsidRDefault="008A7C25" w:rsidP="004E3972">
      <w:pPr>
        <w:pStyle w:val="SPIEbodytext"/>
      </w:pPr>
      <w:r>
        <w:t xml:space="preserve">The TCE includes proportional-integral control of 96 heater channels and position control of 13 actuators for tip, tilt, and/or piston of the secondary mirror, a flat mirror in the TOMA, and a flat mirror in the AOM. </w:t>
      </w:r>
      <w:r w:rsidR="004E3972">
        <w:fldChar w:fldCharType="begin"/>
      </w:r>
      <w:r w:rsidR="004E3972">
        <w:instrText xml:space="preserve"> REF _Ref141167622 \h </w:instrText>
      </w:r>
      <w:r w:rsidR="004E3972">
        <w:fldChar w:fldCharType="separate"/>
      </w:r>
      <w:r w:rsidR="004E3972">
        <w:t xml:space="preserve">Figure </w:t>
      </w:r>
      <w:r w:rsidR="004E3972">
        <w:rPr>
          <w:noProof/>
        </w:rPr>
        <w:t>11</w:t>
      </w:r>
      <w:r w:rsidR="004E3972">
        <w:fldChar w:fldCharType="end"/>
      </w:r>
      <w:r w:rsidR="004E3972">
        <w:t xml:space="preserve"> shows the TCE ready for performance and environmental testing. The initial room temperature performance test is </w:t>
      </w:r>
      <w:proofErr w:type="gramStart"/>
      <w:r w:rsidR="004E3972">
        <w:t>complete</w:t>
      </w:r>
      <w:proofErr w:type="gramEnd"/>
      <w:r w:rsidR="004E3972">
        <w:t xml:space="preserve"> and the box is currently in test for electromagnetic compatibility and electromagnetic interference. Then the box will go through a thermal cycle before experiencing vibration testing while powered in the launch configuration. Finally, the performance of the box is tested through the full temperature range.</w:t>
      </w:r>
    </w:p>
    <w:p w14:paraId="152E7932" w14:textId="1AF4F454" w:rsidR="00DB1862" w:rsidRDefault="00DB1862" w:rsidP="00DB1862">
      <w:pPr>
        <w:pStyle w:val="Heading1"/>
      </w:pPr>
      <w:r>
        <w:t>Summary</w:t>
      </w:r>
    </w:p>
    <w:p w14:paraId="216793F5" w14:textId="74C779B2" w:rsidR="00DB1862" w:rsidRPr="00DB1862" w:rsidRDefault="00DB1862" w:rsidP="00DB1862">
      <w:pPr>
        <w:pStyle w:val="SPIEbodytext"/>
      </w:pPr>
      <w:r>
        <w:t xml:space="preserve">The optical telescope assembly for the Roman Space Telescope is </w:t>
      </w:r>
      <w:r w:rsidR="006B4539">
        <w:t xml:space="preserve">more than </w:t>
      </w:r>
      <w:r>
        <w:t xml:space="preserve">halfway through integration. </w:t>
      </w:r>
      <w:r w:rsidR="0070421C">
        <w:t xml:space="preserve">The control electronics box is complete and stepping through environment testing. </w:t>
      </w:r>
      <w:r>
        <w:t xml:space="preserve">The system test configurations have started integrations and characterizations </w:t>
      </w:r>
      <w:r w:rsidR="0070421C">
        <w:t>in</w:t>
      </w:r>
      <w:r>
        <w:t xml:space="preserve"> preparation for the completed optical telescope assembly.</w:t>
      </w:r>
    </w:p>
    <w:p w14:paraId="154B299E" w14:textId="76F6A6CA" w:rsidR="00F56CE4" w:rsidRDefault="00F56CE4" w:rsidP="00F56CE4">
      <w:pPr>
        <w:pStyle w:val="SPIEreferences"/>
      </w:pPr>
      <w:r>
        <w:t>Acknowledgements</w:t>
      </w:r>
    </w:p>
    <w:p w14:paraId="58B30096" w14:textId="48B1A0E9" w:rsidR="00F56CE4" w:rsidRPr="00F56CE4" w:rsidRDefault="00F56CE4" w:rsidP="00F56CE4">
      <w:pPr>
        <w:pStyle w:val="SPIEbodytext"/>
      </w:pPr>
      <w:r w:rsidRPr="00F56CE4">
        <w:t>The design, build, assembly, and testing of the Optical Telescope Assembly was supported by the National Aeronautics and Space Administration under Contract Number 80GSFC19C0021.</w:t>
      </w:r>
    </w:p>
    <w:p w14:paraId="1B3529DF" w14:textId="54E66566" w:rsidR="00F56CE4" w:rsidRDefault="00F56CE4" w:rsidP="00F56CE4">
      <w:pPr>
        <w:pStyle w:val="SPIEreferences"/>
      </w:pPr>
      <w:r>
        <w:t>references</w:t>
      </w:r>
    </w:p>
    <w:p w14:paraId="0711EED4" w14:textId="024C216C" w:rsidR="00F56CE4" w:rsidRDefault="00F56CE4" w:rsidP="00495572">
      <w:pPr>
        <w:pStyle w:val="SPIEreferencelisting"/>
        <w:rPr>
          <w:rStyle w:val="body31"/>
          <w:rFonts w:ascii="Times New Roman" w:hAnsi="Times New Roman"/>
          <w:color w:val="auto"/>
          <w:sz w:val="20"/>
          <w:szCs w:val="20"/>
        </w:rPr>
      </w:pPr>
      <w:bookmarkStart w:id="13" w:name="_Ref140317108"/>
      <w:proofErr w:type="spellStart"/>
      <w:r>
        <w:rPr>
          <w:rStyle w:val="body31"/>
          <w:rFonts w:ascii="Times New Roman" w:hAnsi="Times New Roman"/>
          <w:color w:val="auto"/>
          <w:sz w:val="20"/>
          <w:szCs w:val="24"/>
        </w:rPr>
        <w:t>Bolcar</w:t>
      </w:r>
      <w:proofErr w:type="spellEnd"/>
      <w:r>
        <w:rPr>
          <w:rStyle w:val="body31"/>
          <w:rFonts w:ascii="Times New Roman" w:hAnsi="Times New Roman"/>
          <w:color w:val="auto"/>
          <w:sz w:val="20"/>
          <w:szCs w:val="24"/>
        </w:rPr>
        <w:t>, M.R.</w:t>
      </w:r>
      <w:r w:rsidRPr="00F56CE4">
        <w:rPr>
          <w:rStyle w:val="body31"/>
          <w:rFonts w:ascii="Times New Roman" w:hAnsi="Times New Roman"/>
          <w:color w:val="auto"/>
          <w:sz w:val="20"/>
          <w:szCs w:val="20"/>
        </w:rPr>
        <w:t>, “</w:t>
      </w:r>
      <w:r w:rsidRPr="00F56CE4">
        <w:rPr>
          <w:rStyle w:val="body31"/>
          <w:rFonts w:ascii="Times New Roman" w:hAnsi="Times New Roman"/>
          <w:color w:val="auto"/>
          <w:sz w:val="20"/>
          <w:szCs w:val="24"/>
        </w:rPr>
        <w:t>The Roman Space Telescope optical system: status, test, and verification</w:t>
      </w:r>
      <w:r w:rsidRPr="00F56CE4">
        <w:rPr>
          <w:rStyle w:val="body31"/>
          <w:rFonts w:ascii="Times New Roman" w:hAnsi="Times New Roman"/>
          <w:color w:val="auto"/>
          <w:sz w:val="20"/>
          <w:szCs w:val="20"/>
        </w:rPr>
        <w:t>,” Proc. SPIE 1</w:t>
      </w:r>
      <w:r>
        <w:rPr>
          <w:rStyle w:val="body31"/>
          <w:rFonts w:ascii="Times New Roman" w:hAnsi="Times New Roman"/>
          <w:color w:val="auto"/>
          <w:sz w:val="20"/>
          <w:szCs w:val="24"/>
        </w:rPr>
        <w:t>2676</w:t>
      </w:r>
      <w:r w:rsidRPr="00F56CE4">
        <w:rPr>
          <w:rStyle w:val="body31"/>
          <w:rFonts w:ascii="Times New Roman" w:hAnsi="Times New Roman"/>
          <w:color w:val="auto"/>
          <w:sz w:val="20"/>
          <w:szCs w:val="20"/>
        </w:rPr>
        <w:t xml:space="preserve"> (20</w:t>
      </w:r>
      <w:r>
        <w:rPr>
          <w:rStyle w:val="body31"/>
          <w:rFonts w:ascii="Times New Roman" w:hAnsi="Times New Roman"/>
          <w:color w:val="auto"/>
          <w:sz w:val="20"/>
          <w:szCs w:val="24"/>
        </w:rPr>
        <w:t>23</w:t>
      </w:r>
      <w:r w:rsidRPr="00F56CE4">
        <w:rPr>
          <w:rStyle w:val="body31"/>
          <w:rFonts w:ascii="Times New Roman" w:hAnsi="Times New Roman"/>
          <w:color w:val="auto"/>
          <w:sz w:val="20"/>
          <w:szCs w:val="20"/>
        </w:rPr>
        <w:t>).</w:t>
      </w:r>
      <w:bookmarkEnd w:id="13"/>
    </w:p>
    <w:p w14:paraId="3DAAD7C5" w14:textId="30628014" w:rsidR="00FC1315" w:rsidRDefault="00FC1315" w:rsidP="00495572">
      <w:pPr>
        <w:pStyle w:val="SPIEreferencelisting"/>
        <w:rPr>
          <w:rStyle w:val="body31"/>
          <w:rFonts w:ascii="Times New Roman" w:hAnsi="Times New Roman"/>
          <w:color w:val="auto"/>
          <w:sz w:val="20"/>
          <w:szCs w:val="20"/>
        </w:rPr>
      </w:pPr>
      <w:bookmarkStart w:id="14" w:name="_Ref141543425"/>
      <w:r>
        <w:rPr>
          <w:rStyle w:val="body31"/>
          <w:rFonts w:ascii="Times New Roman" w:hAnsi="Times New Roman"/>
          <w:color w:val="auto"/>
          <w:sz w:val="20"/>
          <w:szCs w:val="20"/>
        </w:rPr>
        <w:t>Acton, D.S., “Phasing the Webb Telescope,” Proc. SPIE 12180 (2022)</w:t>
      </w:r>
    </w:p>
    <w:p w14:paraId="299CA961" w14:textId="0EF75A23" w:rsidR="00DB1862" w:rsidRPr="00F56CE4" w:rsidRDefault="00DB1862" w:rsidP="00495572">
      <w:pPr>
        <w:pStyle w:val="SPIEreferencelisting"/>
      </w:pPr>
      <w:bookmarkStart w:id="15" w:name="_Ref141543186"/>
      <w:bookmarkEnd w:id="14"/>
      <w:r>
        <w:t>Whitman, T.L., et. al., “Roman Optical Telescope Assembly (OTA) Build and Integration Progress,” Proc. SPIE 12180 (2022)</w:t>
      </w:r>
      <w:bookmarkEnd w:id="15"/>
    </w:p>
    <w:sectPr w:rsidR="00DB1862" w:rsidRPr="00F56CE4" w:rsidSect="00CC55FA">
      <w:headerReference w:type="default" r:id="rId24"/>
      <w:pgSz w:w="12240" w:h="15840" w:code="1"/>
      <w:pgMar w:top="1440" w:right="1267" w:bottom="1800" w:left="1267" w:header="0" w:footer="1800" w:gutter="0"/>
      <w:paperSrc w:first="15" w:other="15"/>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A693F" w14:textId="77777777" w:rsidR="0039279D" w:rsidRDefault="0039279D">
      <w:r>
        <w:separator/>
      </w:r>
    </w:p>
  </w:endnote>
  <w:endnote w:type="continuationSeparator" w:id="0">
    <w:p w14:paraId="2C1B2FDE" w14:textId="77777777" w:rsidR="0039279D" w:rsidRDefault="00392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NewsGoth BT">
    <w:altName w:val="Microsoft YaHei"/>
    <w:panose1 w:val="020B0604020202020204"/>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0335B" w14:textId="77777777" w:rsidR="0039279D" w:rsidRDefault="0039279D">
      <w:r>
        <w:separator/>
      </w:r>
    </w:p>
  </w:footnote>
  <w:footnote w:type="continuationSeparator" w:id="0">
    <w:p w14:paraId="14A82F8C" w14:textId="77777777" w:rsidR="0039279D" w:rsidRDefault="00392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F61D3" w14:textId="77777777" w:rsidR="00917BAC" w:rsidRDefault="00917BAC">
    <w:pPr>
      <w:pStyle w:val="Header"/>
    </w:pPr>
  </w:p>
  <w:p w14:paraId="57D8D0C4" w14:textId="77777777" w:rsidR="00917BAC" w:rsidRDefault="00917BAC">
    <w:pPr>
      <w:pStyle w:val="Header"/>
    </w:pPr>
  </w:p>
  <w:p w14:paraId="33CDC55F" w14:textId="77777777" w:rsidR="00917BAC" w:rsidRDefault="00917BAC" w:rsidP="00E270E5">
    <w:pPr>
      <w:pStyle w:val="SPIEheader"/>
    </w:pPr>
  </w:p>
  <w:p w14:paraId="7819A300" w14:textId="77777777" w:rsidR="00917BAC" w:rsidRDefault="00917B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85103"/>
    <w:multiLevelType w:val="hybridMultilevel"/>
    <w:tmpl w:val="600663C8"/>
    <w:lvl w:ilvl="0" w:tplc="44FAC01A">
      <w:start w:val="1"/>
      <w:numFmt w:val="bullet"/>
      <w:pStyle w:val="SPIEListBullet2"/>
      <w:lvlText w:val=""/>
      <w:lvlJc w:val="left"/>
      <w:pPr>
        <w:tabs>
          <w:tab w:val="num" w:pos="720"/>
        </w:tabs>
        <w:ind w:left="720"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B00DA1"/>
    <w:multiLevelType w:val="multilevel"/>
    <w:tmpl w:val="BDD41AA8"/>
    <w:lvl w:ilvl="0">
      <w:start w:val="1"/>
      <w:numFmt w:val="decimal"/>
      <w:isLg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360"/>
        </w:tabs>
        <w:ind w:left="360" w:hanging="36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080"/>
        </w:tabs>
        <w:ind w:left="1080" w:hanging="108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208E181F"/>
    <w:multiLevelType w:val="multilevel"/>
    <w:tmpl w:val="01D0F848"/>
    <w:lvl w:ilvl="0">
      <w:start w:val="1"/>
      <w:numFmt w:val="decimal"/>
      <w:lvlText w:val="%1"/>
      <w:lvlJc w:val="left"/>
      <w:pPr>
        <w:tabs>
          <w:tab w:val="num" w:pos="360"/>
        </w:tabs>
        <w:ind w:left="0" w:firstLine="0"/>
      </w:pPr>
      <w:rPr>
        <w:rFonts w:ascii="Times New Roman" w:eastAsia="Times New Roman" w:hAnsi="Times New Roman" w:cs="Times New Roman"/>
        <w:vertAlign w:val="superscrip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5A61BAC"/>
    <w:multiLevelType w:val="hybridMultilevel"/>
    <w:tmpl w:val="7DFA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A74E46"/>
    <w:multiLevelType w:val="hybridMultilevel"/>
    <w:tmpl w:val="3A0072F2"/>
    <w:lvl w:ilvl="0" w:tplc="85488AEE">
      <w:start w:val="1"/>
      <w:numFmt w:val="bullet"/>
      <w:lvlText w:val=""/>
      <w:lvlJc w:val="left"/>
      <w:pPr>
        <w:tabs>
          <w:tab w:val="num" w:pos="1080"/>
        </w:tabs>
        <w:ind w:left="1080" w:hanging="360"/>
      </w:pPr>
      <w:rPr>
        <w:rFonts w:ascii="Symbol" w:hAnsi="Symbol" w:hint="default"/>
        <w:b w:val="0"/>
        <w:i w:val="0"/>
        <w:caps w:val="0"/>
        <w:strike w:val="0"/>
        <w:dstrike w:val="0"/>
        <w:vanish w:val="0"/>
        <w:color w:val="auto"/>
        <w:sz w:val="20"/>
        <w:vertAlign w:val="baseli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3087D39"/>
    <w:multiLevelType w:val="multilevel"/>
    <w:tmpl w:val="AAC4AD5C"/>
    <w:lvl w:ilvl="0">
      <w:start w:val="1"/>
      <w:numFmt w:val="decimal"/>
      <w:pStyle w:val="Heading1"/>
      <w:isLg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360"/>
        </w:tabs>
        <w:ind w:left="360" w:hanging="36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080"/>
        </w:tabs>
        <w:ind w:left="1080" w:hanging="108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396F0558"/>
    <w:multiLevelType w:val="hybridMultilevel"/>
    <w:tmpl w:val="40DEF2D2"/>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7" w15:restartNumberingAfterBreak="0">
    <w:nsid w:val="3D6A4DF8"/>
    <w:multiLevelType w:val="hybridMultilevel"/>
    <w:tmpl w:val="215E6A84"/>
    <w:lvl w:ilvl="0" w:tplc="AB38FAF0">
      <w:start w:val="1"/>
      <w:numFmt w:val="decimal"/>
      <w:pStyle w:val="SPIEreferencelisting"/>
      <w:lvlText w:val="[%1]"/>
      <w:lvlJc w:val="left"/>
      <w:pPr>
        <w:tabs>
          <w:tab w:val="num" w:pos="360"/>
        </w:tabs>
        <w:ind w:left="360" w:hanging="360"/>
      </w:pPr>
      <w:rPr>
        <w:rFonts w:hint="default"/>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6AE4390"/>
    <w:multiLevelType w:val="hybridMultilevel"/>
    <w:tmpl w:val="46F6D8B8"/>
    <w:lvl w:ilvl="0" w:tplc="1676F1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1148118">
    <w:abstractNumId w:val="7"/>
  </w:num>
  <w:num w:numId="2" w16cid:durableId="728504588">
    <w:abstractNumId w:val="0"/>
  </w:num>
  <w:num w:numId="3" w16cid:durableId="201669946">
    <w:abstractNumId w:val="5"/>
  </w:num>
  <w:num w:numId="4" w16cid:durableId="380178496">
    <w:abstractNumId w:val="1"/>
  </w:num>
  <w:num w:numId="5" w16cid:durableId="669989679">
    <w:abstractNumId w:val="2"/>
  </w:num>
  <w:num w:numId="6" w16cid:durableId="911281192">
    <w:abstractNumId w:val="4"/>
  </w:num>
  <w:num w:numId="7" w16cid:durableId="908538684">
    <w:abstractNumId w:val="6"/>
  </w:num>
  <w:num w:numId="8" w16cid:durableId="890919851">
    <w:abstractNumId w:val="8"/>
  </w:num>
  <w:num w:numId="9" w16cid:durableId="100428185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gutterAtTop/>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20"/>
  <w:drawingGridHorizontalSpacing w:val="120"/>
  <w:displayHorizontalDrawingGridEvery w:val="2"/>
  <w:noPunctuationKerning/>
  <w:characterSpacingControl w:val="doNotCompress"/>
  <w:hdrShapeDefaults>
    <o:shapedefaults v:ext="edit" spidmax="2065"/>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38E5"/>
    <w:rsid w:val="000005B8"/>
    <w:rsid w:val="00013ED5"/>
    <w:rsid w:val="000166EA"/>
    <w:rsid w:val="000309E9"/>
    <w:rsid w:val="000426DB"/>
    <w:rsid w:val="0004373E"/>
    <w:rsid w:val="00045337"/>
    <w:rsid w:val="000574C6"/>
    <w:rsid w:val="00067A0C"/>
    <w:rsid w:val="00071DC3"/>
    <w:rsid w:val="00077CAD"/>
    <w:rsid w:val="0009035E"/>
    <w:rsid w:val="0009087B"/>
    <w:rsid w:val="000A1FAF"/>
    <w:rsid w:val="000A7915"/>
    <w:rsid w:val="000B259F"/>
    <w:rsid w:val="000C04F5"/>
    <w:rsid w:val="000C3604"/>
    <w:rsid w:val="000C578F"/>
    <w:rsid w:val="000D2EB7"/>
    <w:rsid w:val="000E3BA1"/>
    <w:rsid w:val="000E3E61"/>
    <w:rsid w:val="000E716F"/>
    <w:rsid w:val="000F41BA"/>
    <w:rsid w:val="00101E0B"/>
    <w:rsid w:val="00102F7A"/>
    <w:rsid w:val="00116F27"/>
    <w:rsid w:val="00125A02"/>
    <w:rsid w:val="00127CE9"/>
    <w:rsid w:val="00135445"/>
    <w:rsid w:val="00155A95"/>
    <w:rsid w:val="00165F8F"/>
    <w:rsid w:val="00166583"/>
    <w:rsid w:val="00166772"/>
    <w:rsid w:val="00175687"/>
    <w:rsid w:val="001775F5"/>
    <w:rsid w:val="00183FC3"/>
    <w:rsid w:val="0019055E"/>
    <w:rsid w:val="001A2FB8"/>
    <w:rsid w:val="001A5B4E"/>
    <w:rsid w:val="001B41F3"/>
    <w:rsid w:val="001C006B"/>
    <w:rsid w:val="001C12BC"/>
    <w:rsid w:val="001C698B"/>
    <w:rsid w:val="001E254F"/>
    <w:rsid w:val="00215486"/>
    <w:rsid w:val="00221DC7"/>
    <w:rsid w:val="002246C9"/>
    <w:rsid w:val="00225D26"/>
    <w:rsid w:val="00226010"/>
    <w:rsid w:val="002455BD"/>
    <w:rsid w:val="002477CF"/>
    <w:rsid w:val="00255E0C"/>
    <w:rsid w:val="00262961"/>
    <w:rsid w:val="00266386"/>
    <w:rsid w:val="00273D06"/>
    <w:rsid w:val="00276A8E"/>
    <w:rsid w:val="00276D7F"/>
    <w:rsid w:val="00286D22"/>
    <w:rsid w:val="00290E0B"/>
    <w:rsid w:val="002920EB"/>
    <w:rsid w:val="00294FFD"/>
    <w:rsid w:val="002A07C8"/>
    <w:rsid w:val="002A7216"/>
    <w:rsid w:val="002B61BF"/>
    <w:rsid w:val="002C6D9B"/>
    <w:rsid w:val="002C7E24"/>
    <w:rsid w:val="002F0122"/>
    <w:rsid w:val="002F082D"/>
    <w:rsid w:val="003103C1"/>
    <w:rsid w:val="00312E78"/>
    <w:rsid w:val="0031785E"/>
    <w:rsid w:val="00323119"/>
    <w:rsid w:val="00323D2E"/>
    <w:rsid w:val="003268CF"/>
    <w:rsid w:val="0034725D"/>
    <w:rsid w:val="003579F2"/>
    <w:rsid w:val="003611D5"/>
    <w:rsid w:val="00361FA0"/>
    <w:rsid w:val="00371A23"/>
    <w:rsid w:val="00376189"/>
    <w:rsid w:val="00387004"/>
    <w:rsid w:val="0039279D"/>
    <w:rsid w:val="003A38C8"/>
    <w:rsid w:val="003B332E"/>
    <w:rsid w:val="003C1F74"/>
    <w:rsid w:val="003C31FD"/>
    <w:rsid w:val="003E3B19"/>
    <w:rsid w:val="003E7498"/>
    <w:rsid w:val="003F33A2"/>
    <w:rsid w:val="004007DB"/>
    <w:rsid w:val="0040108D"/>
    <w:rsid w:val="004175E2"/>
    <w:rsid w:val="004310C0"/>
    <w:rsid w:val="00432884"/>
    <w:rsid w:val="004409E8"/>
    <w:rsid w:val="00441145"/>
    <w:rsid w:val="0045487E"/>
    <w:rsid w:val="00456068"/>
    <w:rsid w:val="00463170"/>
    <w:rsid w:val="00464C36"/>
    <w:rsid w:val="00480128"/>
    <w:rsid w:val="004830EA"/>
    <w:rsid w:val="00484424"/>
    <w:rsid w:val="00495572"/>
    <w:rsid w:val="004A0F91"/>
    <w:rsid w:val="004A400F"/>
    <w:rsid w:val="004B4274"/>
    <w:rsid w:val="004C6963"/>
    <w:rsid w:val="004D21C2"/>
    <w:rsid w:val="004E1F48"/>
    <w:rsid w:val="004E3972"/>
    <w:rsid w:val="004E53D6"/>
    <w:rsid w:val="004F1B51"/>
    <w:rsid w:val="00500A32"/>
    <w:rsid w:val="00502979"/>
    <w:rsid w:val="0052407F"/>
    <w:rsid w:val="00531D22"/>
    <w:rsid w:val="00533BC3"/>
    <w:rsid w:val="00534CD8"/>
    <w:rsid w:val="00535EF6"/>
    <w:rsid w:val="0053683B"/>
    <w:rsid w:val="00540271"/>
    <w:rsid w:val="00544006"/>
    <w:rsid w:val="005516E9"/>
    <w:rsid w:val="005803BE"/>
    <w:rsid w:val="00587961"/>
    <w:rsid w:val="005A16A7"/>
    <w:rsid w:val="005A5261"/>
    <w:rsid w:val="005B6D78"/>
    <w:rsid w:val="005C07A2"/>
    <w:rsid w:val="005D18A0"/>
    <w:rsid w:val="005D1CB5"/>
    <w:rsid w:val="005E37B0"/>
    <w:rsid w:val="005F34F3"/>
    <w:rsid w:val="00600DB9"/>
    <w:rsid w:val="00616B12"/>
    <w:rsid w:val="00621A86"/>
    <w:rsid w:val="0062393F"/>
    <w:rsid w:val="00623A3A"/>
    <w:rsid w:val="00631274"/>
    <w:rsid w:val="00640796"/>
    <w:rsid w:val="00643626"/>
    <w:rsid w:val="00645DE7"/>
    <w:rsid w:val="00664B0B"/>
    <w:rsid w:val="00672CEA"/>
    <w:rsid w:val="00685DB5"/>
    <w:rsid w:val="0069010E"/>
    <w:rsid w:val="00695D27"/>
    <w:rsid w:val="006A266D"/>
    <w:rsid w:val="006A5DD6"/>
    <w:rsid w:val="006B4539"/>
    <w:rsid w:val="006B5673"/>
    <w:rsid w:val="006B5DA8"/>
    <w:rsid w:val="006C1669"/>
    <w:rsid w:val="006E05B7"/>
    <w:rsid w:val="006E1B5E"/>
    <w:rsid w:val="006E1F69"/>
    <w:rsid w:val="006E2DED"/>
    <w:rsid w:val="006F08A0"/>
    <w:rsid w:val="006F2AFA"/>
    <w:rsid w:val="006F50DB"/>
    <w:rsid w:val="0070421C"/>
    <w:rsid w:val="00705C45"/>
    <w:rsid w:val="00714837"/>
    <w:rsid w:val="00715772"/>
    <w:rsid w:val="00722799"/>
    <w:rsid w:val="0073284C"/>
    <w:rsid w:val="00732FB6"/>
    <w:rsid w:val="00733D0E"/>
    <w:rsid w:val="0074259F"/>
    <w:rsid w:val="0074602A"/>
    <w:rsid w:val="0075117B"/>
    <w:rsid w:val="00751C64"/>
    <w:rsid w:val="00753D5A"/>
    <w:rsid w:val="007612CA"/>
    <w:rsid w:val="00764F0E"/>
    <w:rsid w:val="00770397"/>
    <w:rsid w:val="00775E9C"/>
    <w:rsid w:val="00782503"/>
    <w:rsid w:val="00790A5B"/>
    <w:rsid w:val="007925CC"/>
    <w:rsid w:val="007957FB"/>
    <w:rsid w:val="00797858"/>
    <w:rsid w:val="007A23FE"/>
    <w:rsid w:val="007B24D6"/>
    <w:rsid w:val="007D1267"/>
    <w:rsid w:val="007D5A45"/>
    <w:rsid w:val="007E1D00"/>
    <w:rsid w:val="007E4CF7"/>
    <w:rsid w:val="007E6440"/>
    <w:rsid w:val="00804168"/>
    <w:rsid w:val="00804A50"/>
    <w:rsid w:val="00813F2C"/>
    <w:rsid w:val="00820166"/>
    <w:rsid w:val="008254BD"/>
    <w:rsid w:val="0082736F"/>
    <w:rsid w:val="00832AD7"/>
    <w:rsid w:val="0084290D"/>
    <w:rsid w:val="008556A2"/>
    <w:rsid w:val="00865E20"/>
    <w:rsid w:val="00866776"/>
    <w:rsid w:val="00870B98"/>
    <w:rsid w:val="0087305B"/>
    <w:rsid w:val="00886D33"/>
    <w:rsid w:val="008937E3"/>
    <w:rsid w:val="008954F7"/>
    <w:rsid w:val="008A7C25"/>
    <w:rsid w:val="008B37BC"/>
    <w:rsid w:val="008B4A40"/>
    <w:rsid w:val="008E553E"/>
    <w:rsid w:val="008F14B7"/>
    <w:rsid w:val="008F20CB"/>
    <w:rsid w:val="008F22DA"/>
    <w:rsid w:val="009052BC"/>
    <w:rsid w:val="00913520"/>
    <w:rsid w:val="0091525E"/>
    <w:rsid w:val="00917BAC"/>
    <w:rsid w:val="0092557D"/>
    <w:rsid w:val="00925763"/>
    <w:rsid w:val="0093152D"/>
    <w:rsid w:val="00960BF7"/>
    <w:rsid w:val="00961277"/>
    <w:rsid w:val="009635D3"/>
    <w:rsid w:val="00965965"/>
    <w:rsid w:val="009666EC"/>
    <w:rsid w:val="009755B6"/>
    <w:rsid w:val="0097780A"/>
    <w:rsid w:val="0098225F"/>
    <w:rsid w:val="00985837"/>
    <w:rsid w:val="00993584"/>
    <w:rsid w:val="009A3A73"/>
    <w:rsid w:val="009A61A9"/>
    <w:rsid w:val="009B0722"/>
    <w:rsid w:val="009B1F35"/>
    <w:rsid w:val="009C0C3A"/>
    <w:rsid w:val="009C3161"/>
    <w:rsid w:val="009D2A57"/>
    <w:rsid w:val="009F1839"/>
    <w:rsid w:val="009F209A"/>
    <w:rsid w:val="00A032EC"/>
    <w:rsid w:val="00A07E79"/>
    <w:rsid w:val="00A14CA7"/>
    <w:rsid w:val="00A205BE"/>
    <w:rsid w:val="00A22B7A"/>
    <w:rsid w:val="00A27E52"/>
    <w:rsid w:val="00A30DED"/>
    <w:rsid w:val="00A349BF"/>
    <w:rsid w:val="00A35710"/>
    <w:rsid w:val="00A40E6B"/>
    <w:rsid w:val="00A41428"/>
    <w:rsid w:val="00A84D89"/>
    <w:rsid w:val="00A85AAD"/>
    <w:rsid w:val="00A86BC9"/>
    <w:rsid w:val="00AA112B"/>
    <w:rsid w:val="00AA233D"/>
    <w:rsid w:val="00AA3C3A"/>
    <w:rsid w:val="00AB1234"/>
    <w:rsid w:val="00AB3AA3"/>
    <w:rsid w:val="00AB5E41"/>
    <w:rsid w:val="00AB5FDF"/>
    <w:rsid w:val="00AB7AC2"/>
    <w:rsid w:val="00AB7D1C"/>
    <w:rsid w:val="00AC4194"/>
    <w:rsid w:val="00AC5E76"/>
    <w:rsid w:val="00AD4606"/>
    <w:rsid w:val="00AD7487"/>
    <w:rsid w:val="00AD7DDC"/>
    <w:rsid w:val="00AF48C7"/>
    <w:rsid w:val="00AF6D64"/>
    <w:rsid w:val="00B1790A"/>
    <w:rsid w:val="00B30486"/>
    <w:rsid w:val="00B30922"/>
    <w:rsid w:val="00B52BA8"/>
    <w:rsid w:val="00B54385"/>
    <w:rsid w:val="00B54B1D"/>
    <w:rsid w:val="00B80B60"/>
    <w:rsid w:val="00B86841"/>
    <w:rsid w:val="00B95869"/>
    <w:rsid w:val="00B96DCE"/>
    <w:rsid w:val="00BA6124"/>
    <w:rsid w:val="00BB0736"/>
    <w:rsid w:val="00BB4590"/>
    <w:rsid w:val="00BC00F5"/>
    <w:rsid w:val="00BC27E2"/>
    <w:rsid w:val="00BC6BE6"/>
    <w:rsid w:val="00BD0B74"/>
    <w:rsid w:val="00BD1F9F"/>
    <w:rsid w:val="00BD38E5"/>
    <w:rsid w:val="00BD557D"/>
    <w:rsid w:val="00BE133D"/>
    <w:rsid w:val="00BE1CEC"/>
    <w:rsid w:val="00BE7858"/>
    <w:rsid w:val="00BF0F49"/>
    <w:rsid w:val="00BF336E"/>
    <w:rsid w:val="00C06AF5"/>
    <w:rsid w:val="00C379FA"/>
    <w:rsid w:val="00C4358E"/>
    <w:rsid w:val="00C438AD"/>
    <w:rsid w:val="00C47EE1"/>
    <w:rsid w:val="00C5011B"/>
    <w:rsid w:val="00C52269"/>
    <w:rsid w:val="00C56DA2"/>
    <w:rsid w:val="00C72375"/>
    <w:rsid w:val="00C72890"/>
    <w:rsid w:val="00C83076"/>
    <w:rsid w:val="00CB19BE"/>
    <w:rsid w:val="00CB5CD7"/>
    <w:rsid w:val="00CB79D8"/>
    <w:rsid w:val="00CC55FA"/>
    <w:rsid w:val="00CC712C"/>
    <w:rsid w:val="00CD3464"/>
    <w:rsid w:val="00CD4EFF"/>
    <w:rsid w:val="00CD7E69"/>
    <w:rsid w:val="00CF5745"/>
    <w:rsid w:val="00D001DF"/>
    <w:rsid w:val="00D01E5E"/>
    <w:rsid w:val="00D044C2"/>
    <w:rsid w:val="00D07365"/>
    <w:rsid w:val="00D15DB6"/>
    <w:rsid w:val="00D27F94"/>
    <w:rsid w:val="00D40472"/>
    <w:rsid w:val="00D43F0D"/>
    <w:rsid w:val="00D5092F"/>
    <w:rsid w:val="00D53571"/>
    <w:rsid w:val="00D560B1"/>
    <w:rsid w:val="00D61806"/>
    <w:rsid w:val="00D709B1"/>
    <w:rsid w:val="00D712EF"/>
    <w:rsid w:val="00D80959"/>
    <w:rsid w:val="00D87495"/>
    <w:rsid w:val="00DA51FB"/>
    <w:rsid w:val="00DA775F"/>
    <w:rsid w:val="00DA7C8C"/>
    <w:rsid w:val="00DB007B"/>
    <w:rsid w:val="00DB10EA"/>
    <w:rsid w:val="00DB1862"/>
    <w:rsid w:val="00DB382F"/>
    <w:rsid w:val="00DC1836"/>
    <w:rsid w:val="00DC5C97"/>
    <w:rsid w:val="00DC797C"/>
    <w:rsid w:val="00DD0758"/>
    <w:rsid w:val="00DD36C3"/>
    <w:rsid w:val="00DE3F21"/>
    <w:rsid w:val="00E00703"/>
    <w:rsid w:val="00E02805"/>
    <w:rsid w:val="00E14BFF"/>
    <w:rsid w:val="00E16052"/>
    <w:rsid w:val="00E270E5"/>
    <w:rsid w:val="00E31880"/>
    <w:rsid w:val="00E4590A"/>
    <w:rsid w:val="00E54A3F"/>
    <w:rsid w:val="00E57DA7"/>
    <w:rsid w:val="00E62777"/>
    <w:rsid w:val="00E66821"/>
    <w:rsid w:val="00E93DAC"/>
    <w:rsid w:val="00EA524D"/>
    <w:rsid w:val="00EA7B21"/>
    <w:rsid w:val="00EB06A9"/>
    <w:rsid w:val="00EB0B56"/>
    <w:rsid w:val="00EB3B29"/>
    <w:rsid w:val="00EB7D91"/>
    <w:rsid w:val="00EC7390"/>
    <w:rsid w:val="00EE0924"/>
    <w:rsid w:val="00EE0CA0"/>
    <w:rsid w:val="00EE4C66"/>
    <w:rsid w:val="00EE6C14"/>
    <w:rsid w:val="00EF5ED3"/>
    <w:rsid w:val="00F11915"/>
    <w:rsid w:val="00F178F6"/>
    <w:rsid w:val="00F337BB"/>
    <w:rsid w:val="00F44100"/>
    <w:rsid w:val="00F56CE4"/>
    <w:rsid w:val="00F600DE"/>
    <w:rsid w:val="00F61394"/>
    <w:rsid w:val="00F61D21"/>
    <w:rsid w:val="00F948B1"/>
    <w:rsid w:val="00F95883"/>
    <w:rsid w:val="00F978E9"/>
    <w:rsid w:val="00FA04DC"/>
    <w:rsid w:val="00FB0C0B"/>
    <w:rsid w:val="00FC1315"/>
    <w:rsid w:val="00FC379F"/>
    <w:rsid w:val="00FC531F"/>
    <w:rsid w:val="00FC6B83"/>
    <w:rsid w:val="00FD4A8E"/>
    <w:rsid w:val="00FE1ED5"/>
    <w:rsid w:val="00FE4D03"/>
    <w:rsid w:val="00FF2B09"/>
    <w:rsid w:val="00FF6A71"/>
    <w:rsid w:val="2BD5C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5"/>
    <o:shapelayout v:ext="edit">
      <o:idmap v:ext="edit" data="2"/>
    </o:shapelayout>
  </w:shapeDefaults>
  <w:decimalSymbol w:val="."/>
  <w:listSeparator w:val=","/>
  <w14:docId w14:val="19A1A3CC"/>
  <w15:docId w15:val="{ED18FAE2-A5F6-448E-A3AA-F5274CF64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qFormat="1"/>
    <w:lsdException w:name="heading 2"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8E553E"/>
    <w:rPr>
      <w:sz w:val="24"/>
      <w:szCs w:val="24"/>
    </w:rPr>
  </w:style>
  <w:style w:type="paragraph" w:styleId="Heading1">
    <w:name w:val="heading 1"/>
    <w:aliases w:val="SPIE Section"/>
    <w:basedOn w:val="Normal"/>
    <w:next w:val="Normal"/>
    <w:autoRedefine/>
    <w:qFormat/>
    <w:rsid w:val="00273D06"/>
    <w:pPr>
      <w:keepNext/>
      <w:numPr>
        <w:numId w:val="3"/>
      </w:numPr>
      <w:spacing w:before="240" w:after="120"/>
      <w:jc w:val="center"/>
      <w:outlineLvl w:val="0"/>
    </w:pPr>
    <w:rPr>
      <w:rFonts w:cs="Arial"/>
      <w:b/>
      <w:bCs/>
      <w:caps/>
      <w:kern w:val="32"/>
      <w:sz w:val="22"/>
    </w:rPr>
  </w:style>
  <w:style w:type="paragraph" w:styleId="Heading2">
    <w:name w:val="heading 2"/>
    <w:aliases w:val="SPIE Subsection"/>
    <w:basedOn w:val="Heading1"/>
    <w:next w:val="SPIEbodytext"/>
    <w:autoRedefine/>
    <w:qFormat/>
    <w:rsid w:val="00273D06"/>
    <w:pPr>
      <w:numPr>
        <w:numId w:val="0"/>
      </w:numPr>
      <w:tabs>
        <w:tab w:val="left" w:pos="504"/>
        <w:tab w:val="left" w:pos="4140"/>
      </w:tabs>
      <w:spacing w:before="0"/>
      <w:jc w:val="left"/>
      <w:outlineLvl w:val="1"/>
    </w:pPr>
    <w:rPr>
      <w:caps w:val="0"/>
      <w:sz w:val="20"/>
      <w:szCs w:val="20"/>
    </w:rPr>
  </w:style>
  <w:style w:type="paragraph" w:styleId="Heading3">
    <w:name w:val="heading 3"/>
    <w:basedOn w:val="Normal"/>
    <w:next w:val="Normal"/>
    <w:rsid w:val="000005B8"/>
    <w:pPr>
      <w:keepNext/>
      <w:outlineLvl w:val="2"/>
    </w:pPr>
    <w:rPr>
      <w:rFonts w:ascii="Times" w:hAnsi="Times"/>
      <w:b/>
      <w:sz w:val="22"/>
      <w:szCs w:val="20"/>
    </w:rPr>
  </w:style>
  <w:style w:type="paragraph" w:styleId="Heading4">
    <w:name w:val="heading 4"/>
    <w:basedOn w:val="Normal"/>
    <w:next w:val="Normal"/>
    <w:qFormat/>
    <w:rsid w:val="00DA775F"/>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NewsGoth BT" w:hAnsi="NewsGoth BT"/>
      <w:sz w:val="20"/>
      <w:szCs w:val="20"/>
    </w:rPr>
  </w:style>
  <w:style w:type="character" w:styleId="Hyperlink">
    <w:name w:val="Hyperlink"/>
    <w:rPr>
      <w:color w:val="0000FF"/>
      <w:u w:val="single"/>
    </w:rPr>
  </w:style>
  <w:style w:type="paragraph" w:styleId="Header">
    <w:name w:val="header"/>
    <w:basedOn w:val="Normal"/>
    <w:link w:val="HeaderChar"/>
    <w:uiPriority w:val="99"/>
    <w:pPr>
      <w:tabs>
        <w:tab w:val="center" w:pos="4320"/>
        <w:tab w:val="right" w:pos="8640"/>
      </w:tabs>
    </w:pPr>
    <w:rPr>
      <w:rFonts w:ascii="Times" w:hAnsi="Times"/>
      <w:szCs w:val="20"/>
    </w:rPr>
  </w:style>
  <w:style w:type="paragraph" w:customStyle="1" w:styleId="PaperTitle">
    <w:name w:val="*Paper Title*"/>
    <w:basedOn w:val="Normal"/>
    <w:next w:val="BodyofPaper"/>
    <w:link w:val="PaperTitleChar"/>
    <w:semiHidden/>
    <w:pPr>
      <w:jc w:val="center"/>
    </w:pPr>
    <w:rPr>
      <w:b/>
      <w:sz w:val="32"/>
      <w:szCs w:val="20"/>
    </w:rPr>
  </w:style>
  <w:style w:type="paragraph" w:customStyle="1" w:styleId="BodyofPaper">
    <w:name w:val="*Body of Paper*"/>
    <w:basedOn w:val="Normal"/>
    <w:link w:val="BodyofPaperChar"/>
    <w:pPr>
      <w:jc w:val="both"/>
    </w:pPr>
    <w:rPr>
      <w:sz w:val="20"/>
      <w:szCs w:val="20"/>
    </w:rPr>
  </w:style>
  <w:style w:type="character" w:customStyle="1" w:styleId="BodyofPaperChar">
    <w:name w:val="*Body of Paper* Char"/>
    <w:link w:val="BodyofPaper"/>
    <w:rsid w:val="00EE6C14"/>
    <w:rPr>
      <w:lang w:val="en-US" w:eastAsia="en-US" w:bidi="ar-SA"/>
    </w:rPr>
  </w:style>
  <w:style w:type="character" w:customStyle="1" w:styleId="PaperTitleChar">
    <w:name w:val="*Paper Title* Char"/>
    <w:link w:val="PaperTitle"/>
    <w:rsid w:val="00D80959"/>
    <w:rPr>
      <w:b/>
      <w:sz w:val="32"/>
      <w:lang w:val="en-US" w:eastAsia="en-US" w:bidi="ar-SA"/>
    </w:rPr>
  </w:style>
  <w:style w:type="paragraph" w:customStyle="1" w:styleId="SPIEAuthors-Affils">
    <w:name w:val="SPIE Authors-Affils"/>
    <w:basedOn w:val="BodyofPaper"/>
    <w:next w:val="BodyofPaper"/>
    <w:link w:val="SPIEAuthors-AffilsCharChar"/>
    <w:pPr>
      <w:jc w:val="center"/>
    </w:pPr>
    <w:rPr>
      <w:sz w:val="24"/>
    </w:rPr>
  </w:style>
  <w:style w:type="character" w:customStyle="1" w:styleId="SPIEAuthors-AffilsCharChar">
    <w:name w:val="SPIE Authors-Affils Char Char"/>
    <w:link w:val="SPIEAuthors-Affils"/>
    <w:rsid w:val="00BC6BE6"/>
    <w:rPr>
      <w:sz w:val="24"/>
      <w:lang w:val="en-US" w:eastAsia="en-US" w:bidi="ar-SA"/>
    </w:rPr>
  </w:style>
  <w:style w:type="paragraph" w:customStyle="1" w:styleId="PrincipalHding">
    <w:name w:val="*Principal Hding*"/>
    <w:basedOn w:val="Normal"/>
    <w:next w:val="BodyofPaper"/>
    <w:link w:val="PrincipalHdingChar"/>
    <w:semiHidden/>
    <w:pPr>
      <w:jc w:val="center"/>
    </w:pPr>
    <w:rPr>
      <w:b/>
      <w:caps/>
      <w:sz w:val="22"/>
      <w:szCs w:val="20"/>
    </w:rPr>
  </w:style>
  <w:style w:type="character" w:customStyle="1" w:styleId="PrincipalHdingChar">
    <w:name w:val="*Principal Hding* Char"/>
    <w:link w:val="PrincipalHding"/>
    <w:rsid w:val="00CD4EFF"/>
    <w:rPr>
      <w:b/>
      <w:caps/>
      <w:sz w:val="22"/>
      <w:lang w:val="en-US" w:eastAsia="en-US" w:bidi="ar-SA"/>
    </w:rPr>
  </w:style>
  <w:style w:type="paragraph" w:customStyle="1" w:styleId="Keywords">
    <w:name w:val="*Keywords*"/>
    <w:basedOn w:val="BodyofPaper"/>
    <w:next w:val="BodyofPaper"/>
    <w:pPr>
      <w:ind w:left="360" w:hanging="360"/>
    </w:pPr>
  </w:style>
  <w:style w:type="paragraph" w:customStyle="1" w:styleId="SPIEpapertitle">
    <w:name w:val="SPIE paper title"/>
    <w:basedOn w:val="PaperTitle"/>
    <w:link w:val="SPIEpapertitleCharChar"/>
    <w:qFormat/>
    <w:rsid w:val="007E6440"/>
    <w:pPr>
      <w:outlineLvl w:val="0"/>
    </w:pPr>
  </w:style>
  <w:style w:type="character" w:customStyle="1" w:styleId="SPIEpapertitleCharChar">
    <w:name w:val="SPIE paper title Char Char"/>
    <w:link w:val="SPIEpapertitle"/>
    <w:rsid w:val="00D80959"/>
    <w:rPr>
      <w:b/>
      <w:sz w:val="32"/>
      <w:lang w:val="en-US" w:eastAsia="en-US" w:bidi="ar-SA"/>
    </w:rPr>
  </w:style>
  <w:style w:type="paragraph" w:customStyle="1" w:styleId="SPIEauthoraffils">
    <w:name w:val="SPIE author &amp; affils"/>
    <w:basedOn w:val="SPIEAuthors-Affils"/>
    <w:link w:val="SPIEauthoraffilsChar"/>
    <w:qFormat/>
    <w:rsid w:val="007E6440"/>
    <w:pPr>
      <w:outlineLvl w:val="0"/>
    </w:pPr>
  </w:style>
  <w:style w:type="character" w:customStyle="1" w:styleId="SPIEauthoraffilsChar">
    <w:name w:val="SPIE author &amp; affils Char"/>
    <w:link w:val="SPIEauthoraffils"/>
    <w:rsid w:val="00BC6BE6"/>
    <w:rPr>
      <w:sz w:val="24"/>
      <w:lang w:val="en-US" w:eastAsia="en-US" w:bidi="ar-SA"/>
    </w:rPr>
  </w:style>
  <w:style w:type="paragraph" w:customStyle="1" w:styleId="SPIEabstracttitle">
    <w:name w:val="SPIE abstract title"/>
    <w:basedOn w:val="PrincipalHding"/>
    <w:link w:val="SPIEabstracttitleCharChar"/>
    <w:qFormat/>
    <w:rsid w:val="00797858"/>
    <w:pPr>
      <w:spacing w:before="480" w:after="240"/>
      <w:outlineLvl w:val="0"/>
    </w:pPr>
  </w:style>
  <w:style w:type="character" w:customStyle="1" w:styleId="SPIEabstracttitleCharChar">
    <w:name w:val="SPIE abstract title Char Char"/>
    <w:link w:val="SPIEabstracttitle"/>
    <w:rsid w:val="00CD4EFF"/>
    <w:rPr>
      <w:b/>
      <w:caps/>
      <w:sz w:val="22"/>
      <w:lang w:val="en-US" w:eastAsia="en-US" w:bidi="ar-SA"/>
    </w:rPr>
  </w:style>
  <w:style w:type="paragraph" w:customStyle="1" w:styleId="SPIEbodytext">
    <w:name w:val="SPIE body text"/>
    <w:basedOn w:val="Normal"/>
    <w:link w:val="SPIEbodytextCharChar"/>
    <w:qFormat/>
    <w:rsid w:val="00BC6BE6"/>
    <w:pPr>
      <w:spacing w:after="120"/>
      <w:jc w:val="both"/>
    </w:pPr>
    <w:rPr>
      <w:sz w:val="20"/>
    </w:rPr>
  </w:style>
  <w:style w:type="character" w:customStyle="1" w:styleId="SPIEbodytextCharChar">
    <w:name w:val="SPIE body text Char Char"/>
    <w:link w:val="SPIEbodytext"/>
    <w:rsid w:val="00BC6BE6"/>
    <w:rPr>
      <w:szCs w:val="24"/>
      <w:lang w:val="en-US" w:eastAsia="en-US" w:bidi="ar-SA"/>
    </w:rPr>
  </w:style>
  <w:style w:type="paragraph" w:customStyle="1" w:styleId="SPIEkeywords">
    <w:name w:val="SPIE keywords"/>
    <w:basedOn w:val="Keywords"/>
    <w:rsid w:val="007E6440"/>
    <w:pPr>
      <w:ind w:left="0" w:firstLine="0"/>
      <w:outlineLvl w:val="0"/>
    </w:pPr>
  </w:style>
  <w:style w:type="paragraph" w:customStyle="1" w:styleId="SPIEfigurecaption">
    <w:name w:val="SPIE figure caption"/>
    <w:basedOn w:val="BodyofPaper"/>
    <w:next w:val="SPIEbodytext"/>
    <w:link w:val="SPIEfigurecaptionChar"/>
    <w:rsid w:val="00BE133D"/>
    <w:pPr>
      <w:spacing w:after="120"/>
      <w:ind w:left="360" w:right="360"/>
      <w:jc w:val="left"/>
    </w:pPr>
    <w:rPr>
      <w:sz w:val="18"/>
    </w:rPr>
  </w:style>
  <w:style w:type="character" w:customStyle="1" w:styleId="SPIEfigurecaptionChar">
    <w:name w:val="SPIE figure caption Char"/>
    <w:link w:val="SPIEfigurecaption"/>
    <w:rsid w:val="00BE133D"/>
    <w:rPr>
      <w:sz w:val="18"/>
      <w:lang w:val="en-US" w:eastAsia="en-US" w:bidi="ar-SA"/>
    </w:rPr>
  </w:style>
  <w:style w:type="paragraph" w:customStyle="1" w:styleId="SPIEreferences">
    <w:name w:val="SPIE references"/>
    <w:basedOn w:val="SPIEabstracttitle"/>
    <w:qFormat/>
    <w:rsid w:val="00E62777"/>
    <w:pPr>
      <w:keepNext/>
    </w:pPr>
    <w:rPr>
      <w:szCs w:val="22"/>
    </w:rPr>
  </w:style>
  <w:style w:type="paragraph" w:customStyle="1" w:styleId="SPIEreferencelisting">
    <w:name w:val="SPIE reference listing"/>
    <w:basedOn w:val="BodyofPaper"/>
    <w:qFormat/>
    <w:rsid w:val="00AA112B"/>
    <w:pPr>
      <w:numPr>
        <w:numId w:val="1"/>
      </w:numPr>
    </w:pPr>
  </w:style>
  <w:style w:type="paragraph" w:customStyle="1" w:styleId="SPIEfootnotetext">
    <w:name w:val="SPIE footnote text"/>
    <w:basedOn w:val="Normal"/>
    <w:rsid w:val="00BC6BE6"/>
    <w:rPr>
      <w:sz w:val="18"/>
    </w:rPr>
  </w:style>
  <w:style w:type="paragraph" w:styleId="Footer">
    <w:name w:val="footer"/>
    <w:basedOn w:val="Normal"/>
    <w:link w:val="FooterChar"/>
    <w:uiPriority w:val="99"/>
    <w:rsid w:val="003579F2"/>
    <w:pPr>
      <w:tabs>
        <w:tab w:val="center" w:pos="4320"/>
        <w:tab w:val="right" w:pos="8640"/>
      </w:tabs>
    </w:pPr>
  </w:style>
  <w:style w:type="paragraph" w:customStyle="1" w:styleId="SPIEfigure">
    <w:name w:val="SPIE figure"/>
    <w:basedOn w:val="SPIEbodytext"/>
    <w:next w:val="SPIEfigurecaption"/>
    <w:qFormat/>
    <w:rsid w:val="0031785E"/>
    <w:pPr>
      <w:keepNext/>
      <w:spacing w:before="120"/>
      <w:jc w:val="center"/>
    </w:pPr>
  </w:style>
  <w:style w:type="paragraph" w:customStyle="1" w:styleId="SPIEfigureright">
    <w:name w:val="SPIE figure right"/>
    <w:basedOn w:val="SPIEfigure"/>
    <w:rsid w:val="00266386"/>
    <w:pPr>
      <w:jc w:val="right"/>
    </w:pPr>
  </w:style>
  <w:style w:type="paragraph" w:customStyle="1" w:styleId="SPIEheader">
    <w:name w:val="SPIE header"/>
    <w:basedOn w:val="SPIEbodytext"/>
    <w:next w:val="SPIEbodytext"/>
    <w:rsid w:val="00C438AD"/>
    <w:pPr>
      <w:spacing w:after="0"/>
      <w:ind w:left="360" w:right="360"/>
      <w:jc w:val="left"/>
    </w:pPr>
    <w:rPr>
      <w:sz w:val="18"/>
      <w:szCs w:val="18"/>
    </w:rPr>
  </w:style>
  <w:style w:type="paragraph" w:customStyle="1" w:styleId="SPIEtablecaption">
    <w:name w:val="SPIE table caption"/>
    <w:basedOn w:val="SPIEfigurecaption"/>
    <w:link w:val="SPIEtablecaptionChar"/>
    <w:qFormat/>
    <w:rsid w:val="000309E9"/>
  </w:style>
  <w:style w:type="character" w:customStyle="1" w:styleId="SPIEtablecaptionChar">
    <w:name w:val="SPIE table caption Char"/>
    <w:link w:val="SPIEtablecaption"/>
    <w:rsid w:val="000166EA"/>
    <w:rPr>
      <w:sz w:val="18"/>
      <w:lang w:val="en-US" w:eastAsia="en-US" w:bidi="ar-SA"/>
    </w:rPr>
  </w:style>
  <w:style w:type="paragraph" w:customStyle="1" w:styleId="SPIEListBullet2">
    <w:name w:val="SPIE List Bullet 2"/>
    <w:basedOn w:val="SPIEbodytext"/>
    <w:rsid w:val="003611D5"/>
    <w:pPr>
      <w:numPr>
        <w:numId w:val="2"/>
      </w:numPr>
    </w:pPr>
  </w:style>
  <w:style w:type="paragraph" w:customStyle="1" w:styleId="SPIEabstractbodytext">
    <w:name w:val="SPIE abstract body text"/>
    <w:basedOn w:val="SPIEbodytext"/>
    <w:link w:val="SPIEabstractbodytextCharChar"/>
    <w:qFormat/>
    <w:rsid w:val="004A400F"/>
  </w:style>
  <w:style w:type="character" w:customStyle="1" w:styleId="SPIEabstractbodytextCharChar">
    <w:name w:val="SPIE abstract body text Char Char"/>
    <w:link w:val="SPIEabstractbodytext"/>
    <w:rsid w:val="00CD4EFF"/>
    <w:rPr>
      <w:szCs w:val="24"/>
      <w:lang w:val="en-US" w:eastAsia="en-US" w:bidi="ar-SA"/>
    </w:rPr>
  </w:style>
  <w:style w:type="paragraph" w:styleId="BalloonText">
    <w:name w:val="Balloon Text"/>
    <w:basedOn w:val="Normal"/>
    <w:semiHidden/>
    <w:rsid w:val="00E00703"/>
    <w:rPr>
      <w:rFonts w:ascii="Tahoma" w:hAnsi="Tahoma" w:cs="Tahoma"/>
      <w:sz w:val="16"/>
      <w:szCs w:val="16"/>
    </w:rPr>
  </w:style>
  <w:style w:type="paragraph" w:customStyle="1" w:styleId="SPIEkeywordsbold">
    <w:name w:val="SPIE keywords bold"/>
    <w:basedOn w:val="Keywords"/>
    <w:rsid w:val="000166EA"/>
    <w:rPr>
      <w:b/>
      <w:bCs/>
    </w:rPr>
  </w:style>
  <w:style w:type="paragraph" w:customStyle="1" w:styleId="StyleSPIEfigurecaption">
    <w:name w:val="Style SPIE figure caption"/>
    <w:basedOn w:val="SPIEfigurecaption"/>
    <w:qFormat/>
    <w:rsid w:val="000166EA"/>
    <w:pPr>
      <w:jc w:val="both"/>
    </w:pPr>
  </w:style>
  <w:style w:type="character" w:styleId="CommentReference">
    <w:name w:val="annotation reference"/>
    <w:semiHidden/>
    <w:rsid w:val="0019055E"/>
    <w:rPr>
      <w:sz w:val="16"/>
      <w:szCs w:val="16"/>
    </w:rPr>
  </w:style>
  <w:style w:type="paragraph" w:styleId="CommentText">
    <w:name w:val="annotation text"/>
    <w:basedOn w:val="Normal"/>
    <w:semiHidden/>
    <w:rsid w:val="0019055E"/>
    <w:rPr>
      <w:sz w:val="20"/>
      <w:szCs w:val="20"/>
    </w:rPr>
  </w:style>
  <w:style w:type="paragraph" w:styleId="CommentSubject">
    <w:name w:val="annotation subject"/>
    <w:basedOn w:val="CommentText"/>
    <w:next w:val="CommentText"/>
    <w:semiHidden/>
    <w:rsid w:val="0019055E"/>
    <w:rPr>
      <w:b/>
      <w:bCs/>
    </w:rPr>
  </w:style>
  <w:style w:type="character" w:customStyle="1" w:styleId="body31">
    <w:name w:val="body31"/>
    <w:rsid w:val="004E1F48"/>
    <w:rPr>
      <w:rFonts w:ascii="Verdana" w:hAnsi="Verdana" w:hint="default"/>
      <w:color w:val="000000"/>
      <w:sz w:val="13"/>
      <w:szCs w:val="13"/>
    </w:rPr>
  </w:style>
  <w:style w:type="character" w:styleId="FollowedHyperlink">
    <w:name w:val="FollowedHyperlink"/>
    <w:rsid w:val="00E14BFF"/>
    <w:rPr>
      <w:color w:val="800080"/>
      <w:u w:val="single"/>
    </w:rPr>
  </w:style>
  <w:style w:type="table" w:styleId="TableGrid">
    <w:name w:val="Table Grid"/>
    <w:basedOn w:val="TableNormal"/>
    <w:rsid w:val="00361F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262961"/>
    <w:rPr>
      <w:b/>
      <w:bCs/>
    </w:rPr>
  </w:style>
  <w:style w:type="paragraph" w:styleId="EndnoteText">
    <w:name w:val="endnote text"/>
    <w:basedOn w:val="Normal"/>
    <w:link w:val="EndnoteTextChar"/>
    <w:rsid w:val="000C04F5"/>
    <w:rPr>
      <w:sz w:val="20"/>
      <w:szCs w:val="20"/>
    </w:rPr>
  </w:style>
  <w:style w:type="character" w:customStyle="1" w:styleId="EndnoteTextChar">
    <w:name w:val="Endnote Text Char"/>
    <w:basedOn w:val="DefaultParagraphFont"/>
    <w:link w:val="EndnoteText"/>
    <w:rsid w:val="000C04F5"/>
  </w:style>
  <w:style w:type="character" w:styleId="EndnoteReference">
    <w:name w:val="endnote reference"/>
    <w:rsid w:val="000C04F5"/>
    <w:rPr>
      <w:vertAlign w:val="superscript"/>
    </w:rPr>
  </w:style>
  <w:style w:type="character" w:customStyle="1" w:styleId="HeaderChar">
    <w:name w:val="Header Char"/>
    <w:link w:val="Header"/>
    <w:uiPriority w:val="99"/>
    <w:rsid w:val="004830EA"/>
    <w:rPr>
      <w:rFonts w:ascii="Times" w:hAnsi="Times"/>
      <w:sz w:val="24"/>
    </w:rPr>
  </w:style>
  <w:style w:type="character" w:customStyle="1" w:styleId="FooterChar">
    <w:name w:val="Footer Char"/>
    <w:link w:val="Footer"/>
    <w:uiPriority w:val="99"/>
    <w:rsid w:val="004830EA"/>
    <w:rPr>
      <w:sz w:val="24"/>
      <w:szCs w:val="24"/>
    </w:rPr>
  </w:style>
  <w:style w:type="paragraph" w:customStyle="1" w:styleId="SPIESectionHeading">
    <w:name w:val="SPIE Section Heading"/>
    <w:basedOn w:val="Heading3"/>
    <w:rsid w:val="008E553E"/>
    <w:pPr>
      <w:tabs>
        <w:tab w:val="left" w:pos="2880"/>
        <w:tab w:val="left" w:pos="4140"/>
      </w:tabs>
      <w:jc w:val="center"/>
    </w:pPr>
  </w:style>
  <w:style w:type="paragraph" w:customStyle="1" w:styleId="SPIEsubsectionheading">
    <w:name w:val="SPIE subsection heading"/>
    <w:basedOn w:val="Normal"/>
    <w:rsid w:val="008E553E"/>
    <w:pPr>
      <w:tabs>
        <w:tab w:val="left" w:pos="2880"/>
        <w:tab w:val="left" w:pos="4140"/>
      </w:tabs>
      <w:jc w:val="both"/>
    </w:pPr>
    <w:rPr>
      <w:b/>
      <w:sz w:val="20"/>
    </w:rPr>
  </w:style>
  <w:style w:type="paragraph" w:styleId="Title">
    <w:name w:val="Title"/>
    <w:basedOn w:val="Normal"/>
    <w:next w:val="Normal"/>
    <w:link w:val="TitleChar"/>
    <w:qFormat/>
    <w:rsid w:val="00D07365"/>
    <w:pPr>
      <w:spacing w:before="240" w:after="60"/>
      <w:jc w:val="center"/>
      <w:outlineLvl w:val="0"/>
    </w:pPr>
    <w:rPr>
      <w:rFonts w:ascii="Calibri Light" w:hAnsi="Calibri Light"/>
      <w:b/>
      <w:bCs/>
      <w:kern w:val="28"/>
      <w:sz w:val="32"/>
      <w:szCs w:val="32"/>
    </w:rPr>
  </w:style>
  <w:style w:type="character" w:customStyle="1" w:styleId="TitleChar">
    <w:name w:val="Title Char"/>
    <w:link w:val="Title"/>
    <w:rsid w:val="00D07365"/>
    <w:rPr>
      <w:rFonts w:ascii="Calibri Light" w:eastAsia="Times New Roman" w:hAnsi="Calibri Light" w:cs="Times New Roman"/>
      <w:b/>
      <w:bCs/>
      <w:kern w:val="28"/>
      <w:sz w:val="32"/>
      <w:szCs w:val="32"/>
    </w:rPr>
  </w:style>
  <w:style w:type="paragraph" w:styleId="Caption">
    <w:name w:val="caption"/>
    <w:basedOn w:val="Normal"/>
    <w:next w:val="Normal"/>
    <w:unhideWhenUsed/>
    <w:qFormat/>
    <w:rsid w:val="00AD7487"/>
    <w:rPr>
      <w:b/>
      <w:bCs/>
      <w:sz w:val="20"/>
      <w:szCs w:val="20"/>
    </w:rPr>
  </w:style>
  <w:style w:type="paragraph" w:styleId="Revision">
    <w:name w:val="Revision"/>
    <w:hidden/>
    <w:uiPriority w:val="99"/>
    <w:semiHidden/>
    <w:rsid w:val="004D21C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944457">
      <w:bodyDiv w:val="1"/>
      <w:marLeft w:val="0"/>
      <w:marRight w:val="0"/>
      <w:marTop w:val="0"/>
      <w:marBottom w:val="0"/>
      <w:divBdr>
        <w:top w:val="none" w:sz="0" w:space="0" w:color="auto"/>
        <w:left w:val="none" w:sz="0" w:space="0" w:color="auto"/>
        <w:bottom w:val="none" w:sz="0" w:space="0" w:color="auto"/>
        <w:right w:val="none" w:sz="0" w:space="0" w:color="auto"/>
      </w:divBdr>
    </w:div>
    <w:div w:id="1005085973">
      <w:bodyDiv w:val="1"/>
      <w:marLeft w:val="0"/>
      <w:marRight w:val="0"/>
      <w:marTop w:val="0"/>
      <w:marBottom w:val="0"/>
      <w:divBdr>
        <w:top w:val="none" w:sz="0" w:space="0" w:color="auto"/>
        <w:left w:val="none" w:sz="0" w:space="0" w:color="auto"/>
        <w:bottom w:val="none" w:sz="0" w:space="0" w:color="auto"/>
        <w:right w:val="none" w:sz="0" w:space="0" w:color="auto"/>
      </w:divBdr>
    </w:div>
    <w:div w:id="1946693157">
      <w:bodyDiv w:val="1"/>
      <w:marLeft w:val="0"/>
      <w:marRight w:val="0"/>
      <w:marTop w:val="120"/>
      <w:marBottom w:val="120"/>
      <w:divBdr>
        <w:top w:val="none" w:sz="0" w:space="0" w:color="auto"/>
        <w:left w:val="none" w:sz="0" w:space="0" w:color="auto"/>
        <w:bottom w:val="none" w:sz="0" w:space="0" w:color="auto"/>
        <w:right w:val="none" w:sz="0" w:space="0" w:color="auto"/>
      </w:divBdr>
      <w:divsChild>
        <w:div w:id="1091051735">
          <w:marLeft w:val="0"/>
          <w:marRight w:val="0"/>
          <w:marTop w:val="100"/>
          <w:marBottom w:val="100"/>
          <w:divBdr>
            <w:top w:val="none" w:sz="0" w:space="0" w:color="auto"/>
            <w:left w:val="none" w:sz="0" w:space="0" w:color="auto"/>
            <w:bottom w:val="none" w:sz="0" w:space="0" w:color="auto"/>
            <w:right w:val="none" w:sz="0" w:space="0" w:color="auto"/>
          </w:divBdr>
          <w:divsChild>
            <w:div w:id="266691919">
              <w:marLeft w:val="144"/>
              <w:marRight w:val="144"/>
              <w:marTop w:val="96"/>
              <w:marBottom w:val="216"/>
              <w:divBdr>
                <w:top w:val="none" w:sz="0" w:space="0" w:color="auto"/>
                <w:left w:val="none" w:sz="0" w:space="0" w:color="auto"/>
                <w:bottom w:val="none" w:sz="0" w:space="0" w:color="auto"/>
                <w:right w:val="none" w:sz="0" w:space="0" w:color="auto"/>
              </w:divBdr>
              <w:divsChild>
                <w:div w:id="665476256">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whitman\Downloads\ProcSPIETemplate_Letter-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CB9829-855D-40CD-B1F9-B4DFEEFEA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C:\Users\twhitman\Downloads\ProcSPIETemplate_Letter-Blank.dot</Template>
  <TotalTime>0</TotalTime>
  <Pages>9</Pages>
  <Words>1727</Words>
  <Characters>9850</Characters>
  <Application>Microsoft Office Word</Application>
  <DocSecurity>0</DocSecurity>
  <Lines>82</Lines>
  <Paragraphs>23</Paragraphs>
  <ScaleCrop>false</ScaleCrop>
  <Company>SPIE</Company>
  <LinksUpToDate>false</LinksUpToDate>
  <CharactersWithSpaces>11554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manuscript showing specifications and style</dc:title>
  <dc:subject/>
  <dc:creator>Whitman, Tony (US)</dc:creator>
  <cp:keywords/>
  <cp:lastModifiedBy>Smith, Jeffrey Scott (GSFC-4480)</cp:lastModifiedBy>
  <cp:revision>4</cp:revision>
  <cp:lastPrinted>2014-01-15T20:11:00Z</cp:lastPrinted>
  <dcterms:created xsi:type="dcterms:W3CDTF">2023-08-01T14:20:00Z</dcterms:created>
  <dcterms:modified xsi:type="dcterms:W3CDTF">2023-08-08T21:43:00Z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2b21924-2823-40bf-965a-0fa41fbe3cde_Enabled">
    <vt:lpwstr>true</vt:lpwstr>
  </property>
  <property fmtid="{D5CDD505-2E9C-101B-9397-08002B2CF9AE}" pid="3" name="MSIP_Label_d2b21924-2823-40bf-965a-0fa41fbe3cde_SetDate">
    <vt:lpwstr>2023-07-04T18:16:10Z</vt:lpwstr>
  </property>
  <property fmtid="{D5CDD505-2E9C-101B-9397-08002B2CF9AE}" pid="4" name="MSIP_Label_d2b21924-2823-40bf-965a-0fa41fbe3cde_Method">
    <vt:lpwstr>Privileged</vt:lpwstr>
  </property>
  <property fmtid="{D5CDD505-2E9C-101B-9397-08002B2CF9AE}" pid="5" name="MSIP_Label_d2b21924-2823-40bf-965a-0fa41fbe3cde_Name">
    <vt:lpwstr>Export Controlled Information (US)</vt:lpwstr>
  </property>
  <property fmtid="{D5CDD505-2E9C-101B-9397-08002B2CF9AE}" pid="6" name="MSIP_Label_d2b21924-2823-40bf-965a-0fa41fbe3cde_SiteId">
    <vt:lpwstr>ba488c5e-f105-4a2b-a8b1-b57b26a44117</vt:lpwstr>
  </property>
  <property fmtid="{D5CDD505-2E9C-101B-9397-08002B2CF9AE}" pid="7" name="MSIP_Label_d2b21924-2823-40bf-965a-0fa41fbe3cde_ActionId">
    <vt:lpwstr>268d741c-0222-45d6-a51c-7ddebda54b0f</vt:lpwstr>
  </property>
  <property fmtid="{D5CDD505-2E9C-101B-9397-08002B2CF9AE}" pid="8" name="MSIP_Label_d2b21924-2823-40bf-965a-0fa41fbe3cde_ContentBits">
    <vt:lpwstr>0</vt:lpwstr>
  </property>
</Properties>
</file>