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1FB1F" w14:textId="72F9A760" w:rsidR="00694048" w:rsidRPr="00A43EC6" w:rsidRDefault="00A43EC6">
      <w:pPr>
        <w:spacing w:line="240" w:lineRule="atLeast"/>
        <w:jc w:val="both"/>
        <w:rPr>
          <w:rFonts w:ascii="Arial" w:hAnsi="Arial" w:cs="Arial"/>
          <w:color w:val="000000" w:themeColor="text1"/>
          <w:sz w:val="20"/>
        </w:rPr>
      </w:pPr>
      <w:r w:rsidRPr="00A43EC6">
        <w:rPr>
          <w:rFonts w:ascii="Arial" w:hAnsi="Arial" w:cs="Arial"/>
          <w:b/>
          <w:sz w:val="20"/>
        </w:rPr>
        <w:t xml:space="preserve">Near-Term Policy </w:t>
      </w:r>
      <w:r w:rsidRPr="00A43EC6">
        <w:rPr>
          <w:rFonts w:ascii="Arial" w:hAnsi="Arial" w:cs="Arial"/>
          <w:b/>
          <w:color w:val="000000" w:themeColor="text1"/>
          <w:sz w:val="20"/>
        </w:rPr>
        <w:t>Considerations for Lunar Missions</w:t>
      </w:r>
      <w:r w:rsidR="00694048" w:rsidRPr="00A43EC6">
        <w:rPr>
          <w:rFonts w:ascii="Arial" w:hAnsi="Arial" w:cs="Arial"/>
          <w:b/>
          <w:color w:val="000000" w:themeColor="text1"/>
          <w:sz w:val="20"/>
        </w:rPr>
        <w:t>.</w:t>
      </w:r>
      <w:r w:rsidR="00694048" w:rsidRPr="00A43EC6">
        <w:rPr>
          <w:rFonts w:ascii="Arial" w:hAnsi="Arial" w:cs="Arial"/>
          <w:color w:val="000000" w:themeColor="text1"/>
          <w:sz w:val="20"/>
        </w:rPr>
        <w:t xml:space="preserve">  </w:t>
      </w:r>
      <w:r w:rsidR="000E026D">
        <w:rPr>
          <w:rFonts w:ascii="Arial" w:hAnsi="Arial" w:cs="Arial"/>
          <w:color w:val="000000" w:themeColor="text1"/>
          <w:sz w:val="20"/>
        </w:rPr>
        <w:t xml:space="preserve">Therese </w:t>
      </w:r>
      <w:r w:rsidRPr="00A43EC6">
        <w:rPr>
          <w:rFonts w:ascii="Arial" w:hAnsi="Arial" w:cs="Arial"/>
          <w:color w:val="000000" w:themeColor="text1"/>
          <w:sz w:val="20"/>
        </w:rPr>
        <w:t>Jones</w:t>
      </w:r>
      <w:r w:rsidR="003B1F40">
        <w:rPr>
          <w:rFonts w:ascii="Arial" w:hAnsi="Arial" w:cs="Arial"/>
          <w:color w:val="000000" w:themeColor="text1"/>
          <w:sz w:val="20"/>
          <w:vertAlign w:val="superscript"/>
        </w:rPr>
        <w:t>1</w:t>
      </w:r>
      <w:r w:rsidR="004C4397">
        <w:rPr>
          <w:rFonts w:ascii="Arial" w:hAnsi="Arial" w:cs="Arial"/>
          <w:color w:val="000000" w:themeColor="text1"/>
          <w:sz w:val="20"/>
        </w:rPr>
        <w:t xml:space="preserve">, </w:t>
      </w:r>
      <w:r w:rsidR="000E026D">
        <w:rPr>
          <w:rFonts w:ascii="Arial" w:hAnsi="Arial" w:cs="Arial"/>
          <w:color w:val="000000" w:themeColor="text1"/>
          <w:sz w:val="20"/>
        </w:rPr>
        <w:t xml:space="preserve">Gabriel </w:t>
      </w:r>
      <w:r w:rsidRPr="00A43EC6">
        <w:rPr>
          <w:rFonts w:ascii="Arial" w:hAnsi="Arial" w:cs="Arial"/>
          <w:color w:val="000000" w:themeColor="text1"/>
          <w:sz w:val="20"/>
        </w:rPr>
        <w:t>Swiney</w:t>
      </w:r>
      <w:r w:rsidR="000E026D">
        <w:rPr>
          <w:rFonts w:ascii="Arial" w:hAnsi="Arial" w:cs="Arial"/>
          <w:color w:val="000000" w:themeColor="text1"/>
          <w:sz w:val="20"/>
        </w:rPr>
        <w:t>,</w:t>
      </w:r>
      <w:r w:rsidR="003B1F40">
        <w:rPr>
          <w:rFonts w:ascii="Arial" w:hAnsi="Arial" w:cs="Arial"/>
          <w:color w:val="000000" w:themeColor="text1"/>
          <w:sz w:val="20"/>
          <w:vertAlign w:val="superscript"/>
        </w:rPr>
        <w:t>1</w:t>
      </w:r>
      <w:r w:rsidRPr="00A43EC6">
        <w:rPr>
          <w:rFonts w:ascii="Arial" w:hAnsi="Arial" w:cs="Arial"/>
          <w:color w:val="000000" w:themeColor="text1"/>
          <w:sz w:val="20"/>
        </w:rPr>
        <w:t xml:space="preserve"> and </w:t>
      </w:r>
      <w:r w:rsidR="000E026D">
        <w:rPr>
          <w:rFonts w:ascii="Arial" w:hAnsi="Arial" w:cs="Arial"/>
          <w:color w:val="000000" w:themeColor="text1"/>
          <w:sz w:val="20"/>
        </w:rPr>
        <w:t xml:space="preserve">Katie </w:t>
      </w:r>
      <w:r w:rsidRPr="00A43EC6">
        <w:rPr>
          <w:rFonts w:ascii="Arial" w:hAnsi="Arial" w:cs="Arial"/>
          <w:color w:val="000000" w:themeColor="text1"/>
          <w:sz w:val="20"/>
        </w:rPr>
        <w:t>McBrayer</w:t>
      </w:r>
      <w:r w:rsidR="000E026D">
        <w:rPr>
          <w:rFonts w:ascii="Arial" w:hAnsi="Arial" w:cs="Arial"/>
          <w:color w:val="000000" w:themeColor="text1"/>
          <w:sz w:val="20"/>
        </w:rPr>
        <w:t>,</w:t>
      </w:r>
      <w:r w:rsidR="00701596">
        <w:rPr>
          <w:rFonts w:ascii="Arial" w:hAnsi="Arial" w:cs="Arial"/>
          <w:color w:val="000000" w:themeColor="text1"/>
          <w:sz w:val="20"/>
          <w:vertAlign w:val="superscript"/>
        </w:rPr>
        <w:t>2</w:t>
      </w:r>
      <w:r w:rsidR="000E026D">
        <w:rPr>
          <w:rFonts w:ascii="Arial" w:hAnsi="Arial" w:cs="Arial"/>
          <w:color w:val="000000" w:themeColor="text1"/>
          <w:sz w:val="20"/>
        </w:rPr>
        <w:t xml:space="preserve"> </w:t>
      </w:r>
      <w:r w:rsidR="00694048" w:rsidRPr="00A43EC6">
        <w:rPr>
          <w:rFonts w:ascii="Arial" w:hAnsi="Arial" w:cs="Arial"/>
          <w:color w:val="000000" w:themeColor="text1"/>
          <w:sz w:val="20"/>
          <w:vertAlign w:val="superscript"/>
        </w:rPr>
        <w:t>1</w:t>
      </w:r>
      <w:r w:rsidRPr="00A43EC6">
        <w:rPr>
          <w:rFonts w:ascii="Arial" w:hAnsi="Arial" w:cs="Arial"/>
          <w:color w:val="000000" w:themeColor="text1"/>
          <w:sz w:val="20"/>
        </w:rPr>
        <w:t>NASA HQ, 300 Hidden Figures Way SW, Washington, D.C. 20546</w:t>
      </w:r>
      <w:r w:rsidR="00701596">
        <w:rPr>
          <w:rFonts w:ascii="Arial" w:hAnsi="Arial" w:cs="Arial"/>
          <w:color w:val="000000" w:themeColor="text1"/>
          <w:sz w:val="20"/>
        </w:rPr>
        <w:t xml:space="preserve">, </w:t>
      </w:r>
      <w:r w:rsidR="00701596">
        <w:rPr>
          <w:rFonts w:ascii="Arial" w:hAnsi="Arial" w:cs="Arial"/>
          <w:color w:val="000000" w:themeColor="text1"/>
          <w:sz w:val="20"/>
          <w:vertAlign w:val="superscript"/>
        </w:rPr>
        <w:t>2</w:t>
      </w:r>
      <w:r w:rsidR="00701596">
        <w:rPr>
          <w:rFonts w:ascii="Arial" w:hAnsi="Arial" w:cs="Arial"/>
          <w:color w:val="000000" w:themeColor="text1"/>
          <w:sz w:val="20"/>
        </w:rPr>
        <w:t>NASA Langley Research Center, 1 NASA Drive, Hampton, VA, 23666</w:t>
      </w:r>
      <w:r w:rsidR="00A070CB" w:rsidRPr="00A43EC6">
        <w:rPr>
          <w:rFonts w:ascii="Arial" w:hAnsi="Arial" w:cs="Arial"/>
          <w:color w:val="000000" w:themeColor="text1"/>
          <w:sz w:val="20"/>
        </w:rPr>
        <w:t xml:space="preserve">. (Contact: </w:t>
      </w:r>
      <w:r w:rsidRPr="00A43EC6">
        <w:rPr>
          <w:rFonts w:ascii="Arial" w:hAnsi="Arial" w:cs="Arial"/>
          <w:color w:val="000000" w:themeColor="text1"/>
          <w:sz w:val="20"/>
        </w:rPr>
        <w:t>therese.m.jones@nasa.gov</w:t>
      </w:r>
      <w:r w:rsidR="00A070CB" w:rsidRPr="00A43EC6">
        <w:rPr>
          <w:rFonts w:ascii="Arial" w:hAnsi="Arial" w:cs="Arial"/>
          <w:color w:val="000000" w:themeColor="text1"/>
          <w:sz w:val="20"/>
        </w:rPr>
        <w:t>)</w:t>
      </w:r>
      <w:r w:rsidR="00694048" w:rsidRPr="00A43EC6">
        <w:rPr>
          <w:rFonts w:ascii="Arial" w:hAnsi="Arial" w:cs="Arial"/>
          <w:color w:val="000000" w:themeColor="text1"/>
          <w:sz w:val="20"/>
        </w:rPr>
        <w:t xml:space="preserve"> </w:t>
      </w:r>
    </w:p>
    <w:p w14:paraId="47FBCB79" w14:textId="77777777" w:rsidR="00694048" w:rsidRPr="00A070CB" w:rsidRDefault="00694048">
      <w:pPr>
        <w:spacing w:line="240" w:lineRule="atLeast"/>
        <w:ind w:firstLine="288"/>
        <w:jc w:val="both"/>
        <w:rPr>
          <w:rFonts w:ascii="Arial" w:hAnsi="Arial" w:cs="Arial"/>
          <w:sz w:val="20"/>
        </w:rPr>
      </w:pPr>
    </w:p>
    <w:p w14:paraId="21B9BA80" w14:textId="77777777" w:rsidR="00694048" w:rsidRPr="00A070CB" w:rsidRDefault="00694048">
      <w:pPr>
        <w:spacing w:line="240" w:lineRule="atLeast"/>
        <w:ind w:firstLine="288"/>
        <w:jc w:val="both"/>
        <w:rPr>
          <w:rFonts w:ascii="Arial" w:hAnsi="Arial" w:cs="Arial"/>
          <w:sz w:val="20"/>
        </w:rPr>
      </w:pPr>
    </w:p>
    <w:p w14:paraId="6D34764C" w14:textId="77777777" w:rsidR="00694048" w:rsidRPr="00A070CB" w:rsidRDefault="00694048">
      <w:pPr>
        <w:spacing w:line="240" w:lineRule="atLeast"/>
        <w:ind w:firstLine="288"/>
        <w:jc w:val="both"/>
        <w:rPr>
          <w:rFonts w:ascii="Arial" w:hAnsi="Arial" w:cs="Arial"/>
          <w:sz w:val="20"/>
        </w:rPr>
        <w:sectPr w:rsidR="00694048" w:rsidRPr="00A070CB">
          <w:headerReference w:type="even" r:id="rId7"/>
          <w:footerReference w:type="even" r:id="rId8"/>
          <w:pgSz w:w="12240" w:h="15840" w:code="1"/>
          <w:pgMar w:top="1440" w:right="1440" w:bottom="1440" w:left="1440" w:header="720" w:footer="720" w:gutter="0"/>
          <w:cols w:space="720"/>
        </w:sectPr>
      </w:pPr>
    </w:p>
    <w:p w14:paraId="10AB2B7C" w14:textId="07FB2174" w:rsidR="00694048" w:rsidRPr="00A070CB" w:rsidRDefault="00694048">
      <w:pPr>
        <w:spacing w:line="240" w:lineRule="atLeast"/>
        <w:ind w:firstLine="288"/>
        <w:jc w:val="both"/>
        <w:rPr>
          <w:rFonts w:ascii="Arial" w:hAnsi="Arial" w:cs="Arial"/>
          <w:sz w:val="20"/>
        </w:rPr>
      </w:pPr>
      <w:r w:rsidRPr="00A070CB">
        <w:rPr>
          <w:rFonts w:ascii="Arial" w:hAnsi="Arial" w:cs="Arial"/>
          <w:b/>
          <w:sz w:val="20"/>
        </w:rPr>
        <w:t>Introduction:</w:t>
      </w:r>
      <w:r w:rsidRPr="00A070CB">
        <w:rPr>
          <w:rFonts w:ascii="Arial" w:hAnsi="Arial" w:cs="Arial"/>
          <w:sz w:val="20"/>
        </w:rPr>
        <w:t xml:space="preserve">  </w:t>
      </w:r>
      <w:r w:rsidR="00A43EC6">
        <w:rPr>
          <w:rFonts w:ascii="Arial" w:hAnsi="Arial" w:cs="Arial"/>
          <w:sz w:val="20"/>
        </w:rPr>
        <w:t xml:space="preserve">More than two dozen lunar missions are planned </w:t>
      </w:r>
      <w:r w:rsidR="003B1F40">
        <w:rPr>
          <w:rFonts w:ascii="Arial" w:hAnsi="Arial" w:cs="Arial"/>
          <w:sz w:val="20"/>
        </w:rPr>
        <w:t>prior to the Artemis III crewed lunar landing</w:t>
      </w:r>
      <w:r w:rsidR="00A43EC6">
        <w:rPr>
          <w:rFonts w:ascii="Arial" w:hAnsi="Arial" w:cs="Arial"/>
          <w:sz w:val="20"/>
        </w:rPr>
        <w:t>, from Russian, Chinese, Indian,</w:t>
      </w:r>
      <w:r w:rsidR="004C4397">
        <w:rPr>
          <w:rFonts w:ascii="Arial" w:hAnsi="Arial" w:cs="Arial"/>
          <w:sz w:val="20"/>
        </w:rPr>
        <w:t xml:space="preserve"> Japanese</w:t>
      </w:r>
      <w:r w:rsidR="00A43EC6">
        <w:rPr>
          <w:rFonts w:ascii="Arial" w:hAnsi="Arial" w:cs="Arial"/>
          <w:sz w:val="20"/>
        </w:rPr>
        <w:t xml:space="preserve"> and U.S. government </w:t>
      </w:r>
      <w:r w:rsidR="004C4397">
        <w:rPr>
          <w:rFonts w:ascii="Arial" w:hAnsi="Arial" w:cs="Arial"/>
          <w:sz w:val="20"/>
        </w:rPr>
        <w:t xml:space="preserve">orbiters and landers </w:t>
      </w:r>
      <w:r w:rsidR="00A43EC6">
        <w:rPr>
          <w:rFonts w:ascii="Arial" w:hAnsi="Arial" w:cs="Arial"/>
          <w:sz w:val="20"/>
        </w:rPr>
        <w:t>to Commercial Lunar Payload Services missions to commercial crewed flyb</w:t>
      </w:r>
      <w:r w:rsidR="003B1F40">
        <w:rPr>
          <w:rFonts w:ascii="Arial" w:hAnsi="Arial" w:cs="Arial"/>
          <w:sz w:val="20"/>
        </w:rPr>
        <w:t xml:space="preserve">ys.  While the Artemis Accords have established an international consortium of countries seeking to mitigate interference between operations on the Moon, </w:t>
      </w:r>
      <w:proofErr w:type="gramStart"/>
      <w:r w:rsidR="003B1F40">
        <w:rPr>
          <w:rFonts w:ascii="Arial" w:hAnsi="Arial" w:cs="Arial"/>
          <w:sz w:val="20"/>
        </w:rPr>
        <w:t>a number of</w:t>
      </w:r>
      <w:proofErr w:type="gramEnd"/>
      <w:r w:rsidR="003B1F40">
        <w:rPr>
          <w:rFonts w:ascii="Arial" w:hAnsi="Arial" w:cs="Arial"/>
          <w:sz w:val="20"/>
        </w:rPr>
        <w:t xml:space="preserve"> unaddressed policy issues remain that may be critical to lunar operations.</w:t>
      </w:r>
      <w:r w:rsidR="004C4397">
        <w:rPr>
          <w:rFonts w:ascii="Arial" w:hAnsi="Arial" w:cs="Arial"/>
          <w:sz w:val="20"/>
        </w:rPr>
        <w:t xml:space="preserve"> </w:t>
      </w:r>
      <w:r w:rsidR="003B1F40">
        <w:rPr>
          <w:rFonts w:ascii="Arial" w:hAnsi="Arial" w:cs="Arial"/>
          <w:sz w:val="20"/>
        </w:rPr>
        <w:t xml:space="preserve"> In this lightning talk, we </w:t>
      </w:r>
      <w:r w:rsidR="004C4397">
        <w:rPr>
          <w:rFonts w:ascii="Arial" w:hAnsi="Arial" w:cs="Arial"/>
          <w:sz w:val="20"/>
        </w:rPr>
        <w:t>build upon NASA</w:t>
      </w:r>
      <w:r w:rsidR="008133F8">
        <w:rPr>
          <w:rFonts w:ascii="Arial" w:hAnsi="Arial" w:cs="Arial"/>
          <w:sz w:val="20"/>
        </w:rPr>
        <w:t>’s</w:t>
      </w:r>
      <w:r w:rsidR="004C4397">
        <w:rPr>
          <w:rFonts w:ascii="Arial" w:hAnsi="Arial" w:cs="Arial"/>
          <w:sz w:val="20"/>
        </w:rPr>
        <w:t xml:space="preserve"> Office of Technology, Policy, and Strategy’s September 2022 Report “Lunar Landing and Operations Policy Analysis” [1], to </w:t>
      </w:r>
      <w:r w:rsidR="003B1F40">
        <w:rPr>
          <w:rFonts w:ascii="Arial" w:hAnsi="Arial" w:cs="Arial"/>
          <w:sz w:val="20"/>
        </w:rPr>
        <w:t>give an overview of policy questions that remain open, including: whether to prioritize certain landing locations or avoid certain scientifically valuable locations, design and coordination</w:t>
      </w:r>
      <w:r w:rsidR="005F35C7">
        <w:rPr>
          <w:rFonts w:ascii="Arial" w:hAnsi="Arial" w:cs="Arial"/>
          <w:sz w:val="20"/>
        </w:rPr>
        <w:t xml:space="preserve"> </w:t>
      </w:r>
      <w:r w:rsidR="003B1F40">
        <w:rPr>
          <w:rFonts w:ascii="Arial" w:hAnsi="Arial" w:cs="Arial"/>
          <w:sz w:val="20"/>
        </w:rPr>
        <w:t xml:space="preserve">of safety zones, notification of other actors of potential dangers posed by landing, whether to avoid placing equipment in operationally valuable locations, and end-of-life disposal.  </w:t>
      </w:r>
      <w:r w:rsidR="008133F8">
        <w:rPr>
          <w:rFonts w:ascii="Arial" w:hAnsi="Arial" w:cs="Arial"/>
          <w:sz w:val="20"/>
        </w:rPr>
        <w:t xml:space="preserve">We will also discuss how these policy implications could apply to planned </w:t>
      </w:r>
      <w:proofErr w:type="gramStart"/>
      <w:r w:rsidR="008133F8">
        <w:rPr>
          <w:rFonts w:ascii="Arial" w:hAnsi="Arial" w:cs="Arial"/>
          <w:sz w:val="20"/>
        </w:rPr>
        <w:t>missions</w:t>
      </w:r>
      <w:r w:rsidR="00A34C42">
        <w:rPr>
          <w:rFonts w:ascii="Arial" w:hAnsi="Arial" w:cs="Arial"/>
          <w:sz w:val="20"/>
        </w:rPr>
        <w:t>.</w:t>
      </w:r>
      <w:r w:rsidR="004C4397">
        <w:rPr>
          <w:rFonts w:ascii="Arial" w:hAnsi="Arial" w:cs="Arial"/>
          <w:sz w:val="20"/>
        </w:rPr>
        <w:t>.</w:t>
      </w:r>
      <w:proofErr w:type="gramEnd"/>
    </w:p>
    <w:p w14:paraId="65540A6F" w14:textId="03900A5D" w:rsidR="00694048" w:rsidRPr="004C4397" w:rsidRDefault="00694048" w:rsidP="004C4397">
      <w:pPr>
        <w:spacing w:line="240" w:lineRule="atLeast"/>
        <w:ind w:firstLine="288"/>
        <w:rPr>
          <w:rFonts w:ascii="Arial" w:hAnsi="Arial" w:cs="Arial"/>
          <w:sz w:val="20"/>
        </w:rPr>
      </w:pPr>
      <w:r w:rsidRPr="00A070CB">
        <w:rPr>
          <w:rFonts w:ascii="Arial" w:hAnsi="Arial" w:cs="Arial"/>
          <w:b/>
          <w:sz w:val="20"/>
        </w:rPr>
        <w:t>References:</w:t>
      </w:r>
      <w:r w:rsidRPr="00A070CB">
        <w:rPr>
          <w:rFonts w:ascii="Arial" w:hAnsi="Arial" w:cs="Arial"/>
          <w:sz w:val="20"/>
        </w:rPr>
        <w:t xml:space="preserve"> [1] </w:t>
      </w:r>
      <w:r w:rsidR="004C4397">
        <w:rPr>
          <w:rFonts w:ascii="Arial" w:hAnsi="Arial" w:cs="Arial"/>
          <w:sz w:val="20"/>
        </w:rPr>
        <w:t>Swiney, G., and Hernandez, A.</w:t>
      </w:r>
      <w:r w:rsidRPr="00A070CB">
        <w:rPr>
          <w:rFonts w:ascii="Arial" w:hAnsi="Arial" w:cs="Arial"/>
          <w:sz w:val="20"/>
        </w:rPr>
        <w:t xml:space="preserve"> </w:t>
      </w:r>
      <w:r w:rsidR="004C4397" w:rsidRPr="004C4397">
        <w:rPr>
          <w:rFonts w:ascii="Arial" w:hAnsi="Arial" w:cs="Arial"/>
          <w:i/>
          <w:iCs/>
          <w:sz w:val="20"/>
        </w:rPr>
        <w:t>Lunar Landing and Operations Policy Analysis</w:t>
      </w:r>
      <w:r w:rsidR="004C4397">
        <w:rPr>
          <w:rFonts w:ascii="Arial" w:hAnsi="Arial" w:cs="Arial"/>
          <w:i/>
          <w:sz w:val="20"/>
        </w:rPr>
        <w:t xml:space="preserve">, </w:t>
      </w:r>
      <w:r w:rsidR="004C4397">
        <w:rPr>
          <w:rFonts w:ascii="Arial" w:hAnsi="Arial" w:cs="Arial"/>
          <w:iCs/>
          <w:sz w:val="20"/>
        </w:rPr>
        <w:t xml:space="preserve">NASA Office of Technology, Policy, and Strategy, September 30, </w:t>
      </w:r>
      <w:proofErr w:type="gramStart"/>
      <w:r w:rsidR="004C4397">
        <w:rPr>
          <w:rFonts w:ascii="Arial" w:hAnsi="Arial" w:cs="Arial"/>
          <w:iCs/>
          <w:sz w:val="20"/>
        </w:rPr>
        <w:t>2022</w:t>
      </w:r>
      <w:proofErr w:type="gramEnd"/>
      <w:r w:rsidR="004C4397">
        <w:rPr>
          <w:rFonts w:ascii="Arial" w:hAnsi="Arial" w:cs="Arial"/>
          <w:iCs/>
          <w:sz w:val="20"/>
        </w:rPr>
        <w:t xml:space="preserve"> </w:t>
      </w:r>
      <w:r w:rsidR="004C4397" w:rsidRPr="004C4397">
        <w:rPr>
          <w:rFonts w:ascii="Arial" w:hAnsi="Arial" w:cs="Arial"/>
          <w:iCs/>
          <w:sz w:val="20"/>
        </w:rPr>
        <w:t>https://www.nasa.gov/sites/default/files/atoms/files/nasa-otps-lunar-landing-and-operations-policy-analysis-final-report_2.pdf</w:t>
      </w:r>
    </w:p>
    <w:p w14:paraId="6982D568" w14:textId="488CF74D" w:rsidR="00C84AB7" w:rsidRPr="00A070CB" w:rsidRDefault="00F726C7">
      <w:pPr>
        <w:spacing w:line="240" w:lineRule="atLeast"/>
        <w:ind w:firstLine="288"/>
        <w:jc w:val="both"/>
        <w:rPr>
          <w:rFonts w:ascii="Arial" w:hAnsi="Arial" w:cs="Arial"/>
          <w:sz w:val="20"/>
        </w:rPr>
      </w:pPr>
      <w:r w:rsidRPr="00A070CB">
        <w:rPr>
          <w:rFonts w:ascii="Arial" w:hAnsi="Arial" w:cs="Arial"/>
          <w:sz w:val="20"/>
        </w:rPr>
        <w:br w:type="column"/>
      </w:r>
    </w:p>
    <w:sectPr w:rsidR="00C84AB7" w:rsidRPr="00A070CB">
      <w:type w:val="continuous"/>
      <w:pgSz w:w="12240" w:h="15840"/>
      <w:pgMar w:top="1440" w:right="1440" w:bottom="1440" w:left="1440" w:header="720" w:footer="720" w:gutter="0"/>
      <w:cols w:num="2" w:space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B7428" w14:textId="77777777" w:rsidR="008E48AA" w:rsidRDefault="008E48AA">
      <w:r>
        <w:separator/>
      </w:r>
    </w:p>
  </w:endnote>
  <w:endnote w:type="continuationSeparator" w:id="0">
    <w:p w14:paraId="0DB16463" w14:textId="77777777" w:rsidR="008E48AA" w:rsidRDefault="008E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139B" w14:textId="77777777" w:rsidR="00694048" w:rsidRDefault="0069404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229A" w14:textId="77777777" w:rsidR="008E48AA" w:rsidRDefault="008E48AA">
      <w:r>
        <w:separator/>
      </w:r>
    </w:p>
  </w:footnote>
  <w:footnote w:type="continuationSeparator" w:id="0">
    <w:p w14:paraId="6882AA4A" w14:textId="77777777" w:rsidR="008E48AA" w:rsidRDefault="008E4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4EA3A" w14:textId="77777777" w:rsidR="00694048" w:rsidRDefault="00694048">
    <w:pPr>
      <w:pStyle w:val="Header"/>
      <w:jc w:val="center"/>
    </w:pPr>
    <w:r>
      <w:t>SHORT TITLE HERE:  A. B. Author and C. D. Author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autoHyphenation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B7"/>
    <w:rsid w:val="000D1584"/>
    <w:rsid w:val="000E026D"/>
    <w:rsid w:val="000E2562"/>
    <w:rsid w:val="00171B95"/>
    <w:rsid w:val="00220009"/>
    <w:rsid w:val="002830E5"/>
    <w:rsid w:val="003B1F40"/>
    <w:rsid w:val="003C2C74"/>
    <w:rsid w:val="003C6DEF"/>
    <w:rsid w:val="004C4397"/>
    <w:rsid w:val="004C5C6D"/>
    <w:rsid w:val="004D1720"/>
    <w:rsid w:val="005F35C7"/>
    <w:rsid w:val="00602F2F"/>
    <w:rsid w:val="00661A37"/>
    <w:rsid w:val="00672E93"/>
    <w:rsid w:val="00694048"/>
    <w:rsid w:val="006D1DE1"/>
    <w:rsid w:val="00701596"/>
    <w:rsid w:val="007A5E07"/>
    <w:rsid w:val="008133F8"/>
    <w:rsid w:val="00813CDC"/>
    <w:rsid w:val="008E48AA"/>
    <w:rsid w:val="009300CF"/>
    <w:rsid w:val="009A60E8"/>
    <w:rsid w:val="00A070CB"/>
    <w:rsid w:val="00A34C42"/>
    <w:rsid w:val="00A43EC6"/>
    <w:rsid w:val="00A61D03"/>
    <w:rsid w:val="00C84AB7"/>
    <w:rsid w:val="00D253BF"/>
    <w:rsid w:val="00D81359"/>
    <w:rsid w:val="00DA4D0D"/>
    <w:rsid w:val="00F726C7"/>
    <w:rsid w:val="00FB2790"/>
    <w:rsid w:val="00FF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605F74"/>
  <w15:chartTrackingRefBased/>
  <w15:docId w15:val="{D5BE6A95-8138-6440-BA69-24763A00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72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26C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4C439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C4397"/>
  </w:style>
  <w:style w:type="character" w:styleId="FootnoteReference">
    <w:name w:val="footnote reference"/>
    <w:basedOn w:val="DefaultParagraphFont"/>
    <w:rsid w:val="004C4397"/>
    <w:rPr>
      <w:vertAlign w:val="superscript"/>
    </w:rPr>
  </w:style>
  <w:style w:type="paragraph" w:styleId="Revision">
    <w:name w:val="Revision"/>
    <w:hidden/>
    <w:uiPriority w:val="99"/>
    <w:semiHidden/>
    <w:rsid w:val="008133F8"/>
    <w:rPr>
      <w:sz w:val="18"/>
    </w:rPr>
  </w:style>
  <w:style w:type="character" w:styleId="CommentReference">
    <w:name w:val="annotation reference"/>
    <w:basedOn w:val="DefaultParagraphFont"/>
    <w:rsid w:val="008133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3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33F8"/>
  </w:style>
  <w:style w:type="paragraph" w:styleId="CommentSubject">
    <w:name w:val="annotation subject"/>
    <w:basedOn w:val="CommentText"/>
    <w:next w:val="CommentText"/>
    <w:link w:val="CommentSubjectChar"/>
    <w:rsid w:val="008133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33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A38114-4168-4545-945B-4B316A9F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LSIC Template</vt:lpstr>
    </vt:vector>
  </TitlesOfParts>
  <Manager/>
  <Company/>
  <LinksUpToDate>false</LinksUpToDate>
  <CharactersWithSpaces>1688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LSIC Template</dc:title>
  <dc:subject/>
  <dc:creator>Rachel Klima</dc:creator>
  <cp:keywords/>
  <dc:description/>
  <cp:lastModifiedBy>Jones, Therese M. (HQ-AJ000)</cp:lastModifiedBy>
  <cp:revision>3</cp:revision>
  <cp:lastPrinted>2011-07-22T16:46:00Z</cp:lastPrinted>
  <dcterms:created xsi:type="dcterms:W3CDTF">2023-08-17T19:11:00Z</dcterms:created>
  <dcterms:modified xsi:type="dcterms:W3CDTF">2023-08-17T19:12:00Z</dcterms:modified>
  <cp:category/>
</cp:coreProperties>
</file>