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84A93" w14:textId="77777777" w:rsidR="007D0BFB" w:rsidRPr="007D0BFB" w:rsidRDefault="007D0BFB">
      <w:pPr>
        <w:rPr>
          <w:rStyle w:val="apple-converted-space"/>
          <w:rFonts w:ascii="Helvetica Neue" w:hAnsi="Helvetica Neue" w:cs="Arial"/>
          <w:b/>
          <w:bCs/>
          <w:color w:val="000000" w:themeColor="text1"/>
          <w:sz w:val="24"/>
          <w:szCs w:val="24"/>
          <w:shd w:val="clear" w:color="auto" w:fill="FFFFFF"/>
        </w:rPr>
      </w:pPr>
      <w:r w:rsidRPr="007D0BFB">
        <w:rPr>
          <w:rFonts w:ascii="Helvetica Neue" w:hAnsi="Helvetica Neue" w:cs="Arial"/>
          <w:color w:val="000000" w:themeColor="text1"/>
          <w:sz w:val="24"/>
          <w:szCs w:val="24"/>
          <w:shd w:val="clear" w:color="auto" w:fill="FFFFFF"/>
        </w:rPr>
        <w:t>Title:</w:t>
      </w:r>
      <w:r w:rsidRPr="007D0BFB">
        <w:rPr>
          <w:rStyle w:val="apple-converted-space"/>
          <w:rFonts w:ascii="Helvetica Neue" w:hAnsi="Helvetica Neue" w:cs="Arial"/>
          <w:b/>
          <w:bCs/>
          <w:color w:val="000000" w:themeColor="text1"/>
          <w:sz w:val="24"/>
          <w:szCs w:val="24"/>
          <w:shd w:val="clear" w:color="auto" w:fill="FFFFFF"/>
        </w:rPr>
        <w:t> </w:t>
      </w:r>
      <w:r w:rsidRPr="007D0BFB">
        <w:rPr>
          <w:rStyle w:val="Strong"/>
          <w:rFonts w:ascii="Helvetica Neue" w:hAnsi="Helvetica Neue" w:cs="Arial"/>
          <w:b w:val="0"/>
          <w:bCs w:val="0"/>
          <w:color w:val="000000" w:themeColor="text1"/>
          <w:sz w:val="24"/>
          <w:szCs w:val="24"/>
        </w:rPr>
        <w:t>PTD: Enabling New Space Technologies</w:t>
      </w:r>
      <w:r w:rsidRPr="007D0BFB">
        <w:rPr>
          <w:rStyle w:val="apple-converted-space"/>
          <w:rFonts w:ascii="Helvetica Neue" w:hAnsi="Helvetica Neue" w:cs="Arial"/>
          <w:b/>
          <w:bCs/>
          <w:color w:val="000000" w:themeColor="text1"/>
          <w:sz w:val="24"/>
          <w:szCs w:val="24"/>
          <w:shd w:val="clear" w:color="auto" w:fill="FFFFFF"/>
        </w:rPr>
        <w:t> </w:t>
      </w:r>
    </w:p>
    <w:p w14:paraId="798F207E" w14:textId="42E7BDE7" w:rsidR="0028063C" w:rsidRPr="007D0BFB" w:rsidRDefault="007D0BFB">
      <w:pPr>
        <w:rPr>
          <w:rFonts w:ascii="Helvetica Neue" w:hAnsi="Helvetica Neue" w:cs="Arial"/>
          <w:color w:val="000000" w:themeColor="text1"/>
          <w:sz w:val="24"/>
          <w:szCs w:val="24"/>
          <w:shd w:val="clear" w:color="auto" w:fill="FFFFFF"/>
        </w:rPr>
      </w:pPr>
      <w:r w:rsidRPr="007D0BFB">
        <w:rPr>
          <w:rStyle w:val="apple-converted-space"/>
          <w:rFonts w:ascii="Helvetica Neue" w:hAnsi="Helvetica Neue" w:cs="Arial"/>
          <w:color w:val="000000" w:themeColor="text1"/>
          <w:sz w:val="24"/>
          <w:szCs w:val="24"/>
          <w:shd w:val="clear" w:color="auto" w:fill="FFFFFF"/>
        </w:rPr>
        <w:t xml:space="preserve">Authors: J. Hanson, D. Mayer, J. </w:t>
      </w:r>
      <w:proofErr w:type="spellStart"/>
      <w:r w:rsidRPr="007D0BFB">
        <w:rPr>
          <w:rStyle w:val="apple-converted-space"/>
          <w:rFonts w:ascii="Helvetica Neue" w:hAnsi="Helvetica Neue" w:cs="Arial"/>
          <w:color w:val="000000" w:themeColor="text1"/>
          <w:sz w:val="24"/>
          <w:szCs w:val="24"/>
          <w:shd w:val="clear" w:color="auto" w:fill="FFFFFF"/>
        </w:rPr>
        <w:t>Stupl</w:t>
      </w:r>
      <w:proofErr w:type="spellEnd"/>
      <w:r w:rsidR="00C34F57" w:rsidRPr="007D0BFB">
        <w:rPr>
          <w:rFonts w:ascii="Helvetica Neue" w:hAnsi="Helvetica Neue"/>
          <w:color w:val="000000" w:themeColor="text1"/>
          <w:sz w:val="24"/>
          <w:szCs w:val="24"/>
        </w:rPr>
        <w:t xml:space="preserve"> </w:t>
      </w:r>
    </w:p>
    <w:p w14:paraId="60BE86E3" w14:textId="4E8BE346" w:rsidR="00E72028" w:rsidRPr="007D0BFB" w:rsidRDefault="002F7D71" w:rsidP="007D0BFB">
      <w:pPr>
        <w:jc w:val="both"/>
        <w:rPr>
          <w:rFonts w:ascii="Helvetica Neue" w:hAnsi="Helvetica Neue"/>
          <w:color w:val="000000" w:themeColor="text1"/>
          <w:sz w:val="24"/>
          <w:szCs w:val="24"/>
        </w:rPr>
      </w:pPr>
      <w:r w:rsidRPr="007D0BFB">
        <w:rPr>
          <w:rFonts w:ascii="Helvetica Neue" w:hAnsi="Helvetica Neue"/>
          <w:color w:val="000000" w:themeColor="text1"/>
          <w:sz w:val="24"/>
          <w:szCs w:val="24"/>
        </w:rPr>
        <w:t>Significant advances in the capabilities of small spacecraft over the past 20 years, coupled with improved access to space from a variety of launch platforms have created new opportunities for scientific exploration and commercial application using these high-value</w:t>
      </w:r>
      <w:r w:rsidR="00A64502" w:rsidRPr="007D0BFB">
        <w:rPr>
          <w:rFonts w:ascii="Helvetica Neue" w:hAnsi="Helvetica Neue"/>
          <w:color w:val="000000" w:themeColor="text1"/>
          <w:sz w:val="24"/>
          <w:szCs w:val="24"/>
        </w:rPr>
        <w:t xml:space="preserve"> (and yet low cost)</w:t>
      </w:r>
      <w:r w:rsidRPr="007D0BFB">
        <w:rPr>
          <w:rFonts w:ascii="Helvetica Neue" w:hAnsi="Helvetica Neue"/>
          <w:color w:val="000000" w:themeColor="text1"/>
          <w:sz w:val="24"/>
          <w:szCs w:val="24"/>
        </w:rPr>
        <w:t xml:space="preserve"> platforms. Continued development and demonstration of key technologies are improving the performance of the 3U and 6U class CubeSats while expanding the small spacecraft reach into larger platforms, such as 12U and ESPA class missions.</w:t>
      </w:r>
      <w:r w:rsidR="007D0BFB">
        <w:rPr>
          <w:rFonts w:ascii="Helvetica Neue" w:hAnsi="Helvetica Neue"/>
          <w:color w:val="000000" w:themeColor="text1"/>
          <w:sz w:val="24"/>
          <w:szCs w:val="24"/>
        </w:rPr>
        <w:t xml:space="preserve"> </w:t>
      </w:r>
      <w:r w:rsidRPr="007D0BFB">
        <w:rPr>
          <w:rFonts w:ascii="Helvetica Neue" w:hAnsi="Helvetica Neue"/>
          <w:color w:val="000000" w:themeColor="text1"/>
          <w:sz w:val="24"/>
          <w:szCs w:val="24"/>
        </w:rPr>
        <w:t>The availability and relatively low cost of CubeSat spacecraft allows key technologies to be flight qualified, bridging the TRL</w:t>
      </w:r>
      <w:r w:rsidR="007D0BFB">
        <w:rPr>
          <w:rFonts w:ascii="Helvetica Neue" w:hAnsi="Helvetica Neue"/>
          <w:color w:val="000000" w:themeColor="text1"/>
          <w:sz w:val="24"/>
          <w:szCs w:val="24"/>
        </w:rPr>
        <w:t xml:space="preserve"> </w:t>
      </w:r>
      <w:r w:rsidRPr="007D0BFB">
        <w:rPr>
          <w:rFonts w:ascii="Helvetica Neue" w:hAnsi="Helvetica Neue"/>
          <w:color w:val="000000" w:themeColor="text1"/>
          <w:sz w:val="24"/>
          <w:szCs w:val="24"/>
        </w:rPr>
        <w:t xml:space="preserve">6/7 gap and making truly novel and enabling technologies available to much larger missions in the planning stages at NASA.  The key is connecting the technologists with the flight opportunity in a time and cost efficient manner. </w:t>
      </w:r>
      <w:r w:rsidR="00C668E3" w:rsidRPr="007D0BFB">
        <w:rPr>
          <w:rFonts w:ascii="Helvetica Neue" w:hAnsi="Helvetica Neue"/>
          <w:color w:val="000000" w:themeColor="text1"/>
          <w:sz w:val="24"/>
          <w:szCs w:val="24"/>
        </w:rPr>
        <w:t>NASA’s</w:t>
      </w:r>
      <w:r w:rsidRPr="007D0BFB">
        <w:rPr>
          <w:rFonts w:ascii="Helvetica Neue" w:hAnsi="Helvetica Neue"/>
          <w:color w:val="000000" w:themeColor="text1"/>
          <w:sz w:val="24"/>
          <w:szCs w:val="24"/>
        </w:rPr>
        <w:t xml:space="preserve"> Small Satellite Technology</w:t>
      </w:r>
      <w:r w:rsidR="00C668E3" w:rsidRPr="007D0BFB">
        <w:rPr>
          <w:rFonts w:ascii="Helvetica Neue" w:hAnsi="Helvetica Neue"/>
          <w:color w:val="000000" w:themeColor="text1"/>
          <w:sz w:val="24"/>
          <w:szCs w:val="24"/>
        </w:rPr>
        <w:t xml:space="preserve"> (SST)</w:t>
      </w:r>
      <w:r w:rsidRPr="007D0BFB">
        <w:rPr>
          <w:rFonts w:ascii="Helvetica Neue" w:hAnsi="Helvetica Neue"/>
          <w:color w:val="000000" w:themeColor="text1"/>
          <w:sz w:val="24"/>
          <w:szCs w:val="24"/>
        </w:rPr>
        <w:t xml:space="preserve"> </w:t>
      </w:r>
      <w:r w:rsidR="007D0BFB" w:rsidRPr="007D0BFB">
        <w:rPr>
          <w:rFonts w:ascii="Helvetica Neue" w:hAnsi="Helvetica Neue"/>
          <w:color w:val="000000" w:themeColor="text1"/>
          <w:sz w:val="24"/>
          <w:szCs w:val="24"/>
        </w:rPr>
        <w:t>p</w:t>
      </w:r>
      <w:r w:rsidRPr="007D0BFB">
        <w:rPr>
          <w:rFonts w:ascii="Helvetica Neue" w:hAnsi="Helvetica Neue"/>
          <w:color w:val="000000" w:themeColor="text1"/>
          <w:sz w:val="24"/>
          <w:szCs w:val="24"/>
        </w:rPr>
        <w:t>rogram is using existing commercial spacecraft</w:t>
      </w:r>
      <w:r w:rsidR="00D01A17" w:rsidRPr="007D0BFB">
        <w:rPr>
          <w:rFonts w:ascii="Helvetica Neue" w:hAnsi="Helvetica Neue"/>
          <w:color w:val="000000" w:themeColor="text1"/>
          <w:sz w:val="24"/>
          <w:szCs w:val="24"/>
        </w:rPr>
        <w:t xml:space="preserve"> to provide a common bus for technology demonstration, taking advantage of their</w:t>
      </w:r>
      <w:r w:rsidR="0028063C" w:rsidRPr="007D0BFB">
        <w:rPr>
          <w:rFonts w:ascii="Helvetica Neue" w:hAnsi="Helvetica Neue"/>
          <w:color w:val="000000" w:themeColor="text1"/>
          <w:sz w:val="24"/>
          <w:szCs w:val="24"/>
        </w:rPr>
        <w:t xml:space="preserve"> proven platforms</w:t>
      </w:r>
      <w:r w:rsidR="00D01A17" w:rsidRPr="007D0BFB">
        <w:rPr>
          <w:rFonts w:ascii="Helvetica Neue" w:hAnsi="Helvetica Neue"/>
          <w:color w:val="000000" w:themeColor="text1"/>
          <w:sz w:val="24"/>
          <w:szCs w:val="24"/>
        </w:rPr>
        <w:t xml:space="preserve"> and system</w:t>
      </w:r>
      <w:r w:rsidR="0028063C" w:rsidRPr="007D0BFB">
        <w:rPr>
          <w:rFonts w:ascii="Helvetica Neue" w:hAnsi="Helvetica Neue"/>
          <w:color w:val="000000" w:themeColor="text1"/>
          <w:sz w:val="24"/>
          <w:szCs w:val="24"/>
        </w:rPr>
        <w:t xml:space="preserve"> with </w:t>
      </w:r>
      <w:r w:rsidR="00D01A17" w:rsidRPr="007D0BFB">
        <w:rPr>
          <w:rFonts w:ascii="Helvetica Neue" w:hAnsi="Helvetica Neue"/>
          <w:color w:val="000000" w:themeColor="text1"/>
          <w:sz w:val="24"/>
          <w:szCs w:val="24"/>
        </w:rPr>
        <w:t>proven flight heritage</w:t>
      </w:r>
      <w:r w:rsidR="0028063C" w:rsidRPr="007D0BFB">
        <w:rPr>
          <w:rFonts w:ascii="Helvetica Neue" w:hAnsi="Helvetica Neue"/>
          <w:color w:val="000000" w:themeColor="text1"/>
          <w:sz w:val="24"/>
          <w:szCs w:val="24"/>
        </w:rPr>
        <w:t xml:space="preserve"> and extensive infrastructure.</w:t>
      </w:r>
      <w:r w:rsidR="00D01A17" w:rsidRPr="007D0BFB">
        <w:rPr>
          <w:rFonts w:ascii="Helvetica Neue" w:hAnsi="Helvetica Neue"/>
          <w:color w:val="000000" w:themeColor="text1"/>
          <w:sz w:val="24"/>
          <w:szCs w:val="24"/>
        </w:rPr>
        <w:t xml:space="preserve"> In this paper we discuss the </w:t>
      </w:r>
      <w:r w:rsidR="0028063C" w:rsidRPr="007D0BFB">
        <w:rPr>
          <w:rFonts w:ascii="Helvetica Neue" w:hAnsi="Helvetica Neue"/>
          <w:color w:val="000000" w:themeColor="text1"/>
          <w:sz w:val="24"/>
          <w:szCs w:val="24"/>
        </w:rPr>
        <w:t xml:space="preserve">Pathfinder Technology Demonstrator </w:t>
      </w:r>
      <w:r w:rsidR="007D0BFB" w:rsidRPr="007D0BFB">
        <w:rPr>
          <w:rFonts w:ascii="Helvetica Neue" w:hAnsi="Helvetica Neue"/>
          <w:color w:val="000000" w:themeColor="text1"/>
          <w:sz w:val="24"/>
          <w:szCs w:val="24"/>
        </w:rPr>
        <w:t xml:space="preserve">(PTD) </w:t>
      </w:r>
      <w:r w:rsidR="0028063C" w:rsidRPr="007D0BFB">
        <w:rPr>
          <w:rFonts w:ascii="Helvetica Neue" w:hAnsi="Helvetica Neue"/>
          <w:color w:val="000000" w:themeColor="text1"/>
          <w:sz w:val="24"/>
          <w:szCs w:val="24"/>
        </w:rPr>
        <w:t>series</w:t>
      </w:r>
      <w:r w:rsidR="00D01A17" w:rsidRPr="007D0BFB">
        <w:rPr>
          <w:rFonts w:ascii="Helvetica Neue" w:hAnsi="Helvetica Neue"/>
          <w:color w:val="000000" w:themeColor="text1"/>
          <w:sz w:val="24"/>
          <w:szCs w:val="24"/>
        </w:rPr>
        <w:t xml:space="preserve"> of four spacecraft</w:t>
      </w:r>
      <w:r w:rsidR="0028063C" w:rsidRPr="007D0BFB">
        <w:rPr>
          <w:rFonts w:ascii="Helvetica Neue" w:hAnsi="Helvetica Neue"/>
          <w:color w:val="000000" w:themeColor="text1"/>
          <w:sz w:val="24"/>
          <w:szCs w:val="24"/>
        </w:rPr>
        <w:t xml:space="preserve"> and the </w:t>
      </w:r>
      <w:r w:rsidR="007D0BFB" w:rsidRPr="007D0BFB">
        <w:rPr>
          <w:rFonts w:ascii="Helvetica Neue" w:hAnsi="Helvetica Neue"/>
          <w:color w:val="000000" w:themeColor="text1"/>
          <w:sz w:val="24"/>
          <w:szCs w:val="24"/>
          <w:shd w:val="clear" w:color="auto" w:fill="FFFFFF"/>
        </w:rPr>
        <w:t xml:space="preserve">CubeSat Laser Infrared </w:t>
      </w:r>
      <w:proofErr w:type="spellStart"/>
      <w:r w:rsidR="007D0BFB" w:rsidRPr="007D0BFB">
        <w:rPr>
          <w:rFonts w:ascii="Helvetica Neue" w:hAnsi="Helvetica Neue"/>
          <w:color w:val="000000" w:themeColor="text1"/>
          <w:sz w:val="24"/>
          <w:szCs w:val="24"/>
          <w:shd w:val="clear" w:color="auto" w:fill="FFFFFF"/>
        </w:rPr>
        <w:t>CrosslinK</w:t>
      </w:r>
      <w:proofErr w:type="spellEnd"/>
      <w:r w:rsidR="007D0BFB" w:rsidRPr="007D0BFB">
        <w:rPr>
          <w:rFonts w:ascii="Helvetica Neue" w:hAnsi="Helvetica Neue"/>
          <w:color w:val="000000" w:themeColor="text1"/>
          <w:sz w:val="24"/>
          <w:szCs w:val="24"/>
          <w:shd w:val="clear" w:color="auto" w:fill="FFFFFF"/>
        </w:rPr>
        <w:t xml:space="preserve"> (</w:t>
      </w:r>
      <w:r w:rsidR="0028063C" w:rsidRPr="007D0BFB">
        <w:rPr>
          <w:rFonts w:ascii="Helvetica Neue" w:hAnsi="Helvetica Neue"/>
          <w:color w:val="000000" w:themeColor="text1"/>
          <w:sz w:val="24"/>
          <w:szCs w:val="24"/>
        </w:rPr>
        <w:t>CLICK</w:t>
      </w:r>
      <w:r w:rsidR="007D0BFB" w:rsidRPr="007D0BFB">
        <w:rPr>
          <w:rFonts w:ascii="Helvetica Neue" w:hAnsi="Helvetica Neue"/>
          <w:color w:val="000000" w:themeColor="text1"/>
          <w:sz w:val="24"/>
          <w:szCs w:val="24"/>
        </w:rPr>
        <w:t>)</w:t>
      </w:r>
      <w:r w:rsidR="0028063C" w:rsidRPr="007D0BFB">
        <w:rPr>
          <w:rFonts w:ascii="Helvetica Neue" w:hAnsi="Helvetica Neue"/>
          <w:color w:val="000000" w:themeColor="text1"/>
          <w:sz w:val="24"/>
          <w:szCs w:val="24"/>
        </w:rPr>
        <w:t xml:space="preserve"> series </w:t>
      </w:r>
      <w:r w:rsidR="00D01A17" w:rsidRPr="007D0BFB">
        <w:rPr>
          <w:rFonts w:ascii="Helvetica Neue" w:hAnsi="Helvetica Neue"/>
          <w:color w:val="000000" w:themeColor="text1"/>
          <w:sz w:val="24"/>
          <w:szCs w:val="24"/>
        </w:rPr>
        <w:t xml:space="preserve">of three </w:t>
      </w:r>
      <w:r w:rsidR="0028063C" w:rsidRPr="007D0BFB">
        <w:rPr>
          <w:rFonts w:ascii="Helvetica Neue" w:hAnsi="Helvetica Neue"/>
          <w:color w:val="000000" w:themeColor="text1"/>
          <w:sz w:val="24"/>
          <w:szCs w:val="24"/>
        </w:rPr>
        <w:t>spacecraft</w:t>
      </w:r>
      <w:r w:rsidR="00D01A17" w:rsidRPr="007D0BFB">
        <w:rPr>
          <w:rFonts w:ascii="Helvetica Neue" w:hAnsi="Helvetica Neue"/>
          <w:color w:val="000000" w:themeColor="text1"/>
          <w:sz w:val="24"/>
          <w:szCs w:val="24"/>
        </w:rPr>
        <w:t xml:space="preserve">, the approach SST took in facilitating the missions, the successes of those missions as well as lessons learned in the process.  </w:t>
      </w:r>
      <w:r w:rsidR="00CE019A" w:rsidRPr="007D0BFB">
        <w:rPr>
          <w:rFonts w:ascii="Helvetica Neue" w:hAnsi="Helvetica Neue"/>
          <w:color w:val="000000" w:themeColor="text1"/>
          <w:sz w:val="24"/>
          <w:szCs w:val="24"/>
        </w:rPr>
        <w:t xml:space="preserve">NASA’s </w:t>
      </w:r>
      <w:r w:rsidR="00D01A17" w:rsidRPr="007D0BFB">
        <w:rPr>
          <w:rFonts w:ascii="Helvetica Neue" w:hAnsi="Helvetica Neue"/>
          <w:color w:val="000000" w:themeColor="text1"/>
          <w:sz w:val="24"/>
          <w:szCs w:val="24"/>
          <w:lang w:val="en"/>
        </w:rPr>
        <w:t xml:space="preserve">PTD </w:t>
      </w:r>
      <w:r w:rsidR="00CE019A" w:rsidRPr="007D0BFB">
        <w:rPr>
          <w:rFonts w:ascii="Helvetica Neue" w:hAnsi="Helvetica Neue"/>
          <w:color w:val="000000" w:themeColor="text1"/>
          <w:sz w:val="24"/>
          <w:szCs w:val="24"/>
          <w:lang w:val="en"/>
        </w:rPr>
        <w:t xml:space="preserve">spacecraft </w:t>
      </w:r>
      <w:r w:rsidR="00E72028" w:rsidRPr="007D0BFB">
        <w:rPr>
          <w:rFonts w:ascii="Helvetica Neue" w:hAnsi="Helvetica Neue"/>
          <w:color w:val="000000" w:themeColor="text1"/>
          <w:sz w:val="24"/>
          <w:szCs w:val="24"/>
          <w:lang w:val="en"/>
        </w:rPr>
        <w:t xml:space="preserve">series </w:t>
      </w:r>
      <w:r w:rsidR="00176124" w:rsidRPr="007D0BFB">
        <w:rPr>
          <w:rFonts w:ascii="Helvetica Neue" w:hAnsi="Helvetica Neue"/>
          <w:color w:val="000000" w:themeColor="text1"/>
          <w:sz w:val="24"/>
          <w:szCs w:val="24"/>
          <w:lang w:val="en"/>
        </w:rPr>
        <w:t>is demonstrating</w:t>
      </w:r>
      <w:r w:rsidR="00CE019A" w:rsidRPr="007D0BFB">
        <w:rPr>
          <w:rFonts w:ascii="Helvetica Neue" w:hAnsi="Helvetica Neue"/>
          <w:color w:val="000000" w:themeColor="text1"/>
          <w:sz w:val="24"/>
          <w:szCs w:val="24"/>
          <w:lang w:val="en"/>
        </w:rPr>
        <w:t xml:space="preserve"> a </w:t>
      </w:r>
      <w:r w:rsidR="00E72028" w:rsidRPr="007D0BFB">
        <w:rPr>
          <w:rFonts w:ascii="Helvetica Neue" w:hAnsi="Helvetica Neue"/>
          <w:color w:val="000000" w:themeColor="text1"/>
          <w:sz w:val="24"/>
          <w:szCs w:val="24"/>
          <w:lang w:val="en"/>
        </w:rPr>
        <w:t>variety</w:t>
      </w:r>
      <w:r w:rsidR="00CE019A" w:rsidRPr="007D0BFB">
        <w:rPr>
          <w:rFonts w:ascii="Helvetica Neue" w:hAnsi="Helvetica Neue"/>
          <w:color w:val="000000" w:themeColor="text1"/>
          <w:sz w:val="24"/>
          <w:szCs w:val="24"/>
          <w:lang w:val="en"/>
        </w:rPr>
        <w:t xml:space="preserve"> of new technologies on-orbit, providing proof of the </w:t>
      </w:r>
      <w:r w:rsidR="009A423B" w:rsidRPr="007D0BFB">
        <w:rPr>
          <w:rFonts w:ascii="Helvetica Neue" w:hAnsi="Helvetica Neue"/>
          <w:color w:val="000000" w:themeColor="text1"/>
          <w:sz w:val="24"/>
          <w:szCs w:val="24"/>
          <w:lang w:val="en"/>
        </w:rPr>
        <w:t xml:space="preserve">maturity of these significant new technologies, </w:t>
      </w:r>
      <w:r w:rsidR="00176124" w:rsidRPr="007D0BFB">
        <w:rPr>
          <w:rFonts w:ascii="Helvetica Neue" w:hAnsi="Helvetica Neue"/>
          <w:color w:val="000000" w:themeColor="text1"/>
          <w:sz w:val="24"/>
          <w:szCs w:val="24"/>
          <w:lang w:val="en"/>
        </w:rPr>
        <w:t xml:space="preserve">and </w:t>
      </w:r>
      <w:r w:rsidR="009A423B" w:rsidRPr="007D0BFB">
        <w:rPr>
          <w:rFonts w:ascii="Helvetica Neue" w:hAnsi="Helvetica Neue"/>
          <w:color w:val="000000" w:themeColor="text1"/>
          <w:sz w:val="24"/>
          <w:szCs w:val="24"/>
          <w:lang w:val="en"/>
        </w:rPr>
        <w:t xml:space="preserve">enhancing the performance of future CubeSats.  Each </w:t>
      </w:r>
      <w:r w:rsidR="00176124" w:rsidRPr="007D0BFB">
        <w:rPr>
          <w:rFonts w:ascii="Helvetica Neue" w:hAnsi="Helvetica Neue"/>
          <w:color w:val="000000" w:themeColor="text1"/>
          <w:sz w:val="24"/>
          <w:szCs w:val="24"/>
          <w:lang w:val="en"/>
        </w:rPr>
        <w:t xml:space="preserve">of the four </w:t>
      </w:r>
      <w:r w:rsidR="009A423B" w:rsidRPr="007D0BFB">
        <w:rPr>
          <w:rFonts w:ascii="Helvetica Neue" w:hAnsi="Helvetica Neue"/>
          <w:color w:val="000000" w:themeColor="text1"/>
          <w:sz w:val="24"/>
          <w:szCs w:val="24"/>
          <w:lang w:val="en"/>
        </w:rPr>
        <w:t xml:space="preserve">PTD mission consists of one 6-unit (6U) CubeSat weighing approximately 12 kilograms and measuring approximately 30 centimeters x 25 centimeters x 10 centimeters, </w:t>
      </w:r>
      <w:r w:rsidR="00176124" w:rsidRPr="007D0BFB">
        <w:rPr>
          <w:rFonts w:ascii="Helvetica Neue" w:hAnsi="Helvetica Neue"/>
          <w:color w:val="000000" w:themeColor="text1"/>
          <w:sz w:val="24"/>
          <w:szCs w:val="24"/>
          <w:lang w:val="en"/>
        </w:rPr>
        <w:t>characterizing</w:t>
      </w:r>
      <w:r w:rsidR="009A423B" w:rsidRPr="007D0BFB">
        <w:rPr>
          <w:rFonts w:ascii="Helvetica Neue" w:hAnsi="Helvetica Neue"/>
          <w:color w:val="000000" w:themeColor="text1"/>
          <w:sz w:val="24"/>
          <w:szCs w:val="24"/>
          <w:lang w:val="en"/>
        </w:rPr>
        <w:t xml:space="preserve"> its payload within 90 days of </w:t>
      </w:r>
      <w:r w:rsidR="00E72028" w:rsidRPr="007D0BFB">
        <w:rPr>
          <w:rFonts w:ascii="Helvetica Neue" w:hAnsi="Helvetica Neue"/>
          <w:color w:val="000000" w:themeColor="text1"/>
          <w:sz w:val="24"/>
          <w:szCs w:val="24"/>
          <w:lang w:val="en"/>
        </w:rPr>
        <w:t>orbit insertion</w:t>
      </w:r>
      <w:r w:rsidR="009A423B" w:rsidRPr="007D0BFB">
        <w:rPr>
          <w:rFonts w:ascii="Helvetica Neue" w:hAnsi="Helvetica Neue"/>
          <w:color w:val="000000" w:themeColor="text1"/>
          <w:sz w:val="24"/>
          <w:szCs w:val="24"/>
          <w:lang w:val="en"/>
        </w:rPr>
        <w:t>.</w:t>
      </w:r>
      <w:r w:rsidR="007D0BFB">
        <w:rPr>
          <w:rFonts w:ascii="Helvetica Neue" w:hAnsi="Helvetica Neue"/>
          <w:color w:val="000000" w:themeColor="text1"/>
          <w:sz w:val="24"/>
          <w:szCs w:val="24"/>
          <w:lang w:val="en"/>
        </w:rPr>
        <w:t xml:space="preserve"> </w:t>
      </w:r>
      <w:r w:rsidR="006C41DB" w:rsidRPr="007D0BFB">
        <w:rPr>
          <w:rFonts w:ascii="Helvetica Neue" w:hAnsi="Helvetica Neue"/>
          <w:color w:val="000000" w:themeColor="text1"/>
          <w:sz w:val="24"/>
          <w:szCs w:val="24"/>
          <w:lang w:val="en"/>
        </w:rPr>
        <w:t>The spacecraft bus, integration and test</w:t>
      </w:r>
      <w:r w:rsidR="00D35F27" w:rsidRPr="007D0BFB">
        <w:rPr>
          <w:rFonts w:ascii="Helvetica Neue" w:hAnsi="Helvetica Neue"/>
          <w:color w:val="000000" w:themeColor="text1"/>
          <w:sz w:val="24"/>
          <w:szCs w:val="24"/>
          <w:lang w:val="en"/>
        </w:rPr>
        <w:t>,</w:t>
      </w:r>
      <w:r w:rsidR="006C41DB" w:rsidRPr="007D0BFB">
        <w:rPr>
          <w:rFonts w:ascii="Helvetica Neue" w:hAnsi="Helvetica Neue"/>
          <w:color w:val="000000" w:themeColor="text1"/>
          <w:sz w:val="24"/>
          <w:szCs w:val="24"/>
          <w:lang w:val="en"/>
        </w:rPr>
        <w:t xml:space="preserve"> and mission operations services are being provided by </w:t>
      </w:r>
      <w:r w:rsidR="00D01A17" w:rsidRPr="007D0BFB">
        <w:rPr>
          <w:rFonts w:ascii="Helvetica Neue" w:hAnsi="Helvetica Neue"/>
          <w:color w:val="000000" w:themeColor="text1"/>
          <w:sz w:val="24"/>
          <w:szCs w:val="24"/>
          <w:lang w:val="en"/>
        </w:rPr>
        <w:t>Terran Orbital</w:t>
      </w:r>
      <w:r w:rsidR="006C41DB" w:rsidRPr="007D0BFB">
        <w:rPr>
          <w:rFonts w:ascii="Helvetica Neue" w:hAnsi="Helvetica Neue"/>
          <w:color w:val="000000" w:themeColor="text1"/>
          <w:sz w:val="24"/>
          <w:szCs w:val="24"/>
          <w:lang w:val="en"/>
        </w:rPr>
        <w:t>.</w:t>
      </w:r>
      <w:r w:rsidR="007D0BFB">
        <w:rPr>
          <w:rFonts w:ascii="Helvetica Neue" w:hAnsi="Helvetica Neue"/>
          <w:color w:val="000000" w:themeColor="text1"/>
          <w:sz w:val="24"/>
          <w:szCs w:val="24"/>
          <w:lang w:val="en"/>
        </w:rPr>
        <w:t xml:space="preserve"> </w:t>
      </w:r>
      <w:r w:rsidR="006C41DB" w:rsidRPr="007D0BFB">
        <w:rPr>
          <w:rFonts w:ascii="Helvetica Neue" w:hAnsi="Helvetica Neue"/>
          <w:color w:val="000000" w:themeColor="text1"/>
          <w:sz w:val="24"/>
          <w:szCs w:val="24"/>
          <w:lang w:val="en"/>
        </w:rPr>
        <w:t xml:space="preserve">The PTD missions </w:t>
      </w:r>
      <w:r w:rsidR="00D01A17" w:rsidRPr="007D0BFB">
        <w:rPr>
          <w:rFonts w:ascii="Helvetica Neue" w:hAnsi="Helvetica Neue"/>
          <w:color w:val="000000" w:themeColor="text1"/>
          <w:sz w:val="24"/>
          <w:szCs w:val="24"/>
          <w:lang w:val="en"/>
        </w:rPr>
        <w:t>have</w:t>
      </w:r>
      <w:r w:rsidR="006C41DB" w:rsidRPr="007D0BFB">
        <w:rPr>
          <w:rFonts w:ascii="Helvetica Neue" w:hAnsi="Helvetica Neue"/>
          <w:color w:val="000000" w:themeColor="text1"/>
          <w:sz w:val="24"/>
          <w:szCs w:val="24"/>
          <w:lang w:val="en"/>
        </w:rPr>
        <w:t xml:space="preserve"> demonstrate</w:t>
      </w:r>
      <w:r w:rsidR="00C668E3" w:rsidRPr="007D0BFB">
        <w:rPr>
          <w:rFonts w:ascii="Helvetica Neue" w:hAnsi="Helvetica Neue"/>
          <w:color w:val="000000" w:themeColor="text1"/>
          <w:sz w:val="24"/>
          <w:szCs w:val="24"/>
          <w:lang w:val="en"/>
        </w:rPr>
        <w:t>d</w:t>
      </w:r>
      <w:r w:rsidR="006C41DB" w:rsidRPr="007D0BFB">
        <w:rPr>
          <w:rFonts w:ascii="Helvetica Neue" w:hAnsi="Helvetica Neue"/>
          <w:color w:val="000000" w:themeColor="text1"/>
          <w:sz w:val="24"/>
          <w:szCs w:val="24"/>
          <w:lang w:val="en"/>
        </w:rPr>
        <w:t xml:space="preserve"> </w:t>
      </w:r>
      <w:r w:rsidR="00D01A17" w:rsidRPr="007D0BFB">
        <w:rPr>
          <w:rFonts w:ascii="Helvetica Neue" w:hAnsi="Helvetica Neue"/>
          <w:color w:val="000000" w:themeColor="text1"/>
          <w:sz w:val="24"/>
          <w:szCs w:val="24"/>
          <w:lang w:val="en"/>
        </w:rPr>
        <w:t>a</w:t>
      </w:r>
      <w:r w:rsidR="006C41DB" w:rsidRPr="007D0BFB">
        <w:rPr>
          <w:rFonts w:ascii="Helvetica Neue" w:hAnsi="Helvetica Neue"/>
          <w:color w:val="000000" w:themeColor="text1"/>
          <w:sz w:val="24"/>
          <w:szCs w:val="24"/>
          <w:lang w:val="en"/>
        </w:rPr>
        <w:t xml:space="preserve"> novel nano-spacecraft compatible propulsion systems (enabling deep space and maneuverable </w:t>
      </w:r>
      <w:proofErr w:type="spellStart"/>
      <w:r w:rsidR="006C41DB" w:rsidRPr="007D0BFB">
        <w:rPr>
          <w:rFonts w:ascii="Helvetica Neue" w:hAnsi="Helvetica Neue"/>
          <w:color w:val="000000" w:themeColor="text1"/>
          <w:sz w:val="24"/>
          <w:szCs w:val="24"/>
          <w:lang w:val="en"/>
        </w:rPr>
        <w:t>Cubeat</w:t>
      </w:r>
      <w:proofErr w:type="spellEnd"/>
      <w:r w:rsidR="006C41DB" w:rsidRPr="007D0BFB">
        <w:rPr>
          <w:rFonts w:ascii="Helvetica Neue" w:hAnsi="Helvetica Neue"/>
          <w:color w:val="000000" w:themeColor="text1"/>
          <w:sz w:val="24"/>
          <w:szCs w:val="24"/>
          <w:lang w:val="en"/>
        </w:rPr>
        <w:t xml:space="preserve"> missions)</w:t>
      </w:r>
      <w:r w:rsidR="00D01A17" w:rsidRPr="007D0BFB">
        <w:rPr>
          <w:rFonts w:ascii="Helvetica Neue" w:hAnsi="Helvetica Neue"/>
          <w:color w:val="000000" w:themeColor="text1"/>
          <w:sz w:val="24"/>
          <w:szCs w:val="24"/>
          <w:lang w:val="en"/>
        </w:rPr>
        <w:t xml:space="preserve"> and an </w:t>
      </w:r>
      <w:r w:rsidR="006C41DB" w:rsidRPr="007D0BFB">
        <w:rPr>
          <w:rFonts w:ascii="Helvetica Neue" w:hAnsi="Helvetica Neue"/>
          <w:color w:val="000000" w:themeColor="text1"/>
          <w:sz w:val="24"/>
          <w:szCs w:val="24"/>
          <w:lang w:val="en"/>
        </w:rPr>
        <w:t xml:space="preserve">optical communications system (enabling high data rate collection and communications) </w:t>
      </w:r>
      <w:r w:rsidR="00D01A17" w:rsidRPr="007D0BFB">
        <w:rPr>
          <w:rFonts w:ascii="Helvetica Neue" w:hAnsi="Helvetica Neue"/>
          <w:color w:val="000000" w:themeColor="text1"/>
          <w:sz w:val="24"/>
          <w:szCs w:val="24"/>
          <w:lang w:val="en"/>
        </w:rPr>
        <w:t xml:space="preserve"> already.</w:t>
      </w:r>
      <w:r w:rsidR="007D0BFB">
        <w:rPr>
          <w:rFonts w:ascii="Helvetica Neue" w:hAnsi="Helvetica Neue"/>
          <w:color w:val="000000" w:themeColor="text1"/>
          <w:sz w:val="24"/>
          <w:szCs w:val="24"/>
          <w:lang w:val="en"/>
        </w:rPr>
        <w:t xml:space="preserve"> </w:t>
      </w:r>
      <w:r w:rsidR="00D01A17" w:rsidRPr="007D0BFB">
        <w:rPr>
          <w:rFonts w:ascii="Helvetica Neue" w:hAnsi="Helvetica Neue"/>
          <w:color w:val="000000" w:themeColor="text1"/>
          <w:sz w:val="24"/>
          <w:szCs w:val="24"/>
          <w:lang w:val="en"/>
        </w:rPr>
        <w:t>The CLICK missions are demonstrating compact space-to-space optical communications first with the CLICK A technology demonstrator (already flown) and finally with the CLICK BC dual spacecraft mission.</w:t>
      </w:r>
      <w:r w:rsidR="006C41DB" w:rsidRPr="007D0BFB">
        <w:rPr>
          <w:rFonts w:ascii="Helvetica Neue" w:hAnsi="Helvetica Neue"/>
          <w:color w:val="000000" w:themeColor="text1"/>
          <w:sz w:val="24"/>
          <w:szCs w:val="24"/>
          <w:lang w:val="en"/>
        </w:rPr>
        <w:t xml:space="preserve">  </w:t>
      </w:r>
      <w:r w:rsidR="00D01A17" w:rsidRPr="007D0BFB">
        <w:rPr>
          <w:rFonts w:ascii="Helvetica Neue" w:hAnsi="Helvetica Neue"/>
          <w:color w:val="000000" w:themeColor="text1"/>
          <w:sz w:val="24"/>
          <w:szCs w:val="24"/>
          <w:lang w:val="en"/>
        </w:rPr>
        <w:t xml:space="preserve">Both </w:t>
      </w:r>
      <w:r w:rsidR="006C41DB" w:rsidRPr="007D0BFB">
        <w:rPr>
          <w:rFonts w:ascii="Helvetica Neue" w:hAnsi="Helvetica Neue"/>
          <w:color w:val="000000" w:themeColor="text1"/>
          <w:sz w:val="24"/>
          <w:szCs w:val="24"/>
          <w:lang w:val="en"/>
        </w:rPr>
        <w:t>project</w:t>
      </w:r>
      <w:r w:rsidR="00D01A17" w:rsidRPr="007D0BFB">
        <w:rPr>
          <w:rFonts w:ascii="Helvetica Neue" w:hAnsi="Helvetica Neue"/>
          <w:color w:val="000000" w:themeColor="text1"/>
          <w:sz w:val="24"/>
          <w:szCs w:val="24"/>
          <w:lang w:val="en"/>
        </w:rPr>
        <w:t>s</w:t>
      </w:r>
      <w:r w:rsidR="006C41DB" w:rsidRPr="007D0BFB">
        <w:rPr>
          <w:rFonts w:ascii="Helvetica Neue" w:hAnsi="Helvetica Neue"/>
          <w:color w:val="000000" w:themeColor="text1"/>
          <w:sz w:val="24"/>
          <w:szCs w:val="24"/>
          <w:lang w:val="en"/>
        </w:rPr>
        <w:t xml:space="preserve"> </w:t>
      </w:r>
      <w:r w:rsidR="00D01A17" w:rsidRPr="007D0BFB">
        <w:rPr>
          <w:rFonts w:ascii="Helvetica Neue" w:hAnsi="Helvetica Neue"/>
          <w:color w:val="000000" w:themeColor="text1"/>
          <w:sz w:val="24"/>
          <w:szCs w:val="24"/>
          <w:lang w:val="en"/>
        </w:rPr>
        <w:t>are</w:t>
      </w:r>
      <w:r w:rsidR="006C41DB" w:rsidRPr="007D0BFB">
        <w:rPr>
          <w:rFonts w:ascii="Helvetica Neue" w:hAnsi="Helvetica Neue"/>
          <w:color w:val="000000" w:themeColor="text1"/>
          <w:sz w:val="24"/>
          <w:szCs w:val="24"/>
          <w:lang w:val="en"/>
        </w:rPr>
        <w:t xml:space="preserve"> part of the </w:t>
      </w:r>
      <w:r w:rsidR="007D0BFB">
        <w:rPr>
          <w:rFonts w:ascii="Helvetica Neue" w:hAnsi="Helvetica Neue"/>
          <w:color w:val="000000" w:themeColor="text1"/>
          <w:sz w:val="24"/>
          <w:szCs w:val="24"/>
          <w:lang w:val="en"/>
        </w:rPr>
        <w:t>SST</w:t>
      </w:r>
      <w:r w:rsidR="006C41DB" w:rsidRPr="007D0BFB">
        <w:rPr>
          <w:rFonts w:ascii="Helvetica Neue" w:hAnsi="Helvetica Neue"/>
          <w:color w:val="000000" w:themeColor="text1"/>
          <w:sz w:val="24"/>
          <w:szCs w:val="24"/>
          <w:lang w:val="en"/>
        </w:rPr>
        <w:t xml:space="preserve"> program within the NASA Space Technology Mission Directorate. SST is chartered to develop and demonstrate technologies to enhance and expand the capabilities of small spacecraft with a particular focus on enabling new mission architectures through the use of small spacecraft, expanding the reach of small spacecraft to new destinations, and augmenting future missions with supporting small spacecraft.  </w:t>
      </w:r>
    </w:p>
    <w:sectPr w:rsidR="00E72028" w:rsidRPr="007D0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ABD"/>
    <w:rsid w:val="0000481B"/>
    <w:rsid w:val="00176124"/>
    <w:rsid w:val="00253ABD"/>
    <w:rsid w:val="0028063C"/>
    <w:rsid w:val="0029367A"/>
    <w:rsid w:val="002F7D71"/>
    <w:rsid w:val="00321F1A"/>
    <w:rsid w:val="00410B81"/>
    <w:rsid w:val="004E661A"/>
    <w:rsid w:val="006C41DB"/>
    <w:rsid w:val="00707DBF"/>
    <w:rsid w:val="007D0BFB"/>
    <w:rsid w:val="007E0D89"/>
    <w:rsid w:val="009A423B"/>
    <w:rsid w:val="00A64502"/>
    <w:rsid w:val="00A95438"/>
    <w:rsid w:val="00C34F57"/>
    <w:rsid w:val="00C668E3"/>
    <w:rsid w:val="00CE019A"/>
    <w:rsid w:val="00D01A17"/>
    <w:rsid w:val="00D028A1"/>
    <w:rsid w:val="00D25041"/>
    <w:rsid w:val="00D35BF9"/>
    <w:rsid w:val="00D35F27"/>
    <w:rsid w:val="00E72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8EBD2"/>
  <w15:chartTrackingRefBased/>
  <w15:docId w15:val="{561065FD-8478-460E-9816-7FFD6B5A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D0BFB"/>
  </w:style>
  <w:style w:type="character" w:styleId="Strong">
    <w:name w:val="Strong"/>
    <w:basedOn w:val="DefaultParagraphFont"/>
    <w:uiPriority w:val="22"/>
    <w:qFormat/>
    <w:rsid w:val="007D0B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Hanson</dc:creator>
  <cp:keywords/>
  <dc:description/>
  <cp:lastModifiedBy>Fishman, Julianna L. (ARC-PX)[MILLENNIUM ENGINEERING &amp; INTEGRATION CO]</cp:lastModifiedBy>
  <cp:revision>4</cp:revision>
  <dcterms:created xsi:type="dcterms:W3CDTF">2023-08-18T00:17:00Z</dcterms:created>
  <dcterms:modified xsi:type="dcterms:W3CDTF">2023-08-18T00:25:00Z</dcterms:modified>
</cp:coreProperties>
</file>