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3CC7" w14:textId="77777777" w:rsidR="00B4464B" w:rsidRDefault="00B4464B" w:rsidP="00B4464B">
      <w:pPr>
        <w:pBdr>
          <w:bottom w:val="single" w:sz="12" w:space="1" w:color="auto"/>
        </w:pBdr>
        <w:jc w:val="both"/>
        <w:rPr>
          <w:b/>
          <w:bCs/>
          <w:sz w:val="28"/>
          <w:szCs w:val="28"/>
        </w:rPr>
      </w:pPr>
      <w:r w:rsidRPr="00D55ABE">
        <w:rPr>
          <w:b/>
          <w:bCs/>
          <w:sz w:val="28"/>
          <w:szCs w:val="28"/>
        </w:rPr>
        <w:t xml:space="preserve">SUPPLEMENTARY INFORMATION </w:t>
      </w:r>
    </w:p>
    <w:p w14:paraId="6EE6609A" w14:textId="77777777" w:rsidR="00B4464B" w:rsidRDefault="00B4464B" w:rsidP="00B4464B">
      <w:pPr>
        <w:jc w:val="both"/>
        <w:rPr>
          <w:b/>
          <w:bCs/>
          <w:sz w:val="28"/>
          <w:szCs w:val="28"/>
        </w:rPr>
      </w:pPr>
      <w:r>
        <w:rPr>
          <w:b/>
          <w:bCs/>
          <w:sz w:val="28"/>
          <w:szCs w:val="28"/>
        </w:rPr>
        <w:t>Appendix 1 – Species Distribution Modelling datasets and parameters</w:t>
      </w:r>
    </w:p>
    <w:p w14:paraId="1714EAA2" w14:textId="77777777" w:rsidR="00B4464B" w:rsidRPr="00D55ABE" w:rsidRDefault="00B4464B" w:rsidP="00B4464B">
      <w:pPr>
        <w:jc w:val="both"/>
        <w:rPr>
          <w:b/>
          <w:bCs/>
          <w:i/>
          <w:iCs/>
        </w:rPr>
      </w:pPr>
      <w:r w:rsidRPr="00D55ABE">
        <w:rPr>
          <w:b/>
          <w:bCs/>
          <w:i/>
          <w:iCs/>
        </w:rPr>
        <w:t>Predictor datasets</w:t>
      </w:r>
    </w:p>
    <w:p w14:paraId="28AA7ADA" w14:textId="09442FAA" w:rsidR="000E5AAD" w:rsidRPr="000E5AAD" w:rsidRDefault="000E5AAD" w:rsidP="00B4464B">
      <w:pPr>
        <w:jc w:val="both"/>
        <w:rPr>
          <w:i/>
          <w:iCs/>
          <w:u w:val="single"/>
        </w:rPr>
      </w:pPr>
      <w:r w:rsidRPr="000E5AAD">
        <w:rPr>
          <w:i/>
          <w:iCs/>
          <w:u w:val="single"/>
        </w:rPr>
        <w:t>Opuntia ficus-indica and Euphorbia tirucalli</w:t>
      </w:r>
    </w:p>
    <w:p w14:paraId="187A17E7" w14:textId="6722447E" w:rsidR="00B4464B" w:rsidRDefault="00B4464B" w:rsidP="00B4464B">
      <w:pPr>
        <w:jc w:val="both"/>
      </w:pPr>
      <w:r>
        <w:t xml:space="preserve">The choice of environmental and climatic variables selected for species distribution modelling should ideally be based on the known ecology of the </w:t>
      </w:r>
      <w:r w:rsidRPr="009F6D45">
        <w:t xml:space="preserve">species (Title &amp; </w:t>
      </w:r>
      <w:proofErr w:type="spellStart"/>
      <w:r w:rsidRPr="009F6D45">
        <w:t>Bemmels</w:t>
      </w:r>
      <w:proofErr w:type="spellEnd"/>
      <w:r w:rsidRPr="009F6D45">
        <w:t>, 2018), as this has previously demonstrated more realistic SDMs (</w:t>
      </w:r>
      <w:proofErr w:type="spellStart"/>
      <w:r w:rsidRPr="009F6D45">
        <w:t>Rodder</w:t>
      </w:r>
      <w:proofErr w:type="spellEnd"/>
      <w:r w:rsidRPr="009F6D45">
        <w:t xml:space="preserve"> et al., 2009; </w:t>
      </w:r>
      <w:proofErr w:type="spellStart"/>
      <w:r w:rsidRPr="009F6D45">
        <w:t>Saupe</w:t>
      </w:r>
      <w:proofErr w:type="spellEnd"/>
      <w:r w:rsidRPr="009F6D45">
        <w:t xml:space="preserve"> et al., 2012). Following the predictor dataset analysis for </w:t>
      </w:r>
      <w:r w:rsidRPr="007302EA">
        <w:rPr>
          <w:i/>
          <w:iCs/>
        </w:rPr>
        <w:t>O. ficus-indica</w:t>
      </w:r>
      <w:r w:rsidRPr="009F6D45">
        <w:t xml:space="preserve"> and </w:t>
      </w:r>
      <w:r w:rsidRPr="007302EA">
        <w:rPr>
          <w:i/>
          <w:iCs/>
        </w:rPr>
        <w:t>E. tirucalli</w:t>
      </w:r>
      <w:r w:rsidRPr="009F6D45">
        <w:t xml:space="preserve"> SDMs in </w:t>
      </w:r>
      <w:sdt>
        <w:sdtPr>
          <w:rPr>
            <w:color w:val="000000"/>
          </w:rPr>
          <w:tag w:val="MENDELEY_CITATION_v3_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"/>
          <w:id w:val="-252206921"/>
          <w:placeholder>
            <w:docPart w:val="4808A1DD233240478006159D94F8937C"/>
          </w:placeholder>
        </w:sdtPr>
        <w:sdtEndPr/>
        <w:sdtContent>
          <w:r w:rsidRPr="00C02D57">
            <w:rPr>
              <w:color w:val="000000"/>
            </w:rPr>
            <w:t>Buckland et al. (2022)</w:t>
          </w:r>
        </w:sdtContent>
      </w:sdt>
      <w:r w:rsidRPr="009F6D45">
        <w:t xml:space="preserve">, four </w:t>
      </w:r>
      <w:proofErr w:type="spellStart"/>
      <w:r w:rsidRPr="009F6D45">
        <w:t>bioclim</w:t>
      </w:r>
      <w:proofErr w:type="spellEnd"/>
      <w:r w:rsidRPr="009F6D45">
        <w:t xml:space="preserve"> variables (Table 1) were selected for use in the models. Whilst Title &amp; </w:t>
      </w:r>
      <w:proofErr w:type="spellStart"/>
      <w:r w:rsidRPr="009F6D45">
        <w:t>Bemmels</w:t>
      </w:r>
      <w:proofErr w:type="spellEnd"/>
      <w:r w:rsidRPr="009F6D45">
        <w:t xml:space="preserve"> (2018) noted that the inclusion of more complex climatic indices, for example the aridity index, may characterise environmental</w:t>
      </w:r>
      <w:r>
        <w:t xml:space="preserve"> conditions that are more directly physiologically relevant to species than more simple climatic parameters, previous SDM research by </w:t>
      </w:r>
      <w:sdt>
        <w:sdtPr>
          <w:rPr>
            <w:color w:val="000000"/>
          </w:rPr>
          <w:tag w:val="MENDELEY_CITATION_v3_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"/>
          <w:id w:val="-928813190"/>
          <w:placeholder>
            <w:docPart w:val="6E2ADE5C50144914A540EC7B511E47AB"/>
          </w:placeholder>
        </w:sdtPr>
        <w:sdtEndPr/>
        <w:sdtContent>
          <w:r w:rsidRPr="00C02D57">
            <w:rPr>
              <w:color w:val="000000"/>
            </w:rPr>
            <w:t>Buckland et al. (2022)</w:t>
          </w:r>
        </w:sdtContent>
      </w:sdt>
      <w:r>
        <w:t xml:space="preserve"> has suggested that the inclusion of additional environmental predictor datasets (such as: Aridity index, cloud cover) to do not improve the model performance.  </w:t>
      </w:r>
    </w:p>
    <w:tbl>
      <w:tblPr>
        <w:tblStyle w:val="TableGrid"/>
        <w:tblW w:w="0" w:type="auto"/>
        <w:jc w:val="center"/>
        <w:tblLook w:val="04A0" w:firstRow="1" w:lastRow="0" w:firstColumn="1" w:lastColumn="0" w:noHBand="0" w:noVBand="1"/>
      </w:tblPr>
      <w:tblGrid>
        <w:gridCol w:w="1696"/>
        <w:gridCol w:w="5954"/>
      </w:tblGrid>
      <w:tr w:rsidR="00B4464B" w:rsidRPr="00E13461" w14:paraId="44A013DC" w14:textId="77777777" w:rsidTr="00B31C96">
        <w:trPr>
          <w:jc w:val="center"/>
        </w:trPr>
        <w:tc>
          <w:tcPr>
            <w:tcW w:w="1696" w:type="dxa"/>
          </w:tcPr>
          <w:p w14:paraId="1EF3C499" w14:textId="77777777" w:rsidR="00B4464B" w:rsidRPr="00E13461" w:rsidRDefault="00B4464B" w:rsidP="00FC2DE5">
            <w:pPr>
              <w:spacing w:before="40" w:after="40"/>
              <w:rPr>
                <w:b/>
                <w:sz w:val="18"/>
              </w:rPr>
            </w:pPr>
            <w:proofErr w:type="spellStart"/>
            <w:r w:rsidRPr="00E13461">
              <w:rPr>
                <w:b/>
                <w:sz w:val="18"/>
              </w:rPr>
              <w:t>Bioclim</w:t>
            </w:r>
            <w:proofErr w:type="spellEnd"/>
            <w:r w:rsidRPr="00E13461">
              <w:rPr>
                <w:b/>
                <w:sz w:val="18"/>
              </w:rPr>
              <w:t xml:space="preserve"> Code</w:t>
            </w:r>
            <w:r>
              <w:rPr>
                <w:b/>
                <w:sz w:val="18"/>
              </w:rPr>
              <w:t xml:space="preserve"> / Metric</w:t>
            </w:r>
          </w:p>
        </w:tc>
        <w:tc>
          <w:tcPr>
            <w:tcW w:w="5954" w:type="dxa"/>
          </w:tcPr>
          <w:p w14:paraId="08C9E698" w14:textId="77777777" w:rsidR="00B4464B" w:rsidRPr="00E13461" w:rsidRDefault="00B4464B" w:rsidP="00FC2DE5">
            <w:pPr>
              <w:spacing w:before="40" w:after="40"/>
              <w:rPr>
                <w:b/>
                <w:sz w:val="18"/>
              </w:rPr>
            </w:pPr>
            <w:r w:rsidRPr="00E13461">
              <w:rPr>
                <w:b/>
                <w:sz w:val="18"/>
              </w:rPr>
              <w:t>Variable</w:t>
            </w:r>
          </w:p>
        </w:tc>
      </w:tr>
      <w:tr w:rsidR="00B4464B" w:rsidRPr="00E13461" w14:paraId="2239254B" w14:textId="77777777" w:rsidTr="00B31C96">
        <w:trPr>
          <w:jc w:val="center"/>
        </w:trPr>
        <w:tc>
          <w:tcPr>
            <w:tcW w:w="1696" w:type="dxa"/>
          </w:tcPr>
          <w:p w14:paraId="4C26B311" w14:textId="77777777" w:rsidR="00B4464B" w:rsidRPr="00E13461" w:rsidRDefault="00B4464B" w:rsidP="00FC2DE5">
            <w:pPr>
              <w:spacing w:before="40" w:after="40"/>
              <w:rPr>
                <w:sz w:val="18"/>
              </w:rPr>
            </w:pPr>
            <w:r w:rsidRPr="00E13461">
              <w:rPr>
                <w:sz w:val="18"/>
              </w:rPr>
              <w:t>Bio2</w:t>
            </w:r>
          </w:p>
        </w:tc>
        <w:tc>
          <w:tcPr>
            <w:tcW w:w="5954" w:type="dxa"/>
          </w:tcPr>
          <w:p w14:paraId="03B06C58" w14:textId="77777777" w:rsidR="00B4464B" w:rsidRPr="00E13461" w:rsidRDefault="00B4464B" w:rsidP="00FC2DE5">
            <w:pPr>
              <w:spacing w:before="40" w:after="40"/>
              <w:rPr>
                <w:sz w:val="18"/>
              </w:rPr>
            </w:pPr>
            <w:r w:rsidRPr="00E13461">
              <w:rPr>
                <w:sz w:val="18"/>
              </w:rPr>
              <w:t>Mean Diurnal Range (Mean of monthly (max temp – min temp))</w:t>
            </w:r>
          </w:p>
        </w:tc>
      </w:tr>
      <w:tr w:rsidR="00B4464B" w:rsidRPr="00E13461" w14:paraId="661258A4" w14:textId="77777777" w:rsidTr="00B31C96">
        <w:trPr>
          <w:jc w:val="center"/>
        </w:trPr>
        <w:tc>
          <w:tcPr>
            <w:tcW w:w="1696" w:type="dxa"/>
          </w:tcPr>
          <w:p w14:paraId="05586001" w14:textId="77777777" w:rsidR="00B4464B" w:rsidRPr="00E13461" w:rsidRDefault="00B4464B" w:rsidP="00FC2DE5">
            <w:pPr>
              <w:spacing w:before="40" w:after="40"/>
              <w:rPr>
                <w:sz w:val="18"/>
              </w:rPr>
            </w:pPr>
            <w:r w:rsidRPr="00E13461">
              <w:rPr>
                <w:sz w:val="18"/>
              </w:rPr>
              <w:t>Bio6</w:t>
            </w:r>
          </w:p>
        </w:tc>
        <w:tc>
          <w:tcPr>
            <w:tcW w:w="5954" w:type="dxa"/>
          </w:tcPr>
          <w:p w14:paraId="2A67AADB" w14:textId="0EE028BC" w:rsidR="00B4464B" w:rsidRPr="00E13461" w:rsidRDefault="00B4464B" w:rsidP="00FC2DE5">
            <w:pPr>
              <w:spacing w:before="40" w:after="40"/>
              <w:rPr>
                <w:sz w:val="18"/>
              </w:rPr>
            </w:pPr>
            <w:r w:rsidRPr="00E13461">
              <w:rPr>
                <w:sz w:val="18"/>
              </w:rPr>
              <w:t xml:space="preserve">Min </w:t>
            </w:r>
            <w:r w:rsidR="00FC2DE5">
              <w:rPr>
                <w:sz w:val="18"/>
              </w:rPr>
              <w:t>temp of coldest month</w:t>
            </w:r>
          </w:p>
        </w:tc>
      </w:tr>
      <w:tr w:rsidR="00B4464B" w:rsidRPr="00E13461" w14:paraId="1B80466E" w14:textId="77777777" w:rsidTr="00B31C96">
        <w:trPr>
          <w:jc w:val="center"/>
        </w:trPr>
        <w:tc>
          <w:tcPr>
            <w:tcW w:w="1696" w:type="dxa"/>
          </w:tcPr>
          <w:p w14:paraId="68DF778C" w14:textId="77777777" w:rsidR="00B4464B" w:rsidRPr="00E13461" w:rsidRDefault="00B4464B" w:rsidP="00FC2DE5">
            <w:pPr>
              <w:spacing w:before="40" w:after="40"/>
              <w:rPr>
                <w:sz w:val="18"/>
              </w:rPr>
            </w:pPr>
            <w:r w:rsidRPr="00E13461">
              <w:rPr>
                <w:sz w:val="18"/>
              </w:rPr>
              <w:t>Bio12</w:t>
            </w:r>
          </w:p>
        </w:tc>
        <w:tc>
          <w:tcPr>
            <w:tcW w:w="5954" w:type="dxa"/>
          </w:tcPr>
          <w:p w14:paraId="5FFA2C3F" w14:textId="3B4EA4E8" w:rsidR="00B4464B" w:rsidRPr="00E13461" w:rsidRDefault="00B4464B" w:rsidP="00FC2DE5">
            <w:pPr>
              <w:spacing w:before="40" w:after="40"/>
              <w:rPr>
                <w:sz w:val="18"/>
              </w:rPr>
            </w:pPr>
            <w:r w:rsidRPr="00E13461">
              <w:rPr>
                <w:sz w:val="18"/>
              </w:rPr>
              <w:t xml:space="preserve">Annual </w:t>
            </w:r>
            <w:r w:rsidR="00FC2DE5">
              <w:rPr>
                <w:sz w:val="18"/>
              </w:rPr>
              <w:t>p</w:t>
            </w:r>
            <w:r w:rsidRPr="00E13461">
              <w:rPr>
                <w:sz w:val="18"/>
              </w:rPr>
              <w:t>recipitation</w:t>
            </w:r>
          </w:p>
        </w:tc>
      </w:tr>
      <w:tr w:rsidR="00B4464B" w:rsidRPr="00E13461" w14:paraId="0D0CAC6D" w14:textId="77777777" w:rsidTr="00B31C96">
        <w:trPr>
          <w:jc w:val="center"/>
        </w:trPr>
        <w:tc>
          <w:tcPr>
            <w:tcW w:w="1696" w:type="dxa"/>
          </w:tcPr>
          <w:p w14:paraId="231A9FC3" w14:textId="77777777" w:rsidR="00B4464B" w:rsidRPr="00E13461" w:rsidRDefault="00B4464B" w:rsidP="00FC2DE5">
            <w:pPr>
              <w:spacing w:before="40" w:after="40"/>
              <w:rPr>
                <w:sz w:val="18"/>
              </w:rPr>
            </w:pPr>
            <w:r w:rsidRPr="00E13461">
              <w:rPr>
                <w:sz w:val="18"/>
              </w:rPr>
              <w:t>Bio15</w:t>
            </w:r>
          </w:p>
        </w:tc>
        <w:tc>
          <w:tcPr>
            <w:tcW w:w="5954" w:type="dxa"/>
          </w:tcPr>
          <w:p w14:paraId="4F6FBF5A" w14:textId="08BB9FE7" w:rsidR="00B4464B" w:rsidRPr="00E13461" w:rsidRDefault="00B4464B" w:rsidP="00FC2DE5">
            <w:pPr>
              <w:spacing w:before="40" w:after="40"/>
              <w:rPr>
                <w:sz w:val="18"/>
              </w:rPr>
            </w:pPr>
            <w:r w:rsidRPr="00E13461">
              <w:rPr>
                <w:sz w:val="18"/>
              </w:rPr>
              <w:t xml:space="preserve">Precipitation </w:t>
            </w:r>
            <w:r w:rsidR="00FC2DE5">
              <w:rPr>
                <w:sz w:val="18"/>
              </w:rPr>
              <w:t>s</w:t>
            </w:r>
            <w:r w:rsidRPr="00E13461">
              <w:rPr>
                <w:sz w:val="18"/>
              </w:rPr>
              <w:t>easonality (Coefficient of Variation)</w:t>
            </w:r>
          </w:p>
        </w:tc>
      </w:tr>
    </w:tbl>
    <w:p w14:paraId="3A3F8513" w14:textId="5B1D3C9E" w:rsidR="00B4464B" w:rsidRDefault="00B4464B" w:rsidP="000E5AAD">
      <w:pPr>
        <w:spacing w:before="240"/>
        <w:jc w:val="both"/>
        <w:rPr>
          <w:sz w:val="18"/>
        </w:rPr>
      </w:pPr>
      <w:r w:rsidRPr="00E13461">
        <w:rPr>
          <w:b/>
          <w:sz w:val="18"/>
        </w:rPr>
        <w:t xml:space="preserve">Table </w:t>
      </w:r>
      <w:r>
        <w:rPr>
          <w:b/>
          <w:sz w:val="18"/>
        </w:rPr>
        <w:t>A</w:t>
      </w:r>
      <w:r w:rsidRPr="00E13461">
        <w:rPr>
          <w:b/>
          <w:sz w:val="18"/>
        </w:rPr>
        <w:t xml:space="preserve">1. </w:t>
      </w:r>
      <w:r>
        <w:rPr>
          <w:sz w:val="18"/>
        </w:rPr>
        <w:t>B</w:t>
      </w:r>
      <w:r w:rsidRPr="00E13461">
        <w:rPr>
          <w:sz w:val="18"/>
        </w:rPr>
        <w:t>ioclimatic variables use</w:t>
      </w:r>
      <w:r>
        <w:rPr>
          <w:sz w:val="18"/>
        </w:rPr>
        <w:t>d</w:t>
      </w:r>
      <w:r w:rsidRPr="00E13461">
        <w:rPr>
          <w:sz w:val="18"/>
        </w:rPr>
        <w:t xml:space="preserve"> as environmental predictor datasets</w:t>
      </w:r>
      <w:r w:rsidR="007302EA">
        <w:rPr>
          <w:sz w:val="18"/>
        </w:rPr>
        <w:t xml:space="preserve"> for </w:t>
      </w:r>
      <w:r w:rsidR="007302EA" w:rsidRPr="007302EA">
        <w:rPr>
          <w:i/>
          <w:iCs/>
          <w:sz w:val="18"/>
        </w:rPr>
        <w:t>O. ficus-indica</w:t>
      </w:r>
      <w:r w:rsidR="007302EA">
        <w:rPr>
          <w:sz w:val="18"/>
        </w:rPr>
        <w:t xml:space="preserve"> and </w:t>
      </w:r>
      <w:r w:rsidR="007302EA" w:rsidRPr="007302EA">
        <w:rPr>
          <w:i/>
          <w:iCs/>
          <w:sz w:val="18"/>
        </w:rPr>
        <w:t>E. tirucalli</w:t>
      </w:r>
      <w:r>
        <w:rPr>
          <w:sz w:val="18"/>
        </w:rPr>
        <w:t xml:space="preserve">. See </w:t>
      </w:r>
      <w:sdt>
        <w:sdtPr>
          <w:rPr>
            <w:color w:val="000000"/>
            <w:sz w:val="18"/>
          </w:rPr>
          <w:tag w:val="MENDELEY_CITATION_v3_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"/>
          <w:id w:val="1194812354"/>
          <w:placeholder>
            <w:docPart w:val="6E2ADE5C50144914A540EC7B511E47AB"/>
          </w:placeholder>
        </w:sdtPr>
        <w:sdtEndPr/>
        <w:sdtContent>
          <w:r w:rsidRPr="00C02D57">
            <w:rPr>
              <w:color w:val="000000"/>
              <w:sz w:val="18"/>
            </w:rPr>
            <w:t>Buckland et al. (2022)</w:t>
          </w:r>
        </w:sdtContent>
      </w:sdt>
      <w:r>
        <w:rPr>
          <w:sz w:val="18"/>
        </w:rPr>
        <w:t xml:space="preserve"> for details of covariance analysis and predictor dataset selection.  </w:t>
      </w:r>
    </w:p>
    <w:p w14:paraId="4EE9E5F9" w14:textId="77777777" w:rsidR="000E5AAD" w:rsidRDefault="000E5AAD" w:rsidP="003107BB">
      <w:pPr>
        <w:spacing w:before="240"/>
        <w:jc w:val="both"/>
        <w:rPr>
          <w:szCs w:val="28"/>
        </w:rPr>
      </w:pPr>
    </w:p>
    <w:p w14:paraId="6B6BD97D" w14:textId="77777777" w:rsidR="000E5AAD" w:rsidRDefault="000E5AAD" w:rsidP="003107BB">
      <w:pPr>
        <w:spacing w:before="240"/>
        <w:jc w:val="both"/>
        <w:rPr>
          <w:szCs w:val="28"/>
        </w:rPr>
      </w:pPr>
    </w:p>
    <w:p w14:paraId="0710C2A7" w14:textId="77777777" w:rsidR="000E5AAD" w:rsidRDefault="000E5AAD" w:rsidP="003107BB">
      <w:pPr>
        <w:spacing w:before="240"/>
        <w:jc w:val="both"/>
        <w:rPr>
          <w:szCs w:val="28"/>
        </w:rPr>
      </w:pPr>
    </w:p>
    <w:p w14:paraId="38C87801" w14:textId="77777777" w:rsidR="000E5AAD" w:rsidRDefault="000E5AAD" w:rsidP="003107BB">
      <w:pPr>
        <w:spacing w:before="240"/>
        <w:jc w:val="both"/>
        <w:rPr>
          <w:szCs w:val="28"/>
        </w:rPr>
      </w:pPr>
    </w:p>
    <w:p w14:paraId="7ACEB46E" w14:textId="77777777" w:rsidR="000E5AAD" w:rsidRDefault="000E5AAD" w:rsidP="003107BB">
      <w:pPr>
        <w:spacing w:before="240"/>
        <w:jc w:val="both"/>
        <w:rPr>
          <w:szCs w:val="28"/>
        </w:rPr>
      </w:pPr>
    </w:p>
    <w:p w14:paraId="27B404C4" w14:textId="77777777" w:rsidR="000E5AAD" w:rsidRDefault="000E5AAD" w:rsidP="003107BB">
      <w:pPr>
        <w:spacing w:before="240"/>
        <w:jc w:val="both"/>
        <w:rPr>
          <w:szCs w:val="28"/>
        </w:rPr>
      </w:pPr>
    </w:p>
    <w:p w14:paraId="4AF00A25" w14:textId="77777777" w:rsidR="000E5AAD" w:rsidRDefault="000E5AAD" w:rsidP="003107BB">
      <w:pPr>
        <w:spacing w:before="240"/>
        <w:jc w:val="both"/>
        <w:rPr>
          <w:szCs w:val="28"/>
        </w:rPr>
      </w:pPr>
    </w:p>
    <w:p w14:paraId="307B7CDF" w14:textId="77777777" w:rsidR="000E5AAD" w:rsidRDefault="000E5AAD" w:rsidP="003107BB">
      <w:pPr>
        <w:spacing w:before="240"/>
        <w:jc w:val="both"/>
        <w:rPr>
          <w:szCs w:val="28"/>
        </w:rPr>
      </w:pPr>
    </w:p>
    <w:p w14:paraId="16F69F7E" w14:textId="77777777" w:rsidR="000E5AAD" w:rsidRDefault="000E5AAD" w:rsidP="003107BB">
      <w:pPr>
        <w:spacing w:before="240"/>
        <w:jc w:val="both"/>
        <w:rPr>
          <w:szCs w:val="28"/>
        </w:rPr>
      </w:pPr>
    </w:p>
    <w:p w14:paraId="645402A8" w14:textId="77777777" w:rsidR="000E5AAD" w:rsidRDefault="000E5AAD" w:rsidP="003107BB">
      <w:pPr>
        <w:spacing w:before="240"/>
        <w:jc w:val="both"/>
        <w:rPr>
          <w:szCs w:val="28"/>
        </w:rPr>
      </w:pPr>
    </w:p>
    <w:p w14:paraId="6B37444C" w14:textId="77777777" w:rsidR="000E5AAD" w:rsidRDefault="000E5AAD" w:rsidP="003107BB">
      <w:pPr>
        <w:spacing w:before="240"/>
        <w:jc w:val="both"/>
        <w:rPr>
          <w:szCs w:val="28"/>
        </w:rPr>
      </w:pPr>
    </w:p>
    <w:p w14:paraId="4472D070" w14:textId="77777777" w:rsidR="000E5AAD" w:rsidRDefault="000E5AAD" w:rsidP="003107BB">
      <w:pPr>
        <w:spacing w:before="240"/>
        <w:jc w:val="both"/>
        <w:rPr>
          <w:szCs w:val="28"/>
        </w:rPr>
      </w:pPr>
    </w:p>
    <w:p w14:paraId="0B72A48E" w14:textId="2764C8B5" w:rsidR="000E5AAD" w:rsidRPr="000E5AAD" w:rsidRDefault="000E5AAD" w:rsidP="003107BB">
      <w:pPr>
        <w:spacing w:before="240"/>
        <w:jc w:val="both"/>
        <w:rPr>
          <w:i/>
          <w:iCs/>
          <w:szCs w:val="28"/>
          <w:u w:val="single"/>
        </w:rPr>
      </w:pPr>
      <w:r>
        <w:rPr>
          <w:i/>
          <w:iCs/>
          <w:szCs w:val="28"/>
          <w:u w:val="single"/>
        </w:rPr>
        <w:lastRenderedPageBreak/>
        <w:t>Portulacaria afra</w:t>
      </w:r>
    </w:p>
    <w:p w14:paraId="36697067" w14:textId="03B32A83" w:rsidR="007302EA" w:rsidRDefault="003107BB" w:rsidP="003107BB">
      <w:pPr>
        <w:spacing w:before="240"/>
        <w:jc w:val="both"/>
        <w:rPr>
          <w:szCs w:val="28"/>
        </w:rPr>
      </w:pPr>
      <w:r w:rsidRPr="003107BB">
        <w:rPr>
          <w:szCs w:val="28"/>
        </w:rPr>
        <w:t>Based on initial SDM analyses using all 19 bioclimatic environmental predictors, a final three were selected for use in the main SDM analysis of the study</w:t>
      </w:r>
      <w:r>
        <w:rPr>
          <w:szCs w:val="28"/>
        </w:rPr>
        <w:t xml:space="preserve"> for projecting the distribution of </w:t>
      </w:r>
      <w:r w:rsidRPr="003107BB">
        <w:rPr>
          <w:i/>
          <w:iCs/>
          <w:szCs w:val="28"/>
        </w:rPr>
        <w:t>P. afra</w:t>
      </w:r>
      <w:r w:rsidRPr="003107BB">
        <w:rPr>
          <w:szCs w:val="28"/>
        </w:rPr>
        <w:t>. Bio4</w:t>
      </w:r>
      <w:r w:rsidR="00C712C2">
        <w:rPr>
          <w:szCs w:val="28"/>
        </w:rPr>
        <w:t xml:space="preserve"> (temperature seasonality)</w:t>
      </w:r>
      <w:r w:rsidRPr="003107BB">
        <w:rPr>
          <w:szCs w:val="28"/>
        </w:rPr>
        <w:t xml:space="preserve">, Bio11 </w:t>
      </w:r>
      <w:r w:rsidR="00C712C2">
        <w:rPr>
          <w:szCs w:val="28"/>
        </w:rPr>
        <w:t xml:space="preserve">(mean temperature of coldest month) </w:t>
      </w:r>
      <w:r w:rsidRPr="003107BB">
        <w:rPr>
          <w:szCs w:val="28"/>
        </w:rPr>
        <w:t xml:space="preserve">and Bio13 </w:t>
      </w:r>
      <w:r w:rsidR="00C712C2">
        <w:rPr>
          <w:szCs w:val="28"/>
        </w:rPr>
        <w:t xml:space="preserve">(precipitation of wettest month) </w:t>
      </w:r>
      <w:r w:rsidRPr="003107BB">
        <w:rPr>
          <w:szCs w:val="28"/>
        </w:rPr>
        <w:t xml:space="preserve">were chosen based on their high levels of variable importance, relative to the other environmental predictors, and due to low levels of co-variance. Table A2 shows initial variable importance scores across all bioclimatic variables explored for explaining the relationship between </w:t>
      </w:r>
      <w:r w:rsidRPr="003107BB">
        <w:rPr>
          <w:i/>
          <w:iCs/>
          <w:szCs w:val="28"/>
        </w:rPr>
        <w:t>P. afra</w:t>
      </w:r>
      <w:r w:rsidRPr="003107BB">
        <w:rPr>
          <w:szCs w:val="28"/>
        </w:rPr>
        <w:t xml:space="preserve"> occurrences and current climatic conditions. </w:t>
      </w:r>
    </w:p>
    <w:tbl>
      <w:tblPr>
        <w:tblStyle w:val="TableGrid"/>
        <w:tblpPr w:leftFromText="180" w:rightFromText="180" w:vertAnchor="text" w:horzAnchor="margin" w:tblpXSpec="center" w:tblpY="-47"/>
        <w:tblW w:w="0" w:type="auto"/>
        <w:tblLook w:val="04A0" w:firstRow="1" w:lastRow="0" w:firstColumn="1" w:lastColumn="0" w:noHBand="0" w:noVBand="1"/>
      </w:tblPr>
      <w:tblGrid>
        <w:gridCol w:w="1271"/>
        <w:gridCol w:w="2693"/>
        <w:gridCol w:w="1701"/>
        <w:gridCol w:w="1134"/>
      </w:tblGrid>
      <w:tr w:rsidR="000E5AAD" w:rsidRPr="00FC2DE5" w14:paraId="5976E747" w14:textId="77777777" w:rsidTr="000E5AAD">
        <w:tc>
          <w:tcPr>
            <w:tcW w:w="1271" w:type="dxa"/>
            <w:vAlign w:val="center"/>
          </w:tcPr>
          <w:p w14:paraId="56AB6D6C" w14:textId="77777777" w:rsidR="000E5AAD" w:rsidRPr="00FC2DE5" w:rsidRDefault="000E5AAD" w:rsidP="000E5AAD">
            <w:pPr>
              <w:spacing w:before="40" w:after="40"/>
              <w:rPr>
                <w:rFonts w:cstheme="minorHAnsi"/>
                <w:b/>
                <w:bCs/>
                <w:sz w:val="18"/>
                <w:szCs w:val="18"/>
              </w:rPr>
            </w:pPr>
            <w:proofErr w:type="spellStart"/>
            <w:r w:rsidRPr="00FC2DE5">
              <w:rPr>
                <w:rFonts w:cstheme="minorHAnsi"/>
                <w:b/>
                <w:bCs/>
                <w:sz w:val="18"/>
                <w:szCs w:val="18"/>
              </w:rPr>
              <w:t>Bioclim</w:t>
            </w:r>
            <w:proofErr w:type="spellEnd"/>
            <w:r w:rsidRPr="00FC2DE5">
              <w:rPr>
                <w:rFonts w:cstheme="minorHAnsi"/>
                <w:b/>
                <w:bCs/>
                <w:sz w:val="18"/>
                <w:szCs w:val="18"/>
              </w:rPr>
              <w:t xml:space="preserve"> Code / Metric</w:t>
            </w:r>
          </w:p>
        </w:tc>
        <w:tc>
          <w:tcPr>
            <w:tcW w:w="2693" w:type="dxa"/>
            <w:vAlign w:val="center"/>
          </w:tcPr>
          <w:p w14:paraId="09919F9B" w14:textId="77777777" w:rsidR="000E5AAD" w:rsidRPr="00FC2DE5" w:rsidRDefault="000E5AAD" w:rsidP="000E5AAD">
            <w:pPr>
              <w:spacing w:before="40" w:after="40"/>
              <w:rPr>
                <w:rFonts w:cstheme="minorHAnsi"/>
                <w:b/>
                <w:bCs/>
                <w:sz w:val="18"/>
                <w:szCs w:val="18"/>
              </w:rPr>
            </w:pPr>
            <w:r w:rsidRPr="00FC2DE5">
              <w:rPr>
                <w:rFonts w:cstheme="minorHAnsi"/>
                <w:b/>
                <w:bCs/>
                <w:sz w:val="18"/>
                <w:szCs w:val="18"/>
              </w:rPr>
              <w:t>Variable</w:t>
            </w:r>
          </w:p>
        </w:tc>
        <w:tc>
          <w:tcPr>
            <w:tcW w:w="1701" w:type="dxa"/>
            <w:vAlign w:val="center"/>
          </w:tcPr>
          <w:p w14:paraId="32A4A8D8" w14:textId="77777777" w:rsidR="000E5AAD" w:rsidRPr="00FC2DE5" w:rsidRDefault="000E5AAD" w:rsidP="000E5AAD">
            <w:pPr>
              <w:spacing w:before="40" w:after="40"/>
              <w:rPr>
                <w:rFonts w:cstheme="minorHAnsi"/>
                <w:b/>
                <w:bCs/>
                <w:sz w:val="18"/>
                <w:szCs w:val="18"/>
              </w:rPr>
            </w:pPr>
            <w:r w:rsidRPr="00FC2DE5">
              <w:rPr>
                <w:rFonts w:cstheme="minorHAnsi"/>
                <w:b/>
                <w:bCs/>
                <w:sz w:val="18"/>
                <w:szCs w:val="18"/>
              </w:rPr>
              <w:t>Variable importance score</w:t>
            </w:r>
          </w:p>
        </w:tc>
        <w:tc>
          <w:tcPr>
            <w:tcW w:w="1134" w:type="dxa"/>
            <w:vAlign w:val="center"/>
          </w:tcPr>
          <w:p w14:paraId="71EE2E66" w14:textId="77777777" w:rsidR="000E5AAD" w:rsidRPr="00FC2DE5" w:rsidRDefault="000E5AAD" w:rsidP="000E5AAD">
            <w:pPr>
              <w:spacing w:before="40" w:after="40"/>
              <w:rPr>
                <w:rFonts w:cstheme="minorHAnsi"/>
                <w:b/>
                <w:bCs/>
                <w:sz w:val="18"/>
                <w:szCs w:val="18"/>
              </w:rPr>
            </w:pPr>
            <w:r w:rsidRPr="00FC2DE5">
              <w:rPr>
                <w:rFonts w:cstheme="minorHAnsi"/>
                <w:b/>
                <w:bCs/>
                <w:sz w:val="18"/>
                <w:szCs w:val="18"/>
              </w:rPr>
              <w:t xml:space="preserve">Normalised percentage </w:t>
            </w:r>
          </w:p>
        </w:tc>
      </w:tr>
      <w:tr w:rsidR="000E5AAD" w:rsidRPr="00FC2DE5" w14:paraId="5BA3F26A" w14:textId="77777777" w:rsidTr="000E5AAD">
        <w:tc>
          <w:tcPr>
            <w:tcW w:w="1271" w:type="dxa"/>
            <w:vAlign w:val="center"/>
          </w:tcPr>
          <w:p w14:paraId="4193821C"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Bio1</w:t>
            </w:r>
          </w:p>
        </w:tc>
        <w:tc>
          <w:tcPr>
            <w:tcW w:w="2693" w:type="dxa"/>
            <w:vAlign w:val="center"/>
          </w:tcPr>
          <w:p w14:paraId="52F3348D"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Annual mean temp</w:t>
            </w:r>
          </w:p>
        </w:tc>
        <w:tc>
          <w:tcPr>
            <w:tcW w:w="1701" w:type="dxa"/>
            <w:vAlign w:val="center"/>
          </w:tcPr>
          <w:p w14:paraId="5733F0E5"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0.0178</w:t>
            </w:r>
          </w:p>
        </w:tc>
        <w:tc>
          <w:tcPr>
            <w:tcW w:w="1134" w:type="dxa"/>
            <w:vAlign w:val="center"/>
          </w:tcPr>
          <w:p w14:paraId="7EAD5BB4" w14:textId="77777777" w:rsidR="000E5AAD" w:rsidRPr="00FC2DE5" w:rsidRDefault="000E5AAD" w:rsidP="000E5AAD">
            <w:pPr>
              <w:spacing w:before="40" w:after="40"/>
              <w:rPr>
                <w:rFonts w:cstheme="minorHAnsi"/>
                <w:sz w:val="18"/>
                <w:szCs w:val="18"/>
              </w:rPr>
            </w:pPr>
            <w:r w:rsidRPr="00FC2DE5">
              <w:rPr>
                <w:rFonts w:cstheme="minorHAnsi"/>
                <w:sz w:val="18"/>
                <w:szCs w:val="18"/>
              </w:rPr>
              <w:t>8%</w:t>
            </w:r>
          </w:p>
        </w:tc>
      </w:tr>
      <w:tr w:rsidR="000E5AAD" w:rsidRPr="00FC2DE5" w14:paraId="6A3B04C9" w14:textId="77777777" w:rsidTr="000E5AAD">
        <w:tc>
          <w:tcPr>
            <w:tcW w:w="1271" w:type="dxa"/>
            <w:vAlign w:val="center"/>
          </w:tcPr>
          <w:p w14:paraId="3B97A73F"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Bio2</w:t>
            </w:r>
          </w:p>
        </w:tc>
        <w:tc>
          <w:tcPr>
            <w:tcW w:w="2693" w:type="dxa"/>
            <w:vAlign w:val="center"/>
          </w:tcPr>
          <w:p w14:paraId="43F7F474"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Mean diurnal range</w:t>
            </w:r>
          </w:p>
        </w:tc>
        <w:tc>
          <w:tcPr>
            <w:tcW w:w="1701" w:type="dxa"/>
            <w:vAlign w:val="center"/>
          </w:tcPr>
          <w:p w14:paraId="1A69D471"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0.00006</w:t>
            </w:r>
          </w:p>
        </w:tc>
        <w:tc>
          <w:tcPr>
            <w:tcW w:w="1134" w:type="dxa"/>
            <w:vAlign w:val="center"/>
          </w:tcPr>
          <w:p w14:paraId="6907C5C5" w14:textId="77777777" w:rsidR="000E5AAD" w:rsidRPr="00FC2DE5" w:rsidRDefault="000E5AAD" w:rsidP="000E5AAD">
            <w:pPr>
              <w:spacing w:before="40" w:after="40"/>
              <w:rPr>
                <w:rFonts w:cstheme="minorHAnsi"/>
                <w:sz w:val="18"/>
                <w:szCs w:val="18"/>
              </w:rPr>
            </w:pPr>
            <w:r w:rsidRPr="00FC2DE5">
              <w:rPr>
                <w:rFonts w:cstheme="minorHAnsi"/>
                <w:sz w:val="18"/>
                <w:szCs w:val="18"/>
              </w:rPr>
              <w:t>0%</w:t>
            </w:r>
          </w:p>
        </w:tc>
      </w:tr>
      <w:tr w:rsidR="000E5AAD" w:rsidRPr="00FC2DE5" w14:paraId="281665BB" w14:textId="77777777" w:rsidTr="000E5AAD">
        <w:tc>
          <w:tcPr>
            <w:tcW w:w="1271" w:type="dxa"/>
            <w:vAlign w:val="center"/>
          </w:tcPr>
          <w:p w14:paraId="75337446"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Bio3</w:t>
            </w:r>
          </w:p>
        </w:tc>
        <w:tc>
          <w:tcPr>
            <w:tcW w:w="2693" w:type="dxa"/>
            <w:vAlign w:val="center"/>
          </w:tcPr>
          <w:p w14:paraId="520098CA" w14:textId="77777777" w:rsidR="000E5AAD" w:rsidRPr="00FC2DE5" w:rsidRDefault="000E5AAD" w:rsidP="000E5AAD">
            <w:pPr>
              <w:spacing w:before="40" w:after="40"/>
              <w:rPr>
                <w:rFonts w:eastAsia="Times New Roman" w:cstheme="minorHAnsi"/>
                <w:color w:val="000000"/>
                <w:sz w:val="18"/>
                <w:szCs w:val="18"/>
                <w:lang w:eastAsia="en-GB"/>
              </w:rPr>
            </w:pPr>
            <w:proofErr w:type="spellStart"/>
            <w:r w:rsidRPr="00FC2DE5">
              <w:rPr>
                <w:rFonts w:eastAsia="Times New Roman" w:cstheme="minorHAnsi"/>
                <w:color w:val="000000"/>
                <w:sz w:val="18"/>
                <w:szCs w:val="18"/>
                <w:lang w:eastAsia="en-GB"/>
              </w:rPr>
              <w:t>Isothermality</w:t>
            </w:r>
            <w:proofErr w:type="spellEnd"/>
          </w:p>
        </w:tc>
        <w:tc>
          <w:tcPr>
            <w:tcW w:w="1701" w:type="dxa"/>
            <w:vAlign w:val="center"/>
          </w:tcPr>
          <w:p w14:paraId="7BF264DB"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0.00128</w:t>
            </w:r>
          </w:p>
        </w:tc>
        <w:tc>
          <w:tcPr>
            <w:tcW w:w="1134" w:type="dxa"/>
            <w:vAlign w:val="center"/>
          </w:tcPr>
          <w:p w14:paraId="1D141FD8" w14:textId="77777777" w:rsidR="000E5AAD" w:rsidRPr="00FC2DE5" w:rsidRDefault="000E5AAD" w:rsidP="000E5AAD">
            <w:pPr>
              <w:spacing w:before="40" w:after="40"/>
              <w:rPr>
                <w:rFonts w:cstheme="minorHAnsi"/>
                <w:sz w:val="18"/>
                <w:szCs w:val="18"/>
              </w:rPr>
            </w:pPr>
            <w:r w:rsidRPr="00FC2DE5">
              <w:rPr>
                <w:rFonts w:cstheme="minorHAnsi"/>
                <w:sz w:val="18"/>
                <w:szCs w:val="18"/>
              </w:rPr>
              <w:t>1%</w:t>
            </w:r>
          </w:p>
        </w:tc>
      </w:tr>
      <w:tr w:rsidR="000E5AAD" w:rsidRPr="00FC2DE5" w14:paraId="56A745FA" w14:textId="77777777" w:rsidTr="000E5AAD">
        <w:tc>
          <w:tcPr>
            <w:tcW w:w="1271" w:type="dxa"/>
            <w:shd w:val="clear" w:color="auto" w:fill="E2EFD9" w:themeFill="accent6" w:themeFillTint="33"/>
            <w:vAlign w:val="center"/>
          </w:tcPr>
          <w:p w14:paraId="7E497C9D" w14:textId="77777777" w:rsidR="000E5AAD" w:rsidRPr="00FC2DE5" w:rsidRDefault="000E5AAD" w:rsidP="000E5AAD">
            <w:pPr>
              <w:spacing w:before="40" w:after="40"/>
              <w:rPr>
                <w:rFonts w:cstheme="minorHAnsi"/>
                <w:sz w:val="18"/>
                <w:szCs w:val="18"/>
              </w:rPr>
            </w:pPr>
            <w:r w:rsidRPr="00FC2DE5">
              <w:rPr>
                <w:rFonts w:eastAsia="Times New Roman" w:cstheme="minorHAnsi"/>
                <w:color w:val="000000"/>
                <w:sz w:val="18"/>
                <w:szCs w:val="18"/>
                <w:lang w:eastAsia="en-GB"/>
              </w:rPr>
              <w:t>Bio4</w:t>
            </w:r>
          </w:p>
        </w:tc>
        <w:tc>
          <w:tcPr>
            <w:tcW w:w="2693" w:type="dxa"/>
            <w:shd w:val="clear" w:color="auto" w:fill="E2EFD9" w:themeFill="accent6" w:themeFillTint="33"/>
            <w:vAlign w:val="center"/>
          </w:tcPr>
          <w:p w14:paraId="643E9063" w14:textId="77777777" w:rsidR="000E5AAD" w:rsidRPr="00FC2DE5" w:rsidRDefault="000E5AAD" w:rsidP="000E5AAD">
            <w:pPr>
              <w:spacing w:before="40" w:after="40"/>
              <w:rPr>
                <w:rFonts w:cstheme="minorHAnsi"/>
                <w:sz w:val="18"/>
                <w:szCs w:val="18"/>
              </w:rPr>
            </w:pPr>
            <w:r w:rsidRPr="00FC2DE5">
              <w:rPr>
                <w:rFonts w:eastAsia="Times New Roman" w:cstheme="minorHAnsi"/>
                <w:color w:val="000000"/>
                <w:sz w:val="18"/>
                <w:szCs w:val="18"/>
                <w:lang w:eastAsia="en-GB"/>
              </w:rPr>
              <w:t>Temp seasonality</w:t>
            </w:r>
          </w:p>
        </w:tc>
        <w:tc>
          <w:tcPr>
            <w:tcW w:w="1701" w:type="dxa"/>
            <w:shd w:val="clear" w:color="auto" w:fill="E2EFD9" w:themeFill="accent6" w:themeFillTint="33"/>
            <w:vAlign w:val="center"/>
          </w:tcPr>
          <w:p w14:paraId="4F3621D2"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0.11692</w:t>
            </w:r>
          </w:p>
        </w:tc>
        <w:tc>
          <w:tcPr>
            <w:tcW w:w="1134" w:type="dxa"/>
            <w:shd w:val="clear" w:color="auto" w:fill="E2EFD9" w:themeFill="accent6" w:themeFillTint="33"/>
            <w:vAlign w:val="center"/>
          </w:tcPr>
          <w:p w14:paraId="6ABC58CB" w14:textId="77777777" w:rsidR="000E5AAD" w:rsidRPr="00FC2DE5" w:rsidRDefault="000E5AAD" w:rsidP="000E5AAD">
            <w:pPr>
              <w:spacing w:before="40" w:after="40"/>
              <w:rPr>
                <w:rFonts w:cstheme="minorHAnsi"/>
                <w:sz w:val="18"/>
                <w:szCs w:val="18"/>
              </w:rPr>
            </w:pPr>
            <w:r w:rsidRPr="00FC2DE5">
              <w:rPr>
                <w:rFonts w:cstheme="minorHAnsi"/>
                <w:sz w:val="18"/>
                <w:szCs w:val="18"/>
              </w:rPr>
              <w:t>50%</w:t>
            </w:r>
          </w:p>
        </w:tc>
      </w:tr>
      <w:tr w:rsidR="000E5AAD" w:rsidRPr="00FC2DE5" w14:paraId="061B6679" w14:textId="77777777" w:rsidTr="000E5AAD">
        <w:tc>
          <w:tcPr>
            <w:tcW w:w="1271" w:type="dxa"/>
            <w:vAlign w:val="center"/>
          </w:tcPr>
          <w:p w14:paraId="6A3466AD"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Bio5</w:t>
            </w:r>
          </w:p>
        </w:tc>
        <w:tc>
          <w:tcPr>
            <w:tcW w:w="2693" w:type="dxa"/>
            <w:vAlign w:val="center"/>
          </w:tcPr>
          <w:p w14:paraId="7753F966"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Max temp of warmest month</w:t>
            </w:r>
          </w:p>
        </w:tc>
        <w:tc>
          <w:tcPr>
            <w:tcW w:w="1701" w:type="dxa"/>
            <w:vAlign w:val="center"/>
          </w:tcPr>
          <w:p w14:paraId="6B93B63D"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0.00782</w:t>
            </w:r>
          </w:p>
        </w:tc>
        <w:tc>
          <w:tcPr>
            <w:tcW w:w="1134" w:type="dxa"/>
            <w:vAlign w:val="center"/>
          </w:tcPr>
          <w:p w14:paraId="1CC3297D" w14:textId="77777777" w:rsidR="000E5AAD" w:rsidRPr="00FC2DE5" w:rsidRDefault="000E5AAD" w:rsidP="000E5AAD">
            <w:pPr>
              <w:spacing w:before="40" w:after="40"/>
              <w:rPr>
                <w:rFonts w:cstheme="minorHAnsi"/>
                <w:sz w:val="18"/>
                <w:szCs w:val="18"/>
              </w:rPr>
            </w:pPr>
            <w:r w:rsidRPr="00FC2DE5">
              <w:rPr>
                <w:rFonts w:cstheme="minorHAnsi"/>
                <w:sz w:val="18"/>
                <w:szCs w:val="18"/>
              </w:rPr>
              <w:t>3%</w:t>
            </w:r>
          </w:p>
        </w:tc>
      </w:tr>
      <w:tr w:rsidR="000E5AAD" w:rsidRPr="00FC2DE5" w14:paraId="609E22F4" w14:textId="77777777" w:rsidTr="000E5AAD">
        <w:tc>
          <w:tcPr>
            <w:tcW w:w="1271" w:type="dxa"/>
            <w:vAlign w:val="center"/>
          </w:tcPr>
          <w:p w14:paraId="6436DD10"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Bio6</w:t>
            </w:r>
          </w:p>
        </w:tc>
        <w:tc>
          <w:tcPr>
            <w:tcW w:w="2693" w:type="dxa"/>
            <w:vAlign w:val="center"/>
          </w:tcPr>
          <w:p w14:paraId="27CB95FE"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Min temp of coldest month</w:t>
            </w:r>
          </w:p>
        </w:tc>
        <w:tc>
          <w:tcPr>
            <w:tcW w:w="1701" w:type="dxa"/>
            <w:vAlign w:val="center"/>
          </w:tcPr>
          <w:p w14:paraId="4845E952"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0.01304</w:t>
            </w:r>
          </w:p>
        </w:tc>
        <w:tc>
          <w:tcPr>
            <w:tcW w:w="1134" w:type="dxa"/>
            <w:vAlign w:val="center"/>
          </w:tcPr>
          <w:p w14:paraId="3D14C389" w14:textId="77777777" w:rsidR="000E5AAD" w:rsidRPr="00FC2DE5" w:rsidRDefault="000E5AAD" w:rsidP="000E5AAD">
            <w:pPr>
              <w:spacing w:before="40" w:after="40"/>
              <w:rPr>
                <w:rFonts w:cstheme="minorHAnsi"/>
                <w:sz w:val="18"/>
                <w:szCs w:val="18"/>
              </w:rPr>
            </w:pPr>
            <w:r w:rsidRPr="00FC2DE5">
              <w:rPr>
                <w:rFonts w:cstheme="minorHAnsi"/>
                <w:sz w:val="18"/>
                <w:szCs w:val="18"/>
              </w:rPr>
              <w:t>6%</w:t>
            </w:r>
          </w:p>
        </w:tc>
      </w:tr>
      <w:tr w:rsidR="000E5AAD" w:rsidRPr="00FC2DE5" w14:paraId="5BFF6577" w14:textId="77777777" w:rsidTr="000E5AAD">
        <w:tc>
          <w:tcPr>
            <w:tcW w:w="1271" w:type="dxa"/>
            <w:vAlign w:val="center"/>
          </w:tcPr>
          <w:p w14:paraId="2DAFCFB8" w14:textId="77777777" w:rsidR="000E5AAD" w:rsidRPr="00FC2DE5" w:rsidRDefault="000E5AAD" w:rsidP="000E5AAD">
            <w:pPr>
              <w:spacing w:before="40" w:after="40"/>
              <w:rPr>
                <w:rFonts w:cstheme="minorHAnsi"/>
                <w:sz w:val="18"/>
                <w:szCs w:val="18"/>
              </w:rPr>
            </w:pPr>
            <w:r w:rsidRPr="00FC2DE5">
              <w:rPr>
                <w:rFonts w:eastAsia="Times New Roman" w:cstheme="minorHAnsi"/>
                <w:color w:val="000000"/>
                <w:sz w:val="18"/>
                <w:szCs w:val="18"/>
                <w:lang w:eastAsia="en-GB"/>
              </w:rPr>
              <w:t>Bio7</w:t>
            </w:r>
          </w:p>
        </w:tc>
        <w:tc>
          <w:tcPr>
            <w:tcW w:w="2693" w:type="dxa"/>
            <w:vAlign w:val="center"/>
          </w:tcPr>
          <w:p w14:paraId="4CC0A0F5" w14:textId="77777777" w:rsidR="000E5AAD" w:rsidRPr="00FC2DE5" w:rsidRDefault="000E5AAD" w:rsidP="000E5AAD">
            <w:pPr>
              <w:spacing w:before="40" w:after="40"/>
              <w:rPr>
                <w:rFonts w:cstheme="minorHAnsi"/>
                <w:sz w:val="18"/>
                <w:szCs w:val="18"/>
              </w:rPr>
            </w:pPr>
            <w:r w:rsidRPr="00FC2DE5">
              <w:rPr>
                <w:rFonts w:eastAsia="Times New Roman" w:cstheme="minorHAnsi"/>
                <w:color w:val="000000"/>
                <w:sz w:val="18"/>
                <w:szCs w:val="18"/>
                <w:lang w:eastAsia="en-GB"/>
              </w:rPr>
              <w:t>Temp annual range</w:t>
            </w:r>
          </w:p>
        </w:tc>
        <w:tc>
          <w:tcPr>
            <w:tcW w:w="1701" w:type="dxa"/>
            <w:vAlign w:val="center"/>
          </w:tcPr>
          <w:p w14:paraId="14EBAC0D"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0.01532</w:t>
            </w:r>
          </w:p>
        </w:tc>
        <w:tc>
          <w:tcPr>
            <w:tcW w:w="1134" w:type="dxa"/>
            <w:vAlign w:val="center"/>
          </w:tcPr>
          <w:p w14:paraId="3034286B" w14:textId="77777777" w:rsidR="000E5AAD" w:rsidRPr="00FC2DE5" w:rsidRDefault="000E5AAD" w:rsidP="000E5AAD">
            <w:pPr>
              <w:spacing w:before="40" w:after="40"/>
              <w:rPr>
                <w:rFonts w:cstheme="minorHAnsi"/>
                <w:sz w:val="18"/>
                <w:szCs w:val="18"/>
              </w:rPr>
            </w:pPr>
            <w:r w:rsidRPr="00FC2DE5">
              <w:rPr>
                <w:rFonts w:cstheme="minorHAnsi"/>
                <w:sz w:val="18"/>
                <w:szCs w:val="18"/>
              </w:rPr>
              <w:t>7%</w:t>
            </w:r>
          </w:p>
        </w:tc>
      </w:tr>
      <w:tr w:rsidR="000E5AAD" w:rsidRPr="00FC2DE5" w14:paraId="7B3385EF" w14:textId="77777777" w:rsidTr="000E5AAD">
        <w:tc>
          <w:tcPr>
            <w:tcW w:w="1271" w:type="dxa"/>
            <w:vAlign w:val="center"/>
          </w:tcPr>
          <w:p w14:paraId="6FE462D7"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Bio8</w:t>
            </w:r>
          </w:p>
        </w:tc>
        <w:tc>
          <w:tcPr>
            <w:tcW w:w="2693" w:type="dxa"/>
            <w:vAlign w:val="center"/>
          </w:tcPr>
          <w:p w14:paraId="27B0BF6D"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Mean temp of wettest quarter</w:t>
            </w:r>
          </w:p>
        </w:tc>
        <w:tc>
          <w:tcPr>
            <w:tcW w:w="1701" w:type="dxa"/>
            <w:vAlign w:val="center"/>
          </w:tcPr>
          <w:p w14:paraId="42AC9309"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0.00316</w:t>
            </w:r>
          </w:p>
        </w:tc>
        <w:tc>
          <w:tcPr>
            <w:tcW w:w="1134" w:type="dxa"/>
            <w:vAlign w:val="center"/>
          </w:tcPr>
          <w:p w14:paraId="7191A352" w14:textId="77777777" w:rsidR="000E5AAD" w:rsidRPr="00FC2DE5" w:rsidRDefault="000E5AAD" w:rsidP="000E5AAD">
            <w:pPr>
              <w:spacing w:before="40" w:after="40"/>
              <w:rPr>
                <w:rFonts w:cstheme="minorHAnsi"/>
                <w:sz w:val="18"/>
                <w:szCs w:val="18"/>
              </w:rPr>
            </w:pPr>
            <w:r w:rsidRPr="00FC2DE5">
              <w:rPr>
                <w:rFonts w:cstheme="minorHAnsi"/>
                <w:sz w:val="18"/>
                <w:szCs w:val="18"/>
              </w:rPr>
              <w:t>1%</w:t>
            </w:r>
          </w:p>
        </w:tc>
      </w:tr>
      <w:tr w:rsidR="000E5AAD" w:rsidRPr="00FC2DE5" w14:paraId="2125C800" w14:textId="77777777" w:rsidTr="000E5AAD">
        <w:tc>
          <w:tcPr>
            <w:tcW w:w="1271" w:type="dxa"/>
            <w:vAlign w:val="center"/>
          </w:tcPr>
          <w:p w14:paraId="02A6197D"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Bio9</w:t>
            </w:r>
          </w:p>
        </w:tc>
        <w:tc>
          <w:tcPr>
            <w:tcW w:w="2693" w:type="dxa"/>
            <w:vAlign w:val="center"/>
          </w:tcPr>
          <w:p w14:paraId="392C8709"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Mean temp of driest quarter</w:t>
            </w:r>
          </w:p>
        </w:tc>
        <w:tc>
          <w:tcPr>
            <w:tcW w:w="1701" w:type="dxa"/>
            <w:vAlign w:val="center"/>
          </w:tcPr>
          <w:p w14:paraId="7C4527B4"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0.00248</w:t>
            </w:r>
          </w:p>
        </w:tc>
        <w:tc>
          <w:tcPr>
            <w:tcW w:w="1134" w:type="dxa"/>
            <w:vAlign w:val="center"/>
          </w:tcPr>
          <w:p w14:paraId="04112785" w14:textId="77777777" w:rsidR="000E5AAD" w:rsidRPr="00FC2DE5" w:rsidRDefault="000E5AAD" w:rsidP="000E5AAD">
            <w:pPr>
              <w:spacing w:before="40" w:after="40"/>
              <w:rPr>
                <w:rFonts w:cstheme="minorHAnsi"/>
                <w:sz w:val="18"/>
                <w:szCs w:val="18"/>
              </w:rPr>
            </w:pPr>
            <w:r w:rsidRPr="00FC2DE5">
              <w:rPr>
                <w:rFonts w:cstheme="minorHAnsi"/>
                <w:sz w:val="18"/>
                <w:szCs w:val="18"/>
              </w:rPr>
              <w:t>1%</w:t>
            </w:r>
          </w:p>
        </w:tc>
      </w:tr>
      <w:tr w:rsidR="000E5AAD" w:rsidRPr="00FC2DE5" w14:paraId="7328E6ED" w14:textId="77777777" w:rsidTr="000E5AAD">
        <w:tc>
          <w:tcPr>
            <w:tcW w:w="1271" w:type="dxa"/>
            <w:vAlign w:val="center"/>
          </w:tcPr>
          <w:p w14:paraId="417661B2"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Bio10</w:t>
            </w:r>
          </w:p>
        </w:tc>
        <w:tc>
          <w:tcPr>
            <w:tcW w:w="2693" w:type="dxa"/>
            <w:vAlign w:val="center"/>
          </w:tcPr>
          <w:p w14:paraId="758EBE41"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Mean temp of warmest quarter</w:t>
            </w:r>
          </w:p>
        </w:tc>
        <w:tc>
          <w:tcPr>
            <w:tcW w:w="1701" w:type="dxa"/>
            <w:vAlign w:val="center"/>
          </w:tcPr>
          <w:p w14:paraId="0025C698"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0.00924</w:t>
            </w:r>
          </w:p>
        </w:tc>
        <w:tc>
          <w:tcPr>
            <w:tcW w:w="1134" w:type="dxa"/>
            <w:vAlign w:val="center"/>
          </w:tcPr>
          <w:p w14:paraId="444055D0" w14:textId="77777777" w:rsidR="000E5AAD" w:rsidRPr="00FC2DE5" w:rsidRDefault="000E5AAD" w:rsidP="000E5AAD">
            <w:pPr>
              <w:spacing w:before="40" w:after="40"/>
              <w:rPr>
                <w:rFonts w:cstheme="minorHAnsi"/>
                <w:sz w:val="18"/>
                <w:szCs w:val="18"/>
              </w:rPr>
            </w:pPr>
            <w:r w:rsidRPr="00FC2DE5">
              <w:rPr>
                <w:rFonts w:cstheme="minorHAnsi"/>
                <w:sz w:val="18"/>
                <w:szCs w:val="18"/>
              </w:rPr>
              <w:t>4%</w:t>
            </w:r>
          </w:p>
        </w:tc>
      </w:tr>
      <w:tr w:rsidR="000E5AAD" w:rsidRPr="00FC2DE5" w14:paraId="3E9B0A0D" w14:textId="77777777" w:rsidTr="000E5AAD">
        <w:tc>
          <w:tcPr>
            <w:tcW w:w="1271" w:type="dxa"/>
            <w:shd w:val="clear" w:color="auto" w:fill="E2EFD9" w:themeFill="accent6" w:themeFillTint="33"/>
            <w:vAlign w:val="center"/>
          </w:tcPr>
          <w:p w14:paraId="032FFC93"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Bio11</w:t>
            </w:r>
          </w:p>
        </w:tc>
        <w:tc>
          <w:tcPr>
            <w:tcW w:w="2693" w:type="dxa"/>
            <w:shd w:val="clear" w:color="auto" w:fill="E2EFD9" w:themeFill="accent6" w:themeFillTint="33"/>
            <w:vAlign w:val="center"/>
          </w:tcPr>
          <w:p w14:paraId="62F94B39"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Mean temp of coldest quarter</w:t>
            </w:r>
          </w:p>
        </w:tc>
        <w:tc>
          <w:tcPr>
            <w:tcW w:w="1701" w:type="dxa"/>
            <w:shd w:val="clear" w:color="auto" w:fill="E2EFD9" w:themeFill="accent6" w:themeFillTint="33"/>
            <w:vAlign w:val="center"/>
          </w:tcPr>
          <w:p w14:paraId="10C7AFEA"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0.01538</w:t>
            </w:r>
          </w:p>
        </w:tc>
        <w:tc>
          <w:tcPr>
            <w:tcW w:w="1134" w:type="dxa"/>
            <w:shd w:val="clear" w:color="auto" w:fill="E2EFD9" w:themeFill="accent6" w:themeFillTint="33"/>
            <w:vAlign w:val="center"/>
          </w:tcPr>
          <w:p w14:paraId="57B46532" w14:textId="77777777" w:rsidR="000E5AAD" w:rsidRPr="00FC2DE5" w:rsidRDefault="000E5AAD" w:rsidP="000E5AAD">
            <w:pPr>
              <w:spacing w:before="40" w:after="40"/>
              <w:rPr>
                <w:rFonts w:cstheme="minorHAnsi"/>
                <w:sz w:val="18"/>
                <w:szCs w:val="18"/>
              </w:rPr>
            </w:pPr>
            <w:r w:rsidRPr="00FC2DE5">
              <w:rPr>
                <w:rFonts w:cstheme="minorHAnsi"/>
                <w:sz w:val="18"/>
                <w:szCs w:val="18"/>
              </w:rPr>
              <w:t>7%</w:t>
            </w:r>
          </w:p>
        </w:tc>
      </w:tr>
      <w:tr w:rsidR="000E5AAD" w:rsidRPr="00FC2DE5" w14:paraId="02C5AFA0" w14:textId="77777777" w:rsidTr="000E5AAD">
        <w:tc>
          <w:tcPr>
            <w:tcW w:w="1271" w:type="dxa"/>
            <w:vAlign w:val="center"/>
          </w:tcPr>
          <w:p w14:paraId="5CDD7B39" w14:textId="77777777" w:rsidR="000E5AAD" w:rsidRPr="00FC2DE5" w:rsidRDefault="000E5AAD" w:rsidP="000E5AAD">
            <w:pPr>
              <w:spacing w:before="40" w:after="40"/>
              <w:rPr>
                <w:rFonts w:cstheme="minorHAnsi"/>
                <w:sz w:val="18"/>
                <w:szCs w:val="18"/>
              </w:rPr>
            </w:pPr>
            <w:r w:rsidRPr="00FC2DE5">
              <w:rPr>
                <w:rFonts w:eastAsia="Times New Roman" w:cstheme="minorHAnsi"/>
                <w:color w:val="000000"/>
                <w:sz w:val="18"/>
                <w:szCs w:val="18"/>
                <w:lang w:eastAsia="en-GB"/>
              </w:rPr>
              <w:t>Bio12</w:t>
            </w:r>
          </w:p>
        </w:tc>
        <w:tc>
          <w:tcPr>
            <w:tcW w:w="2693" w:type="dxa"/>
            <w:vAlign w:val="center"/>
          </w:tcPr>
          <w:p w14:paraId="37CD2621" w14:textId="77777777" w:rsidR="000E5AAD" w:rsidRPr="00FC2DE5" w:rsidRDefault="000E5AAD" w:rsidP="000E5AAD">
            <w:pPr>
              <w:spacing w:before="40" w:after="40"/>
              <w:rPr>
                <w:rFonts w:cstheme="minorHAnsi"/>
                <w:sz w:val="18"/>
                <w:szCs w:val="18"/>
              </w:rPr>
            </w:pPr>
            <w:r w:rsidRPr="00FC2DE5">
              <w:rPr>
                <w:rFonts w:eastAsia="Times New Roman" w:cstheme="minorHAnsi"/>
                <w:color w:val="000000"/>
                <w:sz w:val="18"/>
                <w:szCs w:val="18"/>
                <w:lang w:eastAsia="en-GB"/>
              </w:rPr>
              <w:t>Annual precip</w:t>
            </w:r>
            <w:r>
              <w:rPr>
                <w:rFonts w:eastAsia="Times New Roman" w:cstheme="minorHAnsi"/>
                <w:color w:val="000000"/>
                <w:sz w:val="18"/>
                <w:szCs w:val="18"/>
                <w:lang w:eastAsia="en-GB"/>
              </w:rPr>
              <w:t>itation</w:t>
            </w:r>
          </w:p>
        </w:tc>
        <w:tc>
          <w:tcPr>
            <w:tcW w:w="1701" w:type="dxa"/>
            <w:vAlign w:val="center"/>
          </w:tcPr>
          <w:p w14:paraId="543C9375"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0.00648</w:t>
            </w:r>
          </w:p>
        </w:tc>
        <w:tc>
          <w:tcPr>
            <w:tcW w:w="1134" w:type="dxa"/>
            <w:vAlign w:val="center"/>
          </w:tcPr>
          <w:p w14:paraId="32F1D6AE" w14:textId="77777777" w:rsidR="000E5AAD" w:rsidRPr="00FC2DE5" w:rsidRDefault="000E5AAD" w:rsidP="000E5AAD">
            <w:pPr>
              <w:spacing w:before="40" w:after="40"/>
              <w:rPr>
                <w:rFonts w:cstheme="minorHAnsi"/>
                <w:sz w:val="18"/>
                <w:szCs w:val="18"/>
              </w:rPr>
            </w:pPr>
            <w:r w:rsidRPr="00FC2DE5">
              <w:rPr>
                <w:rFonts w:cstheme="minorHAnsi"/>
                <w:sz w:val="18"/>
                <w:szCs w:val="18"/>
              </w:rPr>
              <w:t>3%</w:t>
            </w:r>
          </w:p>
        </w:tc>
      </w:tr>
      <w:tr w:rsidR="000E5AAD" w:rsidRPr="00FC2DE5" w14:paraId="14E433A9" w14:textId="77777777" w:rsidTr="000E5AAD">
        <w:tc>
          <w:tcPr>
            <w:tcW w:w="1271" w:type="dxa"/>
            <w:shd w:val="clear" w:color="auto" w:fill="E2EFD9" w:themeFill="accent6" w:themeFillTint="33"/>
            <w:vAlign w:val="center"/>
          </w:tcPr>
          <w:p w14:paraId="74EF3B81" w14:textId="77777777" w:rsidR="000E5AAD" w:rsidRPr="00FC2DE5" w:rsidRDefault="000E5AAD" w:rsidP="000E5AAD">
            <w:pPr>
              <w:spacing w:before="40" w:after="40"/>
              <w:rPr>
                <w:rFonts w:cstheme="minorHAnsi"/>
                <w:sz w:val="18"/>
                <w:szCs w:val="18"/>
              </w:rPr>
            </w:pPr>
            <w:r w:rsidRPr="00FC2DE5">
              <w:rPr>
                <w:rFonts w:eastAsia="Times New Roman" w:cstheme="minorHAnsi"/>
                <w:color w:val="000000"/>
                <w:sz w:val="18"/>
                <w:szCs w:val="18"/>
                <w:lang w:eastAsia="en-GB"/>
              </w:rPr>
              <w:t>Bio13</w:t>
            </w:r>
          </w:p>
        </w:tc>
        <w:tc>
          <w:tcPr>
            <w:tcW w:w="2693" w:type="dxa"/>
            <w:shd w:val="clear" w:color="auto" w:fill="E2EFD9" w:themeFill="accent6" w:themeFillTint="33"/>
            <w:vAlign w:val="center"/>
          </w:tcPr>
          <w:p w14:paraId="18CAAE6B" w14:textId="77777777" w:rsidR="000E5AAD" w:rsidRPr="00FC2DE5" w:rsidRDefault="000E5AAD" w:rsidP="000E5AAD">
            <w:pPr>
              <w:spacing w:before="40" w:after="40"/>
              <w:rPr>
                <w:rFonts w:cstheme="minorHAnsi"/>
                <w:sz w:val="18"/>
                <w:szCs w:val="18"/>
              </w:rPr>
            </w:pPr>
            <w:proofErr w:type="spellStart"/>
            <w:r w:rsidRPr="00FC2DE5">
              <w:rPr>
                <w:rFonts w:eastAsia="Times New Roman" w:cstheme="minorHAnsi"/>
                <w:color w:val="000000"/>
                <w:sz w:val="18"/>
                <w:szCs w:val="18"/>
                <w:lang w:eastAsia="en-GB"/>
              </w:rPr>
              <w:t>Precip</w:t>
            </w:r>
            <w:proofErr w:type="spellEnd"/>
            <w:r w:rsidRPr="00FC2DE5">
              <w:rPr>
                <w:rFonts w:eastAsia="Times New Roman" w:cstheme="minorHAnsi"/>
                <w:color w:val="000000"/>
                <w:sz w:val="18"/>
                <w:szCs w:val="18"/>
                <w:lang w:eastAsia="en-GB"/>
              </w:rPr>
              <w:t xml:space="preserve"> of wettest month</w:t>
            </w:r>
          </w:p>
        </w:tc>
        <w:tc>
          <w:tcPr>
            <w:tcW w:w="1701" w:type="dxa"/>
            <w:shd w:val="clear" w:color="auto" w:fill="E2EFD9" w:themeFill="accent6" w:themeFillTint="33"/>
            <w:vAlign w:val="center"/>
          </w:tcPr>
          <w:p w14:paraId="3291EE4D"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0.0182</w:t>
            </w:r>
          </w:p>
        </w:tc>
        <w:tc>
          <w:tcPr>
            <w:tcW w:w="1134" w:type="dxa"/>
            <w:shd w:val="clear" w:color="auto" w:fill="E2EFD9" w:themeFill="accent6" w:themeFillTint="33"/>
            <w:vAlign w:val="center"/>
          </w:tcPr>
          <w:p w14:paraId="236FD8FD" w14:textId="77777777" w:rsidR="000E5AAD" w:rsidRPr="00FC2DE5" w:rsidRDefault="000E5AAD" w:rsidP="000E5AAD">
            <w:pPr>
              <w:spacing w:before="40" w:after="40"/>
              <w:rPr>
                <w:rFonts w:cstheme="minorHAnsi"/>
                <w:sz w:val="18"/>
                <w:szCs w:val="18"/>
              </w:rPr>
            </w:pPr>
            <w:r w:rsidRPr="00FC2DE5">
              <w:rPr>
                <w:rFonts w:cstheme="minorHAnsi"/>
                <w:sz w:val="18"/>
                <w:szCs w:val="18"/>
              </w:rPr>
              <w:t>8%</w:t>
            </w:r>
          </w:p>
        </w:tc>
      </w:tr>
      <w:tr w:rsidR="000E5AAD" w:rsidRPr="00FC2DE5" w14:paraId="21E40BDC" w14:textId="77777777" w:rsidTr="000E5AAD">
        <w:tc>
          <w:tcPr>
            <w:tcW w:w="1271" w:type="dxa"/>
            <w:vAlign w:val="center"/>
          </w:tcPr>
          <w:p w14:paraId="119E9464" w14:textId="77777777" w:rsidR="000E5AAD" w:rsidRPr="00FC2DE5" w:rsidRDefault="000E5AAD" w:rsidP="000E5AAD">
            <w:pPr>
              <w:spacing w:before="40" w:after="40"/>
              <w:rPr>
                <w:rFonts w:cstheme="minorHAnsi"/>
                <w:sz w:val="18"/>
                <w:szCs w:val="18"/>
              </w:rPr>
            </w:pPr>
            <w:r w:rsidRPr="00FC2DE5">
              <w:rPr>
                <w:rFonts w:eastAsia="Times New Roman" w:cstheme="minorHAnsi"/>
                <w:color w:val="000000"/>
                <w:sz w:val="18"/>
                <w:szCs w:val="18"/>
                <w:lang w:eastAsia="en-GB"/>
              </w:rPr>
              <w:t>Bio14</w:t>
            </w:r>
          </w:p>
        </w:tc>
        <w:tc>
          <w:tcPr>
            <w:tcW w:w="2693" w:type="dxa"/>
            <w:vAlign w:val="center"/>
          </w:tcPr>
          <w:p w14:paraId="0BAF8A70" w14:textId="77777777" w:rsidR="000E5AAD" w:rsidRPr="00FC2DE5" w:rsidRDefault="000E5AAD" w:rsidP="000E5AAD">
            <w:pPr>
              <w:spacing w:before="40" w:after="40"/>
              <w:rPr>
                <w:rFonts w:cstheme="minorHAnsi"/>
                <w:sz w:val="18"/>
                <w:szCs w:val="18"/>
              </w:rPr>
            </w:pPr>
            <w:proofErr w:type="spellStart"/>
            <w:r w:rsidRPr="00FC2DE5">
              <w:rPr>
                <w:rFonts w:eastAsia="Times New Roman" w:cstheme="minorHAnsi"/>
                <w:color w:val="000000"/>
                <w:sz w:val="18"/>
                <w:szCs w:val="18"/>
                <w:lang w:eastAsia="en-GB"/>
              </w:rPr>
              <w:t>Precip</w:t>
            </w:r>
            <w:proofErr w:type="spellEnd"/>
            <w:r w:rsidRPr="00FC2DE5">
              <w:rPr>
                <w:rFonts w:eastAsia="Times New Roman" w:cstheme="minorHAnsi"/>
                <w:color w:val="000000"/>
                <w:sz w:val="18"/>
                <w:szCs w:val="18"/>
                <w:lang w:eastAsia="en-GB"/>
              </w:rPr>
              <w:t xml:space="preserve"> of driest month</w:t>
            </w:r>
          </w:p>
        </w:tc>
        <w:tc>
          <w:tcPr>
            <w:tcW w:w="1701" w:type="dxa"/>
            <w:vAlign w:val="center"/>
          </w:tcPr>
          <w:p w14:paraId="685E9073"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0.00006</w:t>
            </w:r>
          </w:p>
        </w:tc>
        <w:tc>
          <w:tcPr>
            <w:tcW w:w="1134" w:type="dxa"/>
            <w:vAlign w:val="center"/>
          </w:tcPr>
          <w:p w14:paraId="0ED87A9A" w14:textId="77777777" w:rsidR="000E5AAD" w:rsidRPr="00FC2DE5" w:rsidRDefault="000E5AAD" w:rsidP="000E5AAD">
            <w:pPr>
              <w:spacing w:before="40" w:after="40"/>
              <w:rPr>
                <w:rFonts w:cstheme="minorHAnsi"/>
                <w:sz w:val="18"/>
                <w:szCs w:val="18"/>
              </w:rPr>
            </w:pPr>
            <w:r w:rsidRPr="00FC2DE5">
              <w:rPr>
                <w:rFonts w:cstheme="minorHAnsi"/>
                <w:sz w:val="18"/>
                <w:szCs w:val="18"/>
              </w:rPr>
              <w:t>0%</w:t>
            </w:r>
          </w:p>
        </w:tc>
      </w:tr>
      <w:tr w:rsidR="000E5AAD" w:rsidRPr="00FC2DE5" w14:paraId="43505FCB" w14:textId="77777777" w:rsidTr="000E5AAD">
        <w:tc>
          <w:tcPr>
            <w:tcW w:w="1271" w:type="dxa"/>
            <w:vAlign w:val="center"/>
          </w:tcPr>
          <w:p w14:paraId="44A7CD50" w14:textId="77777777" w:rsidR="000E5AAD" w:rsidRPr="00FC2DE5" w:rsidRDefault="000E5AAD" w:rsidP="000E5AAD">
            <w:pPr>
              <w:spacing w:before="40" w:after="40"/>
              <w:rPr>
                <w:rFonts w:cstheme="minorHAnsi"/>
                <w:sz w:val="18"/>
                <w:szCs w:val="18"/>
              </w:rPr>
            </w:pPr>
            <w:r w:rsidRPr="00FC2DE5">
              <w:rPr>
                <w:rFonts w:eastAsia="Times New Roman" w:cstheme="minorHAnsi"/>
                <w:color w:val="000000"/>
                <w:sz w:val="18"/>
                <w:szCs w:val="18"/>
                <w:lang w:eastAsia="en-GB"/>
              </w:rPr>
              <w:t>Bio15</w:t>
            </w:r>
          </w:p>
        </w:tc>
        <w:tc>
          <w:tcPr>
            <w:tcW w:w="2693" w:type="dxa"/>
            <w:vAlign w:val="center"/>
          </w:tcPr>
          <w:p w14:paraId="747C6075" w14:textId="77777777" w:rsidR="000E5AAD" w:rsidRPr="00FC2DE5" w:rsidRDefault="000E5AAD" w:rsidP="000E5AAD">
            <w:pPr>
              <w:spacing w:before="40" w:after="40"/>
              <w:rPr>
                <w:rFonts w:cstheme="minorHAnsi"/>
                <w:sz w:val="18"/>
                <w:szCs w:val="18"/>
              </w:rPr>
            </w:pPr>
            <w:r w:rsidRPr="00FC2DE5">
              <w:rPr>
                <w:rFonts w:eastAsia="Times New Roman" w:cstheme="minorHAnsi"/>
                <w:color w:val="000000"/>
                <w:sz w:val="18"/>
                <w:szCs w:val="18"/>
                <w:lang w:eastAsia="en-GB"/>
              </w:rPr>
              <w:t>Precip</w:t>
            </w:r>
            <w:r>
              <w:rPr>
                <w:rFonts w:eastAsia="Times New Roman" w:cstheme="minorHAnsi"/>
                <w:color w:val="000000"/>
                <w:sz w:val="18"/>
                <w:szCs w:val="18"/>
                <w:lang w:eastAsia="en-GB"/>
              </w:rPr>
              <w:t>itation</w:t>
            </w:r>
            <w:r w:rsidRPr="00FC2DE5">
              <w:rPr>
                <w:rFonts w:eastAsia="Times New Roman" w:cstheme="minorHAnsi"/>
                <w:color w:val="000000"/>
                <w:sz w:val="18"/>
                <w:szCs w:val="18"/>
                <w:lang w:eastAsia="en-GB"/>
              </w:rPr>
              <w:t xml:space="preserve"> seasonality</w:t>
            </w:r>
          </w:p>
        </w:tc>
        <w:tc>
          <w:tcPr>
            <w:tcW w:w="1701" w:type="dxa"/>
            <w:vAlign w:val="center"/>
          </w:tcPr>
          <w:p w14:paraId="628D6602"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0.0011</w:t>
            </w:r>
          </w:p>
        </w:tc>
        <w:tc>
          <w:tcPr>
            <w:tcW w:w="1134" w:type="dxa"/>
            <w:vAlign w:val="center"/>
          </w:tcPr>
          <w:p w14:paraId="658F3E28" w14:textId="77777777" w:rsidR="000E5AAD" w:rsidRPr="00FC2DE5" w:rsidRDefault="000E5AAD" w:rsidP="000E5AAD">
            <w:pPr>
              <w:spacing w:before="40" w:after="40"/>
              <w:rPr>
                <w:rFonts w:cstheme="minorHAnsi"/>
                <w:sz w:val="18"/>
                <w:szCs w:val="18"/>
              </w:rPr>
            </w:pPr>
            <w:r w:rsidRPr="00FC2DE5">
              <w:rPr>
                <w:rFonts w:cstheme="minorHAnsi"/>
                <w:sz w:val="18"/>
                <w:szCs w:val="18"/>
              </w:rPr>
              <w:t>0%</w:t>
            </w:r>
          </w:p>
        </w:tc>
      </w:tr>
      <w:tr w:rsidR="000E5AAD" w:rsidRPr="00FC2DE5" w14:paraId="573CEE1F" w14:textId="77777777" w:rsidTr="000E5AAD">
        <w:tc>
          <w:tcPr>
            <w:tcW w:w="1271" w:type="dxa"/>
            <w:vAlign w:val="center"/>
          </w:tcPr>
          <w:p w14:paraId="7D77D1B9" w14:textId="77777777" w:rsidR="000E5AAD" w:rsidRPr="00FC2DE5" w:rsidRDefault="000E5AAD" w:rsidP="000E5AAD">
            <w:pPr>
              <w:spacing w:before="40" w:after="40"/>
              <w:rPr>
                <w:rFonts w:cstheme="minorHAnsi"/>
                <w:sz w:val="18"/>
                <w:szCs w:val="18"/>
              </w:rPr>
            </w:pPr>
            <w:r w:rsidRPr="00FC2DE5">
              <w:rPr>
                <w:rFonts w:eastAsia="Times New Roman" w:cstheme="minorHAnsi"/>
                <w:color w:val="000000"/>
                <w:sz w:val="18"/>
                <w:szCs w:val="18"/>
                <w:lang w:eastAsia="en-GB"/>
              </w:rPr>
              <w:t>Bio16</w:t>
            </w:r>
          </w:p>
        </w:tc>
        <w:tc>
          <w:tcPr>
            <w:tcW w:w="2693" w:type="dxa"/>
            <w:vAlign w:val="center"/>
          </w:tcPr>
          <w:p w14:paraId="78B5A462" w14:textId="77777777" w:rsidR="000E5AAD" w:rsidRPr="00FC2DE5" w:rsidRDefault="000E5AAD" w:rsidP="000E5AAD">
            <w:pPr>
              <w:spacing w:before="40" w:after="40"/>
              <w:rPr>
                <w:rFonts w:cstheme="minorHAnsi"/>
                <w:sz w:val="18"/>
                <w:szCs w:val="18"/>
              </w:rPr>
            </w:pPr>
            <w:proofErr w:type="spellStart"/>
            <w:r w:rsidRPr="00FC2DE5">
              <w:rPr>
                <w:rFonts w:eastAsia="Times New Roman" w:cstheme="minorHAnsi"/>
                <w:color w:val="000000"/>
                <w:sz w:val="18"/>
                <w:szCs w:val="18"/>
                <w:lang w:eastAsia="en-GB"/>
              </w:rPr>
              <w:t>Precip</w:t>
            </w:r>
            <w:proofErr w:type="spellEnd"/>
            <w:r w:rsidRPr="00FC2DE5">
              <w:rPr>
                <w:rFonts w:eastAsia="Times New Roman" w:cstheme="minorHAnsi"/>
                <w:color w:val="000000"/>
                <w:sz w:val="18"/>
                <w:szCs w:val="18"/>
                <w:lang w:eastAsia="en-GB"/>
              </w:rPr>
              <w:t xml:space="preserve"> of wettest quarter</w:t>
            </w:r>
          </w:p>
        </w:tc>
        <w:tc>
          <w:tcPr>
            <w:tcW w:w="1701" w:type="dxa"/>
            <w:vAlign w:val="center"/>
          </w:tcPr>
          <w:p w14:paraId="6B703F4E"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0.00566</w:t>
            </w:r>
          </w:p>
        </w:tc>
        <w:tc>
          <w:tcPr>
            <w:tcW w:w="1134" w:type="dxa"/>
            <w:vAlign w:val="center"/>
          </w:tcPr>
          <w:p w14:paraId="4C398F58" w14:textId="77777777" w:rsidR="000E5AAD" w:rsidRPr="00FC2DE5" w:rsidRDefault="000E5AAD" w:rsidP="000E5AAD">
            <w:pPr>
              <w:spacing w:before="40" w:after="40"/>
              <w:rPr>
                <w:rFonts w:cstheme="minorHAnsi"/>
                <w:sz w:val="18"/>
                <w:szCs w:val="18"/>
              </w:rPr>
            </w:pPr>
            <w:r w:rsidRPr="00FC2DE5">
              <w:rPr>
                <w:rFonts w:cstheme="minorHAnsi"/>
                <w:sz w:val="18"/>
                <w:szCs w:val="18"/>
              </w:rPr>
              <w:t>2%</w:t>
            </w:r>
          </w:p>
        </w:tc>
      </w:tr>
      <w:tr w:rsidR="000E5AAD" w:rsidRPr="00FC2DE5" w14:paraId="5FE0CAFA" w14:textId="77777777" w:rsidTr="000E5AAD">
        <w:tc>
          <w:tcPr>
            <w:tcW w:w="1271" w:type="dxa"/>
            <w:vAlign w:val="center"/>
          </w:tcPr>
          <w:p w14:paraId="5787FC38"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Bio17</w:t>
            </w:r>
          </w:p>
        </w:tc>
        <w:tc>
          <w:tcPr>
            <w:tcW w:w="2693" w:type="dxa"/>
            <w:vAlign w:val="center"/>
          </w:tcPr>
          <w:p w14:paraId="16E3CBD6" w14:textId="77777777" w:rsidR="000E5AAD" w:rsidRPr="00FC2DE5" w:rsidRDefault="000E5AAD" w:rsidP="000E5AAD">
            <w:pPr>
              <w:spacing w:before="40" w:after="40"/>
              <w:rPr>
                <w:rFonts w:eastAsia="Times New Roman" w:cstheme="minorHAnsi"/>
                <w:color w:val="000000"/>
                <w:sz w:val="18"/>
                <w:szCs w:val="18"/>
                <w:lang w:eastAsia="en-GB"/>
              </w:rPr>
            </w:pPr>
            <w:proofErr w:type="spellStart"/>
            <w:r w:rsidRPr="00FC2DE5">
              <w:rPr>
                <w:rFonts w:eastAsia="Times New Roman" w:cstheme="minorHAnsi"/>
                <w:color w:val="000000"/>
                <w:sz w:val="18"/>
                <w:szCs w:val="18"/>
                <w:lang w:eastAsia="en-GB"/>
              </w:rPr>
              <w:t>Precip</w:t>
            </w:r>
            <w:proofErr w:type="spellEnd"/>
            <w:r w:rsidRPr="00FC2DE5">
              <w:rPr>
                <w:rFonts w:eastAsia="Times New Roman" w:cstheme="minorHAnsi"/>
                <w:color w:val="000000"/>
                <w:sz w:val="18"/>
                <w:szCs w:val="18"/>
                <w:lang w:eastAsia="en-GB"/>
              </w:rPr>
              <w:t xml:space="preserve"> of driest quarter</w:t>
            </w:r>
          </w:p>
        </w:tc>
        <w:tc>
          <w:tcPr>
            <w:tcW w:w="1701" w:type="dxa"/>
            <w:vAlign w:val="center"/>
          </w:tcPr>
          <w:p w14:paraId="3C0F7BE7"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0.00028</w:t>
            </w:r>
          </w:p>
        </w:tc>
        <w:tc>
          <w:tcPr>
            <w:tcW w:w="1134" w:type="dxa"/>
            <w:vAlign w:val="center"/>
          </w:tcPr>
          <w:p w14:paraId="3911185F" w14:textId="77777777" w:rsidR="000E5AAD" w:rsidRPr="00FC2DE5" w:rsidRDefault="000E5AAD" w:rsidP="000E5AAD">
            <w:pPr>
              <w:spacing w:before="40" w:after="40"/>
              <w:rPr>
                <w:rFonts w:cstheme="minorHAnsi"/>
                <w:sz w:val="18"/>
                <w:szCs w:val="18"/>
              </w:rPr>
            </w:pPr>
            <w:r w:rsidRPr="00FC2DE5">
              <w:rPr>
                <w:rFonts w:cstheme="minorHAnsi"/>
                <w:sz w:val="18"/>
                <w:szCs w:val="18"/>
              </w:rPr>
              <w:t>0%</w:t>
            </w:r>
          </w:p>
        </w:tc>
      </w:tr>
      <w:tr w:rsidR="000E5AAD" w:rsidRPr="00FC2DE5" w14:paraId="1937538A" w14:textId="77777777" w:rsidTr="000E5AAD">
        <w:tc>
          <w:tcPr>
            <w:tcW w:w="1271" w:type="dxa"/>
            <w:vAlign w:val="center"/>
          </w:tcPr>
          <w:p w14:paraId="4DD7CA30"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Bio18</w:t>
            </w:r>
          </w:p>
        </w:tc>
        <w:tc>
          <w:tcPr>
            <w:tcW w:w="2693" w:type="dxa"/>
            <w:vAlign w:val="center"/>
          </w:tcPr>
          <w:p w14:paraId="6A746675" w14:textId="77777777" w:rsidR="000E5AAD" w:rsidRPr="00FC2DE5" w:rsidRDefault="000E5AAD" w:rsidP="000E5AAD">
            <w:pPr>
              <w:spacing w:before="40" w:after="40"/>
              <w:rPr>
                <w:rFonts w:eastAsia="Times New Roman" w:cstheme="minorHAnsi"/>
                <w:color w:val="000000"/>
                <w:sz w:val="18"/>
                <w:szCs w:val="18"/>
                <w:lang w:eastAsia="en-GB"/>
              </w:rPr>
            </w:pPr>
            <w:proofErr w:type="spellStart"/>
            <w:r w:rsidRPr="00FC2DE5">
              <w:rPr>
                <w:rFonts w:eastAsia="Times New Roman" w:cstheme="minorHAnsi"/>
                <w:color w:val="000000"/>
                <w:sz w:val="18"/>
                <w:szCs w:val="18"/>
                <w:lang w:eastAsia="en-GB"/>
              </w:rPr>
              <w:t>Precip</w:t>
            </w:r>
            <w:proofErr w:type="spellEnd"/>
            <w:r w:rsidRPr="00FC2DE5">
              <w:rPr>
                <w:rFonts w:eastAsia="Times New Roman" w:cstheme="minorHAnsi"/>
                <w:color w:val="000000"/>
                <w:sz w:val="18"/>
                <w:szCs w:val="18"/>
                <w:lang w:eastAsia="en-GB"/>
              </w:rPr>
              <w:t xml:space="preserve"> of warmest quarter</w:t>
            </w:r>
          </w:p>
        </w:tc>
        <w:tc>
          <w:tcPr>
            <w:tcW w:w="1701" w:type="dxa"/>
            <w:vAlign w:val="center"/>
          </w:tcPr>
          <w:p w14:paraId="0E8B7A3D"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0.00024</w:t>
            </w:r>
          </w:p>
        </w:tc>
        <w:tc>
          <w:tcPr>
            <w:tcW w:w="1134" w:type="dxa"/>
            <w:vAlign w:val="center"/>
          </w:tcPr>
          <w:p w14:paraId="17DD2093" w14:textId="77777777" w:rsidR="000E5AAD" w:rsidRPr="00FC2DE5" w:rsidRDefault="000E5AAD" w:rsidP="000E5AAD">
            <w:pPr>
              <w:spacing w:before="40" w:after="40"/>
              <w:rPr>
                <w:rFonts w:cstheme="minorHAnsi"/>
                <w:sz w:val="18"/>
                <w:szCs w:val="18"/>
              </w:rPr>
            </w:pPr>
            <w:r w:rsidRPr="00FC2DE5">
              <w:rPr>
                <w:rFonts w:cstheme="minorHAnsi"/>
                <w:sz w:val="18"/>
                <w:szCs w:val="18"/>
              </w:rPr>
              <w:t>0%</w:t>
            </w:r>
          </w:p>
        </w:tc>
      </w:tr>
      <w:tr w:rsidR="000E5AAD" w:rsidRPr="00FC2DE5" w14:paraId="796A003B" w14:textId="77777777" w:rsidTr="000E5AAD">
        <w:tc>
          <w:tcPr>
            <w:tcW w:w="1271" w:type="dxa"/>
            <w:vAlign w:val="center"/>
          </w:tcPr>
          <w:p w14:paraId="7A8C8815" w14:textId="77777777" w:rsidR="000E5AAD" w:rsidRPr="00FC2DE5" w:rsidRDefault="000E5AAD" w:rsidP="000E5AAD">
            <w:pPr>
              <w:spacing w:before="40" w:after="40"/>
              <w:rPr>
                <w:rFonts w:eastAsia="Times New Roman" w:cstheme="minorHAnsi"/>
                <w:color w:val="000000"/>
                <w:sz w:val="18"/>
                <w:szCs w:val="18"/>
                <w:lang w:eastAsia="en-GB"/>
              </w:rPr>
            </w:pPr>
            <w:r w:rsidRPr="00FC2DE5">
              <w:rPr>
                <w:rFonts w:eastAsia="Times New Roman" w:cstheme="minorHAnsi"/>
                <w:color w:val="000000"/>
                <w:sz w:val="18"/>
                <w:szCs w:val="18"/>
                <w:lang w:eastAsia="en-GB"/>
              </w:rPr>
              <w:t>Bio19</w:t>
            </w:r>
          </w:p>
        </w:tc>
        <w:tc>
          <w:tcPr>
            <w:tcW w:w="2693" w:type="dxa"/>
            <w:vAlign w:val="center"/>
          </w:tcPr>
          <w:p w14:paraId="7C4D7B3F" w14:textId="77777777" w:rsidR="000E5AAD" w:rsidRPr="00FC2DE5" w:rsidRDefault="000E5AAD" w:rsidP="000E5AAD">
            <w:pPr>
              <w:spacing w:before="40" w:after="40"/>
              <w:rPr>
                <w:rFonts w:eastAsia="Times New Roman" w:cstheme="minorHAnsi"/>
                <w:color w:val="000000"/>
                <w:sz w:val="18"/>
                <w:szCs w:val="18"/>
                <w:lang w:eastAsia="en-GB"/>
              </w:rPr>
            </w:pPr>
            <w:proofErr w:type="spellStart"/>
            <w:r w:rsidRPr="00FC2DE5">
              <w:rPr>
                <w:rFonts w:eastAsia="Times New Roman" w:cstheme="minorHAnsi"/>
                <w:color w:val="000000"/>
                <w:sz w:val="18"/>
                <w:szCs w:val="18"/>
                <w:lang w:eastAsia="en-GB"/>
              </w:rPr>
              <w:t>Precip</w:t>
            </w:r>
            <w:proofErr w:type="spellEnd"/>
            <w:r w:rsidRPr="00FC2DE5">
              <w:rPr>
                <w:rFonts w:eastAsia="Times New Roman" w:cstheme="minorHAnsi"/>
                <w:color w:val="000000"/>
                <w:sz w:val="18"/>
                <w:szCs w:val="18"/>
                <w:lang w:eastAsia="en-GB"/>
              </w:rPr>
              <w:t xml:space="preserve"> of coldest quarter</w:t>
            </w:r>
          </w:p>
        </w:tc>
        <w:tc>
          <w:tcPr>
            <w:tcW w:w="1701" w:type="dxa"/>
            <w:vAlign w:val="center"/>
          </w:tcPr>
          <w:p w14:paraId="437E1633" w14:textId="77777777" w:rsidR="000E5AAD" w:rsidRPr="00FC2DE5" w:rsidRDefault="000E5AAD" w:rsidP="000E5AAD">
            <w:pPr>
              <w:spacing w:before="40" w:after="40"/>
              <w:rPr>
                <w:rFonts w:cstheme="minorHAnsi"/>
                <w:color w:val="000000"/>
                <w:sz w:val="18"/>
                <w:szCs w:val="18"/>
              </w:rPr>
            </w:pPr>
            <w:r w:rsidRPr="00FC2DE5">
              <w:rPr>
                <w:rFonts w:cstheme="minorHAnsi"/>
                <w:color w:val="000000"/>
                <w:sz w:val="18"/>
                <w:szCs w:val="18"/>
              </w:rPr>
              <w:t>0.0008</w:t>
            </w:r>
          </w:p>
        </w:tc>
        <w:tc>
          <w:tcPr>
            <w:tcW w:w="1134" w:type="dxa"/>
            <w:vAlign w:val="center"/>
          </w:tcPr>
          <w:p w14:paraId="5726752C" w14:textId="77777777" w:rsidR="000E5AAD" w:rsidRPr="00FC2DE5" w:rsidRDefault="000E5AAD" w:rsidP="000E5AAD">
            <w:pPr>
              <w:spacing w:before="40" w:after="40"/>
              <w:rPr>
                <w:rFonts w:cstheme="minorHAnsi"/>
                <w:sz w:val="18"/>
                <w:szCs w:val="18"/>
              </w:rPr>
            </w:pPr>
            <w:r w:rsidRPr="00FC2DE5">
              <w:rPr>
                <w:rFonts w:cstheme="minorHAnsi"/>
                <w:sz w:val="18"/>
                <w:szCs w:val="18"/>
              </w:rPr>
              <w:t>0%</w:t>
            </w:r>
          </w:p>
        </w:tc>
      </w:tr>
    </w:tbl>
    <w:p w14:paraId="1D850634" w14:textId="77777777" w:rsidR="000E5AAD" w:rsidRDefault="000E5AAD" w:rsidP="003107BB">
      <w:pPr>
        <w:spacing w:before="240"/>
        <w:jc w:val="both"/>
        <w:rPr>
          <w:szCs w:val="28"/>
        </w:rPr>
      </w:pPr>
    </w:p>
    <w:p w14:paraId="5C0BC232" w14:textId="77777777" w:rsidR="000E5AAD" w:rsidRDefault="000E5AAD" w:rsidP="003107BB">
      <w:pPr>
        <w:spacing w:before="240"/>
        <w:jc w:val="both"/>
        <w:rPr>
          <w:szCs w:val="28"/>
        </w:rPr>
      </w:pPr>
    </w:p>
    <w:p w14:paraId="284C7E28" w14:textId="77777777" w:rsidR="000E5AAD" w:rsidRDefault="000E5AAD" w:rsidP="003107BB">
      <w:pPr>
        <w:spacing w:before="240"/>
        <w:jc w:val="both"/>
        <w:rPr>
          <w:szCs w:val="28"/>
        </w:rPr>
      </w:pPr>
    </w:p>
    <w:p w14:paraId="5ABF83B4" w14:textId="77777777" w:rsidR="000E5AAD" w:rsidRDefault="000E5AAD" w:rsidP="003107BB">
      <w:pPr>
        <w:spacing w:before="240"/>
        <w:jc w:val="both"/>
        <w:rPr>
          <w:szCs w:val="28"/>
        </w:rPr>
      </w:pPr>
    </w:p>
    <w:p w14:paraId="4241F320" w14:textId="77777777" w:rsidR="000E5AAD" w:rsidRDefault="000E5AAD" w:rsidP="003107BB">
      <w:pPr>
        <w:spacing w:before="240"/>
        <w:jc w:val="both"/>
        <w:rPr>
          <w:szCs w:val="28"/>
        </w:rPr>
      </w:pPr>
    </w:p>
    <w:p w14:paraId="102F0892" w14:textId="77777777" w:rsidR="000E5AAD" w:rsidRDefault="000E5AAD" w:rsidP="003107BB">
      <w:pPr>
        <w:spacing w:before="240"/>
        <w:jc w:val="both"/>
        <w:rPr>
          <w:szCs w:val="28"/>
        </w:rPr>
      </w:pPr>
    </w:p>
    <w:p w14:paraId="7FA8982C" w14:textId="77777777" w:rsidR="000E5AAD" w:rsidRDefault="000E5AAD" w:rsidP="003107BB">
      <w:pPr>
        <w:spacing w:before="240"/>
        <w:jc w:val="both"/>
        <w:rPr>
          <w:szCs w:val="28"/>
        </w:rPr>
      </w:pPr>
    </w:p>
    <w:p w14:paraId="74511F14" w14:textId="77777777" w:rsidR="000E5AAD" w:rsidRDefault="000E5AAD" w:rsidP="003107BB">
      <w:pPr>
        <w:spacing w:before="240"/>
        <w:jc w:val="both"/>
        <w:rPr>
          <w:szCs w:val="28"/>
        </w:rPr>
      </w:pPr>
    </w:p>
    <w:p w14:paraId="6DAE41AD" w14:textId="77777777" w:rsidR="00F02DCE" w:rsidRPr="003107BB" w:rsidRDefault="00F02DCE" w:rsidP="003107BB">
      <w:pPr>
        <w:spacing w:before="240"/>
        <w:jc w:val="both"/>
        <w:rPr>
          <w:szCs w:val="28"/>
        </w:rPr>
      </w:pPr>
    </w:p>
    <w:p w14:paraId="47F3060C" w14:textId="77777777" w:rsidR="000E5AAD" w:rsidRDefault="000E5AAD" w:rsidP="00B4464B">
      <w:pPr>
        <w:rPr>
          <w:b/>
          <w:i/>
        </w:rPr>
      </w:pPr>
    </w:p>
    <w:p w14:paraId="7D2652C5" w14:textId="77777777" w:rsidR="000E5AAD" w:rsidRDefault="000E5AAD" w:rsidP="00B4464B">
      <w:pPr>
        <w:rPr>
          <w:b/>
          <w:i/>
        </w:rPr>
      </w:pPr>
    </w:p>
    <w:p w14:paraId="0185B226" w14:textId="77777777" w:rsidR="000E5AAD" w:rsidRDefault="000E5AAD" w:rsidP="00B4464B">
      <w:pPr>
        <w:rPr>
          <w:b/>
          <w:i/>
        </w:rPr>
      </w:pPr>
    </w:p>
    <w:p w14:paraId="619F9DE3" w14:textId="77777777" w:rsidR="000E5AAD" w:rsidRPr="000E5AAD" w:rsidRDefault="000E5AAD" w:rsidP="00B4464B">
      <w:pPr>
        <w:rPr>
          <w:b/>
          <w:i/>
        </w:rPr>
      </w:pPr>
    </w:p>
    <w:p w14:paraId="73BD66C7" w14:textId="48BAC069" w:rsidR="000E5AAD" w:rsidRPr="000E5AAD" w:rsidRDefault="000E5AAD" w:rsidP="000E5AAD">
      <w:pPr>
        <w:jc w:val="both"/>
        <w:rPr>
          <w:bCs/>
          <w:iCs/>
          <w:sz w:val="18"/>
          <w:szCs w:val="18"/>
        </w:rPr>
      </w:pPr>
      <w:r w:rsidRPr="000E5AAD">
        <w:rPr>
          <w:b/>
          <w:iCs/>
          <w:sz w:val="18"/>
          <w:szCs w:val="18"/>
        </w:rPr>
        <w:t>Table A2.</w:t>
      </w:r>
      <w:r w:rsidRPr="000E5AAD">
        <w:rPr>
          <w:bCs/>
          <w:iCs/>
          <w:sz w:val="18"/>
          <w:szCs w:val="18"/>
        </w:rPr>
        <w:t xml:space="preserve"> Variable importance scores for all 19 bioclimatic variables used in initial P. afra SDM analysis. Final three </w:t>
      </w:r>
      <w:r w:rsidRPr="000E5AAD">
        <w:rPr>
          <w:sz w:val="18"/>
          <w:szCs w:val="18"/>
        </w:rPr>
        <w:t xml:space="preserve">bioclimatic variables used as environmental predictor datasets for </w:t>
      </w:r>
      <w:r w:rsidRPr="000E5AAD">
        <w:rPr>
          <w:i/>
          <w:iCs/>
          <w:sz w:val="18"/>
          <w:szCs w:val="18"/>
        </w:rPr>
        <w:t xml:space="preserve">P. afra </w:t>
      </w:r>
      <w:r w:rsidRPr="000E5AAD">
        <w:rPr>
          <w:sz w:val="18"/>
          <w:szCs w:val="18"/>
        </w:rPr>
        <w:t xml:space="preserve">highlighted in green. </w:t>
      </w:r>
    </w:p>
    <w:p w14:paraId="31E0FB93" w14:textId="65687780" w:rsidR="00B4464B" w:rsidRPr="00E13461" w:rsidRDefault="00B4464B" w:rsidP="00B4464B">
      <w:pPr>
        <w:rPr>
          <w:b/>
          <w:i/>
        </w:rPr>
      </w:pPr>
      <w:r w:rsidRPr="00E13461">
        <w:rPr>
          <w:b/>
          <w:i/>
        </w:rPr>
        <w:t>Occurrence data</w:t>
      </w:r>
    </w:p>
    <w:p w14:paraId="1F200FCB" w14:textId="4A8BFFB2" w:rsidR="00B4464B" w:rsidRPr="004971AF" w:rsidRDefault="000C6334" w:rsidP="00B4464B">
      <w:pPr>
        <w:jc w:val="both"/>
      </w:pPr>
      <w:r>
        <w:t>O</w:t>
      </w:r>
      <w:r w:rsidR="00B4464B">
        <w:t xml:space="preserve">ccurrence data was downloaded from the Global Biodiversity Information Facility data </w:t>
      </w:r>
      <w:sdt>
        <w:sdtPr>
          <w:rPr>
            <w:color w:val="000000"/>
          </w:rPr>
          <w:tag w:val="MENDELEY_CITATION_v3_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"/>
          <w:id w:val="-638881433"/>
          <w:placeholder>
            <w:docPart w:val="6E2ADE5C50144914A540EC7B511E47AB"/>
          </w:placeholder>
        </w:sdtPr>
        <w:sdtEndPr/>
        <w:sdtContent>
          <w:r w:rsidR="00B4464B" w:rsidRPr="00C02D57">
            <w:rPr>
              <w:color w:val="000000"/>
            </w:rPr>
            <w:t>(GBIF.org, 2020)</w:t>
          </w:r>
        </w:sdtContent>
      </w:sdt>
      <w:r>
        <w:t xml:space="preserve"> and cleaned </w:t>
      </w:r>
      <w:r w:rsidR="00316C8D">
        <w:t xml:space="preserve">using the methods described in </w:t>
      </w:r>
      <w:proofErr w:type="spellStart"/>
      <w:r w:rsidR="00316C8D">
        <w:t>Zizka</w:t>
      </w:r>
      <w:proofErr w:type="spellEnd"/>
      <w:r w:rsidR="00316C8D">
        <w:t xml:space="preserve"> (2019). Initially </w:t>
      </w:r>
      <w:r w:rsidR="00B4464B" w:rsidRPr="004971AF">
        <w:t>8,558</w:t>
      </w:r>
      <w:r w:rsidR="00316C8D">
        <w:t xml:space="preserve">, 2,589 and 1,606 occurrences were downloaded respectively for </w:t>
      </w:r>
      <w:r w:rsidR="00316C8D" w:rsidRPr="00316C8D">
        <w:rPr>
          <w:i/>
          <w:iCs/>
        </w:rPr>
        <w:t>O. ficus-indica</w:t>
      </w:r>
      <w:r w:rsidR="00316C8D">
        <w:t xml:space="preserve">, </w:t>
      </w:r>
      <w:r w:rsidR="00316C8D" w:rsidRPr="00316C8D">
        <w:rPr>
          <w:i/>
          <w:iCs/>
        </w:rPr>
        <w:t>E. tirucalli</w:t>
      </w:r>
      <w:r w:rsidR="00316C8D">
        <w:t xml:space="preserve"> and </w:t>
      </w:r>
      <w:r w:rsidR="00316C8D" w:rsidRPr="00316C8D">
        <w:rPr>
          <w:i/>
          <w:iCs/>
        </w:rPr>
        <w:t>P. afra</w:t>
      </w:r>
      <w:r w:rsidR="00316C8D">
        <w:t xml:space="preserve"> on</w:t>
      </w:r>
      <w:r w:rsidR="00B4464B" w:rsidRPr="004971AF">
        <w:t xml:space="preserve"> 4</w:t>
      </w:r>
      <w:r w:rsidR="00B4464B" w:rsidRPr="004971AF">
        <w:rPr>
          <w:vertAlign w:val="superscript"/>
        </w:rPr>
        <w:t xml:space="preserve"> </w:t>
      </w:r>
      <w:r w:rsidR="00B4464B" w:rsidRPr="004971AF">
        <w:t>February 2020</w:t>
      </w:r>
      <w:r w:rsidR="00316C8D">
        <w:t xml:space="preserve">; and this </w:t>
      </w:r>
      <w:r w:rsidR="00B4464B" w:rsidRPr="004971AF">
        <w:t xml:space="preserve">was </w:t>
      </w:r>
      <w:r w:rsidR="00316C8D">
        <w:t xml:space="preserve">subsequently </w:t>
      </w:r>
      <w:r w:rsidR="00B4464B" w:rsidRPr="004971AF">
        <w:t xml:space="preserve">cleaned to only those based on ‘human observation’ and with coordinates, removing any ambiguity over specimens held in botanic gardens, herbariums, museums, etc. </w:t>
      </w:r>
    </w:p>
    <w:p w14:paraId="52AAE696" w14:textId="5D9225CF" w:rsidR="00316C8D" w:rsidRDefault="00B4464B" w:rsidP="00B4464B">
      <w:pPr>
        <w:jc w:val="both"/>
      </w:pPr>
      <w:r w:rsidRPr="004971AF">
        <w:t xml:space="preserve">Spatial bias of occurrence datasets has the potential of distorting our view on large-scale biodiversity patterns </w:t>
      </w:r>
      <w:sdt>
        <w:sdtPr>
          <w:rPr>
            <w:color w:val="000000"/>
          </w:rPr>
          <w:tag w:val="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"/>
          <w:id w:val="-1833595890"/>
          <w:placeholder>
            <w:docPart w:val="6E2ADE5C50144914A540EC7B511E47AB"/>
          </w:placeholder>
        </w:sdtPr>
        <w:sdtEndPr/>
        <w:sdtContent>
          <w:r w:rsidRPr="00C02D57">
            <w:rPr>
              <w:color w:val="000000"/>
            </w:rPr>
            <w:t xml:space="preserve">(Ballesteros-Mejia et al., 2013; Beck et al., 2014; </w:t>
          </w:r>
          <w:proofErr w:type="spellStart"/>
          <w:r w:rsidRPr="00C02D57">
            <w:rPr>
              <w:color w:val="000000"/>
            </w:rPr>
            <w:t>Boakes</w:t>
          </w:r>
          <w:proofErr w:type="spellEnd"/>
          <w:r w:rsidRPr="00C02D57">
            <w:rPr>
              <w:color w:val="000000"/>
            </w:rPr>
            <w:t xml:space="preserve"> et al., 2010; Varela et al., 2014; Yang et al., 2013)</w:t>
          </w:r>
        </w:sdtContent>
      </w:sdt>
      <w:r w:rsidRPr="004971AF">
        <w:t>.</w:t>
      </w:r>
      <w:r w:rsidR="00316C8D">
        <w:t xml:space="preserve"> </w:t>
      </w:r>
      <w:r w:rsidR="00316C8D" w:rsidRPr="004971AF">
        <w:t xml:space="preserve">Spatially biased data in this study would have a two-fold impact on distorting SDMs: firstly, through biasing the presence data used to train and evaluate model performance; secondly in biasing the surface range envelope model used in the pseudo-absence dataset generation and </w:t>
      </w:r>
      <w:r w:rsidR="00316C8D" w:rsidRPr="004971AF">
        <w:lastRenderedPageBreak/>
        <w:t>therefore model performance metrics.  With this in mind, we applied a geographic sampling filter, selecting up to five occurrence data points from each 1</w:t>
      </w:r>
      <w:r w:rsidR="00316C8D" w:rsidRPr="004971AF">
        <w:rPr>
          <w:rFonts w:cstheme="minorHAnsi"/>
        </w:rPr>
        <w:t>°</w:t>
      </w:r>
      <w:r w:rsidR="00316C8D" w:rsidRPr="004971AF">
        <w:t xml:space="preserve"> x 1</w:t>
      </w:r>
      <w:r w:rsidR="00316C8D" w:rsidRPr="004971AF">
        <w:rPr>
          <w:rFonts w:cstheme="minorHAnsi"/>
        </w:rPr>
        <w:t>°</w:t>
      </w:r>
      <w:r w:rsidR="00316C8D" w:rsidRPr="004971AF">
        <w:t xml:space="preserve"> grid cell – reducing our total occurrences datase</w:t>
      </w:r>
      <w:r w:rsidR="00316C8D">
        <w:t>ts further</w:t>
      </w:r>
      <w:r w:rsidR="00316C8D" w:rsidRPr="004971AF">
        <w:t>. A final number of 1,266</w:t>
      </w:r>
      <w:r w:rsidR="00316C8D">
        <w:t xml:space="preserve">, 1,014 and 262 </w:t>
      </w:r>
      <w:r w:rsidR="00316C8D" w:rsidRPr="004971AF">
        <w:t xml:space="preserve">occurrences of </w:t>
      </w:r>
      <w:r w:rsidR="00316C8D" w:rsidRPr="00316C8D">
        <w:rPr>
          <w:iCs/>
        </w:rPr>
        <w:t>the three species respectively</w:t>
      </w:r>
      <w:r w:rsidR="00316C8D" w:rsidRPr="004971AF">
        <w:t xml:space="preserve"> were used in the SDM</w:t>
      </w:r>
      <w:r w:rsidR="00622B98">
        <w:t>S</w:t>
      </w:r>
      <w:r w:rsidR="00316C8D" w:rsidRPr="004971AF">
        <w:t xml:space="preserve">. </w:t>
      </w:r>
      <w:r w:rsidR="00316C8D">
        <w:t xml:space="preserve">See Buckland et al. (2022) for further discussion on the </w:t>
      </w:r>
      <w:r w:rsidR="00316C8D" w:rsidRPr="004971AF">
        <w:t>sensitivity</w:t>
      </w:r>
      <w:r w:rsidR="00316C8D">
        <w:t xml:space="preserve"> of SDMs to spatial bias in training datasets. </w:t>
      </w:r>
    </w:p>
    <w:p w14:paraId="4FB6F4F7" w14:textId="77777777" w:rsidR="00B4464B" w:rsidRPr="00622B98" w:rsidRDefault="00B4464B" w:rsidP="00B4464B">
      <w:pPr>
        <w:rPr>
          <w:b/>
          <w:i/>
        </w:rPr>
      </w:pPr>
      <w:r w:rsidRPr="00622B98">
        <w:rPr>
          <w:b/>
          <w:i/>
        </w:rPr>
        <w:t>Pseudo-Absences</w:t>
      </w:r>
    </w:p>
    <w:p w14:paraId="38E07D60" w14:textId="463C4315" w:rsidR="00B4464B" w:rsidRPr="00622B98" w:rsidRDefault="00622B98" w:rsidP="00622B98">
      <w:pPr>
        <w:jc w:val="both"/>
        <w:rPr>
          <w:rFonts w:cstheme="minorHAnsi"/>
        </w:rPr>
      </w:pPr>
      <w:r w:rsidRPr="00622B98">
        <w:t>Pseudo-absence (PA) datasets are widely used in SDM analyses as a replacement for true absence records (Buckland et al., 202</w:t>
      </w:r>
      <w:r>
        <w:t>2</w:t>
      </w:r>
      <w:r w:rsidRPr="00622B98">
        <w:t xml:space="preserve">; </w:t>
      </w:r>
      <w:proofErr w:type="spellStart"/>
      <w:r w:rsidRPr="00622B98">
        <w:t>Chefaoui</w:t>
      </w:r>
      <w:proofErr w:type="spellEnd"/>
      <w:r w:rsidRPr="00622B98">
        <w:t xml:space="preserve"> &amp; Lobo, 2008; Iturbide et al., 2018; </w:t>
      </w:r>
      <w:proofErr w:type="spellStart"/>
      <w:r w:rsidRPr="00622B98">
        <w:t>Raes</w:t>
      </w:r>
      <w:proofErr w:type="spellEnd"/>
      <w:r w:rsidRPr="00622B98">
        <w:t xml:space="preserve"> &amp; Aguirre-Guti</w:t>
      </w:r>
      <w:r w:rsidRPr="00622B98">
        <w:rPr>
          <w:rFonts w:cstheme="minorHAnsi"/>
        </w:rPr>
        <w:t>é</w:t>
      </w:r>
      <w:r w:rsidRPr="00622B98">
        <w:t xml:space="preserve">rrez, 2018; </w:t>
      </w:r>
      <w:proofErr w:type="spellStart"/>
      <w:r w:rsidRPr="00622B98">
        <w:t>V</w:t>
      </w:r>
      <w:r w:rsidRPr="00622B98">
        <w:rPr>
          <w:rFonts w:cstheme="minorHAnsi"/>
        </w:rPr>
        <w:t>á</w:t>
      </w:r>
      <w:r w:rsidRPr="00622B98">
        <w:t>clavik</w:t>
      </w:r>
      <w:proofErr w:type="spellEnd"/>
      <w:r w:rsidRPr="00622B98">
        <w:t xml:space="preserve"> &amp; </w:t>
      </w:r>
      <w:proofErr w:type="spellStart"/>
      <w:r w:rsidRPr="00622B98">
        <w:t>Meentemeyer</w:t>
      </w:r>
      <w:proofErr w:type="spellEnd"/>
      <w:r w:rsidRPr="00622B98">
        <w:t xml:space="preserve">, 2009; </w:t>
      </w:r>
      <w:proofErr w:type="spellStart"/>
      <w:r w:rsidRPr="00622B98">
        <w:t>Wisz</w:t>
      </w:r>
      <w:proofErr w:type="spellEnd"/>
      <w:r w:rsidRPr="00622B98">
        <w:t xml:space="preserve"> &amp; </w:t>
      </w:r>
      <w:proofErr w:type="spellStart"/>
      <w:r w:rsidRPr="00622B98">
        <w:t>Guisan</w:t>
      </w:r>
      <w:proofErr w:type="spellEnd"/>
      <w:r w:rsidRPr="00622B98">
        <w:t>, 2009), which often do not exist. PA datasets are generated by sampling background areas from which presence (occurrence) records have not been noted, and are selected through a range of different sampling strategies: random, surface range envelope (SRE), or based on a min or max distance from the occurrence records.</w:t>
      </w:r>
    </w:p>
    <w:p w14:paraId="2449E8A2" w14:textId="425F354B" w:rsidR="00B4464B" w:rsidRPr="00622B98" w:rsidRDefault="00B4464B" w:rsidP="00B4464B">
      <w:pPr>
        <w:jc w:val="both"/>
      </w:pPr>
      <w:r w:rsidRPr="00622B98">
        <w:t xml:space="preserve">Based on recommendations </w:t>
      </w:r>
      <w:r w:rsidR="00622B98" w:rsidRPr="00622B98">
        <w:t>fr</w:t>
      </w:r>
      <w:r w:rsidRPr="00622B98">
        <w:t>o</w:t>
      </w:r>
      <w:r w:rsidR="00622B98" w:rsidRPr="00622B98">
        <w:t>m the literature (e.g. Barbet-</w:t>
      </w:r>
      <w:proofErr w:type="spellStart"/>
      <w:r w:rsidR="00622B98" w:rsidRPr="00622B98">
        <w:t>Massin</w:t>
      </w:r>
      <w:proofErr w:type="spellEnd"/>
      <w:r w:rsidR="00622B98" w:rsidRPr="00622B98">
        <w:t xml:space="preserve"> et al., 2012; Iturbide et al., 2018), an equal number of PAs were sampled relative to presences for each species, </w:t>
      </w:r>
      <w:r w:rsidRPr="00622B98">
        <w:t xml:space="preserve">with multiple PA realisations (five) </w:t>
      </w:r>
      <w:r w:rsidR="00622B98" w:rsidRPr="00622B98">
        <w:t xml:space="preserve">created </w:t>
      </w:r>
      <w:r w:rsidRPr="00622B98">
        <w:t xml:space="preserve">to reduce overall uncertainty. PAs were </w:t>
      </w:r>
      <w:r w:rsidR="00622B98" w:rsidRPr="00622B98">
        <w:t>sampled</w:t>
      </w:r>
      <w:r w:rsidRPr="00622B98">
        <w:t xml:space="preserve"> from </w:t>
      </w:r>
      <w:r w:rsidR="00622B98" w:rsidRPr="00622B98">
        <w:t xml:space="preserve">regions </w:t>
      </w:r>
      <w:r w:rsidRPr="00622B98">
        <w:t xml:space="preserve">outside of the suitable area estimated by </w:t>
      </w:r>
      <w:r w:rsidR="00622B98" w:rsidRPr="00622B98">
        <w:t xml:space="preserve">the SRE method </w:t>
      </w:r>
      <w:sdt>
        <w:sdtPr>
          <w:rPr>
            <w:color w:val="000000"/>
          </w:rPr>
          <w:tag w:val="MENDELEY_CITATION_v3_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"/>
          <w:id w:val="2103365784"/>
          <w:placeholder>
            <w:docPart w:val="6E2ADE5C50144914A540EC7B511E47AB"/>
          </w:placeholder>
        </w:sdtPr>
        <w:sdtEndPr/>
        <w:sdtContent>
          <w:r w:rsidRPr="00622B98">
            <w:rPr>
              <w:color w:val="000000"/>
            </w:rPr>
            <w:t>(</w:t>
          </w:r>
          <w:proofErr w:type="spellStart"/>
          <w:r w:rsidRPr="00622B98">
            <w:rPr>
              <w:color w:val="000000"/>
            </w:rPr>
            <w:t>Thuiller</w:t>
          </w:r>
          <w:proofErr w:type="spellEnd"/>
          <w:r w:rsidRPr="00622B98">
            <w:rPr>
              <w:color w:val="000000"/>
            </w:rPr>
            <w:t xml:space="preserve"> et al., 2014)</w:t>
          </w:r>
        </w:sdtContent>
      </w:sdt>
      <w:r w:rsidRPr="00622B98">
        <w:t xml:space="preserve">. SRE models are based on presence-only data </w:t>
      </w:r>
      <w:sdt>
        <w:sdtPr>
          <w:rPr>
            <w:color w:val="000000"/>
          </w:rPr>
          <w:tag w:val="MENDELEY_CITATION_v3_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"/>
          <w:id w:val="1146543706"/>
          <w:placeholder>
            <w:docPart w:val="6E2ADE5C50144914A540EC7B511E47AB"/>
          </w:placeholder>
        </w:sdtPr>
        <w:sdtEndPr/>
        <w:sdtContent>
          <w:r w:rsidRPr="00622B98">
            <w:rPr>
              <w:color w:val="000000"/>
            </w:rPr>
            <w:t>(Barbet-</w:t>
          </w:r>
          <w:proofErr w:type="spellStart"/>
          <w:r w:rsidRPr="00622B98">
            <w:rPr>
              <w:color w:val="000000"/>
            </w:rPr>
            <w:t>Massin</w:t>
          </w:r>
          <w:proofErr w:type="spellEnd"/>
          <w:r w:rsidRPr="00622B98">
            <w:rPr>
              <w:color w:val="000000"/>
            </w:rPr>
            <w:t xml:space="preserve"> et al., 2012)</w:t>
          </w:r>
        </w:sdtContent>
      </w:sdt>
      <w:r w:rsidRPr="00622B98">
        <w:t xml:space="preserve">; SRE quantile refers to the quantile used to remove the most extreme values of each environmental variable for determining tolerance boundaries (this study: quantile 0.025 ~ 95% confidence interval) </w:t>
      </w:r>
      <w:sdt>
        <w:sdtPr>
          <w:rPr>
            <w:color w:val="000000"/>
          </w:rPr>
          <w:tag w:val="MENDELEY_CITATION_v3_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"/>
          <w:id w:val="1264183912"/>
          <w:placeholder>
            <w:docPart w:val="6E2ADE5C50144914A540EC7B511E47AB"/>
          </w:placeholder>
        </w:sdtPr>
        <w:sdtEndPr/>
        <w:sdtContent>
          <w:r w:rsidRPr="00622B98">
            <w:rPr>
              <w:color w:val="000000"/>
            </w:rPr>
            <w:t>(</w:t>
          </w:r>
          <w:proofErr w:type="spellStart"/>
          <w:r w:rsidRPr="00622B98">
            <w:rPr>
              <w:color w:val="000000"/>
            </w:rPr>
            <w:t>Hallgren</w:t>
          </w:r>
          <w:proofErr w:type="spellEnd"/>
          <w:r w:rsidRPr="00622B98">
            <w:rPr>
              <w:color w:val="000000"/>
            </w:rPr>
            <w:t xml:space="preserve"> et al., 2019)</w:t>
          </w:r>
        </w:sdtContent>
      </w:sdt>
      <w:r w:rsidRPr="00622B98">
        <w:t xml:space="preserve">. </w:t>
      </w:r>
    </w:p>
    <w:p w14:paraId="426E4819" w14:textId="77777777" w:rsidR="00B4464B" w:rsidRPr="001E0C8F" w:rsidRDefault="00B4464B" w:rsidP="00B4464B">
      <w:pPr>
        <w:rPr>
          <w:b/>
          <w:i/>
        </w:rPr>
      </w:pPr>
      <w:r w:rsidRPr="001E0C8F">
        <w:rPr>
          <w:b/>
          <w:i/>
        </w:rPr>
        <w:t>Model fitting</w:t>
      </w:r>
    </w:p>
    <w:p w14:paraId="49245E01" w14:textId="4C03A647" w:rsidR="00622B98" w:rsidRPr="001E0C8F" w:rsidRDefault="00622B98" w:rsidP="00B4464B">
      <w:pPr>
        <w:jc w:val="both"/>
      </w:pPr>
      <w:r w:rsidRPr="001E0C8F">
        <w:t>Whilst SDMs can be trained according to a range of different algorithms, there is often no single ‘best’ choice of model that is selected in place of the other algorithms available. If the same algorithm was applied to the paired dataset multiple times, the model would yield different results between repeats, and the same is true for fitting the models using different algorithms. Defining the ‘best’ performance of each of these individual models and repeats, is further subjective and relative to the evaluation metric that has been selected and focuses on a specific aspect of model performance. T</w:t>
      </w:r>
      <w:r w:rsidRPr="001E0C8F">
        <w:t>hus</w:t>
      </w:r>
      <w:r w:rsidRPr="001E0C8F">
        <w:t>,</w:t>
      </w:r>
      <w:r w:rsidRPr="001E0C8F">
        <w:t xml:space="preserve"> whilst a model may perform well according to one measure, it may not be the ‘best’ model according to another metric.</w:t>
      </w:r>
      <w:r w:rsidRPr="001E0C8F">
        <w:t xml:space="preserve"> See Buckland et al. (2022) for a discussion on the considerations with model selection and SDM considerations. </w:t>
      </w:r>
    </w:p>
    <w:p w14:paraId="31387E69" w14:textId="7692095B" w:rsidR="00B4464B" w:rsidRPr="001E0C8F" w:rsidRDefault="00622B98" w:rsidP="00B4464B">
      <w:pPr>
        <w:jc w:val="both"/>
      </w:pPr>
      <w:r w:rsidRPr="001E0C8F">
        <w:t xml:space="preserve">In this study, </w:t>
      </w:r>
      <w:r w:rsidR="00B4464B" w:rsidRPr="001E0C8F">
        <w:t xml:space="preserve">SDMs were initially fitted across </w:t>
      </w:r>
      <w:r w:rsidR="001E0C8F" w:rsidRPr="001E0C8F">
        <w:t xml:space="preserve">two different algorithms that both would be satisfied by the same method of PA dataset generation: </w:t>
      </w:r>
      <w:r w:rsidR="00B4464B" w:rsidRPr="001E0C8F">
        <w:t>Boosted Regression Trees</w:t>
      </w:r>
      <w:r w:rsidR="001E0C8F" w:rsidRPr="001E0C8F">
        <w:t xml:space="preserve"> (</w:t>
      </w:r>
      <w:proofErr w:type="spellStart"/>
      <w:r w:rsidR="001E0C8F" w:rsidRPr="001E0C8F">
        <w:t>Elith</w:t>
      </w:r>
      <w:proofErr w:type="spellEnd"/>
      <w:r w:rsidR="001E0C8F" w:rsidRPr="001E0C8F">
        <w:t xml:space="preserve">, 2008) </w:t>
      </w:r>
      <w:r w:rsidR="00B4464B" w:rsidRPr="001E0C8F">
        <w:t>and Random Forests</w:t>
      </w:r>
      <w:r w:rsidR="001E0C8F" w:rsidRPr="001E0C8F">
        <w:t xml:space="preserve"> (</w:t>
      </w:r>
      <w:proofErr w:type="spellStart"/>
      <w:r w:rsidR="001E0C8F" w:rsidRPr="001E0C8F">
        <w:t>Breiman</w:t>
      </w:r>
      <w:proofErr w:type="spellEnd"/>
      <w:r w:rsidR="001E0C8F" w:rsidRPr="001E0C8F">
        <w:t>, 2001)</w:t>
      </w:r>
      <w:r w:rsidR="00B4464B" w:rsidRPr="001E0C8F">
        <w:t xml:space="preserve">. Default model parameters found in the biomod2 package </w:t>
      </w:r>
      <w:sdt>
        <w:sdtPr>
          <w:rPr>
            <w:color w:val="000000"/>
          </w:rPr>
          <w:tag w:val="MENDELEY_CITATION_v3_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"/>
          <w:id w:val="1444808847"/>
          <w:placeholder>
            <w:docPart w:val="6E2ADE5C50144914A540EC7B511E47AB"/>
          </w:placeholder>
        </w:sdtPr>
        <w:sdtEndPr/>
        <w:sdtContent>
          <w:r w:rsidR="00B4464B" w:rsidRPr="001E0C8F">
            <w:rPr>
              <w:color w:val="000000"/>
            </w:rPr>
            <w:t xml:space="preserve">(Georges and </w:t>
          </w:r>
          <w:proofErr w:type="spellStart"/>
          <w:r w:rsidR="00B4464B" w:rsidRPr="001E0C8F">
            <w:rPr>
              <w:color w:val="000000"/>
            </w:rPr>
            <w:t>Thuiller</w:t>
          </w:r>
          <w:proofErr w:type="spellEnd"/>
          <w:r w:rsidR="00B4464B" w:rsidRPr="001E0C8F">
            <w:rPr>
              <w:color w:val="000000"/>
            </w:rPr>
            <w:t>, 2013)</w:t>
          </w:r>
        </w:sdtContent>
      </w:sdt>
      <w:r w:rsidR="00B4464B" w:rsidRPr="001E0C8F">
        <w:t xml:space="preserve"> were used and 10 repeats were completed per algorithm per PA dataset</w:t>
      </w:r>
      <w:r w:rsidR="00B4464B" w:rsidRPr="001E0C8F">
        <w:rPr>
          <w:color w:val="000000" w:themeColor="text1"/>
        </w:rPr>
        <w:t>, producing a total of 100 model repeats</w:t>
      </w:r>
      <w:r w:rsidR="001E0C8F" w:rsidRPr="001E0C8F">
        <w:t>.</w:t>
      </w:r>
      <w:r w:rsidR="00B4464B" w:rsidRPr="001E0C8F">
        <w:t xml:space="preserve"> The between and within modelling variability shown in SDM outputs has led to the widespread usage of ensemble models</w:t>
      </w:r>
      <w:r w:rsidR="004F3BA9">
        <w:t xml:space="preserve"> (Marmion et al., 2009; Qin et al., 2020; </w:t>
      </w:r>
      <w:proofErr w:type="spellStart"/>
      <w:r w:rsidR="004F3BA9">
        <w:t>Raes</w:t>
      </w:r>
      <w:proofErr w:type="spellEnd"/>
      <w:r w:rsidR="004F3BA9">
        <w:t xml:space="preserve"> &amp; Aguirre-Guti</w:t>
      </w:r>
      <w:r w:rsidR="004F3BA9">
        <w:rPr>
          <w:rFonts w:cstheme="minorHAnsi"/>
        </w:rPr>
        <w:t>é</w:t>
      </w:r>
      <w:r w:rsidR="004F3BA9">
        <w:t xml:space="preserve">rrez, 2018; </w:t>
      </w:r>
      <w:proofErr w:type="spellStart"/>
      <w:r w:rsidR="004F3BA9">
        <w:t>Senay</w:t>
      </w:r>
      <w:proofErr w:type="spellEnd"/>
      <w:r w:rsidR="004F3BA9">
        <w:t xml:space="preserve"> et al., 2013). </w:t>
      </w:r>
    </w:p>
    <w:p w14:paraId="5F5646DA" w14:textId="686CAF10" w:rsidR="00B4464B" w:rsidRPr="00CB2401" w:rsidRDefault="00B4464B" w:rsidP="00B4464B">
      <w:pPr>
        <w:jc w:val="both"/>
      </w:pPr>
      <w:r w:rsidRPr="00CB2401">
        <w:t>The performance of each individually trained model was assessed</w:t>
      </w:r>
      <w:r w:rsidR="002229E6" w:rsidRPr="00CB2401">
        <w:t xml:space="preserve"> based on </w:t>
      </w:r>
      <w:r w:rsidRPr="00CB2401">
        <w:t xml:space="preserve">true skill statistic (TSS) and </w:t>
      </w:r>
      <w:r w:rsidR="002229E6" w:rsidRPr="00CB2401">
        <w:t xml:space="preserve">the </w:t>
      </w:r>
      <w:r w:rsidRPr="00CB2401">
        <w:t>relative operating characteristic (ROC)</w:t>
      </w:r>
      <w:r w:rsidR="002229E6" w:rsidRPr="00CB2401">
        <w:t xml:space="preserve">, and a weighted mean ensemble was generated. </w:t>
      </w:r>
      <w:r w:rsidRPr="00CB2401">
        <w:t>TSS measures the difference between sensitivity and specificity of the model</w:t>
      </w:r>
      <w:r w:rsidR="002229E6" w:rsidRPr="00CB2401">
        <w:t xml:space="preserve"> (</w:t>
      </w:r>
      <w:proofErr w:type="spellStart"/>
      <w:r w:rsidR="002229E6" w:rsidRPr="00CB2401">
        <w:t>Allouche</w:t>
      </w:r>
      <w:proofErr w:type="spellEnd"/>
      <w:r w:rsidR="002229E6" w:rsidRPr="00CB2401">
        <w:t xml:space="preserve"> et al., 2006; Wunderlich et al., 2019); a </w:t>
      </w:r>
      <w:r w:rsidRPr="00CB2401">
        <w:rPr>
          <w:color w:val="000000"/>
        </w:rPr>
        <w:t xml:space="preserve">TSS score of 0 suggests the model is no better than random, and scores closer to 1 suggest the model is better at discriminating between presence and absence points given </w:t>
      </w:r>
      <w:r w:rsidR="002229E6" w:rsidRPr="00CB2401">
        <w:rPr>
          <w:color w:val="000000"/>
        </w:rPr>
        <w:t xml:space="preserve">a </w:t>
      </w:r>
      <w:r w:rsidRPr="00CB2401">
        <w:rPr>
          <w:color w:val="000000"/>
        </w:rPr>
        <w:t xml:space="preserve">cut-off value </w:t>
      </w:r>
      <w:r w:rsidR="002229E6" w:rsidRPr="00CB2401">
        <w:rPr>
          <w:color w:val="000000"/>
        </w:rPr>
        <w:t>generated</w:t>
      </w:r>
      <w:r w:rsidRPr="00CB2401">
        <w:rPr>
          <w:color w:val="000000"/>
        </w:rPr>
        <w:t xml:space="preserve">. </w:t>
      </w:r>
      <w:r w:rsidR="002229E6" w:rsidRPr="00CB2401">
        <w:rPr>
          <w:color w:val="000000"/>
        </w:rPr>
        <w:t>B</w:t>
      </w:r>
      <w:r w:rsidRPr="00CB2401">
        <w:rPr>
          <w:color w:val="000000"/>
        </w:rPr>
        <w:t>inary cut-off value</w:t>
      </w:r>
      <w:r w:rsidR="002229E6" w:rsidRPr="00CB2401">
        <w:rPr>
          <w:color w:val="000000"/>
        </w:rPr>
        <w:t>s are calculated as the point at which</w:t>
      </w:r>
      <w:r w:rsidRPr="00CB2401">
        <w:rPr>
          <w:color w:val="000000"/>
        </w:rPr>
        <w:t xml:space="preserve"> specificity and sensitivity were maximised. The ROC score is a measure of how well a model is able to discriminate between two alternative outcomes</w:t>
      </w:r>
      <w:r w:rsidR="002229E6" w:rsidRPr="00CB2401">
        <w:rPr>
          <w:color w:val="000000"/>
        </w:rPr>
        <w:t xml:space="preserve">, and is considered </w:t>
      </w:r>
      <w:r w:rsidRPr="00CB2401">
        <w:rPr>
          <w:color w:val="000000"/>
        </w:rPr>
        <w:t xml:space="preserve">a measure of potential usefulness of the model </w:t>
      </w:r>
      <w:r w:rsidRPr="00CB2401">
        <w:rPr>
          <w:color w:val="000000"/>
        </w:rPr>
        <w:lastRenderedPageBreak/>
        <w:t xml:space="preserve">and is graded between 0-1, with 0.5 indicating no skill, and 1 suggesting a perfect model. Both TSS and ROC are commonly used as evaluation metrics within species distribution modelling.  </w:t>
      </w:r>
    </w:p>
    <w:p w14:paraId="0BE908B1" w14:textId="48C6A94C" w:rsidR="00B4464B" w:rsidRDefault="00B4464B" w:rsidP="00B4464B">
      <w:pPr>
        <w:jc w:val="both"/>
      </w:pPr>
      <w:r w:rsidRPr="00CB2401">
        <w:t xml:space="preserve">Individual models were combined using two ensemble-model algorithms: weighted mean of probabilities and coefficient of variation of probabilities, to provide a level of uncertainty in the former ensemble model. SDMs were trained based on ‘historical’ (near current) climate data (1970-2000 AD </w:t>
      </w:r>
      <w:proofErr w:type="spellStart"/>
      <w:r w:rsidRPr="00CB2401">
        <w:t>WorldClim</w:t>
      </w:r>
      <w:proofErr w:type="spellEnd"/>
      <w:r w:rsidRPr="00CB2401">
        <w:t xml:space="preserve"> 2.1) (Fick &amp; </w:t>
      </w:r>
      <w:proofErr w:type="spellStart"/>
      <w:r w:rsidRPr="00CB2401">
        <w:t>Hijmans</w:t>
      </w:r>
      <w:proofErr w:type="spellEnd"/>
      <w:r w:rsidRPr="00CB2401">
        <w:t>, 2017) and projected using ‘historical’ and ‘future’ conditions based on CMIP6 forecasts</w:t>
      </w:r>
      <w:r w:rsidR="00CB2401" w:rsidRPr="00CB2401">
        <w:t xml:space="preserve"> (see main text).</w:t>
      </w:r>
      <w:r w:rsidRPr="00CB2401">
        <w:t xml:space="preserve"> Current occurrence and predictor datasets were split 60% for training and validation, with the remaining 40% used for testing and evaluating model performance. All models were fitted and projected using the biomod2 package version 3.3 </w:t>
      </w:r>
      <w:sdt>
        <w:sdtPr>
          <w:rPr>
            <w:color w:val="000000"/>
          </w:rPr>
          <w:tag w:val="MENDELEY_CITATION_v3_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"/>
          <w:id w:val="-1097778981"/>
          <w:placeholder>
            <w:docPart w:val="6E2ADE5C50144914A540EC7B511E47AB"/>
          </w:placeholder>
        </w:sdtPr>
        <w:sdtEndPr/>
        <w:sdtContent>
          <w:r w:rsidRPr="00CB2401">
            <w:rPr>
              <w:color w:val="000000"/>
            </w:rPr>
            <w:t>(</w:t>
          </w:r>
          <w:proofErr w:type="spellStart"/>
          <w:r w:rsidRPr="00CB2401">
            <w:rPr>
              <w:color w:val="000000"/>
            </w:rPr>
            <w:t>Thuiller</w:t>
          </w:r>
          <w:proofErr w:type="spellEnd"/>
          <w:r w:rsidRPr="00CB2401">
            <w:rPr>
              <w:color w:val="000000"/>
            </w:rPr>
            <w:t xml:space="preserve"> et al., 2014)</w:t>
          </w:r>
        </w:sdtContent>
      </w:sdt>
      <w:r w:rsidRPr="00CB2401">
        <w:t xml:space="preserve"> in R Studio version 1.2.5033.</w:t>
      </w:r>
      <w:r>
        <w:t xml:space="preserve"> </w:t>
      </w:r>
    </w:p>
    <w:p w14:paraId="4C7E79AF" w14:textId="77777777" w:rsidR="00B4464B" w:rsidRPr="004929FF" w:rsidRDefault="00B4464B" w:rsidP="00B4464B"/>
    <w:p w14:paraId="2B0F184D" w14:textId="77777777" w:rsidR="00B4464B" w:rsidRDefault="00B4464B" w:rsidP="00B4464B">
      <w:pPr>
        <w:rPr>
          <w:b/>
          <w:bCs/>
          <w:sz w:val="28"/>
          <w:szCs w:val="28"/>
        </w:rPr>
      </w:pPr>
    </w:p>
    <w:p w14:paraId="7D2400C2" w14:textId="77777777" w:rsidR="00B4464B" w:rsidRDefault="00B4464B" w:rsidP="00B4464B">
      <w:pPr>
        <w:rPr>
          <w:b/>
          <w:bCs/>
          <w:sz w:val="28"/>
          <w:szCs w:val="28"/>
        </w:rPr>
      </w:pPr>
    </w:p>
    <w:p w14:paraId="693E1AEB" w14:textId="77777777" w:rsidR="00B4464B" w:rsidRDefault="00B4464B" w:rsidP="00B4464B">
      <w:pPr>
        <w:rPr>
          <w:b/>
          <w:bCs/>
          <w:sz w:val="28"/>
          <w:szCs w:val="28"/>
        </w:rPr>
      </w:pPr>
    </w:p>
    <w:p w14:paraId="0E9BA0BC" w14:textId="77777777" w:rsidR="00B4464B" w:rsidRDefault="00B4464B" w:rsidP="00B4464B">
      <w:pPr>
        <w:rPr>
          <w:b/>
          <w:bCs/>
          <w:sz w:val="28"/>
          <w:szCs w:val="28"/>
        </w:rPr>
      </w:pPr>
    </w:p>
    <w:p w14:paraId="64609F2B" w14:textId="77777777" w:rsidR="00B4464B" w:rsidRDefault="00B4464B" w:rsidP="00B4464B">
      <w:pPr>
        <w:rPr>
          <w:b/>
          <w:bCs/>
          <w:sz w:val="28"/>
          <w:szCs w:val="28"/>
        </w:rPr>
      </w:pPr>
      <w:r>
        <w:rPr>
          <w:b/>
          <w:bCs/>
          <w:noProof/>
          <w:color w:val="FF0000"/>
        </w:rPr>
        <w:lastRenderedPageBreak/>
        <w:drawing>
          <wp:anchor distT="0" distB="0" distL="114300" distR="114300" simplePos="0" relativeHeight="251659264" behindDoc="0" locked="0" layoutInCell="1" allowOverlap="1" wp14:anchorId="00EAACC2" wp14:editId="45F23511">
            <wp:simplePos x="0" y="0"/>
            <wp:positionH relativeFrom="margin">
              <wp:align>center</wp:align>
            </wp:positionH>
            <wp:positionV relativeFrom="paragraph">
              <wp:posOffset>392039</wp:posOffset>
            </wp:positionV>
            <wp:extent cx="6393815" cy="7539990"/>
            <wp:effectExtent l="0" t="0" r="698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3815" cy="753999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Appendix 2 – Multidimension response curves </w:t>
      </w:r>
    </w:p>
    <w:p w14:paraId="69C70F22" w14:textId="77777777" w:rsidR="00B4464B" w:rsidRPr="007F499F" w:rsidRDefault="00B4464B" w:rsidP="00B4464B">
      <w:pPr>
        <w:rPr>
          <w:b/>
          <w:bCs/>
          <w:sz w:val="28"/>
          <w:szCs w:val="28"/>
        </w:rPr>
      </w:pPr>
      <w:r w:rsidRPr="00A14A51">
        <w:rPr>
          <w:b/>
          <w:bCs/>
          <w:sz w:val="18"/>
          <w:szCs w:val="18"/>
        </w:rPr>
        <w:t>Figure A1.</w:t>
      </w:r>
      <w:r w:rsidRPr="00A14A51">
        <w:rPr>
          <w:sz w:val="18"/>
          <w:szCs w:val="18"/>
        </w:rPr>
        <w:t xml:space="preserve"> Multidimension response curves for </w:t>
      </w:r>
      <w:r w:rsidRPr="00A14A51">
        <w:rPr>
          <w:i/>
          <w:iCs/>
          <w:sz w:val="18"/>
          <w:szCs w:val="18"/>
        </w:rPr>
        <w:t>O. ficus-indica</w:t>
      </w:r>
      <w:r w:rsidRPr="00A14A51">
        <w:rPr>
          <w:sz w:val="18"/>
          <w:szCs w:val="18"/>
        </w:rPr>
        <w:t xml:space="preserve">, </w:t>
      </w:r>
      <w:r w:rsidRPr="00A14A51">
        <w:rPr>
          <w:i/>
          <w:iCs/>
          <w:sz w:val="18"/>
          <w:szCs w:val="18"/>
        </w:rPr>
        <w:t>E. tirucalli</w:t>
      </w:r>
      <w:r w:rsidRPr="00A14A51">
        <w:rPr>
          <w:sz w:val="18"/>
          <w:szCs w:val="18"/>
        </w:rPr>
        <w:t xml:space="preserve"> and </w:t>
      </w:r>
      <w:r w:rsidRPr="00A14A51">
        <w:rPr>
          <w:i/>
          <w:iCs/>
          <w:sz w:val="18"/>
          <w:szCs w:val="18"/>
        </w:rPr>
        <w:t>P. afra</w:t>
      </w:r>
      <w:r w:rsidRPr="00A14A51">
        <w:rPr>
          <w:sz w:val="18"/>
          <w:szCs w:val="18"/>
        </w:rPr>
        <w:t xml:space="preserve">. See main text for commentary on results. </w:t>
      </w:r>
    </w:p>
    <w:p w14:paraId="149C7561" w14:textId="77777777" w:rsidR="00B4464B" w:rsidRDefault="00B4464B" w:rsidP="00B4464B"/>
    <w:p w14:paraId="514FBE8A" w14:textId="77777777" w:rsidR="00B4464B" w:rsidRDefault="00B4464B" w:rsidP="00B4464B">
      <w:pPr>
        <w:jc w:val="both"/>
        <w:rPr>
          <w:b/>
          <w:bCs/>
          <w:sz w:val="28"/>
          <w:szCs w:val="28"/>
        </w:rPr>
      </w:pPr>
    </w:p>
    <w:p w14:paraId="7B4D85BA" w14:textId="77777777" w:rsidR="00B4464B" w:rsidRDefault="00B4464B" w:rsidP="00B4464B">
      <w:pPr>
        <w:jc w:val="both"/>
        <w:rPr>
          <w:b/>
          <w:bCs/>
          <w:sz w:val="28"/>
          <w:szCs w:val="28"/>
        </w:rPr>
      </w:pPr>
      <w:r>
        <w:rPr>
          <w:b/>
          <w:bCs/>
          <w:sz w:val="28"/>
          <w:szCs w:val="28"/>
        </w:rPr>
        <w:lastRenderedPageBreak/>
        <w:t>Appendix 3 – Available land analysis</w:t>
      </w:r>
    </w:p>
    <w:p w14:paraId="6810295A" w14:textId="77777777" w:rsidR="00B4464B" w:rsidRDefault="00B4464B" w:rsidP="00B4464B">
      <w:pPr>
        <w:rPr>
          <w:b/>
          <w:u w:val="single"/>
        </w:rPr>
      </w:pPr>
    </w:p>
    <w:tbl>
      <w:tblPr>
        <w:tblStyle w:val="TableGrid"/>
        <w:tblW w:w="9422" w:type="dxa"/>
        <w:tblLayout w:type="fixed"/>
        <w:tblLook w:val="04A0" w:firstRow="1" w:lastRow="0" w:firstColumn="1" w:lastColumn="0" w:noHBand="0" w:noVBand="1"/>
      </w:tblPr>
      <w:tblGrid>
        <w:gridCol w:w="1980"/>
        <w:gridCol w:w="1240"/>
        <w:gridCol w:w="1240"/>
        <w:gridCol w:w="1241"/>
        <w:gridCol w:w="1240"/>
        <w:gridCol w:w="1240"/>
        <w:gridCol w:w="1241"/>
      </w:tblGrid>
      <w:tr w:rsidR="00B4464B" w:rsidRPr="007B1EF9" w14:paraId="14B880D2" w14:textId="77777777" w:rsidTr="00B31C96">
        <w:trPr>
          <w:trHeight w:val="444"/>
        </w:trPr>
        <w:tc>
          <w:tcPr>
            <w:tcW w:w="1980" w:type="dxa"/>
            <w:vMerge w:val="restart"/>
            <w:noWrap/>
            <w:tcMar>
              <w:left w:w="57" w:type="dxa"/>
              <w:right w:w="57" w:type="dxa"/>
            </w:tcMar>
            <w:vAlign w:val="center"/>
          </w:tcPr>
          <w:p w14:paraId="4F0F5A67" w14:textId="77777777" w:rsidR="00B4464B" w:rsidRPr="007B1EF9" w:rsidRDefault="00B4464B" w:rsidP="00B31C96">
            <w:pPr>
              <w:rPr>
                <w:rFonts w:eastAsia="Times New Roman" w:cstheme="minorHAnsi"/>
                <w:b/>
                <w:bCs/>
                <w:i/>
                <w:iCs/>
                <w:color w:val="000000"/>
                <w:sz w:val="18"/>
                <w:szCs w:val="18"/>
                <w:lang w:eastAsia="en-GB"/>
              </w:rPr>
            </w:pPr>
          </w:p>
        </w:tc>
        <w:tc>
          <w:tcPr>
            <w:tcW w:w="3721" w:type="dxa"/>
            <w:gridSpan w:val="3"/>
            <w:vAlign w:val="center"/>
          </w:tcPr>
          <w:p w14:paraId="1B0C1329" w14:textId="77777777" w:rsidR="00B4464B" w:rsidRPr="009F60F9" w:rsidRDefault="00B4464B" w:rsidP="00B31C96">
            <w:pPr>
              <w:jc w:val="center"/>
              <w:rPr>
                <w:rFonts w:eastAsia="Times New Roman" w:cstheme="minorHAnsi"/>
                <w:b/>
                <w:bCs/>
                <w:i/>
                <w:iCs/>
                <w:color w:val="000000"/>
                <w:sz w:val="18"/>
                <w:szCs w:val="18"/>
                <w:lang w:eastAsia="en-GB"/>
              </w:rPr>
            </w:pPr>
            <w:r w:rsidRPr="009F60F9">
              <w:rPr>
                <w:rFonts w:eastAsia="Times New Roman" w:cstheme="minorHAnsi"/>
                <w:b/>
                <w:bCs/>
                <w:i/>
                <w:iCs/>
                <w:color w:val="000000"/>
                <w:sz w:val="18"/>
                <w:szCs w:val="18"/>
                <w:lang w:eastAsia="en-GB"/>
              </w:rPr>
              <w:t>Opuntia ficus-indica</w:t>
            </w:r>
          </w:p>
        </w:tc>
        <w:tc>
          <w:tcPr>
            <w:tcW w:w="3721" w:type="dxa"/>
            <w:gridSpan w:val="3"/>
            <w:vAlign w:val="center"/>
          </w:tcPr>
          <w:p w14:paraId="3947DB65" w14:textId="77777777" w:rsidR="00B4464B" w:rsidRPr="009F60F9" w:rsidRDefault="00B4464B" w:rsidP="00B31C96">
            <w:pPr>
              <w:jc w:val="center"/>
              <w:rPr>
                <w:rFonts w:eastAsia="Times New Roman" w:cstheme="minorHAnsi"/>
                <w:b/>
                <w:bCs/>
                <w:i/>
                <w:iCs/>
                <w:color w:val="000000"/>
                <w:sz w:val="18"/>
                <w:szCs w:val="18"/>
                <w:lang w:eastAsia="en-GB"/>
              </w:rPr>
            </w:pPr>
            <w:r w:rsidRPr="009F60F9">
              <w:rPr>
                <w:rFonts w:eastAsia="Times New Roman" w:cstheme="minorHAnsi"/>
                <w:b/>
                <w:bCs/>
                <w:i/>
                <w:iCs/>
                <w:color w:val="000000"/>
                <w:sz w:val="18"/>
                <w:szCs w:val="18"/>
                <w:lang w:eastAsia="en-GB"/>
              </w:rPr>
              <w:t>Euphorbia tirucalli</w:t>
            </w:r>
          </w:p>
        </w:tc>
      </w:tr>
      <w:tr w:rsidR="00B4464B" w:rsidRPr="007B1EF9" w14:paraId="020F2610" w14:textId="77777777" w:rsidTr="00B31C96">
        <w:trPr>
          <w:trHeight w:val="444"/>
        </w:trPr>
        <w:tc>
          <w:tcPr>
            <w:tcW w:w="1980" w:type="dxa"/>
            <w:vMerge/>
            <w:noWrap/>
            <w:tcMar>
              <w:left w:w="57" w:type="dxa"/>
              <w:right w:w="57" w:type="dxa"/>
            </w:tcMar>
            <w:vAlign w:val="center"/>
            <w:hideMark/>
          </w:tcPr>
          <w:p w14:paraId="0532A493" w14:textId="77777777" w:rsidR="00B4464B" w:rsidRPr="007B1EF9" w:rsidRDefault="00B4464B" w:rsidP="00B31C96">
            <w:pPr>
              <w:rPr>
                <w:rFonts w:eastAsia="Times New Roman" w:cstheme="minorHAnsi"/>
                <w:b/>
                <w:bCs/>
                <w:i/>
                <w:iCs/>
                <w:color w:val="000000"/>
                <w:sz w:val="18"/>
                <w:szCs w:val="18"/>
                <w:lang w:eastAsia="en-GB"/>
              </w:rPr>
            </w:pPr>
          </w:p>
        </w:tc>
        <w:tc>
          <w:tcPr>
            <w:tcW w:w="1240" w:type="dxa"/>
            <w:tcMar>
              <w:left w:w="57" w:type="dxa"/>
              <w:right w:w="57" w:type="dxa"/>
            </w:tcMar>
            <w:vAlign w:val="center"/>
            <w:hideMark/>
          </w:tcPr>
          <w:p w14:paraId="02E05C4B" w14:textId="77777777" w:rsidR="00B4464B" w:rsidRPr="00A14A51" w:rsidRDefault="00B4464B" w:rsidP="00B31C96">
            <w:pPr>
              <w:jc w:val="center"/>
              <w:rPr>
                <w:rFonts w:eastAsia="Times New Roman" w:cstheme="minorHAnsi"/>
                <w:b/>
                <w:bCs/>
                <w:color w:val="000000"/>
                <w:sz w:val="18"/>
                <w:szCs w:val="18"/>
                <w:lang w:eastAsia="en-GB"/>
              </w:rPr>
            </w:pPr>
            <w:r w:rsidRPr="00A14A51">
              <w:rPr>
                <w:rFonts w:eastAsia="Times New Roman" w:cstheme="minorHAnsi"/>
                <w:b/>
                <w:bCs/>
                <w:color w:val="000000"/>
                <w:sz w:val="18"/>
                <w:szCs w:val="18"/>
                <w:lang w:eastAsia="en-GB"/>
              </w:rPr>
              <w:t>SSP 1 (m ha)</w:t>
            </w:r>
          </w:p>
        </w:tc>
        <w:tc>
          <w:tcPr>
            <w:tcW w:w="1240" w:type="dxa"/>
            <w:tcMar>
              <w:left w:w="57" w:type="dxa"/>
              <w:right w:w="57" w:type="dxa"/>
            </w:tcMar>
            <w:vAlign w:val="center"/>
            <w:hideMark/>
          </w:tcPr>
          <w:p w14:paraId="74416842" w14:textId="77777777" w:rsidR="00B4464B" w:rsidRPr="00A14A51" w:rsidRDefault="00B4464B" w:rsidP="00B31C96">
            <w:pPr>
              <w:jc w:val="center"/>
              <w:rPr>
                <w:rFonts w:eastAsia="Times New Roman" w:cstheme="minorHAnsi"/>
                <w:b/>
                <w:bCs/>
                <w:color w:val="000000"/>
                <w:sz w:val="18"/>
                <w:szCs w:val="18"/>
                <w:lang w:eastAsia="en-GB"/>
              </w:rPr>
            </w:pPr>
            <w:r w:rsidRPr="00A14A51">
              <w:rPr>
                <w:rFonts w:eastAsia="Times New Roman" w:cstheme="minorHAnsi"/>
                <w:b/>
                <w:bCs/>
                <w:color w:val="000000"/>
                <w:sz w:val="18"/>
                <w:szCs w:val="18"/>
                <w:lang w:eastAsia="en-GB"/>
              </w:rPr>
              <w:t>SSP 2 (m ha)</w:t>
            </w:r>
          </w:p>
        </w:tc>
        <w:tc>
          <w:tcPr>
            <w:tcW w:w="1241" w:type="dxa"/>
            <w:tcMar>
              <w:left w:w="57" w:type="dxa"/>
              <w:right w:w="57" w:type="dxa"/>
            </w:tcMar>
            <w:vAlign w:val="center"/>
            <w:hideMark/>
          </w:tcPr>
          <w:p w14:paraId="0C49A2F8" w14:textId="77777777" w:rsidR="00B4464B" w:rsidRPr="00A14A51" w:rsidRDefault="00B4464B" w:rsidP="00B31C96">
            <w:pPr>
              <w:jc w:val="center"/>
              <w:rPr>
                <w:rFonts w:eastAsia="Times New Roman" w:cstheme="minorHAnsi"/>
                <w:b/>
                <w:bCs/>
                <w:color w:val="000000"/>
                <w:sz w:val="18"/>
                <w:szCs w:val="18"/>
                <w:lang w:eastAsia="en-GB"/>
              </w:rPr>
            </w:pPr>
            <w:r w:rsidRPr="00A14A51">
              <w:rPr>
                <w:rFonts w:eastAsia="Times New Roman" w:cstheme="minorHAnsi"/>
                <w:b/>
                <w:bCs/>
                <w:color w:val="000000"/>
                <w:sz w:val="18"/>
                <w:szCs w:val="18"/>
                <w:lang w:eastAsia="en-GB"/>
              </w:rPr>
              <w:t>SSP 3 (m ha)</w:t>
            </w:r>
          </w:p>
        </w:tc>
        <w:tc>
          <w:tcPr>
            <w:tcW w:w="1240" w:type="dxa"/>
            <w:tcMar>
              <w:left w:w="57" w:type="dxa"/>
              <w:right w:w="57" w:type="dxa"/>
            </w:tcMar>
            <w:vAlign w:val="center"/>
          </w:tcPr>
          <w:p w14:paraId="7FFDB95D" w14:textId="77777777" w:rsidR="00B4464B" w:rsidRPr="00A14A51" w:rsidRDefault="00B4464B" w:rsidP="00B31C96">
            <w:pPr>
              <w:jc w:val="center"/>
              <w:rPr>
                <w:rFonts w:eastAsia="Times New Roman" w:cstheme="minorHAnsi"/>
                <w:b/>
                <w:bCs/>
                <w:color w:val="000000"/>
                <w:sz w:val="18"/>
                <w:szCs w:val="18"/>
                <w:lang w:eastAsia="en-GB"/>
              </w:rPr>
            </w:pPr>
            <w:r w:rsidRPr="00A14A51">
              <w:rPr>
                <w:rFonts w:eastAsia="Times New Roman" w:cstheme="minorHAnsi"/>
                <w:b/>
                <w:bCs/>
                <w:color w:val="000000"/>
                <w:sz w:val="18"/>
                <w:szCs w:val="18"/>
                <w:lang w:eastAsia="en-GB"/>
              </w:rPr>
              <w:t>SSP 1 (m ha)</w:t>
            </w:r>
          </w:p>
        </w:tc>
        <w:tc>
          <w:tcPr>
            <w:tcW w:w="1240" w:type="dxa"/>
            <w:tcMar>
              <w:left w:w="57" w:type="dxa"/>
              <w:right w:w="57" w:type="dxa"/>
            </w:tcMar>
            <w:vAlign w:val="center"/>
          </w:tcPr>
          <w:p w14:paraId="43BD2A9B" w14:textId="77777777" w:rsidR="00B4464B" w:rsidRPr="00A14A51" w:rsidRDefault="00B4464B" w:rsidP="00B31C96">
            <w:pPr>
              <w:jc w:val="center"/>
              <w:rPr>
                <w:rFonts w:eastAsia="Times New Roman" w:cstheme="minorHAnsi"/>
                <w:b/>
                <w:bCs/>
                <w:color w:val="000000"/>
                <w:sz w:val="18"/>
                <w:szCs w:val="18"/>
                <w:lang w:eastAsia="en-GB"/>
              </w:rPr>
            </w:pPr>
            <w:r w:rsidRPr="00A14A51">
              <w:rPr>
                <w:rFonts w:eastAsia="Times New Roman" w:cstheme="minorHAnsi"/>
                <w:b/>
                <w:bCs/>
                <w:color w:val="000000"/>
                <w:sz w:val="18"/>
                <w:szCs w:val="18"/>
                <w:lang w:eastAsia="en-GB"/>
              </w:rPr>
              <w:t>SSP 2 (m ha)</w:t>
            </w:r>
          </w:p>
        </w:tc>
        <w:tc>
          <w:tcPr>
            <w:tcW w:w="1241" w:type="dxa"/>
            <w:tcMar>
              <w:left w:w="57" w:type="dxa"/>
              <w:right w:w="57" w:type="dxa"/>
            </w:tcMar>
            <w:vAlign w:val="center"/>
          </w:tcPr>
          <w:p w14:paraId="4B186608" w14:textId="77777777" w:rsidR="00B4464B" w:rsidRPr="00A14A51" w:rsidRDefault="00B4464B" w:rsidP="00B31C96">
            <w:pPr>
              <w:jc w:val="center"/>
              <w:rPr>
                <w:rFonts w:eastAsia="Times New Roman" w:cstheme="minorHAnsi"/>
                <w:b/>
                <w:bCs/>
                <w:color w:val="000000"/>
                <w:sz w:val="18"/>
                <w:szCs w:val="18"/>
                <w:lang w:eastAsia="en-GB"/>
              </w:rPr>
            </w:pPr>
            <w:r w:rsidRPr="00A14A51">
              <w:rPr>
                <w:rFonts w:eastAsia="Times New Roman" w:cstheme="minorHAnsi"/>
                <w:b/>
                <w:bCs/>
                <w:color w:val="000000"/>
                <w:sz w:val="18"/>
                <w:szCs w:val="18"/>
                <w:lang w:eastAsia="en-GB"/>
              </w:rPr>
              <w:t>SSP 3 (m ha)</w:t>
            </w:r>
          </w:p>
        </w:tc>
      </w:tr>
      <w:tr w:rsidR="00B4464B" w:rsidRPr="007B1EF9" w14:paraId="16F3662B" w14:textId="77777777" w:rsidTr="00B31C96">
        <w:trPr>
          <w:trHeight w:val="253"/>
        </w:trPr>
        <w:tc>
          <w:tcPr>
            <w:tcW w:w="1980" w:type="dxa"/>
            <w:noWrap/>
            <w:tcMar>
              <w:left w:w="57" w:type="dxa"/>
              <w:right w:w="57" w:type="dxa"/>
            </w:tcMar>
            <w:vAlign w:val="center"/>
            <w:hideMark/>
          </w:tcPr>
          <w:p w14:paraId="1A33EF88"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Tanzania</w:t>
            </w:r>
          </w:p>
        </w:tc>
        <w:tc>
          <w:tcPr>
            <w:tcW w:w="1240" w:type="dxa"/>
            <w:noWrap/>
            <w:vAlign w:val="center"/>
            <w:hideMark/>
          </w:tcPr>
          <w:p w14:paraId="55790555"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34.70</w:t>
            </w:r>
          </w:p>
        </w:tc>
        <w:tc>
          <w:tcPr>
            <w:tcW w:w="1240" w:type="dxa"/>
            <w:noWrap/>
            <w:vAlign w:val="center"/>
            <w:hideMark/>
          </w:tcPr>
          <w:p w14:paraId="1ECE5EF4"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24.95</w:t>
            </w:r>
          </w:p>
        </w:tc>
        <w:tc>
          <w:tcPr>
            <w:tcW w:w="1241" w:type="dxa"/>
            <w:noWrap/>
            <w:vAlign w:val="center"/>
            <w:hideMark/>
          </w:tcPr>
          <w:p w14:paraId="6E1D7EA5"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21.31</w:t>
            </w:r>
          </w:p>
        </w:tc>
        <w:tc>
          <w:tcPr>
            <w:tcW w:w="1240" w:type="dxa"/>
          </w:tcPr>
          <w:p w14:paraId="7C906F22"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34.70</w:t>
            </w:r>
          </w:p>
        </w:tc>
        <w:tc>
          <w:tcPr>
            <w:tcW w:w="1240" w:type="dxa"/>
          </w:tcPr>
          <w:p w14:paraId="4C045A78"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24.99</w:t>
            </w:r>
          </w:p>
        </w:tc>
        <w:tc>
          <w:tcPr>
            <w:tcW w:w="1241" w:type="dxa"/>
          </w:tcPr>
          <w:p w14:paraId="5E0F95D1"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21.91</w:t>
            </w:r>
          </w:p>
        </w:tc>
      </w:tr>
      <w:tr w:rsidR="00B4464B" w:rsidRPr="007B1EF9" w14:paraId="54FBB927" w14:textId="77777777" w:rsidTr="00B31C96">
        <w:trPr>
          <w:trHeight w:val="253"/>
        </w:trPr>
        <w:tc>
          <w:tcPr>
            <w:tcW w:w="1980" w:type="dxa"/>
            <w:noWrap/>
            <w:tcMar>
              <w:left w:w="57" w:type="dxa"/>
              <w:right w:w="57" w:type="dxa"/>
            </w:tcMar>
            <w:vAlign w:val="center"/>
            <w:hideMark/>
          </w:tcPr>
          <w:p w14:paraId="12A34109"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Angola</w:t>
            </w:r>
          </w:p>
        </w:tc>
        <w:tc>
          <w:tcPr>
            <w:tcW w:w="1240" w:type="dxa"/>
            <w:noWrap/>
            <w:vAlign w:val="center"/>
            <w:hideMark/>
          </w:tcPr>
          <w:p w14:paraId="1C02BFB4"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33.68</w:t>
            </w:r>
          </w:p>
        </w:tc>
        <w:tc>
          <w:tcPr>
            <w:tcW w:w="1240" w:type="dxa"/>
            <w:noWrap/>
            <w:vAlign w:val="center"/>
            <w:hideMark/>
          </w:tcPr>
          <w:p w14:paraId="3081102B"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21.45</w:t>
            </w:r>
          </w:p>
        </w:tc>
        <w:tc>
          <w:tcPr>
            <w:tcW w:w="1241" w:type="dxa"/>
            <w:noWrap/>
            <w:vAlign w:val="center"/>
            <w:hideMark/>
          </w:tcPr>
          <w:p w14:paraId="625608CD"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53.68</w:t>
            </w:r>
          </w:p>
        </w:tc>
        <w:tc>
          <w:tcPr>
            <w:tcW w:w="1240" w:type="dxa"/>
          </w:tcPr>
          <w:p w14:paraId="199C8FBE"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33.76</w:t>
            </w:r>
          </w:p>
        </w:tc>
        <w:tc>
          <w:tcPr>
            <w:tcW w:w="1240" w:type="dxa"/>
          </w:tcPr>
          <w:p w14:paraId="26433BC0"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21.46</w:t>
            </w:r>
          </w:p>
        </w:tc>
        <w:tc>
          <w:tcPr>
            <w:tcW w:w="1241" w:type="dxa"/>
          </w:tcPr>
          <w:p w14:paraId="7C57F26A"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53.86</w:t>
            </w:r>
          </w:p>
        </w:tc>
      </w:tr>
      <w:tr w:rsidR="00B4464B" w:rsidRPr="007B1EF9" w14:paraId="49CF237F" w14:textId="77777777" w:rsidTr="00B31C96">
        <w:trPr>
          <w:trHeight w:val="253"/>
        </w:trPr>
        <w:tc>
          <w:tcPr>
            <w:tcW w:w="1980" w:type="dxa"/>
            <w:noWrap/>
            <w:tcMar>
              <w:left w:w="57" w:type="dxa"/>
              <w:right w:w="57" w:type="dxa"/>
            </w:tcMar>
            <w:vAlign w:val="center"/>
            <w:hideMark/>
          </w:tcPr>
          <w:p w14:paraId="57FAF5B1"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Mozambique</w:t>
            </w:r>
          </w:p>
        </w:tc>
        <w:tc>
          <w:tcPr>
            <w:tcW w:w="1240" w:type="dxa"/>
            <w:noWrap/>
            <w:vAlign w:val="center"/>
            <w:hideMark/>
          </w:tcPr>
          <w:p w14:paraId="51B0700D"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32.46</w:t>
            </w:r>
          </w:p>
        </w:tc>
        <w:tc>
          <w:tcPr>
            <w:tcW w:w="1240" w:type="dxa"/>
            <w:noWrap/>
            <w:vAlign w:val="center"/>
            <w:hideMark/>
          </w:tcPr>
          <w:p w14:paraId="78C77A03"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6.91</w:t>
            </w:r>
          </w:p>
        </w:tc>
        <w:tc>
          <w:tcPr>
            <w:tcW w:w="1241" w:type="dxa"/>
            <w:noWrap/>
            <w:vAlign w:val="center"/>
            <w:hideMark/>
          </w:tcPr>
          <w:p w14:paraId="17A0B662"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6.70</w:t>
            </w:r>
          </w:p>
        </w:tc>
        <w:tc>
          <w:tcPr>
            <w:tcW w:w="1240" w:type="dxa"/>
          </w:tcPr>
          <w:p w14:paraId="0B8199A8"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32.48</w:t>
            </w:r>
          </w:p>
        </w:tc>
        <w:tc>
          <w:tcPr>
            <w:tcW w:w="1240" w:type="dxa"/>
          </w:tcPr>
          <w:p w14:paraId="05F08386"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9.83</w:t>
            </w:r>
          </w:p>
        </w:tc>
        <w:tc>
          <w:tcPr>
            <w:tcW w:w="1241" w:type="dxa"/>
          </w:tcPr>
          <w:p w14:paraId="76F255B6"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7.60</w:t>
            </w:r>
          </w:p>
        </w:tc>
      </w:tr>
      <w:tr w:rsidR="00B4464B" w:rsidRPr="007B1EF9" w14:paraId="6185A71F" w14:textId="77777777" w:rsidTr="00B31C96">
        <w:trPr>
          <w:trHeight w:val="253"/>
        </w:trPr>
        <w:tc>
          <w:tcPr>
            <w:tcW w:w="1980" w:type="dxa"/>
            <w:noWrap/>
            <w:tcMar>
              <w:left w:w="57" w:type="dxa"/>
              <w:right w:w="57" w:type="dxa"/>
            </w:tcMar>
            <w:vAlign w:val="center"/>
            <w:hideMark/>
          </w:tcPr>
          <w:p w14:paraId="2A91AD0F"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South Sudan</w:t>
            </w:r>
          </w:p>
        </w:tc>
        <w:tc>
          <w:tcPr>
            <w:tcW w:w="1240" w:type="dxa"/>
            <w:noWrap/>
            <w:vAlign w:val="center"/>
            <w:hideMark/>
          </w:tcPr>
          <w:p w14:paraId="31A8DDD6"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31.87</w:t>
            </w:r>
          </w:p>
        </w:tc>
        <w:tc>
          <w:tcPr>
            <w:tcW w:w="1240" w:type="dxa"/>
            <w:noWrap/>
            <w:vAlign w:val="center"/>
            <w:hideMark/>
          </w:tcPr>
          <w:p w14:paraId="365315DD"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2.04</w:t>
            </w:r>
          </w:p>
        </w:tc>
        <w:tc>
          <w:tcPr>
            <w:tcW w:w="1241" w:type="dxa"/>
            <w:noWrap/>
            <w:vAlign w:val="center"/>
            <w:hideMark/>
          </w:tcPr>
          <w:p w14:paraId="2C7A7ED3"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1.37</w:t>
            </w:r>
          </w:p>
        </w:tc>
        <w:tc>
          <w:tcPr>
            <w:tcW w:w="1240" w:type="dxa"/>
          </w:tcPr>
          <w:p w14:paraId="72603FB0"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31.87</w:t>
            </w:r>
          </w:p>
        </w:tc>
        <w:tc>
          <w:tcPr>
            <w:tcW w:w="1240" w:type="dxa"/>
          </w:tcPr>
          <w:p w14:paraId="71783760"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3.25</w:t>
            </w:r>
          </w:p>
        </w:tc>
        <w:tc>
          <w:tcPr>
            <w:tcW w:w="1241" w:type="dxa"/>
          </w:tcPr>
          <w:p w14:paraId="2BF14235"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2.28</w:t>
            </w:r>
          </w:p>
        </w:tc>
      </w:tr>
      <w:tr w:rsidR="00B4464B" w:rsidRPr="007B1EF9" w14:paraId="7DA8E962" w14:textId="77777777" w:rsidTr="00B31C96">
        <w:trPr>
          <w:trHeight w:val="253"/>
        </w:trPr>
        <w:tc>
          <w:tcPr>
            <w:tcW w:w="1980" w:type="dxa"/>
            <w:noWrap/>
            <w:tcMar>
              <w:left w:w="57" w:type="dxa"/>
              <w:right w:w="57" w:type="dxa"/>
            </w:tcMar>
            <w:vAlign w:val="center"/>
            <w:hideMark/>
          </w:tcPr>
          <w:p w14:paraId="5F692F1F"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Zambia</w:t>
            </w:r>
          </w:p>
        </w:tc>
        <w:tc>
          <w:tcPr>
            <w:tcW w:w="1240" w:type="dxa"/>
            <w:noWrap/>
            <w:vAlign w:val="center"/>
            <w:hideMark/>
          </w:tcPr>
          <w:p w14:paraId="61419073"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24.29</w:t>
            </w:r>
          </w:p>
        </w:tc>
        <w:tc>
          <w:tcPr>
            <w:tcW w:w="1240" w:type="dxa"/>
            <w:noWrap/>
            <w:vAlign w:val="center"/>
            <w:hideMark/>
          </w:tcPr>
          <w:p w14:paraId="2B4F83F7"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14.18</w:t>
            </w:r>
          </w:p>
        </w:tc>
        <w:tc>
          <w:tcPr>
            <w:tcW w:w="1241" w:type="dxa"/>
            <w:noWrap/>
            <w:vAlign w:val="center"/>
            <w:hideMark/>
          </w:tcPr>
          <w:p w14:paraId="24865BB2"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34.46</w:t>
            </w:r>
          </w:p>
        </w:tc>
        <w:tc>
          <w:tcPr>
            <w:tcW w:w="1240" w:type="dxa"/>
          </w:tcPr>
          <w:p w14:paraId="517881A5"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24.32</w:t>
            </w:r>
          </w:p>
        </w:tc>
        <w:tc>
          <w:tcPr>
            <w:tcW w:w="1240" w:type="dxa"/>
          </w:tcPr>
          <w:p w14:paraId="171289CF"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16.14</w:t>
            </w:r>
          </w:p>
        </w:tc>
        <w:tc>
          <w:tcPr>
            <w:tcW w:w="1241" w:type="dxa"/>
          </w:tcPr>
          <w:p w14:paraId="3D3D8F22"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36.36</w:t>
            </w:r>
          </w:p>
        </w:tc>
      </w:tr>
      <w:tr w:rsidR="00B4464B" w:rsidRPr="007B1EF9" w14:paraId="5E29053A" w14:textId="77777777" w:rsidTr="00B31C96">
        <w:trPr>
          <w:trHeight w:val="253"/>
        </w:trPr>
        <w:tc>
          <w:tcPr>
            <w:tcW w:w="1980" w:type="dxa"/>
            <w:noWrap/>
            <w:tcMar>
              <w:left w:w="57" w:type="dxa"/>
              <w:right w:w="57" w:type="dxa"/>
            </w:tcMar>
            <w:vAlign w:val="center"/>
            <w:hideMark/>
          </w:tcPr>
          <w:p w14:paraId="540E533B"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Nigeria</w:t>
            </w:r>
          </w:p>
        </w:tc>
        <w:tc>
          <w:tcPr>
            <w:tcW w:w="1240" w:type="dxa"/>
            <w:noWrap/>
            <w:vAlign w:val="center"/>
            <w:hideMark/>
          </w:tcPr>
          <w:p w14:paraId="449BD760"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23.16</w:t>
            </w:r>
          </w:p>
        </w:tc>
        <w:tc>
          <w:tcPr>
            <w:tcW w:w="1240" w:type="dxa"/>
            <w:noWrap/>
            <w:vAlign w:val="center"/>
            <w:hideMark/>
          </w:tcPr>
          <w:p w14:paraId="29A248A8"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1.54</w:t>
            </w:r>
          </w:p>
        </w:tc>
        <w:tc>
          <w:tcPr>
            <w:tcW w:w="1241" w:type="dxa"/>
            <w:noWrap/>
            <w:vAlign w:val="center"/>
            <w:hideMark/>
          </w:tcPr>
          <w:p w14:paraId="51CA1325"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0.60</w:t>
            </w:r>
          </w:p>
        </w:tc>
        <w:tc>
          <w:tcPr>
            <w:tcW w:w="1240" w:type="dxa"/>
          </w:tcPr>
          <w:p w14:paraId="504D6289"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23.01</w:t>
            </w:r>
          </w:p>
        </w:tc>
        <w:tc>
          <w:tcPr>
            <w:tcW w:w="1240" w:type="dxa"/>
          </w:tcPr>
          <w:p w14:paraId="43C9F16B"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3.02</w:t>
            </w:r>
          </w:p>
        </w:tc>
        <w:tc>
          <w:tcPr>
            <w:tcW w:w="1241" w:type="dxa"/>
          </w:tcPr>
          <w:p w14:paraId="353F72EF"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3.41</w:t>
            </w:r>
          </w:p>
        </w:tc>
      </w:tr>
      <w:tr w:rsidR="00B4464B" w:rsidRPr="007B1EF9" w14:paraId="79A948FC" w14:textId="77777777" w:rsidTr="00B31C96">
        <w:trPr>
          <w:trHeight w:val="253"/>
        </w:trPr>
        <w:tc>
          <w:tcPr>
            <w:tcW w:w="1980" w:type="dxa"/>
            <w:noWrap/>
            <w:tcMar>
              <w:left w:w="57" w:type="dxa"/>
              <w:right w:w="57" w:type="dxa"/>
            </w:tcMar>
            <w:vAlign w:val="center"/>
            <w:hideMark/>
          </w:tcPr>
          <w:p w14:paraId="66BA6A12"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Ethiopia</w:t>
            </w:r>
          </w:p>
        </w:tc>
        <w:tc>
          <w:tcPr>
            <w:tcW w:w="1240" w:type="dxa"/>
            <w:noWrap/>
            <w:vAlign w:val="center"/>
            <w:hideMark/>
          </w:tcPr>
          <w:p w14:paraId="188412E0"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19.33</w:t>
            </w:r>
          </w:p>
        </w:tc>
        <w:tc>
          <w:tcPr>
            <w:tcW w:w="1240" w:type="dxa"/>
            <w:noWrap/>
            <w:vAlign w:val="center"/>
            <w:hideMark/>
          </w:tcPr>
          <w:p w14:paraId="1DD4E927"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15.66</w:t>
            </w:r>
          </w:p>
        </w:tc>
        <w:tc>
          <w:tcPr>
            <w:tcW w:w="1241" w:type="dxa"/>
            <w:noWrap/>
            <w:vAlign w:val="center"/>
            <w:hideMark/>
          </w:tcPr>
          <w:p w14:paraId="0C01457A"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14.12</w:t>
            </w:r>
          </w:p>
        </w:tc>
        <w:tc>
          <w:tcPr>
            <w:tcW w:w="1240" w:type="dxa"/>
          </w:tcPr>
          <w:p w14:paraId="27D317AA"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19.31</w:t>
            </w:r>
          </w:p>
        </w:tc>
        <w:tc>
          <w:tcPr>
            <w:tcW w:w="1240" w:type="dxa"/>
          </w:tcPr>
          <w:p w14:paraId="683F8D07"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19.08</w:t>
            </w:r>
          </w:p>
        </w:tc>
        <w:tc>
          <w:tcPr>
            <w:tcW w:w="1241" w:type="dxa"/>
          </w:tcPr>
          <w:p w14:paraId="69122F31"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21.48</w:t>
            </w:r>
          </w:p>
        </w:tc>
      </w:tr>
      <w:tr w:rsidR="00B4464B" w:rsidRPr="007B1EF9" w14:paraId="507E02E4" w14:textId="77777777" w:rsidTr="00B31C96">
        <w:trPr>
          <w:trHeight w:val="253"/>
        </w:trPr>
        <w:tc>
          <w:tcPr>
            <w:tcW w:w="1980" w:type="dxa"/>
            <w:noWrap/>
            <w:tcMar>
              <w:left w:w="57" w:type="dxa"/>
              <w:right w:w="57" w:type="dxa"/>
            </w:tcMar>
            <w:vAlign w:val="center"/>
            <w:hideMark/>
          </w:tcPr>
          <w:p w14:paraId="6E61D1BF"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Mali</w:t>
            </w:r>
          </w:p>
        </w:tc>
        <w:tc>
          <w:tcPr>
            <w:tcW w:w="1240" w:type="dxa"/>
            <w:noWrap/>
            <w:vAlign w:val="center"/>
            <w:hideMark/>
          </w:tcPr>
          <w:p w14:paraId="39B8834C"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7.95</w:t>
            </w:r>
          </w:p>
        </w:tc>
        <w:tc>
          <w:tcPr>
            <w:tcW w:w="1240" w:type="dxa"/>
            <w:noWrap/>
            <w:vAlign w:val="center"/>
            <w:hideMark/>
          </w:tcPr>
          <w:p w14:paraId="7691DEA3"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0.19</w:t>
            </w:r>
          </w:p>
        </w:tc>
        <w:tc>
          <w:tcPr>
            <w:tcW w:w="1241" w:type="dxa"/>
            <w:noWrap/>
            <w:vAlign w:val="center"/>
            <w:hideMark/>
          </w:tcPr>
          <w:p w14:paraId="5516FFDC"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0.14</w:t>
            </w:r>
          </w:p>
        </w:tc>
        <w:tc>
          <w:tcPr>
            <w:tcW w:w="1240" w:type="dxa"/>
          </w:tcPr>
          <w:p w14:paraId="6E628372"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7.35</w:t>
            </w:r>
          </w:p>
        </w:tc>
        <w:tc>
          <w:tcPr>
            <w:tcW w:w="1240" w:type="dxa"/>
          </w:tcPr>
          <w:p w14:paraId="5459952A"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2.29</w:t>
            </w:r>
          </w:p>
        </w:tc>
        <w:tc>
          <w:tcPr>
            <w:tcW w:w="1241" w:type="dxa"/>
          </w:tcPr>
          <w:p w14:paraId="0BBC43B4"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1.07</w:t>
            </w:r>
          </w:p>
        </w:tc>
      </w:tr>
      <w:tr w:rsidR="00B4464B" w:rsidRPr="007B1EF9" w14:paraId="4C4B418F" w14:textId="77777777" w:rsidTr="00B31C96">
        <w:trPr>
          <w:trHeight w:val="253"/>
        </w:trPr>
        <w:tc>
          <w:tcPr>
            <w:tcW w:w="1980" w:type="dxa"/>
            <w:noWrap/>
            <w:tcMar>
              <w:left w:w="57" w:type="dxa"/>
              <w:right w:w="57" w:type="dxa"/>
            </w:tcMar>
            <w:vAlign w:val="center"/>
            <w:hideMark/>
          </w:tcPr>
          <w:p w14:paraId="0D41CF01"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Zimbabwe</w:t>
            </w:r>
          </w:p>
        </w:tc>
        <w:tc>
          <w:tcPr>
            <w:tcW w:w="1240" w:type="dxa"/>
            <w:noWrap/>
            <w:vAlign w:val="center"/>
            <w:hideMark/>
          </w:tcPr>
          <w:p w14:paraId="30AF1B9A"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7.23</w:t>
            </w:r>
          </w:p>
        </w:tc>
        <w:tc>
          <w:tcPr>
            <w:tcW w:w="1240" w:type="dxa"/>
            <w:noWrap/>
            <w:vAlign w:val="center"/>
            <w:hideMark/>
          </w:tcPr>
          <w:p w14:paraId="48C2AC4D"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3.78</w:t>
            </w:r>
          </w:p>
        </w:tc>
        <w:tc>
          <w:tcPr>
            <w:tcW w:w="1241" w:type="dxa"/>
            <w:noWrap/>
            <w:vAlign w:val="center"/>
            <w:hideMark/>
          </w:tcPr>
          <w:p w14:paraId="6F58D924"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1.15</w:t>
            </w:r>
          </w:p>
        </w:tc>
        <w:tc>
          <w:tcPr>
            <w:tcW w:w="1240" w:type="dxa"/>
          </w:tcPr>
          <w:p w14:paraId="3E8F2BBF"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7.24</w:t>
            </w:r>
          </w:p>
        </w:tc>
        <w:tc>
          <w:tcPr>
            <w:tcW w:w="1240" w:type="dxa"/>
          </w:tcPr>
          <w:p w14:paraId="158E06FF"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5.03</w:t>
            </w:r>
          </w:p>
        </w:tc>
        <w:tc>
          <w:tcPr>
            <w:tcW w:w="1241" w:type="dxa"/>
          </w:tcPr>
          <w:p w14:paraId="04AF187E"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1.92</w:t>
            </w:r>
          </w:p>
        </w:tc>
      </w:tr>
      <w:tr w:rsidR="00B4464B" w:rsidRPr="007B1EF9" w14:paraId="6BE4FE28" w14:textId="77777777" w:rsidTr="00B31C96">
        <w:trPr>
          <w:trHeight w:val="253"/>
        </w:trPr>
        <w:tc>
          <w:tcPr>
            <w:tcW w:w="1980" w:type="dxa"/>
            <w:noWrap/>
            <w:tcMar>
              <w:left w:w="57" w:type="dxa"/>
              <w:right w:w="57" w:type="dxa"/>
            </w:tcMar>
            <w:vAlign w:val="center"/>
            <w:hideMark/>
          </w:tcPr>
          <w:p w14:paraId="7E1EF618"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Malawi</w:t>
            </w:r>
          </w:p>
        </w:tc>
        <w:tc>
          <w:tcPr>
            <w:tcW w:w="1240" w:type="dxa"/>
            <w:noWrap/>
            <w:vAlign w:val="center"/>
            <w:hideMark/>
          </w:tcPr>
          <w:p w14:paraId="04D3ED2F"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5.93</w:t>
            </w:r>
          </w:p>
        </w:tc>
        <w:tc>
          <w:tcPr>
            <w:tcW w:w="1240" w:type="dxa"/>
            <w:noWrap/>
            <w:vAlign w:val="center"/>
            <w:hideMark/>
          </w:tcPr>
          <w:p w14:paraId="513EDE4B"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2.03</w:t>
            </w:r>
          </w:p>
        </w:tc>
        <w:tc>
          <w:tcPr>
            <w:tcW w:w="1241" w:type="dxa"/>
            <w:noWrap/>
            <w:vAlign w:val="center"/>
            <w:hideMark/>
          </w:tcPr>
          <w:p w14:paraId="73E2C241"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0.53</w:t>
            </w:r>
          </w:p>
        </w:tc>
        <w:tc>
          <w:tcPr>
            <w:tcW w:w="1240" w:type="dxa"/>
          </w:tcPr>
          <w:p w14:paraId="5D431DBD"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5.93</w:t>
            </w:r>
          </w:p>
        </w:tc>
        <w:tc>
          <w:tcPr>
            <w:tcW w:w="1240" w:type="dxa"/>
          </w:tcPr>
          <w:p w14:paraId="72D8CBAD"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2.20</w:t>
            </w:r>
          </w:p>
        </w:tc>
        <w:tc>
          <w:tcPr>
            <w:tcW w:w="1241" w:type="dxa"/>
          </w:tcPr>
          <w:p w14:paraId="020A9AE5"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0.61</w:t>
            </w:r>
          </w:p>
        </w:tc>
      </w:tr>
      <w:tr w:rsidR="00B4464B" w:rsidRPr="007B1EF9" w14:paraId="0C2A7187" w14:textId="77777777" w:rsidTr="00B31C96">
        <w:trPr>
          <w:trHeight w:val="253"/>
        </w:trPr>
        <w:tc>
          <w:tcPr>
            <w:tcW w:w="1980" w:type="dxa"/>
            <w:noWrap/>
            <w:tcMar>
              <w:left w:w="57" w:type="dxa"/>
              <w:right w:w="57" w:type="dxa"/>
            </w:tcMar>
            <w:vAlign w:val="center"/>
            <w:hideMark/>
          </w:tcPr>
          <w:p w14:paraId="4AF742DD"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Ghana</w:t>
            </w:r>
          </w:p>
        </w:tc>
        <w:tc>
          <w:tcPr>
            <w:tcW w:w="1240" w:type="dxa"/>
            <w:noWrap/>
            <w:vAlign w:val="center"/>
            <w:hideMark/>
          </w:tcPr>
          <w:p w14:paraId="0ACCEC49"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5.82</w:t>
            </w:r>
          </w:p>
        </w:tc>
        <w:tc>
          <w:tcPr>
            <w:tcW w:w="1240" w:type="dxa"/>
            <w:noWrap/>
            <w:vAlign w:val="center"/>
            <w:hideMark/>
          </w:tcPr>
          <w:p w14:paraId="72915162"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1" w:type="dxa"/>
            <w:noWrap/>
            <w:vAlign w:val="center"/>
            <w:hideMark/>
          </w:tcPr>
          <w:p w14:paraId="4BEC0487"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0.65</w:t>
            </w:r>
          </w:p>
        </w:tc>
        <w:tc>
          <w:tcPr>
            <w:tcW w:w="1240" w:type="dxa"/>
          </w:tcPr>
          <w:p w14:paraId="3876867C"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5.82</w:t>
            </w:r>
          </w:p>
        </w:tc>
        <w:tc>
          <w:tcPr>
            <w:tcW w:w="1240" w:type="dxa"/>
          </w:tcPr>
          <w:p w14:paraId="36121BEA"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c>
          <w:tcPr>
            <w:tcW w:w="1241" w:type="dxa"/>
          </w:tcPr>
          <w:p w14:paraId="6FC5A3D1"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0.81</w:t>
            </w:r>
          </w:p>
        </w:tc>
      </w:tr>
      <w:tr w:rsidR="00B4464B" w:rsidRPr="007B1EF9" w14:paraId="29A917DE" w14:textId="77777777" w:rsidTr="00B31C96">
        <w:trPr>
          <w:trHeight w:val="253"/>
        </w:trPr>
        <w:tc>
          <w:tcPr>
            <w:tcW w:w="1980" w:type="dxa"/>
            <w:noWrap/>
            <w:tcMar>
              <w:left w:w="57" w:type="dxa"/>
              <w:right w:w="57" w:type="dxa"/>
            </w:tcMar>
            <w:vAlign w:val="center"/>
            <w:hideMark/>
          </w:tcPr>
          <w:p w14:paraId="53521166"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Madagascar</w:t>
            </w:r>
          </w:p>
        </w:tc>
        <w:tc>
          <w:tcPr>
            <w:tcW w:w="1240" w:type="dxa"/>
            <w:noWrap/>
            <w:vAlign w:val="center"/>
            <w:hideMark/>
          </w:tcPr>
          <w:p w14:paraId="0E72493A"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5.73</w:t>
            </w:r>
          </w:p>
        </w:tc>
        <w:tc>
          <w:tcPr>
            <w:tcW w:w="1240" w:type="dxa"/>
            <w:noWrap/>
            <w:vAlign w:val="center"/>
            <w:hideMark/>
          </w:tcPr>
          <w:p w14:paraId="5170015F"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0.54</w:t>
            </w:r>
          </w:p>
        </w:tc>
        <w:tc>
          <w:tcPr>
            <w:tcW w:w="1241" w:type="dxa"/>
            <w:noWrap/>
            <w:vAlign w:val="center"/>
            <w:hideMark/>
          </w:tcPr>
          <w:p w14:paraId="50F18868"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0.46</w:t>
            </w:r>
          </w:p>
        </w:tc>
        <w:tc>
          <w:tcPr>
            <w:tcW w:w="1240" w:type="dxa"/>
          </w:tcPr>
          <w:p w14:paraId="5D0AD106"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5.72</w:t>
            </w:r>
          </w:p>
        </w:tc>
        <w:tc>
          <w:tcPr>
            <w:tcW w:w="1240" w:type="dxa"/>
          </w:tcPr>
          <w:p w14:paraId="0301CBD1"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1.32</w:t>
            </w:r>
          </w:p>
        </w:tc>
        <w:tc>
          <w:tcPr>
            <w:tcW w:w="1241" w:type="dxa"/>
          </w:tcPr>
          <w:p w14:paraId="76F4D555"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1.71</w:t>
            </w:r>
          </w:p>
        </w:tc>
      </w:tr>
      <w:tr w:rsidR="00B4464B" w:rsidRPr="007B1EF9" w14:paraId="3BD2F2BA" w14:textId="77777777" w:rsidTr="00B31C96">
        <w:trPr>
          <w:trHeight w:val="253"/>
        </w:trPr>
        <w:tc>
          <w:tcPr>
            <w:tcW w:w="1980" w:type="dxa"/>
            <w:noWrap/>
            <w:tcMar>
              <w:left w:w="57" w:type="dxa"/>
              <w:right w:w="57" w:type="dxa"/>
            </w:tcMar>
            <w:vAlign w:val="center"/>
            <w:hideMark/>
          </w:tcPr>
          <w:p w14:paraId="57055F1D"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South Africa</w:t>
            </w:r>
          </w:p>
        </w:tc>
        <w:tc>
          <w:tcPr>
            <w:tcW w:w="1240" w:type="dxa"/>
            <w:noWrap/>
            <w:vAlign w:val="center"/>
            <w:hideMark/>
          </w:tcPr>
          <w:p w14:paraId="041EAF9C"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5.27</w:t>
            </w:r>
          </w:p>
        </w:tc>
        <w:tc>
          <w:tcPr>
            <w:tcW w:w="1240" w:type="dxa"/>
            <w:noWrap/>
            <w:vAlign w:val="center"/>
            <w:hideMark/>
          </w:tcPr>
          <w:p w14:paraId="28439F82"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0.37</w:t>
            </w:r>
          </w:p>
        </w:tc>
        <w:tc>
          <w:tcPr>
            <w:tcW w:w="1241" w:type="dxa"/>
            <w:noWrap/>
            <w:vAlign w:val="center"/>
            <w:hideMark/>
          </w:tcPr>
          <w:p w14:paraId="454AFBAB"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0.94</w:t>
            </w:r>
          </w:p>
        </w:tc>
        <w:tc>
          <w:tcPr>
            <w:tcW w:w="1240" w:type="dxa"/>
          </w:tcPr>
          <w:p w14:paraId="68A5A6DC"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4.73</w:t>
            </w:r>
          </w:p>
        </w:tc>
        <w:tc>
          <w:tcPr>
            <w:tcW w:w="1240" w:type="dxa"/>
          </w:tcPr>
          <w:p w14:paraId="35FF3AA9"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0.35</w:t>
            </w:r>
          </w:p>
        </w:tc>
        <w:tc>
          <w:tcPr>
            <w:tcW w:w="1241" w:type="dxa"/>
          </w:tcPr>
          <w:p w14:paraId="1B7A3F16"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0.94</w:t>
            </w:r>
          </w:p>
        </w:tc>
      </w:tr>
      <w:tr w:rsidR="00B4464B" w:rsidRPr="007B1EF9" w14:paraId="67373C18" w14:textId="77777777" w:rsidTr="00B31C96">
        <w:trPr>
          <w:trHeight w:val="253"/>
        </w:trPr>
        <w:tc>
          <w:tcPr>
            <w:tcW w:w="1980" w:type="dxa"/>
            <w:noWrap/>
            <w:tcMar>
              <w:left w:w="57" w:type="dxa"/>
              <w:right w:w="57" w:type="dxa"/>
            </w:tcMar>
            <w:vAlign w:val="center"/>
            <w:hideMark/>
          </w:tcPr>
          <w:p w14:paraId="26B6AB34"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Senegal</w:t>
            </w:r>
          </w:p>
        </w:tc>
        <w:tc>
          <w:tcPr>
            <w:tcW w:w="1240" w:type="dxa"/>
            <w:noWrap/>
            <w:vAlign w:val="center"/>
            <w:hideMark/>
          </w:tcPr>
          <w:p w14:paraId="48D2B75E"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4.90</w:t>
            </w:r>
          </w:p>
        </w:tc>
        <w:tc>
          <w:tcPr>
            <w:tcW w:w="1240" w:type="dxa"/>
            <w:noWrap/>
            <w:vAlign w:val="center"/>
            <w:hideMark/>
          </w:tcPr>
          <w:p w14:paraId="56D163F1"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1" w:type="dxa"/>
            <w:noWrap/>
            <w:vAlign w:val="center"/>
            <w:hideMark/>
          </w:tcPr>
          <w:p w14:paraId="39F409BD"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tcPr>
          <w:p w14:paraId="622674CB"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4.90</w:t>
            </w:r>
          </w:p>
        </w:tc>
        <w:tc>
          <w:tcPr>
            <w:tcW w:w="1240" w:type="dxa"/>
          </w:tcPr>
          <w:p w14:paraId="785B877A"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3.79</w:t>
            </w:r>
          </w:p>
        </w:tc>
        <w:tc>
          <w:tcPr>
            <w:tcW w:w="1241" w:type="dxa"/>
          </w:tcPr>
          <w:p w14:paraId="6A695D90"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3.32</w:t>
            </w:r>
          </w:p>
        </w:tc>
      </w:tr>
      <w:tr w:rsidR="00B4464B" w:rsidRPr="007B1EF9" w14:paraId="059E1D48" w14:textId="77777777" w:rsidTr="00B31C96">
        <w:trPr>
          <w:trHeight w:val="253"/>
        </w:trPr>
        <w:tc>
          <w:tcPr>
            <w:tcW w:w="1980" w:type="dxa"/>
            <w:noWrap/>
            <w:tcMar>
              <w:left w:w="57" w:type="dxa"/>
              <w:right w:w="57" w:type="dxa"/>
            </w:tcMar>
            <w:vAlign w:val="center"/>
            <w:hideMark/>
          </w:tcPr>
          <w:p w14:paraId="4D095C4E"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Kenya</w:t>
            </w:r>
          </w:p>
        </w:tc>
        <w:tc>
          <w:tcPr>
            <w:tcW w:w="1240" w:type="dxa"/>
            <w:noWrap/>
            <w:vAlign w:val="center"/>
            <w:hideMark/>
          </w:tcPr>
          <w:p w14:paraId="7B26F247"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4.76</w:t>
            </w:r>
          </w:p>
        </w:tc>
        <w:tc>
          <w:tcPr>
            <w:tcW w:w="1240" w:type="dxa"/>
            <w:noWrap/>
            <w:vAlign w:val="center"/>
            <w:hideMark/>
          </w:tcPr>
          <w:p w14:paraId="202974BF"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3.94</w:t>
            </w:r>
          </w:p>
        </w:tc>
        <w:tc>
          <w:tcPr>
            <w:tcW w:w="1241" w:type="dxa"/>
            <w:noWrap/>
            <w:vAlign w:val="center"/>
            <w:hideMark/>
          </w:tcPr>
          <w:p w14:paraId="71708D0A"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1.79</w:t>
            </w:r>
          </w:p>
        </w:tc>
        <w:tc>
          <w:tcPr>
            <w:tcW w:w="1240" w:type="dxa"/>
          </w:tcPr>
          <w:p w14:paraId="05DFA7AE"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4.76</w:t>
            </w:r>
          </w:p>
        </w:tc>
        <w:tc>
          <w:tcPr>
            <w:tcW w:w="1240" w:type="dxa"/>
          </w:tcPr>
          <w:p w14:paraId="7030792D"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3.98</w:t>
            </w:r>
          </w:p>
        </w:tc>
        <w:tc>
          <w:tcPr>
            <w:tcW w:w="1241" w:type="dxa"/>
          </w:tcPr>
          <w:p w14:paraId="0EA5B1AE"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2.04</w:t>
            </w:r>
          </w:p>
        </w:tc>
      </w:tr>
      <w:tr w:rsidR="00B4464B" w:rsidRPr="007B1EF9" w14:paraId="0A443FE4" w14:textId="77777777" w:rsidTr="00B31C96">
        <w:trPr>
          <w:trHeight w:val="253"/>
        </w:trPr>
        <w:tc>
          <w:tcPr>
            <w:tcW w:w="1980" w:type="dxa"/>
            <w:noWrap/>
            <w:tcMar>
              <w:left w:w="57" w:type="dxa"/>
              <w:right w:w="57" w:type="dxa"/>
            </w:tcMar>
            <w:vAlign w:val="center"/>
            <w:hideMark/>
          </w:tcPr>
          <w:p w14:paraId="1DD6080F"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Burkina Faso</w:t>
            </w:r>
          </w:p>
        </w:tc>
        <w:tc>
          <w:tcPr>
            <w:tcW w:w="1240" w:type="dxa"/>
            <w:noWrap/>
            <w:vAlign w:val="center"/>
            <w:hideMark/>
          </w:tcPr>
          <w:p w14:paraId="36FFE411"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3.77</w:t>
            </w:r>
          </w:p>
        </w:tc>
        <w:tc>
          <w:tcPr>
            <w:tcW w:w="1240" w:type="dxa"/>
            <w:noWrap/>
            <w:vAlign w:val="center"/>
            <w:hideMark/>
          </w:tcPr>
          <w:p w14:paraId="11DD37FF"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0.43</w:t>
            </w:r>
          </w:p>
        </w:tc>
        <w:tc>
          <w:tcPr>
            <w:tcW w:w="1241" w:type="dxa"/>
            <w:noWrap/>
            <w:vAlign w:val="center"/>
            <w:hideMark/>
          </w:tcPr>
          <w:p w14:paraId="6EB9E09D"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tcPr>
          <w:p w14:paraId="6BEAE2F7"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3.77</w:t>
            </w:r>
          </w:p>
        </w:tc>
        <w:tc>
          <w:tcPr>
            <w:tcW w:w="1240" w:type="dxa"/>
          </w:tcPr>
          <w:p w14:paraId="2D12085B"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0.43</w:t>
            </w:r>
          </w:p>
        </w:tc>
        <w:tc>
          <w:tcPr>
            <w:tcW w:w="1241" w:type="dxa"/>
          </w:tcPr>
          <w:p w14:paraId="27D750D2"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0.39</w:t>
            </w:r>
          </w:p>
        </w:tc>
      </w:tr>
      <w:tr w:rsidR="00B4464B" w:rsidRPr="007B1EF9" w14:paraId="694A8493" w14:textId="77777777" w:rsidTr="00B31C96">
        <w:trPr>
          <w:trHeight w:val="253"/>
        </w:trPr>
        <w:tc>
          <w:tcPr>
            <w:tcW w:w="1980" w:type="dxa"/>
            <w:noWrap/>
            <w:tcMar>
              <w:left w:w="57" w:type="dxa"/>
              <w:right w:w="57" w:type="dxa"/>
            </w:tcMar>
            <w:vAlign w:val="center"/>
            <w:hideMark/>
          </w:tcPr>
          <w:p w14:paraId="7753B8C2"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Benin</w:t>
            </w:r>
          </w:p>
        </w:tc>
        <w:tc>
          <w:tcPr>
            <w:tcW w:w="1240" w:type="dxa"/>
            <w:noWrap/>
            <w:vAlign w:val="center"/>
            <w:hideMark/>
          </w:tcPr>
          <w:p w14:paraId="61E3EDC0"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3.69</w:t>
            </w:r>
          </w:p>
        </w:tc>
        <w:tc>
          <w:tcPr>
            <w:tcW w:w="1240" w:type="dxa"/>
            <w:noWrap/>
            <w:vAlign w:val="center"/>
            <w:hideMark/>
          </w:tcPr>
          <w:p w14:paraId="0024C196"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0.33</w:t>
            </w:r>
          </w:p>
        </w:tc>
        <w:tc>
          <w:tcPr>
            <w:tcW w:w="1241" w:type="dxa"/>
            <w:noWrap/>
            <w:vAlign w:val="center"/>
            <w:hideMark/>
          </w:tcPr>
          <w:p w14:paraId="1D233B03"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0.12</w:t>
            </w:r>
          </w:p>
        </w:tc>
        <w:tc>
          <w:tcPr>
            <w:tcW w:w="1240" w:type="dxa"/>
          </w:tcPr>
          <w:p w14:paraId="6B9B9950"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3.69</w:t>
            </w:r>
          </w:p>
        </w:tc>
        <w:tc>
          <w:tcPr>
            <w:tcW w:w="1240" w:type="dxa"/>
          </w:tcPr>
          <w:p w14:paraId="4B557544"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0.60</w:t>
            </w:r>
          </w:p>
        </w:tc>
        <w:tc>
          <w:tcPr>
            <w:tcW w:w="1241" w:type="dxa"/>
          </w:tcPr>
          <w:p w14:paraId="28809E6D"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1.04</w:t>
            </w:r>
          </w:p>
        </w:tc>
      </w:tr>
      <w:tr w:rsidR="00B4464B" w:rsidRPr="007B1EF9" w14:paraId="2E53475A" w14:textId="77777777" w:rsidTr="00B31C96">
        <w:trPr>
          <w:trHeight w:val="253"/>
        </w:trPr>
        <w:tc>
          <w:tcPr>
            <w:tcW w:w="1980" w:type="dxa"/>
            <w:noWrap/>
            <w:tcMar>
              <w:left w:w="57" w:type="dxa"/>
              <w:right w:w="57" w:type="dxa"/>
            </w:tcMar>
            <w:vAlign w:val="center"/>
            <w:hideMark/>
          </w:tcPr>
          <w:p w14:paraId="6ACCF875"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Central African Republic</w:t>
            </w:r>
          </w:p>
        </w:tc>
        <w:tc>
          <w:tcPr>
            <w:tcW w:w="1240" w:type="dxa"/>
            <w:noWrap/>
            <w:vAlign w:val="center"/>
            <w:hideMark/>
          </w:tcPr>
          <w:p w14:paraId="54648069"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3.60</w:t>
            </w:r>
          </w:p>
        </w:tc>
        <w:tc>
          <w:tcPr>
            <w:tcW w:w="1240" w:type="dxa"/>
            <w:noWrap/>
            <w:vAlign w:val="center"/>
            <w:hideMark/>
          </w:tcPr>
          <w:p w14:paraId="2E9F292B"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21.72</w:t>
            </w:r>
          </w:p>
        </w:tc>
        <w:tc>
          <w:tcPr>
            <w:tcW w:w="1241" w:type="dxa"/>
            <w:noWrap/>
            <w:vAlign w:val="center"/>
            <w:hideMark/>
          </w:tcPr>
          <w:p w14:paraId="2AFB151D"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21.25</w:t>
            </w:r>
          </w:p>
        </w:tc>
        <w:tc>
          <w:tcPr>
            <w:tcW w:w="1240" w:type="dxa"/>
            <w:vAlign w:val="center"/>
          </w:tcPr>
          <w:p w14:paraId="7D65BFBD"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3.60</w:t>
            </w:r>
          </w:p>
        </w:tc>
        <w:tc>
          <w:tcPr>
            <w:tcW w:w="1240" w:type="dxa"/>
            <w:vAlign w:val="center"/>
          </w:tcPr>
          <w:p w14:paraId="4379BD6E"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23.87</w:t>
            </w:r>
          </w:p>
        </w:tc>
        <w:tc>
          <w:tcPr>
            <w:tcW w:w="1241" w:type="dxa"/>
            <w:vAlign w:val="center"/>
          </w:tcPr>
          <w:p w14:paraId="306503E5"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36.21</w:t>
            </w:r>
          </w:p>
        </w:tc>
      </w:tr>
      <w:tr w:rsidR="00B4464B" w:rsidRPr="007B1EF9" w14:paraId="3379321C" w14:textId="77777777" w:rsidTr="00B31C96">
        <w:trPr>
          <w:trHeight w:val="253"/>
        </w:trPr>
        <w:tc>
          <w:tcPr>
            <w:tcW w:w="1980" w:type="dxa"/>
            <w:noWrap/>
            <w:tcMar>
              <w:left w:w="57" w:type="dxa"/>
              <w:right w:w="57" w:type="dxa"/>
            </w:tcMar>
            <w:vAlign w:val="center"/>
            <w:hideMark/>
          </w:tcPr>
          <w:p w14:paraId="4BE51565"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Togo</w:t>
            </w:r>
          </w:p>
        </w:tc>
        <w:tc>
          <w:tcPr>
            <w:tcW w:w="1240" w:type="dxa"/>
            <w:noWrap/>
            <w:vAlign w:val="center"/>
            <w:hideMark/>
          </w:tcPr>
          <w:p w14:paraId="2E72AB65"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3.58</w:t>
            </w:r>
          </w:p>
        </w:tc>
        <w:tc>
          <w:tcPr>
            <w:tcW w:w="1240" w:type="dxa"/>
            <w:noWrap/>
            <w:vAlign w:val="center"/>
            <w:hideMark/>
          </w:tcPr>
          <w:p w14:paraId="00260428"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1" w:type="dxa"/>
            <w:noWrap/>
            <w:vAlign w:val="center"/>
            <w:hideMark/>
          </w:tcPr>
          <w:p w14:paraId="4D7A2A6D"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0.27</w:t>
            </w:r>
          </w:p>
        </w:tc>
        <w:tc>
          <w:tcPr>
            <w:tcW w:w="1240" w:type="dxa"/>
            <w:vAlign w:val="center"/>
          </w:tcPr>
          <w:p w14:paraId="62BA84C5"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3.58</w:t>
            </w:r>
          </w:p>
        </w:tc>
        <w:tc>
          <w:tcPr>
            <w:tcW w:w="1240" w:type="dxa"/>
            <w:vAlign w:val="center"/>
          </w:tcPr>
          <w:p w14:paraId="28845462"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c>
          <w:tcPr>
            <w:tcW w:w="1241" w:type="dxa"/>
            <w:vAlign w:val="center"/>
          </w:tcPr>
          <w:p w14:paraId="77A5ECC5"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0.60</w:t>
            </w:r>
          </w:p>
        </w:tc>
      </w:tr>
      <w:tr w:rsidR="00B4464B" w:rsidRPr="007B1EF9" w14:paraId="0790177F" w14:textId="77777777" w:rsidTr="00B31C96">
        <w:trPr>
          <w:trHeight w:val="253"/>
        </w:trPr>
        <w:tc>
          <w:tcPr>
            <w:tcW w:w="1980" w:type="dxa"/>
            <w:noWrap/>
            <w:tcMar>
              <w:left w:w="57" w:type="dxa"/>
              <w:right w:w="57" w:type="dxa"/>
            </w:tcMar>
            <w:vAlign w:val="center"/>
            <w:hideMark/>
          </w:tcPr>
          <w:p w14:paraId="4B842F6B"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Uganda</w:t>
            </w:r>
          </w:p>
        </w:tc>
        <w:tc>
          <w:tcPr>
            <w:tcW w:w="1240" w:type="dxa"/>
            <w:noWrap/>
            <w:vAlign w:val="center"/>
            <w:hideMark/>
          </w:tcPr>
          <w:p w14:paraId="291BEE25"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3.52</w:t>
            </w:r>
          </w:p>
        </w:tc>
        <w:tc>
          <w:tcPr>
            <w:tcW w:w="1240" w:type="dxa"/>
            <w:noWrap/>
            <w:vAlign w:val="center"/>
            <w:hideMark/>
          </w:tcPr>
          <w:p w14:paraId="2F8BC5DA"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0.90</w:t>
            </w:r>
          </w:p>
        </w:tc>
        <w:tc>
          <w:tcPr>
            <w:tcW w:w="1241" w:type="dxa"/>
            <w:noWrap/>
            <w:vAlign w:val="center"/>
            <w:hideMark/>
          </w:tcPr>
          <w:p w14:paraId="20320FD1"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0.46</w:t>
            </w:r>
          </w:p>
        </w:tc>
        <w:tc>
          <w:tcPr>
            <w:tcW w:w="1240" w:type="dxa"/>
            <w:vAlign w:val="center"/>
          </w:tcPr>
          <w:p w14:paraId="3B9593AD"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3.52</w:t>
            </w:r>
          </w:p>
        </w:tc>
        <w:tc>
          <w:tcPr>
            <w:tcW w:w="1240" w:type="dxa"/>
            <w:vAlign w:val="center"/>
          </w:tcPr>
          <w:p w14:paraId="744F2A03"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1.00</w:t>
            </w:r>
          </w:p>
        </w:tc>
        <w:tc>
          <w:tcPr>
            <w:tcW w:w="1241" w:type="dxa"/>
            <w:vAlign w:val="center"/>
          </w:tcPr>
          <w:p w14:paraId="1C0BB0F3"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0.54</w:t>
            </w:r>
          </w:p>
        </w:tc>
      </w:tr>
      <w:tr w:rsidR="00B4464B" w:rsidRPr="007B1EF9" w14:paraId="4183F485" w14:textId="77777777" w:rsidTr="00B31C96">
        <w:trPr>
          <w:trHeight w:val="253"/>
        </w:trPr>
        <w:tc>
          <w:tcPr>
            <w:tcW w:w="1980" w:type="dxa"/>
            <w:noWrap/>
            <w:tcMar>
              <w:left w:w="57" w:type="dxa"/>
              <w:right w:w="57" w:type="dxa"/>
            </w:tcMar>
            <w:vAlign w:val="center"/>
            <w:hideMark/>
          </w:tcPr>
          <w:p w14:paraId="3DE225F9"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Guinea</w:t>
            </w:r>
          </w:p>
        </w:tc>
        <w:tc>
          <w:tcPr>
            <w:tcW w:w="1240" w:type="dxa"/>
            <w:noWrap/>
            <w:vAlign w:val="center"/>
            <w:hideMark/>
          </w:tcPr>
          <w:p w14:paraId="27D79C32"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3.43</w:t>
            </w:r>
          </w:p>
        </w:tc>
        <w:tc>
          <w:tcPr>
            <w:tcW w:w="1240" w:type="dxa"/>
            <w:noWrap/>
            <w:vAlign w:val="center"/>
            <w:hideMark/>
          </w:tcPr>
          <w:p w14:paraId="159002BB"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0.87</w:t>
            </w:r>
          </w:p>
        </w:tc>
        <w:tc>
          <w:tcPr>
            <w:tcW w:w="1241" w:type="dxa"/>
            <w:noWrap/>
            <w:vAlign w:val="center"/>
            <w:hideMark/>
          </w:tcPr>
          <w:p w14:paraId="50C58E3C"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0.36</w:t>
            </w:r>
          </w:p>
        </w:tc>
        <w:tc>
          <w:tcPr>
            <w:tcW w:w="1240" w:type="dxa"/>
            <w:vAlign w:val="center"/>
          </w:tcPr>
          <w:p w14:paraId="45EE6685"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3.43</w:t>
            </w:r>
          </w:p>
        </w:tc>
        <w:tc>
          <w:tcPr>
            <w:tcW w:w="1240" w:type="dxa"/>
            <w:vAlign w:val="center"/>
          </w:tcPr>
          <w:p w14:paraId="65DFC42C"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3.67</w:t>
            </w:r>
          </w:p>
        </w:tc>
        <w:tc>
          <w:tcPr>
            <w:tcW w:w="1241" w:type="dxa"/>
            <w:vAlign w:val="center"/>
          </w:tcPr>
          <w:p w14:paraId="5475AD3E"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2.42</w:t>
            </w:r>
          </w:p>
        </w:tc>
      </w:tr>
      <w:tr w:rsidR="00B4464B" w:rsidRPr="007B1EF9" w14:paraId="65BCEAAC" w14:textId="77777777" w:rsidTr="00B31C96">
        <w:trPr>
          <w:trHeight w:val="253"/>
        </w:trPr>
        <w:tc>
          <w:tcPr>
            <w:tcW w:w="1980" w:type="dxa"/>
            <w:noWrap/>
            <w:tcMar>
              <w:left w:w="57" w:type="dxa"/>
              <w:right w:w="57" w:type="dxa"/>
            </w:tcMar>
            <w:vAlign w:val="center"/>
            <w:hideMark/>
          </w:tcPr>
          <w:p w14:paraId="7E4879B7" w14:textId="77777777" w:rsidR="00B4464B" w:rsidRPr="007B1EF9" w:rsidRDefault="00B4464B" w:rsidP="00B31C96">
            <w:pPr>
              <w:rPr>
                <w:rFonts w:eastAsia="Times New Roman" w:cstheme="minorHAnsi"/>
                <w:color w:val="000000"/>
                <w:sz w:val="18"/>
                <w:szCs w:val="18"/>
                <w:lang w:eastAsia="en-GB"/>
              </w:rPr>
            </w:pPr>
            <w:r>
              <w:rPr>
                <w:rFonts w:eastAsia="Times New Roman" w:cstheme="minorHAnsi"/>
                <w:color w:val="000000"/>
                <w:sz w:val="18"/>
                <w:szCs w:val="18"/>
                <w:lang w:eastAsia="en-GB"/>
              </w:rPr>
              <w:t>DRC</w:t>
            </w:r>
          </w:p>
        </w:tc>
        <w:tc>
          <w:tcPr>
            <w:tcW w:w="1240" w:type="dxa"/>
            <w:noWrap/>
            <w:vAlign w:val="center"/>
            <w:hideMark/>
          </w:tcPr>
          <w:p w14:paraId="3D7254CC"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3.42</w:t>
            </w:r>
          </w:p>
        </w:tc>
        <w:tc>
          <w:tcPr>
            <w:tcW w:w="1240" w:type="dxa"/>
            <w:noWrap/>
            <w:vAlign w:val="center"/>
            <w:hideMark/>
          </w:tcPr>
          <w:p w14:paraId="662BDE90"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6.19</w:t>
            </w:r>
          </w:p>
        </w:tc>
        <w:tc>
          <w:tcPr>
            <w:tcW w:w="1241" w:type="dxa"/>
            <w:noWrap/>
            <w:vAlign w:val="center"/>
            <w:hideMark/>
          </w:tcPr>
          <w:p w14:paraId="3C062CF4" w14:textId="77777777" w:rsidR="00B4464B" w:rsidRPr="007B1EF9" w:rsidRDefault="00B4464B" w:rsidP="00B31C96">
            <w:pPr>
              <w:jc w:val="right"/>
              <w:rPr>
                <w:rFonts w:eastAsia="Times New Roman" w:cstheme="minorHAnsi"/>
                <w:b/>
                <w:bCs/>
                <w:color w:val="000000"/>
                <w:sz w:val="18"/>
                <w:szCs w:val="18"/>
                <w:lang w:eastAsia="en-GB"/>
              </w:rPr>
            </w:pPr>
            <w:r w:rsidRPr="007B1EF9">
              <w:rPr>
                <w:rFonts w:eastAsia="Times New Roman" w:cstheme="minorHAnsi"/>
                <w:b/>
                <w:bCs/>
                <w:color w:val="000000"/>
                <w:sz w:val="18"/>
                <w:szCs w:val="18"/>
                <w:lang w:eastAsia="en-GB"/>
              </w:rPr>
              <w:t>25.44</w:t>
            </w:r>
          </w:p>
        </w:tc>
        <w:tc>
          <w:tcPr>
            <w:tcW w:w="1240" w:type="dxa"/>
            <w:vAlign w:val="center"/>
          </w:tcPr>
          <w:p w14:paraId="53F76308"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3.43</w:t>
            </w:r>
          </w:p>
        </w:tc>
        <w:tc>
          <w:tcPr>
            <w:tcW w:w="1240" w:type="dxa"/>
            <w:vAlign w:val="center"/>
          </w:tcPr>
          <w:p w14:paraId="549F144E"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6.29</w:t>
            </w:r>
          </w:p>
        </w:tc>
        <w:tc>
          <w:tcPr>
            <w:tcW w:w="1241" w:type="dxa"/>
            <w:vAlign w:val="center"/>
          </w:tcPr>
          <w:p w14:paraId="75DACB79" w14:textId="77777777" w:rsidR="00B4464B" w:rsidRPr="007B1EF9" w:rsidRDefault="00B4464B" w:rsidP="00B31C96">
            <w:pPr>
              <w:jc w:val="right"/>
              <w:rPr>
                <w:rFonts w:eastAsia="Times New Roman" w:cstheme="minorHAnsi"/>
                <w:b/>
                <w:bCs/>
                <w:color w:val="000000"/>
                <w:sz w:val="18"/>
                <w:szCs w:val="18"/>
                <w:lang w:eastAsia="en-GB"/>
              </w:rPr>
            </w:pPr>
            <w:r>
              <w:rPr>
                <w:rFonts w:eastAsia="Times New Roman" w:cstheme="minorHAnsi"/>
                <w:b/>
                <w:bCs/>
                <w:color w:val="000000"/>
                <w:sz w:val="18"/>
                <w:szCs w:val="18"/>
                <w:lang w:eastAsia="en-GB"/>
              </w:rPr>
              <w:t>28.80</w:t>
            </w:r>
          </w:p>
        </w:tc>
      </w:tr>
      <w:tr w:rsidR="00B4464B" w:rsidRPr="007B1EF9" w14:paraId="32455162" w14:textId="77777777" w:rsidTr="00B31C96">
        <w:trPr>
          <w:trHeight w:val="253"/>
        </w:trPr>
        <w:tc>
          <w:tcPr>
            <w:tcW w:w="1980" w:type="dxa"/>
            <w:noWrap/>
            <w:tcMar>
              <w:left w:w="57" w:type="dxa"/>
              <w:right w:w="57" w:type="dxa"/>
            </w:tcMar>
            <w:vAlign w:val="center"/>
            <w:hideMark/>
          </w:tcPr>
          <w:p w14:paraId="1B83C34B"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Cameroon</w:t>
            </w:r>
          </w:p>
        </w:tc>
        <w:tc>
          <w:tcPr>
            <w:tcW w:w="1240" w:type="dxa"/>
            <w:noWrap/>
            <w:vAlign w:val="center"/>
            <w:hideMark/>
          </w:tcPr>
          <w:p w14:paraId="28E7E2EC"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3.17</w:t>
            </w:r>
          </w:p>
        </w:tc>
        <w:tc>
          <w:tcPr>
            <w:tcW w:w="1240" w:type="dxa"/>
            <w:noWrap/>
            <w:vAlign w:val="center"/>
            <w:hideMark/>
          </w:tcPr>
          <w:p w14:paraId="62F946EF"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3.64</w:t>
            </w:r>
          </w:p>
        </w:tc>
        <w:tc>
          <w:tcPr>
            <w:tcW w:w="1241" w:type="dxa"/>
            <w:noWrap/>
            <w:vAlign w:val="center"/>
            <w:hideMark/>
          </w:tcPr>
          <w:p w14:paraId="10231871"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3.11</w:t>
            </w:r>
          </w:p>
        </w:tc>
        <w:tc>
          <w:tcPr>
            <w:tcW w:w="1240" w:type="dxa"/>
          </w:tcPr>
          <w:p w14:paraId="2D6D63D2"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3.13</w:t>
            </w:r>
          </w:p>
        </w:tc>
        <w:tc>
          <w:tcPr>
            <w:tcW w:w="1240" w:type="dxa"/>
          </w:tcPr>
          <w:p w14:paraId="589B2EAD"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4.85</w:t>
            </w:r>
          </w:p>
        </w:tc>
        <w:tc>
          <w:tcPr>
            <w:tcW w:w="1241" w:type="dxa"/>
          </w:tcPr>
          <w:p w14:paraId="545A9650"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9.74</w:t>
            </w:r>
          </w:p>
        </w:tc>
      </w:tr>
      <w:tr w:rsidR="00B4464B" w:rsidRPr="007B1EF9" w14:paraId="0F88E135" w14:textId="77777777" w:rsidTr="00B31C96">
        <w:trPr>
          <w:trHeight w:val="253"/>
        </w:trPr>
        <w:tc>
          <w:tcPr>
            <w:tcW w:w="1980" w:type="dxa"/>
            <w:noWrap/>
            <w:tcMar>
              <w:left w:w="57" w:type="dxa"/>
              <w:right w:w="57" w:type="dxa"/>
            </w:tcMar>
            <w:vAlign w:val="center"/>
            <w:hideMark/>
          </w:tcPr>
          <w:p w14:paraId="284FD9AB"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Chad</w:t>
            </w:r>
          </w:p>
        </w:tc>
        <w:tc>
          <w:tcPr>
            <w:tcW w:w="1240" w:type="dxa"/>
            <w:noWrap/>
            <w:vAlign w:val="center"/>
            <w:hideMark/>
          </w:tcPr>
          <w:p w14:paraId="1A5E5063"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2.47</w:t>
            </w:r>
          </w:p>
        </w:tc>
        <w:tc>
          <w:tcPr>
            <w:tcW w:w="1240" w:type="dxa"/>
            <w:noWrap/>
            <w:vAlign w:val="center"/>
            <w:hideMark/>
          </w:tcPr>
          <w:p w14:paraId="2F3EA295"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0.65</w:t>
            </w:r>
          </w:p>
        </w:tc>
        <w:tc>
          <w:tcPr>
            <w:tcW w:w="1241" w:type="dxa"/>
            <w:noWrap/>
            <w:vAlign w:val="center"/>
            <w:hideMark/>
          </w:tcPr>
          <w:p w14:paraId="10F005F3"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0.16</w:t>
            </w:r>
          </w:p>
        </w:tc>
        <w:tc>
          <w:tcPr>
            <w:tcW w:w="1240" w:type="dxa"/>
          </w:tcPr>
          <w:p w14:paraId="6320EA41"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2.47</w:t>
            </w:r>
          </w:p>
        </w:tc>
        <w:tc>
          <w:tcPr>
            <w:tcW w:w="1240" w:type="dxa"/>
          </w:tcPr>
          <w:p w14:paraId="00C7BB8D"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1.04</w:t>
            </w:r>
          </w:p>
        </w:tc>
        <w:tc>
          <w:tcPr>
            <w:tcW w:w="1241" w:type="dxa"/>
          </w:tcPr>
          <w:p w14:paraId="0972ADF9"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0.43</w:t>
            </w:r>
          </w:p>
        </w:tc>
      </w:tr>
      <w:tr w:rsidR="00B4464B" w:rsidRPr="007B1EF9" w14:paraId="5A8D90F4" w14:textId="77777777" w:rsidTr="00B31C96">
        <w:trPr>
          <w:trHeight w:val="253"/>
        </w:trPr>
        <w:tc>
          <w:tcPr>
            <w:tcW w:w="1980" w:type="dxa"/>
            <w:noWrap/>
            <w:tcMar>
              <w:left w:w="57" w:type="dxa"/>
              <w:right w:w="57" w:type="dxa"/>
            </w:tcMar>
            <w:vAlign w:val="center"/>
            <w:hideMark/>
          </w:tcPr>
          <w:p w14:paraId="113472A1"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Sudan</w:t>
            </w:r>
          </w:p>
        </w:tc>
        <w:tc>
          <w:tcPr>
            <w:tcW w:w="1240" w:type="dxa"/>
            <w:noWrap/>
            <w:vAlign w:val="center"/>
            <w:hideMark/>
          </w:tcPr>
          <w:p w14:paraId="241E4772"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1.56</w:t>
            </w:r>
          </w:p>
        </w:tc>
        <w:tc>
          <w:tcPr>
            <w:tcW w:w="1240" w:type="dxa"/>
            <w:noWrap/>
            <w:vAlign w:val="center"/>
            <w:hideMark/>
          </w:tcPr>
          <w:p w14:paraId="38A79E0B"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0.86</w:t>
            </w:r>
          </w:p>
        </w:tc>
        <w:tc>
          <w:tcPr>
            <w:tcW w:w="1241" w:type="dxa"/>
            <w:noWrap/>
            <w:vAlign w:val="center"/>
            <w:hideMark/>
          </w:tcPr>
          <w:p w14:paraId="1166E1FB"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0.35</w:t>
            </w:r>
          </w:p>
        </w:tc>
        <w:tc>
          <w:tcPr>
            <w:tcW w:w="1240" w:type="dxa"/>
          </w:tcPr>
          <w:p w14:paraId="32F80B0A"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1.56</w:t>
            </w:r>
          </w:p>
        </w:tc>
        <w:tc>
          <w:tcPr>
            <w:tcW w:w="1240" w:type="dxa"/>
          </w:tcPr>
          <w:p w14:paraId="70CC4297"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1.08</w:t>
            </w:r>
          </w:p>
        </w:tc>
        <w:tc>
          <w:tcPr>
            <w:tcW w:w="1241" w:type="dxa"/>
          </w:tcPr>
          <w:p w14:paraId="67239164"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0.67</w:t>
            </w:r>
          </w:p>
        </w:tc>
      </w:tr>
      <w:tr w:rsidR="00B4464B" w:rsidRPr="007B1EF9" w14:paraId="196EB545" w14:textId="77777777" w:rsidTr="00B31C96">
        <w:trPr>
          <w:trHeight w:val="253"/>
        </w:trPr>
        <w:tc>
          <w:tcPr>
            <w:tcW w:w="1980" w:type="dxa"/>
            <w:noWrap/>
            <w:tcMar>
              <w:left w:w="57" w:type="dxa"/>
              <w:right w:w="57" w:type="dxa"/>
            </w:tcMar>
            <w:vAlign w:val="center"/>
            <w:hideMark/>
          </w:tcPr>
          <w:p w14:paraId="03FEC280"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Burundi</w:t>
            </w:r>
          </w:p>
        </w:tc>
        <w:tc>
          <w:tcPr>
            <w:tcW w:w="1240" w:type="dxa"/>
            <w:noWrap/>
            <w:vAlign w:val="center"/>
            <w:hideMark/>
          </w:tcPr>
          <w:p w14:paraId="5F786484"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1.00</w:t>
            </w:r>
          </w:p>
        </w:tc>
        <w:tc>
          <w:tcPr>
            <w:tcW w:w="1240" w:type="dxa"/>
            <w:noWrap/>
            <w:vAlign w:val="center"/>
            <w:hideMark/>
          </w:tcPr>
          <w:p w14:paraId="28B508C0"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0.89</w:t>
            </w:r>
          </w:p>
        </w:tc>
        <w:tc>
          <w:tcPr>
            <w:tcW w:w="1241" w:type="dxa"/>
            <w:noWrap/>
            <w:vAlign w:val="center"/>
            <w:hideMark/>
          </w:tcPr>
          <w:p w14:paraId="441D7DB3"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0.11</w:t>
            </w:r>
          </w:p>
        </w:tc>
        <w:tc>
          <w:tcPr>
            <w:tcW w:w="1240" w:type="dxa"/>
          </w:tcPr>
          <w:p w14:paraId="3A6C0E99"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0.99</w:t>
            </w:r>
          </w:p>
        </w:tc>
        <w:tc>
          <w:tcPr>
            <w:tcW w:w="1240" w:type="dxa"/>
          </w:tcPr>
          <w:p w14:paraId="5E78E3DD"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0.92</w:t>
            </w:r>
          </w:p>
        </w:tc>
        <w:tc>
          <w:tcPr>
            <w:tcW w:w="1241" w:type="dxa"/>
          </w:tcPr>
          <w:p w14:paraId="5ECA7EC8"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0.17</w:t>
            </w:r>
          </w:p>
        </w:tc>
      </w:tr>
      <w:tr w:rsidR="00B4464B" w:rsidRPr="007B1EF9" w14:paraId="2DC386AA" w14:textId="77777777" w:rsidTr="00B31C96">
        <w:trPr>
          <w:trHeight w:val="253"/>
        </w:trPr>
        <w:tc>
          <w:tcPr>
            <w:tcW w:w="1980" w:type="dxa"/>
            <w:noWrap/>
            <w:tcMar>
              <w:left w:w="57" w:type="dxa"/>
              <w:right w:w="57" w:type="dxa"/>
            </w:tcMar>
            <w:vAlign w:val="center"/>
            <w:hideMark/>
          </w:tcPr>
          <w:p w14:paraId="472CE026"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Ivory Coast</w:t>
            </w:r>
          </w:p>
        </w:tc>
        <w:tc>
          <w:tcPr>
            <w:tcW w:w="1240" w:type="dxa"/>
            <w:noWrap/>
            <w:vAlign w:val="center"/>
            <w:hideMark/>
          </w:tcPr>
          <w:p w14:paraId="1F9FE19B"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0.90</w:t>
            </w:r>
          </w:p>
        </w:tc>
        <w:tc>
          <w:tcPr>
            <w:tcW w:w="1240" w:type="dxa"/>
            <w:noWrap/>
            <w:vAlign w:val="center"/>
            <w:hideMark/>
          </w:tcPr>
          <w:p w14:paraId="539EBBF1"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1.25</w:t>
            </w:r>
          </w:p>
        </w:tc>
        <w:tc>
          <w:tcPr>
            <w:tcW w:w="1241" w:type="dxa"/>
            <w:noWrap/>
            <w:vAlign w:val="center"/>
            <w:hideMark/>
          </w:tcPr>
          <w:p w14:paraId="0B9CF514"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3.19</w:t>
            </w:r>
          </w:p>
        </w:tc>
        <w:tc>
          <w:tcPr>
            <w:tcW w:w="1240" w:type="dxa"/>
          </w:tcPr>
          <w:p w14:paraId="1F72C2A8"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0.90</w:t>
            </w:r>
          </w:p>
        </w:tc>
        <w:tc>
          <w:tcPr>
            <w:tcW w:w="1240" w:type="dxa"/>
          </w:tcPr>
          <w:p w14:paraId="10A257F6"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1.25</w:t>
            </w:r>
          </w:p>
        </w:tc>
        <w:tc>
          <w:tcPr>
            <w:tcW w:w="1241" w:type="dxa"/>
          </w:tcPr>
          <w:p w14:paraId="3F15434C"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3.32</w:t>
            </w:r>
          </w:p>
        </w:tc>
      </w:tr>
      <w:tr w:rsidR="00B4464B" w:rsidRPr="007B1EF9" w14:paraId="1E11B19A" w14:textId="77777777" w:rsidTr="00B31C96">
        <w:trPr>
          <w:trHeight w:val="253"/>
        </w:trPr>
        <w:tc>
          <w:tcPr>
            <w:tcW w:w="1980" w:type="dxa"/>
            <w:noWrap/>
            <w:tcMar>
              <w:left w:w="57" w:type="dxa"/>
              <w:right w:w="57" w:type="dxa"/>
            </w:tcMar>
            <w:vAlign w:val="center"/>
            <w:hideMark/>
          </w:tcPr>
          <w:p w14:paraId="4111E93F"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Gambia</w:t>
            </w:r>
          </w:p>
        </w:tc>
        <w:tc>
          <w:tcPr>
            <w:tcW w:w="1240" w:type="dxa"/>
            <w:noWrap/>
            <w:vAlign w:val="center"/>
            <w:hideMark/>
          </w:tcPr>
          <w:p w14:paraId="672DE648"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0.44</w:t>
            </w:r>
          </w:p>
        </w:tc>
        <w:tc>
          <w:tcPr>
            <w:tcW w:w="1240" w:type="dxa"/>
            <w:noWrap/>
            <w:vAlign w:val="center"/>
            <w:hideMark/>
          </w:tcPr>
          <w:p w14:paraId="66E85489"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1" w:type="dxa"/>
            <w:noWrap/>
            <w:vAlign w:val="center"/>
            <w:hideMark/>
          </w:tcPr>
          <w:p w14:paraId="79FFF9B0"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tcPr>
          <w:p w14:paraId="6C1AC0AF"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0.44</w:t>
            </w:r>
          </w:p>
        </w:tc>
        <w:tc>
          <w:tcPr>
            <w:tcW w:w="1240" w:type="dxa"/>
          </w:tcPr>
          <w:p w14:paraId="595EDB34"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0.08</w:t>
            </w:r>
          </w:p>
        </w:tc>
        <w:tc>
          <w:tcPr>
            <w:tcW w:w="1241" w:type="dxa"/>
          </w:tcPr>
          <w:p w14:paraId="270C4DCE"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r>
      <w:tr w:rsidR="00B4464B" w:rsidRPr="007B1EF9" w14:paraId="64DD946D" w14:textId="77777777" w:rsidTr="00B31C96">
        <w:trPr>
          <w:trHeight w:val="253"/>
        </w:trPr>
        <w:tc>
          <w:tcPr>
            <w:tcW w:w="1980" w:type="dxa"/>
            <w:noWrap/>
            <w:tcMar>
              <w:left w:w="57" w:type="dxa"/>
              <w:right w:w="57" w:type="dxa"/>
            </w:tcMar>
            <w:vAlign w:val="center"/>
            <w:hideMark/>
          </w:tcPr>
          <w:p w14:paraId="27D72BA7"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Rwanda</w:t>
            </w:r>
          </w:p>
        </w:tc>
        <w:tc>
          <w:tcPr>
            <w:tcW w:w="1240" w:type="dxa"/>
            <w:noWrap/>
            <w:vAlign w:val="center"/>
            <w:hideMark/>
          </w:tcPr>
          <w:p w14:paraId="04B25CD2"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0.29</w:t>
            </w:r>
          </w:p>
        </w:tc>
        <w:tc>
          <w:tcPr>
            <w:tcW w:w="1240" w:type="dxa"/>
            <w:noWrap/>
            <w:vAlign w:val="center"/>
            <w:hideMark/>
          </w:tcPr>
          <w:p w14:paraId="499F8BC7"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0.29</w:t>
            </w:r>
          </w:p>
        </w:tc>
        <w:tc>
          <w:tcPr>
            <w:tcW w:w="1241" w:type="dxa"/>
            <w:noWrap/>
            <w:vAlign w:val="center"/>
            <w:hideMark/>
          </w:tcPr>
          <w:p w14:paraId="08C22092"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0.05</w:t>
            </w:r>
          </w:p>
        </w:tc>
        <w:tc>
          <w:tcPr>
            <w:tcW w:w="1240" w:type="dxa"/>
          </w:tcPr>
          <w:p w14:paraId="1A683B43"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0.29</w:t>
            </w:r>
          </w:p>
        </w:tc>
        <w:tc>
          <w:tcPr>
            <w:tcW w:w="1240" w:type="dxa"/>
          </w:tcPr>
          <w:p w14:paraId="2BB631FD"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0.29</w:t>
            </w:r>
          </w:p>
        </w:tc>
        <w:tc>
          <w:tcPr>
            <w:tcW w:w="1241" w:type="dxa"/>
          </w:tcPr>
          <w:p w14:paraId="07A876AE"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0.12</w:t>
            </w:r>
          </w:p>
        </w:tc>
      </w:tr>
      <w:tr w:rsidR="00B4464B" w:rsidRPr="007B1EF9" w14:paraId="115C7BC8" w14:textId="77777777" w:rsidTr="00B31C96">
        <w:trPr>
          <w:trHeight w:val="253"/>
        </w:trPr>
        <w:tc>
          <w:tcPr>
            <w:tcW w:w="1980" w:type="dxa"/>
            <w:noWrap/>
            <w:tcMar>
              <w:left w:w="57" w:type="dxa"/>
              <w:right w:w="57" w:type="dxa"/>
            </w:tcMar>
            <w:vAlign w:val="center"/>
            <w:hideMark/>
          </w:tcPr>
          <w:p w14:paraId="239401AD"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Guinea-Bissau</w:t>
            </w:r>
          </w:p>
        </w:tc>
        <w:tc>
          <w:tcPr>
            <w:tcW w:w="1240" w:type="dxa"/>
            <w:noWrap/>
            <w:vAlign w:val="center"/>
            <w:hideMark/>
          </w:tcPr>
          <w:p w14:paraId="001108CB"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0.28</w:t>
            </w:r>
          </w:p>
        </w:tc>
        <w:tc>
          <w:tcPr>
            <w:tcW w:w="1240" w:type="dxa"/>
            <w:noWrap/>
            <w:vAlign w:val="center"/>
            <w:hideMark/>
          </w:tcPr>
          <w:p w14:paraId="288AF70A"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1" w:type="dxa"/>
            <w:noWrap/>
            <w:vAlign w:val="center"/>
            <w:hideMark/>
          </w:tcPr>
          <w:p w14:paraId="76340350"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tcPr>
          <w:p w14:paraId="447002E2"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0.28</w:t>
            </w:r>
          </w:p>
        </w:tc>
        <w:tc>
          <w:tcPr>
            <w:tcW w:w="1240" w:type="dxa"/>
          </w:tcPr>
          <w:p w14:paraId="182B6475"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0.27</w:t>
            </w:r>
          </w:p>
        </w:tc>
        <w:tc>
          <w:tcPr>
            <w:tcW w:w="1241" w:type="dxa"/>
          </w:tcPr>
          <w:p w14:paraId="53B99380"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0.49</w:t>
            </w:r>
          </w:p>
        </w:tc>
      </w:tr>
      <w:tr w:rsidR="00B4464B" w:rsidRPr="007B1EF9" w14:paraId="6EDBE350" w14:textId="77777777" w:rsidTr="00B31C96">
        <w:trPr>
          <w:trHeight w:val="253"/>
        </w:trPr>
        <w:tc>
          <w:tcPr>
            <w:tcW w:w="1980" w:type="dxa"/>
            <w:noWrap/>
            <w:tcMar>
              <w:left w:w="57" w:type="dxa"/>
              <w:right w:w="57" w:type="dxa"/>
            </w:tcMar>
            <w:vAlign w:val="center"/>
            <w:hideMark/>
          </w:tcPr>
          <w:p w14:paraId="240558D0"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Lesotho</w:t>
            </w:r>
          </w:p>
        </w:tc>
        <w:tc>
          <w:tcPr>
            <w:tcW w:w="1240" w:type="dxa"/>
            <w:noWrap/>
            <w:vAlign w:val="center"/>
            <w:hideMark/>
          </w:tcPr>
          <w:p w14:paraId="7C2CDD07"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0.06</w:t>
            </w:r>
          </w:p>
        </w:tc>
        <w:tc>
          <w:tcPr>
            <w:tcW w:w="1240" w:type="dxa"/>
            <w:noWrap/>
            <w:vAlign w:val="center"/>
            <w:hideMark/>
          </w:tcPr>
          <w:p w14:paraId="602861F5"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1" w:type="dxa"/>
            <w:noWrap/>
            <w:vAlign w:val="center"/>
            <w:hideMark/>
          </w:tcPr>
          <w:p w14:paraId="0842DD22"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tcPr>
          <w:p w14:paraId="082A0EC3"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c>
          <w:tcPr>
            <w:tcW w:w="1240" w:type="dxa"/>
          </w:tcPr>
          <w:p w14:paraId="5085052A"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c>
          <w:tcPr>
            <w:tcW w:w="1241" w:type="dxa"/>
          </w:tcPr>
          <w:p w14:paraId="1A23EA30"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r>
      <w:tr w:rsidR="00B4464B" w:rsidRPr="007B1EF9" w14:paraId="24D791B2" w14:textId="77777777" w:rsidTr="00B31C96">
        <w:trPr>
          <w:trHeight w:val="253"/>
        </w:trPr>
        <w:tc>
          <w:tcPr>
            <w:tcW w:w="1980" w:type="dxa"/>
            <w:noWrap/>
            <w:tcMar>
              <w:left w:w="57" w:type="dxa"/>
              <w:right w:w="57" w:type="dxa"/>
            </w:tcMar>
            <w:vAlign w:val="center"/>
            <w:hideMark/>
          </w:tcPr>
          <w:p w14:paraId="04AC76E4"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Somalia</w:t>
            </w:r>
          </w:p>
        </w:tc>
        <w:tc>
          <w:tcPr>
            <w:tcW w:w="1240" w:type="dxa"/>
            <w:noWrap/>
            <w:vAlign w:val="center"/>
            <w:hideMark/>
          </w:tcPr>
          <w:p w14:paraId="6759C1FF"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0.03</w:t>
            </w:r>
          </w:p>
        </w:tc>
        <w:tc>
          <w:tcPr>
            <w:tcW w:w="1240" w:type="dxa"/>
            <w:noWrap/>
            <w:vAlign w:val="center"/>
            <w:hideMark/>
          </w:tcPr>
          <w:p w14:paraId="7974442D"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1" w:type="dxa"/>
            <w:noWrap/>
            <w:vAlign w:val="center"/>
            <w:hideMark/>
          </w:tcPr>
          <w:p w14:paraId="7C686BCE"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tcPr>
          <w:p w14:paraId="4CFCA89C"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0.03</w:t>
            </w:r>
          </w:p>
        </w:tc>
        <w:tc>
          <w:tcPr>
            <w:tcW w:w="1240" w:type="dxa"/>
          </w:tcPr>
          <w:p w14:paraId="13DD3C5F"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c>
          <w:tcPr>
            <w:tcW w:w="1241" w:type="dxa"/>
          </w:tcPr>
          <w:p w14:paraId="2961B7DE"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r>
      <w:tr w:rsidR="00B4464B" w:rsidRPr="007B1EF9" w14:paraId="6541ABF8" w14:textId="77777777" w:rsidTr="00B31C96">
        <w:trPr>
          <w:trHeight w:val="253"/>
        </w:trPr>
        <w:tc>
          <w:tcPr>
            <w:tcW w:w="1980" w:type="dxa"/>
            <w:noWrap/>
            <w:tcMar>
              <w:left w:w="57" w:type="dxa"/>
              <w:right w:w="57" w:type="dxa"/>
            </w:tcMar>
            <w:vAlign w:val="center"/>
            <w:hideMark/>
          </w:tcPr>
          <w:p w14:paraId="7CFD2F87"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Comoros</w:t>
            </w:r>
          </w:p>
        </w:tc>
        <w:tc>
          <w:tcPr>
            <w:tcW w:w="1240" w:type="dxa"/>
            <w:noWrap/>
            <w:vAlign w:val="center"/>
            <w:hideMark/>
          </w:tcPr>
          <w:p w14:paraId="18155464"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0.01</w:t>
            </w:r>
          </w:p>
        </w:tc>
        <w:tc>
          <w:tcPr>
            <w:tcW w:w="1240" w:type="dxa"/>
            <w:noWrap/>
            <w:vAlign w:val="center"/>
            <w:hideMark/>
          </w:tcPr>
          <w:p w14:paraId="05534E08"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0.01</w:t>
            </w:r>
          </w:p>
        </w:tc>
        <w:tc>
          <w:tcPr>
            <w:tcW w:w="1241" w:type="dxa"/>
            <w:noWrap/>
            <w:vAlign w:val="center"/>
            <w:hideMark/>
          </w:tcPr>
          <w:p w14:paraId="67E54A3E"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tcPr>
          <w:p w14:paraId="625E1559"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0.01</w:t>
            </w:r>
          </w:p>
        </w:tc>
        <w:tc>
          <w:tcPr>
            <w:tcW w:w="1240" w:type="dxa"/>
          </w:tcPr>
          <w:p w14:paraId="4E65D597"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0.01</w:t>
            </w:r>
          </w:p>
        </w:tc>
        <w:tc>
          <w:tcPr>
            <w:tcW w:w="1241" w:type="dxa"/>
          </w:tcPr>
          <w:p w14:paraId="33BFEF07"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0.01</w:t>
            </w:r>
          </w:p>
        </w:tc>
      </w:tr>
      <w:tr w:rsidR="00B4464B" w:rsidRPr="007B1EF9" w14:paraId="5F89349D" w14:textId="77777777" w:rsidTr="00B31C96">
        <w:trPr>
          <w:trHeight w:val="253"/>
        </w:trPr>
        <w:tc>
          <w:tcPr>
            <w:tcW w:w="1980" w:type="dxa"/>
            <w:noWrap/>
            <w:tcMar>
              <w:left w:w="57" w:type="dxa"/>
              <w:right w:w="57" w:type="dxa"/>
            </w:tcMar>
            <w:vAlign w:val="center"/>
            <w:hideMark/>
          </w:tcPr>
          <w:p w14:paraId="236F2D6D"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Republic of the Congo</w:t>
            </w:r>
          </w:p>
        </w:tc>
        <w:tc>
          <w:tcPr>
            <w:tcW w:w="1240" w:type="dxa"/>
            <w:noWrap/>
            <w:vAlign w:val="center"/>
            <w:hideMark/>
          </w:tcPr>
          <w:p w14:paraId="7B2E6A63"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noWrap/>
            <w:vAlign w:val="center"/>
            <w:hideMark/>
          </w:tcPr>
          <w:p w14:paraId="3EB45638"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1" w:type="dxa"/>
            <w:noWrap/>
            <w:vAlign w:val="center"/>
            <w:hideMark/>
          </w:tcPr>
          <w:p w14:paraId="275C7EBB"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0.18</w:t>
            </w:r>
          </w:p>
        </w:tc>
        <w:tc>
          <w:tcPr>
            <w:tcW w:w="1240" w:type="dxa"/>
          </w:tcPr>
          <w:p w14:paraId="2276A45A"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c>
          <w:tcPr>
            <w:tcW w:w="1240" w:type="dxa"/>
          </w:tcPr>
          <w:p w14:paraId="3C8BD10F"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c>
          <w:tcPr>
            <w:tcW w:w="1241" w:type="dxa"/>
          </w:tcPr>
          <w:p w14:paraId="5AE00769"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0.18</w:t>
            </w:r>
          </w:p>
        </w:tc>
      </w:tr>
      <w:tr w:rsidR="00B4464B" w:rsidRPr="007B1EF9" w14:paraId="2F0E00AE" w14:textId="77777777" w:rsidTr="00B31C96">
        <w:trPr>
          <w:trHeight w:val="253"/>
        </w:trPr>
        <w:tc>
          <w:tcPr>
            <w:tcW w:w="1980" w:type="dxa"/>
            <w:noWrap/>
            <w:tcMar>
              <w:left w:w="57" w:type="dxa"/>
              <w:right w:w="57" w:type="dxa"/>
            </w:tcMar>
            <w:vAlign w:val="center"/>
            <w:hideMark/>
          </w:tcPr>
          <w:p w14:paraId="2DB45356"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Namibia</w:t>
            </w:r>
          </w:p>
        </w:tc>
        <w:tc>
          <w:tcPr>
            <w:tcW w:w="1240" w:type="dxa"/>
            <w:noWrap/>
            <w:vAlign w:val="center"/>
            <w:hideMark/>
          </w:tcPr>
          <w:p w14:paraId="79EDDE15"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noWrap/>
            <w:vAlign w:val="center"/>
            <w:hideMark/>
          </w:tcPr>
          <w:p w14:paraId="356DD5A6"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1" w:type="dxa"/>
            <w:noWrap/>
            <w:vAlign w:val="center"/>
            <w:hideMark/>
          </w:tcPr>
          <w:p w14:paraId="51AA0B42"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0.04</w:t>
            </w:r>
          </w:p>
        </w:tc>
        <w:tc>
          <w:tcPr>
            <w:tcW w:w="1240" w:type="dxa"/>
          </w:tcPr>
          <w:p w14:paraId="037EC789"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c>
          <w:tcPr>
            <w:tcW w:w="1240" w:type="dxa"/>
          </w:tcPr>
          <w:p w14:paraId="31B97D1B"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c>
          <w:tcPr>
            <w:tcW w:w="1241" w:type="dxa"/>
          </w:tcPr>
          <w:p w14:paraId="34014056"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0.04</w:t>
            </w:r>
          </w:p>
        </w:tc>
      </w:tr>
      <w:tr w:rsidR="00B4464B" w:rsidRPr="007B1EF9" w14:paraId="6C18BCED" w14:textId="77777777" w:rsidTr="00B31C96">
        <w:trPr>
          <w:trHeight w:val="253"/>
        </w:trPr>
        <w:tc>
          <w:tcPr>
            <w:tcW w:w="1980" w:type="dxa"/>
            <w:noWrap/>
            <w:tcMar>
              <w:left w:w="57" w:type="dxa"/>
              <w:right w:w="57" w:type="dxa"/>
            </w:tcMar>
            <w:vAlign w:val="center"/>
            <w:hideMark/>
          </w:tcPr>
          <w:p w14:paraId="473CDA18" w14:textId="77777777" w:rsidR="00B4464B" w:rsidRPr="007B1EF9" w:rsidRDefault="00B4464B" w:rsidP="00B31C96">
            <w:pPr>
              <w:rPr>
                <w:rFonts w:eastAsia="Times New Roman" w:cstheme="minorHAnsi"/>
                <w:color w:val="000000"/>
                <w:sz w:val="18"/>
                <w:szCs w:val="18"/>
                <w:lang w:eastAsia="en-GB"/>
              </w:rPr>
            </w:pPr>
            <w:r w:rsidRPr="007B1EF9">
              <w:rPr>
                <w:rFonts w:eastAsia="Times New Roman" w:cstheme="minorHAnsi"/>
                <w:color w:val="000000"/>
                <w:sz w:val="18"/>
                <w:szCs w:val="18"/>
                <w:lang w:eastAsia="en-GB"/>
              </w:rPr>
              <w:t>Botswana</w:t>
            </w:r>
          </w:p>
        </w:tc>
        <w:tc>
          <w:tcPr>
            <w:tcW w:w="1240" w:type="dxa"/>
            <w:noWrap/>
            <w:vAlign w:val="center"/>
            <w:hideMark/>
          </w:tcPr>
          <w:p w14:paraId="04879E1E"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noWrap/>
            <w:vAlign w:val="center"/>
            <w:hideMark/>
          </w:tcPr>
          <w:p w14:paraId="61C99EBE"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1" w:type="dxa"/>
            <w:noWrap/>
            <w:vAlign w:val="center"/>
            <w:hideMark/>
          </w:tcPr>
          <w:p w14:paraId="0EDBC18F"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0.05</w:t>
            </w:r>
          </w:p>
        </w:tc>
        <w:tc>
          <w:tcPr>
            <w:tcW w:w="1240" w:type="dxa"/>
          </w:tcPr>
          <w:p w14:paraId="1F9D38F5"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c>
          <w:tcPr>
            <w:tcW w:w="1240" w:type="dxa"/>
          </w:tcPr>
          <w:p w14:paraId="6D9ED6B5"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0.00</w:t>
            </w:r>
          </w:p>
        </w:tc>
        <w:tc>
          <w:tcPr>
            <w:tcW w:w="1241" w:type="dxa"/>
          </w:tcPr>
          <w:p w14:paraId="019FD771" w14:textId="77777777" w:rsidR="00B4464B" w:rsidRPr="007B1EF9"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0.05</w:t>
            </w:r>
          </w:p>
        </w:tc>
      </w:tr>
      <w:tr w:rsidR="00B4464B" w:rsidRPr="007B1EF9" w14:paraId="4E0A279A" w14:textId="77777777" w:rsidTr="00B31C96">
        <w:trPr>
          <w:trHeight w:val="253"/>
        </w:trPr>
        <w:tc>
          <w:tcPr>
            <w:tcW w:w="1980" w:type="dxa"/>
            <w:noWrap/>
            <w:tcMar>
              <w:left w:w="57" w:type="dxa"/>
              <w:right w:w="57" w:type="dxa"/>
            </w:tcMar>
            <w:vAlign w:val="center"/>
          </w:tcPr>
          <w:p w14:paraId="0C14B6C1" w14:textId="77777777" w:rsidR="00B4464B" w:rsidRPr="007B1EF9" w:rsidRDefault="00B4464B" w:rsidP="00B31C96">
            <w:pPr>
              <w:rPr>
                <w:rFonts w:eastAsia="Times New Roman" w:cstheme="minorHAnsi"/>
                <w:color w:val="000000"/>
                <w:sz w:val="18"/>
                <w:szCs w:val="18"/>
                <w:lang w:eastAsia="en-GB"/>
              </w:rPr>
            </w:pPr>
            <w:r>
              <w:rPr>
                <w:rFonts w:eastAsia="Times New Roman" w:cstheme="minorHAnsi"/>
                <w:color w:val="000000"/>
                <w:sz w:val="18"/>
                <w:szCs w:val="18"/>
                <w:lang w:eastAsia="en-GB"/>
              </w:rPr>
              <w:t>Sierra Leone</w:t>
            </w:r>
          </w:p>
        </w:tc>
        <w:tc>
          <w:tcPr>
            <w:tcW w:w="1240" w:type="dxa"/>
            <w:noWrap/>
            <w:vAlign w:val="center"/>
          </w:tcPr>
          <w:p w14:paraId="11B3C349"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noWrap/>
            <w:vAlign w:val="center"/>
          </w:tcPr>
          <w:p w14:paraId="385791B3"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1" w:type="dxa"/>
            <w:noWrap/>
            <w:vAlign w:val="center"/>
          </w:tcPr>
          <w:p w14:paraId="127D5320" w14:textId="77777777" w:rsidR="00B4464B" w:rsidRPr="007B1EF9"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tcPr>
          <w:p w14:paraId="6CEAB6F5" w14:textId="77777777" w:rsidR="00B4464B"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0" w:type="dxa"/>
          </w:tcPr>
          <w:p w14:paraId="0379C806" w14:textId="77777777" w:rsidR="00B4464B" w:rsidRDefault="00B4464B" w:rsidP="00B31C96">
            <w:pPr>
              <w:jc w:val="right"/>
              <w:rPr>
                <w:rFonts w:eastAsia="Times New Roman" w:cstheme="minorHAnsi"/>
                <w:color w:val="000000"/>
                <w:sz w:val="18"/>
                <w:szCs w:val="18"/>
                <w:lang w:eastAsia="en-GB"/>
              </w:rPr>
            </w:pPr>
            <w:r w:rsidRPr="007B1EF9">
              <w:rPr>
                <w:rFonts w:eastAsia="Times New Roman" w:cstheme="minorHAnsi"/>
                <w:color w:val="000000"/>
                <w:sz w:val="18"/>
                <w:szCs w:val="18"/>
                <w:lang w:eastAsia="en-GB"/>
              </w:rPr>
              <w:t>0.00</w:t>
            </w:r>
          </w:p>
        </w:tc>
        <w:tc>
          <w:tcPr>
            <w:tcW w:w="1241" w:type="dxa"/>
          </w:tcPr>
          <w:p w14:paraId="71FB3AC2" w14:textId="77777777" w:rsidR="00B4464B" w:rsidRDefault="00B4464B" w:rsidP="00B31C96">
            <w:pPr>
              <w:jc w:val="right"/>
              <w:rPr>
                <w:rFonts w:eastAsia="Times New Roman" w:cstheme="minorHAnsi"/>
                <w:color w:val="000000"/>
                <w:sz w:val="18"/>
                <w:szCs w:val="18"/>
                <w:lang w:eastAsia="en-GB"/>
              </w:rPr>
            </w:pPr>
            <w:r>
              <w:rPr>
                <w:rFonts w:eastAsia="Times New Roman" w:cstheme="minorHAnsi"/>
                <w:color w:val="000000"/>
                <w:sz w:val="18"/>
                <w:szCs w:val="18"/>
                <w:lang w:eastAsia="en-GB"/>
              </w:rPr>
              <w:t>0.01</w:t>
            </w:r>
          </w:p>
        </w:tc>
      </w:tr>
      <w:tr w:rsidR="00B4464B" w:rsidRPr="004971AF" w14:paraId="40EF87A1" w14:textId="77777777" w:rsidTr="00B31C96">
        <w:trPr>
          <w:trHeight w:val="253"/>
        </w:trPr>
        <w:tc>
          <w:tcPr>
            <w:tcW w:w="1980" w:type="dxa"/>
            <w:noWrap/>
            <w:tcMar>
              <w:left w:w="57" w:type="dxa"/>
              <w:right w:w="57" w:type="dxa"/>
            </w:tcMar>
            <w:vAlign w:val="center"/>
          </w:tcPr>
          <w:p w14:paraId="769E13FC" w14:textId="77777777" w:rsidR="00B4464B" w:rsidRPr="004971AF" w:rsidRDefault="00B4464B" w:rsidP="00B31C96">
            <w:pPr>
              <w:rPr>
                <w:rFonts w:eastAsia="Times New Roman" w:cstheme="minorHAnsi"/>
                <w:color w:val="000000"/>
                <w:sz w:val="18"/>
                <w:szCs w:val="18"/>
                <w:lang w:eastAsia="en-GB"/>
              </w:rPr>
            </w:pPr>
            <w:r w:rsidRPr="004971AF">
              <w:rPr>
                <w:rFonts w:eastAsia="Times New Roman" w:cstheme="minorHAnsi"/>
                <w:color w:val="000000"/>
                <w:sz w:val="18"/>
                <w:szCs w:val="18"/>
                <w:lang w:eastAsia="en-GB"/>
              </w:rPr>
              <w:t>Niger</w:t>
            </w:r>
          </w:p>
        </w:tc>
        <w:tc>
          <w:tcPr>
            <w:tcW w:w="1240" w:type="dxa"/>
            <w:noWrap/>
            <w:vAlign w:val="center"/>
          </w:tcPr>
          <w:p w14:paraId="2971B0F8" w14:textId="77777777" w:rsidR="00B4464B" w:rsidRPr="004971AF" w:rsidRDefault="00B4464B" w:rsidP="00B31C96">
            <w:pPr>
              <w:jc w:val="right"/>
              <w:rPr>
                <w:rFonts w:eastAsia="Times New Roman" w:cstheme="minorHAnsi"/>
                <w:color w:val="000000"/>
                <w:sz w:val="18"/>
                <w:szCs w:val="18"/>
                <w:lang w:eastAsia="en-GB"/>
              </w:rPr>
            </w:pPr>
            <w:r w:rsidRPr="004971AF">
              <w:rPr>
                <w:rFonts w:eastAsia="Times New Roman" w:cstheme="minorHAnsi"/>
                <w:color w:val="000000"/>
                <w:sz w:val="18"/>
                <w:szCs w:val="18"/>
                <w:lang w:eastAsia="en-GB"/>
              </w:rPr>
              <w:t>0.00</w:t>
            </w:r>
          </w:p>
        </w:tc>
        <w:tc>
          <w:tcPr>
            <w:tcW w:w="1240" w:type="dxa"/>
            <w:noWrap/>
            <w:vAlign w:val="center"/>
          </w:tcPr>
          <w:p w14:paraId="099EEED7" w14:textId="77777777" w:rsidR="00B4464B" w:rsidRPr="004971AF" w:rsidRDefault="00B4464B" w:rsidP="00B31C96">
            <w:pPr>
              <w:jc w:val="right"/>
              <w:rPr>
                <w:rFonts w:eastAsia="Times New Roman" w:cstheme="minorHAnsi"/>
                <w:color w:val="000000"/>
                <w:sz w:val="18"/>
                <w:szCs w:val="18"/>
                <w:lang w:eastAsia="en-GB"/>
              </w:rPr>
            </w:pPr>
            <w:r w:rsidRPr="004971AF">
              <w:rPr>
                <w:rFonts w:eastAsia="Times New Roman" w:cstheme="minorHAnsi"/>
                <w:color w:val="000000"/>
                <w:sz w:val="18"/>
                <w:szCs w:val="18"/>
                <w:lang w:eastAsia="en-GB"/>
              </w:rPr>
              <w:t>0.00</w:t>
            </w:r>
          </w:p>
        </w:tc>
        <w:tc>
          <w:tcPr>
            <w:tcW w:w="1241" w:type="dxa"/>
            <w:noWrap/>
            <w:vAlign w:val="center"/>
          </w:tcPr>
          <w:p w14:paraId="313D724B" w14:textId="77777777" w:rsidR="00B4464B" w:rsidRPr="004971AF" w:rsidRDefault="00B4464B" w:rsidP="00B31C96">
            <w:pPr>
              <w:jc w:val="right"/>
              <w:rPr>
                <w:rFonts w:eastAsia="Times New Roman" w:cstheme="minorHAnsi"/>
                <w:color w:val="000000"/>
                <w:sz w:val="18"/>
                <w:szCs w:val="18"/>
                <w:lang w:eastAsia="en-GB"/>
              </w:rPr>
            </w:pPr>
            <w:r w:rsidRPr="004971AF">
              <w:rPr>
                <w:rFonts w:eastAsia="Times New Roman" w:cstheme="minorHAnsi"/>
                <w:color w:val="000000"/>
                <w:sz w:val="18"/>
                <w:szCs w:val="18"/>
                <w:lang w:eastAsia="en-GB"/>
              </w:rPr>
              <w:t>0.00</w:t>
            </w:r>
          </w:p>
        </w:tc>
        <w:tc>
          <w:tcPr>
            <w:tcW w:w="1240" w:type="dxa"/>
          </w:tcPr>
          <w:p w14:paraId="1D5665F7" w14:textId="77777777" w:rsidR="00B4464B" w:rsidRPr="004971AF" w:rsidRDefault="00B4464B" w:rsidP="00B31C96">
            <w:pPr>
              <w:jc w:val="right"/>
              <w:rPr>
                <w:rFonts w:eastAsia="Times New Roman" w:cstheme="minorHAnsi"/>
                <w:color w:val="000000"/>
                <w:sz w:val="18"/>
                <w:szCs w:val="18"/>
                <w:lang w:eastAsia="en-GB"/>
              </w:rPr>
            </w:pPr>
            <w:r w:rsidRPr="004971AF">
              <w:rPr>
                <w:rFonts w:eastAsia="Times New Roman" w:cstheme="minorHAnsi"/>
                <w:color w:val="000000"/>
                <w:sz w:val="18"/>
                <w:szCs w:val="18"/>
                <w:lang w:eastAsia="en-GB"/>
              </w:rPr>
              <w:t>0.00</w:t>
            </w:r>
          </w:p>
        </w:tc>
        <w:tc>
          <w:tcPr>
            <w:tcW w:w="1240" w:type="dxa"/>
          </w:tcPr>
          <w:p w14:paraId="1692697C" w14:textId="77777777" w:rsidR="00B4464B" w:rsidRPr="004971AF" w:rsidRDefault="00B4464B" w:rsidP="00B31C96">
            <w:pPr>
              <w:jc w:val="right"/>
              <w:rPr>
                <w:rFonts w:eastAsia="Times New Roman" w:cstheme="minorHAnsi"/>
                <w:color w:val="000000"/>
                <w:sz w:val="18"/>
                <w:szCs w:val="18"/>
                <w:lang w:eastAsia="en-GB"/>
              </w:rPr>
            </w:pPr>
            <w:r w:rsidRPr="004971AF">
              <w:rPr>
                <w:rFonts w:eastAsia="Times New Roman" w:cstheme="minorHAnsi"/>
                <w:color w:val="000000"/>
                <w:sz w:val="18"/>
                <w:szCs w:val="18"/>
                <w:lang w:eastAsia="en-GB"/>
              </w:rPr>
              <w:t>0.00</w:t>
            </w:r>
          </w:p>
        </w:tc>
        <w:tc>
          <w:tcPr>
            <w:tcW w:w="1241" w:type="dxa"/>
          </w:tcPr>
          <w:p w14:paraId="09E568BB" w14:textId="77777777" w:rsidR="00B4464B" w:rsidRPr="004971AF" w:rsidRDefault="00B4464B" w:rsidP="00B31C96">
            <w:pPr>
              <w:jc w:val="right"/>
              <w:rPr>
                <w:rFonts w:eastAsia="Times New Roman" w:cstheme="minorHAnsi"/>
                <w:color w:val="000000"/>
                <w:sz w:val="18"/>
                <w:szCs w:val="18"/>
                <w:lang w:eastAsia="en-GB"/>
              </w:rPr>
            </w:pPr>
            <w:r w:rsidRPr="004971AF">
              <w:rPr>
                <w:rFonts w:eastAsia="Times New Roman" w:cstheme="minorHAnsi"/>
                <w:color w:val="000000"/>
                <w:sz w:val="18"/>
                <w:szCs w:val="18"/>
                <w:lang w:eastAsia="en-GB"/>
              </w:rPr>
              <w:t>1.15</w:t>
            </w:r>
          </w:p>
        </w:tc>
      </w:tr>
      <w:tr w:rsidR="00B4464B" w:rsidRPr="004971AF" w14:paraId="7B1EF7EA" w14:textId="77777777" w:rsidTr="00B31C96">
        <w:trPr>
          <w:trHeight w:val="253"/>
        </w:trPr>
        <w:tc>
          <w:tcPr>
            <w:tcW w:w="1980" w:type="dxa"/>
            <w:noWrap/>
            <w:tcMar>
              <w:left w:w="57" w:type="dxa"/>
              <w:right w:w="57" w:type="dxa"/>
            </w:tcMar>
            <w:vAlign w:val="center"/>
            <w:hideMark/>
          </w:tcPr>
          <w:p w14:paraId="40330015" w14:textId="77777777" w:rsidR="00B4464B" w:rsidRPr="004971AF" w:rsidRDefault="00B4464B" w:rsidP="00B31C96">
            <w:pPr>
              <w:rPr>
                <w:rFonts w:eastAsia="Times New Roman" w:cstheme="minorHAnsi"/>
                <w:b/>
                <w:bCs/>
                <w:color w:val="000000"/>
                <w:sz w:val="18"/>
                <w:szCs w:val="18"/>
                <w:lang w:eastAsia="en-GB"/>
              </w:rPr>
            </w:pPr>
            <w:r w:rsidRPr="004971AF">
              <w:rPr>
                <w:rFonts w:eastAsia="Times New Roman" w:cstheme="minorHAnsi"/>
                <w:b/>
                <w:bCs/>
                <w:color w:val="000000"/>
                <w:sz w:val="18"/>
                <w:szCs w:val="18"/>
                <w:lang w:eastAsia="en-GB"/>
              </w:rPr>
              <w:t>Total (million ha)</w:t>
            </w:r>
          </w:p>
        </w:tc>
        <w:tc>
          <w:tcPr>
            <w:tcW w:w="1240" w:type="dxa"/>
            <w:noWrap/>
            <w:vAlign w:val="center"/>
            <w:hideMark/>
          </w:tcPr>
          <w:p w14:paraId="7F97023D" w14:textId="77777777" w:rsidR="00B4464B" w:rsidRPr="004971AF" w:rsidRDefault="00B4464B" w:rsidP="00B31C96">
            <w:pPr>
              <w:jc w:val="right"/>
              <w:rPr>
                <w:rFonts w:eastAsia="Times New Roman" w:cstheme="minorHAnsi"/>
                <w:b/>
                <w:bCs/>
                <w:color w:val="000000"/>
                <w:sz w:val="18"/>
                <w:szCs w:val="18"/>
                <w:lang w:eastAsia="en-GB"/>
              </w:rPr>
            </w:pPr>
            <w:r w:rsidRPr="004971AF">
              <w:rPr>
                <w:rFonts w:eastAsia="Times New Roman" w:cstheme="minorHAnsi"/>
                <w:b/>
                <w:bCs/>
                <w:color w:val="000000"/>
                <w:sz w:val="18"/>
                <w:szCs w:val="18"/>
                <w:lang w:eastAsia="en-GB"/>
              </w:rPr>
              <w:t>282.3</w:t>
            </w:r>
          </w:p>
        </w:tc>
        <w:tc>
          <w:tcPr>
            <w:tcW w:w="1240" w:type="dxa"/>
            <w:noWrap/>
            <w:vAlign w:val="center"/>
            <w:hideMark/>
          </w:tcPr>
          <w:p w14:paraId="5F3DCB7B" w14:textId="77777777" w:rsidR="00B4464B" w:rsidRPr="004971AF" w:rsidRDefault="00B4464B" w:rsidP="00B31C96">
            <w:pPr>
              <w:jc w:val="right"/>
              <w:rPr>
                <w:rFonts w:eastAsia="Times New Roman" w:cstheme="minorHAnsi"/>
                <w:b/>
                <w:bCs/>
                <w:color w:val="000000"/>
                <w:sz w:val="18"/>
                <w:szCs w:val="18"/>
                <w:lang w:eastAsia="en-GB"/>
              </w:rPr>
            </w:pPr>
            <w:r w:rsidRPr="004971AF">
              <w:rPr>
                <w:rFonts w:eastAsia="Times New Roman" w:cstheme="minorHAnsi"/>
                <w:b/>
                <w:bCs/>
                <w:color w:val="000000"/>
                <w:sz w:val="18"/>
                <w:szCs w:val="18"/>
                <w:lang w:eastAsia="en-GB"/>
              </w:rPr>
              <w:t>135.6</w:t>
            </w:r>
          </w:p>
        </w:tc>
        <w:tc>
          <w:tcPr>
            <w:tcW w:w="1241" w:type="dxa"/>
            <w:noWrap/>
            <w:vAlign w:val="center"/>
            <w:hideMark/>
          </w:tcPr>
          <w:p w14:paraId="60B4081F" w14:textId="77777777" w:rsidR="00B4464B" w:rsidRPr="004971AF" w:rsidRDefault="00B4464B" w:rsidP="00B31C96">
            <w:pPr>
              <w:jc w:val="right"/>
              <w:rPr>
                <w:rFonts w:eastAsia="Times New Roman" w:cstheme="minorHAnsi"/>
                <w:b/>
                <w:bCs/>
                <w:color w:val="000000"/>
                <w:sz w:val="18"/>
                <w:szCs w:val="18"/>
                <w:lang w:eastAsia="en-GB"/>
              </w:rPr>
            </w:pPr>
            <w:r w:rsidRPr="004971AF">
              <w:rPr>
                <w:rFonts w:eastAsia="Times New Roman" w:cstheme="minorHAnsi"/>
                <w:b/>
                <w:bCs/>
                <w:color w:val="000000"/>
                <w:sz w:val="18"/>
                <w:szCs w:val="18"/>
                <w:lang w:eastAsia="en-GB"/>
              </w:rPr>
              <w:t>193.1</w:t>
            </w:r>
          </w:p>
        </w:tc>
        <w:tc>
          <w:tcPr>
            <w:tcW w:w="1240" w:type="dxa"/>
            <w:vAlign w:val="center"/>
          </w:tcPr>
          <w:p w14:paraId="75A87050" w14:textId="77777777" w:rsidR="00B4464B" w:rsidRPr="004971AF" w:rsidRDefault="00B4464B" w:rsidP="00B31C96">
            <w:pPr>
              <w:jc w:val="right"/>
              <w:rPr>
                <w:rFonts w:eastAsia="Times New Roman" w:cstheme="minorHAnsi"/>
                <w:b/>
                <w:bCs/>
                <w:color w:val="000000"/>
                <w:sz w:val="18"/>
                <w:szCs w:val="18"/>
                <w:lang w:eastAsia="en-GB"/>
              </w:rPr>
            </w:pPr>
            <w:r w:rsidRPr="004971AF">
              <w:rPr>
                <w:rFonts w:eastAsia="Times New Roman" w:cstheme="minorHAnsi"/>
                <w:b/>
                <w:bCs/>
                <w:color w:val="000000"/>
                <w:sz w:val="18"/>
                <w:szCs w:val="18"/>
                <w:lang w:eastAsia="en-GB"/>
              </w:rPr>
              <w:t>281.6</w:t>
            </w:r>
          </w:p>
        </w:tc>
        <w:tc>
          <w:tcPr>
            <w:tcW w:w="1240" w:type="dxa"/>
            <w:vAlign w:val="center"/>
          </w:tcPr>
          <w:p w14:paraId="59E9B235" w14:textId="77777777" w:rsidR="00B4464B" w:rsidRPr="004971AF" w:rsidRDefault="00B4464B" w:rsidP="00B31C96">
            <w:pPr>
              <w:jc w:val="right"/>
              <w:rPr>
                <w:rFonts w:eastAsia="Times New Roman" w:cstheme="minorHAnsi"/>
                <w:b/>
                <w:bCs/>
                <w:color w:val="000000"/>
                <w:sz w:val="18"/>
                <w:szCs w:val="18"/>
                <w:lang w:eastAsia="en-GB"/>
              </w:rPr>
            </w:pPr>
            <w:r w:rsidRPr="004971AF">
              <w:rPr>
                <w:rFonts w:eastAsia="Times New Roman" w:cstheme="minorHAnsi"/>
                <w:b/>
                <w:bCs/>
                <w:color w:val="000000"/>
                <w:sz w:val="18"/>
                <w:szCs w:val="18"/>
                <w:lang w:eastAsia="en-GB"/>
              </w:rPr>
              <w:t>162.4</w:t>
            </w:r>
          </w:p>
        </w:tc>
        <w:tc>
          <w:tcPr>
            <w:tcW w:w="1241" w:type="dxa"/>
            <w:vAlign w:val="center"/>
          </w:tcPr>
          <w:p w14:paraId="756692E9" w14:textId="77777777" w:rsidR="00B4464B" w:rsidRPr="004971AF" w:rsidRDefault="00B4464B" w:rsidP="00B31C96">
            <w:pPr>
              <w:jc w:val="right"/>
              <w:rPr>
                <w:rFonts w:eastAsia="Times New Roman" w:cstheme="minorHAnsi"/>
                <w:b/>
                <w:bCs/>
                <w:color w:val="000000"/>
                <w:sz w:val="18"/>
                <w:szCs w:val="18"/>
                <w:lang w:eastAsia="en-GB"/>
              </w:rPr>
            </w:pPr>
            <w:r w:rsidRPr="004971AF">
              <w:rPr>
                <w:rFonts w:eastAsia="Times New Roman" w:cstheme="minorHAnsi"/>
                <w:b/>
                <w:bCs/>
                <w:color w:val="000000"/>
                <w:sz w:val="18"/>
                <w:szCs w:val="18"/>
                <w:lang w:eastAsia="en-GB"/>
              </w:rPr>
              <w:t>245.7</w:t>
            </w:r>
          </w:p>
        </w:tc>
      </w:tr>
    </w:tbl>
    <w:p w14:paraId="6E19D533" w14:textId="1D3EFC0B" w:rsidR="00B4464B" w:rsidRPr="004971AF" w:rsidRDefault="00B4464B" w:rsidP="00B4464B">
      <w:pPr>
        <w:spacing w:before="120"/>
        <w:jc w:val="both"/>
        <w:rPr>
          <w:bCs/>
          <w:iCs/>
          <w:sz w:val="18"/>
          <w:szCs w:val="18"/>
        </w:rPr>
      </w:pPr>
      <w:r w:rsidRPr="004971AF">
        <w:rPr>
          <w:b/>
          <w:iCs/>
          <w:sz w:val="18"/>
          <w:szCs w:val="18"/>
        </w:rPr>
        <w:t>Table A</w:t>
      </w:r>
      <w:r w:rsidR="003107BB">
        <w:rPr>
          <w:b/>
          <w:iCs/>
          <w:sz w:val="18"/>
          <w:szCs w:val="18"/>
        </w:rPr>
        <w:t>3</w:t>
      </w:r>
      <w:r w:rsidRPr="004971AF">
        <w:rPr>
          <w:b/>
          <w:iCs/>
          <w:sz w:val="18"/>
          <w:szCs w:val="18"/>
        </w:rPr>
        <w:t>.</w:t>
      </w:r>
      <w:r w:rsidRPr="004971AF">
        <w:rPr>
          <w:bCs/>
          <w:iCs/>
          <w:sz w:val="18"/>
          <w:szCs w:val="18"/>
        </w:rPr>
        <w:t xml:space="preserve"> Individual country estimates of suitable and available land for </w:t>
      </w:r>
      <w:r w:rsidRPr="004971AF">
        <w:rPr>
          <w:bCs/>
          <w:i/>
          <w:sz w:val="18"/>
          <w:szCs w:val="18"/>
        </w:rPr>
        <w:t>Opuntia ficus-indica</w:t>
      </w:r>
      <w:r w:rsidRPr="004971AF">
        <w:rPr>
          <w:bCs/>
          <w:iCs/>
          <w:sz w:val="18"/>
          <w:szCs w:val="18"/>
        </w:rPr>
        <w:t xml:space="preserve"> and </w:t>
      </w:r>
      <w:r w:rsidRPr="004971AF">
        <w:rPr>
          <w:bCs/>
          <w:i/>
          <w:sz w:val="18"/>
          <w:szCs w:val="18"/>
        </w:rPr>
        <w:t>Euphorbia tirucalli</w:t>
      </w:r>
      <w:r w:rsidRPr="004971AF">
        <w:rPr>
          <w:bCs/>
          <w:iCs/>
          <w:sz w:val="18"/>
          <w:szCs w:val="18"/>
        </w:rPr>
        <w:t xml:space="preserve"> cultivation according to SDM 2081-2100 projections when combined with </w:t>
      </w:r>
      <w:proofErr w:type="spellStart"/>
      <w:r w:rsidRPr="004971AF">
        <w:rPr>
          <w:bCs/>
          <w:iCs/>
          <w:sz w:val="18"/>
          <w:szCs w:val="18"/>
        </w:rPr>
        <w:t>Daioglou</w:t>
      </w:r>
      <w:proofErr w:type="spellEnd"/>
      <w:r w:rsidRPr="004971AF">
        <w:rPr>
          <w:bCs/>
          <w:iCs/>
          <w:sz w:val="18"/>
          <w:szCs w:val="18"/>
        </w:rPr>
        <w:t xml:space="preserve"> et al. (2019) SSP 1, 2 and 3 available land estimates. Land areas reported in million hectares. </w:t>
      </w:r>
    </w:p>
    <w:p w14:paraId="7014F5D8" w14:textId="77777777" w:rsidR="00B4464B" w:rsidRPr="004971AF" w:rsidRDefault="00B4464B" w:rsidP="00B4464B">
      <w:pPr>
        <w:spacing w:before="120"/>
        <w:jc w:val="both"/>
        <w:rPr>
          <w:bCs/>
          <w:iCs/>
          <w:sz w:val="18"/>
          <w:szCs w:val="18"/>
        </w:rPr>
      </w:pPr>
    </w:p>
    <w:p w14:paraId="6F284418" w14:textId="77777777" w:rsidR="00B4464B" w:rsidRPr="004971AF" w:rsidRDefault="00B4464B" w:rsidP="00B4464B">
      <w:pPr>
        <w:spacing w:before="120"/>
        <w:jc w:val="both"/>
        <w:rPr>
          <w:bCs/>
          <w:iCs/>
          <w:sz w:val="18"/>
          <w:szCs w:val="18"/>
        </w:rPr>
      </w:pPr>
    </w:p>
    <w:tbl>
      <w:tblPr>
        <w:tblStyle w:val="TableGrid"/>
        <w:tblW w:w="0" w:type="auto"/>
        <w:tblLook w:val="04A0" w:firstRow="1" w:lastRow="0" w:firstColumn="1" w:lastColumn="0" w:noHBand="0" w:noVBand="1"/>
      </w:tblPr>
      <w:tblGrid>
        <w:gridCol w:w="1932"/>
        <w:gridCol w:w="1256"/>
        <w:gridCol w:w="1256"/>
        <w:gridCol w:w="1257"/>
      </w:tblGrid>
      <w:tr w:rsidR="00B4464B" w:rsidRPr="004971AF" w14:paraId="280F792E" w14:textId="77777777" w:rsidTr="00B31C96">
        <w:trPr>
          <w:trHeight w:val="403"/>
        </w:trPr>
        <w:tc>
          <w:tcPr>
            <w:tcW w:w="1932" w:type="dxa"/>
            <w:vMerge w:val="restart"/>
            <w:vAlign w:val="center"/>
          </w:tcPr>
          <w:p w14:paraId="76C94AD2" w14:textId="77777777" w:rsidR="00B4464B" w:rsidRPr="004971AF" w:rsidRDefault="00B4464B" w:rsidP="00B31C96">
            <w:pPr>
              <w:rPr>
                <w:b/>
                <w:i/>
                <w:sz w:val="18"/>
                <w:szCs w:val="18"/>
              </w:rPr>
            </w:pPr>
          </w:p>
        </w:tc>
        <w:tc>
          <w:tcPr>
            <w:tcW w:w="3769" w:type="dxa"/>
            <w:gridSpan w:val="3"/>
            <w:vAlign w:val="center"/>
          </w:tcPr>
          <w:p w14:paraId="23484F1B" w14:textId="77777777" w:rsidR="00B4464B" w:rsidRPr="004971AF" w:rsidRDefault="00B4464B" w:rsidP="00B31C96">
            <w:pPr>
              <w:jc w:val="center"/>
              <w:rPr>
                <w:b/>
                <w:i/>
                <w:sz w:val="18"/>
                <w:szCs w:val="18"/>
              </w:rPr>
            </w:pPr>
            <w:r w:rsidRPr="004971AF">
              <w:rPr>
                <w:b/>
                <w:i/>
                <w:sz w:val="18"/>
                <w:szCs w:val="18"/>
              </w:rPr>
              <w:t>Portulacaria afra</w:t>
            </w:r>
          </w:p>
        </w:tc>
      </w:tr>
      <w:tr w:rsidR="00B4464B" w:rsidRPr="004971AF" w14:paraId="753AD3DE" w14:textId="77777777" w:rsidTr="00B31C96">
        <w:trPr>
          <w:trHeight w:val="461"/>
        </w:trPr>
        <w:tc>
          <w:tcPr>
            <w:tcW w:w="1932" w:type="dxa"/>
            <w:vMerge/>
            <w:vAlign w:val="center"/>
          </w:tcPr>
          <w:p w14:paraId="74A8A04A" w14:textId="77777777" w:rsidR="00B4464B" w:rsidRPr="004971AF" w:rsidRDefault="00B4464B" w:rsidP="00B31C96">
            <w:pPr>
              <w:rPr>
                <w:b/>
                <w:i/>
                <w:sz w:val="18"/>
                <w:szCs w:val="18"/>
              </w:rPr>
            </w:pPr>
          </w:p>
        </w:tc>
        <w:tc>
          <w:tcPr>
            <w:tcW w:w="1256" w:type="dxa"/>
            <w:vAlign w:val="center"/>
          </w:tcPr>
          <w:p w14:paraId="041A3B23" w14:textId="77777777" w:rsidR="00B4464B" w:rsidRPr="004971AF" w:rsidRDefault="00B4464B" w:rsidP="00B31C96">
            <w:pPr>
              <w:jc w:val="center"/>
              <w:rPr>
                <w:b/>
                <w:iCs/>
                <w:sz w:val="18"/>
                <w:szCs w:val="18"/>
              </w:rPr>
            </w:pPr>
            <w:r w:rsidRPr="004971AF">
              <w:rPr>
                <w:b/>
                <w:iCs/>
                <w:sz w:val="18"/>
                <w:szCs w:val="18"/>
              </w:rPr>
              <w:t>SSP 1 (m ha)</w:t>
            </w:r>
          </w:p>
        </w:tc>
        <w:tc>
          <w:tcPr>
            <w:tcW w:w="1256" w:type="dxa"/>
            <w:vAlign w:val="center"/>
          </w:tcPr>
          <w:p w14:paraId="7D5B51C0" w14:textId="77777777" w:rsidR="00B4464B" w:rsidRPr="004971AF" w:rsidRDefault="00B4464B" w:rsidP="00B31C96">
            <w:pPr>
              <w:jc w:val="center"/>
              <w:rPr>
                <w:b/>
                <w:iCs/>
                <w:sz w:val="18"/>
                <w:szCs w:val="18"/>
              </w:rPr>
            </w:pPr>
            <w:r w:rsidRPr="004971AF">
              <w:rPr>
                <w:b/>
                <w:iCs/>
                <w:sz w:val="18"/>
                <w:szCs w:val="18"/>
              </w:rPr>
              <w:t>SSP 2 (m ha)</w:t>
            </w:r>
          </w:p>
        </w:tc>
        <w:tc>
          <w:tcPr>
            <w:tcW w:w="1257" w:type="dxa"/>
            <w:vAlign w:val="center"/>
          </w:tcPr>
          <w:p w14:paraId="335C411D" w14:textId="77777777" w:rsidR="00B4464B" w:rsidRPr="004971AF" w:rsidRDefault="00B4464B" w:rsidP="00B31C96">
            <w:pPr>
              <w:jc w:val="center"/>
              <w:rPr>
                <w:b/>
                <w:iCs/>
                <w:sz w:val="18"/>
                <w:szCs w:val="18"/>
              </w:rPr>
            </w:pPr>
            <w:r w:rsidRPr="004971AF">
              <w:rPr>
                <w:b/>
                <w:iCs/>
                <w:sz w:val="18"/>
                <w:szCs w:val="18"/>
              </w:rPr>
              <w:t>SSP 3 (m ha)</w:t>
            </w:r>
          </w:p>
        </w:tc>
      </w:tr>
      <w:tr w:rsidR="00B4464B" w:rsidRPr="004971AF" w14:paraId="552F2990" w14:textId="77777777" w:rsidTr="00B31C96">
        <w:trPr>
          <w:trHeight w:val="212"/>
        </w:trPr>
        <w:tc>
          <w:tcPr>
            <w:tcW w:w="1932" w:type="dxa"/>
          </w:tcPr>
          <w:p w14:paraId="6CDEDFC9" w14:textId="77777777" w:rsidR="00B4464B" w:rsidRPr="004971AF" w:rsidRDefault="00B4464B" w:rsidP="00B31C96">
            <w:pPr>
              <w:jc w:val="both"/>
              <w:rPr>
                <w:bCs/>
                <w:iCs/>
                <w:sz w:val="18"/>
                <w:szCs w:val="18"/>
              </w:rPr>
            </w:pPr>
            <w:r w:rsidRPr="004971AF">
              <w:rPr>
                <w:bCs/>
                <w:iCs/>
                <w:sz w:val="18"/>
                <w:szCs w:val="18"/>
              </w:rPr>
              <w:t>South Africa</w:t>
            </w:r>
          </w:p>
        </w:tc>
        <w:tc>
          <w:tcPr>
            <w:tcW w:w="1256" w:type="dxa"/>
          </w:tcPr>
          <w:p w14:paraId="3D3C10D7" w14:textId="77777777" w:rsidR="00B4464B" w:rsidRPr="004971AF" w:rsidRDefault="00B4464B" w:rsidP="00B31C96">
            <w:pPr>
              <w:jc w:val="right"/>
              <w:rPr>
                <w:bCs/>
                <w:iCs/>
                <w:sz w:val="18"/>
                <w:szCs w:val="18"/>
              </w:rPr>
            </w:pPr>
            <w:r w:rsidRPr="004971AF">
              <w:rPr>
                <w:bCs/>
                <w:iCs/>
                <w:sz w:val="18"/>
                <w:szCs w:val="18"/>
              </w:rPr>
              <w:t>7.04</w:t>
            </w:r>
          </w:p>
        </w:tc>
        <w:tc>
          <w:tcPr>
            <w:tcW w:w="1256" w:type="dxa"/>
          </w:tcPr>
          <w:p w14:paraId="445ED475" w14:textId="77777777" w:rsidR="00B4464B" w:rsidRPr="004971AF" w:rsidRDefault="00B4464B" w:rsidP="00B31C96">
            <w:pPr>
              <w:jc w:val="right"/>
              <w:rPr>
                <w:bCs/>
                <w:iCs/>
                <w:sz w:val="18"/>
                <w:szCs w:val="18"/>
              </w:rPr>
            </w:pPr>
            <w:r w:rsidRPr="004971AF">
              <w:rPr>
                <w:bCs/>
                <w:iCs/>
                <w:sz w:val="18"/>
                <w:szCs w:val="18"/>
              </w:rPr>
              <w:t>0.30</w:t>
            </w:r>
          </w:p>
        </w:tc>
        <w:tc>
          <w:tcPr>
            <w:tcW w:w="1257" w:type="dxa"/>
          </w:tcPr>
          <w:p w14:paraId="050969DE" w14:textId="77777777" w:rsidR="00B4464B" w:rsidRPr="004971AF" w:rsidRDefault="00B4464B" w:rsidP="00B31C96">
            <w:pPr>
              <w:jc w:val="right"/>
              <w:rPr>
                <w:bCs/>
                <w:iCs/>
                <w:sz w:val="18"/>
                <w:szCs w:val="18"/>
              </w:rPr>
            </w:pPr>
            <w:r w:rsidRPr="004971AF">
              <w:rPr>
                <w:bCs/>
                <w:iCs/>
                <w:sz w:val="18"/>
                <w:szCs w:val="18"/>
              </w:rPr>
              <w:t>0.54</w:t>
            </w:r>
          </w:p>
        </w:tc>
      </w:tr>
      <w:tr w:rsidR="00B4464B" w:rsidRPr="004971AF" w14:paraId="316CCE2D" w14:textId="77777777" w:rsidTr="00B31C96">
        <w:trPr>
          <w:trHeight w:val="212"/>
        </w:trPr>
        <w:tc>
          <w:tcPr>
            <w:tcW w:w="1932" w:type="dxa"/>
          </w:tcPr>
          <w:p w14:paraId="0D5A50D5" w14:textId="77777777" w:rsidR="00B4464B" w:rsidRPr="004971AF" w:rsidRDefault="00B4464B" w:rsidP="00B31C96">
            <w:pPr>
              <w:jc w:val="both"/>
              <w:rPr>
                <w:bCs/>
                <w:iCs/>
                <w:sz w:val="18"/>
                <w:szCs w:val="18"/>
              </w:rPr>
            </w:pPr>
            <w:r w:rsidRPr="004971AF">
              <w:rPr>
                <w:bCs/>
                <w:iCs/>
                <w:sz w:val="18"/>
                <w:szCs w:val="18"/>
              </w:rPr>
              <w:t>Zimbabwe</w:t>
            </w:r>
          </w:p>
        </w:tc>
        <w:tc>
          <w:tcPr>
            <w:tcW w:w="1256" w:type="dxa"/>
          </w:tcPr>
          <w:p w14:paraId="5CDBB4D9" w14:textId="77777777" w:rsidR="00B4464B" w:rsidRPr="004971AF" w:rsidRDefault="00B4464B" w:rsidP="00B31C96">
            <w:pPr>
              <w:jc w:val="right"/>
              <w:rPr>
                <w:bCs/>
                <w:iCs/>
                <w:sz w:val="18"/>
                <w:szCs w:val="18"/>
              </w:rPr>
            </w:pPr>
            <w:r w:rsidRPr="004971AF">
              <w:rPr>
                <w:bCs/>
                <w:iCs/>
                <w:sz w:val="18"/>
                <w:szCs w:val="18"/>
              </w:rPr>
              <w:t>1.34</w:t>
            </w:r>
          </w:p>
        </w:tc>
        <w:tc>
          <w:tcPr>
            <w:tcW w:w="1256" w:type="dxa"/>
          </w:tcPr>
          <w:p w14:paraId="73B5CEE2" w14:textId="77777777" w:rsidR="00B4464B" w:rsidRPr="004971AF" w:rsidRDefault="00B4464B" w:rsidP="00B31C96">
            <w:pPr>
              <w:jc w:val="right"/>
              <w:rPr>
                <w:bCs/>
                <w:iCs/>
                <w:sz w:val="18"/>
                <w:szCs w:val="18"/>
              </w:rPr>
            </w:pPr>
            <w:r w:rsidRPr="004971AF">
              <w:rPr>
                <w:bCs/>
                <w:iCs/>
                <w:sz w:val="18"/>
                <w:szCs w:val="18"/>
              </w:rPr>
              <w:t>0.73</w:t>
            </w:r>
          </w:p>
        </w:tc>
        <w:tc>
          <w:tcPr>
            <w:tcW w:w="1257" w:type="dxa"/>
          </w:tcPr>
          <w:p w14:paraId="20CE9D14" w14:textId="77777777" w:rsidR="00B4464B" w:rsidRPr="004971AF" w:rsidRDefault="00B4464B" w:rsidP="00B31C96">
            <w:pPr>
              <w:jc w:val="right"/>
              <w:rPr>
                <w:bCs/>
                <w:iCs/>
                <w:sz w:val="18"/>
                <w:szCs w:val="18"/>
              </w:rPr>
            </w:pPr>
            <w:r w:rsidRPr="004971AF">
              <w:rPr>
                <w:bCs/>
                <w:iCs/>
                <w:sz w:val="18"/>
                <w:szCs w:val="18"/>
              </w:rPr>
              <w:t>0.02</w:t>
            </w:r>
          </w:p>
        </w:tc>
      </w:tr>
      <w:tr w:rsidR="00B4464B" w:rsidRPr="004971AF" w14:paraId="644D96E3" w14:textId="77777777" w:rsidTr="00B31C96">
        <w:trPr>
          <w:trHeight w:val="230"/>
        </w:trPr>
        <w:tc>
          <w:tcPr>
            <w:tcW w:w="1932" w:type="dxa"/>
          </w:tcPr>
          <w:p w14:paraId="362E59E2" w14:textId="77777777" w:rsidR="00B4464B" w:rsidRPr="004971AF" w:rsidRDefault="00B4464B" w:rsidP="00B31C96">
            <w:pPr>
              <w:jc w:val="both"/>
              <w:rPr>
                <w:bCs/>
                <w:iCs/>
                <w:sz w:val="18"/>
                <w:szCs w:val="18"/>
              </w:rPr>
            </w:pPr>
            <w:r w:rsidRPr="004971AF">
              <w:rPr>
                <w:bCs/>
                <w:iCs/>
                <w:sz w:val="18"/>
                <w:szCs w:val="18"/>
              </w:rPr>
              <w:t>Lesotho</w:t>
            </w:r>
          </w:p>
        </w:tc>
        <w:tc>
          <w:tcPr>
            <w:tcW w:w="1256" w:type="dxa"/>
          </w:tcPr>
          <w:p w14:paraId="2B3AFC29" w14:textId="77777777" w:rsidR="00B4464B" w:rsidRPr="004971AF" w:rsidRDefault="00B4464B" w:rsidP="00B31C96">
            <w:pPr>
              <w:jc w:val="right"/>
              <w:rPr>
                <w:bCs/>
                <w:iCs/>
                <w:sz w:val="18"/>
                <w:szCs w:val="18"/>
              </w:rPr>
            </w:pPr>
            <w:r w:rsidRPr="004971AF">
              <w:rPr>
                <w:bCs/>
                <w:iCs/>
                <w:sz w:val="18"/>
                <w:szCs w:val="18"/>
              </w:rPr>
              <w:t>0.70</w:t>
            </w:r>
          </w:p>
        </w:tc>
        <w:tc>
          <w:tcPr>
            <w:tcW w:w="1256" w:type="dxa"/>
          </w:tcPr>
          <w:p w14:paraId="10E86832" w14:textId="77777777" w:rsidR="00B4464B" w:rsidRPr="004971AF" w:rsidRDefault="00B4464B" w:rsidP="00B31C96">
            <w:pPr>
              <w:jc w:val="right"/>
              <w:rPr>
                <w:bCs/>
                <w:iCs/>
                <w:sz w:val="18"/>
                <w:szCs w:val="18"/>
              </w:rPr>
            </w:pPr>
            <w:r w:rsidRPr="004971AF">
              <w:rPr>
                <w:bCs/>
                <w:iCs/>
                <w:sz w:val="18"/>
                <w:szCs w:val="18"/>
              </w:rPr>
              <w:t>0.00</w:t>
            </w:r>
          </w:p>
        </w:tc>
        <w:tc>
          <w:tcPr>
            <w:tcW w:w="1257" w:type="dxa"/>
          </w:tcPr>
          <w:p w14:paraId="3EF1FB97" w14:textId="77777777" w:rsidR="00B4464B" w:rsidRPr="004971AF" w:rsidRDefault="00B4464B" w:rsidP="00B31C96">
            <w:pPr>
              <w:jc w:val="right"/>
              <w:rPr>
                <w:bCs/>
                <w:iCs/>
                <w:sz w:val="18"/>
                <w:szCs w:val="18"/>
              </w:rPr>
            </w:pPr>
            <w:r w:rsidRPr="004971AF">
              <w:rPr>
                <w:bCs/>
                <w:iCs/>
                <w:sz w:val="18"/>
                <w:szCs w:val="18"/>
              </w:rPr>
              <w:t>0.00</w:t>
            </w:r>
          </w:p>
        </w:tc>
      </w:tr>
      <w:tr w:rsidR="00B4464B" w:rsidRPr="004971AF" w14:paraId="4E992D47" w14:textId="77777777" w:rsidTr="00B31C96">
        <w:trPr>
          <w:trHeight w:val="212"/>
        </w:trPr>
        <w:tc>
          <w:tcPr>
            <w:tcW w:w="1932" w:type="dxa"/>
          </w:tcPr>
          <w:p w14:paraId="0FA263CD" w14:textId="77777777" w:rsidR="00B4464B" w:rsidRPr="004971AF" w:rsidRDefault="00B4464B" w:rsidP="00B31C96">
            <w:pPr>
              <w:jc w:val="both"/>
              <w:rPr>
                <w:bCs/>
                <w:iCs/>
                <w:sz w:val="18"/>
                <w:szCs w:val="18"/>
              </w:rPr>
            </w:pPr>
            <w:r w:rsidRPr="004971AF">
              <w:rPr>
                <w:bCs/>
                <w:iCs/>
                <w:sz w:val="18"/>
                <w:szCs w:val="18"/>
              </w:rPr>
              <w:t>Kenya</w:t>
            </w:r>
          </w:p>
        </w:tc>
        <w:tc>
          <w:tcPr>
            <w:tcW w:w="1256" w:type="dxa"/>
          </w:tcPr>
          <w:p w14:paraId="63DB6113" w14:textId="77777777" w:rsidR="00B4464B" w:rsidRPr="004971AF" w:rsidRDefault="00B4464B" w:rsidP="00B31C96">
            <w:pPr>
              <w:jc w:val="right"/>
              <w:rPr>
                <w:bCs/>
                <w:iCs/>
                <w:sz w:val="18"/>
                <w:szCs w:val="18"/>
              </w:rPr>
            </w:pPr>
            <w:r w:rsidRPr="004971AF">
              <w:rPr>
                <w:bCs/>
                <w:iCs/>
                <w:sz w:val="18"/>
                <w:szCs w:val="18"/>
              </w:rPr>
              <w:t>0.19</w:t>
            </w:r>
          </w:p>
        </w:tc>
        <w:tc>
          <w:tcPr>
            <w:tcW w:w="1256" w:type="dxa"/>
          </w:tcPr>
          <w:p w14:paraId="7227F92E" w14:textId="77777777" w:rsidR="00B4464B" w:rsidRPr="004971AF" w:rsidRDefault="00B4464B" w:rsidP="00B31C96">
            <w:pPr>
              <w:jc w:val="right"/>
              <w:rPr>
                <w:bCs/>
                <w:iCs/>
                <w:sz w:val="18"/>
                <w:szCs w:val="18"/>
              </w:rPr>
            </w:pPr>
            <w:r w:rsidRPr="004971AF">
              <w:rPr>
                <w:bCs/>
                <w:iCs/>
                <w:sz w:val="18"/>
                <w:szCs w:val="18"/>
              </w:rPr>
              <w:t>0.15</w:t>
            </w:r>
          </w:p>
        </w:tc>
        <w:tc>
          <w:tcPr>
            <w:tcW w:w="1257" w:type="dxa"/>
          </w:tcPr>
          <w:p w14:paraId="028F4D67" w14:textId="77777777" w:rsidR="00B4464B" w:rsidRPr="004971AF" w:rsidRDefault="00B4464B" w:rsidP="00B31C96">
            <w:pPr>
              <w:jc w:val="right"/>
              <w:rPr>
                <w:bCs/>
                <w:iCs/>
                <w:sz w:val="18"/>
                <w:szCs w:val="18"/>
              </w:rPr>
            </w:pPr>
            <w:r w:rsidRPr="004971AF">
              <w:rPr>
                <w:bCs/>
                <w:iCs/>
                <w:sz w:val="18"/>
                <w:szCs w:val="18"/>
              </w:rPr>
              <w:t>0.12</w:t>
            </w:r>
          </w:p>
        </w:tc>
      </w:tr>
      <w:tr w:rsidR="00B4464B" w:rsidRPr="004971AF" w14:paraId="3D6DC48D" w14:textId="77777777" w:rsidTr="00B31C96">
        <w:trPr>
          <w:trHeight w:val="230"/>
        </w:trPr>
        <w:tc>
          <w:tcPr>
            <w:tcW w:w="1932" w:type="dxa"/>
          </w:tcPr>
          <w:p w14:paraId="656AD3DC" w14:textId="77777777" w:rsidR="00B4464B" w:rsidRPr="004971AF" w:rsidRDefault="00B4464B" w:rsidP="00B31C96">
            <w:pPr>
              <w:jc w:val="both"/>
              <w:rPr>
                <w:bCs/>
                <w:iCs/>
                <w:sz w:val="18"/>
                <w:szCs w:val="18"/>
              </w:rPr>
            </w:pPr>
            <w:r w:rsidRPr="004971AF">
              <w:rPr>
                <w:bCs/>
                <w:iCs/>
                <w:sz w:val="18"/>
                <w:szCs w:val="18"/>
              </w:rPr>
              <w:t>Tanzania</w:t>
            </w:r>
          </w:p>
        </w:tc>
        <w:tc>
          <w:tcPr>
            <w:tcW w:w="1256" w:type="dxa"/>
          </w:tcPr>
          <w:p w14:paraId="4E4E9250" w14:textId="77777777" w:rsidR="00B4464B" w:rsidRPr="004971AF" w:rsidRDefault="00B4464B" w:rsidP="00B31C96">
            <w:pPr>
              <w:jc w:val="right"/>
              <w:rPr>
                <w:bCs/>
                <w:iCs/>
                <w:sz w:val="18"/>
                <w:szCs w:val="18"/>
              </w:rPr>
            </w:pPr>
            <w:r w:rsidRPr="004971AF">
              <w:rPr>
                <w:bCs/>
                <w:iCs/>
                <w:sz w:val="18"/>
                <w:szCs w:val="18"/>
              </w:rPr>
              <w:t>0.08</w:t>
            </w:r>
          </w:p>
        </w:tc>
        <w:tc>
          <w:tcPr>
            <w:tcW w:w="1256" w:type="dxa"/>
          </w:tcPr>
          <w:p w14:paraId="374FD66A" w14:textId="77777777" w:rsidR="00B4464B" w:rsidRPr="004971AF" w:rsidRDefault="00B4464B" w:rsidP="00B31C96">
            <w:pPr>
              <w:jc w:val="right"/>
              <w:rPr>
                <w:bCs/>
                <w:iCs/>
                <w:sz w:val="18"/>
                <w:szCs w:val="18"/>
              </w:rPr>
            </w:pPr>
            <w:r w:rsidRPr="004971AF">
              <w:rPr>
                <w:bCs/>
                <w:iCs/>
                <w:sz w:val="18"/>
                <w:szCs w:val="18"/>
              </w:rPr>
              <w:t>0.00</w:t>
            </w:r>
          </w:p>
        </w:tc>
        <w:tc>
          <w:tcPr>
            <w:tcW w:w="1257" w:type="dxa"/>
          </w:tcPr>
          <w:p w14:paraId="0CE161B3" w14:textId="77777777" w:rsidR="00B4464B" w:rsidRPr="004971AF" w:rsidRDefault="00B4464B" w:rsidP="00B31C96">
            <w:pPr>
              <w:jc w:val="right"/>
              <w:rPr>
                <w:bCs/>
                <w:iCs/>
                <w:sz w:val="18"/>
                <w:szCs w:val="18"/>
              </w:rPr>
            </w:pPr>
            <w:r w:rsidRPr="004971AF">
              <w:rPr>
                <w:bCs/>
                <w:iCs/>
                <w:sz w:val="18"/>
                <w:szCs w:val="18"/>
              </w:rPr>
              <w:t>0.00</w:t>
            </w:r>
          </w:p>
        </w:tc>
      </w:tr>
      <w:tr w:rsidR="00B4464B" w:rsidRPr="004971AF" w14:paraId="6FD2581E" w14:textId="77777777" w:rsidTr="00B31C96">
        <w:trPr>
          <w:trHeight w:val="212"/>
        </w:trPr>
        <w:tc>
          <w:tcPr>
            <w:tcW w:w="1932" w:type="dxa"/>
          </w:tcPr>
          <w:p w14:paraId="371A3BBA" w14:textId="77777777" w:rsidR="00B4464B" w:rsidRPr="004971AF" w:rsidRDefault="00B4464B" w:rsidP="00B31C96">
            <w:pPr>
              <w:jc w:val="both"/>
              <w:rPr>
                <w:bCs/>
                <w:iCs/>
                <w:sz w:val="18"/>
                <w:szCs w:val="18"/>
              </w:rPr>
            </w:pPr>
            <w:r w:rsidRPr="004971AF">
              <w:rPr>
                <w:bCs/>
                <w:iCs/>
                <w:sz w:val="18"/>
                <w:szCs w:val="18"/>
              </w:rPr>
              <w:t>Mozambique</w:t>
            </w:r>
          </w:p>
        </w:tc>
        <w:tc>
          <w:tcPr>
            <w:tcW w:w="1256" w:type="dxa"/>
          </w:tcPr>
          <w:p w14:paraId="047214A2" w14:textId="77777777" w:rsidR="00B4464B" w:rsidRPr="004971AF" w:rsidRDefault="00B4464B" w:rsidP="00B31C96">
            <w:pPr>
              <w:jc w:val="right"/>
              <w:rPr>
                <w:bCs/>
                <w:iCs/>
                <w:sz w:val="18"/>
                <w:szCs w:val="18"/>
              </w:rPr>
            </w:pPr>
            <w:r w:rsidRPr="004971AF">
              <w:rPr>
                <w:bCs/>
                <w:iCs/>
                <w:sz w:val="18"/>
                <w:szCs w:val="18"/>
              </w:rPr>
              <w:t>0.03</w:t>
            </w:r>
          </w:p>
        </w:tc>
        <w:tc>
          <w:tcPr>
            <w:tcW w:w="1256" w:type="dxa"/>
          </w:tcPr>
          <w:p w14:paraId="278E37F6" w14:textId="77777777" w:rsidR="00B4464B" w:rsidRPr="004971AF" w:rsidRDefault="00B4464B" w:rsidP="00B31C96">
            <w:pPr>
              <w:jc w:val="right"/>
              <w:rPr>
                <w:bCs/>
                <w:iCs/>
                <w:sz w:val="18"/>
                <w:szCs w:val="18"/>
              </w:rPr>
            </w:pPr>
            <w:r w:rsidRPr="004971AF">
              <w:rPr>
                <w:bCs/>
                <w:iCs/>
                <w:sz w:val="18"/>
                <w:szCs w:val="18"/>
              </w:rPr>
              <w:t>0.00</w:t>
            </w:r>
          </w:p>
        </w:tc>
        <w:tc>
          <w:tcPr>
            <w:tcW w:w="1257" w:type="dxa"/>
          </w:tcPr>
          <w:p w14:paraId="1605992F" w14:textId="77777777" w:rsidR="00B4464B" w:rsidRPr="004971AF" w:rsidRDefault="00B4464B" w:rsidP="00B31C96">
            <w:pPr>
              <w:jc w:val="right"/>
              <w:rPr>
                <w:bCs/>
                <w:iCs/>
                <w:sz w:val="18"/>
                <w:szCs w:val="18"/>
              </w:rPr>
            </w:pPr>
            <w:r w:rsidRPr="004971AF">
              <w:rPr>
                <w:bCs/>
                <w:iCs/>
                <w:sz w:val="18"/>
                <w:szCs w:val="18"/>
              </w:rPr>
              <w:t>0.00</w:t>
            </w:r>
          </w:p>
        </w:tc>
      </w:tr>
      <w:tr w:rsidR="00B4464B" w:rsidRPr="004971AF" w14:paraId="213585EE" w14:textId="77777777" w:rsidTr="00B31C96">
        <w:trPr>
          <w:trHeight w:val="212"/>
        </w:trPr>
        <w:tc>
          <w:tcPr>
            <w:tcW w:w="1932" w:type="dxa"/>
          </w:tcPr>
          <w:p w14:paraId="738B7201" w14:textId="77777777" w:rsidR="00B4464B" w:rsidRPr="004971AF" w:rsidRDefault="00B4464B" w:rsidP="00B31C96">
            <w:pPr>
              <w:jc w:val="both"/>
              <w:rPr>
                <w:bCs/>
                <w:iCs/>
                <w:sz w:val="18"/>
                <w:szCs w:val="18"/>
              </w:rPr>
            </w:pPr>
            <w:r w:rsidRPr="004971AF">
              <w:rPr>
                <w:bCs/>
                <w:iCs/>
                <w:sz w:val="18"/>
                <w:szCs w:val="18"/>
              </w:rPr>
              <w:t>Angola</w:t>
            </w:r>
          </w:p>
        </w:tc>
        <w:tc>
          <w:tcPr>
            <w:tcW w:w="1256" w:type="dxa"/>
          </w:tcPr>
          <w:p w14:paraId="47A17AFC" w14:textId="77777777" w:rsidR="00B4464B" w:rsidRPr="004971AF" w:rsidRDefault="00B4464B" w:rsidP="00B31C96">
            <w:pPr>
              <w:jc w:val="right"/>
              <w:rPr>
                <w:bCs/>
                <w:iCs/>
                <w:sz w:val="18"/>
                <w:szCs w:val="18"/>
              </w:rPr>
            </w:pPr>
            <w:r w:rsidRPr="004971AF">
              <w:rPr>
                <w:bCs/>
                <w:iCs/>
                <w:sz w:val="18"/>
                <w:szCs w:val="18"/>
              </w:rPr>
              <w:t>0.00</w:t>
            </w:r>
          </w:p>
        </w:tc>
        <w:tc>
          <w:tcPr>
            <w:tcW w:w="1256" w:type="dxa"/>
          </w:tcPr>
          <w:p w14:paraId="18F801AC" w14:textId="77777777" w:rsidR="00B4464B" w:rsidRPr="004971AF" w:rsidRDefault="00B4464B" w:rsidP="00B31C96">
            <w:pPr>
              <w:jc w:val="right"/>
              <w:rPr>
                <w:bCs/>
                <w:iCs/>
                <w:sz w:val="18"/>
                <w:szCs w:val="18"/>
              </w:rPr>
            </w:pPr>
            <w:r w:rsidRPr="004971AF">
              <w:rPr>
                <w:bCs/>
                <w:iCs/>
                <w:sz w:val="18"/>
                <w:szCs w:val="18"/>
              </w:rPr>
              <w:t>0.00</w:t>
            </w:r>
          </w:p>
        </w:tc>
        <w:tc>
          <w:tcPr>
            <w:tcW w:w="1257" w:type="dxa"/>
          </w:tcPr>
          <w:p w14:paraId="7D64DB14" w14:textId="77777777" w:rsidR="00B4464B" w:rsidRPr="004971AF" w:rsidRDefault="00B4464B" w:rsidP="00B31C96">
            <w:pPr>
              <w:jc w:val="right"/>
              <w:rPr>
                <w:bCs/>
                <w:iCs/>
                <w:sz w:val="18"/>
                <w:szCs w:val="18"/>
              </w:rPr>
            </w:pPr>
            <w:r w:rsidRPr="004971AF">
              <w:rPr>
                <w:bCs/>
                <w:iCs/>
                <w:sz w:val="18"/>
                <w:szCs w:val="18"/>
              </w:rPr>
              <w:t>0.00</w:t>
            </w:r>
          </w:p>
        </w:tc>
      </w:tr>
      <w:tr w:rsidR="00B4464B" w:rsidRPr="004971AF" w14:paraId="073AE602" w14:textId="77777777" w:rsidTr="00B31C96">
        <w:trPr>
          <w:trHeight w:val="230"/>
        </w:trPr>
        <w:tc>
          <w:tcPr>
            <w:tcW w:w="1932" w:type="dxa"/>
          </w:tcPr>
          <w:p w14:paraId="1D5FB216" w14:textId="77777777" w:rsidR="00B4464B" w:rsidRPr="004971AF" w:rsidRDefault="00B4464B" w:rsidP="00B31C96">
            <w:pPr>
              <w:jc w:val="both"/>
              <w:rPr>
                <w:bCs/>
                <w:iCs/>
                <w:sz w:val="18"/>
                <w:szCs w:val="18"/>
              </w:rPr>
            </w:pPr>
            <w:r w:rsidRPr="004971AF">
              <w:rPr>
                <w:bCs/>
                <w:iCs/>
                <w:sz w:val="18"/>
                <w:szCs w:val="18"/>
              </w:rPr>
              <w:t>Ethiopia</w:t>
            </w:r>
          </w:p>
        </w:tc>
        <w:tc>
          <w:tcPr>
            <w:tcW w:w="1256" w:type="dxa"/>
          </w:tcPr>
          <w:p w14:paraId="7B3FB96D" w14:textId="77777777" w:rsidR="00B4464B" w:rsidRPr="004971AF" w:rsidRDefault="00B4464B" w:rsidP="00B31C96">
            <w:pPr>
              <w:jc w:val="right"/>
              <w:rPr>
                <w:bCs/>
                <w:iCs/>
                <w:sz w:val="18"/>
                <w:szCs w:val="18"/>
              </w:rPr>
            </w:pPr>
            <w:r w:rsidRPr="004971AF">
              <w:rPr>
                <w:bCs/>
                <w:iCs/>
                <w:sz w:val="18"/>
                <w:szCs w:val="18"/>
              </w:rPr>
              <w:t>0.00</w:t>
            </w:r>
          </w:p>
        </w:tc>
        <w:tc>
          <w:tcPr>
            <w:tcW w:w="1256" w:type="dxa"/>
          </w:tcPr>
          <w:p w14:paraId="56B976B8" w14:textId="77777777" w:rsidR="00B4464B" w:rsidRPr="004971AF" w:rsidRDefault="00B4464B" w:rsidP="00B31C96">
            <w:pPr>
              <w:jc w:val="right"/>
              <w:rPr>
                <w:bCs/>
                <w:iCs/>
                <w:sz w:val="18"/>
                <w:szCs w:val="18"/>
              </w:rPr>
            </w:pPr>
            <w:r w:rsidRPr="004971AF">
              <w:rPr>
                <w:bCs/>
                <w:iCs/>
                <w:sz w:val="18"/>
                <w:szCs w:val="18"/>
              </w:rPr>
              <w:t>0.00</w:t>
            </w:r>
          </w:p>
        </w:tc>
        <w:tc>
          <w:tcPr>
            <w:tcW w:w="1257" w:type="dxa"/>
          </w:tcPr>
          <w:p w14:paraId="240C4EE1" w14:textId="77777777" w:rsidR="00B4464B" w:rsidRPr="004971AF" w:rsidRDefault="00B4464B" w:rsidP="00B31C96">
            <w:pPr>
              <w:jc w:val="right"/>
              <w:rPr>
                <w:bCs/>
                <w:iCs/>
                <w:sz w:val="18"/>
                <w:szCs w:val="18"/>
              </w:rPr>
            </w:pPr>
            <w:r w:rsidRPr="004971AF">
              <w:rPr>
                <w:bCs/>
                <w:iCs/>
                <w:sz w:val="18"/>
                <w:szCs w:val="18"/>
              </w:rPr>
              <w:t>0.01</w:t>
            </w:r>
          </w:p>
        </w:tc>
      </w:tr>
      <w:tr w:rsidR="00B4464B" w:rsidRPr="004971AF" w14:paraId="5B298BFC" w14:textId="77777777" w:rsidTr="00B31C96">
        <w:trPr>
          <w:trHeight w:val="213"/>
        </w:trPr>
        <w:tc>
          <w:tcPr>
            <w:tcW w:w="1932" w:type="dxa"/>
          </w:tcPr>
          <w:p w14:paraId="79968D26" w14:textId="77777777" w:rsidR="00B4464B" w:rsidRPr="004971AF" w:rsidRDefault="00B4464B" w:rsidP="00B31C96">
            <w:pPr>
              <w:jc w:val="both"/>
              <w:rPr>
                <w:b/>
                <w:iCs/>
                <w:sz w:val="18"/>
                <w:szCs w:val="18"/>
              </w:rPr>
            </w:pPr>
            <w:r w:rsidRPr="004971AF">
              <w:rPr>
                <w:b/>
                <w:iCs/>
                <w:sz w:val="18"/>
                <w:szCs w:val="18"/>
              </w:rPr>
              <w:t>Total (million ha)</w:t>
            </w:r>
          </w:p>
        </w:tc>
        <w:tc>
          <w:tcPr>
            <w:tcW w:w="1256" w:type="dxa"/>
          </w:tcPr>
          <w:p w14:paraId="1FB1F460" w14:textId="77777777" w:rsidR="00B4464B" w:rsidRPr="004971AF" w:rsidRDefault="00B4464B" w:rsidP="00B31C96">
            <w:pPr>
              <w:jc w:val="right"/>
              <w:rPr>
                <w:b/>
                <w:iCs/>
                <w:sz w:val="18"/>
                <w:szCs w:val="18"/>
              </w:rPr>
            </w:pPr>
            <w:r w:rsidRPr="004971AF">
              <w:rPr>
                <w:b/>
                <w:iCs/>
                <w:sz w:val="18"/>
                <w:szCs w:val="18"/>
              </w:rPr>
              <w:t>9.38</w:t>
            </w:r>
          </w:p>
        </w:tc>
        <w:tc>
          <w:tcPr>
            <w:tcW w:w="1256" w:type="dxa"/>
          </w:tcPr>
          <w:p w14:paraId="08F8CD3D" w14:textId="77777777" w:rsidR="00B4464B" w:rsidRPr="004971AF" w:rsidRDefault="00B4464B" w:rsidP="00B31C96">
            <w:pPr>
              <w:jc w:val="right"/>
              <w:rPr>
                <w:b/>
                <w:iCs/>
                <w:sz w:val="18"/>
                <w:szCs w:val="18"/>
              </w:rPr>
            </w:pPr>
            <w:r w:rsidRPr="004971AF">
              <w:rPr>
                <w:b/>
                <w:iCs/>
                <w:sz w:val="18"/>
                <w:szCs w:val="18"/>
              </w:rPr>
              <w:t>1.18</w:t>
            </w:r>
          </w:p>
        </w:tc>
        <w:tc>
          <w:tcPr>
            <w:tcW w:w="1257" w:type="dxa"/>
          </w:tcPr>
          <w:p w14:paraId="4BE63FC7" w14:textId="77777777" w:rsidR="00B4464B" w:rsidRPr="004971AF" w:rsidRDefault="00B4464B" w:rsidP="00B31C96">
            <w:pPr>
              <w:jc w:val="right"/>
              <w:rPr>
                <w:b/>
                <w:iCs/>
                <w:sz w:val="18"/>
                <w:szCs w:val="18"/>
              </w:rPr>
            </w:pPr>
            <w:r w:rsidRPr="004971AF">
              <w:rPr>
                <w:b/>
                <w:iCs/>
                <w:sz w:val="18"/>
                <w:szCs w:val="18"/>
              </w:rPr>
              <w:t>0.68</w:t>
            </w:r>
          </w:p>
        </w:tc>
      </w:tr>
    </w:tbl>
    <w:p w14:paraId="63EC2274" w14:textId="0EDF5888" w:rsidR="00B4464B" w:rsidRPr="009F60F9" w:rsidRDefault="00B4464B" w:rsidP="00B4464B">
      <w:pPr>
        <w:spacing w:before="120"/>
        <w:jc w:val="both"/>
        <w:rPr>
          <w:bCs/>
          <w:iCs/>
          <w:sz w:val="18"/>
          <w:szCs w:val="18"/>
        </w:rPr>
      </w:pPr>
      <w:r w:rsidRPr="004971AF">
        <w:rPr>
          <w:b/>
          <w:iCs/>
          <w:sz w:val="18"/>
          <w:szCs w:val="18"/>
        </w:rPr>
        <w:t>Table A</w:t>
      </w:r>
      <w:r w:rsidR="003107BB">
        <w:rPr>
          <w:b/>
          <w:iCs/>
          <w:sz w:val="18"/>
          <w:szCs w:val="18"/>
        </w:rPr>
        <w:t>4</w:t>
      </w:r>
      <w:r w:rsidRPr="004971AF">
        <w:rPr>
          <w:b/>
          <w:iCs/>
          <w:sz w:val="18"/>
          <w:szCs w:val="18"/>
        </w:rPr>
        <w:t>.</w:t>
      </w:r>
      <w:r w:rsidRPr="004971AF">
        <w:rPr>
          <w:bCs/>
          <w:iCs/>
          <w:sz w:val="18"/>
          <w:szCs w:val="18"/>
        </w:rPr>
        <w:t xml:space="preserve"> Individual country estimates of suitable and available land for </w:t>
      </w:r>
      <w:r w:rsidRPr="004971AF">
        <w:rPr>
          <w:bCs/>
          <w:i/>
          <w:sz w:val="18"/>
          <w:szCs w:val="18"/>
        </w:rPr>
        <w:t>Portulacaria afra</w:t>
      </w:r>
      <w:r w:rsidRPr="004971AF">
        <w:rPr>
          <w:bCs/>
          <w:iCs/>
          <w:sz w:val="18"/>
          <w:szCs w:val="18"/>
        </w:rPr>
        <w:t xml:space="preserve"> cultivation according to SDM 2081-2100 projections</w:t>
      </w:r>
      <w:r w:rsidRPr="009F60F9">
        <w:rPr>
          <w:bCs/>
          <w:iCs/>
          <w:sz w:val="18"/>
          <w:szCs w:val="18"/>
        </w:rPr>
        <w:t xml:space="preserve"> </w:t>
      </w:r>
      <w:r>
        <w:rPr>
          <w:bCs/>
          <w:iCs/>
          <w:sz w:val="18"/>
          <w:szCs w:val="18"/>
        </w:rPr>
        <w:t>when combined with</w:t>
      </w:r>
      <w:r w:rsidRPr="009F60F9">
        <w:rPr>
          <w:bCs/>
          <w:iCs/>
          <w:sz w:val="18"/>
          <w:szCs w:val="18"/>
        </w:rPr>
        <w:t xml:space="preserve"> </w:t>
      </w:r>
      <w:proofErr w:type="spellStart"/>
      <w:r w:rsidRPr="009F60F9">
        <w:rPr>
          <w:bCs/>
          <w:iCs/>
          <w:sz w:val="18"/>
          <w:szCs w:val="18"/>
        </w:rPr>
        <w:t>Daioglou</w:t>
      </w:r>
      <w:proofErr w:type="spellEnd"/>
      <w:r w:rsidRPr="009F60F9">
        <w:rPr>
          <w:bCs/>
          <w:iCs/>
          <w:sz w:val="18"/>
          <w:szCs w:val="18"/>
        </w:rPr>
        <w:t xml:space="preserve"> et al. (2019) SSP 1, 2 and 3 available land estimates</w:t>
      </w:r>
      <w:r>
        <w:rPr>
          <w:bCs/>
          <w:iCs/>
          <w:sz w:val="18"/>
          <w:szCs w:val="18"/>
        </w:rPr>
        <w:t xml:space="preserve"> – reported in million hectares. </w:t>
      </w:r>
    </w:p>
    <w:p w14:paraId="74F2A929" w14:textId="77777777" w:rsidR="00B4464B" w:rsidRDefault="00B4464B" w:rsidP="00B4464B">
      <w:pPr>
        <w:jc w:val="both"/>
        <w:rPr>
          <w:bCs/>
          <w:iCs/>
          <w:sz w:val="18"/>
          <w:szCs w:val="18"/>
        </w:rPr>
      </w:pPr>
    </w:p>
    <w:p w14:paraId="1C506EC0" w14:textId="77777777" w:rsidR="00B4464B" w:rsidRDefault="00B4464B" w:rsidP="00B4464B">
      <w:pPr>
        <w:jc w:val="both"/>
        <w:rPr>
          <w:bCs/>
          <w:iCs/>
          <w:sz w:val="18"/>
          <w:szCs w:val="18"/>
        </w:rPr>
      </w:pPr>
    </w:p>
    <w:p w14:paraId="54B5821B" w14:textId="77777777" w:rsidR="00B4464B" w:rsidRDefault="00B4464B" w:rsidP="00B4464B"/>
    <w:p w14:paraId="524D3527" w14:textId="77777777" w:rsidR="004D19A5" w:rsidRDefault="004D19A5"/>
    <w:sectPr w:rsidR="004D1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C6334"/>
    <w:rsid w:val="000E5AAD"/>
    <w:rsid w:val="00193D65"/>
    <w:rsid w:val="001E0C8F"/>
    <w:rsid w:val="002229E6"/>
    <w:rsid w:val="003107BB"/>
    <w:rsid w:val="00316C8D"/>
    <w:rsid w:val="003265AD"/>
    <w:rsid w:val="004D19A5"/>
    <w:rsid w:val="004F3BA9"/>
    <w:rsid w:val="00622B98"/>
    <w:rsid w:val="007302EA"/>
    <w:rsid w:val="008244C3"/>
    <w:rsid w:val="00B4464B"/>
    <w:rsid w:val="00BA6B3C"/>
    <w:rsid w:val="00C14194"/>
    <w:rsid w:val="00C712C2"/>
    <w:rsid w:val="00CB2401"/>
    <w:rsid w:val="00D40FEF"/>
    <w:rsid w:val="00F02DCE"/>
    <w:rsid w:val="00FC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5FB8"/>
  <w15:chartTrackingRefBased/>
  <w15:docId w15:val="{6106AB4E-CDA2-48F5-8BF0-386ED0DC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197">
      <w:bodyDiv w:val="1"/>
      <w:marLeft w:val="0"/>
      <w:marRight w:val="0"/>
      <w:marTop w:val="0"/>
      <w:marBottom w:val="0"/>
      <w:divBdr>
        <w:top w:val="none" w:sz="0" w:space="0" w:color="auto"/>
        <w:left w:val="none" w:sz="0" w:space="0" w:color="auto"/>
        <w:bottom w:val="none" w:sz="0" w:space="0" w:color="auto"/>
        <w:right w:val="none" w:sz="0" w:space="0" w:color="auto"/>
      </w:divBdr>
    </w:div>
    <w:div w:id="158888105">
      <w:bodyDiv w:val="1"/>
      <w:marLeft w:val="0"/>
      <w:marRight w:val="0"/>
      <w:marTop w:val="0"/>
      <w:marBottom w:val="0"/>
      <w:divBdr>
        <w:top w:val="none" w:sz="0" w:space="0" w:color="auto"/>
        <w:left w:val="none" w:sz="0" w:space="0" w:color="auto"/>
        <w:bottom w:val="none" w:sz="0" w:space="0" w:color="auto"/>
        <w:right w:val="none" w:sz="0" w:space="0" w:color="auto"/>
      </w:divBdr>
    </w:div>
    <w:div w:id="173761361">
      <w:bodyDiv w:val="1"/>
      <w:marLeft w:val="0"/>
      <w:marRight w:val="0"/>
      <w:marTop w:val="0"/>
      <w:marBottom w:val="0"/>
      <w:divBdr>
        <w:top w:val="none" w:sz="0" w:space="0" w:color="auto"/>
        <w:left w:val="none" w:sz="0" w:space="0" w:color="auto"/>
        <w:bottom w:val="none" w:sz="0" w:space="0" w:color="auto"/>
        <w:right w:val="none" w:sz="0" w:space="0" w:color="auto"/>
      </w:divBdr>
    </w:div>
    <w:div w:id="229266914">
      <w:bodyDiv w:val="1"/>
      <w:marLeft w:val="0"/>
      <w:marRight w:val="0"/>
      <w:marTop w:val="0"/>
      <w:marBottom w:val="0"/>
      <w:divBdr>
        <w:top w:val="none" w:sz="0" w:space="0" w:color="auto"/>
        <w:left w:val="none" w:sz="0" w:space="0" w:color="auto"/>
        <w:bottom w:val="none" w:sz="0" w:space="0" w:color="auto"/>
        <w:right w:val="none" w:sz="0" w:space="0" w:color="auto"/>
      </w:divBdr>
    </w:div>
    <w:div w:id="352995789">
      <w:bodyDiv w:val="1"/>
      <w:marLeft w:val="0"/>
      <w:marRight w:val="0"/>
      <w:marTop w:val="0"/>
      <w:marBottom w:val="0"/>
      <w:divBdr>
        <w:top w:val="none" w:sz="0" w:space="0" w:color="auto"/>
        <w:left w:val="none" w:sz="0" w:space="0" w:color="auto"/>
        <w:bottom w:val="none" w:sz="0" w:space="0" w:color="auto"/>
        <w:right w:val="none" w:sz="0" w:space="0" w:color="auto"/>
      </w:divBdr>
    </w:div>
    <w:div w:id="588656955">
      <w:bodyDiv w:val="1"/>
      <w:marLeft w:val="0"/>
      <w:marRight w:val="0"/>
      <w:marTop w:val="0"/>
      <w:marBottom w:val="0"/>
      <w:divBdr>
        <w:top w:val="none" w:sz="0" w:space="0" w:color="auto"/>
        <w:left w:val="none" w:sz="0" w:space="0" w:color="auto"/>
        <w:bottom w:val="none" w:sz="0" w:space="0" w:color="auto"/>
        <w:right w:val="none" w:sz="0" w:space="0" w:color="auto"/>
      </w:divBdr>
    </w:div>
    <w:div w:id="759645024">
      <w:bodyDiv w:val="1"/>
      <w:marLeft w:val="0"/>
      <w:marRight w:val="0"/>
      <w:marTop w:val="0"/>
      <w:marBottom w:val="0"/>
      <w:divBdr>
        <w:top w:val="none" w:sz="0" w:space="0" w:color="auto"/>
        <w:left w:val="none" w:sz="0" w:space="0" w:color="auto"/>
        <w:bottom w:val="none" w:sz="0" w:space="0" w:color="auto"/>
        <w:right w:val="none" w:sz="0" w:space="0" w:color="auto"/>
      </w:divBdr>
    </w:div>
    <w:div w:id="880947220">
      <w:bodyDiv w:val="1"/>
      <w:marLeft w:val="0"/>
      <w:marRight w:val="0"/>
      <w:marTop w:val="0"/>
      <w:marBottom w:val="0"/>
      <w:divBdr>
        <w:top w:val="none" w:sz="0" w:space="0" w:color="auto"/>
        <w:left w:val="none" w:sz="0" w:space="0" w:color="auto"/>
        <w:bottom w:val="none" w:sz="0" w:space="0" w:color="auto"/>
        <w:right w:val="none" w:sz="0" w:space="0" w:color="auto"/>
      </w:divBdr>
    </w:div>
    <w:div w:id="888999539">
      <w:bodyDiv w:val="1"/>
      <w:marLeft w:val="0"/>
      <w:marRight w:val="0"/>
      <w:marTop w:val="0"/>
      <w:marBottom w:val="0"/>
      <w:divBdr>
        <w:top w:val="none" w:sz="0" w:space="0" w:color="auto"/>
        <w:left w:val="none" w:sz="0" w:space="0" w:color="auto"/>
        <w:bottom w:val="none" w:sz="0" w:space="0" w:color="auto"/>
        <w:right w:val="none" w:sz="0" w:space="0" w:color="auto"/>
      </w:divBdr>
    </w:div>
    <w:div w:id="894125349">
      <w:bodyDiv w:val="1"/>
      <w:marLeft w:val="0"/>
      <w:marRight w:val="0"/>
      <w:marTop w:val="0"/>
      <w:marBottom w:val="0"/>
      <w:divBdr>
        <w:top w:val="none" w:sz="0" w:space="0" w:color="auto"/>
        <w:left w:val="none" w:sz="0" w:space="0" w:color="auto"/>
        <w:bottom w:val="none" w:sz="0" w:space="0" w:color="auto"/>
        <w:right w:val="none" w:sz="0" w:space="0" w:color="auto"/>
      </w:divBdr>
    </w:div>
    <w:div w:id="1206721066">
      <w:bodyDiv w:val="1"/>
      <w:marLeft w:val="0"/>
      <w:marRight w:val="0"/>
      <w:marTop w:val="0"/>
      <w:marBottom w:val="0"/>
      <w:divBdr>
        <w:top w:val="none" w:sz="0" w:space="0" w:color="auto"/>
        <w:left w:val="none" w:sz="0" w:space="0" w:color="auto"/>
        <w:bottom w:val="none" w:sz="0" w:space="0" w:color="auto"/>
        <w:right w:val="none" w:sz="0" w:space="0" w:color="auto"/>
      </w:divBdr>
    </w:div>
    <w:div w:id="1220090338">
      <w:bodyDiv w:val="1"/>
      <w:marLeft w:val="0"/>
      <w:marRight w:val="0"/>
      <w:marTop w:val="0"/>
      <w:marBottom w:val="0"/>
      <w:divBdr>
        <w:top w:val="none" w:sz="0" w:space="0" w:color="auto"/>
        <w:left w:val="none" w:sz="0" w:space="0" w:color="auto"/>
        <w:bottom w:val="none" w:sz="0" w:space="0" w:color="auto"/>
        <w:right w:val="none" w:sz="0" w:space="0" w:color="auto"/>
      </w:divBdr>
    </w:div>
    <w:div w:id="1386218850">
      <w:bodyDiv w:val="1"/>
      <w:marLeft w:val="0"/>
      <w:marRight w:val="0"/>
      <w:marTop w:val="0"/>
      <w:marBottom w:val="0"/>
      <w:divBdr>
        <w:top w:val="none" w:sz="0" w:space="0" w:color="auto"/>
        <w:left w:val="none" w:sz="0" w:space="0" w:color="auto"/>
        <w:bottom w:val="none" w:sz="0" w:space="0" w:color="auto"/>
        <w:right w:val="none" w:sz="0" w:space="0" w:color="auto"/>
      </w:divBdr>
    </w:div>
    <w:div w:id="1415542913">
      <w:bodyDiv w:val="1"/>
      <w:marLeft w:val="0"/>
      <w:marRight w:val="0"/>
      <w:marTop w:val="0"/>
      <w:marBottom w:val="0"/>
      <w:divBdr>
        <w:top w:val="none" w:sz="0" w:space="0" w:color="auto"/>
        <w:left w:val="none" w:sz="0" w:space="0" w:color="auto"/>
        <w:bottom w:val="none" w:sz="0" w:space="0" w:color="auto"/>
        <w:right w:val="none" w:sz="0" w:space="0" w:color="auto"/>
      </w:divBdr>
    </w:div>
    <w:div w:id="1596670647">
      <w:bodyDiv w:val="1"/>
      <w:marLeft w:val="0"/>
      <w:marRight w:val="0"/>
      <w:marTop w:val="0"/>
      <w:marBottom w:val="0"/>
      <w:divBdr>
        <w:top w:val="none" w:sz="0" w:space="0" w:color="auto"/>
        <w:left w:val="none" w:sz="0" w:space="0" w:color="auto"/>
        <w:bottom w:val="none" w:sz="0" w:space="0" w:color="auto"/>
        <w:right w:val="none" w:sz="0" w:space="0" w:color="auto"/>
      </w:divBdr>
    </w:div>
    <w:div w:id="1655603026">
      <w:bodyDiv w:val="1"/>
      <w:marLeft w:val="0"/>
      <w:marRight w:val="0"/>
      <w:marTop w:val="0"/>
      <w:marBottom w:val="0"/>
      <w:divBdr>
        <w:top w:val="none" w:sz="0" w:space="0" w:color="auto"/>
        <w:left w:val="none" w:sz="0" w:space="0" w:color="auto"/>
        <w:bottom w:val="none" w:sz="0" w:space="0" w:color="auto"/>
        <w:right w:val="none" w:sz="0" w:space="0" w:color="auto"/>
      </w:divBdr>
    </w:div>
    <w:div w:id="1672634883">
      <w:bodyDiv w:val="1"/>
      <w:marLeft w:val="0"/>
      <w:marRight w:val="0"/>
      <w:marTop w:val="0"/>
      <w:marBottom w:val="0"/>
      <w:divBdr>
        <w:top w:val="none" w:sz="0" w:space="0" w:color="auto"/>
        <w:left w:val="none" w:sz="0" w:space="0" w:color="auto"/>
        <w:bottom w:val="none" w:sz="0" w:space="0" w:color="auto"/>
        <w:right w:val="none" w:sz="0" w:space="0" w:color="auto"/>
      </w:divBdr>
    </w:div>
    <w:div w:id="1709521913">
      <w:bodyDiv w:val="1"/>
      <w:marLeft w:val="0"/>
      <w:marRight w:val="0"/>
      <w:marTop w:val="0"/>
      <w:marBottom w:val="0"/>
      <w:divBdr>
        <w:top w:val="none" w:sz="0" w:space="0" w:color="auto"/>
        <w:left w:val="none" w:sz="0" w:space="0" w:color="auto"/>
        <w:bottom w:val="none" w:sz="0" w:space="0" w:color="auto"/>
        <w:right w:val="none" w:sz="0" w:space="0" w:color="auto"/>
      </w:divBdr>
    </w:div>
    <w:div w:id="21415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08A1DD233240478006159D94F8937C"/>
        <w:category>
          <w:name w:val="General"/>
          <w:gallery w:val="placeholder"/>
        </w:category>
        <w:types>
          <w:type w:val="bbPlcHdr"/>
        </w:types>
        <w:behaviors>
          <w:behavior w:val="content"/>
        </w:behaviors>
        <w:guid w:val="{97A0CC54-AFCC-4A38-98C9-E5A66C39D9A5}"/>
      </w:docPartPr>
      <w:docPartBody>
        <w:p w:rsidR="000B5D62" w:rsidRDefault="002135A8" w:rsidP="002135A8">
          <w:pPr>
            <w:pStyle w:val="4808A1DD233240478006159D94F8937C"/>
          </w:pPr>
          <w:r w:rsidRPr="00274BA9">
            <w:rPr>
              <w:rStyle w:val="PlaceholderText"/>
            </w:rPr>
            <w:t>Click or tap here to enter text.</w:t>
          </w:r>
        </w:p>
      </w:docPartBody>
    </w:docPart>
    <w:docPart>
      <w:docPartPr>
        <w:name w:val="6E2ADE5C50144914A540EC7B511E47AB"/>
        <w:category>
          <w:name w:val="General"/>
          <w:gallery w:val="placeholder"/>
        </w:category>
        <w:types>
          <w:type w:val="bbPlcHdr"/>
        </w:types>
        <w:behaviors>
          <w:behavior w:val="content"/>
        </w:behaviors>
        <w:guid w:val="{F5373944-3CDC-4199-9DF4-860545FD7CE1}"/>
      </w:docPartPr>
      <w:docPartBody>
        <w:p w:rsidR="000B5D62" w:rsidRDefault="002135A8" w:rsidP="002135A8">
          <w:pPr>
            <w:pStyle w:val="6E2ADE5C50144914A540EC7B511E47AB"/>
          </w:pPr>
          <w:r w:rsidRPr="00274B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A8"/>
    <w:rsid w:val="000B5D62"/>
    <w:rsid w:val="002135A8"/>
    <w:rsid w:val="00AB39F2"/>
    <w:rsid w:val="00F71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AF0"/>
    <w:rPr>
      <w:color w:val="808080"/>
    </w:rPr>
  </w:style>
  <w:style w:type="paragraph" w:customStyle="1" w:styleId="4808A1DD233240478006159D94F8937C">
    <w:name w:val="4808A1DD233240478006159D94F8937C"/>
    <w:rsid w:val="002135A8"/>
  </w:style>
  <w:style w:type="paragraph" w:customStyle="1" w:styleId="6E2ADE5C50144914A540EC7B511E47AB">
    <w:name w:val="6E2ADE5C50144914A540EC7B511E47AB"/>
    <w:rsid w:val="00213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Buckland</dc:creator>
  <cp:keywords/>
  <dc:description/>
  <cp:lastModifiedBy>Catherine Buckland</cp:lastModifiedBy>
  <cp:revision>5</cp:revision>
  <dcterms:created xsi:type="dcterms:W3CDTF">2023-07-19T14:08:00Z</dcterms:created>
  <dcterms:modified xsi:type="dcterms:W3CDTF">2023-07-19T14:39:00Z</dcterms:modified>
</cp:coreProperties>
</file>