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FEE0" w14:textId="23797BC9" w:rsidR="00DD55C8" w:rsidRPr="004161FF" w:rsidRDefault="00FE244D" w:rsidP="00885D1F">
      <w:pPr>
        <w:pStyle w:val="Title"/>
        <w:jc w:val="center"/>
        <w:rPr>
          <w:rFonts w:ascii="Times New Roman" w:hAnsi="Times New Roman" w:cs="Times New Roman"/>
          <w:sz w:val="48"/>
          <w:szCs w:val="48"/>
        </w:rPr>
      </w:pPr>
      <w:bookmarkStart w:id="0" w:name="_Hlk142659772"/>
      <w:bookmarkEnd w:id="0"/>
      <w:r w:rsidRPr="004161FF">
        <w:rPr>
          <w:rFonts w:ascii="Times New Roman" w:hAnsi="Times New Roman" w:cs="Times New Roman"/>
          <w:sz w:val="48"/>
          <w:szCs w:val="48"/>
        </w:rPr>
        <w:t>Mars Surface Habitat Concept Design</w:t>
      </w:r>
    </w:p>
    <w:p w14:paraId="54E5FEE1" w14:textId="77777777" w:rsidR="00DD55C8" w:rsidRDefault="00DD55C8">
      <w:pPr>
        <w:pStyle w:val="BodyText"/>
        <w:spacing w:before="10"/>
        <w:ind w:left="0"/>
        <w:rPr>
          <w:b/>
          <w:sz w:val="40"/>
        </w:rPr>
      </w:pPr>
    </w:p>
    <w:p w14:paraId="6865542A" w14:textId="7B4AD085" w:rsidR="006515D8" w:rsidRDefault="00FE244D" w:rsidP="006515D8">
      <w:pPr>
        <w:jc w:val="center"/>
        <w:rPr>
          <w:sz w:val="32"/>
          <w:szCs w:val="32"/>
        </w:rPr>
      </w:pPr>
      <w:r w:rsidRPr="00372CB2">
        <w:rPr>
          <w:sz w:val="32"/>
          <w:szCs w:val="32"/>
        </w:rPr>
        <w:t>Ryan Hughes</w:t>
      </w:r>
      <w:r w:rsidRPr="00372CB2">
        <w:rPr>
          <w:position w:val="11"/>
          <w:sz w:val="20"/>
          <w:szCs w:val="20"/>
        </w:rPr>
        <w:t>1</w:t>
      </w:r>
      <w:r w:rsidRPr="00372CB2">
        <w:rPr>
          <w:sz w:val="32"/>
          <w:szCs w:val="32"/>
        </w:rPr>
        <w:t>, David McGraw III</w:t>
      </w:r>
      <w:r w:rsidR="00152809" w:rsidRPr="00152809">
        <w:rPr>
          <w:sz w:val="32"/>
          <w:szCs w:val="32"/>
          <w:vertAlign w:val="superscript"/>
        </w:rPr>
        <w:t>2</w:t>
      </w:r>
      <w:r w:rsidR="00A5391B" w:rsidRPr="00372CB2">
        <w:rPr>
          <w:sz w:val="32"/>
          <w:szCs w:val="32"/>
        </w:rPr>
        <w:t xml:space="preserve">, </w:t>
      </w:r>
    </w:p>
    <w:p w14:paraId="428AAB52" w14:textId="3E131105" w:rsidR="00A5391B" w:rsidRPr="00372CB2" w:rsidRDefault="00FE244D" w:rsidP="00372CB2">
      <w:pPr>
        <w:jc w:val="center"/>
        <w:rPr>
          <w:position w:val="11"/>
          <w:sz w:val="32"/>
        </w:rPr>
      </w:pPr>
      <w:r w:rsidRPr="006515D8">
        <w:rPr>
          <w:sz w:val="32"/>
          <w:szCs w:val="32"/>
        </w:rPr>
        <w:t>Paul Kessler</w:t>
      </w:r>
      <w:r w:rsidR="00152809">
        <w:rPr>
          <w:position w:val="11"/>
          <w:sz w:val="20"/>
          <w:szCs w:val="20"/>
        </w:rPr>
        <w:t>3</w:t>
      </w:r>
      <w:r w:rsidR="00A5391B" w:rsidRPr="006515D8">
        <w:rPr>
          <w:sz w:val="32"/>
          <w:szCs w:val="32"/>
        </w:rPr>
        <w:t>, and Andrew Choate</w:t>
      </w:r>
      <w:r w:rsidR="00152809">
        <w:rPr>
          <w:position w:val="11"/>
          <w:sz w:val="20"/>
          <w:szCs w:val="20"/>
        </w:rPr>
        <w:t>4</w:t>
      </w:r>
    </w:p>
    <w:p w14:paraId="54E5FEE3" w14:textId="77777777" w:rsidR="00DD55C8" w:rsidRDefault="00FE244D">
      <w:pPr>
        <w:spacing w:line="276" w:lineRule="exact"/>
        <w:ind w:left="795" w:right="810"/>
        <w:jc w:val="center"/>
        <w:rPr>
          <w:i/>
          <w:sz w:val="24"/>
        </w:rPr>
      </w:pPr>
      <w:r>
        <w:rPr>
          <w:i/>
          <w:sz w:val="24"/>
        </w:rPr>
        <w:t>NASA Marshall Space Flight Center, Huntsville, AL, 35808, USA</w:t>
      </w:r>
    </w:p>
    <w:p w14:paraId="0EE49392" w14:textId="77777777" w:rsidR="00D9118A" w:rsidRDefault="00D9118A">
      <w:pPr>
        <w:spacing w:before="2"/>
        <w:ind w:left="795" w:right="812"/>
        <w:jc w:val="center"/>
        <w:rPr>
          <w:i/>
          <w:sz w:val="24"/>
        </w:rPr>
      </w:pPr>
    </w:p>
    <w:p w14:paraId="54E5FEE6" w14:textId="4B12BAC4" w:rsidR="00DD55C8" w:rsidRPr="00372CB2" w:rsidRDefault="00215EA3" w:rsidP="00372CB2">
      <w:pPr>
        <w:keepNext/>
        <w:widowControl/>
        <w:autoSpaceDE/>
        <w:autoSpaceDN/>
        <w:spacing w:before="240" w:after="60"/>
        <w:jc w:val="center"/>
        <w:outlineLvl w:val="0"/>
        <w:rPr>
          <w:b/>
          <w:kern w:val="32"/>
          <w:szCs w:val="20"/>
          <w:lang w:bidi="ar-SA"/>
        </w:rPr>
      </w:pPr>
      <w:r w:rsidRPr="00372CB2">
        <w:rPr>
          <w:b/>
          <w:kern w:val="32"/>
          <w:szCs w:val="20"/>
          <w:lang w:bidi="ar-SA"/>
        </w:rPr>
        <w:t>Abstract</w:t>
      </w:r>
    </w:p>
    <w:p w14:paraId="54E5FEE7" w14:textId="50CC1F34" w:rsidR="00DD55C8" w:rsidRDefault="00A64E35" w:rsidP="009A2D03">
      <w:pPr>
        <w:pStyle w:val="Heading2"/>
        <w:ind w:left="720" w:right="940" w:firstLine="270"/>
      </w:pPr>
      <w:r>
        <w:t>A</w:t>
      </w:r>
      <w:r w:rsidR="008F597C">
        <w:t>n initial</w:t>
      </w:r>
      <w:r>
        <w:t xml:space="preserve"> </w:t>
      </w:r>
      <w:r w:rsidR="00FE244D">
        <w:t xml:space="preserve">Mars Surface Habitat (MSH) concept design </w:t>
      </w:r>
      <w:r w:rsidR="005B22E4">
        <w:t>study was conducted a</w:t>
      </w:r>
      <w:r w:rsidR="00FE244D">
        <w:t xml:space="preserve">s part of </w:t>
      </w:r>
      <w:r w:rsidR="00410460">
        <w:t xml:space="preserve">the </w:t>
      </w:r>
      <w:r w:rsidR="00FE244D">
        <w:t xml:space="preserve">National Aeronautics and Space Administration (NASA) </w:t>
      </w:r>
      <w:r w:rsidR="00410460">
        <w:t>Habitation Systems Development Office</w:t>
      </w:r>
      <w:r w:rsidR="003F67FA">
        <w:t>’s</w:t>
      </w:r>
      <w:r w:rsidR="00410460">
        <w:t xml:space="preserve"> </w:t>
      </w:r>
      <w:r w:rsidR="00FE244D">
        <w:t xml:space="preserve">effort to inform NASA </w:t>
      </w:r>
      <w:r w:rsidR="00A72B71">
        <w:t xml:space="preserve">crewed </w:t>
      </w:r>
      <w:r w:rsidR="00FE244D">
        <w:t>Mars architecture decisions</w:t>
      </w:r>
      <w:r w:rsidR="00531941">
        <w:t xml:space="preserve">. The study </w:t>
      </w:r>
      <w:r w:rsidR="005B6E4E">
        <w:t xml:space="preserve">assessed </w:t>
      </w:r>
      <w:r w:rsidR="00FE244D">
        <w:t>the unique challenges, risks, and benefits of a surface habitation element within the Mars architecture</w:t>
      </w:r>
      <w:r w:rsidR="005E68E9">
        <w:t xml:space="preserve"> trade space</w:t>
      </w:r>
      <w:r w:rsidR="00FE244D">
        <w:t xml:space="preserve">. The goal of the study </w:t>
      </w:r>
      <w:r w:rsidR="00CE6A07">
        <w:t>wa</w:t>
      </w:r>
      <w:r w:rsidR="00FE244D">
        <w:t xml:space="preserve">s to identify unique functional capabilities necessary to support a crewed mission on the Martian surface, the unique challenges and risks associated with such an architecture, and the areas of further </w:t>
      </w:r>
      <w:r w:rsidR="00F40ED4">
        <w:t>analysis</w:t>
      </w:r>
      <w:r w:rsidR="00773BAB">
        <w:t xml:space="preserve"> </w:t>
      </w:r>
      <w:r w:rsidR="00FE244D">
        <w:t xml:space="preserve">required to make such a mission possible. </w:t>
      </w:r>
      <w:r w:rsidR="004A3EE9">
        <w:t xml:space="preserve">Continuing </w:t>
      </w:r>
      <w:r w:rsidR="00FE244D">
        <w:t>NASA’s</w:t>
      </w:r>
      <w:r w:rsidR="00FE244D">
        <w:rPr>
          <w:spacing w:val="-11"/>
        </w:rPr>
        <w:t xml:space="preserve"> </w:t>
      </w:r>
      <w:r w:rsidR="00FE244D">
        <w:t>development</w:t>
      </w:r>
      <w:r w:rsidR="00FE244D">
        <w:rPr>
          <w:spacing w:val="-10"/>
        </w:rPr>
        <w:t xml:space="preserve"> </w:t>
      </w:r>
      <w:r w:rsidR="00FE244D">
        <w:t>and</w:t>
      </w:r>
      <w:r w:rsidR="00FE244D">
        <w:rPr>
          <w:spacing w:val="-11"/>
        </w:rPr>
        <w:t xml:space="preserve"> </w:t>
      </w:r>
      <w:r w:rsidR="00FE244D">
        <w:t>execution</w:t>
      </w:r>
      <w:r w:rsidR="00FE244D">
        <w:rPr>
          <w:spacing w:val="-11"/>
        </w:rPr>
        <w:t xml:space="preserve"> </w:t>
      </w:r>
      <w:r w:rsidR="00FE244D">
        <w:t>of</w:t>
      </w:r>
      <w:r w:rsidR="00FE244D">
        <w:rPr>
          <w:spacing w:val="-9"/>
        </w:rPr>
        <w:t xml:space="preserve"> </w:t>
      </w:r>
      <w:r w:rsidR="00FE244D">
        <w:t>the</w:t>
      </w:r>
      <w:r w:rsidR="00FE244D">
        <w:rPr>
          <w:spacing w:val="-13"/>
        </w:rPr>
        <w:t xml:space="preserve"> </w:t>
      </w:r>
      <w:r w:rsidR="00A67EC1">
        <w:t xml:space="preserve">Moon to Mars </w:t>
      </w:r>
      <w:r w:rsidR="00BF3FF2">
        <w:rPr>
          <w:spacing w:val="-11"/>
        </w:rPr>
        <w:t>l</w:t>
      </w:r>
      <w:r w:rsidR="004A3EE9">
        <w:t xml:space="preserve">unar </w:t>
      </w:r>
      <w:r w:rsidR="00BF3FF2">
        <w:t xml:space="preserve">surface </w:t>
      </w:r>
      <w:r w:rsidR="00FE244D">
        <w:t>missions,</w:t>
      </w:r>
      <w:r w:rsidR="00FE244D">
        <w:rPr>
          <w:spacing w:val="-11"/>
        </w:rPr>
        <w:t xml:space="preserve"> </w:t>
      </w:r>
      <w:r w:rsidR="00FE244D">
        <w:t xml:space="preserve">attention will </w:t>
      </w:r>
      <w:r w:rsidR="00087A2F">
        <w:t xml:space="preserve">continue progressing </w:t>
      </w:r>
      <w:r w:rsidR="00FE244D">
        <w:t xml:space="preserve">toward the </w:t>
      </w:r>
      <w:r w:rsidR="00087A2F">
        <w:t xml:space="preserve">initial </w:t>
      </w:r>
      <w:r w:rsidR="00BF3FF2">
        <w:t xml:space="preserve">crewed </w:t>
      </w:r>
      <w:r w:rsidR="00FE244D">
        <w:t>Mars mission. To prepare for this, NASA</w:t>
      </w:r>
      <w:r w:rsidR="00FF7F04">
        <w:t xml:space="preserve">’s Exploration Systems </w:t>
      </w:r>
      <w:r w:rsidR="00B53B01">
        <w:t>Development</w:t>
      </w:r>
      <w:r w:rsidR="00222C4A">
        <w:t xml:space="preserve"> Mission Direct</w:t>
      </w:r>
      <w:r w:rsidR="00812DF9">
        <w:t>orate</w:t>
      </w:r>
      <w:r w:rsidR="00222C4A">
        <w:t xml:space="preserve"> (ESDMD)</w:t>
      </w:r>
      <w:r w:rsidR="00FE244D">
        <w:t xml:space="preserve"> has </w:t>
      </w:r>
      <w:r w:rsidR="000E67DA">
        <w:t xml:space="preserve">established </w:t>
      </w:r>
      <w:r w:rsidR="00922A14">
        <w:t>a stra</w:t>
      </w:r>
      <w:r w:rsidR="00C97929">
        <w:t>te</w:t>
      </w:r>
      <w:r w:rsidR="00922A14">
        <w:t xml:space="preserve">gic analysis cycle </w:t>
      </w:r>
      <w:r w:rsidR="002758DF">
        <w:t xml:space="preserve">(SAC) </w:t>
      </w:r>
      <w:r w:rsidR="003372C8">
        <w:t xml:space="preserve">where </w:t>
      </w:r>
      <w:r w:rsidR="00BC25FA">
        <w:t xml:space="preserve">an </w:t>
      </w:r>
      <w:r w:rsidR="003372C8">
        <w:t xml:space="preserve">architectural trade space </w:t>
      </w:r>
      <w:r w:rsidR="00877F77">
        <w:t xml:space="preserve">is </w:t>
      </w:r>
      <w:r w:rsidR="00BC25FA">
        <w:t xml:space="preserve">identified </w:t>
      </w:r>
      <w:r w:rsidR="008F296D">
        <w:t>and evaluated</w:t>
      </w:r>
      <w:r w:rsidR="00FE3332">
        <w:t xml:space="preserve">. </w:t>
      </w:r>
      <w:r w:rsidR="00AC1F16">
        <w:t xml:space="preserve">Given that </w:t>
      </w:r>
      <w:r w:rsidR="003C07FE">
        <w:t xml:space="preserve">the Mars </w:t>
      </w:r>
      <w:r w:rsidR="00461C9D">
        <w:t>architecture</w:t>
      </w:r>
      <w:r w:rsidR="00AB6507">
        <w:t xml:space="preserve"> </w:t>
      </w:r>
      <w:r w:rsidR="00EC58D2">
        <w:t>and mission profile are still in this trade space,</w:t>
      </w:r>
      <w:r w:rsidR="00625F27">
        <w:t xml:space="preserve"> </w:t>
      </w:r>
      <w:r w:rsidR="00C627D0">
        <w:t xml:space="preserve">the </w:t>
      </w:r>
      <w:r w:rsidR="000D0AE4">
        <w:t>architecture and mission considered for th</w:t>
      </w:r>
      <w:r w:rsidR="006E1EC3">
        <w:t xml:space="preserve">is study </w:t>
      </w:r>
      <w:r w:rsidR="00AB0BE0">
        <w:t xml:space="preserve">is </w:t>
      </w:r>
      <w:r w:rsidR="00BB6779">
        <w:t>SAC21</w:t>
      </w:r>
      <w:r w:rsidR="000C7A37">
        <w:t xml:space="preserve"> </w:t>
      </w:r>
      <w:sdt>
        <w:sdtPr>
          <w:id w:val="2024510083"/>
          <w:citation/>
        </w:sdtPr>
        <w:sdtContent>
          <w:r w:rsidR="00B70475" w:rsidRPr="007066C7">
            <w:fldChar w:fldCharType="begin"/>
          </w:r>
          <w:r w:rsidR="00B70475" w:rsidRPr="007066C7">
            <w:rPr>
              <w:shd w:val="clear" w:color="auto" w:fill="E6E6E6"/>
            </w:rPr>
            <w:instrText xml:space="preserve"> CITATION Ruc22 \l 1033 </w:instrText>
          </w:r>
          <w:r w:rsidR="00B70475" w:rsidRPr="007066C7">
            <w:fldChar w:fldCharType="separate"/>
          </w:r>
          <w:r w:rsidR="001B00AB" w:rsidRPr="001B00AB">
            <w:rPr>
              <w:noProof/>
              <w:shd w:val="clear" w:color="auto" w:fill="E6E6E6"/>
            </w:rPr>
            <w:t>[1]</w:t>
          </w:r>
          <w:r w:rsidR="00B70475" w:rsidRPr="007066C7">
            <w:fldChar w:fldCharType="end"/>
          </w:r>
        </w:sdtContent>
      </w:sdt>
      <w:r w:rsidR="00FE244D" w:rsidRPr="007066C7">
        <w:t xml:space="preserve">. In addition, reference conceptual designs are being refined for the </w:t>
      </w:r>
      <w:r w:rsidR="00131CEE" w:rsidRPr="007066C7">
        <w:t xml:space="preserve">Mars </w:t>
      </w:r>
      <w:r w:rsidR="00FE244D" w:rsidRPr="007066C7">
        <w:t>Transit Habitat (TH)</w:t>
      </w:r>
      <w:r w:rsidR="00FE244D" w:rsidRPr="007066C7">
        <w:rPr>
          <w:spacing w:val="-3"/>
        </w:rPr>
        <w:t xml:space="preserve"> </w:t>
      </w:r>
      <w:sdt>
        <w:sdtPr>
          <w:rPr>
            <w:spacing w:val="-3"/>
          </w:rPr>
          <w:id w:val="1680313056"/>
          <w:citation/>
        </w:sdtPr>
        <w:sdtContent>
          <w:r w:rsidR="00164FA2" w:rsidRPr="007066C7">
            <w:rPr>
              <w:spacing w:val="-3"/>
            </w:rPr>
            <w:fldChar w:fldCharType="begin"/>
          </w:r>
          <w:r w:rsidR="001B00AB">
            <w:rPr>
              <w:spacing w:val="-5"/>
              <w:shd w:val="clear" w:color="auto" w:fill="E6E6E6"/>
            </w:rPr>
            <w:instrText xml:space="preserve">CITATION Cho23 \l 1033 </w:instrText>
          </w:r>
          <w:r w:rsidR="00164FA2" w:rsidRPr="007066C7">
            <w:rPr>
              <w:spacing w:val="-3"/>
            </w:rPr>
            <w:fldChar w:fldCharType="separate"/>
          </w:r>
          <w:r w:rsidR="001B00AB" w:rsidRPr="001B00AB">
            <w:rPr>
              <w:noProof/>
              <w:spacing w:val="-5"/>
              <w:shd w:val="clear" w:color="auto" w:fill="E6E6E6"/>
            </w:rPr>
            <w:t>[2]</w:t>
          </w:r>
          <w:r w:rsidR="00164FA2" w:rsidRPr="007066C7">
            <w:rPr>
              <w:spacing w:val="-3"/>
            </w:rPr>
            <w:fldChar w:fldCharType="end"/>
          </w:r>
        </w:sdtContent>
      </w:sdt>
      <w:r w:rsidR="00B60386" w:rsidRPr="007066C7">
        <w:rPr>
          <w:spacing w:val="-5"/>
        </w:rPr>
        <w:t xml:space="preserve"> </w:t>
      </w:r>
      <w:r w:rsidR="00FE244D" w:rsidRPr="007066C7">
        <w:t>and</w:t>
      </w:r>
      <w:r w:rsidR="00FE244D">
        <w:rPr>
          <w:spacing w:val="-5"/>
        </w:rPr>
        <w:t xml:space="preserve"> </w:t>
      </w:r>
      <w:r w:rsidR="00FE244D">
        <w:t>MSH</w:t>
      </w:r>
      <w:r w:rsidR="00FE244D">
        <w:rPr>
          <w:spacing w:val="-3"/>
        </w:rPr>
        <w:t xml:space="preserve"> </w:t>
      </w:r>
      <w:r w:rsidR="00FE244D">
        <w:t>systems</w:t>
      </w:r>
      <w:r w:rsidR="00FE244D">
        <w:rPr>
          <w:spacing w:val="-4"/>
        </w:rPr>
        <w:t xml:space="preserve"> </w:t>
      </w:r>
      <w:r w:rsidR="00FE244D">
        <w:t>which</w:t>
      </w:r>
      <w:r w:rsidR="00FE244D">
        <w:rPr>
          <w:spacing w:val="-5"/>
        </w:rPr>
        <w:t xml:space="preserve"> </w:t>
      </w:r>
      <w:r w:rsidR="00FE244D">
        <w:t>will</w:t>
      </w:r>
      <w:r w:rsidR="00FE244D">
        <w:rPr>
          <w:spacing w:val="-4"/>
        </w:rPr>
        <w:t xml:space="preserve"> </w:t>
      </w:r>
      <w:r w:rsidR="00FE244D">
        <w:t>enable</w:t>
      </w:r>
      <w:r w:rsidR="00FE244D">
        <w:rPr>
          <w:spacing w:val="-5"/>
        </w:rPr>
        <w:t xml:space="preserve"> </w:t>
      </w:r>
      <w:r w:rsidR="00FE244D">
        <w:t>crew</w:t>
      </w:r>
      <w:r w:rsidR="00FE244D">
        <w:rPr>
          <w:spacing w:val="-3"/>
        </w:rPr>
        <w:t xml:space="preserve"> </w:t>
      </w:r>
      <w:r w:rsidR="00FE244D">
        <w:t>to</w:t>
      </w:r>
      <w:r w:rsidR="00FE244D">
        <w:rPr>
          <w:spacing w:val="-3"/>
        </w:rPr>
        <w:t xml:space="preserve"> </w:t>
      </w:r>
      <w:r w:rsidR="00FE244D">
        <w:t>safely</w:t>
      </w:r>
      <w:r w:rsidR="00FE244D">
        <w:rPr>
          <w:spacing w:val="-2"/>
        </w:rPr>
        <w:t xml:space="preserve"> </w:t>
      </w:r>
      <w:r w:rsidR="00FE244D">
        <w:t>travel</w:t>
      </w:r>
      <w:r w:rsidR="00FE244D">
        <w:rPr>
          <w:spacing w:val="-6"/>
        </w:rPr>
        <w:t xml:space="preserve"> </w:t>
      </w:r>
      <w:r w:rsidR="00FE244D">
        <w:t>to</w:t>
      </w:r>
      <w:r w:rsidR="00FE244D">
        <w:rPr>
          <w:spacing w:val="-6"/>
        </w:rPr>
        <w:t xml:space="preserve"> </w:t>
      </w:r>
      <w:r w:rsidR="00FE244D">
        <w:t>and</w:t>
      </w:r>
      <w:r w:rsidR="00FE244D">
        <w:rPr>
          <w:spacing w:val="-4"/>
        </w:rPr>
        <w:t xml:space="preserve"> </w:t>
      </w:r>
      <w:r w:rsidR="009F4E96">
        <w:t xml:space="preserve">inhabit </w:t>
      </w:r>
      <w:r w:rsidR="00FE244D">
        <w:t>the</w:t>
      </w:r>
      <w:r w:rsidR="00FE244D">
        <w:rPr>
          <w:spacing w:val="-7"/>
        </w:rPr>
        <w:t xml:space="preserve"> </w:t>
      </w:r>
      <w:r w:rsidR="00FE244D">
        <w:t>surface</w:t>
      </w:r>
      <w:r w:rsidR="00FE244D">
        <w:rPr>
          <w:spacing w:val="-3"/>
        </w:rPr>
        <w:t xml:space="preserve"> </w:t>
      </w:r>
      <w:r w:rsidR="00FE244D">
        <w:t>of</w:t>
      </w:r>
      <w:r w:rsidR="00FE244D">
        <w:rPr>
          <w:spacing w:val="-4"/>
        </w:rPr>
        <w:t xml:space="preserve"> </w:t>
      </w:r>
      <w:r w:rsidR="00FE244D">
        <w:t>Mars.</w:t>
      </w:r>
      <w:r w:rsidR="00FE244D">
        <w:rPr>
          <w:spacing w:val="-3"/>
        </w:rPr>
        <w:t xml:space="preserve"> </w:t>
      </w:r>
      <w:r w:rsidR="00710DF5">
        <w:t xml:space="preserve">The </w:t>
      </w:r>
      <w:r w:rsidR="00FE244D">
        <w:t xml:space="preserve">NASA Mars architectures </w:t>
      </w:r>
      <w:r w:rsidR="00710DF5">
        <w:t xml:space="preserve">trade space includes </w:t>
      </w:r>
      <w:r w:rsidR="00FE244D">
        <w:t xml:space="preserve">the use of a Pressurized Rover (PR) to address </w:t>
      </w:r>
      <w:r w:rsidR="00D70A7D">
        <w:t xml:space="preserve">both </w:t>
      </w:r>
      <w:r w:rsidR="00FE244D">
        <w:t>crew habitation</w:t>
      </w:r>
      <w:r w:rsidR="00FE244D">
        <w:rPr>
          <w:spacing w:val="-7"/>
        </w:rPr>
        <w:t xml:space="preserve"> </w:t>
      </w:r>
      <w:r w:rsidR="00FE244D">
        <w:t>and</w:t>
      </w:r>
      <w:r w:rsidR="00FE244D">
        <w:rPr>
          <w:spacing w:val="-7"/>
        </w:rPr>
        <w:t xml:space="preserve"> </w:t>
      </w:r>
      <w:r w:rsidR="00FE244D">
        <w:t>mobility</w:t>
      </w:r>
      <w:r w:rsidR="00FE244D">
        <w:rPr>
          <w:spacing w:val="-5"/>
        </w:rPr>
        <w:t xml:space="preserve"> </w:t>
      </w:r>
      <w:r w:rsidR="00FE244D">
        <w:t>needs</w:t>
      </w:r>
      <w:r w:rsidR="00B14A55">
        <w:t xml:space="preserve">. </w:t>
      </w:r>
      <w:r w:rsidR="00B859E6">
        <w:t xml:space="preserve">This study </w:t>
      </w:r>
      <w:r w:rsidR="00F26666">
        <w:t>assesses the use of a dedicated habitat via the MSH and a</w:t>
      </w:r>
      <w:r w:rsidR="000E6005">
        <w:t>n</w:t>
      </w:r>
      <w:r w:rsidR="00F26666">
        <w:t xml:space="preserve"> </w:t>
      </w:r>
      <w:r w:rsidR="000138FA">
        <w:t xml:space="preserve">unpressurized terrain </w:t>
      </w:r>
      <w:r w:rsidR="005B0B52">
        <w:t>vehicle</w:t>
      </w:r>
      <w:r w:rsidR="00CA1CBE">
        <w:t xml:space="preserve"> for </w:t>
      </w:r>
      <w:r w:rsidR="00AC5361">
        <w:t>crew mobility</w:t>
      </w:r>
      <w:r w:rsidR="00EC542D">
        <w:t xml:space="preserve"> and exploration</w:t>
      </w:r>
      <w:r w:rsidR="7E965FD5">
        <w:t xml:space="preserve"> in lieu of the PR</w:t>
      </w:r>
      <w:r w:rsidR="00FE244D">
        <w:t xml:space="preserve">. Determining the optimum mission architecture will require </w:t>
      </w:r>
      <w:r w:rsidR="00DC6581">
        <w:t xml:space="preserve">continued </w:t>
      </w:r>
      <w:r w:rsidR="00FE244D">
        <w:t xml:space="preserve">analysis </w:t>
      </w:r>
      <w:r w:rsidR="00DC6581">
        <w:t xml:space="preserve">by ESDMD </w:t>
      </w:r>
      <w:r w:rsidR="00D9698C">
        <w:t xml:space="preserve">teams </w:t>
      </w:r>
      <w:r w:rsidR="00FE244D">
        <w:t xml:space="preserve">and this </w:t>
      </w:r>
      <w:r w:rsidR="00D9698C">
        <w:t xml:space="preserve">study </w:t>
      </w:r>
      <w:r w:rsidR="00FE244D">
        <w:t>is intended to support of such a study. The MSH concept design team aims to explore this area of the Mars habitation trade space, and in doing so</w:t>
      </w:r>
      <w:r w:rsidR="00330D33">
        <w:t>,</w:t>
      </w:r>
      <w:r w:rsidR="00FE244D">
        <w:t xml:space="preserve"> inform and</w:t>
      </w:r>
      <w:r w:rsidR="00FE244D">
        <w:rPr>
          <w:spacing w:val="-27"/>
        </w:rPr>
        <w:t xml:space="preserve"> </w:t>
      </w:r>
      <w:r w:rsidR="00FE244D">
        <w:t xml:space="preserve">highlight the </w:t>
      </w:r>
      <w:r w:rsidR="001D6482">
        <w:t xml:space="preserve">considerations </w:t>
      </w:r>
      <w:r w:rsidR="00DA71F3">
        <w:t xml:space="preserve">associated with </w:t>
      </w:r>
      <w:r w:rsidR="00FE244D">
        <w:t>a</w:t>
      </w:r>
      <w:r w:rsidR="00DB76C2">
        <w:t xml:space="preserve"> </w:t>
      </w:r>
      <w:r w:rsidR="00FE244D">
        <w:t xml:space="preserve">MSH in the surface architecture. It is not the intention of this study to make </w:t>
      </w:r>
      <w:r w:rsidR="004E49E9">
        <w:t xml:space="preserve">specific </w:t>
      </w:r>
      <w:r w:rsidR="00FE244D">
        <w:t>habitation</w:t>
      </w:r>
      <w:r w:rsidR="00FE244D">
        <w:rPr>
          <w:spacing w:val="-5"/>
        </w:rPr>
        <w:t xml:space="preserve"> </w:t>
      </w:r>
      <w:r w:rsidR="00FE244D">
        <w:t>or</w:t>
      </w:r>
      <w:r w:rsidR="00FE244D">
        <w:rPr>
          <w:spacing w:val="-4"/>
        </w:rPr>
        <w:t xml:space="preserve"> </w:t>
      </w:r>
      <w:r w:rsidR="00FE244D">
        <w:t>architecture</w:t>
      </w:r>
      <w:r w:rsidR="00FE244D">
        <w:rPr>
          <w:spacing w:val="-4"/>
        </w:rPr>
        <w:t xml:space="preserve"> </w:t>
      </w:r>
      <w:r w:rsidR="00FE244D">
        <w:t>decisions,</w:t>
      </w:r>
      <w:r w:rsidR="00FE244D">
        <w:rPr>
          <w:spacing w:val="-1"/>
        </w:rPr>
        <w:t xml:space="preserve"> </w:t>
      </w:r>
      <w:r w:rsidR="00FE244D">
        <w:t>but</w:t>
      </w:r>
      <w:r w:rsidR="00FE244D">
        <w:rPr>
          <w:spacing w:val="-4"/>
        </w:rPr>
        <w:t xml:space="preserve"> </w:t>
      </w:r>
      <w:r w:rsidR="00FE244D">
        <w:t>instead</w:t>
      </w:r>
      <w:r w:rsidR="00FE244D">
        <w:rPr>
          <w:spacing w:val="-5"/>
        </w:rPr>
        <w:t xml:space="preserve"> </w:t>
      </w:r>
      <w:r w:rsidR="00FE244D">
        <w:t>to</w:t>
      </w:r>
      <w:r w:rsidR="00FE244D">
        <w:rPr>
          <w:spacing w:val="-3"/>
        </w:rPr>
        <w:t xml:space="preserve"> </w:t>
      </w:r>
      <w:r w:rsidR="00FE244D">
        <w:t>provide</w:t>
      </w:r>
      <w:r w:rsidR="00FE244D">
        <w:rPr>
          <w:spacing w:val="-4"/>
        </w:rPr>
        <w:t xml:space="preserve"> </w:t>
      </w:r>
      <w:r w:rsidR="00FE244D">
        <w:t>a</w:t>
      </w:r>
      <w:r w:rsidR="00FE244D">
        <w:rPr>
          <w:spacing w:val="-3"/>
        </w:rPr>
        <w:t xml:space="preserve"> </w:t>
      </w:r>
      <w:r w:rsidR="00FE244D">
        <w:t>habitation</w:t>
      </w:r>
      <w:r w:rsidR="00FE244D">
        <w:rPr>
          <w:spacing w:val="-5"/>
        </w:rPr>
        <w:t xml:space="preserve"> </w:t>
      </w:r>
      <w:r w:rsidR="008C3F36">
        <w:rPr>
          <w:spacing w:val="-5"/>
        </w:rPr>
        <w:t xml:space="preserve">element </w:t>
      </w:r>
      <w:r w:rsidR="00FE244D">
        <w:t>concept</w:t>
      </w:r>
      <w:r w:rsidR="00FE244D">
        <w:rPr>
          <w:spacing w:val="3"/>
        </w:rPr>
        <w:t xml:space="preserve"> </w:t>
      </w:r>
      <w:r w:rsidR="00FE244D">
        <w:t>compatible</w:t>
      </w:r>
      <w:r w:rsidR="00FE244D">
        <w:rPr>
          <w:spacing w:val="-1"/>
        </w:rPr>
        <w:t xml:space="preserve"> </w:t>
      </w:r>
      <w:r w:rsidR="00FE244D">
        <w:t>with</w:t>
      </w:r>
      <w:r w:rsidR="00FE244D">
        <w:rPr>
          <w:spacing w:val="-5"/>
        </w:rPr>
        <w:t xml:space="preserve"> </w:t>
      </w:r>
      <w:r w:rsidR="001E0AED">
        <w:t xml:space="preserve">the </w:t>
      </w:r>
      <w:r w:rsidR="00FE244D">
        <w:t xml:space="preserve">Mars </w:t>
      </w:r>
      <w:r w:rsidR="00BA224D">
        <w:t xml:space="preserve">architecture trade </w:t>
      </w:r>
      <w:r w:rsidR="00B17CCF">
        <w:t>s</w:t>
      </w:r>
      <w:r w:rsidR="009D0ECF">
        <w:t>pace</w:t>
      </w:r>
      <w:r w:rsidR="00FE244D">
        <w:t>.</w:t>
      </w:r>
    </w:p>
    <w:p w14:paraId="54E5FEE8" w14:textId="77777777" w:rsidR="00DD55C8" w:rsidRDefault="00DD55C8">
      <w:pPr>
        <w:pStyle w:val="BodyText"/>
        <w:spacing w:before="1"/>
        <w:ind w:left="0"/>
        <w:rPr>
          <w:b/>
          <w:sz w:val="21"/>
        </w:rPr>
      </w:pPr>
    </w:p>
    <w:p w14:paraId="54E5FEE9" w14:textId="38B8B30C" w:rsidR="00DD55C8" w:rsidRPr="00372CB2" w:rsidRDefault="007A5209" w:rsidP="00372CB2">
      <w:pPr>
        <w:keepNext/>
        <w:widowControl/>
        <w:numPr>
          <w:ilvl w:val="0"/>
          <w:numId w:val="2"/>
        </w:numPr>
        <w:tabs>
          <w:tab w:val="num" w:pos="180"/>
        </w:tabs>
        <w:autoSpaceDE/>
        <w:autoSpaceDN/>
        <w:spacing w:before="240" w:after="60"/>
        <w:ind w:left="180" w:hanging="180"/>
        <w:jc w:val="center"/>
        <w:outlineLvl w:val="0"/>
        <w:rPr>
          <w:b/>
          <w:kern w:val="32"/>
          <w:szCs w:val="20"/>
          <w:lang w:bidi="ar-SA"/>
        </w:rPr>
      </w:pPr>
      <w:r w:rsidRPr="00372CB2">
        <w:rPr>
          <w:b/>
          <w:kern w:val="32"/>
          <w:szCs w:val="20"/>
          <w:lang w:bidi="ar-SA"/>
        </w:rPr>
        <w:t>Introd</w:t>
      </w:r>
      <w:r w:rsidR="00DE3392" w:rsidRPr="00372CB2">
        <w:rPr>
          <w:b/>
          <w:kern w:val="32"/>
          <w:szCs w:val="20"/>
          <w:lang w:bidi="ar-SA"/>
        </w:rPr>
        <w:t>uction</w:t>
      </w:r>
    </w:p>
    <w:p w14:paraId="3E744438" w14:textId="5BB0C07C" w:rsidR="0079707C" w:rsidRDefault="0079707C" w:rsidP="00E36B71">
      <w:pPr>
        <w:pStyle w:val="BodyText"/>
        <w:spacing w:before="9"/>
        <w:ind w:firstLine="620"/>
        <w:jc w:val="both"/>
      </w:pPr>
      <w:r>
        <w:t xml:space="preserve">NASA’s </w:t>
      </w:r>
      <w:r w:rsidR="00EC34FC">
        <w:t>Moon to Mars (</w:t>
      </w:r>
      <w:r>
        <w:t>M2M</w:t>
      </w:r>
      <w:r w:rsidR="00EC34FC">
        <w:t>)</w:t>
      </w:r>
      <w:r>
        <w:t xml:space="preserve"> </w:t>
      </w:r>
      <w:r w:rsidR="00254DF3">
        <w:t>s</w:t>
      </w:r>
      <w:r w:rsidR="00B4064E">
        <w:t>trategy</w:t>
      </w:r>
      <w:r>
        <w:t xml:space="preserve"> is being used to develop and document its objectives-based approach for future human deep space exploration efforts. This objectives-based approach allows NASA to ensure that a comprehensive framework can be put in place to support future exploration goals, ultimately resulting in the first successful crewed missions to Mars</w:t>
      </w:r>
      <w:r w:rsidR="0050082E">
        <w:t xml:space="preserve"> while being resilient to changing priorities</w:t>
      </w:r>
      <w:r>
        <w:t xml:space="preserve">. “Architect from the Right” is a M2M principle which allows NASA to work from a defined </w:t>
      </w:r>
      <w:r w:rsidR="00E36B71">
        <w:t xml:space="preserve">objective </w:t>
      </w:r>
      <w:r>
        <w:t xml:space="preserve">to determine the complete set of technologies and systems required for success. </w:t>
      </w:r>
      <w:r w:rsidR="002A5242">
        <w:t>As a part of this strategy</w:t>
      </w:r>
      <w:r w:rsidR="00BE7663">
        <w:t>,</w:t>
      </w:r>
      <w:r w:rsidR="002A5242">
        <w:t xml:space="preserve"> there is a </w:t>
      </w:r>
      <w:r w:rsidR="00453424">
        <w:t xml:space="preserve">strong consideration for </w:t>
      </w:r>
      <w:r>
        <w:t xml:space="preserve">“Mars Forward” </w:t>
      </w:r>
      <w:r w:rsidR="00453424">
        <w:t xml:space="preserve">thinking that </w:t>
      </w:r>
      <w:r>
        <w:t xml:space="preserve">aims to minimize the required number of new technology developments and </w:t>
      </w:r>
      <w:r w:rsidR="4972BDDB">
        <w:t xml:space="preserve">apply </w:t>
      </w:r>
      <w:r>
        <w:t xml:space="preserve">operational lessons learned </w:t>
      </w:r>
      <w:r w:rsidR="00C86275">
        <w:t xml:space="preserve">required </w:t>
      </w:r>
      <w:r w:rsidR="51FE4BEA">
        <w:t>from</w:t>
      </w:r>
      <w:r w:rsidR="00C86275">
        <w:t xml:space="preserve"> prior missions to enable </w:t>
      </w:r>
      <w:r w:rsidR="5A9CE8DD">
        <w:t xml:space="preserve">future </w:t>
      </w:r>
      <w:r w:rsidR="00C86275">
        <w:t>Mars exploration</w:t>
      </w:r>
      <w:r>
        <w:t xml:space="preserve">. </w:t>
      </w:r>
      <w:r w:rsidR="006E09FA">
        <w:t xml:space="preserve">NASA’s Architecture Definition Document (ADD) </w:t>
      </w:r>
      <w:sdt>
        <w:sdtPr>
          <w:id w:val="-1153751784"/>
          <w:citation/>
        </w:sdtPr>
        <w:sdtContent>
          <w:r w:rsidR="00B96CE9">
            <w:fldChar w:fldCharType="begin"/>
          </w:r>
          <w:r w:rsidR="00B96CE9">
            <w:instrText xml:space="preserve"> CITATION NAS23 \l 1033 </w:instrText>
          </w:r>
          <w:r w:rsidR="00B96CE9">
            <w:fldChar w:fldCharType="separate"/>
          </w:r>
          <w:r w:rsidR="001B00AB">
            <w:rPr>
              <w:noProof/>
            </w:rPr>
            <w:t>[3]</w:t>
          </w:r>
          <w:r w:rsidR="00B96CE9">
            <w:fldChar w:fldCharType="end"/>
          </w:r>
        </w:sdtContent>
      </w:sdt>
      <w:r w:rsidR="006E09FA">
        <w:t xml:space="preserve"> outlines the Mars architecture trade space and highlights the many considerations and decisions needed to finalize the architecture and mission </w:t>
      </w:r>
      <w:r w:rsidR="00F80AD1">
        <w:t>scope</w:t>
      </w:r>
      <w:r w:rsidR="006E09FA">
        <w:t xml:space="preserve">. </w:t>
      </w:r>
      <w:r w:rsidR="00596EBC">
        <w:t>S</w:t>
      </w:r>
      <w:r>
        <w:t xml:space="preserve">ystems </w:t>
      </w:r>
      <w:r w:rsidR="00596EBC">
        <w:t xml:space="preserve">developed </w:t>
      </w:r>
      <w:r>
        <w:t xml:space="preserve">for the lunar surface exploration missions can be </w:t>
      </w:r>
      <w:r w:rsidR="00596EBC">
        <w:t xml:space="preserve">made extensible </w:t>
      </w:r>
      <w:r>
        <w:t>for use on the Martian surface</w:t>
      </w:r>
      <w:r w:rsidR="00C77AA0">
        <w:t xml:space="preserve"> </w:t>
      </w:r>
      <w:sdt>
        <w:sdtPr>
          <w:id w:val="-1735157686"/>
          <w:citation/>
        </w:sdtPr>
        <w:sdtContent>
          <w:r w:rsidR="00C77AA0">
            <w:fldChar w:fldCharType="begin"/>
          </w:r>
          <w:r w:rsidR="00C77AA0">
            <w:instrText xml:space="preserve">CITATION Nat21 \l 1033 </w:instrText>
          </w:r>
          <w:r w:rsidR="00C77AA0">
            <w:fldChar w:fldCharType="separate"/>
          </w:r>
          <w:r w:rsidR="001B00AB">
            <w:rPr>
              <w:noProof/>
            </w:rPr>
            <w:t>[4]</w:t>
          </w:r>
          <w:r w:rsidR="00C77AA0">
            <w:fldChar w:fldCharType="end"/>
          </w:r>
        </w:sdtContent>
      </w:sdt>
      <w:r>
        <w:t xml:space="preserve">. The lunar surface will therefore be used as a testbed for demonstrating system capabilities, improving current designs, and gathering </w:t>
      </w:r>
      <w:r w:rsidR="001362C4">
        <w:t xml:space="preserve">operational </w:t>
      </w:r>
      <w:r>
        <w:t xml:space="preserve">data. This will </w:t>
      </w:r>
      <w:r w:rsidR="001362C4">
        <w:t xml:space="preserve">help </w:t>
      </w:r>
      <w:r>
        <w:t xml:space="preserve">mitigate risk </w:t>
      </w:r>
      <w:r w:rsidR="001362C4">
        <w:t xml:space="preserve">for </w:t>
      </w:r>
      <w:r>
        <w:t xml:space="preserve">the </w:t>
      </w:r>
      <w:r w:rsidR="001362C4">
        <w:t xml:space="preserve">initial </w:t>
      </w:r>
      <w:r>
        <w:t xml:space="preserve">crewed Mars mission. </w:t>
      </w:r>
    </w:p>
    <w:p w14:paraId="603071A2" w14:textId="3925B423" w:rsidR="006722BF" w:rsidRPr="009E2BAD" w:rsidRDefault="00595830" w:rsidP="00851D73">
      <w:pPr>
        <w:pStyle w:val="BodyText"/>
        <w:spacing w:before="9"/>
        <w:ind w:firstLine="620"/>
        <w:jc w:val="both"/>
      </w:pPr>
      <w:r>
        <w:lastRenderedPageBreak/>
        <w:t>T</w:t>
      </w:r>
      <w:r w:rsidR="002E11D2">
        <w:t xml:space="preserve">his study focused on the </w:t>
      </w:r>
      <w:r w:rsidR="00D21200">
        <w:t xml:space="preserve">initial </w:t>
      </w:r>
      <w:r w:rsidR="002E11D2">
        <w:t>development of a Mars Surface Habitat (</w:t>
      </w:r>
      <w:r w:rsidR="006722BF">
        <w:t>MSH</w:t>
      </w:r>
      <w:r w:rsidR="002E11D2">
        <w:t xml:space="preserve">) </w:t>
      </w:r>
      <w:r w:rsidR="00E13AA6">
        <w:t xml:space="preserve">within </w:t>
      </w:r>
      <w:r w:rsidR="004742CC">
        <w:t>Mars architecture trade space</w:t>
      </w:r>
      <w:r w:rsidR="00C8417E">
        <w:t xml:space="preserve"> outlined in the ADD</w:t>
      </w:r>
      <w:r w:rsidR="004742CC">
        <w:t xml:space="preserve">. The use of an MSH is </w:t>
      </w:r>
      <w:r w:rsidR="00896E9E">
        <w:t xml:space="preserve">evaluated in place of a </w:t>
      </w:r>
      <w:r w:rsidR="001351F5">
        <w:t xml:space="preserve">Pressurized Rover (PR) </w:t>
      </w:r>
      <w:r w:rsidR="00896E9E">
        <w:t xml:space="preserve">within the </w:t>
      </w:r>
      <w:r w:rsidR="00510B48">
        <w:t xml:space="preserve">Strategic Analysis Cycle </w:t>
      </w:r>
      <w:r w:rsidR="00EF118F">
        <w:t>‘</w:t>
      </w:r>
      <w:r w:rsidR="00510B48">
        <w:t>21 (SAC21)</w:t>
      </w:r>
      <w:r w:rsidR="00AE1B03">
        <w:t xml:space="preserve"> </w:t>
      </w:r>
      <w:sdt>
        <w:sdtPr>
          <w:id w:val="697442044"/>
          <w:citation/>
        </w:sdtPr>
        <w:sdtContent>
          <w:r w:rsidR="00185931">
            <w:fldChar w:fldCharType="begin"/>
          </w:r>
          <w:r w:rsidR="00185931">
            <w:instrText xml:space="preserve"> CITATION Ruc22 \l 1033 </w:instrText>
          </w:r>
          <w:r w:rsidR="00185931">
            <w:fldChar w:fldCharType="separate"/>
          </w:r>
          <w:r w:rsidR="001B00AB">
            <w:rPr>
              <w:noProof/>
            </w:rPr>
            <w:t>[1]</w:t>
          </w:r>
          <w:r w:rsidR="00185931">
            <w:fldChar w:fldCharType="end"/>
          </w:r>
        </w:sdtContent>
      </w:sdt>
      <w:r w:rsidR="00F426B9">
        <w:t xml:space="preserve"> </w:t>
      </w:r>
      <w:r w:rsidR="00AE1B03">
        <w:t xml:space="preserve">as a means of </w:t>
      </w:r>
      <w:r w:rsidR="00E5197A">
        <w:t>grounding a design and implications to a surface habitat</w:t>
      </w:r>
      <w:r w:rsidR="00510B48">
        <w:t xml:space="preserve">. </w:t>
      </w:r>
      <w:r w:rsidR="006722BF">
        <w:t xml:space="preserve">Ground Rules and </w:t>
      </w:r>
      <w:r w:rsidR="006722BF" w:rsidRPr="009E2BAD">
        <w:t xml:space="preserve">Assumptions (GR&amp;As) and Functional Allocations (FAs) </w:t>
      </w:r>
      <w:r w:rsidR="00092773" w:rsidRPr="009E2BAD">
        <w:t>from the</w:t>
      </w:r>
      <w:r w:rsidR="00B75375" w:rsidRPr="009E2BAD">
        <w:t xml:space="preserve"> previous</w:t>
      </w:r>
      <w:r w:rsidR="009274C7">
        <w:t xml:space="preserve"> architectural concept</w:t>
      </w:r>
      <w:r w:rsidR="006722BF" w:rsidRPr="009E2BAD">
        <w:t xml:space="preserve"> lunar Surface Habitat (SH) </w:t>
      </w:r>
      <w:sdt>
        <w:sdtPr>
          <w:id w:val="524058575"/>
          <w:citation/>
        </w:sdtPr>
        <w:sdtContent>
          <w:r w:rsidR="000A2B5A" w:rsidRPr="009E2BAD">
            <w:fldChar w:fldCharType="begin"/>
          </w:r>
          <w:r w:rsidR="001B00AB" w:rsidRPr="009E2BAD">
            <w:instrText xml:space="preserve">CITATION Har22 \l 1033 </w:instrText>
          </w:r>
          <w:r w:rsidR="000A2B5A" w:rsidRPr="009E2BAD">
            <w:fldChar w:fldCharType="separate"/>
          </w:r>
          <w:r w:rsidR="001B00AB" w:rsidRPr="009E2BAD">
            <w:rPr>
              <w:noProof/>
            </w:rPr>
            <w:t>[5]</w:t>
          </w:r>
          <w:r w:rsidR="000A2B5A" w:rsidRPr="009E2BAD">
            <w:fldChar w:fldCharType="end"/>
          </w:r>
        </w:sdtContent>
      </w:sdt>
      <w:r w:rsidR="000A2B5A" w:rsidRPr="009E2BAD">
        <w:t xml:space="preserve"> </w:t>
      </w:r>
      <w:r w:rsidR="00092773" w:rsidRPr="009E2BAD">
        <w:t>w</w:t>
      </w:r>
      <w:r w:rsidR="00B75375" w:rsidRPr="009E2BAD">
        <w:t>ere leveraged as a starting point</w:t>
      </w:r>
      <w:r w:rsidR="00215EA3" w:rsidRPr="009E2BAD">
        <w:t xml:space="preserve"> </w:t>
      </w:r>
      <w:r w:rsidR="00055DBA" w:rsidRPr="009E2BAD">
        <w:t>and</w:t>
      </w:r>
      <w:r w:rsidR="00FC6341" w:rsidRPr="009E2BAD">
        <w:t xml:space="preserve"> approaching the design </w:t>
      </w:r>
      <w:r w:rsidR="006722BF" w:rsidRPr="009E2BAD">
        <w:t xml:space="preserve"> using the NASA Moon to Mars (M2M) Objectives </w:t>
      </w:r>
      <w:sdt>
        <w:sdtPr>
          <w:id w:val="-1173019025"/>
          <w:citation/>
        </w:sdtPr>
        <w:sdtContent>
          <w:r w:rsidR="003762AE" w:rsidRPr="009E2BAD">
            <w:fldChar w:fldCharType="begin"/>
          </w:r>
          <w:r w:rsidR="003762AE" w:rsidRPr="009E2BAD">
            <w:rPr>
              <w:shd w:val="clear" w:color="auto" w:fill="E6E6E6"/>
            </w:rPr>
            <w:instrText xml:space="preserve"> CITATION Nat22 \l 1033 </w:instrText>
          </w:r>
          <w:r w:rsidR="003762AE" w:rsidRPr="009E2BAD">
            <w:fldChar w:fldCharType="separate"/>
          </w:r>
          <w:r w:rsidR="001B00AB" w:rsidRPr="009E2BAD">
            <w:rPr>
              <w:noProof/>
              <w:shd w:val="clear" w:color="auto" w:fill="E6E6E6"/>
            </w:rPr>
            <w:t>[6]</w:t>
          </w:r>
          <w:r w:rsidR="003762AE" w:rsidRPr="009E2BAD">
            <w:fldChar w:fldCharType="end"/>
          </w:r>
        </w:sdtContent>
      </w:sdt>
      <w:r w:rsidR="006722BF" w:rsidRPr="009E2BAD">
        <w:t xml:space="preserve"> </w:t>
      </w:r>
      <w:r w:rsidR="00206853" w:rsidRPr="009E2BAD">
        <w:t>and</w:t>
      </w:r>
      <w:r w:rsidR="006722BF" w:rsidRPr="009E2BAD">
        <w:t xml:space="preserve"> “Architecting from the Right”.</w:t>
      </w:r>
      <w:r w:rsidR="009274C7">
        <w:t xml:space="preserve"> </w:t>
      </w:r>
      <w:r w:rsidR="000C1204">
        <w:t xml:space="preserve">Using the lunar SH reference design </w:t>
      </w:r>
      <w:r w:rsidR="003B2A8E">
        <w:t xml:space="preserve">as a departure point for the SH allows for sensitivity </w:t>
      </w:r>
      <w:r w:rsidR="000F38B2">
        <w:t>analysis of habitation across planetary environments.</w:t>
      </w:r>
      <w:r w:rsidR="006722BF" w:rsidRPr="009E2BAD">
        <w:t xml:space="preserve"> A Master Equipment List (MEL) for the MSH and all its subsystems </w:t>
      </w:r>
      <w:r w:rsidR="003A5729" w:rsidRPr="009E2BAD">
        <w:t xml:space="preserve">was </w:t>
      </w:r>
      <w:r w:rsidR="006722BF" w:rsidRPr="009E2BAD">
        <w:t xml:space="preserve">developed using the same approach. Each GR&amp;A, FA, and MEL element was considered on a case-by-case basis to determine applicability to the Mars environment, and modifications or additions were made as necessary. </w:t>
      </w:r>
    </w:p>
    <w:p w14:paraId="0D69F017" w14:textId="304F98E2" w:rsidR="0079707C" w:rsidRDefault="0029484D" w:rsidP="00803EC5">
      <w:pPr>
        <w:pStyle w:val="BodyText"/>
        <w:spacing w:before="61"/>
        <w:ind w:right="114" w:firstLine="719"/>
        <w:jc w:val="both"/>
      </w:pPr>
      <w:r w:rsidRPr="009E2BAD">
        <w:t>A n</w:t>
      </w:r>
      <w:r w:rsidR="00D2616C" w:rsidRPr="009E2BAD">
        <w:t>otional Concept of Operations (ConOps)</w:t>
      </w:r>
      <w:r w:rsidR="005F66F1" w:rsidRPr="009E2BAD">
        <w:t xml:space="preserve"> </w:t>
      </w:r>
      <w:r w:rsidR="00CD3525" w:rsidRPr="009E2BAD">
        <w:t xml:space="preserve">was </w:t>
      </w:r>
      <w:r w:rsidR="007240A6" w:rsidRPr="009E2BAD">
        <w:t>derived</w:t>
      </w:r>
      <w:r w:rsidR="005F66F1" w:rsidRPr="009E2BAD">
        <w:t xml:space="preserve"> </w:t>
      </w:r>
      <w:r w:rsidR="00F70E03" w:rsidRPr="009E2BAD">
        <w:t>from the SAC21</w:t>
      </w:r>
      <w:r w:rsidR="007240A6" w:rsidRPr="009E2BAD">
        <w:t xml:space="preserve"> </w:t>
      </w:r>
      <w:sdt>
        <w:sdtPr>
          <w:id w:val="2140142535"/>
          <w:citation/>
        </w:sdtPr>
        <w:sdtContent>
          <w:r w:rsidR="003762AE" w:rsidRPr="009E2BAD">
            <w:fldChar w:fldCharType="begin"/>
          </w:r>
          <w:r w:rsidR="003762AE" w:rsidRPr="009E2BAD">
            <w:rPr>
              <w:shd w:val="clear" w:color="auto" w:fill="E6E6E6"/>
            </w:rPr>
            <w:instrText xml:space="preserve"> CITATION Ruc22 \l 1033 </w:instrText>
          </w:r>
          <w:r w:rsidR="003762AE" w:rsidRPr="009E2BAD">
            <w:fldChar w:fldCharType="separate"/>
          </w:r>
          <w:r w:rsidR="001B00AB" w:rsidRPr="009E2BAD">
            <w:rPr>
              <w:noProof/>
              <w:shd w:val="clear" w:color="auto" w:fill="E6E6E6"/>
            </w:rPr>
            <w:t>[1]</w:t>
          </w:r>
          <w:r w:rsidR="003762AE" w:rsidRPr="009E2BAD">
            <w:fldChar w:fldCharType="end"/>
          </w:r>
        </w:sdtContent>
      </w:sdt>
      <w:r w:rsidR="009A5773" w:rsidRPr="009E2BAD">
        <w:t xml:space="preserve"> and used as</w:t>
      </w:r>
      <w:r w:rsidR="007240A6" w:rsidRPr="009E2BAD">
        <w:t xml:space="preserve"> </w:t>
      </w:r>
      <w:r w:rsidR="009A5773" w:rsidRPr="009E2BAD">
        <w:t>t</w:t>
      </w:r>
      <w:r w:rsidR="0079707C" w:rsidRPr="009E2BAD">
        <w:t>he primary method to identify</w:t>
      </w:r>
      <w:r w:rsidR="00CB0B81" w:rsidRPr="009E2BAD">
        <w:t xml:space="preserve"> operational risks and opportunities</w:t>
      </w:r>
      <w:r w:rsidR="64B1F396" w:rsidRPr="009E2BAD">
        <w:t>.</w:t>
      </w:r>
      <w:r w:rsidR="00747050" w:rsidRPr="009E2BAD">
        <w:t xml:space="preserve"> </w:t>
      </w:r>
      <w:r w:rsidR="0079707C" w:rsidRPr="009E2BAD">
        <w:t>The ConOps detail</w:t>
      </w:r>
      <w:r w:rsidR="7762621A" w:rsidRPr="009E2BAD">
        <w:t>s</w:t>
      </w:r>
      <w:r w:rsidR="0079707C" w:rsidRPr="009E2BAD">
        <w:t xml:space="preserve"> MSH operations during all phases of the mission including staging in cislunar space, transit from Earth</w:t>
      </w:r>
      <w:r w:rsidR="00E43853" w:rsidRPr="009E2BAD">
        <w:t>-orbit</w:t>
      </w:r>
      <w:r w:rsidR="0079707C" w:rsidRPr="009E2BAD">
        <w:t xml:space="preserve"> to the Martian surface, and Mars surface </w:t>
      </w:r>
      <w:r w:rsidR="001351F5" w:rsidRPr="009E2BAD">
        <w:t>operations</w:t>
      </w:r>
      <w:r w:rsidR="0079707C" w:rsidRPr="009E2BAD">
        <w:t xml:space="preserve">. Many </w:t>
      </w:r>
      <w:r w:rsidR="0079707C">
        <w:t xml:space="preserve">key assumptions such as Mars Descent System (MDS) payload mass envelopes, Earth-Mars-Earth transit times, and Mars surface stay duration were </w:t>
      </w:r>
      <w:r w:rsidR="00854512">
        <w:t xml:space="preserve">leveraged </w:t>
      </w:r>
      <w:r w:rsidR="0079707C">
        <w:t>from SAC21 and used in this study to align the MSH concept design with existing and future NASA Mars architecture</w:t>
      </w:r>
      <w:r w:rsidR="00B5241A">
        <w:t xml:space="preserve"> trade space</w:t>
      </w:r>
      <w:r w:rsidR="0079707C">
        <w:t xml:space="preserve">.  </w:t>
      </w:r>
    </w:p>
    <w:p w14:paraId="54E5FEF4" w14:textId="0A63DD22" w:rsidR="00DD55C8" w:rsidRDefault="0079707C" w:rsidP="00803EC5">
      <w:pPr>
        <w:pStyle w:val="BodyText"/>
        <w:spacing w:before="61"/>
        <w:ind w:right="114" w:firstLine="719"/>
        <w:jc w:val="both"/>
      </w:pPr>
      <w:r>
        <w:t xml:space="preserve">The </w:t>
      </w:r>
      <w:r w:rsidR="00DE50FA">
        <w:t xml:space="preserve">initial </w:t>
      </w:r>
      <w:r>
        <w:t xml:space="preserve">MSH concept study concluded in May 2023. It is the authors’ </w:t>
      </w:r>
      <w:r w:rsidR="00854512">
        <w:t xml:space="preserve">intent </w:t>
      </w:r>
      <w:r>
        <w:t xml:space="preserve">that the identified advantages, disadvantages, knowledge gaps, risks, and challenges will help </w:t>
      </w:r>
      <w:r w:rsidR="00854512">
        <w:t xml:space="preserve">inform the continued efforts of ESDMD and </w:t>
      </w:r>
      <w:r w:rsidR="005726CA">
        <w:t xml:space="preserve">broader </w:t>
      </w:r>
      <w:r w:rsidR="00854512">
        <w:t xml:space="preserve">NASA </w:t>
      </w:r>
      <w:r w:rsidR="005726CA">
        <w:t xml:space="preserve">community </w:t>
      </w:r>
      <w:r w:rsidR="003B44AD">
        <w:t xml:space="preserve">in assessing crew Mars mission </w:t>
      </w:r>
      <w:r>
        <w:t>science, technology, and engineering development efforts</w:t>
      </w:r>
      <w:r w:rsidR="00F63D5B">
        <w:t xml:space="preserve"> within the current Mars architecture trade space</w:t>
      </w:r>
      <w:r>
        <w:t>.</w:t>
      </w:r>
    </w:p>
    <w:p w14:paraId="52D7E8D7" w14:textId="77777777" w:rsidR="0079707C" w:rsidRDefault="0079707C" w:rsidP="0079707C">
      <w:pPr>
        <w:pStyle w:val="BodyText"/>
        <w:spacing w:before="9"/>
        <w:ind w:left="0"/>
      </w:pPr>
    </w:p>
    <w:p w14:paraId="54E5FEF5" w14:textId="08DBDD2A" w:rsidR="00DD55C8" w:rsidRPr="00372CB2" w:rsidRDefault="00260237" w:rsidP="003B44AD">
      <w:pPr>
        <w:keepNext/>
        <w:widowControl/>
        <w:numPr>
          <w:ilvl w:val="0"/>
          <w:numId w:val="2"/>
        </w:numPr>
        <w:tabs>
          <w:tab w:val="num" w:pos="180"/>
        </w:tabs>
        <w:autoSpaceDE/>
        <w:autoSpaceDN/>
        <w:spacing w:before="240" w:after="60"/>
        <w:ind w:left="180" w:hanging="180"/>
        <w:jc w:val="center"/>
        <w:outlineLvl w:val="0"/>
        <w:rPr>
          <w:b/>
          <w:kern w:val="32"/>
          <w:szCs w:val="20"/>
          <w:lang w:bidi="ar-SA"/>
        </w:rPr>
      </w:pPr>
      <w:r w:rsidRPr="00372CB2">
        <w:rPr>
          <w:b/>
          <w:kern w:val="32"/>
          <w:szCs w:val="20"/>
          <w:lang w:bidi="ar-SA"/>
        </w:rPr>
        <w:t>Mission Overview</w:t>
      </w:r>
    </w:p>
    <w:p w14:paraId="21E65442" w14:textId="149193FD" w:rsidR="009A0F45" w:rsidRDefault="00EE44B8" w:rsidP="008D3FE7">
      <w:pPr>
        <w:pStyle w:val="BodyText"/>
        <w:spacing w:before="61"/>
        <w:ind w:right="114" w:firstLine="719"/>
        <w:jc w:val="both"/>
      </w:pPr>
      <w:r>
        <w:t xml:space="preserve">The study </w:t>
      </w:r>
      <w:r w:rsidR="00CE3E3B">
        <w:t>explored</w:t>
      </w:r>
      <w:r>
        <w:t xml:space="preserve"> </w:t>
      </w:r>
      <w:r w:rsidR="00EE4DAF">
        <w:t>the use of the MSH concept in li</w:t>
      </w:r>
      <w:r w:rsidR="00141322">
        <w:t xml:space="preserve">eu </w:t>
      </w:r>
      <w:r w:rsidR="00EE4DAF">
        <w:t>of the PR during the</w:t>
      </w:r>
      <w:r>
        <w:t xml:space="preserve"> 30-sol Mars surface mission as referenced in SAC21</w:t>
      </w:r>
      <w:r w:rsidR="00766482">
        <w:t xml:space="preserve"> </w:t>
      </w:r>
      <w:sdt>
        <w:sdtPr>
          <w:id w:val="-704255518"/>
          <w:citation/>
        </w:sdtPr>
        <w:sdtContent>
          <w:r w:rsidR="00766482">
            <w:fldChar w:fldCharType="begin"/>
          </w:r>
          <w:r w:rsidR="00766482">
            <w:instrText xml:space="preserve"> CITATION Ruc22 \l 1033 </w:instrText>
          </w:r>
          <w:r w:rsidR="00766482">
            <w:fldChar w:fldCharType="separate"/>
          </w:r>
          <w:r w:rsidR="00766482">
            <w:rPr>
              <w:noProof/>
            </w:rPr>
            <w:t>[1]</w:t>
          </w:r>
          <w:r w:rsidR="00766482">
            <w:fldChar w:fldCharType="end"/>
          </w:r>
        </w:sdtContent>
      </w:sdt>
      <w:r>
        <w:t xml:space="preserve"> and </w:t>
      </w:r>
      <w:r w:rsidR="00F46F5E">
        <w:t>“</w:t>
      </w:r>
      <w:r w:rsidR="00F46F5E">
        <w:rPr>
          <w:i/>
          <w:iCs/>
        </w:rPr>
        <w:t>Reference Surface Activities for Crewed Mars Mission Systems and Utilization”</w:t>
      </w:r>
      <w:r w:rsidR="003762AE">
        <w:t xml:space="preserve"> </w:t>
      </w:r>
      <w:sdt>
        <w:sdtPr>
          <w:id w:val="-548539383"/>
          <w:citation/>
        </w:sdtPr>
        <w:sdtContent>
          <w:r w:rsidR="003762AE">
            <w:fldChar w:fldCharType="begin"/>
          </w:r>
          <w:r w:rsidR="001B00AB">
            <w:instrText xml:space="preserve">CITATION HEOMD415 \l 1033 </w:instrText>
          </w:r>
          <w:r w:rsidR="003762AE">
            <w:fldChar w:fldCharType="separate"/>
          </w:r>
          <w:r w:rsidR="001B00AB">
            <w:rPr>
              <w:noProof/>
            </w:rPr>
            <w:t>[7]</w:t>
          </w:r>
          <w:r w:rsidR="003762AE">
            <w:fldChar w:fldCharType="end"/>
          </w:r>
        </w:sdtContent>
      </w:sdt>
      <w:r>
        <w:t>.</w:t>
      </w:r>
      <w:r w:rsidR="009A0F45">
        <w:t xml:space="preserve"> </w:t>
      </w:r>
      <w:r w:rsidR="00EF49A1">
        <w:t xml:space="preserve">The </w:t>
      </w:r>
      <w:r w:rsidR="00AE657D">
        <w:t xml:space="preserve">short-stay, </w:t>
      </w:r>
      <w:r w:rsidR="009A0F45">
        <w:t xml:space="preserve">opposition class trajectory </w:t>
      </w:r>
      <w:r w:rsidR="00AE657D">
        <w:t xml:space="preserve">was </w:t>
      </w:r>
      <w:r w:rsidR="00A77330">
        <w:t xml:space="preserve">used </w:t>
      </w:r>
      <w:r w:rsidR="009A0F45">
        <w:t xml:space="preserve">to achieve the shortest overall mission duration possible (~2 years) </w:t>
      </w:r>
      <w:sdt>
        <w:sdtPr>
          <w:id w:val="-1766913829"/>
          <w:citation/>
        </w:sdtPr>
        <w:sdtContent>
          <w:r w:rsidR="003762AE" w:rsidRPr="00766482">
            <w:fldChar w:fldCharType="begin"/>
          </w:r>
          <w:r w:rsidR="003762AE" w:rsidRPr="00766482">
            <w:rPr>
              <w:shd w:val="clear" w:color="auto" w:fill="E6E6E6"/>
            </w:rPr>
            <w:instrText xml:space="preserve"> CITATION Ruc22 \l 1033 </w:instrText>
          </w:r>
          <w:r w:rsidR="003762AE" w:rsidRPr="00766482">
            <w:fldChar w:fldCharType="separate"/>
          </w:r>
          <w:r w:rsidR="001B00AB" w:rsidRPr="00766482">
            <w:rPr>
              <w:noProof/>
              <w:shd w:val="clear" w:color="auto" w:fill="E6E6E6"/>
            </w:rPr>
            <w:t>[1]</w:t>
          </w:r>
          <w:r w:rsidR="003762AE" w:rsidRPr="00766482">
            <w:fldChar w:fldCharType="end"/>
          </w:r>
        </w:sdtContent>
      </w:sdt>
      <w:r w:rsidR="009F2184" w:rsidRPr="00766482">
        <w:t>.</w:t>
      </w:r>
      <w:r w:rsidR="009F2184">
        <w:t xml:space="preserve"> </w:t>
      </w:r>
      <w:r w:rsidR="009A0F45">
        <w:t xml:space="preserve">The </w:t>
      </w:r>
      <w:r w:rsidR="00510B48">
        <w:t>study leverage</w:t>
      </w:r>
      <w:r w:rsidR="00905333">
        <w:t>d</w:t>
      </w:r>
      <w:r w:rsidR="00510B48">
        <w:t xml:space="preserve"> Artemis-derived lunar surface systems as much as possible for Mars to decrease the development requirements for the mission and </w:t>
      </w:r>
      <w:r w:rsidR="009A0F45">
        <w:t xml:space="preserve">reducing Mars surface infrastructure </w:t>
      </w:r>
      <w:r w:rsidR="00510B48">
        <w:t xml:space="preserve">while </w:t>
      </w:r>
      <w:r w:rsidR="009A0F45">
        <w:t xml:space="preserve">placing the minimal number of new technology developments along the mission critical path. </w:t>
      </w:r>
    </w:p>
    <w:p w14:paraId="69ED6694" w14:textId="37498073" w:rsidR="00CC316F" w:rsidRDefault="009A0F45" w:rsidP="00C6189E">
      <w:pPr>
        <w:pStyle w:val="BodyText"/>
        <w:spacing w:before="61"/>
        <w:ind w:right="114" w:firstLine="719"/>
        <w:jc w:val="both"/>
      </w:pPr>
      <w:r>
        <w:t xml:space="preserve">In the </w:t>
      </w:r>
      <w:r w:rsidR="002756B0">
        <w:t xml:space="preserve">SAC21 </w:t>
      </w:r>
      <w:r w:rsidR="00FC7705">
        <w:t>mission profile</w:t>
      </w:r>
      <w:r w:rsidR="005F5121">
        <w:t>,</w:t>
      </w:r>
      <w:r>
        <w:t xml:space="preserve"> </w:t>
      </w:r>
      <w:r w:rsidR="003424EF">
        <w:t xml:space="preserve">there are </w:t>
      </w:r>
      <w:r w:rsidR="004C0DCD">
        <w:t xml:space="preserve">separate </w:t>
      </w:r>
      <w:r w:rsidR="00B34EEE">
        <w:t xml:space="preserve">cargo and crew </w:t>
      </w:r>
      <w:r w:rsidR="004C0DCD">
        <w:t xml:space="preserve">transit </w:t>
      </w:r>
      <w:r w:rsidR="00273F95">
        <w:t xml:space="preserve">vehicles, </w:t>
      </w:r>
      <w:r w:rsidR="004C0DCD">
        <w:t xml:space="preserve">which </w:t>
      </w:r>
      <w:r w:rsidR="00B34EEE">
        <w:t xml:space="preserve">are sent on </w:t>
      </w:r>
      <w:r w:rsidR="00D016F5">
        <w:t xml:space="preserve">independent </w:t>
      </w:r>
      <w:r w:rsidR="00B34EEE">
        <w:t>opportunities</w:t>
      </w:r>
      <w:r w:rsidR="004A0D42">
        <w:t xml:space="preserve"> with </w:t>
      </w:r>
      <w:r w:rsidR="00314669">
        <w:t xml:space="preserve">the </w:t>
      </w:r>
      <w:r w:rsidR="004A0D42">
        <w:t xml:space="preserve">cargo </w:t>
      </w:r>
      <w:r w:rsidR="00314669">
        <w:t xml:space="preserve">variant departing </w:t>
      </w:r>
      <w:r w:rsidR="004A0D42">
        <w:t>first</w:t>
      </w:r>
      <w:r>
        <w:t xml:space="preserve">. Cargo </w:t>
      </w:r>
      <w:r w:rsidR="00314669">
        <w:t>and element</w:t>
      </w:r>
      <w:r w:rsidR="00270DC8">
        <w:t>s</w:t>
      </w:r>
      <w:r w:rsidR="00314669">
        <w:t xml:space="preserve"> </w:t>
      </w:r>
      <w:r w:rsidR="00270DC8">
        <w:t xml:space="preserve">packaged across </w:t>
      </w:r>
      <w:r>
        <w:t xml:space="preserve">three MDSs will depart </w:t>
      </w:r>
      <w:r w:rsidRPr="00900D07">
        <w:t xml:space="preserve">from Earth’s sphere of influence (SOI) </w:t>
      </w:r>
      <w:r w:rsidR="00703CF1" w:rsidRPr="00900D07">
        <w:t xml:space="preserve">between three to five </w:t>
      </w:r>
      <w:r w:rsidRPr="00900D07">
        <w:t xml:space="preserve">years prior to </w:t>
      </w:r>
      <w:r w:rsidR="00720AC9" w:rsidRPr="00900D07">
        <w:t xml:space="preserve">the </w:t>
      </w:r>
      <w:r w:rsidRPr="00900D07">
        <w:t>crew</w:t>
      </w:r>
      <w:r w:rsidR="00720AC9" w:rsidRPr="00900D07">
        <w:t>’s</w:t>
      </w:r>
      <w:r w:rsidRPr="00900D07">
        <w:t xml:space="preserve"> </w:t>
      </w:r>
      <w:r w:rsidR="00720AC9" w:rsidRPr="00900D07">
        <w:t xml:space="preserve">departure </w:t>
      </w:r>
      <w:r w:rsidR="009E40D2" w:rsidRPr="00900D07">
        <w:t xml:space="preserve">during a </w:t>
      </w:r>
      <w:r w:rsidRPr="00900D07">
        <w:t xml:space="preserve">2039 </w:t>
      </w:r>
      <w:r w:rsidR="009E40D2" w:rsidRPr="00900D07">
        <w:t>opportunity</w:t>
      </w:r>
      <w:r w:rsidR="003620E8" w:rsidRPr="00900D07">
        <w:t xml:space="preserve"> </w:t>
      </w:r>
      <w:sdt>
        <w:sdtPr>
          <w:id w:val="-248273560"/>
          <w:citation/>
        </w:sdtPr>
        <w:sdtContent>
          <w:r w:rsidR="003762AE" w:rsidRPr="00900D07">
            <w:fldChar w:fldCharType="begin"/>
          </w:r>
          <w:r w:rsidR="003762AE" w:rsidRPr="00900D07">
            <w:rPr>
              <w:shd w:val="clear" w:color="auto" w:fill="E6E6E6"/>
            </w:rPr>
            <w:instrText xml:space="preserve"> CITATION Ruc22 \l 1033 </w:instrText>
          </w:r>
          <w:r w:rsidR="003762AE" w:rsidRPr="00900D07">
            <w:fldChar w:fldCharType="separate"/>
          </w:r>
          <w:r w:rsidR="001B00AB" w:rsidRPr="00900D07">
            <w:rPr>
              <w:noProof/>
              <w:shd w:val="clear" w:color="auto" w:fill="E6E6E6"/>
            </w:rPr>
            <w:t>[1]</w:t>
          </w:r>
          <w:r w:rsidR="003762AE" w:rsidRPr="00900D07">
            <w:fldChar w:fldCharType="end"/>
          </w:r>
        </w:sdtContent>
      </w:sdt>
      <w:r w:rsidRPr="00900D07">
        <w:t xml:space="preserve">. </w:t>
      </w:r>
      <w:r w:rsidR="00616702">
        <w:t>T</w:t>
      </w:r>
      <w:r>
        <w:t xml:space="preserve">wo </w:t>
      </w:r>
      <w:r w:rsidR="00616702">
        <w:t xml:space="preserve">of the three </w:t>
      </w:r>
      <w:r>
        <w:t xml:space="preserve">MDSs would carry surface </w:t>
      </w:r>
      <w:r w:rsidR="00926382">
        <w:t xml:space="preserve">elements and </w:t>
      </w:r>
      <w:r>
        <w:t>equipment required for the mission and would descend to the Martian surface following their transit</w:t>
      </w:r>
      <w:r w:rsidR="00926382">
        <w:t xml:space="preserve"> to and arrival </w:t>
      </w:r>
      <w:r w:rsidR="005D09C2">
        <w:t xml:space="preserve">in Mars orbit. </w:t>
      </w:r>
      <w:r w:rsidR="006E43BA">
        <w:t>For the purposes of this study, t</w:t>
      </w:r>
      <w:r>
        <w:t>he third MDS would carry the MSH</w:t>
      </w:r>
      <w:r w:rsidR="006E43BA">
        <w:t xml:space="preserve"> rather than the PR</w:t>
      </w:r>
      <w:r>
        <w:t xml:space="preserve"> and would loiter in </w:t>
      </w:r>
      <w:r w:rsidR="00AA1130">
        <w:t>a</w:t>
      </w:r>
      <w:r>
        <w:t xml:space="preserve"> 5-sol </w:t>
      </w:r>
      <w:r w:rsidR="00AA1130">
        <w:t xml:space="preserve">Mars </w:t>
      </w:r>
      <w:r>
        <w:t xml:space="preserve">orbit following transit until the crew arrive in the crewed-DST. </w:t>
      </w:r>
      <w:r w:rsidR="00BC12E8">
        <w:t xml:space="preserve">It is expected that the MSH would fully inflate and deploy systems while still in Earth orbit. </w:t>
      </w:r>
      <w:r w:rsidR="00B323A1">
        <w:t>The systems would be checked out before heading to Mars.</w:t>
      </w:r>
      <w:r w:rsidR="00B323A1" w:rsidRPr="00BC12E8">
        <w:t xml:space="preserve"> </w:t>
      </w:r>
    </w:p>
    <w:p w14:paraId="4BB772CB" w14:textId="045B9B35" w:rsidR="00DC3EB6" w:rsidRPr="007B53A2" w:rsidRDefault="00B323A1" w:rsidP="00D003AD">
      <w:pPr>
        <w:pStyle w:val="BodyText"/>
        <w:spacing w:before="61"/>
        <w:ind w:right="114" w:firstLine="719"/>
        <w:jc w:val="both"/>
        <w:rPr>
          <w:b/>
          <w:lang w:bidi="ar-SA"/>
        </w:rPr>
      </w:pPr>
      <w:r>
        <w:t xml:space="preserve">Crew would launch in an Orion capsule with a co-manifested logistics module (LM) and rendezvous with the TH as part of the crewed deep space transport (crewed-DST). The Orion and LM would undock from the DST before DST initiates the burn into an opposition-class trajectory and an approximately 10-month Earth-Mars transit duration. </w:t>
      </w:r>
      <w:r w:rsidR="009A0F45">
        <w:t>The MSH would dock with crewed-DST to facilitate crew</w:t>
      </w:r>
      <w:r w:rsidR="00BE5EF9">
        <w:t xml:space="preserve"> </w:t>
      </w:r>
      <w:r w:rsidR="009A0F45">
        <w:t xml:space="preserve">transfer </w:t>
      </w:r>
      <w:r w:rsidR="005E1CF8">
        <w:t xml:space="preserve">in conjunction with </w:t>
      </w:r>
      <w:r w:rsidR="009A0F45">
        <w:t xml:space="preserve">MSH staging activities </w:t>
      </w:r>
      <w:r w:rsidR="005E1CF8">
        <w:t xml:space="preserve">prior to </w:t>
      </w:r>
      <w:r w:rsidR="009A0F45">
        <w:t>descending to the surface.</w:t>
      </w:r>
      <w:r w:rsidR="000A2489">
        <w:t xml:space="preserve"> The crew would descend</w:t>
      </w:r>
      <w:r w:rsidR="00CC316F">
        <w:t xml:space="preserve"> to the Mars surface</w:t>
      </w:r>
      <w:r w:rsidR="000A2489">
        <w:t xml:space="preserve"> in the MSH</w:t>
      </w:r>
      <w:r w:rsidR="00F85ED8">
        <w:t>.</w:t>
      </w:r>
      <w:r w:rsidR="009A0F45">
        <w:t xml:space="preserve"> </w:t>
      </w:r>
    </w:p>
    <w:p w14:paraId="073B2B2B" w14:textId="1A7C9389" w:rsidR="00017AF2" w:rsidRDefault="00433718" w:rsidP="00851D73">
      <w:pPr>
        <w:pStyle w:val="BodyText"/>
        <w:spacing w:before="9"/>
        <w:ind w:right="40" w:firstLine="620"/>
        <w:jc w:val="both"/>
      </w:pPr>
      <w:r>
        <w:t xml:space="preserve">Three MDSs are planned to deliver all required surface equipment for the first crewed Mars mission. </w:t>
      </w:r>
      <w:r w:rsidR="00726434">
        <w:t>As part of the MSH concept study, a notional breakdown</w:t>
      </w:r>
      <w:r w:rsidR="00FF6377">
        <w:t xml:space="preserve"> was needed to distribute the proposed </w:t>
      </w:r>
      <w:r w:rsidR="00F455C1">
        <w:t xml:space="preserve">surface </w:t>
      </w:r>
      <w:r w:rsidR="00FF6377">
        <w:t>element manifest</w:t>
      </w:r>
      <w:r w:rsidR="00F455C1">
        <w:t xml:space="preserve">. </w:t>
      </w:r>
      <w:r>
        <w:t>MDS-1 would be cargo rated and carry the 10 kWe FSP, Mars Terrain Vehicle (MTV), Surface Propellant Transfer Package (SPTP)</w:t>
      </w:r>
      <w:r w:rsidR="003A430B" w:rsidRPr="003A430B">
        <w:t xml:space="preserve"> </w:t>
      </w:r>
      <w:sdt>
        <w:sdtPr>
          <w:id w:val="1927842933"/>
          <w:citation/>
        </w:sdtPr>
        <w:sdtContent>
          <w:r w:rsidR="003A430B">
            <w:fldChar w:fldCharType="begin"/>
          </w:r>
          <w:r w:rsidR="001B00AB">
            <w:instrText xml:space="preserve">CITATION AKr22 \l 1033 </w:instrText>
          </w:r>
          <w:r w:rsidR="003A430B">
            <w:fldChar w:fldCharType="separate"/>
          </w:r>
          <w:r w:rsidR="001B00AB">
            <w:rPr>
              <w:noProof/>
            </w:rPr>
            <w:t>[8]</w:t>
          </w:r>
          <w:r w:rsidR="003A430B">
            <w:fldChar w:fldCharType="end"/>
          </w:r>
        </w:sdtContent>
      </w:sdt>
      <w:r>
        <w:t>, Nitrogen Tetroxide</w:t>
      </w:r>
      <w:r w:rsidR="00D75211">
        <w:t xml:space="preserve"> Oxidizer</w:t>
      </w:r>
      <w:r>
        <w:t xml:space="preserve"> (NTO)</w:t>
      </w:r>
      <w:r w:rsidRPr="00433718">
        <w:t xml:space="preserve">, </w:t>
      </w:r>
      <w:r w:rsidR="00B77EEB">
        <w:t>Mar</w:t>
      </w:r>
      <w:r w:rsidR="007763DF">
        <w:t>s</w:t>
      </w:r>
      <w:r w:rsidR="00B77EEB">
        <w:t xml:space="preserve"> </w:t>
      </w:r>
      <w:r>
        <w:t>Surface Manipulator System (</w:t>
      </w:r>
      <w:r w:rsidR="00B77EEB">
        <w:t>M</w:t>
      </w:r>
      <w:r>
        <w:t xml:space="preserve">SMS), and </w:t>
      </w:r>
      <w:r w:rsidR="001D497E">
        <w:t>a complement of required logistics and spares</w:t>
      </w:r>
      <w:r>
        <w:t xml:space="preserve">. MDS-2 would </w:t>
      </w:r>
      <w:r w:rsidR="001D497E">
        <w:t xml:space="preserve">also </w:t>
      </w:r>
      <w:r>
        <w:t xml:space="preserve">be cargo rated and </w:t>
      </w:r>
      <w:r w:rsidR="001D497E">
        <w:t xml:space="preserve">carry </w:t>
      </w:r>
      <w:r w:rsidR="00B77EEB">
        <w:t>the Mars Ascent Vehicle (MAV)</w:t>
      </w:r>
      <w:r w:rsidR="00AA1130">
        <w:t>,</w:t>
      </w:r>
      <w:r>
        <w:t xml:space="preserve"> </w:t>
      </w:r>
      <w:r w:rsidR="00A649A3">
        <w:t xml:space="preserve">crew transfer adapter, </w:t>
      </w:r>
      <w:r>
        <w:t xml:space="preserve">spare FSP equipment, and </w:t>
      </w:r>
      <w:r w:rsidR="002D0ECE">
        <w:t xml:space="preserve">necessary consumable resources and </w:t>
      </w:r>
      <w:r>
        <w:t>logistic</w:t>
      </w:r>
      <w:r w:rsidR="002D0ECE">
        <w:t>s</w:t>
      </w:r>
      <w:r w:rsidR="00803EC5">
        <w:t xml:space="preserve"> </w:t>
      </w:r>
      <w:r>
        <w:t xml:space="preserve">items. MDS-3 would be crew rated and </w:t>
      </w:r>
      <w:r w:rsidR="002D0ECE">
        <w:t>carry</w:t>
      </w:r>
      <w:r w:rsidR="00F35A6B">
        <w:t xml:space="preserve"> </w:t>
      </w:r>
      <w:r>
        <w:t>the MSH, a</w:t>
      </w:r>
      <w:r w:rsidR="002D0ECE">
        <w:t xml:space="preserve">n additional </w:t>
      </w:r>
      <w:r>
        <w:t xml:space="preserve">10 kWe FSP, science utilization equipment, and </w:t>
      </w:r>
      <w:r w:rsidR="00C040FE">
        <w:t xml:space="preserve">crew-related systems and </w:t>
      </w:r>
      <w:r w:rsidR="00803EC5">
        <w:t>logistics</w:t>
      </w:r>
      <w:r>
        <w:t xml:space="preserve">. </w:t>
      </w:r>
      <w:r w:rsidR="00CA7CD4">
        <w:t xml:space="preserve">Further </w:t>
      </w:r>
      <w:r w:rsidR="00566C0A">
        <w:t xml:space="preserve">it would be necessary to determine if these systems could on fit within the volumetric envelope of the lander </w:t>
      </w:r>
      <w:r w:rsidR="008E4A5C">
        <w:t>and is therefore included in the future work section.</w:t>
      </w:r>
    </w:p>
    <w:p w14:paraId="170F1AF7" w14:textId="104B069F" w:rsidR="00433718" w:rsidRDefault="00017AF2" w:rsidP="00930363">
      <w:pPr>
        <w:pStyle w:val="BodyText"/>
        <w:spacing w:before="9"/>
        <w:ind w:firstLine="620"/>
        <w:jc w:val="both"/>
      </w:pPr>
      <w:r>
        <w:t xml:space="preserve">The launches required for the three MDSs could be distributed across departure windows best identified by the propulsion system and mission profile. </w:t>
      </w:r>
      <w:r w:rsidR="00433718">
        <w:t xml:space="preserve">A notional lander manifest </w:t>
      </w:r>
      <w:r w:rsidR="00C040FE">
        <w:t xml:space="preserve">with associated masses </w:t>
      </w:r>
      <w:r w:rsidR="00433718">
        <w:t xml:space="preserve">is provided in </w:t>
      </w:r>
      <w:r w:rsidR="005F3B64">
        <w:fldChar w:fldCharType="begin"/>
      </w:r>
      <w:r w:rsidR="005F3B64">
        <w:instrText xml:space="preserve"> REF _Ref145330300 \h </w:instrText>
      </w:r>
      <w:r w:rsidR="005F3B64">
        <w:fldChar w:fldCharType="separate"/>
      </w:r>
      <w:r w:rsidR="005F3B64">
        <w:t xml:space="preserve">Table </w:t>
      </w:r>
      <w:r w:rsidR="005F3B64">
        <w:rPr>
          <w:noProof/>
        </w:rPr>
        <w:t>1</w:t>
      </w:r>
      <w:r w:rsidR="005F3B64">
        <w:fldChar w:fldCharType="end"/>
      </w:r>
      <w:r w:rsidR="00000000">
        <w:fldChar w:fldCharType="begin"/>
      </w:r>
      <w:r w:rsidR="00000000">
        <w:instrText xml:space="preserve"> REF _Ref145068537 \h </w:instrText>
      </w:r>
      <w:r w:rsidR="00000000">
        <w:fldChar w:fldCharType="separate"/>
      </w:r>
      <w:r w:rsidR="00000000">
        <w:fldChar w:fldCharType="end"/>
      </w:r>
      <w:r w:rsidR="00433718">
        <w:t xml:space="preserve">. </w:t>
      </w:r>
    </w:p>
    <w:p w14:paraId="55D79C46" w14:textId="77777777" w:rsidR="005C1735" w:rsidRDefault="005C1735" w:rsidP="00433718">
      <w:pPr>
        <w:pStyle w:val="BodyText"/>
        <w:spacing w:before="9"/>
        <w:ind w:firstLine="620"/>
      </w:pPr>
    </w:p>
    <w:p w14:paraId="42350336" w14:textId="00703080" w:rsidR="005F3B64" w:rsidRDefault="005F3B64" w:rsidP="005F3B64">
      <w:pPr>
        <w:pStyle w:val="Caption"/>
        <w:keepNext/>
        <w:jc w:val="center"/>
      </w:pPr>
      <w:bookmarkStart w:id="1" w:name="_Ref145330300"/>
      <w:r>
        <w:t xml:space="preserve">Table </w:t>
      </w:r>
      <w:fldSimple w:instr=" SEQ Table \* ARABIC ">
        <w:r w:rsidR="00816203">
          <w:rPr>
            <w:noProof/>
          </w:rPr>
          <w:t>1</w:t>
        </w:r>
      </w:fldSimple>
      <w:bookmarkEnd w:id="1"/>
      <w:r>
        <w:t xml:space="preserve">: </w:t>
      </w:r>
      <w:r w:rsidRPr="00286B54">
        <w:t>MDS Manifest Mass Properties</w:t>
      </w:r>
    </w:p>
    <w:p w14:paraId="75BDFBFA" w14:textId="77777777" w:rsidR="005C1735" w:rsidRDefault="005C1735" w:rsidP="005C1735">
      <w:pPr>
        <w:ind w:firstLine="720"/>
        <w:jc w:val="center"/>
      </w:pPr>
      <w:r w:rsidRPr="00930363">
        <w:rPr>
          <w:noProof/>
          <w:color w:val="2B579A"/>
          <w:shd w:val="clear" w:color="auto" w:fill="E6E6E6"/>
        </w:rPr>
        <w:drawing>
          <wp:inline distT="0" distB="0" distL="0" distR="0" wp14:anchorId="7010ADC2" wp14:editId="4DEC480A">
            <wp:extent cx="4391935"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8"/>
                    <a:stretch/>
                  </pic:blipFill>
                  <pic:spPr bwMode="auto">
                    <a:xfrm>
                      <a:off x="0" y="0"/>
                      <a:ext cx="4391935" cy="4114800"/>
                    </a:xfrm>
                    <a:prstGeom prst="rect">
                      <a:avLst/>
                    </a:prstGeom>
                    <a:ln>
                      <a:noFill/>
                    </a:ln>
                    <a:extLst>
                      <a:ext uri="{53640926-AAD7-44D8-BBD7-CCE9431645EC}">
                        <a14:shadowObscured xmlns:a14="http://schemas.microsoft.com/office/drawing/2010/main"/>
                      </a:ext>
                    </a:extLst>
                  </pic:spPr>
                </pic:pic>
              </a:graphicData>
            </a:graphic>
          </wp:inline>
        </w:drawing>
      </w:r>
    </w:p>
    <w:p w14:paraId="0673BE1F" w14:textId="21D4E171" w:rsidR="00DC3EB6" w:rsidRPr="00997474" w:rsidRDefault="00D50DB6" w:rsidP="00997474">
      <w:pPr>
        <w:keepNext/>
        <w:widowControl/>
        <w:numPr>
          <w:ilvl w:val="0"/>
          <w:numId w:val="2"/>
        </w:numPr>
        <w:tabs>
          <w:tab w:val="num" w:pos="180"/>
        </w:tabs>
        <w:autoSpaceDE/>
        <w:autoSpaceDN/>
        <w:spacing w:before="240" w:after="60"/>
        <w:ind w:left="180" w:hanging="180"/>
        <w:jc w:val="center"/>
        <w:outlineLvl w:val="0"/>
        <w:rPr>
          <w:b/>
          <w:kern w:val="32"/>
          <w:szCs w:val="20"/>
          <w:lang w:bidi="ar-SA"/>
        </w:rPr>
      </w:pPr>
      <w:r w:rsidRPr="00997474">
        <w:rPr>
          <w:b/>
          <w:kern w:val="32"/>
          <w:szCs w:val="20"/>
          <w:lang w:bidi="ar-SA"/>
        </w:rPr>
        <w:t>MSH Subsystem Overview</w:t>
      </w:r>
    </w:p>
    <w:p w14:paraId="7ED969F0" w14:textId="1A46A34E" w:rsidR="00594CAD" w:rsidRPr="00975835" w:rsidRDefault="00594CAD" w:rsidP="00EA2578">
      <w:pPr>
        <w:pStyle w:val="ListParagraph"/>
        <w:widowControl/>
        <w:numPr>
          <w:ilvl w:val="0"/>
          <w:numId w:val="5"/>
        </w:numPr>
        <w:tabs>
          <w:tab w:val="left" w:pos="288"/>
        </w:tabs>
        <w:autoSpaceDE/>
        <w:autoSpaceDN/>
        <w:spacing w:before="240"/>
        <w:jc w:val="both"/>
        <w:outlineLvl w:val="1"/>
        <w:rPr>
          <w:b/>
          <w:sz w:val="20"/>
          <w:szCs w:val="20"/>
          <w:lang w:bidi="ar-SA"/>
        </w:rPr>
      </w:pPr>
      <w:r w:rsidRPr="00975835">
        <w:rPr>
          <w:b/>
          <w:sz w:val="20"/>
          <w:szCs w:val="20"/>
          <w:lang w:bidi="ar-SA"/>
        </w:rPr>
        <w:t>Structure</w:t>
      </w:r>
    </w:p>
    <w:p w14:paraId="41EC94B4" w14:textId="0B263D01" w:rsidR="005D2E20" w:rsidRDefault="005D2E20" w:rsidP="00930363">
      <w:pPr>
        <w:pStyle w:val="BodyText"/>
        <w:ind w:firstLine="620"/>
        <w:jc w:val="both"/>
      </w:pPr>
      <w:r>
        <w:t xml:space="preserve">The </w:t>
      </w:r>
      <w:r w:rsidR="00A459A1">
        <w:t xml:space="preserve">assumed </w:t>
      </w:r>
      <w:r>
        <w:t xml:space="preserve">MSH structural design is almost identical to that of the lunar SH. A basic model of the lunar SH structure is provided in </w:t>
      </w:r>
      <w:r w:rsidR="0077686F">
        <w:fldChar w:fldCharType="begin"/>
      </w:r>
      <w:r w:rsidR="0077686F">
        <w:instrText xml:space="preserve"> REF _Ref145330037 \h </w:instrText>
      </w:r>
      <w:r w:rsidR="0077686F">
        <w:fldChar w:fldCharType="separate"/>
      </w:r>
      <w:r w:rsidR="005F3B64">
        <w:t xml:space="preserve">Figure </w:t>
      </w:r>
      <w:r w:rsidR="005F3B64">
        <w:rPr>
          <w:noProof/>
        </w:rPr>
        <w:t>1</w:t>
      </w:r>
      <w:r w:rsidR="0077686F">
        <w:fldChar w:fldCharType="end"/>
      </w:r>
      <w:r>
        <w:t xml:space="preserve"> for reference. The </w:t>
      </w:r>
      <w:r w:rsidR="003E1EF7">
        <w:t xml:space="preserve">primary </w:t>
      </w:r>
      <w:r>
        <w:t xml:space="preserve">structure consists of two primary segments: a metallic and an inflatable softgoods </w:t>
      </w:r>
      <w:r w:rsidR="003E0D1B">
        <w:t>compartment</w:t>
      </w:r>
      <w:r>
        <w:t xml:space="preserve">. The MSH utilizes a </w:t>
      </w:r>
      <w:r w:rsidR="003E0D1B">
        <w:t xml:space="preserve">vertically orientated, </w:t>
      </w:r>
      <w:r>
        <w:t xml:space="preserve">three-floor layout, two of which are </w:t>
      </w:r>
      <w:r w:rsidR="003E0D1B">
        <w:t>housed with</w:t>
      </w:r>
      <w:r>
        <w:t xml:space="preserve">in the </w:t>
      </w:r>
      <w:r w:rsidR="00064B56">
        <w:t xml:space="preserve">large </w:t>
      </w:r>
      <w:r>
        <w:t xml:space="preserve">inflatable softgoods </w:t>
      </w:r>
      <w:r w:rsidR="00064B56">
        <w:t>volume</w:t>
      </w:r>
      <w:r>
        <w:t xml:space="preserve">. The metallic </w:t>
      </w:r>
      <w:r w:rsidR="00064B56">
        <w:t xml:space="preserve">compartment </w:t>
      </w:r>
      <w:r>
        <w:t xml:space="preserve">contains the crewed descent </w:t>
      </w:r>
      <w:r w:rsidR="00AA41DF">
        <w:t>system</w:t>
      </w:r>
      <w:r w:rsidR="00930A67">
        <w:t xml:space="preserve"> and associated </w:t>
      </w:r>
      <w:r>
        <w:t xml:space="preserve">systems, as well as </w:t>
      </w:r>
      <w:r w:rsidR="00930A67">
        <w:t xml:space="preserve">a </w:t>
      </w:r>
      <w:r>
        <w:t xml:space="preserve">logistics port and </w:t>
      </w:r>
      <w:r w:rsidR="00930A67">
        <w:t xml:space="preserve">crewed </w:t>
      </w:r>
      <w:r w:rsidR="00903FE6">
        <w:t>extravehicular activity (</w:t>
      </w:r>
      <w:r w:rsidR="00930A67">
        <w:t>EVA</w:t>
      </w:r>
      <w:r w:rsidR="00903FE6">
        <w:t>)</w:t>
      </w:r>
      <w:r w:rsidR="00930A67">
        <w:t xml:space="preserve"> </w:t>
      </w:r>
      <w:r>
        <w:t xml:space="preserve">airlock. It could also be used for logistics storage. The inflatable portion contains primary habitation functional volumes and systems such as crew quarters and </w:t>
      </w:r>
      <w:r w:rsidR="006E28BC">
        <w:t>e</w:t>
      </w:r>
      <w:r w:rsidR="002C7CF9">
        <w:t xml:space="preserve">nvironmental </w:t>
      </w:r>
      <w:r w:rsidR="006E28BC">
        <w:t>c</w:t>
      </w:r>
      <w:r w:rsidR="002C7CF9">
        <w:t xml:space="preserve">ontrol and </w:t>
      </w:r>
      <w:r w:rsidR="006E28BC">
        <w:t>l</w:t>
      </w:r>
      <w:r w:rsidR="002C7CF9">
        <w:t xml:space="preserve">ife </w:t>
      </w:r>
      <w:r w:rsidR="006E28BC">
        <w:t>s</w:t>
      </w:r>
      <w:r w:rsidR="002C7CF9">
        <w:t xml:space="preserve">upport </w:t>
      </w:r>
      <w:r w:rsidR="006E28BC">
        <w:t>s</w:t>
      </w:r>
      <w:r w:rsidR="002C7CF9">
        <w:t>ystem</w:t>
      </w:r>
      <w:r w:rsidR="006E28BC">
        <w:t>s</w:t>
      </w:r>
      <w:r w:rsidR="002C7CF9">
        <w:t xml:space="preserve"> (</w:t>
      </w:r>
      <w:r>
        <w:t>ECLSS</w:t>
      </w:r>
      <w:r w:rsidR="002C7CF9">
        <w:t>)</w:t>
      </w:r>
      <w:r>
        <w:t xml:space="preserve">.  </w:t>
      </w:r>
    </w:p>
    <w:p w14:paraId="2C1188C5" w14:textId="05FAB7F6" w:rsidR="005D2E20" w:rsidRDefault="001D7225" w:rsidP="00314624">
      <w:pPr>
        <w:pStyle w:val="BodyText"/>
        <w:jc w:val="center"/>
      </w:pPr>
      <w:r>
        <w:rPr>
          <w:noProof/>
        </w:rPr>
        <w:lastRenderedPageBreak/>
        <w:drawing>
          <wp:inline distT="0" distB="0" distL="0" distR="0" wp14:anchorId="57B0701C" wp14:editId="5F7406D0">
            <wp:extent cx="3523615" cy="26822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3615" cy="2682240"/>
                    </a:xfrm>
                    <a:prstGeom prst="rect">
                      <a:avLst/>
                    </a:prstGeom>
                    <a:noFill/>
                  </pic:spPr>
                </pic:pic>
              </a:graphicData>
            </a:graphic>
          </wp:inline>
        </w:drawing>
      </w:r>
    </w:p>
    <w:p w14:paraId="238EC28A" w14:textId="72B638BF" w:rsidR="005067B7" w:rsidRDefault="0077686F" w:rsidP="0077686F">
      <w:pPr>
        <w:pStyle w:val="Caption"/>
        <w:jc w:val="center"/>
      </w:pPr>
      <w:bookmarkStart w:id="2" w:name="_Ref145330037"/>
      <w:r>
        <w:t xml:space="preserve">Figure </w:t>
      </w:r>
      <w:fldSimple w:instr=" SEQ Figure \* ARABIC ">
        <w:r w:rsidR="00E3294F">
          <w:rPr>
            <w:noProof/>
          </w:rPr>
          <w:t>1</w:t>
        </w:r>
      </w:fldSimple>
      <w:bookmarkEnd w:id="2"/>
      <w:r w:rsidRPr="0070572F">
        <w:t>: Notional MSH Primary Structure</w:t>
      </w:r>
    </w:p>
    <w:p w14:paraId="44F50D12" w14:textId="0F26616C" w:rsidR="00BD73D4" w:rsidRPr="00900D07" w:rsidRDefault="005D2E20" w:rsidP="00930363">
      <w:pPr>
        <w:pStyle w:val="BodyText"/>
        <w:ind w:firstLine="620"/>
        <w:jc w:val="both"/>
      </w:pPr>
      <w:r>
        <w:t>The lunar SH structural design is primarily driven by internal pressure and the MSH is expected to</w:t>
      </w:r>
      <w:r w:rsidR="009B26AE">
        <w:t xml:space="preserve"> also</w:t>
      </w:r>
      <w:r>
        <w:t xml:space="preserve"> operate at 8.2 psia</w:t>
      </w:r>
      <w:r w:rsidR="009B26AE">
        <w:t>.</w:t>
      </w:r>
      <w:r>
        <w:t xml:space="preserve"> </w:t>
      </w:r>
      <w:r w:rsidR="00320AF2">
        <w:t>While</w:t>
      </w:r>
      <w:r>
        <w:t xml:space="preserve"> the increased gravity on Mars was not assumed to impact the MSH structural design</w:t>
      </w:r>
      <w:r w:rsidR="00320AF2">
        <w:t>, landing load</w:t>
      </w:r>
      <w:r w:rsidR="00091A65">
        <w:t xml:space="preserve">s will be </w:t>
      </w:r>
      <w:r w:rsidR="00091A65" w:rsidRPr="00900D07">
        <w:t>evaluated as forward work</w:t>
      </w:r>
      <w:r w:rsidR="001D1F81" w:rsidRPr="00900D07">
        <w:t xml:space="preserve"> within the Mars </w:t>
      </w:r>
      <w:r w:rsidR="00E7506B" w:rsidRPr="00900D07">
        <w:t>Entry, Descent, and Landing (EDL)</w:t>
      </w:r>
      <w:r w:rsidR="004E37BD" w:rsidRPr="00900D07">
        <w:t xml:space="preserve"> </w:t>
      </w:r>
      <w:r w:rsidR="00CB5DFF" w:rsidRPr="00900D07">
        <w:t>space</w:t>
      </w:r>
      <w:r w:rsidRPr="00900D07">
        <w:t>. The MSH could also operate at an increased internal pressure of 10.2 psia to accommodate docking with the TH</w:t>
      </w:r>
      <w:r w:rsidR="009B26AE" w:rsidRPr="00900D07">
        <w:t xml:space="preserve"> which is capable of operating at both 10.2 psia and 14.7 psia </w:t>
      </w:r>
      <w:sdt>
        <w:sdtPr>
          <w:id w:val="1459914695"/>
          <w:citation/>
        </w:sdtPr>
        <w:sdtContent>
          <w:r w:rsidR="00F45E12" w:rsidRPr="00900D07">
            <w:fldChar w:fldCharType="begin"/>
          </w:r>
          <w:r w:rsidR="001B00AB" w:rsidRPr="00900D07">
            <w:rPr>
              <w:shd w:val="clear" w:color="auto" w:fill="E6E6E6"/>
            </w:rPr>
            <w:instrText xml:space="preserve">CITATION Cho23 \l 1033 </w:instrText>
          </w:r>
          <w:r w:rsidR="00F45E12" w:rsidRPr="00900D07">
            <w:fldChar w:fldCharType="separate"/>
          </w:r>
          <w:r w:rsidR="001B00AB" w:rsidRPr="00900D07">
            <w:rPr>
              <w:noProof/>
              <w:shd w:val="clear" w:color="auto" w:fill="E6E6E6"/>
            </w:rPr>
            <w:t>[2]</w:t>
          </w:r>
          <w:r w:rsidR="00F45E12" w:rsidRPr="00900D07">
            <w:fldChar w:fldCharType="end"/>
          </w:r>
        </w:sdtContent>
      </w:sdt>
      <w:r w:rsidRPr="00900D07">
        <w:t xml:space="preserve">. </w:t>
      </w:r>
      <w:r w:rsidR="00F0161C" w:rsidRPr="00900D07">
        <w:t>Unique to the MSH is t</w:t>
      </w:r>
      <w:r w:rsidRPr="00900D07">
        <w:t xml:space="preserve">he addition of a passive </w:t>
      </w:r>
      <w:r w:rsidR="009B26AE" w:rsidRPr="00900D07">
        <w:t>NASA docking system (</w:t>
      </w:r>
      <w:r w:rsidRPr="00900D07">
        <w:t>NDS</w:t>
      </w:r>
      <w:r w:rsidR="009B26AE" w:rsidRPr="00900D07">
        <w:t>)</w:t>
      </w:r>
      <w:r w:rsidRPr="00900D07">
        <w:t xml:space="preserve"> and supporting vestibule on the inflatable upper bulkhead to support </w:t>
      </w:r>
      <w:r w:rsidR="003D44A4" w:rsidRPr="00900D07">
        <w:t xml:space="preserve">crew transfer </w:t>
      </w:r>
      <w:r w:rsidRPr="00900D07">
        <w:t xml:space="preserve">operation. The supporting vestibule is accompanied by separation hardware which would allow the </w:t>
      </w:r>
      <w:r w:rsidR="008B0D19" w:rsidRPr="00900D07">
        <w:t>crewed</w:t>
      </w:r>
      <w:r w:rsidR="0099048A" w:rsidRPr="00900D07">
        <w:t xml:space="preserve"> DST-to-MDS </w:t>
      </w:r>
      <w:r w:rsidR="00E248B9" w:rsidRPr="00900D07">
        <w:t xml:space="preserve">transfer </w:t>
      </w:r>
      <w:r w:rsidRPr="00900D07">
        <w:t xml:space="preserve">system to be discarded prior to descent </w:t>
      </w:r>
      <w:r w:rsidR="00E248B9" w:rsidRPr="00900D07">
        <w:t xml:space="preserve">in order </w:t>
      </w:r>
      <w:r w:rsidRPr="00900D07">
        <w:t>to limit landed mass. The metallic portion of the MSH would consist primarily of 2050 Al-Li due to its high strength to weight ratio. The inflatable softgoods section would be made up of several layers, each with a dedicated purpose from an atmosphere retaining bladder to MMOD protective Kevlar and thermal insulation</w:t>
      </w:r>
      <w:r w:rsidR="00BD73D4" w:rsidRPr="00900D07">
        <w:t xml:space="preserve"> </w:t>
      </w:r>
      <w:sdt>
        <w:sdtPr>
          <w:id w:val="1429158372"/>
          <w:citation/>
        </w:sdtPr>
        <w:sdtContent>
          <w:r w:rsidR="00F45E12" w:rsidRPr="00900D07">
            <w:fldChar w:fldCharType="begin"/>
          </w:r>
          <w:r w:rsidR="001B00AB" w:rsidRPr="00900D07">
            <w:rPr>
              <w:shd w:val="clear" w:color="auto" w:fill="E6E6E6"/>
            </w:rPr>
            <w:instrText xml:space="preserve">CITATION Cho23 \l 1033 </w:instrText>
          </w:r>
          <w:r w:rsidR="00F45E12" w:rsidRPr="00900D07">
            <w:fldChar w:fldCharType="separate"/>
          </w:r>
          <w:r w:rsidR="001B00AB" w:rsidRPr="00900D07">
            <w:rPr>
              <w:noProof/>
              <w:shd w:val="clear" w:color="auto" w:fill="E6E6E6"/>
            </w:rPr>
            <w:t>[2]</w:t>
          </w:r>
          <w:r w:rsidR="00F45E12" w:rsidRPr="00900D07">
            <w:fldChar w:fldCharType="end"/>
          </w:r>
        </w:sdtContent>
      </w:sdt>
      <w:r w:rsidRPr="00900D07">
        <w:t xml:space="preserve">. </w:t>
      </w:r>
    </w:p>
    <w:p w14:paraId="207E9926" w14:textId="7C08D1E6" w:rsidR="00594CAD" w:rsidRPr="008B0D19" w:rsidRDefault="005D2E20" w:rsidP="00930363">
      <w:pPr>
        <w:pStyle w:val="BodyText"/>
        <w:ind w:firstLine="620"/>
        <w:jc w:val="both"/>
      </w:pPr>
      <w:r w:rsidRPr="00900D07">
        <w:t xml:space="preserve">Translating the lunar SH </w:t>
      </w:r>
      <w:r w:rsidR="009675E3" w:rsidRPr="00900D07">
        <w:t xml:space="preserve">concept </w:t>
      </w:r>
      <w:r w:rsidRPr="00900D07">
        <w:t xml:space="preserve">to </w:t>
      </w:r>
      <w:r w:rsidR="009675E3" w:rsidRPr="00900D07">
        <w:t xml:space="preserve">the </w:t>
      </w:r>
      <w:r w:rsidRPr="00900D07">
        <w:t xml:space="preserve">Martian </w:t>
      </w:r>
      <w:r w:rsidR="008E61E1" w:rsidRPr="00900D07">
        <w:t xml:space="preserve">surface </w:t>
      </w:r>
      <w:r w:rsidRPr="00900D07">
        <w:t xml:space="preserve">environment resulted in various changes to many of the subsystem masses. A summary of these mass deltas is provided in </w:t>
      </w:r>
      <w:r w:rsidR="004C0CCA">
        <w:fldChar w:fldCharType="begin"/>
      </w:r>
      <w:r w:rsidR="004C0CCA">
        <w:instrText xml:space="preserve"> REF _Ref145330169 \h </w:instrText>
      </w:r>
      <w:r w:rsidR="004C0CCA">
        <w:fldChar w:fldCharType="separate"/>
      </w:r>
      <w:r w:rsidR="00B772A7">
        <w:t xml:space="preserve">Table </w:t>
      </w:r>
      <w:r w:rsidR="00B772A7">
        <w:rPr>
          <w:noProof/>
        </w:rPr>
        <w:t>2</w:t>
      </w:r>
      <w:r w:rsidR="004C0CCA">
        <w:fldChar w:fldCharType="end"/>
      </w:r>
      <w:r w:rsidRPr="00900D07">
        <w:t xml:space="preserve">. Lunar SH and MSH predicted landed </w:t>
      </w:r>
      <w:r w:rsidRPr="008B0D19">
        <w:t>masses for each subsystem were used for the comparison.</w:t>
      </w:r>
    </w:p>
    <w:p w14:paraId="0379E87C" w14:textId="438A1C5F" w:rsidR="003E286F" w:rsidRDefault="003E286F" w:rsidP="00930363">
      <w:pPr>
        <w:pStyle w:val="BodyText"/>
        <w:ind w:firstLine="620"/>
        <w:jc w:val="both"/>
      </w:pPr>
      <w:r w:rsidRPr="003E286F">
        <w:t>The most significant mass deltas occurred in the ECLS</w:t>
      </w:r>
      <w:r w:rsidR="00170989">
        <w:t>S</w:t>
      </w:r>
      <w:r w:rsidRPr="003E286F">
        <w:t xml:space="preserve">, </w:t>
      </w:r>
      <w:r w:rsidR="00884736">
        <w:t>p</w:t>
      </w:r>
      <w:r w:rsidRPr="003E286F">
        <w:t xml:space="preserve">ower, Extravehicular Activity (EVA) Support, </w:t>
      </w:r>
      <w:r w:rsidR="00884736">
        <w:t>t</w:t>
      </w:r>
      <w:r w:rsidRPr="003E286F">
        <w:t xml:space="preserve">hermal </w:t>
      </w:r>
      <w:r w:rsidR="00884736">
        <w:t>c</w:t>
      </w:r>
      <w:r w:rsidRPr="003E286F">
        <w:t xml:space="preserve">ontrol, and </w:t>
      </w:r>
      <w:r w:rsidR="00884736">
        <w:t>l</w:t>
      </w:r>
      <w:r w:rsidRPr="003E286F">
        <w:t xml:space="preserve">anding </w:t>
      </w:r>
      <w:r w:rsidR="00884736">
        <w:t>s</w:t>
      </w:r>
      <w:r w:rsidRPr="003E286F">
        <w:t xml:space="preserve">upport </w:t>
      </w:r>
      <w:r w:rsidR="00884736">
        <w:t>s</w:t>
      </w:r>
      <w:r w:rsidRPr="003E286F">
        <w:t xml:space="preserve">ystems. A large portion of the ECLSS mass increase can be attributed to the MSH carrying four Small Pressurized Logistics Containers (SPLCs). The MSH relies on FSP for power generation while on the surface of Mars and thus </w:t>
      </w:r>
      <w:r w:rsidR="007453A1">
        <w:t xml:space="preserve">carries </w:t>
      </w:r>
      <w:r w:rsidRPr="003E286F">
        <w:t xml:space="preserve">no solar </w:t>
      </w:r>
      <w:r w:rsidR="007453A1">
        <w:t>array</w:t>
      </w:r>
      <w:r w:rsidRPr="003E286F">
        <w:t xml:space="preserve">, resulting in significantly less onboard power system mass. The increase in EVA support system mass can be explained by the </w:t>
      </w:r>
      <w:r w:rsidR="009E608E">
        <w:t>manifesting</w:t>
      </w:r>
      <w:r w:rsidR="009E608E" w:rsidRPr="003E286F">
        <w:t xml:space="preserve"> </w:t>
      </w:r>
      <w:r w:rsidRPr="003E286F">
        <w:t xml:space="preserve">of crew Exploration Extra-Vehicular Mobility Unit (xEMU) suits, and the addition of a modern air save pump to reduce airlock depressurization venting. The surface of Mars has a drastically different thermal environment than that of the Moon, requiring unique thermal insulation solutions to be employed by MSH. </w:t>
      </w:r>
      <w:r w:rsidR="00013022">
        <w:t xml:space="preserve">The </w:t>
      </w:r>
      <w:r w:rsidRPr="003E286F">
        <w:t xml:space="preserve">insulation </w:t>
      </w:r>
      <w:r w:rsidR="00ED5A86">
        <w:t>strategy</w:t>
      </w:r>
      <w:r w:rsidR="000A2013">
        <w:t xml:space="preserve"> </w:t>
      </w:r>
      <w:r w:rsidRPr="003E286F">
        <w:t xml:space="preserve">as well as radiators </w:t>
      </w:r>
      <w:r w:rsidR="000A2013">
        <w:t xml:space="preserve">were </w:t>
      </w:r>
      <w:r w:rsidRPr="003E286F">
        <w:t xml:space="preserve">sized for the Mars environment </w:t>
      </w:r>
      <w:r w:rsidR="000A2013">
        <w:t>and we</w:t>
      </w:r>
      <w:r w:rsidRPr="003E286F">
        <w:t xml:space="preserve">re predicted to decrease </w:t>
      </w:r>
      <w:r w:rsidR="000A2013">
        <w:t xml:space="preserve">overall </w:t>
      </w:r>
      <w:r w:rsidRPr="003E286F">
        <w:t xml:space="preserve">Thermal Control System (TCS) mass. Finally, much of the additional landing support mass appears in the form of mounted </w:t>
      </w:r>
      <w:r w:rsidR="0060414E">
        <w:t>seating</w:t>
      </w:r>
      <w:r w:rsidR="00803EC5">
        <w:t xml:space="preserve"> </w:t>
      </w:r>
      <w:r w:rsidRPr="003E286F">
        <w:t xml:space="preserve">which restrain crew during descent. </w:t>
      </w:r>
      <w:r w:rsidR="0060414E">
        <w:t xml:space="preserve">Additional </w:t>
      </w:r>
      <w:r w:rsidRPr="003E286F">
        <w:t xml:space="preserve">small changes are present throughout </w:t>
      </w:r>
      <w:r w:rsidR="0060414E">
        <w:t xml:space="preserve">each system and represented in the </w:t>
      </w:r>
      <w:r w:rsidRPr="003E286F">
        <w:t xml:space="preserve">MSH </w:t>
      </w:r>
      <w:r w:rsidR="0060414E">
        <w:t>MEL</w:t>
      </w:r>
      <w:r w:rsidRPr="003E286F">
        <w:t xml:space="preserve">. The largest of these are discussed in the paragraphs below. </w:t>
      </w:r>
    </w:p>
    <w:p w14:paraId="37AD6D25" w14:textId="77777777" w:rsidR="008B0D19" w:rsidRDefault="008B0D19" w:rsidP="003E286F">
      <w:pPr>
        <w:pStyle w:val="BodyText"/>
        <w:ind w:firstLine="620"/>
      </w:pPr>
    </w:p>
    <w:p w14:paraId="08C8D45F" w14:textId="77777777" w:rsidR="00D42E50" w:rsidRDefault="00D42E50" w:rsidP="003E286F">
      <w:pPr>
        <w:pStyle w:val="BodyText"/>
        <w:ind w:firstLine="620"/>
      </w:pPr>
    </w:p>
    <w:p w14:paraId="29936519" w14:textId="77777777" w:rsidR="001B6ACA" w:rsidRDefault="001B6ACA" w:rsidP="003E286F">
      <w:pPr>
        <w:pStyle w:val="BodyText"/>
        <w:ind w:firstLine="620"/>
      </w:pPr>
    </w:p>
    <w:p w14:paraId="051A25BD" w14:textId="77777777" w:rsidR="001B6ACA" w:rsidRDefault="001B6ACA" w:rsidP="003E286F">
      <w:pPr>
        <w:pStyle w:val="BodyText"/>
        <w:ind w:firstLine="620"/>
      </w:pPr>
    </w:p>
    <w:p w14:paraId="2C6AE701" w14:textId="28C9475B" w:rsidR="00D42E50" w:rsidRDefault="00D42E50" w:rsidP="00D42E50">
      <w:pPr>
        <w:pStyle w:val="Caption"/>
        <w:keepNext/>
        <w:jc w:val="center"/>
      </w:pPr>
      <w:bookmarkStart w:id="3" w:name="_Ref145330169"/>
      <w:bookmarkStart w:id="4" w:name="_Ref145330162"/>
      <w:r>
        <w:lastRenderedPageBreak/>
        <w:t xml:space="preserve">Table </w:t>
      </w:r>
      <w:fldSimple w:instr=" SEQ Table \* ARABIC ">
        <w:r w:rsidR="00816203">
          <w:rPr>
            <w:noProof/>
          </w:rPr>
          <w:t>2</w:t>
        </w:r>
      </w:fldSimple>
      <w:bookmarkEnd w:id="3"/>
      <w:r w:rsidRPr="0009677C">
        <w:t>: Lunar SH Mass Delta to MSH</w:t>
      </w:r>
      <w:bookmarkEnd w:id="4"/>
    </w:p>
    <w:tbl>
      <w:tblPr>
        <w:tblW w:w="5440" w:type="dxa"/>
        <w:jc w:val="center"/>
        <w:tblLook w:val="04A0" w:firstRow="1" w:lastRow="0" w:firstColumn="1" w:lastColumn="0" w:noHBand="0" w:noVBand="1"/>
      </w:tblPr>
      <w:tblGrid>
        <w:gridCol w:w="1900"/>
        <w:gridCol w:w="1180"/>
        <w:gridCol w:w="1180"/>
        <w:gridCol w:w="1180"/>
      </w:tblGrid>
      <w:tr w:rsidR="007F7F58" w:rsidRPr="007F7F58" w14:paraId="2AF4D4D8"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60190D0" w14:textId="77777777" w:rsidR="007F7F58" w:rsidRPr="007F7F58" w:rsidRDefault="007F7F58">
            <w:pPr>
              <w:jc w:val="center"/>
              <w:rPr>
                <w:b/>
                <w:bCs/>
                <w:color w:val="FFFFFF"/>
                <w:sz w:val="20"/>
                <w:szCs w:val="20"/>
              </w:rPr>
            </w:pPr>
            <w:r w:rsidRPr="007F7F58">
              <w:rPr>
                <w:b/>
                <w:bCs/>
                <w:color w:val="FFFFFF"/>
                <w:sz w:val="20"/>
                <w:szCs w:val="20"/>
              </w:rPr>
              <w:t>Subsystem</w:t>
            </w:r>
          </w:p>
        </w:tc>
        <w:tc>
          <w:tcPr>
            <w:tcW w:w="1180" w:type="dxa"/>
            <w:tcBorders>
              <w:top w:val="single" w:sz="4" w:space="0" w:color="auto"/>
              <w:left w:val="nil"/>
              <w:bottom w:val="single" w:sz="4" w:space="0" w:color="auto"/>
              <w:right w:val="single" w:sz="4" w:space="0" w:color="auto"/>
            </w:tcBorders>
            <w:shd w:val="clear" w:color="000000" w:fill="305496"/>
            <w:vAlign w:val="center"/>
            <w:hideMark/>
          </w:tcPr>
          <w:p w14:paraId="451D45F7" w14:textId="77777777" w:rsidR="007F7F58" w:rsidRPr="007F7F58" w:rsidRDefault="007F7F58">
            <w:pPr>
              <w:jc w:val="center"/>
              <w:rPr>
                <w:b/>
                <w:bCs/>
                <w:color w:val="FFFFFF"/>
                <w:sz w:val="20"/>
                <w:szCs w:val="20"/>
              </w:rPr>
            </w:pPr>
            <w:r w:rsidRPr="007F7F58">
              <w:rPr>
                <w:b/>
                <w:bCs/>
                <w:color w:val="FFFFFF"/>
                <w:sz w:val="20"/>
                <w:szCs w:val="20"/>
              </w:rPr>
              <w:t>LSH Mass (kg)</w:t>
            </w:r>
          </w:p>
        </w:tc>
        <w:tc>
          <w:tcPr>
            <w:tcW w:w="1180" w:type="dxa"/>
            <w:tcBorders>
              <w:top w:val="single" w:sz="4" w:space="0" w:color="auto"/>
              <w:left w:val="nil"/>
              <w:bottom w:val="single" w:sz="4" w:space="0" w:color="auto"/>
              <w:right w:val="single" w:sz="4" w:space="0" w:color="auto"/>
            </w:tcBorders>
            <w:shd w:val="clear" w:color="000000" w:fill="305496"/>
            <w:vAlign w:val="center"/>
            <w:hideMark/>
          </w:tcPr>
          <w:p w14:paraId="0F11FCBC" w14:textId="77777777" w:rsidR="007F7F58" w:rsidRPr="007F7F58" w:rsidRDefault="007F7F58">
            <w:pPr>
              <w:jc w:val="center"/>
              <w:rPr>
                <w:b/>
                <w:bCs/>
                <w:color w:val="FFFFFF"/>
                <w:sz w:val="20"/>
                <w:szCs w:val="20"/>
              </w:rPr>
            </w:pPr>
            <w:r w:rsidRPr="007F7F58">
              <w:rPr>
                <w:b/>
                <w:bCs/>
                <w:color w:val="FFFFFF"/>
                <w:sz w:val="20"/>
                <w:szCs w:val="20"/>
              </w:rPr>
              <w:t>MSH Mass (kg)</w:t>
            </w:r>
          </w:p>
        </w:tc>
        <w:tc>
          <w:tcPr>
            <w:tcW w:w="1180" w:type="dxa"/>
            <w:tcBorders>
              <w:top w:val="single" w:sz="4" w:space="0" w:color="auto"/>
              <w:left w:val="nil"/>
              <w:bottom w:val="single" w:sz="4" w:space="0" w:color="auto"/>
              <w:right w:val="single" w:sz="4" w:space="0" w:color="auto"/>
            </w:tcBorders>
            <w:shd w:val="clear" w:color="000000" w:fill="305496"/>
            <w:vAlign w:val="center"/>
            <w:hideMark/>
          </w:tcPr>
          <w:p w14:paraId="40197045" w14:textId="77777777" w:rsidR="007F7F58" w:rsidRPr="007F7F58" w:rsidRDefault="007F7F58">
            <w:pPr>
              <w:jc w:val="center"/>
              <w:rPr>
                <w:b/>
                <w:bCs/>
                <w:color w:val="FFFFFF"/>
                <w:sz w:val="20"/>
                <w:szCs w:val="20"/>
              </w:rPr>
            </w:pPr>
            <w:r w:rsidRPr="007F7F58">
              <w:rPr>
                <w:b/>
                <w:bCs/>
                <w:color w:val="FFFFFF"/>
                <w:sz w:val="20"/>
                <w:szCs w:val="20"/>
              </w:rPr>
              <w:t>Change (kg)</w:t>
            </w:r>
          </w:p>
        </w:tc>
      </w:tr>
      <w:tr w:rsidR="007F7F58" w:rsidRPr="007F7F58" w14:paraId="349A77DA"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62AC7" w14:textId="77777777" w:rsidR="007F7F58" w:rsidRPr="007F7F58" w:rsidRDefault="007F7F58">
            <w:pPr>
              <w:rPr>
                <w:color w:val="000000"/>
                <w:sz w:val="20"/>
                <w:szCs w:val="20"/>
              </w:rPr>
            </w:pPr>
            <w:r w:rsidRPr="007F7F58">
              <w:rPr>
                <w:color w:val="000000"/>
                <w:sz w:val="20"/>
                <w:szCs w:val="20"/>
              </w:rPr>
              <w:t>Body Structures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4F3D2A2" w14:textId="77777777" w:rsidR="007F7F58" w:rsidRPr="007F7F58" w:rsidRDefault="007F7F58">
            <w:pPr>
              <w:jc w:val="right"/>
              <w:rPr>
                <w:color w:val="000000"/>
                <w:sz w:val="20"/>
                <w:szCs w:val="20"/>
              </w:rPr>
            </w:pPr>
            <w:r w:rsidRPr="007F7F58">
              <w:rPr>
                <w:color w:val="000000"/>
                <w:sz w:val="20"/>
                <w:szCs w:val="20"/>
              </w:rPr>
              <w:t>2423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8E46F7D" w14:textId="77777777" w:rsidR="007F7F58" w:rsidRPr="007F7F58" w:rsidRDefault="007F7F58">
            <w:pPr>
              <w:jc w:val="right"/>
              <w:rPr>
                <w:color w:val="000000"/>
                <w:sz w:val="20"/>
                <w:szCs w:val="20"/>
              </w:rPr>
            </w:pPr>
            <w:r w:rsidRPr="007F7F58">
              <w:rPr>
                <w:color w:val="000000"/>
                <w:sz w:val="20"/>
                <w:szCs w:val="20"/>
              </w:rPr>
              <w:t>2560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E95D1B2" w14:textId="77777777" w:rsidR="007F7F58" w:rsidRPr="007F7F58" w:rsidRDefault="007F7F58">
            <w:pPr>
              <w:jc w:val="right"/>
              <w:rPr>
                <w:color w:val="000000"/>
                <w:sz w:val="20"/>
                <w:szCs w:val="20"/>
              </w:rPr>
            </w:pPr>
            <w:r w:rsidRPr="007F7F58">
              <w:rPr>
                <w:color w:val="000000"/>
                <w:sz w:val="20"/>
                <w:szCs w:val="20"/>
              </w:rPr>
              <w:t>+137</w:t>
            </w:r>
          </w:p>
        </w:tc>
      </w:tr>
      <w:tr w:rsidR="007F7F58" w:rsidRPr="007F7F58" w14:paraId="2704C801"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4F4A609" w14:textId="77777777" w:rsidR="007F7F58" w:rsidRPr="007F7F58" w:rsidRDefault="007F7F58">
            <w:pPr>
              <w:rPr>
                <w:color w:val="000000"/>
                <w:sz w:val="20"/>
                <w:szCs w:val="20"/>
              </w:rPr>
            </w:pPr>
            <w:r w:rsidRPr="007F7F58">
              <w:rPr>
                <w:color w:val="000000"/>
                <w:sz w:val="20"/>
                <w:szCs w:val="20"/>
              </w:rPr>
              <w:t>Connection &amp; Separation</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9277D1" w14:textId="77777777" w:rsidR="007F7F58" w:rsidRPr="007F7F58" w:rsidRDefault="007F7F58">
            <w:pPr>
              <w:jc w:val="right"/>
              <w:rPr>
                <w:color w:val="000000"/>
                <w:sz w:val="20"/>
                <w:szCs w:val="20"/>
              </w:rPr>
            </w:pPr>
            <w:r w:rsidRPr="007F7F58">
              <w:rPr>
                <w:color w:val="000000"/>
                <w:sz w:val="20"/>
                <w:szCs w:val="20"/>
              </w:rPr>
              <w:t>150</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0B70E2" w14:textId="77777777" w:rsidR="007F7F58" w:rsidRPr="007F7F58" w:rsidRDefault="007F7F58">
            <w:pPr>
              <w:jc w:val="right"/>
              <w:rPr>
                <w:color w:val="000000"/>
                <w:sz w:val="20"/>
                <w:szCs w:val="20"/>
              </w:rPr>
            </w:pPr>
            <w:r w:rsidRPr="007F7F58">
              <w:rPr>
                <w:color w:val="000000"/>
                <w:sz w:val="20"/>
                <w:szCs w:val="20"/>
              </w:rPr>
              <w:t>389</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F64D6A" w14:textId="77777777" w:rsidR="007F7F58" w:rsidRPr="007F7F58" w:rsidRDefault="007F7F58">
            <w:pPr>
              <w:jc w:val="right"/>
              <w:rPr>
                <w:color w:val="000000"/>
                <w:sz w:val="20"/>
                <w:szCs w:val="20"/>
              </w:rPr>
            </w:pPr>
            <w:r w:rsidRPr="007F7F58">
              <w:rPr>
                <w:color w:val="000000"/>
                <w:sz w:val="20"/>
                <w:szCs w:val="20"/>
              </w:rPr>
              <w:t>+239</w:t>
            </w:r>
          </w:p>
        </w:tc>
      </w:tr>
      <w:tr w:rsidR="007F7F58" w:rsidRPr="007F7F58" w14:paraId="15671BE3"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9A8CC" w14:textId="77777777" w:rsidR="007F7F58" w:rsidRPr="007F7F58" w:rsidRDefault="007F7F58">
            <w:pPr>
              <w:rPr>
                <w:color w:val="000000"/>
                <w:sz w:val="20"/>
                <w:szCs w:val="20"/>
              </w:rPr>
            </w:pPr>
            <w:r w:rsidRPr="007F7F58">
              <w:rPr>
                <w:color w:val="000000"/>
                <w:sz w:val="20"/>
                <w:szCs w:val="20"/>
              </w:rPr>
              <w:t>Landing Support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4DA387" w14:textId="77777777" w:rsidR="007F7F58" w:rsidRPr="007F7F58" w:rsidRDefault="007F7F58">
            <w:pPr>
              <w:jc w:val="right"/>
              <w:rPr>
                <w:color w:val="000000"/>
                <w:sz w:val="20"/>
                <w:szCs w:val="20"/>
              </w:rPr>
            </w:pPr>
            <w:r w:rsidRPr="007F7F58">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8750FB" w14:textId="77777777" w:rsidR="007F7F58" w:rsidRPr="007F7F58" w:rsidRDefault="007F7F58">
            <w:pPr>
              <w:jc w:val="right"/>
              <w:rPr>
                <w:color w:val="000000"/>
                <w:sz w:val="20"/>
                <w:szCs w:val="20"/>
              </w:rPr>
            </w:pPr>
            <w:r w:rsidRPr="007F7F58">
              <w:rPr>
                <w:color w:val="000000"/>
                <w:sz w:val="20"/>
                <w:szCs w:val="20"/>
              </w:rPr>
              <w:t>303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23A65FC" w14:textId="77777777" w:rsidR="007F7F58" w:rsidRPr="007F7F58" w:rsidRDefault="007F7F58">
            <w:pPr>
              <w:jc w:val="right"/>
              <w:rPr>
                <w:color w:val="000000"/>
                <w:sz w:val="20"/>
                <w:szCs w:val="20"/>
              </w:rPr>
            </w:pPr>
            <w:r w:rsidRPr="007F7F58">
              <w:rPr>
                <w:color w:val="000000"/>
                <w:sz w:val="20"/>
                <w:szCs w:val="20"/>
              </w:rPr>
              <w:t>+303</w:t>
            </w:r>
          </w:p>
        </w:tc>
      </w:tr>
      <w:tr w:rsidR="007F7F58" w:rsidRPr="007F7F58" w14:paraId="4D2521D6"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FA594CE" w14:textId="77777777" w:rsidR="007F7F58" w:rsidRPr="007F7F58" w:rsidRDefault="007F7F58">
            <w:pPr>
              <w:rPr>
                <w:color w:val="000000"/>
                <w:sz w:val="20"/>
                <w:szCs w:val="20"/>
              </w:rPr>
            </w:pPr>
            <w:r w:rsidRPr="007F7F58">
              <w:rPr>
                <w:color w:val="000000"/>
                <w:sz w:val="20"/>
                <w:szCs w:val="20"/>
              </w:rPr>
              <w:t xml:space="preserve">Environmental Protection </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4A7C4C" w14:textId="77777777" w:rsidR="007F7F58" w:rsidRPr="007F7F58" w:rsidRDefault="007F7F58">
            <w:pPr>
              <w:jc w:val="right"/>
              <w:rPr>
                <w:color w:val="000000"/>
                <w:sz w:val="20"/>
                <w:szCs w:val="20"/>
              </w:rPr>
            </w:pPr>
            <w:r w:rsidRPr="007F7F58">
              <w:rPr>
                <w:color w:val="000000"/>
                <w:sz w:val="20"/>
                <w:szCs w:val="20"/>
              </w:rPr>
              <w:t>928</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8F6B2B" w14:textId="77777777" w:rsidR="007F7F58" w:rsidRPr="007F7F58" w:rsidRDefault="007F7F58">
            <w:pPr>
              <w:jc w:val="right"/>
              <w:rPr>
                <w:color w:val="000000"/>
                <w:sz w:val="20"/>
                <w:szCs w:val="20"/>
              </w:rPr>
            </w:pPr>
            <w:r w:rsidRPr="007F7F58">
              <w:rPr>
                <w:color w:val="000000"/>
                <w:sz w:val="20"/>
                <w:szCs w:val="20"/>
              </w:rPr>
              <w:t>1110</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B0F1854" w14:textId="77777777" w:rsidR="007F7F58" w:rsidRPr="007F7F58" w:rsidRDefault="007F7F58">
            <w:pPr>
              <w:jc w:val="right"/>
              <w:rPr>
                <w:color w:val="000000"/>
                <w:sz w:val="20"/>
                <w:szCs w:val="20"/>
              </w:rPr>
            </w:pPr>
            <w:r w:rsidRPr="007F7F58">
              <w:rPr>
                <w:color w:val="000000"/>
                <w:sz w:val="20"/>
                <w:szCs w:val="20"/>
              </w:rPr>
              <w:t>+182</w:t>
            </w:r>
          </w:p>
        </w:tc>
      </w:tr>
      <w:tr w:rsidR="007F7F58" w:rsidRPr="007F7F58" w14:paraId="007E6865"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FE7FC" w14:textId="77777777" w:rsidR="007F7F58" w:rsidRPr="0060414E" w:rsidRDefault="007F7F58">
            <w:pPr>
              <w:rPr>
                <w:color w:val="000000"/>
                <w:sz w:val="20"/>
                <w:szCs w:val="20"/>
              </w:rPr>
            </w:pPr>
            <w:r w:rsidRPr="0060414E">
              <w:rPr>
                <w:color w:val="000000"/>
                <w:sz w:val="20"/>
                <w:szCs w:val="20"/>
              </w:rPr>
              <w:t>Power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C36ED6" w14:textId="77777777" w:rsidR="007F7F58" w:rsidRPr="0060414E" w:rsidRDefault="007F7F58">
            <w:pPr>
              <w:jc w:val="right"/>
              <w:rPr>
                <w:color w:val="000000"/>
                <w:sz w:val="20"/>
                <w:szCs w:val="20"/>
              </w:rPr>
            </w:pPr>
            <w:r w:rsidRPr="0060414E">
              <w:rPr>
                <w:color w:val="000000"/>
                <w:sz w:val="20"/>
                <w:szCs w:val="20"/>
              </w:rPr>
              <w:t>1963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77FDBBD" w14:textId="77777777" w:rsidR="007F7F58" w:rsidRPr="0060414E" w:rsidRDefault="007F7F58">
            <w:pPr>
              <w:jc w:val="right"/>
              <w:rPr>
                <w:color w:val="000000"/>
                <w:sz w:val="20"/>
                <w:szCs w:val="20"/>
              </w:rPr>
            </w:pPr>
            <w:r w:rsidRPr="0060414E">
              <w:rPr>
                <w:color w:val="000000"/>
                <w:sz w:val="20"/>
                <w:szCs w:val="20"/>
              </w:rPr>
              <w:t>1273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F1DACE4" w14:textId="77777777" w:rsidR="007F7F58" w:rsidRPr="0060414E" w:rsidRDefault="007F7F58">
            <w:pPr>
              <w:jc w:val="right"/>
              <w:rPr>
                <w:color w:val="000000"/>
                <w:sz w:val="20"/>
                <w:szCs w:val="20"/>
              </w:rPr>
            </w:pPr>
            <w:r w:rsidRPr="0060414E">
              <w:rPr>
                <w:color w:val="000000"/>
                <w:sz w:val="20"/>
                <w:szCs w:val="20"/>
              </w:rPr>
              <w:t>-690</w:t>
            </w:r>
          </w:p>
        </w:tc>
      </w:tr>
      <w:tr w:rsidR="007F7F58" w:rsidRPr="007F7F58" w14:paraId="15FB07E9"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C779BB3" w14:textId="77777777" w:rsidR="007F7F58" w:rsidRPr="00372CB2" w:rsidRDefault="007F7F58">
            <w:pPr>
              <w:rPr>
                <w:color w:val="000000"/>
                <w:sz w:val="20"/>
                <w:szCs w:val="20"/>
              </w:rPr>
            </w:pPr>
            <w:r w:rsidRPr="00372CB2">
              <w:rPr>
                <w:color w:val="000000"/>
                <w:sz w:val="20"/>
                <w:szCs w:val="20"/>
              </w:rPr>
              <w:t>Command &amp; Data Handling</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9CCD8F" w14:textId="77777777" w:rsidR="007F7F58" w:rsidRPr="00372CB2" w:rsidRDefault="007F7F58">
            <w:pPr>
              <w:jc w:val="right"/>
              <w:rPr>
                <w:color w:val="000000"/>
                <w:sz w:val="20"/>
                <w:szCs w:val="20"/>
              </w:rPr>
            </w:pPr>
            <w:r w:rsidRPr="00372CB2">
              <w:rPr>
                <w:color w:val="000000"/>
                <w:sz w:val="20"/>
                <w:szCs w:val="20"/>
              </w:rPr>
              <w:t>271</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186E0C0" w14:textId="77777777" w:rsidR="007F7F58" w:rsidRPr="00372CB2" w:rsidRDefault="007F7F58">
            <w:pPr>
              <w:jc w:val="right"/>
              <w:rPr>
                <w:color w:val="000000"/>
                <w:sz w:val="20"/>
                <w:szCs w:val="20"/>
              </w:rPr>
            </w:pPr>
            <w:r w:rsidRPr="00372CB2">
              <w:rPr>
                <w:color w:val="000000"/>
                <w:sz w:val="20"/>
                <w:szCs w:val="20"/>
              </w:rPr>
              <w:t>271</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68CFDB" w14:textId="018FF880" w:rsidR="007F7F58" w:rsidRPr="00372CB2" w:rsidRDefault="00F60C65">
            <w:pPr>
              <w:jc w:val="right"/>
              <w:rPr>
                <w:color w:val="000000"/>
                <w:sz w:val="20"/>
                <w:szCs w:val="20"/>
              </w:rPr>
            </w:pPr>
            <w:r>
              <w:rPr>
                <w:color w:val="000000"/>
                <w:sz w:val="20"/>
                <w:szCs w:val="20"/>
              </w:rPr>
              <w:t>0</w:t>
            </w:r>
          </w:p>
        </w:tc>
      </w:tr>
      <w:tr w:rsidR="007F7F58" w:rsidRPr="007F7F58" w14:paraId="353062F9"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B3927" w14:textId="77777777" w:rsidR="007F7F58" w:rsidRPr="0060414E" w:rsidRDefault="007F7F58">
            <w:pPr>
              <w:rPr>
                <w:color w:val="000000"/>
                <w:sz w:val="20"/>
                <w:szCs w:val="20"/>
              </w:rPr>
            </w:pPr>
            <w:r w:rsidRPr="0060414E">
              <w:rPr>
                <w:color w:val="000000"/>
                <w:sz w:val="20"/>
                <w:szCs w:val="20"/>
              </w:rPr>
              <w:t>Communications &amp; Tracking</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E7C8042" w14:textId="77777777" w:rsidR="007F7F58" w:rsidRPr="0060414E" w:rsidRDefault="007F7F58">
            <w:pPr>
              <w:jc w:val="right"/>
              <w:rPr>
                <w:color w:val="000000"/>
                <w:sz w:val="20"/>
                <w:szCs w:val="20"/>
              </w:rPr>
            </w:pPr>
            <w:r w:rsidRPr="0060414E">
              <w:rPr>
                <w:color w:val="000000"/>
                <w:sz w:val="20"/>
                <w:szCs w:val="20"/>
              </w:rPr>
              <w:t>434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513DD0" w14:textId="77777777" w:rsidR="007F7F58" w:rsidRPr="0060414E" w:rsidRDefault="007F7F58">
            <w:pPr>
              <w:jc w:val="right"/>
              <w:rPr>
                <w:color w:val="000000"/>
                <w:sz w:val="20"/>
                <w:szCs w:val="20"/>
              </w:rPr>
            </w:pPr>
            <w:r w:rsidRPr="0060414E">
              <w:rPr>
                <w:color w:val="000000"/>
                <w:sz w:val="20"/>
                <w:szCs w:val="20"/>
              </w:rPr>
              <w:t>439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CBD4C98" w14:textId="77777777" w:rsidR="007F7F58" w:rsidRPr="0060414E" w:rsidRDefault="007F7F58">
            <w:pPr>
              <w:jc w:val="right"/>
              <w:rPr>
                <w:color w:val="000000"/>
                <w:sz w:val="20"/>
                <w:szCs w:val="20"/>
              </w:rPr>
            </w:pPr>
            <w:r w:rsidRPr="0060414E">
              <w:rPr>
                <w:color w:val="000000"/>
                <w:sz w:val="20"/>
                <w:szCs w:val="20"/>
              </w:rPr>
              <w:t>+5</w:t>
            </w:r>
          </w:p>
        </w:tc>
      </w:tr>
      <w:tr w:rsidR="007F7F58" w:rsidRPr="007F7F58" w14:paraId="77CE95EB"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C51B8C2" w14:textId="77777777" w:rsidR="007F7F58" w:rsidRPr="00372CB2" w:rsidRDefault="007F7F58">
            <w:pPr>
              <w:rPr>
                <w:color w:val="000000"/>
                <w:sz w:val="20"/>
                <w:szCs w:val="20"/>
              </w:rPr>
            </w:pPr>
            <w:r w:rsidRPr="00372CB2">
              <w:rPr>
                <w:color w:val="000000"/>
                <w:sz w:val="20"/>
                <w:szCs w:val="20"/>
              </w:rPr>
              <w:t>Crew Display &amp; Controls</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29BD34" w14:textId="77777777" w:rsidR="007F7F58" w:rsidRPr="00372CB2" w:rsidRDefault="007F7F58">
            <w:pPr>
              <w:jc w:val="right"/>
              <w:rPr>
                <w:color w:val="000000"/>
                <w:sz w:val="20"/>
                <w:szCs w:val="20"/>
              </w:rPr>
            </w:pPr>
            <w:r w:rsidRPr="00372CB2">
              <w:rPr>
                <w:color w:val="000000"/>
                <w:sz w:val="20"/>
                <w:szCs w:val="20"/>
              </w:rPr>
              <w:t>59</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A4C1563" w14:textId="77777777" w:rsidR="007F7F58" w:rsidRPr="00372CB2" w:rsidRDefault="007F7F58">
            <w:pPr>
              <w:jc w:val="right"/>
              <w:rPr>
                <w:color w:val="000000"/>
                <w:sz w:val="20"/>
                <w:szCs w:val="20"/>
              </w:rPr>
            </w:pPr>
            <w:r w:rsidRPr="00372CB2">
              <w:rPr>
                <w:color w:val="000000"/>
                <w:sz w:val="20"/>
                <w:szCs w:val="20"/>
              </w:rPr>
              <w:t>59</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3DD31DC" w14:textId="62EEE285" w:rsidR="007F7F58" w:rsidRPr="00372CB2" w:rsidRDefault="00B422EE">
            <w:pPr>
              <w:jc w:val="right"/>
              <w:rPr>
                <w:color w:val="000000"/>
                <w:sz w:val="20"/>
                <w:szCs w:val="20"/>
              </w:rPr>
            </w:pPr>
            <w:r>
              <w:rPr>
                <w:color w:val="000000"/>
                <w:sz w:val="20"/>
                <w:szCs w:val="20"/>
              </w:rPr>
              <w:t>0</w:t>
            </w:r>
          </w:p>
        </w:tc>
      </w:tr>
      <w:tr w:rsidR="007F7F58" w:rsidRPr="007F7F58" w14:paraId="10A34C93"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A3FC6" w14:textId="77777777" w:rsidR="007F7F58" w:rsidRPr="007F7F58" w:rsidRDefault="007F7F58">
            <w:pPr>
              <w:rPr>
                <w:color w:val="000000"/>
                <w:sz w:val="20"/>
                <w:szCs w:val="20"/>
              </w:rPr>
            </w:pPr>
            <w:r w:rsidRPr="007F7F58">
              <w:rPr>
                <w:color w:val="000000"/>
                <w:sz w:val="20"/>
                <w:szCs w:val="20"/>
              </w:rPr>
              <w:t>Thermal Control System</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04D5BE1" w14:textId="77777777" w:rsidR="007F7F58" w:rsidRPr="007F7F58" w:rsidRDefault="007F7F58">
            <w:pPr>
              <w:jc w:val="right"/>
              <w:rPr>
                <w:color w:val="000000"/>
                <w:sz w:val="20"/>
                <w:szCs w:val="20"/>
              </w:rPr>
            </w:pPr>
            <w:r w:rsidRPr="007F7F58">
              <w:rPr>
                <w:color w:val="000000"/>
                <w:sz w:val="20"/>
                <w:szCs w:val="20"/>
              </w:rPr>
              <w:t>1475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2CAB57C" w14:textId="77777777" w:rsidR="007F7F58" w:rsidRPr="007F7F58" w:rsidRDefault="007F7F58">
            <w:pPr>
              <w:jc w:val="right"/>
              <w:rPr>
                <w:color w:val="000000"/>
                <w:sz w:val="20"/>
                <w:szCs w:val="20"/>
              </w:rPr>
            </w:pPr>
            <w:r w:rsidRPr="007F7F58">
              <w:rPr>
                <w:color w:val="000000"/>
                <w:sz w:val="20"/>
                <w:szCs w:val="20"/>
              </w:rPr>
              <w:t>1163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5A11B5C" w14:textId="77777777" w:rsidR="007F7F58" w:rsidRPr="007F7F58" w:rsidRDefault="007F7F58">
            <w:pPr>
              <w:jc w:val="right"/>
              <w:rPr>
                <w:color w:val="000000"/>
                <w:sz w:val="20"/>
                <w:szCs w:val="20"/>
              </w:rPr>
            </w:pPr>
            <w:r w:rsidRPr="007F7F58">
              <w:rPr>
                <w:color w:val="000000"/>
                <w:sz w:val="20"/>
                <w:szCs w:val="20"/>
              </w:rPr>
              <w:t>-312</w:t>
            </w:r>
          </w:p>
        </w:tc>
      </w:tr>
      <w:tr w:rsidR="007F7F58" w:rsidRPr="007F7F58" w14:paraId="38355AF7"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3BD6710" w14:textId="3B95B8EC" w:rsidR="007F7F58" w:rsidRPr="007F7F58" w:rsidRDefault="007F7F58">
            <w:pPr>
              <w:rPr>
                <w:color w:val="000000"/>
                <w:sz w:val="20"/>
                <w:szCs w:val="20"/>
              </w:rPr>
            </w:pPr>
            <w:r w:rsidRPr="007F7F58">
              <w:rPr>
                <w:color w:val="000000"/>
                <w:sz w:val="20"/>
                <w:szCs w:val="20"/>
              </w:rPr>
              <w:t>ECLS</w:t>
            </w:r>
            <w:r w:rsidR="008D7627">
              <w:rPr>
                <w:color w:val="000000"/>
                <w:sz w:val="20"/>
                <w:szCs w:val="20"/>
              </w:rPr>
              <w:t>S</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427AB79" w14:textId="77777777" w:rsidR="007F7F58" w:rsidRPr="007F7F58" w:rsidRDefault="007F7F58">
            <w:pPr>
              <w:jc w:val="right"/>
              <w:rPr>
                <w:color w:val="000000"/>
                <w:sz w:val="20"/>
                <w:szCs w:val="20"/>
              </w:rPr>
            </w:pPr>
            <w:r w:rsidRPr="007F7F58">
              <w:rPr>
                <w:color w:val="000000"/>
                <w:sz w:val="20"/>
                <w:szCs w:val="20"/>
              </w:rPr>
              <w:t>1090</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EA38EB" w14:textId="77777777" w:rsidR="007F7F58" w:rsidRPr="007F7F58" w:rsidRDefault="007F7F58">
            <w:pPr>
              <w:jc w:val="right"/>
              <w:rPr>
                <w:color w:val="000000"/>
                <w:sz w:val="20"/>
                <w:szCs w:val="20"/>
              </w:rPr>
            </w:pPr>
            <w:r w:rsidRPr="007F7F58">
              <w:rPr>
                <w:color w:val="000000"/>
                <w:sz w:val="20"/>
                <w:szCs w:val="20"/>
              </w:rPr>
              <w:t>1899</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9661DF" w14:textId="77777777" w:rsidR="007F7F58" w:rsidRPr="007F7F58" w:rsidRDefault="007F7F58">
            <w:pPr>
              <w:jc w:val="right"/>
              <w:rPr>
                <w:color w:val="000000"/>
                <w:sz w:val="20"/>
                <w:szCs w:val="20"/>
              </w:rPr>
            </w:pPr>
            <w:r w:rsidRPr="007F7F58">
              <w:rPr>
                <w:color w:val="000000"/>
                <w:sz w:val="20"/>
                <w:szCs w:val="20"/>
              </w:rPr>
              <w:t>+809</w:t>
            </w:r>
          </w:p>
        </w:tc>
      </w:tr>
      <w:tr w:rsidR="007F7F58" w:rsidRPr="007F7F58" w14:paraId="63A87329"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F7CFC" w14:textId="77777777" w:rsidR="007F7F58" w:rsidRPr="007F7F58" w:rsidRDefault="007F7F58">
            <w:pPr>
              <w:rPr>
                <w:color w:val="000000"/>
                <w:sz w:val="20"/>
                <w:szCs w:val="20"/>
              </w:rPr>
            </w:pPr>
            <w:r w:rsidRPr="007F7F58">
              <w:rPr>
                <w:color w:val="000000"/>
                <w:sz w:val="20"/>
                <w:szCs w:val="20"/>
              </w:rPr>
              <w:t>Crew Habitation &amp; Support</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AC5CA" w14:textId="77777777" w:rsidR="007F7F58" w:rsidRPr="007F7F58" w:rsidRDefault="007F7F58">
            <w:pPr>
              <w:jc w:val="right"/>
              <w:rPr>
                <w:color w:val="000000"/>
                <w:sz w:val="20"/>
                <w:szCs w:val="20"/>
              </w:rPr>
            </w:pPr>
            <w:r w:rsidRPr="007F7F58">
              <w:rPr>
                <w:color w:val="000000"/>
                <w:sz w:val="20"/>
                <w:szCs w:val="20"/>
              </w:rPr>
              <w:t>781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7BC6" w14:textId="77777777" w:rsidR="007F7F58" w:rsidRPr="007F7F58" w:rsidRDefault="007F7F58">
            <w:pPr>
              <w:jc w:val="right"/>
              <w:rPr>
                <w:color w:val="000000"/>
                <w:sz w:val="20"/>
                <w:szCs w:val="20"/>
              </w:rPr>
            </w:pPr>
            <w:r w:rsidRPr="007F7F58">
              <w:rPr>
                <w:color w:val="000000"/>
                <w:sz w:val="20"/>
                <w:szCs w:val="20"/>
              </w:rPr>
              <w:t>810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326E8" w14:textId="77777777" w:rsidR="007F7F58" w:rsidRPr="007F7F58" w:rsidRDefault="007F7F58">
            <w:pPr>
              <w:jc w:val="right"/>
              <w:rPr>
                <w:color w:val="000000"/>
                <w:sz w:val="20"/>
                <w:szCs w:val="20"/>
              </w:rPr>
            </w:pPr>
            <w:r w:rsidRPr="007F7F58">
              <w:rPr>
                <w:color w:val="000000"/>
                <w:sz w:val="20"/>
                <w:szCs w:val="20"/>
              </w:rPr>
              <w:t>+29</w:t>
            </w:r>
          </w:p>
        </w:tc>
      </w:tr>
      <w:tr w:rsidR="007F7F58" w:rsidRPr="007F7F58" w14:paraId="414D62E9"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056E6C7" w14:textId="77777777" w:rsidR="007F7F58" w:rsidRPr="007F7F58" w:rsidRDefault="007F7F58">
            <w:pPr>
              <w:rPr>
                <w:color w:val="000000"/>
                <w:sz w:val="20"/>
                <w:szCs w:val="20"/>
              </w:rPr>
            </w:pPr>
            <w:r w:rsidRPr="007F7F58">
              <w:rPr>
                <w:color w:val="000000"/>
                <w:sz w:val="20"/>
                <w:szCs w:val="20"/>
              </w:rPr>
              <w:t>EVA Support</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E035F0" w14:textId="77777777" w:rsidR="007F7F58" w:rsidRPr="007F7F58" w:rsidRDefault="007F7F58">
            <w:pPr>
              <w:jc w:val="right"/>
              <w:rPr>
                <w:color w:val="000000"/>
                <w:sz w:val="20"/>
                <w:szCs w:val="20"/>
              </w:rPr>
            </w:pPr>
            <w:r w:rsidRPr="007F7F58">
              <w:rPr>
                <w:color w:val="000000"/>
                <w:sz w:val="20"/>
                <w:szCs w:val="20"/>
              </w:rPr>
              <w:t>103</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4820345" w14:textId="77777777" w:rsidR="007F7F58" w:rsidRPr="007F7F58" w:rsidRDefault="007F7F58">
            <w:pPr>
              <w:jc w:val="right"/>
              <w:rPr>
                <w:color w:val="000000"/>
                <w:sz w:val="20"/>
                <w:szCs w:val="20"/>
              </w:rPr>
            </w:pPr>
            <w:r w:rsidRPr="007F7F58">
              <w:rPr>
                <w:color w:val="000000"/>
                <w:sz w:val="20"/>
                <w:szCs w:val="20"/>
              </w:rPr>
              <w:t>520</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C421B2" w14:textId="77777777" w:rsidR="007F7F58" w:rsidRPr="007F7F58" w:rsidRDefault="007F7F58">
            <w:pPr>
              <w:jc w:val="right"/>
              <w:rPr>
                <w:color w:val="000000"/>
                <w:sz w:val="20"/>
                <w:szCs w:val="20"/>
              </w:rPr>
            </w:pPr>
            <w:r w:rsidRPr="007F7F58">
              <w:rPr>
                <w:color w:val="000000"/>
                <w:sz w:val="20"/>
                <w:szCs w:val="20"/>
              </w:rPr>
              <w:t>+417</w:t>
            </w:r>
          </w:p>
        </w:tc>
      </w:tr>
      <w:tr w:rsidR="007F7F58" w:rsidRPr="007F7F58" w14:paraId="5B9BBF21" w14:textId="77777777" w:rsidTr="0060414E">
        <w:trPr>
          <w:cantSplit/>
          <w:trHeight w:val="580"/>
          <w:tblHeader/>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855CB" w14:textId="77777777" w:rsidR="007F7F58" w:rsidRPr="007F7F58" w:rsidRDefault="007F7F58">
            <w:pPr>
              <w:rPr>
                <w:color w:val="000000"/>
                <w:sz w:val="20"/>
                <w:szCs w:val="20"/>
              </w:rPr>
            </w:pPr>
            <w:r w:rsidRPr="007F7F58">
              <w:rPr>
                <w:color w:val="000000"/>
                <w:sz w:val="20"/>
                <w:szCs w:val="20"/>
              </w:rPr>
              <w:t>Manipulation &amp; Maintenance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6601BB9" w14:textId="77777777" w:rsidR="007F7F58" w:rsidRPr="007F7F58" w:rsidRDefault="007F7F58">
            <w:pPr>
              <w:jc w:val="right"/>
              <w:rPr>
                <w:color w:val="000000"/>
                <w:sz w:val="20"/>
                <w:szCs w:val="20"/>
              </w:rPr>
            </w:pPr>
            <w:r w:rsidRPr="007F7F58">
              <w:rPr>
                <w:color w:val="000000"/>
                <w:sz w:val="20"/>
                <w:szCs w:val="20"/>
              </w:rPr>
              <w:t>81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0144CEC" w14:textId="77777777" w:rsidR="007F7F58" w:rsidRPr="007F7F58" w:rsidRDefault="007F7F58">
            <w:pPr>
              <w:jc w:val="right"/>
              <w:rPr>
                <w:color w:val="000000"/>
                <w:sz w:val="20"/>
                <w:szCs w:val="20"/>
              </w:rPr>
            </w:pPr>
            <w:r w:rsidRPr="007F7F58">
              <w:rPr>
                <w:color w:val="000000"/>
                <w:sz w:val="20"/>
                <w:szCs w:val="20"/>
              </w:rPr>
              <w:t>250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5D79C81" w14:textId="77777777" w:rsidR="007F7F58" w:rsidRPr="007F7F58" w:rsidRDefault="007F7F58">
            <w:pPr>
              <w:jc w:val="right"/>
              <w:rPr>
                <w:color w:val="000000"/>
                <w:sz w:val="20"/>
                <w:szCs w:val="20"/>
              </w:rPr>
            </w:pPr>
            <w:r w:rsidRPr="007F7F58">
              <w:rPr>
                <w:color w:val="000000"/>
                <w:sz w:val="20"/>
                <w:szCs w:val="20"/>
              </w:rPr>
              <w:t>+169</w:t>
            </w:r>
          </w:p>
        </w:tc>
      </w:tr>
      <w:tr w:rsidR="007F7F58" w:rsidRPr="007F7F58" w14:paraId="20ABB26B"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1003A4C" w14:textId="77777777" w:rsidR="007F7F58" w:rsidRPr="00372CB2" w:rsidRDefault="007F7F58">
            <w:pPr>
              <w:rPr>
                <w:color w:val="000000"/>
                <w:sz w:val="20"/>
                <w:szCs w:val="20"/>
              </w:rPr>
            </w:pPr>
            <w:r w:rsidRPr="00372CB2">
              <w:rPr>
                <w:color w:val="000000"/>
                <w:sz w:val="20"/>
                <w:szCs w:val="20"/>
              </w:rPr>
              <w:t>Operational Items</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C918E8" w14:textId="77777777" w:rsidR="007F7F58" w:rsidRPr="00372CB2" w:rsidRDefault="007F7F58">
            <w:pPr>
              <w:jc w:val="right"/>
              <w:rPr>
                <w:color w:val="000000"/>
                <w:sz w:val="20"/>
                <w:szCs w:val="20"/>
              </w:rPr>
            </w:pPr>
            <w:r w:rsidRPr="00372CB2">
              <w:rPr>
                <w:color w:val="000000"/>
                <w:sz w:val="20"/>
                <w:szCs w:val="20"/>
              </w:rPr>
              <w:t>292</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CD1E9A" w14:textId="77777777" w:rsidR="007F7F58" w:rsidRPr="00372CB2" w:rsidRDefault="007F7F58">
            <w:pPr>
              <w:jc w:val="right"/>
              <w:rPr>
                <w:color w:val="000000"/>
                <w:sz w:val="20"/>
                <w:szCs w:val="20"/>
              </w:rPr>
            </w:pPr>
            <w:r w:rsidRPr="00372CB2">
              <w:rPr>
                <w:color w:val="000000"/>
                <w:sz w:val="20"/>
                <w:szCs w:val="20"/>
              </w:rPr>
              <w:t>292</w:t>
            </w:r>
          </w:p>
        </w:tc>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1BC044" w14:textId="2BF09A0B" w:rsidR="007F7F58" w:rsidRPr="00372CB2" w:rsidRDefault="00B422EE">
            <w:pPr>
              <w:jc w:val="right"/>
              <w:rPr>
                <w:color w:val="000000"/>
                <w:sz w:val="20"/>
                <w:szCs w:val="20"/>
              </w:rPr>
            </w:pPr>
            <w:r>
              <w:rPr>
                <w:color w:val="000000"/>
                <w:sz w:val="20"/>
                <w:szCs w:val="20"/>
              </w:rPr>
              <w:t>0</w:t>
            </w:r>
          </w:p>
        </w:tc>
      </w:tr>
      <w:tr w:rsidR="007F7F58" w:rsidRPr="007F7F58" w14:paraId="09ACF9A7" w14:textId="77777777" w:rsidTr="0060414E">
        <w:trPr>
          <w:cantSplit/>
          <w:trHeight w:val="290"/>
          <w:tblHeader/>
          <w:jc w:val="center"/>
        </w:trPr>
        <w:tc>
          <w:tcPr>
            <w:tcW w:w="1900"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75E871CF" w14:textId="77777777" w:rsidR="007F7F58" w:rsidRPr="007F7F58" w:rsidRDefault="007F7F58">
            <w:pPr>
              <w:rPr>
                <w:b/>
                <w:bCs/>
                <w:color w:val="FFFFFF"/>
                <w:sz w:val="20"/>
                <w:szCs w:val="20"/>
              </w:rPr>
            </w:pPr>
            <w:r w:rsidRPr="007F7F58">
              <w:rPr>
                <w:b/>
                <w:bCs/>
                <w:color w:val="FFFFFF"/>
                <w:sz w:val="20"/>
                <w:szCs w:val="20"/>
              </w:rPr>
              <w:t>Overall Mass</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71630DB7" w14:textId="77777777" w:rsidR="007F7F58" w:rsidRPr="007F7F58" w:rsidRDefault="007F7F58">
            <w:pPr>
              <w:jc w:val="right"/>
              <w:rPr>
                <w:b/>
                <w:bCs/>
                <w:color w:val="FFFFFF"/>
                <w:sz w:val="20"/>
                <w:szCs w:val="20"/>
              </w:rPr>
            </w:pPr>
            <w:r w:rsidRPr="007F7F58">
              <w:rPr>
                <w:b/>
                <w:bCs/>
                <w:color w:val="FFFFFF"/>
                <w:sz w:val="20"/>
                <w:szCs w:val="20"/>
              </w:rPr>
              <w:t>10050</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0012234A" w14:textId="77777777" w:rsidR="007F7F58" w:rsidRPr="007F7F58" w:rsidRDefault="007F7F58">
            <w:pPr>
              <w:jc w:val="right"/>
              <w:rPr>
                <w:b/>
                <w:bCs/>
                <w:color w:val="FFFFFF"/>
                <w:sz w:val="20"/>
                <w:szCs w:val="20"/>
              </w:rPr>
            </w:pPr>
            <w:r w:rsidRPr="007F7F58">
              <w:rPr>
                <w:b/>
                <w:bCs/>
                <w:color w:val="FFFFFF"/>
                <w:sz w:val="20"/>
                <w:szCs w:val="20"/>
              </w:rPr>
              <w:t>11338</w:t>
            </w:r>
          </w:p>
        </w:tc>
        <w:tc>
          <w:tcPr>
            <w:tcW w:w="1180" w:type="dxa"/>
            <w:tcBorders>
              <w:top w:val="single" w:sz="4" w:space="0" w:color="auto"/>
              <w:left w:val="nil"/>
              <w:bottom w:val="single" w:sz="4" w:space="0" w:color="auto"/>
              <w:right w:val="single" w:sz="4" w:space="0" w:color="auto"/>
            </w:tcBorders>
            <w:shd w:val="clear" w:color="000000" w:fill="305496"/>
            <w:vAlign w:val="bottom"/>
            <w:hideMark/>
          </w:tcPr>
          <w:p w14:paraId="52E08075" w14:textId="77777777" w:rsidR="007F7F58" w:rsidRPr="007F7F58" w:rsidRDefault="007F7F58">
            <w:pPr>
              <w:jc w:val="right"/>
              <w:rPr>
                <w:b/>
                <w:bCs/>
                <w:color w:val="FFFFFF"/>
                <w:sz w:val="20"/>
                <w:szCs w:val="20"/>
              </w:rPr>
            </w:pPr>
            <w:r w:rsidRPr="007F7F58">
              <w:rPr>
                <w:b/>
                <w:bCs/>
                <w:color w:val="FFFFFF"/>
                <w:sz w:val="20"/>
                <w:szCs w:val="20"/>
              </w:rPr>
              <w:t>+1288</w:t>
            </w:r>
          </w:p>
        </w:tc>
      </w:tr>
    </w:tbl>
    <w:p w14:paraId="6501066F" w14:textId="13D54209" w:rsidR="0084038C" w:rsidRPr="00975835" w:rsidRDefault="0084038C"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Power Systems</w:t>
      </w:r>
    </w:p>
    <w:p w14:paraId="7360B387" w14:textId="01BDB5F6" w:rsidR="0084038C" w:rsidRDefault="0084038C" w:rsidP="00930363">
      <w:pPr>
        <w:pStyle w:val="BodyText"/>
        <w:ind w:firstLine="620"/>
        <w:jc w:val="both"/>
      </w:pPr>
      <w:r>
        <w:t xml:space="preserve">The MSH </w:t>
      </w:r>
      <w:r w:rsidR="000009F9">
        <w:t xml:space="preserve">concept in this study </w:t>
      </w:r>
      <w:r w:rsidR="0094550C">
        <w:t xml:space="preserve">assumes </w:t>
      </w:r>
      <w:r w:rsidR="004E1D33">
        <w:t>regenerative fuel cells (</w:t>
      </w:r>
      <w:r w:rsidR="00B41C72">
        <w:t>RFC</w:t>
      </w:r>
      <w:r w:rsidR="004E1D33">
        <w:t>)</w:t>
      </w:r>
      <w:r w:rsidR="00D357CF">
        <w:t xml:space="preserve"> </w:t>
      </w:r>
      <w:r w:rsidR="0094550C">
        <w:t>as carried over from the lunar SH</w:t>
      </w:r>
      <w:r w:rsidR="005E0DD0">
        <w:t xml:space="preserve">. </w:t>
      </w:r>
      <w:r>
        <w:t xml:space="preserve">During transit, the MSH would rely on DST to provide the required power for </w:t>
      </w:r>
      <w:r w:rsidR="001E15B9">
        <w:t xml:space="preserve">uncrewed </w:t>
      </w:r>
      <w:r>
        <w:t>dormancy operation</w:t>
      </w:r>
      <w:r w:rsidR="006838E0">
        <w:t xml:space="preserve"> that is expected to be ~</w:t>
      </w:r>
      <w:r w:rsidR="00866307">
        <w:t>4kW</w:t>
      </w:r>
      <w:r>
        <w:t xml:space="preserve">. After docking with crewed-DST in </w:t>
      </w:r>
      <w:r w:rsidR="009E608E">
        <w:t>the</w:t>
      </w:r>
      <w:r>
        <w:t xml:space="preserve"> 5-sol </w:t>
      </w:r>
      <w:r w:rsidR="009E608E">
        <w:t xml:space="preserve">Martian parking </w:t>
      </w:r>
      <w:r>
        <w:t xml:space="preserve">orbit, the MSH could </w:t>
      </w:r>
      <w:r w:rsidR="001E15B9">
        <w:t xml:space="preserve">receive </w:t>
      </w:r>
      <w:r>
        <w:t xml:space="preserve">power from </w:t>
      </w:r>
      <w:r w:rsidR="001E15B9">
        <w:t xml:space="preserve">the </w:t>
      </w:r>
      <w:r>
        <w:t xml:space="preserve">crewed-DST until descending to the surface of Mars. After landing on the surface, the MSH would </w:t>
      </w:r>
      <w:r w:rsidR="001E15B9">
        <w:t>eventually connect to</w:t>
      </w:r>
      <w:r w:rsidR="00F46A8A">
        <w:t>, and</w:t>
      </w:r>
      <w:r w:rsidR="001E15B9">
        <w:t xml:space="preserve"> </w:t>
      </w:r>
      <w:r>
        <w:t xml:space="preserve">nominally rely on power provided by the 10 kWe FSP. Onboard </w:t>
      </w:r>
      <w:r w:rsidR="003F0204">
        <w:t>energy</w:t>
      </w:r>
      <w:r>
        <w:t xml:space="preserve"> storage</w:t>
      </w:r>
      <w:r w:rsidR="00AD36D0">
        <w:t xml:space="preserve"> </w:t>
      </w:r>
      <w:r>
        <w:t xml:space="preserve">would be utilized </w:t>
      </w:r>
      <w:r w:rsidR="008B3D1E">
        <w:t xml:space="preserve">when </w:t>
      </w:r>
      <w:r>
        <w:t xml:space="preserve">MSH does not have access to external power generation or storage systems. </w:t>
      </w:r>
      <w:r w:rsidR="00330470">
        <w:t xml:space="preserve">The assumed </w:t>
      </w:r>
      <w:r>
        <w:t xml:space="preserve">RFCs </w:t>
      </w:r>
      <w:r w:rsidR="00330470">
        <w:t xml:space="preserve">are </w:t>
      </w:r>
      <w:r>
        <w:t xml:space="preserve">sized </w:t>
      </w:r>
      <w:r w:rsidR="00313A4A">
        <w:t xml:space="preserve">to supplement power supplied by the </w:t>
      </w:r>
      <w:r w:rsidR="000C334F">
        <w:t xml:space="preserve">MDS </w:t>
      </w:r>
      <w:r w:rsidR="00AD36D0">
        <w:t>and</w:t>
      </w:r>
      <w:r>
        <w:t xml:space="preserve"> support crew for the duration of the gravity acclimation period</w:t>
      </w:r>
      <w:r w:rsidR="00042D16">
        <w:t xml:space="preserve"> </w:t>
      </w:r>
      <w:sdt>
        <w:sdtPr>
          <w:id w:val="898180296"/>
          <w:citation/>
        </w:sdtPr>
        <w:sdtContent>
          <w:r w:rsidR="002D0A65">
            <w:fldChar w:fldCharType="begin"/>
          </w:r>
          <w:r w:rsidR="001B00AB">
            <w:instrText xml:space="preserve">CITATION HEOMD415 \l 1033 </w:instrText>
          </w:r>
          <w:r w:rsidR="002D0A65">
            <w:fldChar w:fldCharType="separate"/>
          </w:r>
          <w:r w:rsidR="001B00AB">
            <w:rPr>
              <w:noProof/>
            </w:rPr>
            <w:t>[7]</w:t>
          </w:r>
          <w:r w:rsidR="002D0A65">
            <w:fldChar w:fldCharType="end"/>
          </w:r>
        </w:sdtContent>
      </w:sdt>
      <w:r>
        <w:t xml:space="preserve"> </w:t>
      </w:r>
      <w:r w:rsidR="002C32C6">
        <w:t xml:space="preserve">while the </w:t>
      </w:r>
      <w:r>
        <w:t xml:space="preserve">MTV </w:t>
      </w:r>
      <w:r w:rsidR="002C32C6">
        <w:t>connects</w:t>
      </w:r>
      <w:r>
        <w:t xml:space="preserve"> the MSH to FSP. This</w:t>
      </w:r>
      <w:r w:rsidR="00330470">
        <w:t xml:space="preserve"> connection operation</w:t>
      </w:r>
      <w:r>
        <w:t xml:space="preserve"> </w:t>
      </w:r>
      <w:r w:rsidR="009D73B7">
        <w:t xml:space="preserve">is </w:t>
      </w:r>
      <w:r w:rsidR="00B145B3">
        <w:t>assume</w:t>
      </w:r>
      <w:r w:rsidR="009D73B7">
        <w:t xml:space="preserve">d to be accomplished robotically </w:t>
      </w:r>
      <w:r w:rsidR="002C32C6">
        <w:t xml:space="preserve">to </w:t>
      </w:r>
      <w:r>
        <w:t>prevent the</w:t>
      </w:r>
      <w:r w:rsidR="009D73B7">
        <w:t xml:space="preserve"> need for</w:t>
      </w:r>
      <w:r>
        <w:t xml:space="preserve"> crew </w:t>
      </w:r>
      <w:r w:rsidR="009D73B7">
        <w:t>to</w:t>
      </w:r>
      <w:r>
        <w:t xml:space="preserve"> conduct an EVA </w:t>
      </w:r>
      <w:r w:rsidR="009D73B7">
        <w:t>early in the mission</w:t>
      </w:r>
      <w:r>
        <w:t xml:space="preserve">. RFC performance and reliability in the Mars environment are topics of future work. Decreased RFC performance could significantly increase the required volume allocated on MSH </w:t>
      </w:r>
      <w:r w:rsidR="00F30610">
        <w:t>and is part of the broader Mars architecture trade space</w:t>
      </w:r>
      <w:r>
        <w:t xml:space="preserve">. </w:t>
      </w:r>
    </w:p>
    <w:p w14:paraId="5FD42EC3" w14:textId="28D5C526" w:rsidR="0084038C" w:rsidRDefault="0084038C" w:rsidP="00930363">
      <w:pPr>
        <w:pStyle w:val="BodyText"/>
        <w:ind w:firstLine="620"/>
        <w:jc w:val="both"/>
      </w:pPr>
      <w:r>
        <w:t xml:space="preserve">Power distribution systems onboard MSH would be used to allocate power to the various electrical components onboard, from both external sources and onboard storage. Power received from FSP would </w:t>
      </w:r>
      <w:r w:rsidR="00F30610">
        <w:t xml:space="preserve">be independent of </w:t>
      </w:r>
      <w:r>
        <w:t xml:space="preserve">solar </w:t>
      </w:r>
      <w:r w:rsidR="00F30610">
        <w:t xml:space="preserve">and weather </w:t>
      </w:r>
      <w:r>
        <w:t>conditions</w:t>
      </w:r>
      <w:r w:rsidR="00F30610">
        <w:t>,</w:t>
      </w:r>
      <w:r w:rsidR="00803EC5">
        <w:t xml:space="preserve"> </w:t>
      </w:r>
      <w:r>
        <w:t xml:space="preserve">thus </w:t>
      </w:r>
      <w:r w:rsidR="00F30610">
        <w:t xml:space="preserve">the MSH does not have the same </w:t>
      </w:r>
      <w:r>
        <w:t>“Survive the Night” scenario</w:t>
      </w:r>
      <w:r w:rsidR="00F30610">
        <w:t xml:space="preserve"> as the lunar SH</w:t>
      </w:r>
      <w:r>
        <w:t xml:space="preserve">. The power conditioning and distribution systems utilized by the lunar SH are assumed to be very similar in mass to those used by the MSH, and so the same estimated values were used to create the MSH Power Systems MEL. Power conversion is assumed to be handled by FSP as it is manifested with a converter on the MDS. </w:t>
      </w:r>
    </w:p>
    <w:p w14:paraId="3F060BA5" w14:textId="77777777" w:rsidR="009E4F0F" w:rsidRDefault="009E4F0F" w:rsidP="00930363">
      <w:pPr>
        <w:pStyle w:val="BodyText"/>
        <w:jc w:val="both"/>
      </w:pPr>
    </w:p>
    <w:p w14:paraId="6A12DE42" w14:textId="4636CA92" w:rsidR="0084038C" w:rsidRPr="00975835" w:rsidRDefault="0084038C"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ECLSS</w:t>
      </w:r>
    </w:p>
    <w:p w14:paraId="70E567A2" w14:textId="215B6A37" w:rsidR="0084038C" w:rsidRDefault="0084038C" w:rsidP="00930363">
      <w:pPr>
        <w:pStyle w:val="BodyText"/>
        <w:ind w:firstLine="620"/>
        <w:jc w:val="both"/>
      </w:pPr>
      <w:r>
        <w:lastRenderedPageBreak/>
        <w:t>Habitation ECLSS design is dependent on several factors which makes ECLSS design complex</w:t>
      </w:r>
      <w:r w:rsidR="00330CAA">
        <w:t xml:space="preserve"> </w:t>
      </w:r>
      <w:sdt>
        <w:sdtPr>
          <w:id w:val="-188915627"/>
          <w:citation/>
        </w:sdtPr>
        <w:sdtContent>
          <w:r w:rsidR="003B674E">
            <w:fldChar w:fldCharType="begin"/>
          </w:r>
          <w:r w:rsidR="001B00AB">
            <w:instrText xml:space="preserve">CITATION ZBr23 \l 1033 </w:instrText>
          </w:r>
          <w:r w:rsidR="003B674E">
            <w:fldChar w:fldCharType="separate"/>
          </w:r>
          <w:r w:rsidR="001B00AB">
            <w:rPr>
              <w:noProof/>
            </w:rPr>
            <w:t>[9]</w:t>
          </w:r>
          <w:r w:rsidR="003B674E">
            <w:fldChar w:fldCharType="end"/>
          </w:r>
        </w:sdtContent>
      </w:sdt>
      <w:r>
        <w:t xml:space="preserve">. Habitat lifetime, reusability, mission duration, crew size, mass requirements, and energy requirements were considered to define the notional MSH ECLSS discussed below. </w:t>
      </w:r>
    </w:p>
    <w:p w14:paraId="2BC5B401" w14:textId="77777777" w:rsidR="0084038C" w:rsidRDefault="0084038C" w:rsidP="00930363">
      <w:pPr>
        <w:pStyle w:val="BodyText"/>
        <w:ind w:firstLine="620"/>
        <w:jc w:val="both"/>
      </w:pPr>
      <w:r>
        <w:t xml:space="preserve">The assumed mission architecture calls for MSH to be a single-use habitat which influenced many ECLSS decisions. If the MSH is reconsidered as a reusable habitat, then some of these decisions could change. The MSH has a total lifetime of 10 years and is expected to support one Mars surface mission lasting 30 sols. </w:t>
      </w:r>
    </w:p>
    <w:p w14:paraId="5A975178" w14:textId="5E349EB5" w:rsidR="0084038C" w:rsidRDefault="0084038C" w:rsidP="00930363">
      <w:pPr>
        <w:pStyle w:val="BodyText"/>
        <w:ind w:firstLine="620"/>
        <w:jc w:val="both"/>
      </w:pPr>
      <w:r>
        <w:t>Preliminary ECLSS trades have suggested that a fully open system is preferable in the proposed architecture</w:t>
      </w:r>
      <w:r w:rsidR="0042023F">
        <w:t xml:space="preserve"> </w:t>
      </w:r>
      <w:sdt>
        <w:sdtPr>
          <w:id w:val="-763696389"/>
          <w:citation/>
        </w:sdtPr>
        <w:sdtContent>
          <w:r w:rsidR="00C405DF">
            <w:fldChar w:fldCharType="begin"/>
          </w:r>
          <w:r w:rsidR="001B00AB">
            <w:instrText xml:space="preserve">CITATION ZBr23 \l 1033 </w:instrText>
          </w:r>
          <w:r w:rsidR="00C405DF">
            <w:fldChar w:fldCharType="separate"/>
          </w:r>
          <w:r w:rsidR="001B00AB">
            <w:rPr>
              <w:noProof/>
            </w:rPr>
            <w:t>[9]</w:t>
          </w:r>
          <w:r w:rsidR="00C405DF">
            <w:fldChar w:fldCharType="end"/>
          </w:r>
        </w:sdtContent>
      </w:sdt>
      <w:r>
        <w:t xml:space="preserve">. </w:t>
      </w:r>
      <w:r w:rsidR="00EE6D13">
        <w:t>All</w:t>
      </w:r>
      <w:r>
        <w:t xml:space="preserve"> CTBs required for the mission </w:t>
      </w:r>
      <w:r w:rsidR="00EE6D13">
        <w:t xml:space="preserve">are </w:t>
      </w:r>
      <w:r>
        <w:t xml:space="preserve">manifested onboard </w:t>
      </w:r>
      <w:r w:rsidR="00EE6D13">
        <w:t xml:space="preserve">MSH </w:t>
      </w:r>
      <w:r>
        <w:t>at launch</w:t>
      </w:r>
      <w:r w:rsidR="00EE6D13">
        <w:t xml:space="preserve"> due to its large, pressurized volume</w:t>
      </w:r>
      <w:r>
        <w:t xml:space="preserve">. </w:t>
      </w:r>
      <w:r w:rsidR="00EE6D13">
        <w:t>O</w:t>
      </w:r>
      <w:r>
        <w:t xml:space="preserve">pen ECLSS is estimated to be 250 kg lighter than a partially open </w:t>
      </w:r>
      <w:r w:rsidR="00EE6D13">
        <w:t>system that does water processing</w:t>
      </w:r>
      <w:r>
        <w:t xml:space="preserve"> </w:t>
      </w:r>
      <w:sdt>
        <w:sdtPr>
          <w:id w:val="1255780962"/>
          <w:citation/>
        </w:sdtPr>
        <w:sdtContent>
          <w:r w:rsidR="00886444">
            <w:fldChar w:fldCharType="begin"/>
          </w:r>
          <w:r w:rsidR="001B00AB">
            <w:instrText xml:space="preserve">CITATION HEOMD415 \l 1033 </w:instrText>
          </w:r>
          <w:r w:rsidR="00886444">
            <w:fldChar w:fldCharType="separate"/>
          </w:r>
          <w:r w:rsidR="001B00AB">
            <w:rPr>
              <w:noProof/>
            </w:rPr>
            <w:t>[7]</w:t>
          </w:r>
          <w:r w:rsidR="00886444">
            <w:fldChar w:fldCharType="end"/>
          </w:r>
        </w:sdtContent>
      </w:sdt>
      <w:r>
        <w:t xml:space="preserve">. Preliminary analysis across NASA suggests the mass breakeven point for a closed ECLSS would not occur until after </w:t>
      </w:r>
      <w:r w:rsidR="00EE6D13">
        <w:t>approximately three 30</w:t>
      </w:r>
      <w:r w:rsidR="0042023F">
        <w:t xml:space="preserve">-day </w:t>
      </w:r>
      <w:r w:rsidR="00EE6D13">
        <w:t xml:space="preserve">missions with 4 crew utilizing a PR and SH </w:t>
      </w:r>
      <w:sdt>
        <w:sdtPr>
          <w:id w:val="1032306363"/>
          <w:citation/>
        </w:sdtPr>
        <w:sdtContent>
          <w:r w:rsidR="00F12D2A">
            <w:fldChar w:fldCharType="begin"/>
          </w:r>
          <w:r w:rsidR="001B00AB">
            <w:instrText xml:space="preserve">CITATION CSt22 \l 1033 </w:instrText>
          </w:r>
          <w:r w:rsidR="00F12D2A">
            <w:fldChar w:fldCharType="separate"/>
          </w:r>
          <w:r w:rsidR="001B00AB">
            <w:rPr>
              <w:noProof/>
            </w:rPr>
            <w:t>[10]</w:t>
          </w:r>
          <w:r w:rsidR="00F12D2A">
            <w:fldChar w:fldCharType="end"/>
          </w:r>
        </w:sdtContent>
      </w:sdt>
      <w:r>
        <w:t>, further supporting the fully open design. In addition to mass savings, an open ECLSS is less complex</w:t>
      </w:r>
      <w:r w:rsidR="00E41588">
        <w:t>, with a smaller spare parts catalog</w:t>
      </w:r>
      <w:r>
        <w:t xml:space="preserve"> compared to a closed</w:t>
      </w:r>
      <w:r w:rsidR="00E41588">
        <w:t>-loop, regenerative</w:t>
      </w:r>
      <w:r w:rsidR="00143EE6">
        <w:t xml:space="preserve"> </w:t>
      </w:r>
      <w:r>
        <w:t xml:space="preserve">ECLSS. Increased ECLSS simplicity would be beneficial for the anticipated uncrewed dormancy and surface exploration periods, as the </w:t>
      </w:r>
      <w:r w:rsidR="009D43F2">
        <w:t xml:space="preserve">mass impact </w:t>
      </w:r>
      <w:r>
        <w:t xml:space="preserve">of delivering spares </w:t>
      </w:r>
      <w:r w:rsidR="009D43F2">
        <w:t xml:space="preserve">to Mars is </w:t>
      </w:r>
      <w:r>
        <w:t xml:space="preserve">comparatively greater than to the Moon. </w:t>
      </w:r>
    </w:p>
    <w:p w14:paraId="7A1D50E4" w14:textId="0F905523" w:rsidR="0084038C" w:rsidRDefault="0084038C" w:rsidP="00930363">
      <w:pPr>
        <w:pStyle w:val="BodyText"/>
        <w:ind w:firstLine="620"/>
        <w:jc w:val="both"/>
      </w:pPr>
      <w:r>
        <w:t xml:space="preserve">The only aspect of the </w:t>
      </w:r>
      <w:r w:rsidR="009D43F2">
        <w:t xml:space="preserve">MSH ECLSS </w:t>
      </w:r>
      <w:r>
        <w:t>which is regenerable is the 4BCO2</w:t>
      </w:r>
      <w:r w:rsidR="009D43F2">
        <w:t xml:space="preserve"> system</w:t>
      </w:r>
      <w:r w:rsidR="00CC19D1">
        <w:t xml:space="preserve"> </w:t>
      </w:r>
      <w:sdt>
        <w:sdtPr>
          <w:id w:val="-1126620306"/>
          <w:citation/>
        </w:sdtPr>
        <w:sdtContent>
          <w:r w:rsidR="00113DF8">
            <w:fldChar w:fldCharType="begin"/>
          </w:r>
          <w:r w:rsidR="00113DF8">
            <w:instrText xml:space="preserve"> CITATION Cma20 \l 1033 </w:instrText>
          </w:r>
          <w:r w:rsidR="00113DF8">
            <w:fldChar w:fldCharType="separate"/>
          </w:r>
          <w:r w:rsidR="001B00AB">
            <w:rPr>
              <w:noProof/>
            </w:rPr>
            <w:t>[11]</w:t>
          </w:r>
          <w:r w:rsidR="00113DF8">
            <w:fldChar w:fldCharType="end"/>
          </w:r>
        </w:sdtContent>
      </w:sdt>
      <w:r>
        <w:t xml:space="preserve">. The </w:t>
      </w:r>
      <w:r w:rsidR="00310011">
        <w:t xml:space="preserve">4-Bed Carbon Dioxide (4BCO2) </w:t>
      </w:r>
      <w:r>
        <w:t xml:space="preserve">scrubber would periodically vent CO2 into the Mars atmosphere and a combination of HEPA, charcoal, or UV filters could be used to mitigate contamination concerns related to </w:t>
      </w:r>
      <w:r w:rsidR="00FD3B34">
        <w:t>Planetary Protection Protocol (PPP)</w:t>
      </w:r>
      <w:r>
        <w:t>. Analysis suggests the Zeolite-based 4BCO2 would provide mass savings over a</w:t>
      </w:r>
      <w:r w:rsidR="003B174A">
        <w:t xml:space="preserve"> </w:t>
      </w:r>
      <w:r w:rsidR="003B174A" w:rsidRPr="003B174A">
        <w:t>Lithium Hydroxide</w:t>
      </w:r>
      <w:r>
        <w:t xml:space="preserve"> </w:t>
      </w:r>
      <w:r w:rsidR="00FD6B14">
        <w:t>(</w:t>
      </w:r>
      <w:r>
        <w:t>LiOH</w:t>
      </w:r>
      <w:r w:rsidR="00FD6B14">
        <w:t>)</w:t>
      </w:r>
      <w:r>
        <w:t>-based system if used for the duration of the 30-sol surface stay</w:t>
      </w:r>
      <w:r w:rsidR="009D43F2">
        <w:t xml:space="preserve"> </w:t>
      </w:r>
      <w:sdt>
        <w:sdtPr>
          <w:id w:val="-52320007"/>
          <w:citation/>
        </w:sdtPr>
        <w:sdtContent>
          <w:r w:rsidR="00F12D2A">
            <w:fldChar w:fldCharType="begin"/>
          </w:r>
          <w:r w:rsidR="001B00AB">
            <w:instrText xml:space="preserve">CITATION CSt22 \l 1033 </w:instrText>
          </w:r>
          <w:r w:rsidR="00F12D2A">
            <w:fldChar w:fldCharType="separate"/>
          </w:r>
          <w:r w:rsidR="001B00AB">
            <w:rPr>
              <w:noProof/>
            </w:rPr>
            <w:t>[10]</w:t>
          </w:r>
          <w:r w:rsidR="00F12D2A">
            <w:fldChar w:fldCharType="end"/>
          </w:r>
        </w:sdtContent>
      </w:sdt>
      <w:r>
        <w:t>.</w:t>
      </w:r>
    </w:p>
    <w:p w14:paraId="51B53509" w14:textId="77777777" w:rsidR="0084038C" w:rsidRPr="00975835" w:rsidRDefault="0084038C"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Habitation Support Systems</w:t>
      </w:r>
    </w:p>
    <w:p w14:paraId="2FC07E00" w14:textId="68F42C2B" w:rsidR="0084038C" w:rsidRPr="00900D07" w:rsidRDefault="0084038C" w:rsidP="00930363">
      <w:pPr>
        <w:pStyle w:val="BodyText"/>
        <w:ind w:firstLine="620"/>
        <w:jc w:val="both"/>
      </w:pPr>
      <w:r>
        <w:t xml:space="preserve">The transit period to </w:t>
      </w:r>
      <w:r w:rsidRPr="00900D07">
        <w:t xml:space="preserve">Mars will require crew to be </w:t>
      </w:r>
      <w:r w:rsidR="00F47F81" w:rsidRPr="00900D07">
        <w:t>in</w:t>
      </w:r>
      <w:r w:rsidRPr="00900D07">
        <w:t xml:space="preserve"> microgravity for </w:t>
      </w:r>
      <w:r w:rsidR="00E20BEF" w:rsidRPr="00900D07">
        <w:t xml:space="preserve">long </w:t>
      </w:r>
      <w:r w:rsidRPr="00900D07">
        <w:t xml:space="preserve">durations. </w:t>
      </w:r>
      <w:r w:rsidR="00531E87" w:rsidRPr="00900D07">
        <w:t>The Mars TH will accommodate the crew’s exercise and related health counter-measure requirements through a series of systems during the Mars transit portion of the mission</w:t>
      </w:r>
      <w:r w:rsidR="00F12D2A" w:rsidRPr="00900D07">
        <w:t xml:space="preserve"> </w:t>
      </w:r>
      <w:sdt>
        <w:sdtPr>
          <w:id w:val="-1462259161"/>
          <w:citation/>
        </w:sdtPr>
        <w:sdtContent>
          <w:r w:rsidR="00D61E69" w:rsidRPr="00900D07">
            <w:fldChar w:fldCharType="begin"/>
          </w:r>
          <w:r w:rsidR="001B00AB" w:rsidRPr="00900D07">
            <w:rPr>
              <w:shd w:val="clear" w:color="auto" w:fill="E6E6E6"/>
            </w:rPr>
            <w:instrText xml:space="preserve">CITATION Cho23 \l 1033 </w:instrText>
          </w:r>
          <w:r w:rsidR="00D61E69" w:rsidRPr="00900D07">
            <w:fldChar w:fldCharType="separate"/>
          </w:r>
          <w:r w:rsidR="001B00AB" w:rsidRPr="00900D07">
            <w:rPr>
              <w:noProof/>
              <w:shd w:val="clear" w:color="auto" w:fill="E6E6E6"/>
            </w:rPr>
            <w:t>[2]</w:t>
          </w:r>
          <w:r w:rsidR="00D61E69" w:rsidRPr="00900D07">
            <w:fldChar w:fldCharType="end"/>
          </w:r>
        </w:sdtContent>
      </w:sdt>
      <w:r w:rsidR="00531E87" w:rsidRPr="00900D07">
        <w:t xml:space="preserve">. </w:t>
      </w:r>
      <w:r w:rsidRPr="00900D07">
        <w:t xml:space="preserve">Gravity acclimation upon arrival on the Martian surface is thus </w:t>
      </w:r>
      <w:r w:rsidR="002C026F">
        <w:t>a</w:t>
      </w:r>
      <w:r w:rsidRPr="00900D07">
        <w:t xml:space="preserve"> major co</w:t>
      </w:r>
      <w:r w:rsidR="002C026F">
        <w:t>nsideration</w:t>
      </w:r>
      <w:r w:rsidRPr="00900D07">
        <w:t xml:space="preserve"> and </w:t>
      </w:r>
      <w:r w:rsidR="00F937F1">
        <w:t xml:space="preserve">imposes </w:t>
      </w:r>
      <w:r w:rsidRPr="00900D07">
        <w:t xml:space="preserve">a significant </w:t>
      </w:r>
      <w:r w:rsidR="00F937F1">
        <w:t>for</w:t>
      </w:r>
      <w:r w:rsidRPr="00900D07">
        <w:t xml:space="preserve"> crew health and safety. </w:t>
      </w:r>
      <w:r w:rsidR="00531E87" w:rsidRPr="00900D07">
        <w:t xml:space="preserve">MSH will need to provide the appropriate </w:t>
      </w:r>
      <w:r w:rsidR="00125656">
        <w:t>countermeasures</w:t>
      </w:r>
      <w:r w:rsidR="00531E87" w:rsidRPr="00900D07">
        <w:t xml:space="preserve"> to ensure </w:t>
      </w:r>
      <w:r w:rsidR="00125656">
        <w:t xml:space="preserve">optimal </w:t>
      </w:r>
      <w:r w:rsidR="00531E87" w:rsidRPr="00900D07">
        <w:t xml:space="preserve">crew health and performance is </w:t>
      </w:r>
      <w:r w:rsidR="00125656">
        <w:t>to carry out</w:t>
      </w:r>
      <w:r w:rsidR="00531E87" w:rsidRPr="00900D07">
        <w:t xml:space="preserve"> </w:t>
      </w:r>
      <w:r w:rsidR="00125656">
        <w:t xml:space="preserve">surface </w:t>
      </w:r>
      <w:r w:rsidR="00531E87" w:rsidRPr="00900D07">
        <w:t>mission</w:t>
      </w:r>
      <w:r w:rsidR="00125656">
        <w:t>s</w:t>
      </w:r>
      <w:r w:rsidR="00531E87" w:rsidRPr="00900D07">
        <w:t xml:space="preserve"> safe</w:t>
      </w:r>
      <w:r w:rsidR="005866AD">
        <w:t>l</w:t>
      </w:r>
      <w:r w:rsidR="00531E87" w:rsidRPr="00900D07">
        <w:t xml:space="preserve">y, </w:t>
      </w:r>
      <w:r w:rsidR="00C85E4F" w:rsidRPr="00900D07">
        <w:t>success</w:t>
      </w:r>
      <w:r w:rsidR="005866AD">
        <w:t>fully</w:t>
      </w:r>
      <w:r w:rsidR="00C85E4F" w:rsidRPr="00900D07">
        <w:t>,</w:t>
      </w:r>
      <w:r w:rsidR="00531E87" w:rsidRPr="00900D07">
        <w:t xml:space="preserve"> and sustainab</w:t>
      </w:r>
      <w:r w:rsidR="005866AD">
        <w:t>ly</w:t>
      </w:r>
      <w:r w:rsidR="00531E87" w:rsidRPr="00900D07">
        <w:t>.</w:t>
      </w:r>
    </w:p>
    <w:p w14:paraId="06AE96C7" w14:textId="227762F8" w:rsidR="0084038C" w:rsidRDefault="0084038C" w:rsidP="00930363">
      <w:pPr>
        <w:pStyle w:val="BodyText"/>
        <w:ind w:firstLine="620"/>
        <w:jc w:val="both"/>
      </w:pPr>
      <w:r w:rsidRPr="00900D07">
        <w:t xml:space="preserve">The activities required to maintain crew physiological health </w:t>
      </w:r>
      <w:r>
        <w:t>for the duration of the transit to Mars are</w:t>
      </w:r>
      <w:r w:rsidR="00384289">
        <w:t xml:space="preserve"> still being studied</w:t>
      </w:r>
      <w:r>
        <w:t xml:space="preserve"> and may necessitate new exercise </w:t>
      </w:r>
      <w:r w:rsidR="00803EC5">
        <w:t>regimens</w:t>
      </w:r>
      <w:r w:rsidR="00384289">
        <w:t xml:space="preserve"> and </w:t>
      </w:r>
      <w:r>
        <w:t>equipment technologies.</w:t>
      </w:r>
      <w:r w:rsidR="00531E87">
        <w:t xml:space="preserve"> </w:t>
      </w:r>
      <w:r>
        <w:t xml:space="preserve">As more research is done to identify the measures needed to maintain long term crew health in microgravity, the required habitation support systems will become more well defined. The European Enhanced Exploration Exercise Device (E4D) is a potential candidate system for a crewed Mars mission and plans to fly to the International Space Station (ISS) in the coming years </w:t>
      </w:r>
      <w:sdt>
        <w:sdtPr>
          <w:id w:val="1570851201"/>
          <w:citation/>
        </w:sdtPr>
        <w:sdtContent>
          <w:r w:rsidR="00042331">
            <w:fldChar w:fldCharType="begin"/>
          </w:r>
          <w:r w:rsidR="00042331">
            <w:instrText xml:space="preserve"> CITATION Dan21 \l 1033 </w:instrText>
          </w:r>
          <w:r w:rsidR="00042331">
            <w:fldChar w:fldCharType="separate"/>
          </w:r>
          <w:r w:rsidR="001B00AB">
            <w:rPr>
              <w:noProof/>
            </w:rPr>
            <w:t>[12]</w:t>
          </w:r>
          <w:r w:rsidR="00042331">
            <w:fldChar w:fldCharType="end"/>
          </w:r>
        </w:sdtContent>
      </w:sdt>
      <w:r>
        <w:t xml:space="preserve">. The E4D can function as a row machine, resistance exercise machine, rope pull machine, and a cycling machine. A multi-functionality system such as this may be required for Mars missions. The MSH can accommodate this as well as additional exercise and countermeasure systems as deemed necessary to preserve crew health and accelerate gravity readaptation, and this flexibility is seen as a major strength of the MSH. </w:t>
      </w:r>
    </w:p>
    <w:p w14:paraId="328F33AF" w14:textId="77777777" w:rsidR="009E4F0F" w:rsidRDefault="009E4F0F" w:rsidP="009E4F0F">
      <w:pPr>
        <w:pStyle w:val="BodyText"/>
      </w:pPr>
    </w:p>
    <w:p w14:paraId="72DAFC6C" w14:textId="65F99327" w:rsidR="0084038C" w:rsidRPr="00975835" w:rsidRDefault="0084038C"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EVA Support Structures</w:t>
      </w:r>
    </w:p>
    <w:p w14:paraId="5612BAE9" w14:textId="0F6F664B" w:rsidR="0084038C" w:rsidRDefault="0084038C" w:rsidP="00930363">
      <w:pPr>
        <w:pStyle w:val="BodyText"/>
        <w:ind w:firstLine="620"/>
        <w:jc w:val="both"/>
      </w:pPr>
      <w:r>
        <w:t xml:space="preserve">The MSH </w:t>
      </w:r>
      <w:r w:rsidR="00E20BEF">
        <w:t>is assumed to</w:t>
      </w:r>
      <w:r>
        <w:t xml:space="preserve"> both utilize an airlock, and suitports to provide ingress and egress. The airlock provides a volume separate from the primary habitable volume to mitigate dust transfer and provide a space for EVA equipment maintenance operations. The airlock would be used in conjunction with a modern high-performance air-save pump to </w:t>
      </w:r>
      <w:r w:rsidR="00E20BEF">
        <w:t>recover gas</w:t>
      </w:r>
      <w:r>
        <w:t xml:space="preserve"> during airlock depress/repress cycles. The MSH would feature suitports in the internal airlock wall and a logistics suitport on the external wall leading between the primary habitable volume and the environment. Suitports mitigate dust transfer into the primary habitable volume associated with crew EVA operations. This is of primary concern as Martian dust contains perchlorates harmful to human health. Therefore, suitports would serve as the primary method for crew egress/ingress from the MSH during surface exploration operations. The logistics suitport allows for smaller items to be transported in and out of the MSH habitable volume without the need for an airlock depress/repress cycle and provides a means for convenient waste disposal. </w:t>
      </w:r>
    </w:p>
    <w:p w14:paraId="27996A44" w14:textId="77777777" w:rsidR="0084038C" w:rsidRDefault="0084038C" w:rsidP="00930363">
      <w:pPr>
        <w:pStyle w:val="BodyText"/>
        <w:ind w:firstLine="620"/>
        <w:jc w:val="both"/>
      </w:pPr>
      <w:r>
        <w:t>During EVA, the exterior airlock hatch would be left open and covered with a dust fly to minimize dust transfer into the airlock volume. This space would be left unpressurized during EVA allowing direct access to the inner hatch and suitports. This would ensure that crew on EVA have two methods of ingress to the pressurized habitat. The internal hatch could be used to transfer incapacitated crewmembers or other bulky items without the use of a suitport.</w:t>
      </w:r>
    </w:p>
    <w:p w14:paraId="3A0EEA85" w14:textId="77777777" w:rsidR="009E4F0F" w:rsidRDefault="009E4F0F" w:rsidP="009E4F0F">
      <w:pPr>
        <w:pStyle w:val="BodyText"/>
      </w:pPr>
    </w:p>
    <w:p w14:paraId="438E8294" w14:textId="3ABE855C" w:rsidR="0084038C" w:rsidRPr="00975835" w:rsidRDefault="0084038C"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lastRenderedPageBreak/>
        <w:t>Thermal Systems</w:t>
      </w:r>
    </w:p>
    <w:p w14:paraId="4D34335E" w14:textId="30AB2D07" w:rsidR="0084038C" w:rsidRDefault="0084038C" w:rsidP="00930363">
      <w:pPr>
        <w:pStyle w:val="BodyText"/>
        <w:ind w:firstLine="620"/>
        <w:jc w:val="both"/>
      </w:pPr>
      <w:r>
        <w:t xml:space="preserve">The unique thermal environment of Mars will likely require the MSH to feature an insulation </w:t>
      </w:r>
      <w:r w:rsidR="00CC3FFC">
        <w:t xml:space="preserve">system approach </w:t>
      </w:r>
      <w:r w:rsidR="00E20BEF">
        <w:t>different</w:t>
      </w:r>
      <w:r>
        <w:t xml:space="preserve"> </w:t>
      </w:r>
      <w:r w:rsidR="00CC3FFC">
        <w:t xml:space="preserve">from </w:t>
      </w:r>
      <w:r>
        <w:t xml:space="preserve">the lunar SH. Conditions on the surface of Mars are defined by extremely low pressures on the order of 700 Pa (less than 1% of an Earth atmosphere) and temperatures averaging –100 C in the winter and –60 C during the summer. The MSH was assumed to experience these conditions, which were detected at the Viking 2 landing site </w:t>
      </w:r>
      <w:sdt>
        <w:sdtPr>
          <w:id w:val="-2146489278"/>
          <w:citation/>
        </w:sdtPr>
        <w:sdtContent>
          <w:r w:rsidR="00042331">
            <w:fldChar w:fldCharType="begin"/>
          </w:r>
          <w:r w:rsidR="00042331">
            <w:instrText xml:space="preserve"> CITATION Osc14 \l 1033 </w:instrText>
          </w:r>
          <w:r w:rsidR="00042331">
            <w:fldChar w:fldCharType="separate"/>
          </w:r>
          <w:r w:rsidR="001B00AB">
            <w:rPr>
              <w:noProof/>
            </w:rPr>
            <w:t>[13]</w:t>
          </w:r>
          <w:r w:rsidR="00042331">
            <w:fldChar w:fldCharType="end"/>
          </w:r>
        </w:sdtContent>
      </w:sdt>
      <w:r>
        <w:t xml:space="preserve">, </w:t>
      </w:r>
      <w:sdt>
        <w:sdtPr>
          <w:id w:val="-1818720132"/>
          <w:citation/>
        </w:sdtPr>
        <w:sdtContent>
          <w:r w:rsidR="00042331">
            <w:fldChar w:fldCharType="begin"/>
          </w:r>
          <w:r w:rsidR="00042331">
            <w:instrText xml:space="preserve"> CITATION Til23 \l 1033 </w:instrText>
          </w:r>
          <w:r w:rsidR="00042331">
            <w:fldChar w:fldCharType="separate"/>
          </w:r>
          <w:r w:rsidR="001B00AB">
            <w:rPr>
              <w:noProof/>
            </w:rPr>
            <w:t>[14]</w:t>
          </w:r>
          <w:r w:rsidR="00042331">
            <w:fldChar w:fldCharType="end"/>
          </w:r>
        </w:sdtContent>
      </w:sdt>
      <w:r>
        <w:t xml:space="preserve">. The Martian atmosphere is approximately 95% CO2 by volume, and for the purposes of this analysis the atmosphere was assumed to be pure CO2 </w:t>
      </w:r>
      <w:sdt>
        <w:sdtPr>
          <w:id w:val="1220486388"/>
          <w:citation/>
        </w:sdtPr>
        <w:sdtContent>
          <w:r w:rsidR="00042331">
            <w:fldChar w:fldCharType="begin"/>
          </w:r>
          <w:r w:rsidR="00042331">
            <w:instrText xml:space="preserve"> CITATION Til23 \l 1033 </w:instrText>
          </w:r>
          <w:r w:rsidR="00042331">
            <w:fldChar w:fldCharType="separate"/>
          </w:r>
          <w:r w:rsidR="001B00AB">
            <w:rPr>
              <w:noProof/>
            </w:rPr>
            <w:t>[14]</w:t>
          </w:r>
          <w:r w:rsidR="00042331">
            <w:fldChar w:fldCharType="end"/>
          </w:r>
        </w:sdtContent>
      </w:sdt>
      <w:r>
        <w:t xml:space="preserve">. Following discussions with Subject Matter Experts (SMEs), these conditions are predicted to be detrimental to the performance of Multi-layer Insulation (MLI), which is currently planned for use on the lunar SH. The ideal material for MSH insulation on the Martian surface is currently unknown, however a potential candidate </w:t>
      </w:r>
      <w:r w:rsidR="00E20BEF">
        <w:t xml:space="preserve">is </w:t>
      </w:r>
      <w:r>
        <w:t xml:space="preserve">Cryogel A197 </w:t>
      </w:r>
      <w:sdt>
        <w:sdtPr>
          <w:id w:val="1141007588"/>
          <w:citation/>
        </w:sdtPr>
        <w:sdtContent>
          <w:r w:rsidR="00654A0E">
            <w:fldChar w:fldCharType="begin"/>
          </w:r>
          <w:r w:rsidR="001B00AB">
            <w:instrText xml:space="preserve">CITATION JAp89 \l 1033 </w:instrText>
          </w:r>
          <w:r w:rsidR="00654A0E">
            <w:fldChar w:fldCharType="separate"/>
          </w:r>
          <w:r w:rsidR="001B00AB">
            <w:rPr>
              <w:noProof/>
            </w:rPr>
            <w:t>[15]</w:t>
          </w:r>
          <w:r w:rsidR="00654A0E">
            <w:fldChar w:fldCharType="end"/>
          </w:r>
        </w:sdtContent>
      </w:sdt>
      <w:r>
        <w:t xml:space="preserve">. </w:t>
      </w:r>
    </w:p>
    <w:p w14:paraId="29EDBAF8" w14:textId="5A05602E" w:rsidR="0084038C" w:rsidRDefault="0084038C" w:rsidP="00930363">
      <w:pPr>
        <w:pStyle w:val="BodyText"/>
        <w:ind w:firstLine="620"/>
        <w:jc w:val="both"/>
      </w:pPr>
      <w:r>
        <w:t xml:space="preserve">The MSH will reject heat through multiple techniques, including passively through body structures and insulation, as well as actively with external radiators and evaporative cooling systems. The radiators and body insulation on MSH have been sized according to their respective heat rejection requirements. This was achieved using a custom MATLAB tool. </w:t>
      </w:r>
      <w:r w:rsidR="00D24F56">
        <w:fldChar w:fldCharType="begin"/>
      </w:r>
      <w:r w:rsidR="00D24F56">
        <w:instrText xml:space="preserve"> REF _Ref145330467 \h </w:instrText>
      </w:r>
      <w:r w:rsidR="00D24F56">
        <w:fldChar w:fldCharType="separate"/>
      </w:r>
      <w:r w:rsidR="00D24F56">
        <w:t xml:space="preserve">Figure </w:t>
      </w:r>
      <w:r w:rsidR="00D24F56">
        <w:rPr>
          <w:noProof/>
        </w:rPr>
        <w:t>2</w:t>
      </w:r>
      <w:r w:rsidR="00D24F56">
        <w:fldChar w:fldCharType="end"/>
      </w:r>
      <w:r>
        <w:t xml:space="preserve"> and </w:t>
      </w:r>
      <w:r w:rsidR="00D24F56">
        <w:fldChar w:fldCharType="begin"/>
      </w:r>
      <w:r w:rsidR="00D24F56">
        <w:instrText xml:space="preserve"> REF _Ref145330467 \h </w:instrText>
      </w:r>
      <w:r w:rsidR="00D24F56">
        <w:fldChar w:fldCharType="separate"/>
      </w:r>
      <w:r w:rsidR="00D24F56">
        <w:t xml:space="preserve">Figure </w:t>
      </w:r>
      <w:r w:rsidR="00D24F56">
        <w:rPr>
          <w:noProof/>
        </w:rPr>
        <w:t>2</w:t>
      </w:r>
      <w:r w:rsidR="00D24F56">
        <w:fldChar w:fldCharType="end"/>
      </w:r>
      <w:r>
        <w:t xml:space="preserve"> show body heat transfer rates and TCS masses for a range of Cryogel A197 insulation thicknesses. Insulation mass was determined using computed volume as well as the physical properties of Cryogel A197 in a Mars analogous environment </w:t>
      </w:r>
      <w:sdt>
        <w:sdtPr>
          <w:id w:val="1604150741"/>
          <w:citation/>
        </w:sdtPr>
        <w:sdtContent>
          <w:r w:rsidR="00654A0E">
            <w:fldChar w:fldCharType="begin"/>
          </w:r>
          <w:r w:rsidR="00654A0E">
            <w:instrText xml:space="preserve"> CITATION Fes17 \l 1033 </w:instrText>
          </w:r>
          <w:r w:rsidR="00654A0E">
            <w:fldChar w:fldCharType="separate"/>
          </w:r>
          <w:r w:rsidR="001B00AB">
            <w:rPr>
              <w:noProof/>
            </w:rPr>
            <w:t>[16]</w:t>
          </w:r>
          <w:r w:rsidR="00654A0E">
            <w:fldChar w:fldCharType="end"/>
          </w:r>
        </w:sdtContent>
      </w:sdt>
      <w:r>
        <w:t>.</w:t>
      </w:r>
      <w:r w:rsidR="00E20BEF" w:rsidRPr="00E20BEF">
        <w:t xml:space="preserve"> </w:t>
      </w:r>
      <w:r w:rsidR="00E20BEF">
        <w:t>A Cryogel A197 insulation thickness of 25mm was assumed for the purpose of assigning TCS masses within the notional MSH MEL.</w:t>
      </w:r>
    </w:p>
    <w:p w14:paraId="70AAEC33" w14:textId="77777777" w:rsidR="00FC1365" w:rsidRDefault="00FC1365" w:rsidP="00930363">
      <w:pPr>
        <w:pStyle w:val="BodyText"/>
        <w:ind w:firstLine="620"/>
        <w:jc w:val="both"/>
      </w:pPr>
    </w:p>
    <w:p w14:paraId="1917246D" w14:textId="77777777" w:rsidR="00FB2871" w:rsidRDefault="007849D2" w:rsidP="00FB2871">
      <w:pPr>
        <w:keepNext/>
        <w:jc w:val="center"/>
      </w:pPr>
      <w:r w:rsidRPr="00930363">
        <w:rPr>
          <w:noProof/>
          <w:color w:val="2B579A"/>
          <w:shd w:val="clear" w:color="auto" w:fill="E6E6E6"/>
        </w:rPr>
        <w:drawing>
          <wp:inline distT="0" distB="0" distL="0" distR="0" wp14:anchorId="4E4B796D" wp14:editId="35057D30">
            <wp:extent cx="3017520" cy="2235200"/>
            <wp:effectExtent l="19050" t="19050" r="11430" b="1270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7520" cy="2235200"/>
                    </a:xfrm>
                    <a:prstGeom prst="rect">
                      <a:avLst/>
                    </a:prstGeom>
                    <a:ln>
                      <a:solidFill>
                        <a:schemeClr val="tx1"/>
                      </a:solidFill>
                    </a:ln>
                  </pic:spPr>
                </pic:pic>
              </a:graphicData>
            </a:graphic>
          </wp:inline>
        </w:drawing>
      </w:r>
    </w:p>
    <w:p w14:paraId="27DD2491" w14:textId="151ADB61" w:rsidR="00FB2871" w:rsidRDefault="00FB2871" w:rsidP="00FB2871">
      <w:pPr>
        <w:pStyle w:val="Caption"/>
        <w:jc w:val="center"/>
      </w:pPr>
      <w:r>
        <w:t xml:space="preserve">Figure </w:t>
      </w:r>
      <w:fldSimple w:instr=" SEQ Figure \* ARABIC ">
        <w:r w:rsidR="00E3294F">
          <w:rPr>
            <w:noProof/>
          </w:rPr>
          <w:t>2</w:t>
        </w:r>
      </w:fldSimple>
      <w:r w:rsidRPr="00FF41D6">
        <w:t>: TCS Performance in Nominal Conditions</w:t>
      </w:r>
    </w:p>
    <w:p w14:paraId="28E2CC88" w14:textId="77777777" w:rsidR="00555053" w:rsidRDefault="007849D2" w:rsidP="00555053">
      <w:pPr>
        <w:keepNext/>
        <w:jc w:val="center"/>
      </w:pPr>
      <w:r w:rsidRPr="00930363">
        <w:rPr>
          <w:noProof/>
          <w:color w:val="2B579A"/>
          <w:shd w:val="clear" w:color="auto" w:fill="E6E6E6"/>
        </w:rPr>
        <w:drawing>
          <wp:inline distT="0" distB="0" distL="0" distR="0" wp14:anchorId="5B30463C" wp14:editId="5158C8D4">
            <wp:extent cx="3017520" cy="2265075"/>
            <wp:effectExtent l="19050" t="19050" r="0" b="190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7520" cy="2265075"/>
                    </a:xfrm>
                    <a:prstGeom prst="rect">
                      <a:avLst/>
                    </a:prstGeom>
                    <a:ln>
                      <a:solidFill>
                        <a:schemeClr val="tx1"/>
                      </a:solidFill>
                    </a:ln>
                  </pic:spPr>
                </pic:pic>
              </a:graphicData>
            </a:graphic>
          </wp:inline>
        </w:drawing>
      </w:r>
    </w:p>
    <w:p w14:paraId="1B63460D" w14:textId="66802A19" w:rsidR="007849D2" w:rsidRDefault="00555053" w:rsidP="00555053">
      <w:pPr>
        <w:pStyle w:val="Caption"/>
        <w:jc w:val="center"/>
      </w:pPr>
      <w:r>
        <w:t xml:space="preserve">Figure </w:t>
      </w:r>
      <w:fldSimple w:instr=" SEQ Figure \* ARABIC ">
        <w:r w:rsidR="00E3294F">
          <w:rPr>
            <w:noProof/>
          </w:rPr>
          <w:t>3</w:t>
        </w:r>
      </w:fldSimple>
      <w:r w:rsidRPr="00516FCB">
        <w:t>: TCS Performance in Dust Storm</w:t>
      </w:r>
    </w:p>
    <w:p w14:paraId="6E7FE00D" w14:textId="2B982C61" w:rsidR="007849D2" w:rsidRPr="007B53A2" w:rsidRDefault="00D10E9C" w:rsidP="000A33D9">
      <w:pPr>
        <w:pStyle w:val="Caption"/>
        <w:rPr>
          <w:b w:val="0"/>
          <w:szCs w:val="20"/>
          <w:lang w:bidi="ar-SA"/>
        </w:rPr>
      </w:pPr>
      <w:r w:rsidRPr="007B53A2">
        <w:rPr>
          <w:szCs w:val="20"/>
          <w:lang w:bidi="ar-SA"/>
        </w:rPr>
        <w:tab/>
      </w:r>
      <w:r w:rsidRPr="007B53A2">
        <w:rPr>
          <w:szCs w:val="20"/>
          <w:lang w:bidi="ar-SA"/>
        </w:rPr>
        <w:tab/>
      </w:r>
    </w:p>
    <w:p w14:paraId="4A831A6B" w14:textId="3AC34D62" w:rsidR="007849D2" w:rsidRPr="00FE1A92" w:rsidRDefault="007849D2" w:rsidP="007849D2">
      <w:pPr>
        <w:jc w:val="center"/>
        <w:rPr>
          <w:rFonts w:ascii="Helvetica" w:hAnsi="Helvetica"/>
          <w:sz w:val="20"/>
          <w:szCs w:val="20"/>
        </w:rPr>
      </w:pPr>
    </w:p>
    <w:p w14:paraId="41624A8A" w14:textId="4242552E" w:rsidR="009C663D" w:rsidRPr="00EA2578" w:rsidRDefault="009C663D" w:rsidP="00EA2578">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Communication Systems</w:t>
      </w:r>
    </w:p>
    <w:p w14:paraId="72D26493" w14:textId="1B8DD510" w:rsidR="009C663D" w:rsidRDefault="009C663D" w:rsidP="00930363">
      <w:pPr>
        <w:pStyle w:val="BodyText"/>
        <w:ind w:firstLine="620"/>
        <w:jc w:val="both"/>
      </w:pPr>
      <w:r>
        <w:t xml:space="preserve">The MSH could share many similarities in onboard communication technologies with the lunar SH. The MSH could utilize the same S-band, ultra-high frequency (UHF), and </w:t>
      </w:r>
      <w:r w:rsidR="00C92674">
        <w:t>Wi-Fi</w:t>
      </w:r>
      <w:r>
        <w:t xml:space="preserve"> proximity communications used by the lunar SH while in operation on the surface. These would be leveraged to communicate with surface assets such as xEMU suits during EVAs as well as the MTV. The MSH would be capable of streaming and relaying video feeds to the crewed-DST and to Earth. The MSH could utilize the Ka band for long distance communications with </w:t>
      </w:r>
      <w:r w:rsidR="00C22660">
        <w:t xml:space="preserve">the crewed-DST </w:t>
      </w:r>
      <w:r>
        <w:t xml:space="preserve">and mission control on Earth. This communications equipment must be protected from re-entry damage, and the subject of </w:t>
      </w:r>
      <w:r w:rsidR="00C22660">
        <w:t xml:space="preserve">MSH </w:t>
      </w:r>
      <w:r>
        <w:t>communications</w:t>
      </w:r>
      <w:r w:rsidR="00C22660">
        <w:t xml:space="preserve"> external</w:t>
      </w:r>
      <w:r>
        <w:t xml:space="preserve"> outfitting is a topic of future work. </w:t>
      </w:r>
    </w:p>
    <w:p w14:paraId="22994F78" w14:textId="16BF9369" w:rsidR="007849D2" w:rsidRDefault="009C663D" w:rsidP="00930363">
      <w:pPr>
        <w:pStyle w:val="BodyText"/>
        <w:ind w:firstLine="620"/>
        <w:jc w:val="both"/>
      </w:pPr>
      <w:r>
        <w:t>It is expected that any Mars surface assets would experience communications blackout periods at certain points in the mission. The TH could relay communication signals between the MSH and Earth during a portion of these blackout periods, which would occur when Earth and the MSH are no longer in Line of Sight (LOS). A network of communications satellites could provide the required coverage to eliminate blackout periods between the MSH, crewed</w:t>
      </w:r>
      <w:r w:rsidR="00BF08D3">
        <w:t xml:space="preserve"> </w:t>
      </w:r>
      <w:r>
        <w:t xml:space="preserve">DST, and Earth </w:t>
      </w:r>
      <w:sdt>
        <w:sdtPr>
          <w:id w:val="-127466297"/>
          <w:citation/>
        </w:sdtPr>
        <w:sdtContent>
          <w:r w:rsidR="0032517F">
            <w:fldChar w:fldCharType="begin"/>
          </w:r>
          <w:r w:rsidR="001B00AB">
            <w:instrText xml:space="preserve">CITATION KBh01 \l 1033 </w:instrText>
          </w:r>
          <w:r w:rsidR="0032517F">
            <w:fldChar w:fldCharType="separate"/>
          </w:r>
          <w:r w:rsidR="001B00AB">
            <w:rPr>
              <w:noProof/>
            </w:rPr>
            <w:t>[17]</w:t>
          </w:r>
          <w:r w:rsidR="0032517F">
            <w:fldChar w:fldCharType="end"/>
          </w:r>
        </w:sdtContent>
      </w:sdt>
      <w:r>
        <w:t>. The subject of such a satellite network and the effectiveness of minimizing or eliminating blackout periods is a topic of future work.</w:t>
      </w:r>
    </w:p>
    <w:p w14:paraId="7F0DC313" w14:textId="77777777" w:rsidR="00141D26" w:rsidRPr="00975835" w:rsidRDefault="00141D26" w:rsidP="00141D26">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 xml:space="preserve">Planetary Protection Protocol </w:t>
      </w:r>
    </w:p>
    <w:p w14:paraId="4E0199ED" w14:textId="04DC91B3" w:rsidR="00141D26" w:rsidRDefault="00141D26" w:rsidP="00930363">
      <w:pPr>
        <w:pStyle w:val="BodyText"/>
        <w:ind w:firstLine="620"/>
        <w:jc w:val="both"/>
      </w:pPr>
      <w:r>
        <w:t xml:space="preserve">The PPP for a crewed Mars surface exploration mission is still being defined. However, two main goals are clear: minimize the probability of contaminating Mars during surface exploration and prevent back-contamination of Earth by the systems and astronauts returning. Of these two high level goals, the latter is deemed to be of greater importance </w:t>
      </w:r>
      <w:sdt>
        <w:sdtPr>
          <w:id w:val="-2042885707"/>
          <w:citation/>
        </w:sdtPr>
        <w:sdtContent>
          <w:r w:rsidR="0032517F">
            <w:fldChar w:fldCharType="begin"/>
          </w:r>
          <w:r w:rsidR="0032517F">
            <w:instrText xml:space="preserve"> CITATION Com21 \l 1033 </w:instrText>
          </w:r>
          <w:r w:rsidR="0032517F">
            <w:fldChar w:fldCharType="separate"/>
          </w:r>
          <w:r w:rsidR="001B00AB">
            <w:rPr>
              <w:noProof/>
            </w:rPr>
            <w:t>[18]</w:t>
          </w:r>
          <w:r w:rsidR="0032517F">
            <w:fldChar w:fldCharType="end"/>
          </w:r>
        </w:sdtContent>
      </w:sdt>
      <w:r>
        <w:t xml:space="preserve">. The approach to back-contamination from Mars may be very similar to the approach taken during the Apollo era. It is likely that after the first crewed Mars mission it will be confirmed that there are in fact no threats on the surface of Mars and protective measures such as mitigating dust transfer back to </w:t>
      </w:r>
      <w:r w:rsidR="00C71869">
        <w:t>E</w:t>
      </w:r>
      <w:r>
        <w:t xml:space="preserve">arth and quarantining upon return could be relaxed. </w:t>
      </w:r>
    </w:p>
    <w:p w14:paraId="2E7AF3D6" w14:textId="47A1E27C" w:rsidR="00141D26" w:rsidRDefault="00141D26" w:rsidP="008E0BB3">
      <w:pPr>
        <w:pStyle w:val="BodyText"/>
        <w:ind w:firstLine="620"/>
        <w:jc w:val="both"/>
      </w:pPr>
      <w:r>
        <w:t xml:space="preserve">Minimizing the probability of Mars contamination by the MSH could be achieved through various methods. The MSH presents two primary concerns relating to PPP and crewed operations. These are the venting of atmospheric gasses, and safing requirements for trash and waste on the surface. One of the primary modes through which onboard gasses will enter the Martian atmosphere will be through airlock depressurization venting. PPP techniques to mitigate this risk include using an advanced air save pump to minimize vented gas, as well as a sterilization and filtration system to scrub the remaining atmosphere of any contaminants that could be vented. This system could be attached to the off-gas vent and could consist of charcoal and small grain HEPA filters to filter out any microbes and other harmful particles. The MSH ECLSS concept utilizes a 4BCO2 scrubber [9] and would need to vent carbon dioxide (CO2) to the atmosphere of Mars. Contamination resulting from this process could be further mitigated by venting CO2 through HEPA and charcoal filters. Sterilizing vented gas with UV light may also be a viable means of minimizing contamination caused by airborne microbes making their way to the Martian surface. All of these options require forward work of integration and overall technical development and </w:t>
      </w:r>
      <w:r w:rsidR="00A6526A">
        <w:t>tactical</w:t>
      </w:r>
      <w:r>
        <w:t xml:space="preserve"> implementation plan for </w:t>
      </w:r>
      <w:r w:rsidR="00C85E4F">
        <w:t>an</w:t>
      </w:r>
      <w:r>
        <w:t xml:space="preserve"> MSH.</w:t>
      </w:r>
    </w:p>
    <w:p w14:paraId="3DE9314F" w14:textId="77777777" w:rsidR="00141D26" w:rsidRDefault="00141D26" w:rsidP="00141D26">
      <w:pPr>
        <w:pStyle w:val="BodyText"/>
      </w:pPr>
    </w:p>
    <w:p w14:paraId="36157200" w14:textId="77777777" w:rsidR="00141D26" w:rsidRPr="00975835" w:rsidRDefault="00141D26" w:rsidP="00141D26">
      <w:pPr>
        <w:pStyle w:val="ListParagraph"/>
        <w:widowControl/>
        <w:numPr>
          <w:ilvl w:val="0"/>
          <w:numId w:val="5"/>
        </w:numPr>
        <w:tabs>
          <w:tab w:val="left" w:pos="450"/>
        </w:tabs>
        <w:autoSpaceDE/>
        <w:autoSpaceDN/>
        <w:spacing w:before="240"/>
        <w:jc w:val="both"/>
        <w:outlineLvl w:val="1"/>
        <w:rPr>
          <w:b/>
          <w:sz w:val="20"/>
          <w:szCs w:val="20"/>
          <w:lang w:bidi="ar-SA"/>
        </w:rPr>
      </w:pPr>
      <w:r w:rsidRPr="00975835">
        <w:rPr>
          <w:b/>
          <w:sz w:val="20"/>
          <w:szCs w:val="20"/>
          <w:lang w:bidi="ar-SA"/>
        </w:rPr>
        <w:t>Trash and Waste Disposal</w:t>
      </w:r>
    </w:p>
    <w:p w14:paraId="6FC33CB8" w14:textId="5A4FF0CA" w:rsidR="00141D26" w:rsidRDefault="00141D26" w:rsidP="00930363">
      <w:pPr>
        <w:pStyle w:val="BodyText"/>
        <w:ind w:firstLine="620"/>
        <w:jc w:val="both"/>
      </w:pPr>
      <w:r>
        <w:t xml:space="preserve">Trash and waste disposal is certainly a concern from the aspect of PPP, with wet trash and human metabolic waste disposal presenting complications for a short stay mission. The trade between leaving on the surface or transporting off-planet via the MAV is a difficult trade based on the SAC21 framework. Therefore, MSH plans to utilize SPLCs to transport and store trash and waste on the surface. When an SPLC is filled with trash, it would be sealed, pressurized, and detached from the logistics suitport before being placed on the Martian surface. Empty SPLCs could be manifested at launch and mounted on the logistics suitport or housed within the MSH airlock. The MSH concept design assumed four SPLCs were manifested within the habitat mass, with one SPLC being used every seven sols. Volumetric concerns relating to SPLC </w:t>
      </w:r>
      <w:r w:rsidR="000B6AA8">
        <w:t>manifesting</w:t>
      </w:r>
      <w:r>
        <w:t xml:space="preserve"> and transport operations leave this topic as a subject of future work. Alternative solutions such as pressurized softgoods storage containers may also be viable. </w:t>
      </w:r>
    </w:p>
    <w:p w14:paraId="1DAAC973" w14:textId="1D253904" w:rsidR="009C663D" w:rsidRPr="00997474" w:rsidRDefault="002F760A" w:rsidP="00997474">
      <w:pPr>
        <w:keepNext/>
        <w:widowControl/>
        <w:numPr>
          <w:ilvl w:val="0"/>
          <w:numId w:val="2"/>
        </w:numPr>
        <w:tabs>
          <w:tab w:val="num" w:pos="180"/>
        </w:tabs>
        <w:autoSpaceDE/>
        <w:autoSpaceDN/>
        <w:spacing w:before="240" w:after="60"/>
        <w:ind w:left="180" w:hanging="180"/>
        <w:jc w:val="center"/>
        <w:outlineLvl w:val="0"/>
        <w:rPr>
          <w:b/>
          <w:kern w:val="32"/>
          <w:szCs w:val="20"/>
          <w:lang w:bidi="ar-SA"/>
        </w:rPr>
      </w:pPr>
      <w:r w:rsidRPr="00997474">
        <w:rPr>
          <w:b/>
          <w:kern w:val="32"/>
          <w:szCs w:val="20"/>
          <w:lang w:bidi="ar-SA"/>
        </w:rPr>
        <w:t>Surface Exploration Concept of Operations</w:t>
      </w:r>
    </w:p>
    <w:p w14:paraId="6E911CE4" w14:textId="16624D3F" w:rsidR="007F14E1" w:rsidRDefault="007F14E1" w:rsidP="00930363">
      <w:pPr>
        <w:pStyle w:val="BodyText"/>
        <w:ind w:firstLine="620"/>
        <w:jc w:val="both"/>
      </w:pPr>
      <w:r>
        <w:t>Similar to the lunar SH and other</w:t>
      </w:r>
      <w:r w:rsidR="00141D26">
        <w:t xml:space="preserve"> lunar</w:t>
      </w:r>
      <w:r>
        <w:t xml:space="preserve"> surface elements, the MSH internal </w:t>
      </w:r>
      <w:r w:rsidR="00141D26">
        <w:t xml:space="preserve">atmosphere </w:t>
      </w:r>
      <w:r>
        <w:t xml:space="preserve">would be maintained at 8.2 psia and 34% O2 during crewed periods. This O2 rich and lower pressure atmosphere is driven to facilitate high-rate surface EVAs, with suits planned to operate at 4.3 psia. Such a pressure difference could result in EVA pre-breathe periods significantly shorter than those on the ISS and similar to lunar surface operations. Mars surface </w:t>
      </w:r>
      <w:r>
        <w:lastRenderedPageBreak/>
        <w:t>operations would revolve around frequent and long-duration EVAs to conduct science and explore the surface</w:t>
      </w:r>
      <w:r w:rsidR="00141D26">
        <w:t xml:space="preserve">. </w:t>
      </w:r>
      <w:r>
        <w:t xml:space="preserve">MSH </w:t>
      </w:r>
      <w:r w:rsidR="00141D26">
        <w:t xml:space="preserve">would </w:t>
      </w:r>
      <w:r>
        <w:t>accommodate the increased egress/ingress cadence</w:t>
      </w:r>
      <w:r w:rsidR="00141D26">
        <w:t xml:space="preserve"> which results from the primary objective of the crewed Mars mission: conduct science and exploration activity</w:t>
      </w:r>
      <w:r>
        <w:t xml:space="preserve">. </w:t>
      </w:r>
    </w:p>
    <w:p w14:paraId="500E36BC" w14:textId="77777777" w:rsidR="007F14E1" w:rsidRDefault="007F14E1" w:rsidP="00930363">
      <w:pPr>
        <w:pStyle w:val="BodyText"/>
        <w:ind w:firstLine="620"/>
        <w:jc w:val="both"/>
      </w:pPr>
      <w:r>
        <w:t xml:space="preserve">The surface exploration ConOps provided in SAC21 has been adapted for MSH compatibility and is provided below. </w:t>
      </w:r>
    </w:p>
    <w:p w14:paraId="4973D9FE" w14:textId="669411B1" w:rsidR="00141D26" w:rsidRDefault="007F14E1" w:rsidP="00930363">
      <w:pPr>
        <w:pStyle w:val="BodyText"/>
        <w:ind w:firstLine="620"/>
        <w:jc w:val="both"/>
      </w:pPr>
      <w:r>
        <w:t>Sols 1-3 make up the Martian gravity adjustment period</w:t>
      </w:r>
      <w:r w:rsidR="0042426D">
        <w:t xml:space="preserve"> </w:t>
      </w:r>
      <w:sdt>
        <w:sdtPr>
          <w:id w:val="408808391"/>
          <w:citation/>
        </w:sdtPr>
        <w:sdtContent>
          <w:r w:rsidR="00B764AB">
            <w:fldChar w:fldCharType="begin"/>
          </w:r>
          <w:r w:rsidR="001B00AB">
            <w:instrText xml:space="preserve">CITATION HEOMD415 \l 1033 </w:instrText>
          </w:r>
          <w:r w:rsidR="00B764AB">
            <w:fldChar w:fldCharType="separate"/>
          </w:r>
          <w:r w:rsidR="001B00AB">
            <w:rPr>
              <w:noProof/>
            </w:rPr>
            <w:t>[7]</w:t>
          </w:r>
          <w:r w:rsidR="00B764AB">
            <w:fldChar w:fldCharType="end"/>
          </w:r>
        </w:sdtContent>
      </w:sdt>
      <w:r>
        <w:t>. During this period the crew would be exercising, reconfiguring the MSH cabin, and telerobotically inspecting surface equipment. On sol 4 the first crew EVA could be conducted. The purpose of this EVA is to test EVA equipment such as the suits and ports, as well as establish crew performance levels after the gravity readaptation period. The crew could conduct an additional EVA in the afternoon if time permits. Surface-based utilization payloads housed in the MSH during transit could be offloaded during an EVA on sol 5. The MTV may be used to assist with this offloading if necessary. The MTV could also be staged during this period in preparation for use as a crew mobility system during excursions later in the mission. Sol 6 is a scheduled rest day for the crew.</w:t>
      </w:r>
    </w:p>
    <w:p w14:paraId="35C38348" w14:textId="27002AD9" w:rsidR="007F14E1" w:rsidRDefault="007F14E1" w:rsidP="00CC1660">
      <w:pPr>
        <w:pStyle w:val="BodyText"/>
        <w:ind w:firstLine="620"/>
        <w:jc w:val="both"/>
      </w:pPr>
      <w:r>
        <w:t xml:space="preserve">On sol 7 the crew might begin the first excursion away from the landing site, driving to exploration site 1 on the MTV. EVA surface exploration activities could be conducted, with </w:t>
      </w:r>
      <w:r w:rsidR="00C85E4F">
        <w:t>crew returning</w:t>
      </w:r>
      <w:r>
        <w:t xml:space="preserve"> to the MSH</w:t>
      </w:r>
      <w:r w:rsidR="0548AE06">
        <w:t xml:space="preserve"> within 6 to 8 hours from MSH egress</w:t>
      </w:r>
      <w:r>
        <w:t>.</w:t>
      </w:r>
      <w:r w:rsidR="00777483">
        <w:t xml:space="preserve"> Without some mobility, the limitation of exploration range would be significant and </w:t>
      </w:r>
      <w:r w:rsidR="0013235C">
        <w:t xml:space="preserve">limited to </w:t>
      </w:r>
      <w:r w:rsidR="005C0987">
        <w:t>walk back distances.</w:t>
      </w:r>
      <w:r>
        <w:t xml:space="preserve"> For sols 8-10, the crew could travel back to </w:t>
      </w:r>
      <w:r w:rsidR="00CC1660">
        <w:t>e</w:t>
      </w:r>
      <w:r>
        <w:t xml:space="preserve">xploration </w:t>
      </w:r>
      <w:r w:rsidR="00CC1660">
        <w:t>s</w:t>
      </w:r>
      <w:r>
        <w:t xml:space="preserve">ite 1 using the MTV and conduct scientific experiments and EVA activities before returning to the MSH each sol. On sol 11, the crew could remain at MSH and perform MTV and EVA equipment maintenance as needed. Sol 12 could be spent performing housekeeping operations, trash removal, and logistics restocking. For an MSH-based architecture, logistics restocking implies restocking point-of-use items from cargo storage within the habitat. Sol 13 is a scheduled rest day for the crew. </w:t>
      </w:r>
    </w:p>
    <w:p w14:paraId="2890275E" w14:textId="77777777" w:rsidR="007F14E1" w:rsidRDefault="007F14E1" w:rsidP="00930363">
      <w:pPr>
        <w:pStyle w:val="BodyText"/>
        <w:ind w:firstLine="620"/>
        <w:jc w:val="both"/>
      </w:pPr>
      <w:r>
        <w:t xml:space="preserve">Beginning on sol 14, the crew may travel to a second exploration site. The same pattern of activity and EVA use for the first exploration site from sols 7-11 would be repeated. Similarly, sol 18 could be spent performing equipment maintenance at the MSH as needed, and on sol 19 the crew could perform housekeeping operations, trash removal, and logistics restocking. Sol 20 is a scheduled crew rest day. </w:t>
      </w:r>
    </w:p>
    <w:p w14:paraId="3D42FC31" w14:textId="77777777" w:rsidR="007F14E1" w:rsidRDefault="007F14E1" w:rsidP="00930363">
      <w:pPr>
        <w:pStyle w:val="BodyText"/>
        <w:ind w:firstLine="620"/>
        <w:jc w:val="both"/>
      </w:pPr>
      <w:r>
        <w:t xml:space="preserve">On sol 21 crew would begin traversing to the third exploration site. The pattern of activity for the first and second exploration sites during sols 7-11 and 14-18 would be repeated. The crew could make their final journey back to the MSH on sol 25, and sol 26 could be spent conducting final unfinished science utilization or other tasks. Sol 27 would be the final scheduled crew rest day of the surface stay. </w:t>
      </w:r>
    </w:p>
    <w:p w14:paraId="380918C8" w14:textId="05ABD809" w:rsidR="002F760A" w:rsidRDefault="007F14E1" w:rsidP="0063786A">
      <w:pPr>
        <w:pStyle w:val="BodyText"/>
        <w:ind w:firstLine="620"/>
        <w:jc w:val="both"/>
      </w:pPr>
      <w:r>
        <w:t xml:space="preserve">On sol 28 the crew </w:t>
      </w:r>
      <w:r w:rsidR="00141D26">
        <w:t xml:space="preserve">would </w:t>
      </w:r>
      <w:r>
        <w:t xml:space="preserve">transit to the MAV via the MTV, taking </w:t>
      </w:r>
      <w:r w:rsidR="00141D26">
        <w:t>approximately</w:t>
      </w:r>
      <w:r w:rsidR="0063274A">
        <w:t xml:space="preserve"> </w:t>
      </w:r>
      <w:r>
        <w:t>100kg of return cargo with them. Upon arriving the crew would perform staging activities on the exterior of the MAV and ingress through the radially mounted hatch. Minimizing dust transfer into the MAV during this process is a major concern and is a topic of future work</w:t>
      </w:r>
      <w:r w:rsidR="009F2184">
        <w:t xml:space="preserve">. </w:t>
      </w:r>
      <w:r>
        <w:t xml:space="preserve">Sols 29-30 may be spent performing MAV staging activities. After this period the MTV would </w:t>
      </w:r>
      <w:r w:rsidR="00141D26">
        <w:t xml:space="preserve">remotely or </w:t>
      </w:r>
      <w:r>
        <w:t>autonomously relocate</w:t>
      </w:r>
      <w:r w:rsidR="00141D26">
        <w:t xml:space="preserve"> to</w:t>
      </w:r>
      <w:r>
        <w:t xml:space="preserve"> a safe distance </w:t>
      </w:r>
      <w:r w:rsidR="00141D26">
        <w:t xml:space="preserve">from the MAV </w:t>
      </w:r>
      <w:r>
        <w:t xml:space="preserve">to prevent damage caused ascent burn and resulting dust-plume. Finally, on sol 31 the MAV ascends from the Martian surface and rendezvous occurs with </w:t>
      </w:r>
      <w:r w:rsidR="00141D26">
        <w:t xml:space="preserve">the crewed-DST </w:t>
      </w:r>
      <w:r>
        <w:t xml:space="preserve">three </w:t>
      </w:r>
      <w:r w:rsidR="00141D26">
        <w:t>to five days later</w:t>
      </w:r>
      <w:r>
        <w:t xml:space="preserve">. Six and a half days are allocated to DST staging for the roughly 17-month return transit to Earth </w:t>
      </w:r>
      <w:sdt>
        <w:sdtPr>
          <w:id w:val="-1327736022"/>
          <w:citation/>
        </w:sdtPr>
        <w:sdtContent>
          <w:r w:rsidR="00993204">
            <w:fldChar w:fldCharType="begin"/>
          </w:r>
          <w:r w:rsidR="001B00AB">
            <w:instrText xml:space="preserve">CITATION HEOMD415 \l 1033 </w:instrText>
          </w:r>
          <w:r w:rsidR="00993204">
            <w:fldChar w:fldCharType="separate"/>
          </w:r>
          <w:r w:rsidR="001B00AB">
            <w:rPr>
              <w:noProof/>
            </w:rPr>
            <w:t>[7]</w:t>
          </w:r>
          <w:r w:rsidR="00993204">
            <w:fldChar w:fldCharType="end"/>
          </w:r>
        </w:sdtContent>
      </w:sdt>
      <w:r>
        <w:t>.</w:t>
      </w:r>
    </w:p>
    <w:p w14:paraId="634F0DDC" w14:textId="77777777" w:rsidR="00141D26" w:rsidRDefault="00141D26" w:rsidP="005944F1">
      <w:pPr>
        <w:pStyle w:val="BodyText"/>
        <w:ind w:firstLine="620"/>
      </w:pPr>
    </w:p>
    <w:p w14:paraId="48925EE0" w14:textId="77777777" w:rsidR="00E3294F" w:rsidRDefault="009A71CB" w:rsidP="00E3294F">
      <w:pPr>
        <w:keepNext/>
        <w:jc w:val="center"/>
      </w:pPr>
      <w:r>
        <w:rPr>
          <w:noProof/>
        </w:rPr>
        <w:lastRenderedPageBreak/>
        <w:drawing>
          <wp:inline distT="0" distB="0" distL="0" distR="0" wp14:anchorId="74DFBF9E" wp14:editId="6EF1F05F">
            <wp:extent cx="5487035" cy="30848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084830"/>
                    </a:xfrm>
                    <a:prstGeom prst="rect">
                      <a:avLst/>
                    </a:prstGeom>
                    <a:noFill/>
                  </pic:spPr>
                </pic:pic>
              </a:graphicData>
            </a:graphic>
          </wp:inline>
        </w:drawing>
      </w:r>
    </w:p>
    <w:p w14:paraId="746E7DE6" w14:textId="30047D08" w:rsidR="00E01663" w:rsidRDefault="00E3294F" w:rsidP="00E3294F">
      <w:pPr>
        <w:pStyle w:val="Caption"/>
        <w:jc w:val="center"/>
      </w:pPr>
      <w:r>
        <w:t xml:space="preserve">Figure </w:t>
      </w:r>
      <w:fldSimple w:instr=" SEQ Figure \* ARABIC ">
        <w:r>
          <w:rPr>
            <w:noProof/>
          </w:rPr>
          <w:t>4</w:t>
        </w:r>
      </w:fldSimple>
      <w:r w:rsidRPr="00072596">
        <w:t>: SAC21-based MSH Surface ConOps</w:t>
      </w:r>
    </w:p>
    <w:p w14:paraId="4DE0E1F5" w14:textId="215A9ED1" w:rsidR="00E01663" w:rsidRPr="00116FCC" w:rsidRDefault="00E01663" w:rsidP="00116FCC">
      <w:pPr>
        <w:widowControl/>
        <w:autoSpaceDE/>
        <w:autoSpaceDN/>
        <w:spacing w:before="120" w:after="120"/>
        <w:jc w:val="center"/>
        <w:rPr>
          <w:b/>
          <w:sz w:val="20"/>
          <w:szCs w:val="20"/>
          <w:lang w:bidi="ar-SA"/>
        </w:rPr>
      </w:pPr>
    </w:p>
    <w:p w14:paraId="35E33FF0" w14:textId="7FA77E47" w:rsidR="00E01663" w:rsidRPr="00997474" w:rsidRDefault="00B26B20" w:rsidP="00997474">
      <w:pPr>
        <w:keepNext/>
        <w:widowControl/>
        <w:numPr>
          <w:ilvl w:val="0"/>
          <w:numId w:val="2"/>
        </w:numPr>
        <w:tabs>
          <w:tab w:val="num" w:pos="180"/>
        </w:tabs>
        <w:autoSpaceDE/>
        <w:autoSpaceDN/>
        <w:spacing w:before="240" w:after="60"/>
        <w:ind w:left="180" w:hanging="180"/>
        <w:jc w:val="center"/>
        <w:outlineLvl w:val="0"/>
        <w:rPr>
          <w:b/>
          <w:kern w:val="32"/>
          <w:lang w:bidi="ar-SA"/>
        </w:rPr>
      </w:pPr>
      <w:r>
        <w:rPr>
          <w:b/>
          <w:kern w:val="32"/>
          <w:lang w:bidi="ar-SA"/>
        </w:rPr>
        <w:t>Architectural Considerations</w:t>
      </w:r>
    </w:p>
    <w:p w14:paraId="509A0F57" w14:textId="089CAD8D" w:rsidR="00677963" w:rsidRPr="00975835" w:rsidRDefault="00677963" w:rsidP="00071EA7">
      <w:pPr>
        <w:pStyle w:val="ListParagraph"/>
        <w:widowControl/>
        <w:numPr>
          <w:ilvl w:val="0"/>
          <w:numId w:val="4"/>
        </w:numPr>
        <w:tabs>
          <w:tab w:val="left" w:pos="288"/>
          <w:tab w:val="num" w:pos="360"/>
        </w:tabs>
        <w:autoSpaceDE/>
        <w:autoSpaceDN/>
        <w:spacing w:before="240"/>
        <w:jc w:val="both"/>
        <w:outlineLvl w:val="1"/>
        <w:rPr>
          <w:b/>
          <w:sz w:val="20"/>
          <w:szCs w:val="20"/>
          <w:lang w:bidi="ar-SA"/>
        </w:rPr>
      </w:pPr>
      <w:r w:rsidRPr="00975835">
        <w:rPr>
          <w:b/>
          <w:sz w:val="20"/>
          <w:szCs w:val="20"/>
          <w:lang w:bidi="ar-SA"/>
        </w:rPr>
        <w:t>Large Pressurized Volume</w:t>
      </w:r>
    </w:p>
    <w:p w14:paraId="7DBAB57D" w14:textId="77777777" w:rsidR="0081761B" w:rsidRDefault="0081761B" w:rsidP="00280ABF">
      <w:pPr>
        <w:pStyle w:val="BodyText"/>
      </w:pPr>
    </w:p>
    <w:p w14:paraId="618B68B5" w14:textId="0ED907FF" w:rsidR="00466036" w:rsidRDefault="006A2E63" w:rsidP="00930363">
      <w:pPr>
        <w:pStyle w:val="BodyText"/>
        <w:ind w:firstLine="620"/>
        <w:jc w:val="both"/>
      </w:pPr>
      <w:r>
        <w:t>Given the large</w:t>
      </w:r>
      <w:r w:rsidR="00B472C6">
        <w:t>,</w:t>
      </w:r>
      <w:r>
        <w:t xml:space="preserve"> pressurized volume of the MSH</w:t>
      </w:r>
      <w:r w:rsidR="009D307A">
        <w:t xml:space="preserve"> </w:t>
      </w:r>
      <w:r w:rsidR="003B72FD">
        <w:t>falls</w:t>
      </w:r>
      <w:r w:rsidR="00205093">
        <w:t xml:space="preserve"> </w:t>
      </w:r>
      <w:r w:rsidR="00CD3225">
        <w:t xml:space="preserve">within the same delivered mass </w:t>
      </w:r>
      <w:r w:rsidR="00205093">
        <w:t xml:space="preserve">envelope </w:t>
      </w:r>
      <w:r w:rsidR="000529C9">
        <w:t xml:space="preserve">as </w:t>
      </w:r>
      <w:r w:rsidR="00205093">
        <w:t xml:space="preserve">the notional Mars </w:t>
      </w:r>
      <w:r w:rsidR="000529C9">
        <w:t>PR</w:t>
      </w:r>
      <w:r w:rsidR="00734510">
        <w:t xml:space="preserve"> </w:t>
      </w:r>
      <w:sdt>
        <w:sdtPr>
          <w:id w:val="741370818"/>
          <w:citation/>
        </w:sdtPr>
        <w:sdtContent>
          <w:r w:rsidR="00734510">
            <w:fldChar w:fldCharType="begin"/>
          </w:r>
          <w:r w:rsidR="00734510">
            <w:instrText xml:space="preserve"> CITATION Ruc22 \l 1033 </w:instrText>
          </w:r>
          <w:r w:rsidR="00734510">
            <w:fldChar w:fldCharType="separate"/>
          </w:r>
          <w:r w:rsidR="001B00AB">
            <w:rPr>
              <w:noProof/>
            </w:rPr>
            <w:t>[1]</w:t>
          </w:r>
          <w:r w:rsidR="00734510">
            <w:fldChar w:fldCharType="end"/>
          </w:r>
        </w:sdtContent>
      </w:sdt>
      <w:r w:rsidR="001253A3">
        <w:t xml:space="preserve">, there are several </w:t>
      </w:r>
      <w:r w:rsidR="00906C46">
        <w:t xml:space="preserve">potential </w:t>
      </w:r>
      <w:r w:rsidR="00B0107B">
        <w:t xml:space="preserve">functional advantages </w:t>
      </w:r>
      <w:r w:rsidR="00906C46">
        <w:t xml:space="preserve">to consider </w:t>
      </w:r>
      <w:r w:rsidR="00851ACE">
        <w:t>across the architecture</w:t>
      </w:r>
      <w:r w:rsidR="00515356">
        <w:t xml:space="preserve">. First, there is an opportunity to support </w:t>
      </w:r>
      <w:r w:rsidR="00756AD6">
        <w:t xml:space="preserve">the entire mission </w:t>
      </w:r>
      <w:r w:rsidR="00515356">
        <w:t>logistics stowage within the volume</w:t>
      </w:r>
      <w:r w:rsidR="00E26113">
        <w:t xml:space="preserve"> </w:t>
      </w:r>
      <w:r w:rsidR="00202B1D">
        <w:t>while maintaining the functional space for other activities</w:t>
      </w:r>
      <w:r w:rsidR="00ED564C">
        <w:t>.</w:t>
      </w:r>
      <w:r w:rsidR="00515356">
        <w:t xml:space="preserve"> Second, </w:t>
      </w:r>
      <w:r w:rsidR="003B06AA">
        <w:t>more</w:t>
      </w:r>
      <w:r w:rsidR="00515356">
        <w:t xml:space="preserve"> IVA science</w:t>
      </w:r>
      <w:r w:rsidR="003B06AA">
        <w:t xml:space="preserve"> capability </w:t>
      </w:r>
      <w:r w:rsidR="00357919">
        <w:t>can be included</w:t>
      </w:r>
      <w:r w:rsidR="009E296D">
        <w:t>. This could allow</w:t>
      </w:r>
      <w:r w:rsidR="00996983">
        <w:t xml:space="preserve"> science equipment </w:t>
      </w:r>
      <w:r w:rsidR="00974907">
        <w:t>for</w:t>
      </w:r>
      <w:r w:rsidR="00515356">
        <w:t xml:space="preserve"> curating</w:t>
      </w:r>
      <w:r w:rsidR="00974907">
        <w:t xml:space="preserve"> and analyzing</w:t>
      </w:r>
      <w:r w:rsidR="00515356">
        <w:t xml:space="preserve"> samples</w:t>
      </w:r>
      <w:r w:rsidR="00974907">
        <w:t xml:space="preserve">. In some cases, </w:t>
      </w:r>
      <w:r w:rsidR="005A5E13">
        <w:t>it is not practical to return science samples back to Earth</w:t>
      </w:r>
      <w:r w:rsidR="00464F65">
        <w:t>, especially considering the impact</w:t>
      </w:r>
      <w:r w:rsidR="0013094D">
        <w:t xml:space="preserve"> mass impact on</w:t>
      </w:r>
      <w:r w:rsidR="00464F65">
        <w:t xml:space="preserve"> </w:t>
      </w:r>
      <w:r w:rsidR="00EB6602">
        <w:t>the Mars transportation architecture</w:t>
      </w:r>
      <w:r w:rsidR="005B4DA8">
        <w:t>.</w:t>
      </w:r>
      <w:r w:rsidR="00837976">
        <w:t xml:space="preserve"> </w:t>
      </w:r>
      <w:r w:rsidR="0028621F">
        <w:t>Id</w:t>
      </w:r>
      <w:r w:rsidR="00B96F6C">
        <w:t xml:space="preserve">entifying and returning </w:t>
      </w:r>
      <w:r w:rsidR="001706EE">
        <w:t>a smaller subset to Earth may become necessary as a result.</w:t>
      </w:r>
      <w:r w:rsidR="00357B00">
        <w:t xml:space="preserve"> Third, </w:t>
      </w:r>
      <w:r w:rsidR="006C0657">
        <w:t xml:space="preserve">the inclusion of additional exercise and medical equipment would be possible. This allows the crew a greater degree of countermeasures to </w:t>
      </w:r>
      <w:r w:rsidR="001047F3">
        <w:t xml:space="preserve">recondition the body for </w:t>
      </w:r>
      <w:r w:rsidR="000F39AE">
        <w:t xml:space="preserve">Mars exploration and to </w:t>
      </w:r>
      <w:r w:rsidR="007D04D2">
        <w:t xml:space="preserve">better </w:t>
      </w:r>
      <w:r w:rsidR="000F39AE">
        <w:t xml:space="preserve">mitigate any health anomalies </w:t>
      </w:r>
      <w:r w:rsidR="007D04D2">
        <w:t>in-situ.</w:t>
      </w:r>
      <w:r w:rsidR="008D763A">
        <w:t xml:space="preserve"> </w:t>
      </w:r>
      <w:r w:rsidR="006C77F6">
        <w:t>Finally</w:t>
      </w:r>
      <w:r w:rsidR="008D763A">
        <w:t xml:space="preserve">, </w:t>
      </w:r>
      <w:r w:rsidR="006B36FA">
        <w:t xml:space="preserve">the ability to </w:t>
      </w:r>
      <w:r w:rsidR="00821200">
        <w:t>support a change in crew size</w:t>
      </w:r>
      <w:r w:rsidR="003F6391">
        <w:t xml:space="preserve"> and duration</w:t>
      </w:r>
      <w:r w:rsidR="00A476DB">
        <w:t xml:space="preserve"> would exist within one system. If there were a desire to increase the crew size for safety reasons</w:t>
      </w:r>
      <w:r w:rsidR="008D4B7E">
        <w:t xml:space="preserve"> or increase duration</w:t>
      </w:r>
      <w:r w:rsidR="00CD7CBB">
        <w:t>, the larger volume would be capable of supporting with additional outfitting. This means that the MSH is more flexible to changing architectures.</w:t>
      </w:r>
    </w:p>
    <w:p w14:paraId="1B9D6BA1" w14:textId="1739EDD2" w:rsidR="00693657" w:rsidRDefault="00485517" w:rsidP="00930363">
      <w:pPr>
        <w:pStyle w:val="BodyText"/>
        <w:ind w:firstLine="620"/>
        <w:jc w:val="both"/>
      </w:pPr>
      <w:r>
        <w:t xml:space="preserve">There are some disadvantages to MSH when compared to the PR. </w:t>
      </w:r>
      <w:r w:rsidR="00BF3623">
        <w:t>First, the PR offers the ability to explore a greater degree of the Mars surface</w:t>
      </w:r>
      <w:r w:rsidR="0098096E">
        <w:t xml:space="preserve">. With </w:t>
      </w:r>
      <w:r w:rsidR="00DB2D0C">
        <w:t>the additional</w:t>
      </w:r>
      <w:r w:rsidR="0098096E">
        <w:t xml:space="preserve"> exploration however, there is less capability to analyze samples </w:t>
      </w:r>
      <w:r w:rsidR="007816B3">
        <w:t xml:space="preserve">found </w:t>
      </w:r>
      <w:r w:rsidR="00342B0B">
        <w:t>provided that this is a desire of the s</w:t>
      </w:r>
      <w:r w:rsidR="00F62A92">
        <w:t>cience community</w:t>
      </w:r>
      <w:r w:rsidR="00B5311D">
        <w:t xml:space="preserve">. </w:t>
      </w:r>
      <w:r w:rsidR="00751230">
        <w:t xml:space="preserve">Second, the PR </w:t>
      </w:r>
      <w:r w:rsidR="00C95B2F">
        <w:t xml:space="preserve">concept </w:t>
      </w:r>
      <w:r w:rsidR="004B3A33">
        <w:t xml:space="preserve">offers the ability to dock with the </w:t>
      </w:r>
      <w:r w:rsidR="00B40082">
        <w:t>MAV</w:t>
      </w:r>
      <w:r w:rsidR="00625031">
        <w:t xml:space="preserve"> for crew transfer</w:t>
      </w:r>
      <w:r w:rsidR="00AE7377">
        <w:t xml:space="preserve"> which </w:t>
      </w:r>
      <w:r w:rsidR="00217095">
        <w:t>red</w:t>
      </w:r>
      <w:r w:rsidR="003A3339">
        <w:t>uces</w:t>
      </w:r>
      <w:r w:rsidR="00AE7377">
        <w:t xml:space="preserve"> PPP</w:t>
      </w:r>
      <w:r w:rsidR="003A3339">
        <w:t xml:space="preserve"> risk</w:t>
      </w:r>
      <w:r w:rsidR="00B91BD3">
        <w:t xml:space="preserve"> whereas the MSH would </w:t>
      </w:r>
      <w:r w:rsidR="00C30FB0">
        <w:t>still remain on its lander</w:t>
      </w:r>
      <w:r w:rsidR="00F052DC">
        <w:t xml:space="preserve"> 1 km away</w:t>
      </w:r>
      <w:r w:rsidR="00AE7377">
        <w:t xml:space="preserve"> and require </w:t>
      </w:r>
      <w:r w:rsidR="00BF54DD">
        <w:t xml:space="preserve">the </w:t>
      </w:r>
      <w:r w:rsidR="00B31ABC">
        <w:t xml:space="preserve">MTV and </w:t>
      </w:r>
      <w:r w:rsidR="00BF54DD">
        <w:t xml:space="preserve">an </w:t>
      </w:r>
      <w:r w:rsidR="00B31ABC">
        <w:t>EVA</w:t>
      </w:r>
      <w:r w:rsidR="00F052DC">
        <w:t xml:space="preserve">. </w:t>
      </w:r>
      <w:r w:rsidR="00A74FF3">
        <w:t xml:space="preserve">Ingress </w:t>
      </w:r>
      <w:r w:rsidR="00231824">
        <w:t xml:space="preserve">with EVA suits </w:t>
      </w:r>
      <w:r w:rsidR="00A74FF3">
        <w:t xml:space="preserve">to the MAV </w:t>
      </w:r>
      <w:r w:rsidR="00181CE1">
        <w:t>featured in SAC21 would pose significant challenges, if not a significant redesign</w:t>
      </w:r>
      <w:r w:rsidR="003809FD">
        <w:t xml:space="preserve"> to accommodate the large suits and necessary don/doff</w:t>
      </w:r>
      <w:r w:rsidR="00437A0E">
        <w:t xml:space="preserve"> volume</w:t>
      </w:r>
      <w:r w:rsidR="003809FD">
        <w:t>.</w:t>
      </w:r>
      <w:r w:rsidR="0091222D">
        <w:t xml:space="preserve"> </w:t>
      </w:r>
      <w:r w:rsidR="00181CE1">
        <w:t>S</w:t>
      </w:r>
      <w:r w:rsidR="00F34867">
        <w:t xml:space="preserve">ince the MSH </w:t>
      </w:r>
      <w:r w:rsidR="003D1D0E">
        <w:t xml:space="preserve">does not include </w:t>
      </w:r>
      <w:r w:rsidR="0088728E">
        <w:t xml:space="preserve">inherent </w:t>
      </w:r>
      <w:r w:rsidR="003D1D0E">
        <w:t>mobility</w:t>
      </w:r>
      <w:r w:rsidR="00C92705">
        <w:t xml:space="preserve"> </w:t>
      </w:r>
      <w:r w:rsidR="0088728E">
        <w:t xml:space="preserve">capability, </w:t>
      </w:r>
      <w:r w:rsidR="00C7557F">
        <w:t xml:space="preserve">there is a risk that crew </w:t>
      </w:r>
      <w:r w:rsidR="00141D26">
        <w:t xml:space="preserve">may </w:t>
      </w:r>
      <w:r w:rsidR="00C7557F">
        <w:t xml:space="preserve">not be </w:t>
      </w:r>
      <w:r w:rsidR="00D221F2">
        <w:t xml:space="preserve">capable of getting to the MAV for </w:t>
      </w:r>
      <w:r w:rsidR="002D01B0">
        <w:t xml:space="preserve">a contingency related </w:t>
      </w:r>
      <w:r w:rsidR="00D221F2">
        <w:t>abort.</w:t>
      </w:r>
      <w:r w:rsidR="00FA6092">
        <w:t xml:space="preserve"> Finally, </w:t>
      </w:r>
      <w:r w:rsidR="00520C58">
        <w:t xml:space="preserve">The MSH ConOps </w:t>
      </w:r>
      <w:r w:rsidR="001E6FC1">
        <w:t xml:space="preserve">duration </w:t>
      </w:r>
      <w:r w:rsidR="00520C58">
        <w:t>for docking to the DST</w:t>
      </w:r>
      <w:r w:rsidR="0094710A">
        <w:t xml:space="preserve"> </w:t>
      </w:r>
      <w:r w:rsidR="00F003A7">
        <w:t xml:space="preserve">is increased in order to </w:t>
      </w:r>
      <w:r w:rsidR="00E32FBA">
        <w:t xml:space="preserve">perform </w:t>
      </w:r>
      <w:r w:rsidR="00F003A7">
        <w:t xml:space="preserve">necessary </w:t>
      </w:r>
      <w:r w:rsidR="00E32FBA">
        <w:t>outfitting activities to prepare for landing</w:t>
      </w:r>
      <w:r w:rsidR="00F003A7">
        <w:t xml:space="preserve">. For the notional Mars PR, </w:t>
      </w:r>
      <w:r w:rsidR="00126C79">
        <w:t xml:space="preserve">this would be </w:t>
      </w:r>
      <w:r w:rsidR="004522AB">
        <w:t>minimal.</w:t>
      </w:r>
      <w:r w:rsidR="00A711AC">
        <w:t xml:space="preserve"> </w:t>
      </w:r>
      <w:r w:rsidR="008F6465">
        <w:t>While autonomous options may be able to be deploy</w:t>
      </w:r>
      <w:r w:rsidR="00D652F7">
        <w:t>ed</w:t>
      </w:r>
      <w:r w:rsidR="008F6465">
        <w:t xml:space="preserve"> </w:t>
      </w:r>
      <w:r w:rsidR="00FC5DDC">
        <w:t xml:space="preserve">the entire docked configuration </w:t>
      </w:r>
      <w:r w:rsidR="008A5AFF">
        <w:t>is challenging given the placement of the systems</w:t>
      </w:r>
      <w:r w:rsidR="005479A4">
        <w:t xml:space="preserve"> on the exterior and would need to be addressed</w:t>
      </w:r>
      <w:r w:rsidR="008C13FA">
        <w:t xml:space="preserve"> as part of forward concept and architecture refinement</w:t>
      </w:r>
      <w:r w:rsidR="005479A4">
        <w:t>.</w:t>
      </w:r>
    </w:p>
    <w:p w14:paraId="254324C1" w14:textId="36EEB294" w:rsidR="003F364B" w:rsidRDefault="003F364B" w:rsidP="003F364B">
      <w:pPr>
        <w:pStyle w:val="BodyText"/>
      </w:pPr>
    </w:p>
    <w:p w14:paraId="14EB6A4D" w14:textId="26B976C6" w:rsidR="0051371A" w:rsidRPr="00997474" w:rsidRDefault="00A96431" w:rsidP="00997474">
      <w:pPr>
        <w:keepNext/>
        <w:widowControl/>
        <w:numPr>
          <w:ilvl w:val="0"/>
          <w:numId w:val="2"/>
        </w:numPr>
        <w:tabs>
          <w:tab w:val="num" w:pos="180"/>
        </w:tabs>
        <w:autoSpaceDE/>
        <w:autoSpaceDN/>
        <w:spacing w:before="240" w:after="60"/>
        <w:ind w:left="180" w:hanging="180"/>
        <w:jc w:val="center"/>
        <w:outlineLvl w:val="0"/>
        <w:rPr>
          <w:b/>
          <w:kern w:val="32"/>
          <w:szCs w:val="20"/>
          <w:lang w:bidi="ar-SA"/>
        </w:rPr>
      </w:pPr>
      <w:r w:rsidRPr="00997474">
        <w:rPr>
          <w:b/>
          <w:kern w:val="32"/>
          <w:szCs w:val="20"/>
          <w:lang w:bidi="ar-SA"/>
        </w:rPr>
        <w:lastRenderedPageBreak/>
        <w:t xml:space="preserve">MSH </w:t>
      </w:r>
      <w:r w:rsidR="00393609">
        <w:rPr>
          <w:b/>
          <w:kern w:val="32"/>
          <w:szCs w:val="20"/>
          <w:lang w:bidi="ar-SA"/>
        </w:rPr>
        <w:t xml:space="preserve">Concept Study Conclusion and </w:t>
      </w:r>
      <w:r w:rsidRPr="00997474">
        <w:rPr>
          <w:b/>
          <w:kern w:val="32"/>
          <w:szCs w:val="20"/>
          <w:lang w:bidi="ar-SA"/>
        </w:rPr>
        <w:t>Future Work</w:t>
      </w:r>
    </w:p>
    <w:p w14:paraId="72EDC6A5" w14:textId="7A4BB4D2" w:rsidR="00851D73" w:rsidRDefault="00851D73" w:rsidP="00851D73">
      <w:pPr>
        <w:pStyle w:val="BodyText"/>
        <w:ind w:firstLine="620"/>
        <w:jc w:val="both"/>
      </w:pPr>
      <w:r w:rsidRPr="00851D73">
        <w:t>This MSH concept study offers a first look at a dedicated Mars surface habitation element and the</w:t>
      </w:r>
      <w:r>
        <w:t xml:space="preserve"> </w:t>
      </w:r>
      <w:r w:rsidRPr="00851D73">
        <w:t>architectural implications. As a result, many questions were left unanswered following the study’s completion. Future concept studies and definition of the Mars habitation trade space will be required to address the open trade space. Many of these topics are included as part of proposed future work</w:t>
      </w:r>
      <w:r>
        <w:t xml:space="preserve"> in</w:t>
      </w:r>
      <w:r w:rsidR="007A5245">
        <w:t xml:space="preserve"> </w:t>
      </w:r>
      <w:r w:rsidR="007A5245">
        <w:fldChar w:fldCharType="begin"/>
      </w:r>
      <w:r w:rsidR="007A5245">
        <w:instrText xml:space="preserve"> REF _Ref145336504 \h </w:instrText>
      </w:r>
      <w:r w:rsidR="007A5245">
        <w:fldChar w:fldCharType="separate"/>
      </w:r>
      <w:r w:rsidR="007A5245">
        <w:t xml:space="preserve">Table </w:t>
      </w:r>
      <w:r w:rsidR="007A5245">
        <w:rPr>
          <w:noProof/>
        </w:rPr>
        <w:t>3</w:t>
      </w:r>
      <w:r w:rsidR="007A5245">
        <w:fldChar w:fldCharType="end"/>
      </w:r>
      <w:r>
        <w:t>.</w:t>
      </w:r>
    </w:p>
    <w:p w14:paraId="6165A1C2" w14:textId="77777777" w:rsidR="00BD0D3A" w:rsidRDefault="00BD0D3A" w:rsidP="007E70BB">
      <w:pPr>
        <w:pStyle w:val="BodyText"/>
      </w:pPr>
    </w:p>
    <w:p w14:paraId="2E00E1BB" w14:textId="414E8083" w:rsidR="00816203" w:rsidRDefault="00816203" w:rsidP="00816203">
      <w:pPr>
        <w:pStyle w:val="Caption"/>
        <w:keepNext/>
      </w:pPr>
      <w:bookmarkStart w:id="5" w:name="_Ref145336504"/>
      <w:r>
        <w:t xml:space="preserve">Table </w:t>
      </w:r>
      <w:fldSimple w:instr=" SEQ Table \* ARABIC ">
        <w:r>
          <w:rPr>
            <w:noProof/>
          </w:rPr>
          <w:t>3</w:t>
        </w:r>
      </w:fldSimple>
      <w:bookmarkEnd w:id="5"/>
      <w:r w:rsidRPr="00EA0BFD">
        <w:t>: Future MSH Concept Studies and Refinement with Mars Architecture Trade Space</w:t>
      </w:r>
    </w:p>
    <w:tbl>
      <w:tblPr>
        <w:tblStyle w:val="TableGrid"/>
        <w:tblpPr w:leftFromText="180" w:rightFromText="180" w:vertAnchor="text" w:tblpY="1"/>
        <w:tblOverlap w:val="never"/>
        <w:tblW w:w="0" w:type="auto"/>
        <w:tblLook w:val="04A0" w:firstRow="1" w:lastRow="0" w:firstColumn="1" w:lastColumn="0" w:noHBand="0" w:noVBand="1"/>
      </w:tblPr>
      <w:tblGrid>
        <w:gridCol w:w="3454"/>
        <w:gridCol w:w="5906"/>
      </w:tblGrid>
      <w:tr w:rsidR="00F35E27" w:rsidRPr="00930363" w14:paraId="1297D251" w14:textId="77777777" w:rsidTr="00930363">
        <w:trPr>
          <w:tblHeader/>
        </w:trPr>
        <w:tc>
          <w:tcPr>
            <w:tcW w:w="9535" w:type="dxa"/>
            <w:gridSpan w:val="2"/>
            <w:tcBorders>
              <w:top w:val="nil"/>
              <w:left w:val="nil"/>
              <w:bottom w:val="single" w:sz="4" w:space="0" w:color="auto"/>
              <w:right w:val="nil"/>
            </w:tcBorders>
            <w:shd w:val="clear" w:color="auto" w:fill="auto"/>
            <w:vAlign w:val="bottom"/>
          </w:tcPr>
          <w:p w14:paraId="62D14D85" w14:textId="3D6B5423" w:rsidR="00F35E27" w:rsidRPr="005C3978" w:rsidRDefault="00F35E27" w:rsidP="00930363">
            <w:pPr>
              <w:pStyle w:val="BodyText"/>
              <w:ind w:left="0"/>
              <w:jc w:val="center"/>
              <w:rPr>
                <w:b/>
                <w:bCs/>
              </w:rPr>
            </w:pPr>
          </w:p>
        </w:tc>
      </w:tr>
      <w:tr w:rsidR="00325DC0" w:rsidRPr="00325DC0" w14:paraId="404A1870" w14:textId="77777777" w:rsidTr="00930363">
        <w:trPr>
          <w:tblHeader/>
        </w:trPr>
        <w:tc>
          <w:tcPr>
            <w:tcW w:w="3505" w:type="dxa"/>
            <w:tcBorders>
              <w:bottom w:val="single" w:sz="4" w:space="0" w:color="auto"/>
            </w:tcBorders>
            <w:shd w:val="clear" w:color="auto" w:fill="19039F"/>
            <w:vAlign w:val="bottom"/>
          </w:tcPr>
          <w:p w14:paraId="4A02B191" w14:textId="6FCA6FC3" w:rsidR="00F35E27" w:rsidRPr="00930363" w:rsidRDefault="00F35E27" w:rsidP="00930363">
            <w:pPr>
              <w:pStyle w:val="BodyText"/>
              <w:ind w:left="0"/>
              <w:jc w:val="center"/>
              <w:rPr>
                <w:b/>
                <w:bCs/>
                <w:color w:val="FFFFFF" w:themeColor="background1"/>
              </w:rPr>
            </w:pPr>
            <w:r w:rsidRPr="00325DC0">
              <w:rPr>
                <w:b/>
                <w:bCs/>
                <w:color w:val="FFFFFF" w:themeColor="background1"/>
              </w:rPr>
              <w:t>Title</w:t>
            </w:r>
          </w:p>
        </w:tc>
        <w:tc>
          <w:tcPr>
            <w:tcW w:w="6030" w:type="dxa"/>
            <w:shd w:val="clear" w:color="auto" w:fill="19039F"/>
            <w:vAlign w:val="bottom"/>
          </w:tcPr>
          <w:p w14:paraId="6462E077" w14:textId="442E71E4" w:rsidR="00F35E27" w:rsidRPr="00930363" w:rsidRDefault="00F35E27" w:rsidP="00930363">
            <w:pPr>
              <w:pStyle w:val="BodyText"/>
              <w:ind w:left="0"/>
              <w:jc w:val="center"/>
              <w:rPr>
                <w:b/>
                <w:bCs/>
                <w:color w:val="FFFFFF" w:themeColor="background1"/>
              </w:rPr>
            </w:pPr>
            <w:r w:rsidRPr="00325DC0">
              <w:rPr>
                <w:b/>
                <w:bCs/>
                <w:color w:val="FFFFFF" w:themeColor="background1"/>
              </w:rPr>
              <w:t>Description</w:t>
            </w:r>
          </w:p>
        </w:tc>
      </w:tr>
      <w:tr w:rsidR="00F35E27" w14:paraId="5A7AC520" w14:textId="77777777" w:rsidTr="00930363">
        <w:tc>
          <w:tcPr>
            <w:tcW w:w="3505" w:type="dxa"/>
            <w:shd w:val="clear" w:color="auto" w:fill="92CDDC" w:themeFill="accent5" w:themeFillTint="99"/>
            <w:vAlign w:val="center"/>
          </w:tcPr>
          <w:p w14:paraId="6E4F293C" w14:textId="44D420F4" w:rsidR="00F35E27" w:rsidRDefault="00F35E27" w:rsidP="00930363">
            <w:pPr>
              <w:pStyle w:val="BodyText"/>
              <w:ind w:left="0"/>
              <w:rPr>
                <w:b/>
                <w:bCs/>
              </w:rPr>
            </w:pPr>
            <w:r w:rsidRPr="00B804A1">
              <w:rPr>
                <w:b/>
                <w:bCs/>
              </w:rPr>
              <w:t>Quantifying EVA Losses</w:t>
            </w:r>
          </w:p>
        </w:tc>
        <w:tc>
          <w:tcPr>
            <w:tcW w:w="6030" w:type="dxa"/>
            <w:vAlign w:val="center"/>
          </w:tcPr>
          <w:p w14:paraId="6DEDE518" w14:textId="1901046A" w:rsidR="00F35E27" w:rsidRDefault="00F35E27" w:rsidP="00930363">
            <w:pPr>
              <w:pStyle w:val="BodyText"/>
              <w:ind w:left="0"/>
              <w:jc w:val="both"/>
              <w:rPr>
                <w:b/>
                <w:bCs/>
              </w:rPr>
            </w:pPr>
            <w:r w:rsidRPr="00B804A1">
              <w:t xml:space="preserve">The MSH is a stationary element and therefore crew would need to utilize a separate mobility element for excursions to distant surface exploration sites. Overnight exploration would likely be impossible, and the crew would need to return to the MSH before xEMU life support is depleted. The amount of time required for this process has not been </w:t>
            </w:r>
            <w:r>
              <w:t xml:space="preserve">finalized </w:t>
            </w:r>
            <w:r w:rsidRPr="00B804A1">
              <w:t>and is dependent on several factors including distance to the site, xEMU don/doff time, EVA pre-breathe duration, and mobility element speed. It is unknown if the time crew spend returning to the MSH would represent a significant portion of their EVAs reducing overall science potential. Quantifying this loss in useful crew time has been identified as an area of future work to support a trade study between alternative habitation and mobility solutions.</w:t>
            </w:r>
          </w:p>
        </w:tc>
      </w:tr>
      <w:tr w:rsidR="00F35E27" w14:paraId="5B2E10A8" w14:textId="77777777" w:rsidTr="00930363">
        <w:tc>
          <w:tcPr>
            <w:tcW w:w="3505" w:type="dxa"/>
            <w:shd w:val="clear" w:color="auto" w:fill="92CDDC" w:themeFill="accent5" w:themeFillTint="99"/>
            <w:vAlign w:val="center"/>
          </w:tcPr>
          <w:p w14:paraId="1A0C9F8B" w14:textId="57130CD4" w:rsidR="00F35E27" w:rsidRDefault="00F35E27" w:rsidP="00930363">
            <w:pPr>
              <w:pStyle w:val="BodyText"/>
              <w:ind w:left="0"/>
              <w:rPr>
                <w:b/>
                <w:bCs/>
              </w:rPr>
            </w:pPr>
            <w:r w:rsidRPr="00B804A1">
              <w:rPr>
                <w:b/>
                <w:bCs/>
              </w:rPr>
              <w:t>MSH EDL</w:t>
            </w:r>
            <w:r>
              <w:rPr>
                <w:b/>
                <w:bCs/>
              </w:rPr>
              <w:t xml:space="preserve"> Integration and Dynamics</w:t>
            </w:r>
          </w:p>
        </w:tc>
        <w:tc>
          <w:tcPr>
            <w:tcW w:w="6030" w:type="dxa"/>
            <w:vAlign w:val="center"/>
          </w:tcPr>
          <w:p w14:paraId="715168CA" w14:textId="42387253" w:rsidR="00F35E27" w:rsidRDefault="7A933E86" w:rsidP="00930363">
            <w:pPr>
              <w:pStyle w:val="BodyText"/>
              <w:ind w:left="0"/>
              <w:jc w:val="both"/>
              <w:rPr>
                <w:b/>
                <w:bCs/>
              </w:rPr>
            </w:pPr>
            <w:r>
              <w:t>Entry, Descent, and Landing integration and dynamic was not addressed as part of this analysis, nor in its reference materials. It is assumed that the MSH would land in the inflated state, but the viability of this operation is unclear. Future work is required to determine whether the MSH primary structure, can withstand the rigors of atmospheric entry, descent, and landing. Primary areas of concern are dynamic structural loading, extreme thermal conditions, and lander constraints such as center of gravity and moment of inertia.</w:t>
            </w:r>
            <w:r w:rsidR="00151EAB">
              <w:t xml:space="preserve"> </w:t>
            </w:r>
          </w:p>
        </w:tc>
      </w:tr>
      <w:tr w:rsidR="00F35E27" w14:paraId="19E12B1A" w14:textId="77777777" w:rsidTr="00930363">
        <w:tc>
          <w:tcPr>
            <w:tcW w:w="3505" w:type="dxa"/>
            <w:shd w:val="clear" w:color="auto" w:fill="92CDDC" w:themeFill="accent5" w:themeFillTint="99"/>
            <w:vAlign w:val="center"/>
          </w:tcPr>
          <w:p w14:paraId="3C0DE44E" w14:textId="7F9E2793" w:rsidR="00F35E27" w:rsidRDefault="00F35E27" w:rsidP="00930363">
            <w:pPr>
              <w:pStyle w:val="BodyText"/>
              <w:ind w:left="0"/>
              <w:rPr>
                <w:b/>
                <w:bCs/>
              </w:rPr>
            </w:pPr>
            <w:r w:rsidRPr="00B804A1">
              <w:rPr>
                <w:b/>
                <w:bCs/>
              </w:rPr>
              <w:t>Crewed Landing</w:t>
            </w:r>
          </w:p>
        </w:tc>
        <w:tc>
          <w:tcPr>
            <w:tcW w:w="6030" w:type="dxa"/>
            <w:vAlign w:val="center"/>
          </w:tcPr>
          <w:p w14:paraId="7BFC51F5" w14:textId="71613539" w:rsidR="00F35E27" w:rsidRDefault="00F35E27" w:rsidP="00930363">
            <w:pPr>
              <w:pStyle w:val="BodyText"/>
              <w:ind w:left="0"/>
              <w:jc w:val="both"/>
              <w:rPr>
                <w:b/>
                <w:bCs/>
              </w:rPr>
            </w:pPr>
            <w:r w:rsidRPr="00B804A1">
              <w:t>This study assumes that crew will land inside the MSH. This implies that the MSH will provide crew habitation in space, in atmospheric flight, and on the surface. It is an area of future work to determine what kinds of systems must be included or adapted to allow the MSH to perform under such a wide range of environments. Crewed landing does not depend on inflated landing, as the crew can land inside the metallic section of the habitat with the inflatable portion depressurized and the common hatch sealed.</w:t>
            </w:r>
          </w:p>
        </w:tc>
      </w:tr>
      <w:tr w:rsidR="00F35E27" w14:paraId="0DFBDB02" w14:textId="77777777" w:rsidTr="00930363">
        <w:tc>
          <w:tcPr>
            <w:tcW w:w="3505" w:type="dxa"/>
            <w:shd w:val="clear" w:color="auto" w:fill="92CDDC" w:themeFill="accent5" w:themeFillTint="99"/>
            <w:vAlign w:val="center"/>
          </w:tcPr>
          <w:p w14:paraId="04F31120" w14:textId="3943D19B" w:rsidR="00F35E27" w:rsidRDefault="00F35E27" w:rsidP="00930363">
            <w:pPr>
              <w:pStyle w:val="BodyText"/>
              <w:ind w:left="0"/>
              <w:rPr>
                <w:b/>
                <w:bCs/>
              </w:rPr>
            </w:pPr>
            <w:r w:rsidRPr="00B804A1">
              <w:rPr>
                <w:b/>
                <w:bCs/>
              </w:rPr>
              <w:t>RFC Performance on Mars</w:t>
            </w:r>
          </w:p>
        </w:tc>
        <w:tc>
          <w:tcPr>
            <w:tcW w:w="6030" w:type="dxa"/>
            <w:vAlign w:val="center"/>
          </w:tcPr>
          <w:p w14:paraId="7BE4A787" w14:textId="79CCF18F" w:rsidR="00F35E27" w:rsidRDefault="00F35E27" w:rsidP="00930363">
            <w:pPr>
              <w:pStyle w:val="BodyText"/>
              <w:ind w:left="0"/>
              <w:jc w:val="both"/>
              <w:rPr>
                <w:b/>
                <w:bCs/>
              </w:rPr>
            </w:pPr>
            <w:r w:rsidRPr="00B804A1">
              <w:t xml:space="preserve">The MSH </w:t>
            </w:r>
            <w:r>
              <w:t xml:space="preserve">concept </w:t>
            </w:r>
            <w:r w:rsidRPr="00B804A1">
              <w:t xml:space="preserve">design relies on RFCs for energy storage. RFC technology is still in development and if they do not achieve the assumed energy density, the MSH concept design could become infeasible. The effects of the Martian environment on the performance and reliability of RFCs are also currently unknown. If the Mars environment is detrimental to the performance of the RFCs, then more mass and volume would need to be allocated to energy storage. </w:t>
            </w:r>
            <w:r>
              <w:t>At this time, l</w:t>
            </w:r>
            <w:r w:rsidRPr="00B804A1">
              <w:t xml:space="preserve">ithium-ion batteries are not considered a feasible energy storage </w:t>
            </w:r>
            <w:r>
              <w:t>due to the mission profile.</w:t>
            </w:r>
          </w:p>
        </w:tc>
      </w:tr>
      <w:tr w:rsidR="00F35E27" w14:paraId="30C8EBD7" w14:textId="77777777" w:rsidTr="00930363">
        <w:tc>
          <w:tcPr>
            <w:tcW w:w="3505" w:type="dxa"/>
            <w:shd w:val="clear" w:color="auto" w:fill="92CDDC" w:themeFill="accent5" w:themeFillTint="99"/>
            <w:vAlign w:val="center"/>
          </w:tcPr>
          <w:p w14:paraId="2EBED28A" w14:textId="465BFB60" w:rsidR="00F35E27" w:rsidRDefault="00F35E27" w:rsidP="00930363">
            <w:pPr>
              <w:pStyle w:val="BodyText"/>
              <w:ind w:left="0"/>
              <w:rPr>
                <w:b/>
                <w:bCs/>
              </w:rPr>
            </w:pPr>
            <w:r w:rsidRPr="00B804A1">
              <w:rPr>
                <w:b/>
                <w:bCs/>
              </w:rPr>
              <w:t>Communications Outfitting</w:t>
            </w:r>
          </w:p>
        </w:tc>
        <w:tc>
          <w:tcPr>
            <w:tcW w:w="6030" w:type="dxa"/>
            <w:vAlign w:val="center"/>
          </w:tcPr>
          <w:p w14:paraId="699FC156" w14:textId="51C7789A" w:rsidR="00F35E27" w:rsidRDefault="00F35E27" w:rsidP="00930363">
            <w:pPr>
              <w:pStyle w:val="BodyText"/>
              <w:ind w:left="0"/>
              <w:jc w:val="both"/>
              <w:rPr>
                <w:b/>
                <w:bCs/>
              </w:rPr>
            </w:pPr>
            <w:r w:rsidRPr="00B804A1">
              <w:t>The precise equipment</w:t>
            </w:r>
            <w:r>
              <w:t xml:space="preserve">, external mounting requirements and considerations, in addition to specific </w:t>
            </w:r>
            <w:r w:rsidRPr="00B804A1">
              <w:t xml:space="preserve">methods of communication </w:t>
            </w:r>
            <w:r>
              <w:t xml:space="preserve">for the Mars surface elements is </w:t>
            </w:r>
            <w:r w:rsidRPr="00B804A1">
              <w:t xml:space="preserve">currently </w:t>
            </w:r>
            <w:r>
              <w:t xml:space="preserve">undecided, </w:t>
            </w:r>
            <w:r w:rsidRPr="00B804A1">
              <w:t xml:space="preserve">but </w:t>
            </w:r>
            <w:r>
              <w:t xml:space="preserve">was </w:t>
            </w:r>
            <w:r w:rsidRPr="00B804A1">
              <w:t xml:space="preserve">assumed to be the same mass as those used on the lunar SH. </w:t>
            </w:r>
          </w:p>
        </w:tc>
      </w:tr>
      <w:tr w:rsidR="00F35E27" w14:paraId="082073C8" w14:textId="77777777" w:rsidTr="00930363">
        <w:tc>
          <w:tcPr>
            <w:tcW w:w="3505" w:type="dxa"/>
            <w:shd w:val="clear" w:color="auto" w:fill="92CDDC" w:themeFill="accent5" w:themeFillTint="99"/>
            <w:vAlign w:val="center"/>
          </w:tcPr>
          <w:p w14:paraId="13963728" w14:textId="6C6A86E8" w:rsidR="00F35E27" w:rsidRDefault="00F35E27" w:rsidP="00930363">
            <w:pPr>
              <w:pStyle w:val="BodyText"/>
              <w:ind w:left="0"/>
              <w:rPr>
                <w:b/>
                <w:bCs/>
              </w:rPr>
            </w:pPr>
            <w:r w:rsidRPr="00B804A1">
              <w:rPr>
                <w:b/>
                <w:bCs/>
              </w:rPr>
              <w:t>Elimination of Blackout Periods</w:t>
            </w:r>
          </w:p>
        </w:tc>
        <w:tc>
          <w:tcPr>
            <w:tcW w:w="6030" w:type="dxa"/>
            <w:vAlign w:val="center"/>
          </w:tcPr>
          <w:p w14:paraId="04CEAF1C" w14:textId="4DC65FC0" w:rsidR="00F35E27" w:rsidRDefault="00F35E27" w:rsidP="00930363">
            <w:pPr>
              <w:pStyle w:val="BodyText"/>
              <w:ind w:left="0"/>
              <w:jc w:val="both"/>
              <w:rPr>
                <w:b/>
                <w:bCs/>
              </w:rPr>
            </w:pPr>
            <w:r w:rsidRPr="00B804A1">
              <w:t xml:space="preserve">Communication blackout periods between the MSH, TH, and Earth are anticipated during a 30-sol surface stay and should be mitigated in the interest of crew safety. A network of one or more communications satellites could be deployed to mitigate or eliminate these blackout </w:t>
            </w:r>
            <w:r w:rsidRPr="00B804A1">
              <w:lastRenderedPageBreak/>
              <w:t>periods. The feasibility and characteristics of this network are the subject of future work.</w:t>
            </w:r>
          </w:p>
        </w:tc>
      </w:tr>
      <w:tr w:rsidR="00F35E27" w14:paraId="13613135" w14:textId="77777777" w:rsidTr="00930363">
        <w:tc>
          <w:tcPr>
            <w:tcW w:w="3505" w:type="dxa"/>
            <w:shd w:val="clear" w:color="auto" w:fill="92CDDC" w:themeFill="accent5" w:themeFillTint="99"/>
            <w:vAlign w:val="center"/>
          </w:tcPr>
          <w:p w14:paraId="4536A3C6" w14:textId="4E543120" w:rsidR="00F35E27" w:rsidRDefault="00F35E27" w:rsidP="00930363">
            <w:pPr>
              <w:pStyle w:val="BodyText"/>
              <w:ind w:left="0"/>
              <w:rPr>
                <w:b/>
                <w:bCs/>
              </w:rPr>
            </w:pPr>
            <w:r w:rsidRPr="00B804A1">
              <w:rPr>
                <w:b/>
                <w:bCs/>
              </w:rPr>
              <w:lastRenderedPageBreak/>
              <w:t>MAV Ingress Dust Mitigation</w:t>
            </w:r>
          </w:p>
        </w:tc>
        <w:tc>
          <w:tcPr>
            <w:tcW w:w="6030" w:type="dxa"/>
            <w:vAlign w:val="center"/>
          </w:tcPr>
          <w:p w14:paraId="5C35B4AD" w14:textId="0F332DDB" w:rsidR="00F35E27" w:rsidRDefault="7A933E86" w:rsidP="00930363">
            <w:pPr>
              <w:pStyle w:val="BodyText"/>
              <w:ind w:left="0"/>
              <w:jc w:val="both"/>
              <w:rPr>
                <w:b/>
                <w:bCs/>
              </w:rPr>
            </w:pPr>
            <w:r>
              <w:t xml:space="preserve">Crew ingress was assumed to occur through the primary hatch while the MAV was depressurized. Mitigating dust transfer into the MAV and removing dust from the </w:t>
            </w:r>
            <w:r w:rsidR="0095154F">
              <w:t>habitable</w:t>
            </w:r>
            <w:r w:rsidR="007E2F21">
              <w:t xml:space="preserve"> volume</w:t>
            </w:r>
            <w:r>
              <w:t xml:space="preserve"> during this process is a subject of future work.</w:t>
            </w:r>
          </w:p>
        </w:tc>
      </w:tr>
      <w:tr w:rsidR="00F35E27" w14:paraId="521963AF" w14:textId="77777777" w:rsidTr="00930363">
        <w:tc>
          <w:tcPr>
            <w:tcW w:w="3505" w:type="dxa"/>
            <w:shd w:val="clear" w:color="auto" w:fill="92CDDC" w:themeFill="accent5" w:themeFillTint="99"/>
            <w:vAlign w:val="center"/>
          </w:tcPr>
          <w:p w14:paraId="011587B4" w14:textId="46726F39" w:rsidR="00F35E27" w:rsidRDefault="00F35E27" w:rsidP="00930363">
            <w:pPr>
              <w:pStyle w:val="BodyText"/>
              <w:ind w:left="0"/>
              <w:rPr>
                <w:b/>
                <w:bCs/>
              </w:rPr>
            </w:pPr>
            <w:r w:rsidRPr="00B804A1">
              <w:rPr>
                <w:b/>
                <w:bCs/>
              </w:rPr>
              <w:t>Benefits of Additional Exercise Equipment</w:t>
            </w:r>
          </w:p>
        </w:tc>
        <w:tc>
          <w:tcPr>
            <w:tcW w:w="6030" w:type="dxa"/>
            <w:vAlign w:val="center"/>
          </w:tcPr>
          <w:p w14:paraId="3203AD3A" w14:textId="2E3863F0" w:rsidR="00F35E27" w:rsidRDefault="00F35E27" w:rsidP="00930363">
            <w:pPr>
              <w:pStyle w:val="BodyText"/>
              <w:ind w:left="0"/>
              <w:jc w:val="both"/>
              <w:rPr>
                <w:b/>
                <w:bCs/>
              </w:rPr>
            </w:pPr>
            <w:r w:rsidRPr="00B804A1">
              <w:t xml:space="preserve">The large PV of the MSH allows for extensive exercise equipment to be manifested if desired. The benefits of such equipment are </w:t>
            </w:r>
            <w:r>
              <w:t>still under evaluation</w:t>
            </w:r>
            <w:r w:rsidRPr="00B804A1">
              <w:t>. The necessity of manifesting comprehensive exercise equipment on</w:t>
            </w:r>
            <w:r w:rsidR="00A0505C">
              <w:t>-</w:t>
            </w:r>
            <w:r w:rsidRPr="00B804A1">
              <w:t>board the MSH is also unknown.</w:t>
            </w:r>
          </w:p>
        </w:tc>
      </w:tr>
      <w:tr w:rsidR="00F35E27" w14:paraId="4C688B9A" w14:textId="77777777" w:rsidTr="00930363">
        <w:tc>
          <w:tcPr>
            <w:tcW w:w="3505" w:type="dxa"/>
            <w:shd w:val="clear" w:color="auto" w:fill="92CDDC" w:themeFill="accent5" w:themeFillTint="99"/>
            <w:vAlign w:val="center"/>
          </w:tcPr>
          <w:p w14:paraId="7380044E" w14:textId="39328290" w:rsidR="00F35E27" w:rsidRDefault="00F35E27" w:rsidP="00930363">
            <w:pPr>
              <w:pStyle w:val="BodyText"/>
              <w:ind w:left="0"/>
              <w:rPr>
                <w:b/>
                <w:bCs/>
              </w:rPr>
            </w:pPr>
            <w:r w:rsidRPr="00B804A1">
              <w:rPr>
                <w:b/>
                <w:bCs/>
              </w:rPr>
              <w:t>Duplicate Spare FSP Concerns</w:t>
            </w:r>
          </w:p>
        </w:tc>
        <w:tc>
          <w:tcPr>
            <w:tcW w:w="6030" w:type="dxa"/>
            <w:vAlign w:val="center"/>
          </w:tcPr>
          <w:p w14:paraId="11322956" w14:textId="509075D5" w:rsidR="00F35E27" w:rsidRDefault="00F35E27" w:rsidP="00930363">
            <w:pPr>
              <w:pStyle w:val="BodyText"/>
              <w:ind w:left="0"/>
              <w:jc w:val="both"/>
              <w:rPr>
                <w:b/>
                <w:bCs/>
              </w:rPr>
            </w:pPr>
            <w:r w:rsidRPr="00B804A1">
              <w:t>The necessity of a duplicate</w:t>
            </w:r>
            <w:r>
              <w:t>/</w:t>
            </w:r>
            <w:r w:rsidRPr="00B804A1">
              <w:t xml:space="preserve">spare FSP in an architecture which features a dedicated habitation element is </w:t>
            </w:r>
            <w:r>
              <w:t>part of the trade space</w:t>
            </w:r>
            <w:r w:rsidRPr="00B804A1">
              <w:t>. If the duplicate spare is deemed necessary, it is future work to determine how best to integrate FSP and MSH into the mission architecture without risk to crew. It may be necessary to relocate either FSP or MSH</w:t>
            </w:r>
            <w:r w:rsidR="00151EAB">
              <w:t xml:space="preserve">. There is also a challenge of fitting it within the volumetric envelope of the lander. </w:t>
            </w:r>
            <w:r>
              <w:t>If decided to be unnecessary, the landed mass of the second FSP could be utilized for a dedicated MAV crew transfer/docking system and allow for a short sleave, dust free transfer.</w:t>
            </w:r>
          </w:p>
        </w:tc>
      </w:tr>
      <w:tr w:rsidR="00F35E27" w14:paraId="383E87F7" w14:textId="77777777" w:rsidTr="00930363">
        <w:tc>
          <w:tcPr>
            <w:tcW w:w="3505" w:type="dxa"/>
            <w:shd w:val="clear" w:color="auto" w:fill="92CDDC" w:themeFill="accent5" w:themeFillTint="99"/>
            <w:vAlign w:val="center"/>
          </w:tcPr>
          <w:p w14:paraId="44C9FAFF" w14:textId="4051B6F5" w:rsidR="00F35E27" w:rsidRDefault="00F35E27" w:rsidP="00930363">
            <w:pPr>
              <w:pStyle w:val="BodyText"/>
              <w:ind w:left="0"/>
              <w:rPr>
                <w:b/>
                <w:bCs/>
              </w:rPr>
            </w:pPr>
            <w:r w:rsidRPr="00B804A1">
              <w:rPr>
                <w:b/>
                <w:bCs/>
              </w:rPr>
              <w:t>Multiple Operating Pressures</w:t>
            </w:r>
          </w:p>
        </w:tc>
        <w:tc>
          <w:tcPr>
            <w:tcW w:w="6030" w:type="dxa"/>
            <w:vAlign w:val="center"/>
          </w:tcPr>
          <w:p w14:paraId="13AEE972" w14:textId="4452CC13" w:rsidR="00F35E27" w:rsidRDefault="00F35E27" w:rsidP="00930363">
            <w:pPr>
              <w:pStyle w:val="BodyText"/>
              <w:ind w:left="0"/>
              <w:jc w:val="both"/>
              <w:rPr>
                <w:b/>
                <w:bCs/>
              </w:rPr>
            </w:pPr>
            <w:r w:rsidRPr="00B804A1">
              <w:t>MSH would operate at 8.2 psi while in transit and loiter, and while on the surface of Mars. However, it must raise to 10.</w:t>
            </w:r>
            <w:r>
              <w:t>2</w:t>
            </w:r>
            <w:r w:rsidRPr="00B804A1">
              <w:t xml:space="preserve"> psi when docking with TH. The structural implications of increasing the pressure gradient are not explored in this study and is a subject of future work. It may be that the structural mass increases by a significant amount, but this consideration is not unique to the MSH concept design.</w:t>
            </w:r>
          </w:p>
        </w:tc>
      </w:tr>
      <w:tr w:rsidR="00F35E27" w14:paraId="6BBBFADA" w14:textId="77777777" w:rsidTr="00930363">
        <w:tc>
          <w:tcPr>
            <w:tcW w:w="3505" w:type="dxa"/>
            <w:shd w:val="clear" w:color="auto" w:fill="92CDDC" w:themeFill="accent5" w:themeFillTint="99"/>
            <w:vAlign w:val="center"/>
          </w:tcPr>
          <w:p w14:paraId="5B7E1FB2" w14:textId="7409122A" w:rsidR="00F35E27" w:rsidRDefault="00F35E27" w:rsidP="00930363">
            <w:pPr>
              <w:pStyle w:val="BodyText"/>
              <w:ind w:left="0"/>
              <w:rPr>
                <w:b/>
                <w:bCs/>
              </w:rPr>
            </w:pPr>
            <w:r w:rsidRPr="00B804A1">
              <w:rPr>
                <w:b/>
                <w:bCs/>
              </w:rPr>
              <w:t>Hot &amp; Cold Case Analysis</w:t>
            </w:r>
          </w:p>
        </w:tc>
        <w:tc>
          <w:tcPr>
            <w:tcW w:w="6030" w:type="dxa"/>
            <w:vAlign w:val="center"/>
          </w:tcPr>
          <w:p w14:paraId="1092D32C" w14:textId="1A5125A0" w:rsidR="00F35E27" w:rsidRDefault="00F35E27" w:rsidP="00930363">
            <w:pPr>
              <w:pStyle w:val="BodyText"/>
              <w:ind w:left="0"/>
              <w:jc w:val="both"/>
              <w:rPr>
                <w:b/>
                <w:bCs/>
              </w:rPr>
            </w:pPr>
            <w:r w:rsidRPr="00B804A1">
              <w:t>The thermal analysis conducted for the MSH concept design was limited in scope and served only to estimate insulation and radiator mass for the concept MEL. The anticipated thermal environments v</w:t>
            </w:r>
            <w:r w:rsidR="009A2DFC">
              <w:t>a</w:t>
            </w:r>
            <w:r w:rsidRPr="00B804A1">
              <w:t>ry dramatically from deep space dormancy to atmospheric reentry. Dust storms present a thermal challenge unique to Mars surface systems and were considered in this analysis. They usually occur once per year, with a global storm every 5 years lasting for up to 6 months. A more in-depth thermal analysis which incorporates a wider range of expected environments must be conducted to form a better understanding of the MSH Thermal Systems and is a subject of future work.</w:t>
            </w:r>
          </w:p>
        </w:tc>
      </w:tr>
      <w:tr w:rsidR="00F35E27" w14:paraId="04707710" w14:textId="77777777" w:rsidTr="00930363">
        <w:tc>
          <w:tcPr>
            <w:tcW w:w="3505" w:type="dxa"/>
            <w:shd w:val="clear" w:color="auto" w:fill="92CDDC" w:themeFill="accent5" w:themeFillTint="99"/>
            <w:vAlign w:val="center"/>
          </w:tcPr>
          <w:p w14:paraId="234C234A" w14:textId="098C42F7" w:rsidR="00F35E27" w:rsidRDefault="00F35E27" w:rsidP="00930363">
            <w:pPr>
              <w:pStyle w:val="BodyText"/>
              <w:ind w:left="0"/>
              <w:rPr>
                <w:b/>
                <w:bCs/>
              </w:rPr>
            </w:pPr>
            <w:r w:rsidRPr="00B804A1">
              <w:rPr>
                <w:b/>
                <w:bCs/>
              </w:rPr>
              <w:t>Gravitationally Induced Structural Changes</w:t>
            </w:r>
          </w:p>
        </w:tc>
        <w:tc>
          <w:tcPr>
            <w:tcW w:w="6030" w:type="dxa"/>
            <w:vAlign w:val="center"/>
          </w:tcPr>
          <w:p w14:paraId="3AF281F5" w14:textId="64F1B7B9" w:rsidR="00F35E27" w:rsidRDefault="00F35E27" w:rsidP="00930363">
            <w:pPr>
              <w:pStyle w:val="BodyText"/>
              <w:ind w:left="0"/>
              <w:jc w:val="both"/>
              <w:rPr>
                <w:b/>
                <w:bCs/>
              </w:rPr>
            </w:pPr>
            <w:r w:rsidRPr="00B804A1">
              <w:t>The MSH is assumed to retain the primary and secondary structures of the lunar Surface Habitat. This is in part because the primary structure of the SH was sized to retain the pressure differential, while gravity was not a significant sizing factor. The pressure needs of MPH are largely the same as those of SH, but the gravitational acceleration is roughly doubled. For this analysis, it was assumed that the structure of the SH would be able to handle the increased gravitational loading, but future work must be done to confirm or refute this.</w:t>
            </w:r>
          </w:p>
        </w:tc>
      </w:tr>
    </w:tbl>
    <w:p w14:paraId="6FEED7C2" w14:textId="77777777" w:rsidR="00FC1365" w:rsidRDefault="00FC1365">
      <w:pPr>
        <w:pStyle w:val="Heading1"/>
        <w:rPr>
          <w:b/>
          <w:bCs/>
        </w:rPr>
      </w:pPr>
    </w:p>
    <w:p w14:paraId="22C01379" w14:textId="77777777" w:rsidR="003D0E84" w:rsidRPr="00F565BA" w:rsidRDefault="003D0E84" w:rsidP="003D0E84">
      <w:pPr>
        <w:keepNext/>
        <w:spacing w:before="240" w:after="60"/>
        <w:ind w:left="180"/>
        <w:jc w:val="center"/>
        <w:outlineLvl w:val="0"/>
        <w:rPr>
          <w:b/>
          <w:kern w:val="32"/>
        </w:rPr>
      </w:pPr>
      <w:r w:rsidRPr="00F565BA">
        <w:rPr>
          <w:b/>
          <w:kern w:val="32"/>
        </w:rPr>
        <w:t>Acknowledgments</w:t>
      </w:r>
    </w:p>
    <w:p w14:paraId="5893DB93" w14:textId="1F4BA605" w:rsidR="00FC1365" w:rsidRDefault="003D0E84" w:rsidP="003D0E84">
      <w:pPr>
        <w:pStyle w:val="BodyText"/>
        <w:jc w:val="both"/>
        <w:rPr>
          <w:b/>
          <w:bCs/>
        </w:rPr>
      </w:pPr>
      <w:r w:rsidRPr="00EB7891">
        <w:t xml:space="preserve">The authors would like to thank the </w:t>
      </w:r>
      <w:r>
        <w:t xml:space="preserve">Mars Architecture Team (MAT) in addition to the many </w:t>
      </w:r>
      <w:r w:rsidRPr="00EB7891">
        <w:t>subject matter experts who contributed</w:t>
      </w:r>
      <w:r>
        <w:t xml:space="preserve"> to this study</w:t>
      </w:r>
      <w:r w:rsidRPr="00EB7891">
        <w:t xml:space="preserve">, including – David Howard, Richard (Greg) Schunk, Brian Evans, Jim Meehan, Zach Bryant, Hernando </w:t>
      </w:r>
      <w:proofErr w:type="spellStart"/>
      <w:r w:rsidRPr="00EB7891">
        <w:t>Gauto</w:t>
      </w:r>
      <w:proofErr w:type="spellEnd"/>
      <w:r w:rsidRPr="00EB7891">
        <w:t>, James Johnson, and Tracie Prater.</w:t>
      </w:r>
    </w:p>
    <w:p w14:paraId="3FB6D7A2" w14:textId="77777777" w:rsidR="00FC1365" w:rsidRDefault="00FC1365">
      <w:pPr>
        <w:pStyle w:val="Heading1"/>
        <w:rPr>
          <w:b/>
          <w:bCs/>
        </w:rPr>
      </w:pPr>
    </w:p>
    <w:p w14:paraId="506EAFD2" w14:textId="3B5B7C28" w:rsidR="000B29A5" w:rsidRDefault="00D771E3">
      <w:pPr>
        <w:pStyle w:val="Heading1"/>
      </w:pPr>
      <w:r>
        <w:rPr>
          <w:b/>
          <w:bCs/>
        </w:rPr>
        <w:br w:type="textWrapping" w:clear="all"/>
      </w:r>
    </w:p>
    <w:sdt>
      <w:sdtPr>
        <w:rPr>
          <w:sz w:val="22"/>
          <w:szCs w:val="22"/>
        </w:rPr>
        <w:id w:val="-1525780721"/>
        <w:docPartObj>
          <w:docPartGallery w:val="Bibliographies"/>
          <w:docPartUnique/>
        </w:docPartObj>
      </w:sdtPr>
      <w:sdtContent>
        <w:p w14:paraId="661177C8" w14:textId="77777777" w:rsidR="000B29A5" w:rsidRDefault="000B29A5">
          <w:pPr>
            <w:pStyle w:val="Heading1"/>
          </w:pPr>
          <w:r w:rsidRPr="00FC1365">
            <w:rPr>
              <w:b/>
              <w:kern w:val="32"/>
              <w:sz w:val="22"/>
              <w:szCs w:val="20"/>
              <w:lang w:bidi="ar-SA"/>
            </w:rPr>
            <w:t>References</w:t>
          </w:r>
        </w:p>
        <w:sdt>
          <w:sdtPr>
            <w:id w:val="1279838172"/>
            <w:bibliography/>
          </w:sdtPr>
          <w:sdtContent>
            <w:p w14:paraId="2FD6BBC8" w14:textId="77777777" w:rsidR="001B00AB" w:rsidRDefault="000B29A5">
              <w:pPr>
                <w:rPr>
                  <w:rFonts w:asciiTheme="minorHAnsi" w:eastAsiaTheme="minorHAnsi" w:hAnsiTheme="minorHAnsi" w:cstheme="minorBidi"/>
                  <w:noProof/>
                  <w:lang w:bidi="ar-SA"/>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8985"/>
              </w:tblGrid>
              <w:tr w:rsidR="001B00AB" w:rsidRPr="00D8368F" w14:paraId="1CCDB6BC" w14:textId="77777777">
                <w:trPr>
                  <w:divId w:val="701252199"/>
                  <w:tblCellSpacing w:w="15" w:type="dxa"/>
                </w:trPr>
                <w:tc>
                  <w:tcPr>
                    <w:tcW w:w="50" w:type="pct"/>
                    <w:hideMark/>
                  </w:tcPr>
                  <w:p w14:paraId="0CD0D1FB" w14:textId="60BC38AA"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 </w:t>
                    </w:r>
                  </w:p>
                </w:tc>
                <w:tc>
                  <w:tcPr>
                    <w:tcW w:w="0" w:type="auto"/>
                    <w:hideMark/>
                  </w:tcPr>
                  <w:p w14:paraId="421438A4"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M. A. Rucker, D. A. Craig and L. M. Burke, "NASA’s Strategic Analysis Cycle 2021 (SAC21) Human Mars Architecture," in </w:t>
                    </w:r>
                    <w:r w:rsidRPr="00D8368F">
                      <w:rPr>
                        <w:rFonts w:ascii="Times New Roman" w:hAnsi="Times New Roman" w:cs="Times New Roman"/>
                        <w:i/>
                        <w:iCs/>
                        <w:noProof/>
                        <w:sz w:val="18"/>
                        <w:szCs w:val="18"/>
                      </w:rPr>
                      <w:t>IEEE</w:t>
                    </w:r>
                    <w:r w:rsidRPr="00D8368F">
                      <w:rPr>
                        <w:rFonts w:ascii="Times New Roman" w:hAnsi="Times New Roman" w:cs="Times New Roman"/>
                        <w:noProof/>
                        <w:sz w:val="18"/>
                        <w:szCs w:val="18"/>
                      </w:rPr>
                      <w:t xml:space="preserve">, Big Sky, 2022. </w:t>
                    </w:r>
                  </w:p>
                </w:tc>
              </w:tr>
              <w:tr w:rsidR="001B00AB" w:rsidRPr="00D8368F" w14:paraId="5D3146F2" w14:textId="77777777">
                <w:trPr>
                  <w:divId w:val="701252199"/>
                  <w:tblCellSpacing w:w="15" w:type="dxa"/>
                </w:trPr>
                <w:tc>
                  <w:tcPr>
                    <w:tcW w:w="50" w:type="pct"/>
                    <w:hideMark/>
                  </w:tcPr>
                  <w:p w14:paraId="1AE804E5"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[2] </w:t>
                    </w:r>
                  </w:p>
                </w:tc>
                <w:tc>
                  <w:tcPr>
                    <w:tcW w:w="0" w:type="auto"/>
                    <w:hideMark/>
                  </w:tcPr>
                  <w:p w14:paraId="52107A51"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A. Choate, P. Kessler, T. Nickens, M. Simon and D. Harris, "NASA’s Moon to Mars (M2M) Transit Habitat Refinement Point of Departure Design," in </w:t>
                    </w:r>
                    <w:r w:rsidRPr="00D8368F">
                      <w:rPr>
                        <w:rFonts w:ascii="Times New Roman" w:hAnsi="Times New Roman" w:cs="Times New Roman"/>
                        <w:i/>
                        <w:iCs/>
                        <w:noProof/>
                        <w:sz w:val="18"/>
                        <w:szCs w:val="18"/>
                      </w:rPr>
                      <w:t>IEEE Aerospace</w:t>
                    </w:r>
                    <w:r w:rsidRPr="00D8368F">
                      <w:rPr>
                        <w:rFonts w:ascii="Times New Roman" w:hAnsi="Times New Roman" w:cs="Times New Roman"/>
                        <w:noProof/>
                        <w:sz w:val="18"/>
                        <w:szCs w:val="18"/>
                      </w:rPr>
                      <w:t xml:space="preserve">, Big Sky, 2023. </w:t>
                    </w:r>
                  </w:p>
                </w:tc>
              </w:tr>
              <w:tr w:rsidR="001B00AB" w:rsidRPr="00D8368F" w14:paraId="4506216C" w14:textId="77777777">
                <w:trPr>
                  <w:divId w:val="701252199"/>
                  <w:tblCellSpacing w:w="15" w:type="dxa"/>
                </w:trPr>
                <w:tc>
                  <w:tcPr>
                    <w:tcW w:w="50" w:type="pct"/>
                    <w:hideMark/>
                  </w:tcPr>
                  <w:p w14:paraId="467BA3BB"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[3] </w:t>
                    </w:r>
                  </w:p>
                </w:tc>
                <w:tc>
                  <w:tcPr>
                    <w:tcW w:w="0" w:type="auto"/>
                    <w:hideMark/>
                  </w:tcPr>
                  <w:p w14:paraId="10451367"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NASA, "Moon-to-Mars Architecture Definition Document (ESDMD-001)," April 2023. [Online]. Available: https://ntrs.nasa.gov/citations/20230002706.</w:t>
                    </w:r>
                  </w:p>
                </w:tc>
              </w:tr>
              <w:tr w:rsidR="001B00AB" w:rsidRPr="00D8368F" w14:paraId="565FB4BE" w14:textId="77777777">
                <w:trPr>
                  <w:divId w:val="701252199"/>
                  <w:tblCellSpacing w:w="15" w:type="dxa"/>
                </w:trPr>
                <w:tc>
                  <w:tcPr>
                    <w:tcW w:w="50" w:type="pct"/>
                    <w:hideMark/>
                  </w:tcPr>
                  <w:p w14:paraId="173CFF42"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[4] </w:t>
                    </w:r>
                  </w:p>
                </w:tc>
                <w:tc>
                  <w:tcPr>
                    <w:tcW w:w="0" w:type="auto"/>
                    <w:hideMark/>
                  </w:tcPr>
                  <w:p w14:paraId="1A194458"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National Aeronautics and Space Administration, "HEOMD Strategic Campaign Operations Plan for Exploration," 2021. [Online]. Available: https://ntrs.nasa.gov/citations/20210022080.</w:t>
                    </w:r>
                  </w:p>
                </w:tc>
              </w:tr>
              <w:tr w:rsidR="001B00AB" w:rsidRPr="00D8368F" w14:paraId="68E0C01B" w14:textId="77777777">
                <w:trPr>
                  <w:divId w:val="701252199"/>
                  <w:tblCellSpacing w:w="15" w:type="dxa"/>
                </w:trPr>
                <w:tc>
                  <w:tcPr>
                    <w:tcW w:w="50" w:type="pct"/>
                    <w:hideMark/>
                  </w:tcPr>
                  <w:p w14:paraId="30A5AF85"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[5] </w:t>
                    </w:r>
                  </w:p>
                </w:tc>
                <w:tc>
                  <w:tcPr>
                    <w:tcW w:w="0" w:type="auto"/>
                    <w:hideMark/>
                  </w:tcPr>
                  <w:p w14:paraId="5F4B5AA1"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D. Harris, P. Kessler, T. Nickens, A. Choate, B. Horvath, M. Simon and C. Stromgren, "Moon to Mars (M2M) Habitation Considerations: A Snap Shot as of January 2022," 2022. </w:t>
                    </w:r>
                  </w:p>
                </w:tc>
              </w:tr>
              <w:tr w:rsidR="001B00AB" w:rsidRPr="00D8368F" w14:paraId="4920EEC5" w14:textId="77777777">
                <w:trPr>
                  <w:divId w:val="701252199"/>
                  <w:tblCellSpacing w:w="15" w:type="dxa"/>
                </w:trPr>
                <w:tc>
                  <w:tcPr>
                    <w:tcW w:w="50" w:type="pct"/>
                    <w:hideMark/>
                  </w:tcPr>
                  <w:p w14:paraId="1136C20C"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[6] </w:t>
                    </w:r>
                  </w:p>
                </w:tc>
                <w:tc>
                  <w:tcPr>
                    <w:tcW w:w="0" w:type="auto"/>
                    <w:hideMark/>
                  </w:tcPr>
                  <w:p w14:paraId="7CBF11F5"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National Aeronautics and Space Administration, "Moon to Mars Objectives," NASA, 2022.</w:t>
                    </w:r>
                  </w:p>
                </w:tc>
              </w:tr>
              <w:tr w:rsidR="001B00AB" w:rsidRPr="00D8368F" w14:paraId="5AD24539" w14:textId="77777777">
                <w:trPr>
                  <w:divId w:val="701252199"/>
                  <w:tblCellSpacing w:w="15" w:type="dxa"/>
                </w:trPr>
                <w:tc>
                  <w:tcPr>
                    <w:tcW w:w="50" w:type="pct"/>
                    <w:hideMark/>
                  </w:tcPr>
                  <w:p w14:paraId="0F74E4B2"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[7] </w:t>
                    </w:r>
                  </w:p>
                </w:tc>
                <w:tc>
                  <w:tcPr>
                    <w:tcW w:w="0" w:type="auto"/>
                    <w:hideMark/>
                  </w:tcPr>
                  <w:p w14:paraId="12762E13"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S. Hoffman, M. Rucker, A. Andrews and K. Watts, "Reference Surface Activities for Crewed Mars Mission Systems and Utilization," in </w:t>
                    </w:r>
                    <w:r w:rsidRPr="00D8368F">
                      <w:rPr>
                        <w:rFonts w:ascii="Times New Roman" w:hAnsi="Times New Roman" w:cs="Times New Roman"/>
                        <w:i/>
                        <w:iCs/>
                        <w:noProof/>
                        <w:sz w:val="18"/>
                        <w:szCs w:val="18"/>
                      </w:rPr>
                      <w:t>44th COSPAR Scientific Assembly</w:t>
                    </w:r>
                    <w:r w:rsidRPr="00D8368F">
                      <w:rPr>
                        <w:rFonts w:ascii="Times New Roman" w:hAnsi="Times New Roman" w:cs="Times New Roman"/>
                        <w:noProof/>
                        <w:sz w:val="18"/>
                        <w:szCs w:val="18"/>
                      </w:rPr>
                      <w:t xml:space="preserve">, 2022. </w:t>
                    </w:r>
                  </w:p>
                </w:tc>
              </w:tr>
              <w:tr w:rsidR="001B00AB" w:rsidRPr="00D8368F" w14:paraId="1F6B3734" w14:textId="77777777">
                <w:trPr>
                  <w:divId w:val="701252199"/>
                  <w:tblCellSpacing w:w="15" w:type="dxa"/>
                </w:trPr>
                <w:tc>
                  <w:tcPr>
                    <w:tcW w:w="50" w:type="pct"/>
                    <w:hideMark/>
                  </w:tcPr>
                  <w:p w14:paraId="4FB68FFF"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[8] </w:t>
                    </w:r>
                  </w:p>
                </w:tc>
                <w:tc>
                  <w:tcPr>
                    <w:tcW w:w="0" w:type="auto"/>
                    <w:hideMark/>
                  </w:tcPr>
                  <w:p w14:paraId="29BEFFE2"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A. Krenn, D. Trent, G. Sanders, S. Hoffman and E. Hinterman, "Architectural impacts of in-situ resource utilization production of oxygen for use as propellant in a Mars ascent vehicle," in </w:t>
                    </w:r>
                    <w:r w:rsidRPr="00D8368F">
                      <w:rPr>
                        <w:rFonts w:ascii="Times New Roman" w:hAnsi="Times New Roman" w:cs="Times New Roman"/>
                        <w:i/>
                        <w:iCs/>
                        <w:noProof/>
                        <w:sz w:val="18"/>
                        <w:szCs w:val="18"/>
                      </w:rPr>
                      <w:t>IOP Conferences Series: Materials Science and Engineering</w:t>
                    </w:r>
                    <w:r w:rsidRPr="00D8368F">
                      <w:rPr>
                        <w:rFonts w:ascii="Times New Roman" w:hAnsi="Times New Roman" w:cs="Times New Roman"/>
                        <w:noProof/>
                        <w:sz w:val="18"/>
                        <w:szCs w:val="18"/>
                      </w:rPr>
                      <w:t xml:space="preserve">, 2022. </w:t>
                    </w:r>
                  </w:p>
                </w:tc>
              </w:tr>
              <w:tr w:rsidR="001B00AB" w:rsidRPr="00D8368F" w14:paraId="6DC3D996" w14:textId="77777777">
                <w:trPr>
                  <w:divId w:val="701252199"/>
                  <w:tblCellSpacing w:w="15" w:type="dxa"/>
                </w:trPr>
                <w:tc>
                  <w:tcPr>
                    <w:tcW w:w="50" w:type="pct"/>
                    <w:hideMark/>
                  </w:tcPr>
                  <w:p w14:paraId="6F317EE9"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[9] </w:t>
                    </w:r>
                  </w:p>
                </w:tc>
                <w:tc>
                  <w:tcPr>
                    <w:tcW w:w="0" w:type="auto"/>
                    <w:hideMark/>
                  </w:tcPr>
                  <w:p w14:paraId="58DE9340"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Z. Bryant, A. Choate and D. Howard, "Environmental Control and Life Support (ECLS) System Options for Mars Transit and Mars Surface Missions," in </w:t>
                    </w:r>
                    <w:r w:rsidRPr="00D8368F">
                      <w:rPr>
                        <w:rFonts w:ascii="Times New Roman" w:hAnsi="Times New Roman" w:cs="Times New Roman"/>
                        <w:i/>
                        <w:iCs/>
                        <w:noProof/>
                        <w:sz w:val="18"/>
                        <w:szCs w:val="18"/>
                      </w:rPr>
                      <w:t>ICES</w:t>
                    </w:r>
                    <w:r w:rsidRPr="00D8368F">
                      <w:rPr>
                        <w:rFonts w:ascii="Times New Roman" w:hAnsi="Times New Roman" w:cs="Times New Roman"/>
                        <w:noProof/>
                        <w:sz w:val="18"/>
                        <w:szCs w:val="18"/>
                      </w:rPr>
                      <w:t xml:space="preserve">, Calgary, 2023. </w:t>
                    </w:r>
                  </w:p>
                </w:tc>
              </w:tr>
              <w:tr w:rsidR="001B00AB" w:rsidRPr="00D8368F" w14:paraId="6CC36FD8" w14:textId="77777777">
                <w:trPr>
                  <w:divId w:val="701252199"/>
                  <w:tblCellSpacing w:w="15" w:type="dxa"/>
                </w:trPr>
                <w:tc>
                  <w:tcPr>
                    <w:tcW w:w="50" w:type="pct"/>
                    <w:hideMark/>
                  </w:tcPr>
                  <w:p w14:paraId="0D7F3972"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[10] </w:t>
                    </w:r>
                  </w:p>
                </w:tc>
                <w:tc>
                  <w:tcPr>
                    <w:tcW w:w="0" w:type="auto"/>
                    <w:hideMark/>
                  </w:tcPr>
                  <w:p w14:paraId="64CB77E5"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C. Stromgren, C. Burke, J. Cho, W. Cirillo, A. Owens and D. Howard, "Regenerative ECLSS and Logistics Analysis for Sustained Lunar Surface Missions," in </w:t>
                    </w:r>
                    <w:r w:rsidRPr="00D8368F">
                      <w:rPr>
                        <w:rFonts w:ascii="Times New Roman" w:hAnsi="Times New Roman" w:cs="Times New Roman"/>
                        <w:i/>
                        <w:iCs/>
                        <w:noProof/>
                        <w:sz w:val="18"/>
                        <w:szCs w:val="18"/>
                      </w:rPr>
                      <w:t>IEEE Aerospace Conference</w:t>
                    </w:r>
                    <w:r w:rsidRPr="00D8368F">
                      <w:rPr>
                        <w:rFonts w:ascii="Times New Roman" w:hAnsi="Times New Roman" w:cs="Times New Roman"/>
                        <w:noProof/>
                        <w:sz w:val="18"/>
                        <w:szCs w:val="18"/>
                      </w:rPr>
                      <w:t xml:space="preserve">, Big Sky, 2022. </w:t>
                    </w:r>
                  </w:p>
                </w:tc>
              </w:tr>
              <w:tr w:rsidR="001B00AB" w:rsidRPr="00D8368F" w14:paraId="465C6430" w14:textId="77777777">
                <w:trPr>
                  <w:divId w:val="701252199"/>
                  <w:tblCellSpacing w:w="15" w:type="dxa"/>
                </w:trPr>
                <w:tc>
                  <w:tcPr>
                    <w:tcW w:w="50" w:type="pct"/>
                    <w:hideMark/>
                  </w:tcPr>
                  <w:p w14:paraId="20A6A1A3"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[11] </w:t>
                    </w:r>
                  </w:p>
                </w:tc>
                <w:tc>
                  <w:tcPr>
                    <w:tcW w:w="0" w:type="auto"/>
                    <w:hideMark/>
                  </w:tcPr>
                  <w:p w14:paraId="3393C0E8"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G. E. Cmarik, W. T. Peters and J. C. Knox, "4-Bed CO2 Scrubber – From Design to Build," in </w:t>
                    </w:r>
                    <w:r w:rsidRPr="00D8368F">
                      <w:rPr>
                        <w:rFonts w:ascii="Times New Roman" w:hAnsi="Times New Roman" w:cs="Times New Roman"/>
                        <w:i/>
                        <w:iCs/>
                        <w:noProof/>
                        <w:sz w:val="18"/>
                        <w:szCs w:val="18"/>
                      </w:rPr>
                      <w:t>ICES</w:t>
                    </w:r>
                    <w:r w:rsidRPr="00D8368F">
                      <w:rPr>
                        <w:rFonts w:ascii="Times New Roman" w:hAnsi="Times New Roman" w:cs="Times New Roman"/>
                        <w:noProof/>
                        <w:sz w:val="18"/>
                        <w:szCs w:val="18"/>
                      </w:rPr>
                      <w:t xml:space="preserve">, Lisbon, 2020. </w:t>
                    </w:r>
                  </w:p>
                </w:tc>
              </w:tr>
              <w:tr w:rsidR="001B00AB" w:rsidRPr="00D8368F" w14:paraId="7235AAA1" w14:textId="77777777">
                <w:trPr>
                  <w:divId w:val="701252199"/>
                  <w:tblCellSpacing w:w="15" w:type="dxa"/>
                </w:trPr>
                <w:tc>
                  <w:tcPr>
                    <w:tcW w:w="50" w:type="pct"/>
                    <w:hideMark/>
                  </w:tcPr>
                  <w:p w14:paraId="617C7275"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[12] </w:t>
                    </w:r>
                  </w:p>
                </w:tc>
                <w:tc>
                  <w:tcPr>
                    <w:tcW w:w="0" w:type="auto"/>
                    <w:hideMark/>
                  </w:tcPr>
                  <w:p w14:paraId="7E3FD75B"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Danish Aerospace Company, "E4D," 2021. [Online]. Available: https://www.danishaerospace.com/da/work/products/e4d.</w:t>
                    </w:r>
                  </w:p>
                </w:tc>
              </w:tr>
              <w:tr w:rsidR="001B00AB" w:rsidRPr="00D8368F" w14:paraId="11467F8C" w14:textId="77777777">
                <w:trPr>
                  <w:divId w:val="701252199"/>
                  <w:tblCellSpacing w:w="15" w:type="dxa"/>
                </w:trPr>
                <w:tc>
                  <w:tcPr>
                    <w:tcW w:w="50" w:type="pct"/>
                    <w:hideMark/>
                  </w:tcPr>
                  <w:p w14:paraId="0FDFC3F9"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[13] </w:t>
                    </w:r>
                  </w:p>
                </w:tc>
                <w:tc>
                  <w:tcPr>
                    <w:tcW w:w="0" w:type="auto"/>
                    <w:hideMark/>
                  </w:tcPr>
                  <w:p w14:paraId="166DE713"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R. Osczevski, "Martian Windchill in Terrestrial Terms," </w:t>
                    </w:r>
                    <w:r w:rsidRPr="00D8368F">
                      <w:rPr>
                        <w:rFonts w:ascii="Times New Roman" w:hAnsi="Times New Roman" w:cs="Times New Roman"/>
                        <w:i/>
                        <w:iCs/>
                        <w:noProof/>
                        <w:sz w:val="18"/>
                        <w:szCs w:val="18"/>
                      </w:rPr>
                      <w:t xml:space="preserve">American Meteorological Society, </w:t>
                    </w:r>
                    <w:r w:rsidRPr="00D8368F">
                      <w:rPr>
                        <w:rFonts w:ascii="Times New Roman" w:hAnsi="Times New Roman" w:cs="Times New Roman"/>
                        <w:noProof/>
                        <w:sz w:val="18"/>
                        <w:szCs w:val="18"/>
                      </w:rPr>
                      <w:t xml:space="preserve">vol. 95, no. 4, pp. 533-541, 2014. </w:t>
                    </w:r>
                  </w:p>
                </w:tc>
              </w:tr>
              <w:tr w:rsidR="001B00AB" w:rsidRPr="00D8368F" w14:paraId="12427E99" w14:textId="77777777">
                <w:trPr>
                  <w:divId w:val="701252199"/>
                  <w:tblCellSpacing w:w="15" w:type="dxa"/>
                </w:trPr>
                <w:tc>
                  <w:tcPr>
                    <w:tcW w:w="50" w:type="pct"/>
                    <w:hideMark/>
                  </w:tcPr>
                  <w:p w14:paraId="5897E7D0"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[14] </w:t>
                    </w:r>
                  </w:p>
                </w:tc>
                <w:tc>
                  <w:tcPr>
                    <w:tcW w:w="0" w:type="auto"/>
                    <w:hideMark/>
                  </w:tcPr>
                  <w:p w14:paraId="56A4FB1D"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J. E. Tillman, "Mars: Temperature overview," University of Washington, [Online]. Available: https://www-k12.atmos.washington.edu/k12/resources/mars_data-information/temperature_overview.html. [Accessed 2023].</w:t>
                    </w:r>
                  </w:p>
                </w:tc>
              </w:tr>
              <w:tr w:rsidR="001B00AB" w:rsidRPr="00D8368F" w14:paraId="55EE518E" w14:textId="77777777">
                <w:trPr>
                  <w:divId w:val="701252199"/>
                  <w:tblCellSpacing w:w="15" w:type="dxa"/>
                </w:trPr>
                <w:tc>
                  <w:tcPr>
                    <w:tcW w:w="50" w:type="pct"/>
                    <w:hideMark/>
                  </w:tcPr>
                  <w:p w14:paraId="1BFF7F1D"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[15] </w:t>
                    </w:r>
                  </w:p>
                </w:tc>
                <w:tc>
                  <w:tcPr>
                    <w:tcW w:w="0" w:type="auto"/>
                    <w:hideMark/>
                  </w:tcPr>
                  <w:p w14:paraId="33BC329C"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J. Appelbaum and D. Flood, "Solar Radiation on Mars," NASA, Cleveland, 1989.</w:t>
                    </w:r>
                  </w:p>
                </w:tc>
              </w:tr>
              <w:tr w:rsidR="001B00AB" w:rsidRPr="00D8368F" w14:paraId="7BE946DB" w14:textId="77777777">
                <w:trPr>
                  <w:divId w:val="701252199"/>
                  <w:tblCellSpacing w:w="15" w:type="dxa"/>
                </w:trPr>
                <w:tc>
                  <w:tcPr>
                    <w:tcW w:w="50" w:type="pct"/>
                    <w:hideMark/>
                  </w:tcPr>
                  <w:p w14:paraId="32BB87FB"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[16] </w:t>
                    </w:r>
                  </w:p>
                </w:tc>
                <w:tc>
                  <w:tcPr>
                    <w:tcW w:w="0" w:type="auto"/>
                    <w:hideMark/>
                  </w:tcPr>
                  <w:p w14:paraId="5F5C8864"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J. E. Fesmire, J. B. Ancipink and A. M. Swanger, "Thermal Conductivity of Aerogel Blanket Insulation Under Cryogenic-Vacuum Conditions in Different Gas Environments," in </w:t>
                    </w:r>
                    <w:r w:rsidRPr="00D8368F">
                      <w:rPr>
                        <w:rFonts w:ascii="Times New Roman" w:hAnsi="Times New Roman" w:cs="Times New Roman"/>
                        <w:i/>
                        <w:iCs/>
                        <w:noProof/>
                        <w:sz w:val="18"/>
                        <w:szCs w:val="18"/>
                      </w:rPr>
                      <w:t>CEC</w:t>
                    </w:r>
                    <w:r w:rsidRPr="00D8368F">
                      <w:rPr>
                        <w:rFonts w:ascii="Times New Roman" w:hAnsi="Times New Roman" w:cs="Times New Roman"/>
                        <w:noProof/>
                        <w:sz w:val="18"/>
                        <w:szCs w:val="18"/>
                      </w:rPr>
                      <w:t xml:space="preserve">, Madison, 2017. </w:t>
                    </w:r>
                  </w:p>
                </w:tc>
              </w:tr>
              <w:tr w:rsidR="001B00AB" w:rsidRPr="00D8368F" w14:paraId="3A5821B4" w14:textId="77777777">
                <w:trPr>
                  <w:divId w:val="701252199"/>
                  <w:tblCellSpacing w:w="15" w:type="dxa"/>
                </w:trPr>
                <w:tc>
                  <w:tcPr>
                    <w:tcW w:w="50" w:type="pct"/>
                    <w:hideMark/>
                  </w:tcPr>
                  <w:p w14:paraId="3F503A4B"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[17] </w:t>
                    </w:r>
                  </w:p>
                </w:tc>
                <w:tc>
                  <w:tcPr>
                    <w:tcW w:w="0" w:type="auto"/>
                    <w:hideMark/>
                  </w:tcPr>
                  <w:p w14:paraId="03D9171B"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K. Bhasin, J. Hayden and J. R. Agre, "Advanced Communication and Networking Technologies for Mars Exploration," in </w:t>
                    </w:r>
                    <w:r w:rsidRPr="00D8368F">
                      <w:rPr>
                        <w:rFonts w:ascii="Times New Roman" w:hAnsi="Times New Roman" w:cs="Times New Roman"/>
                        <w:i/>
                        <w:iCs/>
                        <w:noProof/>
                        <w:sz w:val="18"/>
                        <w:szCs w:val="18"/>
                      </w:rPr>
                      <w:t>International Communications Satellite Systems Conference and Exhibit</w:t>
                    </w:r>
                    <w:r w:rsidRPr="00D8368F">
                      <w:rPr>
                        <w:rFonts w:ascii="Times New Roman" w:hAnsi="Times New Roman" w:cs="Times New Roman"/>
                        <w:noProof/>
                        <w:sz w:val="18"/>
                        <w:szCs w:val="18"/>
                      </w:rPr>
                      <w:t xml:space="preserve">, Toulouse, 2001. </w:t>
                    </w:r>
                  </w:p>
                </w:tc>
              </w:tr>
              <w:tr w:rsidR="001B00AB" w:rsidRPr="00D8368F" w14:paraId="2B1CCB1A" w14:textId="77777777">
                <w:trPr>
                  <w:divId w:val="701252199"/>
                  <w:tblCellSpacing w:w="15" w:type="dxa"/>
                </w:trPr>
                <w:tc>
                  <w:tcPr>
                    <w:tcW w:w="50" w:type="pct"/>
                    <w:hideMark/>
                  </w:tcPr>
                  <w:p w14:paraId="6211C763"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 xml:space="preserve">[18] </w:t>
                    </w:r>
                  </w:p>
                </w:tc>
                <w:tc>
                  <w:tcPr>
                    <w:tcW w:w="0" w:type="auto"/>
                    <w:hideMark/>
                  </w:tcPr>
                  <w:p w14:paraId="5F1B085D" w14:textId="77777777" w:rsidR="001B00AB" w:rsidRPr="00D8368F" w:rsidRDefault="001B00AB">
                    <w:pPr>
                      <w:pStyle w:val="Bibliography"/>
                      <w:rPr>
                        <w:rFonts w:ascii="Times New Roman" w:hAnsi="Times New Roman" w:cs="Times New Roman"/>
                        <w:noProof/>
                        <w:sz w:val="18"/>
                        <w:szCs w:val="18"/>
                      </w:rPr>
                    </w:pPr>
                    <w:r w:rsidRPr="00D8368F">
                      <w:rPr>
                        <w:rFonts w:ascii="Times New Roman" w:hAnsi="Times New Roman" w:cs="Times New Roman"/>
                        <w:noProof/>
                        <w:sz w:val="18"/>
                        <w:szCs w:val="18"/>
                      </w:rPr>
                      <w:t>Committee on Space Research, "COSPAR Policy on Planetary Protection," 3 June 2021. [Online]. Available: https://cosparhq.cnes.fr/assets/uploads/2021/07/PPPolicy_2021_3-June.pdf.</w:t>
                    </w:r>
                  </w:p>
                </w:tc>
              </w:tr>
            </w:tbl>
            <w:p w14:paraId="3F7C1D66" w14:textId="6A8BC36A" w:rsidR="00911B99" w:rsidRDefault="000B29A5">
              <w:r>
                <w:rPr>
                  <w:b/>
                  <w:bCs/>
                  <w:noProof/>
                </w:rPr>
                <w:fldChar w:fldCharType="end"/>
              </w:r>
            </w:p>
          </w:sdtContent>
        </w:sdt>
      </w:sdtContent>
    </w:sdt>
    <w:p w14:paraId="43A827C1" w14:textId="79BEFDC7" w:rsidR="00095DB1" w:rsidRDefault="00095DB1">
      <w:pPr>
        <w:pStyle w:val="BodyText"/>
        <w:spacing w:line="261" w:lineRule="auto"/>
        <w:ind w:left="388" w:right="2356"/>
        <w:rPr>
          <w:u w:val="single"/>
        </w:rPr>
      </w:pPr>
    </w:p>
    <w:sectPr w:rsidR="00095DB1" w:rsidSect="00851D73">
      <w:headerReference w:type="default" r:id="rId16"/>
      <w:footerReference w:type="default" r:id="rId17"/>
      <w:footerReference w:type="first" r:id="rId18"/>
      <w:type w:val="continuous"/>
      <w:pgSz w:w="12240" w:h="15840"/>
      <w:pgMar w:top="1440" w:right="1440" w:bottom="1440" w:left="144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EC84" w14:textId="77777777" w:rsidR="00692947" w:rsidRDefault="00692947">
      <w:r>
        <w:separator/>
      </w:r>
    </w:p>
  </w:endnote>
  <w:endnote w:type="continuationSeparator" w:id="0">
    <w:p w14:paraId="542DC187" w14:textId="77777777" w:rsidR="00692947" w:rsidRDefault="00692947">
      <w:r>
        <w:continuationSeparator/>
      </w:r>
    </w:p>
  </w:endnote>
  <w:endnote w:type="continuationNotice" w:id="1">
    <w:p w14:paraId="3D5AFF5C" w14:textId="77777777" w:rsidR="00692947" w:rsidRDefault="00692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54E5FF04" w14:textId="39F153A4" w:rsidR="00DD55C8" w:rsidRPr="008D2F0D" w:rsidRDefault="008D2F0D" w:rsidP="00A23420">
        <w:pPr>
          <w:pStyle w:val="Footer"/>
          <w:jc w:val="center"/>
        </w:pPr>
        <w:r w:rsidRPr="00930363">
          <w:rPr>
            <w:color w:val="2B579A"/>
            <w:shd w:val="clear" w:color="auto" w:fill="E6E6E6"/>
          </w:rPr>
          <w:fldChar w:fldCharType="begin"/>
        </w:r>
        <w:r>
          <w:instrText xml:space="preserve"> PAGE   \* MERGEFORMAT </w:instrText>
        </w:r>
        <w:r w:rsidRPr="00930363">
          <w:rPr>
            <w:color w:val="2B579A"/>
            <w:shd w:val="clear" w:color="auto" w:fill="E6E6E6"/>
          </w:rPr>
          <w:fldChar w:fldCharType="separate"/>
        </w:r>
        <w:r>
          <w:t>2</w:t>
        </w:r>
        <w:r w:rsidRPr="00930363">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2B69" w14:textId="6C914428" w:rsidR="005E6587" w:rsidRDefault="005E6587" w:rsidP="005E6587">
    <w:r>
      <w:rPr>
        <w:rStyle w:val="FootnoteReference"/>
      </w:rPr>
      <w:footnoteRef/>
    </w:r>
    <w:r>
      <w:t xml:space="preserve"> Pathways Intern, Habitation Systems Development Office.</w:t>
    </w:r>
  </w:p>
  <w:p w14:paraId="401513F7" w14:textId="59E3C6EF" w:rsidR="00E70DD7" w:rsidRDefault="00E70DD7" w:rsidP="005E6587">
    <w:r w:rsidRPr="00152809">
      <w:rPr>
        <w:vertAlign w:val="superscript"/>
      </w:rPr>
      <w:t>2</w:t>
    </w:r>
    <w:r w:rsidR="00152809" w:rsidRPr="00152809">
      <w:t xml:space="preserve"> </w:t>
    </w:r>
    <w:r w:rsidR="00152809">
      <w:t>Pathways Intern, Habitation Systems Development Office, AIAA member.</w:t>
    </w:r>
  </w:p>
  <w:p w14:paraId="22E5478F" w14:textId="2CC3DB8B" w:rsidR="005E6587" w:rsidRDefault="00152809" w:rsidP="005E6587">
    <w:pPr>
      <w:pStyle w:val="FootnoteText"/>
    </w:pPr>
    <w:r w:rsidRPr="00152809">
      <w:rPr>
        <w:vertAlign w:val="superscript"/>
      </w:rPr>
      <w:t>3</w:t>
    </w:r>
    <w:r w:rsidR="005E6587">
      <w:t xml:space="preserve"> </w:t>
    </w:r>
    <w:r w:rsidR="005E6587" w:rsidRPr="00930363">
      <w:rPr>
        <w:sz w:val="22"/>
        <w:szCs w:val="22"/>
      </w:rPr>
      <w:t>Lunar Surface Habitat Architecture Lead, Habitation Systems Development Office</w:t>
    </w:r>
    <w:r w:rsidR="00D262C5">
      <w:rPr>
        <w:sz w:val="22"/>
        <w:szCs w:val="22"/>
      </w:rPr>
      <w:t>, AIAA member.</w:t>
    </w:r>
  </w:p>
  <w:p w14:paraId="04B68F3A" w14:textId="1661234B" w:rsidR="005E6587" w:rsidRDefault="00152809" w:rsidP="005E6587">
    <w:pPr>
      <w:pStyle w:val="Footer"/>
    </w:pPr>
    <w:r w:rsidRPr="00152809">
      <w:rPr>
        <w:vertAlign w:val="superscript"/>
      </w:rPr>
      <w:t>4</w:t>
    </w:r>
    <w:r w:rsidR="005E6587">
      <w:t xml:space="preserve"> Mars Transit Habitat Architecture Lead, Habitation Systems Development Office</w:t>
    </w:r>
    <w:r w:rsidR="00E70DD7">
      <w:t>, AIAA member</w:t>
    </w:r>
    <w:r w:rsidR="005E658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A394" w14:textId="77777777" w:rsidR="00692947" w:rsidRDefault="00692947">
      <w:r>
        <w:separator/>
      </w:r>
    </w:p>
  </w:footnote>
  <w:footnote w:type="continuationSeparator" w:id="0">
    <w:p w14:paraId="21638591" w14:textId="77777777" w:rsidR="00692947" w:rsidRDefault="00692947">
      <w:r>
        <w:continuationSeparator/>
      </w:r>
    </w:p>
  </w:footnote>
  <w:footnote w:type="continuationNotice" w:id="1">
    <w:p w14:paraId="021FA019" w14:textId="77777777" w:rsidR="00692947" w:rsidRDefault="00692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FF03" w14:textId="66FF458F" w:rsidR="00DD55C8" w:rsidRDefault="00BB621F">
    <w:pPr>
      <w:pStyle w:val="BodyText"/>
      <w:spacing w:line="14" w:lineRule="auto"/>
      <w:ind w:left="0"/>
    </w:pPr>
    <w:r w:rsidRPr="00930363">
      <w:rPr>
        <w:noProof/>
        <w:color w:val="2B579A"/>
        <w:shd w:val="clear" w:color="auto" w:fill="E6E6E6"/>
      </w:rPr>
      <mc:AlternateContent>
        <mc:Choice Requires="wps">
          <w:drawing>
            <wp:anchor distT="0" distB="0" distL="114300" distR="114300" simplePos="0" relativeHeight="251657216" behindDoc="1" locked="0" layoutInCell="1" allowOverlap="1" wp14:anchorId="54E5FF05" wp14:editId="121FBF6C">
              <wp:simplePos x="0" y="0"/>
              <wp:positionH relativeFrom="page">
                <wp:posOffset>3389630</wp:posOffset>
              </wp:positionH>
              <wp:positionV relativeFrom="page">
                <wp:posOffset>450850</wp:posOffset>
              </wp:positionV>
              <wp:extent cx="99441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FF08" w14:textId="66D38090" w:rsidR="00DD55C8" w:rsidRDefault="00FE244D">
                          <w:pPr>
                            <w:pStyle w:val="BodyText"/>
                            <w:spacing w:before="10"/>
                            <w:ind w:left="20"/>
                          </w:pPr>
                          <w:r>
                            <w:t>ASCEND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5FF05" id="_x0000_t202" coordsize="21600,21600" o:spt="202" path="m,l,21600r21600,l21600,xe">
              <v:stroke joinstyle="miter"/>
              <v:path gradientshapeok="t" o:connecttype="rect"/>
            </v:shapetype>
            <v:shape id="Text Box 4" o:spid="_x0000_s1026" type="#_x0000_t202" style="position:absolute;margin-left:266.9pt;margin-top:35.5pt;width:78.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" filled="f" stroked="f">
              <v:textbox inset="0,0,0,0">
                <w:txbxContent>
                  <w:p w14:paraId="54E5FF08" w14:textId="66D38090" w:rsidR="00DD55C8" w:rsidRDefault="00FE244D">
                    <w:pPr>
                      <w:pStyle w:val="BodyText"/>
                      <w:spacing w:before="10"/>
                      <w:ind w:left="20"/>
                    </w:pPr>
                    <w:r>
                      <w:t>ASCEND</w:t>
                    </w:r>
                  </w:p>
                </w:txbxContent>
              </v:textbox>
              <w10:wrap anchorx="page" anchory="page"/>
            </v:shape>
          </w:pict>
        </mc:Fallback>
      </mc:AlternateContent>
    </w:r>
    <w:r w:rsidRPr="00930363">
      <w:rPr>
        <w:noProof/>
        <w:color w:val="2B579A"/>
        <w:shd w:val="clear" w:color="auto" w:fill="E6E6E6"/>
      </w:rPr>
      <mc:AlternateContent>
        <mc:Choice Requires="wps">
          <w:drawing>
            <wp:anchor distT="0" distB="0" distL="114300" distR="114300" simplePos="0" relativeHeight="251659264" behindDoc="1" locked="0" layoutInCell="1" allowOverlap="1" wp14:anchorId="54E5FF06" wp14:editId="5E6AA378">
              <wp:simplePos x="0" y="0"/>
              <wp:positionH relativeFrom="page">
                <wp:posOffset>6529705</wp:posOffset>
              </wp:positionH>
              <wp:positionV relativeFrom="page">
                <wp:posOffset>450850</wp:posOffset>
              </wp:positionV>
              <wp:extent cx="34226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5FF09" w14:textId="77777777" w:rsidR="00DD55C8" w:rsidRDefault="00FE244D">
                          <w:pPr>
                            <w:pStyle w:val="BodyText"/>
                            <w:spacing w:before="10"/>
                            <w:ind w:left="20"/>
                          </w:pPr>
                          <w:r>
                            <w:t>AIAA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FF06" id="Text Box 1" o:spid="_x0000_s1027" type="#_x0000_t202" style="position:absolute;margin-left:514.15pt;margin-top:35.5pt;width:26.9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" filled="f" stroked="f">
              <v:textbox inset="0,0,0,0">
                <w:txbxContent>
                  <w:p w14:paraId="54E5FF09" w14:textId="77777777" w:rsidR="00DD55C8" w:rsidRDefault="00FE244D">
                    <w:pPr>
                      <w:pStyle w:val="BodyText"/>
                      <w:spacing w:before="10"/>
                      <w:ind w:left="20"/>
                    </w:pPr>
                    <w:r>
                      <w:t>AIAA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8C6"/>
    <w:multiLevelType w:val="hybridMultilevel"/>
    <w:tmpl w:val="DDF24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F55D0"/>
    <w:multiLevelType w:val="hybridMultilevel"/>
    <w:tmpl w:val="CB481850"/>
    <w:lvl w:ilvl="0" w:tplc="13D07E94">
      <w:start w:val="1"/>
      <w:numFmt w:val="decimal"/>
      <w:lvlText w:val="[%1]"/>
      <w:lvlJc w:val="left"/>
      <w:pPr>
        <w:ind w:left="388" w:hanging="288"/>
      </w:pPr>
      <w:rPr>
        <w:rFonts w:ascii="Times New Roman" w:eastAsia="Times New Roman" w:hAnsi="Times New Roman" w:cs="Times New Roman" w:hint="default"/>
        <w:w w:val="99"/>
        <w:sz w:val="20"/>
        <w:szCs w:val="20"/>
        <w:lang w:val="en-US" w:eastAsia="en-US" w:bidi="en-US"/>
      </w:rPr>
    </w:lvl>
    <w:lvl w:ilvl="1" w:tplc="66F64958">
      <w:numFmt w:val="bullet"/>
      <w:lvlText w:val="•"/>
      <w:lvlJc w:val="left"/>
      <w:pPr>
        <w:ind w:left="1300" w:hanging="288"/>
      </w:pPr>
      <w:rPr>
        <w:rFonts w:hint="default"/>
        <w:lang w:val="en-US" w:eastAsia="en-US" w:bidi="en-US"/>
      </w:rPr>
    </w:lvl>
    <w:lvl w:ilvl="2" w:tplc="329AA5CC">
      <w:numFmt w:val="bullet"/>
      <w:lvlText w:val="•"/>
      <w:lvlJc w:val="left"/>
      <w:pPr>
        <w:ind w:left="2220" w:hanging="288"/>
      </w:pPr>
      <w:rPr>
        <w:rFonts w:hint="default"/>
        <w:lang w:val="en-US" w:eastAsia="en-US" w:bidi="en-US"/>
      </w:rPr>
    </w:lvl>
    <w:lvl w:ilvl="3" w:tplc="2EA01C92">
      <w:numFmt w:val="bullet"/>
      <w:lvlText w:val="•"/>
      <w:lvlJc w:val="left"/>
      <w:pPr>
        <w:ind w:left="3140" w:hanging="288"/>
      </w:pPr>
      <w:rPr>
        <w:rFonts w:hint="default"/>
        <w:lang w:val="en-US" w:eastAsia="en-US" w:bidi="en-US"/>
      </w:rPr>
    </w:lvl>
    <w:lvl w:ilvl="4" w:tplc="62582762">
      <w:numFmt w:val="bullet"/>
      <w:lvlText w:val="•"/>
      <w:lvlJc w:val="left"/>
      <w:pPr>
        <w:ind w:left="4060" w:hanging="288"/>
      </w:pPr>
      <w:rPr>
        <w:rFonts w:hint="default"/>
        <w:lang w:val="en-US" w:eastAsia="en-US" w:bidi="en-US"/>
      </w:rPr>
    </w:lvl>
    <w:lvl w:ilvl="5" w:tplc="52261630">
      <w:numFmt w:val="bullet"/>
      <w:lvlText w:val="•"/>
      <w:lvlJc w:val="left"/>
      <w:pPr>
        <w:ind w:left="4980" w:hanging="288"/>
      </w:pPr>
      <w:rPr>
        <w:rFonts w:hint="default"/>
        <w:lang w:val="en-US" w:eastAsia="en-US" w:bidi="en-US"/>
      </w:rPr>
    </w:lvl>
    <w:lvl w:ilvl="6" w:tplc="74704B34">
      <w:numFmt w:val="bullet"/>
      <w:lvlText w:val="•"/>
      <w:lvlJc w:val="left"/>
      <w:pPr>
        <w:ind w:left="5900" w:hanging="288"/>
      </w:pPr>
      <w:rPr>
        <w:rFonts w:hint="default"/>
        <w:lang w:val="en-US" w:eastAsia="en-US" w:bidi="en-US"/>
      </w:rPr>
    </w:lvl>
    <w:lvl w:ilvl="7" w:tplc="64DCD53A">
      <w:numFmt w:val="bullet"/>
      <w:lvlText w:val="•"/>
      <w:lvlJc w:val="left"/>
      <w:pPr>
        <w:ind w:left="6820" w:hanging="288"/>
      </w:pPr>
      <w:rPr>
        <w:rFonts w:hint="default"/>
        <w:lang w:val="en-US" w:eastAsia="en-US" w:bidi="en-US"/>
      </w:rPr>
    </w:lvl>
    <w:lvl w:ilvl="8" w:tplc="CFE4FA50">
      <w:numFmt w:val="bullet"/>
      <w:lvlText w:val="•"/>
      <w:lvlJc w:val="left"/>
      <w:pPr>
        <w:ind w:left="7740" w:hanging="288"/>
      </w:pPr>
      <w:rPr>
        <w:rFonts w:hint="default"/>
        <w:lang w:val="en-US" w:eastAsia="en-US" w:bidi="en-US"/>
      </w:rPr>
    </w:lvl>
  </w:abstractNum>
  <w:abstractNum w:abstractNumId="2" w15:restartNumberingAfterBreak="0">
    <w:nsid w:val="40B06735"/>
    <w:multiLevelType w:val="hybridMultilevel"/>
    <w:tmpl w:val="0C126732"/>
    <w:lvl w:ilvl="0" w:tplc="04090013">
      <w:start w:val="1"/>
      <w:numFmt w:val="upperRoman"/>
      <w:lvlText w:val="%1."/>
      <w:lvlJc w:val="right"/>
      <w:pPr>
        <w:ind w:left="4605" w:hanging="322"/>
        <w:jc w:val="right"/>
      </w:pPr>
      <w:rPr>
        <w:rFonts w:hint="default"/>
        <w:b/>
        <w:bCs/>
        <w:w w:val="100"/>
        <w:lang w:val="en-US" w:eastAsia="en-US" w:bidi="en-US"/>
      </w:rPr>
    </w:lvl>
    <w:lvl w:ilvl="1" w:tplc="0AE2BA7A">
      <w:numFmt w:val="bullet"/>
      <w:lvlText w:val="•"/>
      <w:lvlJc w:val="left"/>
      <w:pPr>
        <w:ind w:left="5098" w:hanging="322"/>
      </w:pPr>
      <w:rPr>
        <w:rFonts w:hint="default"/>
        <w:lang w:val="en-US" w:eastAsia="en-US" w:bidi="en-US"/>
      </w:rPr>
    </w:lvl>
    <w:lvl w:ilvl="2" w:tplc="59686236">
      <w:numFmt w:val="bullet"/>
      <w:lvlText w:val="•"/>
      <w:lvlJc w:val="left"/>
      <w:pPr>
        <w:ind w:left="5596" w:hanging="322"/>
      </w:pPr>
      <w:rPr>
        <w:rFonts w:hint="default"/>
        <w:lang w:val="en-US" w:eastAsia="en-US" w:bidi="en-US"/>
      </w:rPr>
    </w:lvl>
    <w:lvl w:ilvl="3" w:tplc="0F9C3EE8">
      <w:numFmt w:val="bullet"/>
      <w:lvlText w:val="•"/>
      <w:lvlJc w:val="left"/>
      <w:pPr>
        <w:ind w:left="6094" w:hanging="322"/>
      </w:pPr>
      <w:rPr>
        <w:rFonts w:hint="default"/>
        <w:lang w:val="en-US" w:eastAsia="en-US" w:bidi="en-US"/>
      </w:rPr>
    </w:lvl>
    <w:lvl w:ilvl="4" w:tplc="C2640368">
      <w:numFmt w:val="bullet"/>
      <w:lvlText w:val="•"/>
      <w:lvlJc w:val="left"/>
      <w:pPr>
        <w:ind w:left="6592" w:hanging="322"/>
      </w:pPr>
      <w:rPr>
        <w:rFonts w:hint="default"/>
        <w:lang w:val="en-US" w:eastAsia="en-US" w:bidi="en-US"/>
      </w:rPr>
    </w:lvl>
    <w:lvl w:ilvl="5" w:tplc="23D89046">
      <w:numFmt w:val="bullet"/>
      <w:lvlText w:val="•"/>
      <w:lvlJc w:val="left"/>
      <w:pPr>
        <w:ind w:left="7090" w:hanging="322"/>
      </w:pPr>
      <w:rPr>
        <w:rFonts w:hint="default"/>
        <w:lang w:val="en-US" w:eastAsia="en-US" w:bidi="en-US"/>
      </w:rPr>
    </w:lvl>
    <w:lvl w:ilvl="6" w:tplc="669610CE">
      <w:numFmt w:val="bullet"/>
      <w:lvlText w:val="•"/>
      <w:lvlJc w:val="left"/>
      <w:pPr>
        <w:ind w:left="7588" w:hanging="322"/>
      </w:pPr>
      <w:rPr>
        <w:rFonts w:hint="default"/>
        <w:lang w:val="en-US" w:eastAsia="en-US" w:bidi="en-US"/>
      </w:rPr>
    </w:lvl>
    <w:lvl w:ilvl="7" w:tplc="EE0CF5D2">
      <w:numFmt w:val="bullet"/>
      <w:lvlText w:val="•"/>
      <w:lvlJc w:val="left"/>
      <w:pPr>
        <w:ind w:left="8086" w:hanging="322"/>
      </w:pPr>
      <w:rPr>
        <w:rFonts w:hint="default"/>
        <w:lang w:val="en-US" w:eastAsia="en-US" w:bidi="en-US"/>
      </w:rPr>
    </w:lvl>
    <w:lvl w:ilvl="8" w:tplc="11C2ABA4">
      <w:numFmt w:val="bullet"/>
      <w:lvlText w:val="•"/>
      <w:lvlJc w:val="left"/>
      <w:pPr>
        <w:ind w:left="8584" w:hanging="322"/>
      </w:pPr>
      <w:rPr>
        <w:rFonts w:hint="default"/>
        <w:lang w:val="en-US" w:eastAsia="en-US" w:bidi="en-US"/>
      </w:rPr>
    </w:lvl>
  </w:abstractNum>
  <w:abstractNum w:abstractNumId="3" w15:restartNumberingAfterBreak="0">
    <w:nsid w:val="4DA85DE8"/>
    <w:multiLevelType w:val="hybridMultilevel"/>
    <w:tmpl w:val="F586D132"/>
    <w:lvl w:ilvl="0" w:tplc="04090015">
      <w:start w:val="1"/>
      <w:numFmt w:val="upperLetter"/>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57094CE3"/>
    <w:multiLevelType w:val="hybridMultilevel"/>
    <w:tmpl w:val="F586D132"/>
    <w:lvl w:ilvl="0" w:tplc="FFFFFFFF">
      <w:start w:val="1"/>
      <w:numFmt w:val="upperLetter"/>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5CF7444C"/>
    <w:multiLevelType w:val="hybridMultilevel"/>
    <w:tmpl w:val="F586D132"/>
    <w:lvl w:ilvl="0" w:tplc="FFFFFFFF">
      <w:start w:val="1"/>
      <w:numFmt w:val="upperLetter"/>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num w:numId="1" w16cid:durableId="1628391341">
    <w:abstractNumId w:val="1"/>
  </w:num>
  <w:num w:numId="2" w16cid:durableId="256060379">
    <w:abstractNumId w:val="2"/>
  </w:num>
  <w:num w:numId="3" w16cid:durableId="873612215">
    <w:abstractNumId w:val="0"/>
  </w:num>
  <w:num w:numId="4" w16cid:durableId="1728871495">
    <w:abstractNumId w:val="3"/>
  </w:num>
  <w:num w:numId="5" w16cid:durableId="1666932723">
    <w:abstractNumId w:val="5"/>
  </w:num>
  <w:num w:numId="6" w16cid:durableId="147888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C8"/>
    <w:rsid w:val="000009F9"/>
    <w:rsid w:val="00001282"/>
    <w:rsid w:val="00001A4F"/>
    <w:rsid w:val="00002CBC"/>
    <w:rsid w:val="000071C6"/>
    <w:rsid w:val="0000737E"/>
    <w:rsid w:val="000079A1"/>
    <w:rsid w:val="00013022"/>
    <w:rsid w:val="000138FA"/>
    <w:rsid w:val="000162B1"/>
    <w:rsid w:val="000163FA"/>
    <w:rsid w:val="00017AF2"/>
    <w:rsid w:val="000237DD"/>
    <w:rsid w:val="00024DB5"/>
    <w:rsid w:val="00030920"/>
    <w:rsid w:val="000310E6"/>
    <w:rsid w:val="00031184"/>
    <w:rsid w:val="00031589"/>
    <w:rsid w:val="000338D8"/>
    <w:rsid w:val="00034EA5"/>
    <w:rsid w:val="0003616C"/>
    <w:rsid w:val="00037DFA"/>
    <w:rsid w:val="000414D5"/>
    <w:rsid w:val="00042331"/>
    <w:rsid w:val="00042D16"/>
    <w:rsid w:val="0004502B"/>
    <w:rsid w:val="00045DD5"/>
    <w:rsid w:val="000529C9"/>
    <w:rsid w:val="00054DD9"/>
    <w:rsid w:val="00055DBA"/>
    <w:rsid w:val="0005745E"/>
    <w:rsid w:val="000601EE"/>
    <w:rsid w:val="00061ACB"/>
    <w:rsid w:val="00062EEB"/>
    <w:rsid w:val="00063BF1"/>
    <w:rsid w:val="00064B56"/>
    <w:rsid w:val="00065986"/>
    <w:rsid w:val="00066915"/>
    <w:rsid w:val="00070EE9"/>
    <w:rsid w:val="00071EA7"/>
    <w:rsid w:val="00073065"/>
    <w:rsid w:val="00076318"/>
    <w:rsid w:val="00076346"/>
    <w:rsid w:val="0007720A"/>
    <w:rsid w:val="000808E3"/>
    <w:rsid w:val="00080FD8"/>
    <w:rsid w:val="00082C43"/>
    <w:rsid w:val="00087A2F"/>
    <w:rsid w:val="00091A65"/>
    <w:rsid w:val="00092773"/>
    <w:rsid w:val="00094534"/>
    <w:rsid w:val="000948E9"/>
    <w:rsid w:val="00095DB1"/>
    <w:rsid w:val="000975FD"/>
    <w:rsid w:val="000A2013"/>
    <w:rsid w:val="000A241D"/>
    <w:rsid w:val="000A2489"/>
    <w:rsid w:val="000A2B5A"/>
    <w:rsid w:val="000A33D9"/>
    <w:rsid w:val="000A4DDC"/>
    <w:rsid w:val="000A7B98"/>
    <w:rsid w:val="000B1E42"/>
    <w:rsid w:val="000B2915"/>
    <w:rsid w:val="000B29A5"/>
    <w:rsid w:val="000B2AA1"/>
    <w:rsid w:val="000B39B5"/>
    <w:rsid w:val="000B6AA8"/>
    <w:rsid w:val="000C1204"/>
    <w:rsid w:val="000C30D7"/>
    <w:rsid w:val="000C334F"/>
    <w:rsid w:val="000C5A21"/>
    <w:rsid w:val="000C5F2B"/>
    <w:rsid w:val="000C665E"/>
    <w:rsid w:val="000C7A37"/>
    <w:rsid w:val="000D0AE4"/>
    <w:rsid w:val="000D217C"/>
    <w:rsid w:val="000E6005"/>
    <w:rsid w:val="000E67DA"/>
    <w:rsid w:val="000F202D"/>
    <w:rsid w:val="000F2A58"/>
    <w:rsid w:val="000F323F"/>
    <w:rsid w:val="000F38B2"/>
    <w:rsid w:val="000F39AE"/>
    <w:rsid w:val="000F5E75"/>
    <w:rsid w:val="000F61DA"/>
    <w:rsid w:val="000F6F22"/>
    <w:rsid w:val="0010010C"/>
    <w:rsid w:val="001015C1"/>
    <w:rsid w:val="00101C4B"/>
    <w:rsid w:val="001031FE"/>
    <w:rsid w:val="001047F3"/>
    <w:rsid w:val="00110AAD"/>
    <w:rsid w:val="00110DDE"/>
    <w:rsid w:val="0011182C"/>
    <w:rsid w:val="001120DB"/>
    <w:rsid w:val="0011270B"/>
    <w:rsid w:val="00113DF8"/>
    <w:rsid w:val="00114568"/>
    <w:rsid w:val="0011635D"/>
    <w:rsid w:val="00116FCC"/>
    <w:rsid w:val="00117DAC"/>
    <w:rsid w:val="0012042F"/>
    <w:rsid w:val="00123842"/>
    <w:rsid w:val="001253A3"/>
    <w:rsid w:val="00125656"/>
    <w:rsid w:val="0012690D"/>
    <w:rsid w:val="00126C79"/>
    <w:rsid w:val="0013094D"/>
    <w:rsid w:val="00131CEE"/>
    <w:rsid w:val="0013235C"/>
    <w:rsid w:val="0013321B"/>
    <w:rsid w:val="001351F5"/>
    <w:rsid w:val="00135D41"/>
    <w:rsid w:val="001362C4"/>
    <w:rsid w:val="00136A99"/>
    <w:rsid w:val="00141322"/>
    <w:rsid w:val="00141B97"/>
    <w:rsid w:val="00141D26"/>
    <w:rsid w:val="00142A23"/>
    <w:rsid w:val="00143EE6"/>
    <w:rsid w:val="001444BC"/>
    <w:rsid w:val="00144D9E"/>
    <w:rsid w:val="00151EAB"/>
    <w:rsid w:val="00152809"/>
    <w:rsid w:val="001529E7"/>
    <w:rsid w:val="00154A76"/>
    <w:rsid w:val="00164FA2"/>
    <w:rsid w:val="001706EE"/>
    <w:rsid w:val="00170989"/>
    <w:rsid w:val="0017226E"/>
    <w:rsid w:val="00172480"/>
    <w:rsid w:val="00175B39"/>
    <w:rsid w:val="00181769"/>
    <w:rsid w:val="00181CE1"/>
    <w:rsid w:val="00184CBD"/>
    <w:rsid w:val="00185931"/>
    <w:rsid w:val="0018659C"/>
    <w:rsid w:val="00191EAE"/>
    <w:rsid w:val="00193198"/>
    <w:rsid w:val="001951DA"/>
    <w:rsid w:val="00195662"/>
    <w:rsid w:val="001A2B77"/>
    <w:rsid w:val="001A3306"/>
    <w:rsid w:val="001A3E29"/>
    <w:rsid w:val="001A59C8"/>
    <w:rsid w:val="001A5AEC"/>
    <w:rsid w:val="001B00AB"/>
    <w:rsid w:val="001B3B41"/>
    <w:rsid w:val="001B5082"/>
    <w:rsid w:val="001B6182"/>
    <w:rsid w:val="001B6ACA"/>
    <w:rsid w:val="001B6AEF"/>
    <w:rsid w:val="001B6FE2"/>
    <w:rsid w:val="001C1A32"/>
    <w:rsid w:val="001C4D6B"/>
    <w:rsid w:val="001C5E0D"/>
    <w:rsid w:val="001D1F81"/>
    <w:rsid w:val="001D29C3"/>
    <w:rsid w:val="001D497E"/>
    <w:rsid w:val="001D6482"/>
    <w:rsid w:val="001D7225"/>
    <w:rsid w:val="001E0AED"/>
    <w:rsid w:val="001E15B9"/>
    <w:rsid w:val="001E4341"/>
    <w:rsid w:val="001E6FC1"/>
    <w:rsid w:val="001E7266"/>
    <w:rsid w:val="001E7EE3"/>
    <w:rsid w:val="001F2A03"/>
    <w:rsid w:val="001F2B3D"/>
    <w:rsid w:val="001F2B5E"/>
    <w:rsid w:val="001F2C4E"/>
    <w:rsid w:val="001F3D86"/>
    <w:rsid w:val="0020056E"/>
    <w:rsid w:val="0020249C"/>
    <w:rsid w:val="00202B1D"/>
    <w:rsid w:val="002033DA"/>
    <w:rsid w:val="002041A3"/>
    <w:rsid w:val="00205093"/>
    <w:rsid w:val="00206853"/>
    <w:rsid w:val="0020697D"/>
    <w:rsid w:val="00213F76"/>
    <w:rsid w:val="00214E0B"/>
    <w:rsid w:val="002153F1"/>
    <w:rsid w:val="00215EA3"/>
    <w:rsid w:val="00216B0A"/>
    <w:rsid w:val="00217095"/>
    <w:rsid w:val="00222C4A"/>
    <w:rsid w:val="00231824"/>
    <w:rsid w:val="00241A9E"/>
    <w:rsid w:val="00247B37"/>
    <w:rsid w:val="002519D5"/>
    <w:rsid w:val="00252577"/>
    <w:rsid w:val="0025304F"/>
    <w:rsid w:val="00253AA3"/>
    <w:rsid w:val="00254DF3"/>
    <w:rsid w:val="002573AF"/>
    <w:rsid w:val="00260237"/>
    <w:rsid w:val="00260884"/>
    <w:rsid w:val="00260D1E"/>
    <w:rsid w:val="002639F7"/>
    <w:rsid w:val="00264930"/>
    <w:rsid w:val="00264BE7"/>
    <w:rsid w:val="00270DC8"/>
    <w:rsid w:val="00271F44"/>
    <w:rsid w:val="00273F95"/>
    <w:rsid w:val="002756B0"/>
    <w:rsid w:val="002758DF"/>
    <w:rsid w:val="0027595B"/>
    <w:rsid w:val="002766BB"/>
    <w:rsid w:val="00277E9E"/>
    <w:rsid w:val="0028014B"/>
    <w:rsid w:val="00280ABF"/>
    <w:rsid w:val="00280B31"/>
    <w:rsid w:val="00281599"/>
    <w:rsid w:val="0028197A"/>
    <w:rsid w:val="0028621F"/>
    <w:rsid w:val="00290BAF"/>
    <w:rsid w:val="00293839"/>
    <w:rsid w:val="0029484D"/>
    <w:rsid w:val="002A3B15"/>
    <w:rsid w:val="002A5242"/>
    <w:rsid w:val="002A576E"/>
    <w:rsid w:val="002A64FF"/>
    <w:rsid w:val="002A7212"/>
    <w:rsid w:val="002B0E46"/>
    <w:rsid w:val="002B2851"/>
    <w:rsid w:val="002B3C93"/>
    <w:rsid w:val="002B586A"/>
    <w:rsid w:val="002B5A70"/>
    <w:rsid w:val="002C026F"/>
    <w:rsid w:val="002C0298"/>
    <w:rsid w:val="002C0BC3"/>
    <w:rsid w:val="002C32C6"/>
    <w:rsid w:val="002C473D"/>
    <w:rsid w:val="002C4C22"/>
    <w:rsid w:val="002C4D08"/>
    <w:rsid w:val="002C5595"/>
    <w:rsid w:val="002C6C7C"/>
    <w:rsid w:val="002C7CF9"/>
    <w:rsid w:val="002D01B0"/>
    <w:rsid w:val="002D08C1"/>
    <w:rsid w:val="002D0A65"/>
    <w:rsid w:val="002D0ECE"/>
    <w:rsid w:val="002D11C5"/>
    <w:rsid w:val="002D2A97"/>
    <w:rsid w:val="002D62C3"/>
    <w:rsid w:val="002E11D2"/>
    <w:rsid w:val="002E2671"/>
    <w:rsid w:val="002E2788"/>
    <w:rsid w:val="002E64B2"/>
    <w:rsid w:val="002F003E"/>
    <w:rsid w:val="002F08F5"/>
    <w:rsid w:val="002F103D"/>
    <w:rsid w:val="002F2776"/>
    <w:rsid w:val="002F2B22"/>
    <w:rsid w:val="002F760A"/>
    <w:rsid w:val="00310011"/>
    <w:rsid w:val="00310619"/>
    <w:rsid w:val="00312ED3"/>
    <w:rsid w:val="00313A4A"/>
    <w:rsid w:val="00314624"/>
    <w:rsid w:val="00314669"/>
    <w:rsid w:val="00316912"/>
    <w:rsid w:val="00320AF2"/>
    <w:rsid w:val="00321F25"/>
    <w:rsid w:val="00322BA0"/>
    <w:rsid w:val="00324CD7"/>
    <w:rsid w:val="0032517F"/>
    <w:rsid w:val="00325DC0"/>
    <w:rsid w:val="00327A82"/>
    <w:rsid w:val="00330470"/>
    <w:rsid w:val="00330CAA"/>
    <w:rsid w:val="00330D33"/>
    <w:rsid w:val="003372C8"/>
    <w:rsid w:val="00341785"/>
    <w:rsid w:val="003424EF"/>
    <w:rsid w:val="00342B0B"/>
    <w:rsid w:val="0034311B"/>
    <w:rsid w:val="00346BDB"/>
    <w:rsid w:val="00357919"/>
    <w:rsid w:val="00357B00"/>
    <w:rsid w:val="00361853"/>
    <w:rsid w:val="00361D7A"/>
    <w:rsid w:val="003620E8"/>
    <w:rsid w:val="0036628B"/>
    <w:rsid w:val="00366570"/>
    <w:rsid w:val="00370898"/>
    <w:rsid w:val="00371304"/>
    <w:rsid w:val="00372CB2"/>
    <w:rsid w:val="00372EE0"/>
    <w:rsid w:val="00374A6D"/>
    <w:rsid w:val="003762AE"/>
    <w:rsid w:val="00376BE8"/>
    <w:rsid w:val="003809FD"/>
    <w:rsid w:val="00384289"/>
    <w:rsid w:val="00386350"/>
    <w:rsid w:val="00390582"/>
    <w:rsid w:val="00390866"/>
    <w:rsid w:val="00393609"/>
    <w:rsid w:val="00395417"/>
    <w:rsid w:val="00395B4F"/>
    <w:rsid w:val="00397BFF"/>
    <w:rsid w:val="003A3339"/>
    <w:rsid w:val="003A3B8E"/>
    <w:rsid w:val="003A430B"/>
    <w:rsid w:val="003A5729"/>
    <w:rsid w:val="003A69ED"/>
    <w:rsid w:val="003B06AA"/>
    <w:rsid w:val="003B174A"/>
    <w:rsid w:val="003B2A8E"/>
    <w:rsid w:val="003B3640"/>
    <w:rsid w:val="003B44AD"/>
    <w:rsid w:val="003B674E"/>
    <w:rsid w:val="003B72FD"/>
    <w:rsid w:val="003C0246"/>
    <w:rsid w:val="003C07FE"/>
    <w:rsid w:val="003C1629"/>
    <w:rsid w:val="003C3D81"/>
    <w:rsid w:val="003C6443"/>
    <w:rsid w:val="003C7C54"/>
    <w:rsid w:val="003D030B"/>
    <w:rsid w:val="003D0E84"/>
    <w:rsid w:val="003D1D0E"/>
    <w:rsid w:val="003D22E3"/>
    <w:rsid w:val="003D44A4"/>
    <w:rsid w:val="003E0D1B"/>
    <w:rsid w:val="003E1EF7"/>
    <w:rsid w:val="003E286F"/>
    <w:rsid w:val="003E2FD3"/>
    <w:rsid w:val="003E4977"/>
    <w:rsid w:val="003E4F58"/>
    <w:rsid w:val="003E5A82"/>
    <w:rsid w:val="003E7BA4"/>
    <w:rsid w:val="003F0204"/>
    <w:rsid w:val="003F0796"/>
    <w:rsid w:val="003F11BB"/>
    <w:rsid w:val="003F2C59"/>
    <w:rsid w:val="003F364B"/>
    <w:rsid w:val="003F6391"/>
    <w:rsid w:val="003F67FA"/>
    <w:rsid w:val="003F69FC"/>
    <w:rsid w:val="00407FA9"/>
    <w:rsid w:val="00410460"/>
    <w:rsid w:val="004161FF"/>
    <w:rsid w:val="0042023F"/>
    <w:rsid w:val="00422B1E"/>
    <w:rsid w:val="0042426D"/>
    <w:rsid w:val="004260C0"/>
    <w:rsid w:val="00432DF7"/>
    <w:rsid w:val="00433718"/>
    <w:rsid w:val="00435511"/>
    <w:rsid w:val="00437A0E"/>
    <w:rsid w:val="004502AC"/>
    <w:rsid w:val="004522AB"/>
    <w:rsid w:val="00453424"/>
    <w:rsid w:val="004570F5"/>
    <w:rsid w:val="004571B1"/>
    <w:rsid w:val="00461235"/>
    <w:rsid w:val="0046169C"/>
    <w:rsid w:val="00461C9D"/>
    <w:rsid w:val="00463F45"/>
    <w:rsid w:val="00464F65"/>
    <w:rsid w:val="00466036"/>
    <w:rsid w:val="0047232E"/>
    <w:rsid w:val="004742CC"/>
    <w:rsid w:val="00475019"/>
    <w:rsid w:val="004751CB"/>
    <w:rsid w:val="00475C03"/>
    <w:rsid w:val="004765B1"/>
    <w:rsid w:val="00477C94"/>
    <w:rsid w:val="00480A50"/>
    <w:rsid w:val="00480EDC"/>
    <w:rsid w:val="0048158A"/>
    <w:rsid w:val="00482A08"/>
    <w:rsid w:val="00482E15"/>
    <w:rsid w:val="004844F7"/>
    <w:rsid w:val="00484C57"/>
    <w:rsid w:val="00485517"/>
    <w:rsid w:val="00485F4F"/>
    <w:rsid w:val="00486CDA"/>
    <w:rsid w:val="004875D9"/>
    <w:rsid w:val="004930AA"/>
    <w:rsid w:val="004931F5"/>
    <w:rsid w:val="00497926"/>
    <w:rsid w:val="00497D72"/>
    <w:rsid w:val="004A00C9"/>
    <w:rsid w:val="004A07EC"/>
    <w:rsid w:val="004A0D42"/>
    <w:rsid w:val="004A3EE9"/>
    <w:rsid w:val="004A545C"/>
    <w:rsid w:val="004B1958"/>
    <w:rsid w:val="004B1F79"/>
    <w:rsid w:val="004B3360"/>
    <w:rsid w:val="004B3A33"/>
    <w:rsid w:val="004B3B46"/>
    <w:rsid w:val="004C0CCA"/>
    <w:rsid w:val="004C0DCD"/>
    <w:rsid w:val="004C181E"/>
    <w:rsid w:val="004C1EC0"/>
    <w:rsid w:val="004D1D0A"/>
    <w:rsid w:val="004D2190"/>
    <w:rsid w:val="004D3C9B"/>
    <w:rsid w:val="004E158A"/>
    <w:rsid w:val="004E1973"/>
    <w:rsid w:val="004E19AD"/>
    <w:rsid w:val="004E1D33"/>
    <w:rsid w:val="004E37BD"/>
    <w:rsid w:val="004E3A08"/>
    <w:rsid w:val="004E49E9"/>
    <w:rsid w:val="004E6A11"/>
    <w:rsid w:val="004E7102"/>
    <w:rsid w:val="004E740D"/>
    <w:rsid w:val="004F565E"/>
    <w:rsid w:val="004F57A9"/>
    <w:rsid w:val="004F5B0F"/>
    <w:rsid w:val="004F6B40"/>
    <w:rsid w:val="004F7268"/>
    <w:rsid w:val="0050082E"/>
    <w:rsid w:val="00501920"/>
    <w:rsid w:val="00501B0C"/>
    <w:rsid w:val="005067B7"/>
    <w:rsid w:val="00510B48"/>
    <w:rsid w:val="00511221"/>
    <w:rsid w:val="00512FF3"/>
    <w:rsid w:val="0051371A"/>
    <w:rsid w:val="005138DE"/>
    <w:rsid w:val="00514C9B"/>
    <w:rsid w:val="00515356"/>
    <w:rsid w:val="00520A00"/>
    <w:rsid w:val="00520C58"/>
    <w:rsid w:val="00525C5B"/>
    <w:rsid w:val="00527D23"/>
    <w:rsid w:val="00531941"/>
    <w:rsid w:val="00531E87"/>
    <w:rsid w:val="00533417"/>
    <w:rsid w:val="00533611"/>
    <w:rsid w:val="005409D1"/>
    <w:rsid w:val="005412E6"/>
    <w:rsid w:val="00542910"/>
    <w:rsid w:val="005479A4"/>
    <w:rsid w:val="00550F55"/>
    <w:rsid w:val="005513FE"/>
    <w:rsid w:val="005526C7"/>
    <w:rsid w:val="00552F05"/>
    <w:rsid w:val="005531F6"/>
    <w:rsid w:val="00554FC0"/>
    <w:rsid w:val="00555053"/>
    <w:rsid w:val="00556451"/>
    <w:rsid w:val="00562C9F"/>
    <w:rsid w:val="005642B4"/>
    <w:rsid w:val="00564A65"/>
    <w:rsid w:val="00566C0A"/>
    <w:rsid w:val="00566CE6"/>
    <w:rsid w:val="005678BB"/>
    <w:rsid w:val="005710D3"/>
    <w:rsid w:val="005726CA"/>
    <w:rsid w:val="00573736"/>
    <w:rsid w:val="005748D3"/>
    <w:rsid w:val="00576ADD"/>
    <w:rsid w:val="00576CB6"/>
    <w:rsid w:val="00582A95"/>
    <w:rsid w:val="005866AD"/>
    <w:rsid w:val="005900D0"/>
    <w:rsid w:val="005944F1"/>
    <w:rsid w:val="00594CAD"/>
    <w:rsid w:val="00595830"/>
    <w:rsid w:val="00596EBC"/>
    <w:rsid w:val="005A0FE6"/>
    <w:rsid w:val="005A5E13"/>
    <w:rsid w:val="005B02AE"/>
    <w:rsid w:val="005B0B52"/>
    <w:rsid w:val="005B0B93"/>
    <w:rsid w:val="005B22E4"/>
    <w:rsid w:val="005B3002"/>
    <w:rsid w:val="005B4DA8"/>
    <w:rsid w:val="005B5919"/>
    <w:rsid w:val="005B6E4E"/>
    <w:rsid w:val="005C0987"/>
    <w:rsid w:val="005C15FF"/>
    <w:rsid w:val="005C1735"/>
    <w:rsid w:val="005C29B9"/>
    <w:rsid w:val="005C3978"/>
    <w:rsid w:val="005D09C2"/>
    <w:rsid w:val="005D2E20"/>
    <w:rsid w:val="005D3C5F"/>
    <w:rsid w:val="005D4900"/>
    <w:rsid w:val="005E03C4"/>
    <w:rsid w:val="005E0DD0"/>
    <w:rsid w:val="005E1CF8"/>
    <w:rsid w:val="005E1E5E"/>
    <w:rsid w:val="005E2152"/>
    <w:rsid w:val="005E6587"/>
    <w:rsid w:val="005E68E9"/>
    <w:rsid w:val="005F00C1"/>
    <w:rsid w:val="005F1815"/>
    <w:rsid w:val="005F3B64"/>
    <w:rsid w:val="005F5121"/>
    <w:rsid w:val="005F644B"/>
    <w:rsid w:val="005F66F1"/>
    <w:rsid w:val="005F6AD1"/>
    <w:rsid w:val="00603388"/>
    <w:rsid w:val="0060375D"/>
    <w:rsid w:val="0060414E"/>
    <w:rsid w:val="00616702"/>
    <w:rsid w:val="006174AF"/>
    <w:rsid w:val="00617F95"/>
    <w:rsid w:val="00620390"/>
    <w:rsid w:val="00623484"/>
    <w:rsid w:val="00624DEA"/>
    <w:rsid w:val="00625031"/>
    <w:rsid w:val="00625F27"/>
    <w:rsid w:val="006264B6"/>
    <w:rsid w:val="00630BC6"/>
    <w:rsid w:val="00631492"/>
    <w:rsid w:val="006318FC"/>
    <w:rsid w:val="006326CF"/>
    <w:rsid w:val="0063274A"/>
    <w:rsid w:val="006366CA"/>
    <w:rsid w:val="0063786A"/>
    <w:rsid w:val="00642185"/>
    <w:rsid w:val="00643F3F"/>
    <w:rsid w:val="0064400F"/>
    <w:rsid w:val="00647EFD"/>
    <w:rsid w:val="00647F7A"/>
    <w:rsid w:val="00647FD7"/>
    <w:rsid w:val="006515D8"/>
    <w:rsid w:val="00651BD6"/>
    <w:rsid w:val="00652FAE"/>
    <w:rsid w:val="00654A0E"/>
    <w:rsid w:val="00657FBF"/>
    <w:rsid w:val="006607DE"/>
    <w:rsid w:val="00660A4A"/>
    <w:rsid w:val="00660B5A"/>
    <w:rsid w:val="00663794"/>
    <w:rsid w:val="00664CB7"/>
    <w:rsid w:val="006714C4"/>
    <w:rsid w:val="006722BF"/>
    <w:rsid w:val="006728BA"/>
    <w:rsid w:val="006739F4"/>
    <w:rsid w:val="00674325"/>
    <w:rsid w:val="006746C8"/>
    <w:rsid w:val="00677963"/>
    <w:rsid w:val="0068206F"/>
    <w:rsid w:val="0068316F"/>
    <w:rsid w:val="006838E0"/>
    <w:rsid w:val="006866DF"/>
    <w:rsid w:val="00686940"/>
    <w:rsid w:val="006874C1"/>
    <w:rsid w:val="006877EC"/>
    <w:rsid w:val="00692947"/>
    <w:rsid w:val="00693657"/>
    <w:rsid w:val="006943D3"/>
    <w:rsid w:val="006979F8"/>
    <w:rsid w:val="006A2E63"/>
    <w:rsid w:val="006A4752"/>
    <w:rsid w:val="006A5945"/>
    <w:rsid w:val="006A618F"/>
    <w:rsid w:val="006A6B05"/>
    <w:rsid w:val="006B36FA"/>
    <w:rsid w:val="006B3946"/>
    <w:rsid w:val="006B701C"/>
    <w:rsid w:val="006C0657"/>
    <w:rsid w:val="006C0AC6"/>
    <w:rsid w:val="006C14D0"/>
    <w:rsid w:val="006C6A8C"/>
    <w:rsid w:val="006C77F6"/>
    <w:rsid w:val="006D2118"/>
    <w:rsid w:val="006E09FA"/>
    <w:rsid w:val="006E1B40"/>
    <w:rsid w:val="006E1EC3"/>
    <w:rsid w:val="006E28BC"/>
    <w:rsid w:val="006E43BA"/>
    <w:rsid w:val="006F08B4"/>
    <w:rsid w:val="006F3469"/>
    <w:rsid w:val="006F3B27"/>
    <w:rsid w:val="006F3BA5"/>
    <w:rsid w:val="006F4150"/>
    <w:rsid w:val="006F5458"/>
    <w:rsid w:val="00700182"/>
    <w:rsid w:val="00700C73"/>
    <w:rsid w:val="00700EA4"/>
    <w:rsid w:val="007026A8"/>
    <w:rsid w:val="007028E7"/>
    <w:rsid w:val="00703CF1"/>
    <w:rsid w:val="007066C7"/>
    <w:rsid w:val="00707741"/>
    <w:rsid w:val="00710DF5"/>
    <w:rsid w:val="00711FD9"/>
    <w:rsid w:val="00713130"/>
    <w:rsid w:val="00714C09"/>
    <w:rsid w:val="00716E4A"/>
    <w:rsid w:val="00720AC9"/>
    <w:rsid w:val="00721361"/>
    <w:rsid w:val="007217FD"/>
    <w:rsid w:val="00721E62"/>
    <w:rsid w:val="007240A6"/>
    <w:rsid w:val="00726434"/>
    <w:rsid w:val="007271FB"/>
    <w:rsid w:val="00727A01"/>
    <w:rsid w:val="00731295"/>
    <w:rsid w:val="0073169E"/>
    <w:rsid w:val="00734510"/>
    <w:rsid w:val="00735149"/>
    <w:rsid w:val="00735626"/>
    <w:rsid w:val="00737011"/>
    <w:rsid w:val="007376EB"/>
    <w:rsid w:val="007453A1"/>
    <w:rsid w:val="00747050"/>
    <w:rsid w:val="00747675"/>
    <w:rsid w:val="00751230"/>
    <w:rsid w:val="00756AD6"/>
    <w:rsid w:val="007603CF"/>
    <w:rsid w:val="00760EE8"/>
    <w:rsid w:val="007653B2"/>
    <w:rsid w:val="00766482"/>
    <w:rsid w:val="00770E35"/>
    <w:rsid w:val="00771551"/>
    <w:rsid w:val="007720F2"/>
    <w:rsid w:val="00773098"/>
    <w:rsid w:val="00773BAB"/>
    <w:rsid w:val="007763DF"/>
    <w:rsid w:val="0077686F"/>
    <w:rsid w:val="00777483"/>
    <w:rsid w:val="007816B3"/>
    <w:rsid w:val="00781EC9"/>
    <w:rsid w:val="00783EA8"/>
    <w:rsid w:val="007849D2"/>
    <w:rsid w:val="00786F30"/>
    <w:rsid w:val="00793589"/>
    <w:rsid w:val="0079707C"/>
    <w:rsid w:val="007A2C50"/>
    <w:rsid w:val="007A5209"/>
    <w:rsid w:val="007A5245"/>
    <w:rsid w:val="007A58F3"/>
    <w:rsid w:val="007A6B22"/>
    <w:rsid w:val="007A6D6B"/>
    <w:rsid w:val="007B035B"/>
    <w:rsid w:val="007B0E8F"/>
    <w:rsid w:val="007B263E"/>
    <w:rsid w:val="007B3146"/>
    <w:rsid w:val="007B36A3"/>
    <w:rsid w:val="007B53A2"/>
    <w:rsid w:val="007C3386"/>
    <w:rsid w:val="007C385A"/>
    <w:rsid w:val="007C39A9"/>
    <w:rsid w:val="007C3ECB"/>
    <w:rsid w:val="007C56B3"/>
    <w:rsid w:val="007D04D2"/>
    <w:rsid w:val="007D3ED9"/>
    <w:rsid w:val="007E2F21"/>
    <w:rsid w:val="007E4617"/>
    <w:rsid w:val="007E70BB"/>
    <w:rsid w:val="007F121B"/>
    <w:rsid w:val="007F1286"/>
    <w:rsid w:val="007F14E1"/>
    <w:rsid w:val="007F4EF3"/>
    <w:rsid w:val="007F61E6"/>
    <w:rsid w:val="007F68F0"/>
    <w:rsid w:val="007F7F58"/>
    <w:rsid w:val="00802383"/>
    <w:rsid w:val="00803EC5"/>
    <w:rsid w:val="0080580A"/>
    <w:rsid w:val="00806AB5"/>
    <w:rsid w:val="00812DF9"/>
    <w:rsid w:val="00813291"/>
    <w:rsid w:val="008133AE"/>
    <w:rsid w:val="00816203"/>
    <w:rsid w:val="0081761B"/>
    <w:rsid w:val="00817C17"/>
    <w:rsid w:val="00821200"/>
    <w:rsid w:val="0082566F"/>
    <w:rsid w:val="00826172"/>
    <w:rsid w:val="008270A4"/>
    <w:rsid w:val="0082713D"/>
    <w:rsid w:val="008279F6"/>
    <w:rsid w:val="008300F7"/>
    <w:rsid w:val="0083435E"/>
    <w:rsid w:val="00835640"/>
    <w:rsid w:val="00836DD6"/>
    <w:rsid w:val="00837976"/>
    <w:rsid w:val="00837AF4"/>
    <w:rsid w:val="0084038C"/>
    <w:rsid w:val="008408A8"/>
    <w:rsid w:val="008437C7"/>
    <w:rsid w:val="00845761"/>
    <w:rsid w:val="00847E94"/>
    <w:rsid w:val="00851200"/>
    <w:rsid w:val="00851ACE"/>
    <w:rsid w:val="00851D73"/>
    <w:rsid w:val="00852DD7"/>
    <w:rsid w:val="00854512"/>
    <w:rsid w:val="00857387"/>
    <w:rsid w:val="008600C1"/>
    <w:rsid w:val="00866307"/>
    <w:rsid w:val="00866B1B"/>
    <w:rsid w:val="00870F3E"/>
    <w:rsid w:val="00871A89"/>
    <w:rsid w:val="00877F77"/>
    <w:rsid w:val="008800B3"/>
    <w:rsid w:val="00881A60"/>
    <w:rsid w:val="00883AC9"/>
    <w:rsid w:val="00884736"/>
    <w:rsid w:val="00885D1F"/>
    <w:rsid w:val="0088630E"/>
    <w:rsid w:val="00886444"/>
    <w:rsid w:val="0088728E"/>
    <w:rsid w:val="00890C7B"/>
    <w:rsid w:val="00893109"/>
    <w:rsid w:val="008938D1"/>
    <w:rsid w:val="00894E87"/>
    <w:rsid w:val="00896829"/>
    <w:rsid w:val="00896E9E"/>
    <w:rsid w:val="0089770A"/>
    <w:rsid w:val="008A2736"/>
    <w:rsid w:val="008A45E9"/>
    <w:rsid w:val="008A5AFF"/>
    <w:rsid w:val="008A6709"/>
    <w:rsid w:val="008B0D19"/>
    <w:rsid w:val="008B215C"/>
    <w:rsid w:val="008B32EA"/>
    <w:rsid w:val="008B34FD"/>
    <w:rsid w:val="008B3D1E"/>
    <w:rsid w:val="008B4E18"/>
    <w:rsid w:val="008C13FA"/>
    <w:rsid w:val="008C3F36"/>
    <w:rsid w:val="008C6368"/>
    <w:rsid w:val="008D125A"/>
    <w:rsid w:val="008D1C47"/>
    <w:rsid w:val="008D2F0D"/>
    <w:rsid w:val="008D3302"/>
    <w:rsid w:val="008D3FE7"/>
    <w:rsid w:val="008D4B7E"/>
    <w:rsid w:val="008D503B"/>
    <w:rsid w:val="008D5BA7"/>
    <w:rsid w:val="008D7350"/>
    <w:rsid w:val="008D7627"/>
    <w:rsid w:val="008D763A"/>
    <w:rsid w:val="008E0BB3"/>
    <w:rsid w:val="008E4596"/>
    <w:rsid w:val="008E464D"/>
    <w:rsid w:val="008E4A5C"/>
    <w:rsid w:val="008E4ED8"/>
    <w:rsid w:val="008E5519"/>
    <w:rsid w:val="008E61E1"/>
    <w:rsid w:val="008F0EF3"/>
    <w:rsid w:val="008F10E5"/>
    <w:rsid w:val="008F296D"/>
    <w:rsid w:val="008F35AF"/>
    <w:rsid w:val="008F5886"/>
    <w:rsid w:val="008F597C"/>
    <w:rsid w:val="008F6465"/>
    <w:rsid w:val="00900D07"/>
    <w:rsid w:val="0090329E"/>
    <w:rsid w:val="009033D1"/>
    <w:rsid w:val="00903FE6"/>
    <w:rsid w:val="00905333"/>
    <w:rsid w:val="00906C46"/>
    <w:rsid w:val="00911B99"/>
    <w:rsid w:val="0091222D"/>
    <w:rsid w:val="00915D23"/>
    <w:rsid w:val="00916EA1"/>
    <w:rsid w:val="00922A14"/>
    <w:rsid w:val="00926382"/>
    <w:rsid w:val="009274C7"/>
    <w:rsid w:val="00930363"/>
    <w:rsid w:val="00930A67"/>
    <w:rsid w:val="0093285C"/>
    <w:rsid w:val="00935AE1"/>
    <w:rsid w:val="0094409A"/>
    <w:rsid w:val="009448CD"/>
    <w:rsid w:val="00945345"/>
    <w:rsid w:val="009453BD"/>
    <w:rsid w:val="0094550C"/>
    <w:rsid w:val="0094710A"/>
    <w:rsid w:val="00947D73"/>
    <w:rsid w:val="0095058C"/>
    <w:rsid w:val="0095154F"/>
    <w:rsid w:val="00951F01"/>
    <w:rsid w:val="00952432"/>
    <w:rsid w:val="009527A2"/>
    <w:rsid w:val="009538F8"/>
    <w:rsid w:val="009552C7"/>
    <w:rsid w:val="00962841"/>
    <w:rsid w:val="009675E3"/>
    <w:rsid w:val="00971081"/>
    <w:rsid w:val="00972D02"/>
    <w:rsid w:val="00974130"/>
    <w:rsid w:val="0097466A"/>
    <w:rsid w:val="00974907"/>
    <w:rsid w:val="00975835"/>
    <w:rsid w:val="00975F2E"/>
    <w:rsid w:val="0098044E"/>
    <w:rsid w:val="0098096E"/>
    <w:rsid w:val="00982CB3"/>
    <w:rsid w:val="00983B46"/>
    <w:rsid w:val="00985D3A"/>
    <w:rsid w:val="0099048A"/>
    <w:rsid w:val="00991D5D"/>
    <w:rsid w:val="00992304"/>
    <w:rsid w:val="00992B29"/>
    <w:rsid w:val="00993204"/>
    <w:rsid w:val="00994AF6"/>
    <w:rsid w:val="00996983"/>
    <w:rsid w:val="00997474"/>
    <w:rsid w:val="0099799E"/>
    <w:rsid w:val="009A0F45"/>
    <w:rsid w:val="009A2D03"/>
    <w:rsid w:val="009A2DFC"/>
    <w:rsid w:val="009A5773"/>
    <w:rsid w:val="009A71CB"/>
    <w:rsid w:val="009B26AE"/>
    <w:rsid w:val="009B3D3A"/>
    <w:rsid w:val="009B42AF"/>
    <w:rsid w:val="009B4860"/>
    <w:rsid w:val="009B6A3E"/>
    <w:rsid w:val="009B6DF3"/>
    <w:rsid w:val="009C1712"/>
    <w:rsid w:val="009C20A8"/>
    <w:rsid w:val="009C216A"/>
    <w:rsid w:val="009C383A"/>
    <w:rsid w:val="009C43BB"/>
    <w:rsid w:val="009C5CDE"/>
    <w:rsid w:val="009C643F"/>
    <w:rsid w:val="009C663D"/>
    <w:rsid w:val="009C78EF"/>
    <w:rsid w:val="009D02D1"/>
    <w:rsid w:val="009D0ECF"/>
    <w:rsid w:val="009D1011"/>
    <w:rsid w:val="009D241C"/>
    <w:rsid w:val="009D306C"/>
    <w:rsid w:val="009D307A"/>
    <w:rsid w:val="009D4287"/>
    <w:rsid w:val="009D43F2"/>
    <w:rsid w:val="009D5C5B"/>
    <w:rsid w:val="009D6B96"/>
    <w:rsid w:val="009D73B7"/>
    <w:rsid w:val="009E1891"/>
    <w:rsid w:val="009E296D"/>
    <w:rsid w:val="009E2BAD"/>
    <w:rsid w:val="009E3478"/>
    <w:rsid w:val="009E40D2"/>
    <w:rsid w:val="009E4F0F"/>
    <w:rsid w:val="009E4FAB"/>
    <w:rsid w:val="009E608E"/>
    <w:rsid w:val="009F2184"/>
    <w:rsid w:val="009F3A8F"/>
    <w:rsid w:val="009F3AEF"/>
    <w:rsid w:val="009F4140"/>
    <w:rsid w:val="009F4E96"/>
    <w:rsid w:val="009F5240"/>
    <w:rsid w:val="00A0505C"/>
    <w:rsid w:val="00A054D3"/>
    <w:rsid w:val="00A072D8"/>
    <w:rsid w:val="00A12BBD"/>
    <w:rsid w:val="00A17241"/>
    <w:rsid w:val="00A20384"/>
    <w:rsid w:val="00A2281F"/>
    <w:rsid w:val="00A23420"/>
    <w:rsid w:val="00A24147"/>
    <w:rsid w:val="00A25243"/>
    <w:rsid w:val="00A25FFF"/>
    <w:rsid w:val="00A30B37"/>
    <w:rsid w:val="00A32944"/>
    <w:rsid w:val="00A374A6"/>
    <w:rsid w:val="00A37D41"/>
    <w:rsid w:val="00A459A1"/>
    <w:rsid w:val="00A476DB"/>
    <w:rsid w:val="00A5391B"/>
    <w:rsid w:val="00A54BFF"/>
    <w:rsid w:val="00A6150C"/>
    <w:rsid w:val="00A61701"/>
    <w:rsid w:val="00A61C5A"/>
    <w:rsid w:val="00A643A7"/>
    <w:rsid w:val="00A649A3"/>
    <w:rsid w:val="00A64E35"/>
    <w:rsid w:val="00A6526A"/>
    <w:rsid w:val="00A65787"/>
    <w:rsid w:val="00A662C0"/>
    <w:rsid w:val="00A67C17"/>
    <w:rsid w:val="00A67EC1"/>
    <w:rsid w:val="00A70BE4"/>
    <w:rsid w:val="00A70E8D"/>
    <w:rsid w:val="00A711AC"/>
    <w:rsid w:val="00A72B71"/>
    <w:rsid w:val="00A73678"/>
    <w:rsid w:val="00A74508"/>
    <w:rsid w:val="00A748B2"/>
    <w:rsid w:val="00A74A3A"/>
    <w:rsid w:val="00A74FF3"/>
    <w:rsid w:val="00A77330"/>
    <w:rsid w:val="00A807FA"/>
    <w:rsid w:val="00A831EB"/>
    <w:rsid w:val="00A84663"/>
    <w:rsid w:val="00A86D23"/>
    <w:rsid w:val="00A91945"/>
    <w:rsid w:val="00A93638"/>
    <w:rsid w:val="00A96431"/>
    <w:rsid w:val="00A97349"/>
    <w:rsid w:val="00AA0748"/>
    <w:rsid w:val="00AA1130"/>
    <w:rsid w:val="00AA3845"/>
    <w:rsid w:val="00AA41DF"/>
    <w:rsid w:val="00AA4313"/>
    <w:rsid w:val="00AB0217"/>
    <w:rsid w:val="00AB0BE0"/>
    <w:rsid w:val="00AB1630"/>
    <w:rsid w:val="00AB1DE9"/>
    <w:rsid w:val="00AB231E"/>
    <w:rsid w:val="00AB3F12"/>
    <w:rsid w:val="00AB483A"/>
    <w:rsid w:val="00AB4FEC"/>
    <w:rsid w:val="00AB54E3"/>
    <w:rsid w:val="00AB6507"/>
    <w:rsid w:val="00AB736E"/>
    <w:rsid w:val="00AC1F16"/>
    <w:rsid w:val="00AC5361"/>
    <w:rsid w:val="00AD0773"/>
    <w:rsid w:val="00AD21F7"/>
    <w:rsid w:val="00AD2F58"/>
    <w:rsid w:val="00AD36D0"/>
    <w:rsid w:val="00AD595C"/>
    <w:rsid w:val="00AD66CF"/>
    <w:rsid w:val="00AE0A2B"/>
    <w:rsid w:val="00AE1B03"/>
    <w:rsid w:val="00AE2753"/>
    <w:rsid w:val="00AE3A5A"/>
    <w:rsid w:val="00AE6020"/>
    <w:rsid w:val="00AE657D"/>
    <w:rsid w:val="00AE7377"/>
    <w:rsid w:val="00AF0275"/>
    <w:rsid w:val="00AF1C82"/>
    <w:rsid w:val="00AF39AF"/>
    <w:rsid w:val="00AF4B50"/>
    <w:rsid w:val="00AF4DA3"/>
    <w:rsid w:val="00AF76D2"/>
    <w:rsid w:val="00B00BFF"/>
    <w:rsid w:val="00B0107B"/>
    <w:rsid w:val="00B02DCF"/>
    <w:rsid w:val="00B03284"/>
    <w:rsid w:val="00B0408B"/>
    <w:rsid w:val="00B05FD5"/>
    <w:rsid w:val="00B06689"/>
    <w:rsid w:val="00B11EF6"/>
    <w:rsid w:val="00B12A75"/>
    <w:rsid w:val="00B13E70"/>
    <w:rsid w:val="00B145B3"/>
    <w:rsid w:val="00B14A55"/>
    <w:rsid w:val="00B17CCF"/>
    <w:rsid w:val="00B20CBE"/>
    <w:rsid w:val="00B24447"/>
    <w:rsid w:val="00B24E88"/>
    <w:rsid w:val="00B26B20"/>
    <w:rsid w:val="00B27C97"/>
    <w:rsid w:val="00B31ABC"/>
    <w:rsid w:val="00B323A1"/>
    <w:rsid w:val="00B34EEE"/>
    <w:rsid w:val="00B37F45"/>
    <w:rsid w:val="00B40082"/>
    <w:rsid w:val="00B4064E"/>
    <w:rsid w:val="00B41C72"/>
    <w:rsid w:val="00B422EE"/>
    <w:rsid w:val="00B42FEF"/>
    <w:rsid w:val="00B43F32"/>
    <w:rsid w:val="00B447AB"/>
    <w:rsid w:val="00B44B68"/>
    <w:rsid w:val="00B44D03"/>
    <w:rsid w:val="00B472C6"/>
    <w:rsid w:val="00B5241A"/>
    <w:rsid w:val="00B5311D"/>
    <w:rsid w:val="00B53B01"/>
    <w:rsid w:val="00B54EAC"/>
    <w:rsid w:val="00B55C1F"/>
    <w:rsid w:val="00B60386"/>
    <w:rsid w:val="00B642A4"/>
    <w:rsid w:val="00B70475"/>
    <w:rsid w:val="00B70DBA"/>
    <w:rsid w:val="00B71EF5"/>
    <w:rsid w:val="00B72648"/>
    <w:rsid w:val="00B74A6C"/>
    <w:rsid w:val="00B75375"/>
    <w:rsid w:val="00B754E8"/>
    <w:rsid w:val="00B75D10"/>
    <w:rsid w:val="00B764AB"/>
    <w:rsid w:val="00B772A7"/>
    <w:rsid w:val="00B77891"/>
    <w:rsid w:val="00B77EEB"/>
    <w:rsid w:val="00B804A1"/>
    <w:rsid w:val="00B80E8C"/>
    <w:rsid w:val="00B859E6"/>
    <w:rsid w:val="00B906AB"/>
    <w:rsid w:val="00B91BD3"/>
    <w:rsid w:val="00B95790"/>
    <w:rsid w:val="00B96CE9"/>
    <w:rsid w:val="00B96F6C"/>
    <w:rsid w:val="00BA04E6"/>
    <w:rsid w:val="00BA224D"/>
    <w:rsid w:val="00BA2637"/>
    <w:rsid w:val="00BA51D0"/>
    <w:rsid w:val="00BA7D81"/>
    <w:rsid w:val="00BB0517"/>
    <w:rsid w:val="00BB1CA0"/>
    <w:rsid w:val="00BB48E2"/>
    <w:rsid w:val="00BB5AEB"/>
    <w:rsid w:val="00BB621F"/>
    <w:rsid w:val="00BB6779"/>
    <w:rsid w:val="00BB718A"/>
    <w:rsid w:val="00BB7B73"/>
    <w:rsid w:val="00BC034E"/>
    <w:rsid w:val="00BC0455"/>
    <w:rsid w:val="00BC12E8"/>
    <w:rsid w:val="00BC14E7"/>
    <w:rsid w:val="00BC1DD9"/>
    <w:rsid w:val="00BC25FA"/>
    <w:rsid w:val="00BC3073"/>
    <w:rsid w:val="00BC32D5"/>
    <w:rsid w:val="00BC37DB"/>
    <w:rsid w:val="00BC5A95"/>
    <w:rsid w:val="00BC777A"/>
    <w:rsid w:val="00BD0D3A"/>
    <w:rsid w:val="00BD14FE"/>
    <w:rsid w:val="00BD2970"/>
    <w:rsid w:val="00BD29BB"/>
    <w:rsid w:val="00BD73D4"/>
    <w:rsid w:val="00BE2417"/>
    <w:rsid w:val="00BE2ED1"/>
    <w:rsid w:val="00BE4FD0"/>
    <w:rsid w:val="00BE5EF9"/>
    <w:rsid w:val="00BE7663"/>
    <w:rsid w:val="00BF08D3"/>
    <w:rsid w:val="00BF3623"/>
    <w:rsid w:val="00BF3FF2"/>
    <w:rsid w:val="00BF54DD"/>
    <w:rsid w:val="00BF5F94"/>
    <w:rsid w:val="00BF5FBF"/>
    <w:rsid w:val="00BF625C"/>
    <w:rsid w:val="00BF6718"/>
    <w:rsid w:val="00BF7707"/>
    <w:rsid w:val="00C01F6E"/>
    <w:rsid w:val="00C035BB"/>
    <w:rsid w:val="00C0392B"/>
    <w:rsid w:val="00C040FE"/>
    <w:rsid w:val="00C04DF4"/>
    <w:rsid w:val="00C050D6"/>
    <w:rsid w:val="00C06F7B"/>
    <w:rsid w:val="00C11F0E"/>
    <w:rsid w:val="00C1697B"/>
    <w:rsid w:val="00C225B3"/>
    <w:rsid w:val="00C22660"/>
    <w:rsid w:val="00C23596"/>
    <w:rsid w:val="00C24793"/>
    <w:rsid w:val="00C25C76"/>
    <w:rsid w:val="00C26D92"/>
    <w:rsid w:val="00C30FB0"/>
    <w:rsid w:val="00C32DB8"/>
    <w:rsid w:val="00C405DF"/>
    <w:rsid w:val="00C41DAA"/>
    <w:rsid w:val="00C429E1"/>
    <w:rsid w:val="00C455B7"/>
    <w:rsid w:val="00C46FFE"/>
    <w:rsid w:val="00C57732"/>
    <w:rsid w:val="00C6189E"/>
    <w:rsid w:val="00C618F2"/>
    <w:rsid w:val="00C6196F"/>
    <w:rsid w:val="00C62481"/>
    <w:rsid w:val="00C627D0"/>
    <w:rsid w:val="00C62AD6"/>
    <w:rsid w:val="00C64444"/>
    <w:rsid w:val="00C64F01"/>
    <w:rsid w:val="00C65E93"/>
    <w:rsid w:val="00C6722E"/>
    <w:rsid w:val="00C679F4"/>
    <w:rsid w:val="00C70E6F"/>
    <w:rsid w:val="00C71869"/>
    <w:rsid w:val="00C7557F"/>
    <w:rsid w:val="00C75AF0"/>
    <w:rsid w:val="00C77AA0"/>
    <w:rsid w:val="00C80A07"/>
    <w:rsid w:val="00C81B78"/>
    <w:rsid w:val="00C8417E"/>
    <w:rsid w:val="00C85E4F"/>
    <w:rsid w:val="00C86275"/>
    <w:rsid w:val="00C92674"/>
    <w:rsid w:val="00C9269B"/>
    <w:rsid w:val="00C92705"/>
    <w:rsid w:val="00C92A3C"/>
    <w:rsid w:val="00C95B2F"/>
    <w:rsid w:val="00C97929"/>
    <w:rsid w:val="00CA1C61"/>
    <w:rsid w:val="00CA1CBE"/>
    <w:rsid w:val="00CA2B1B"/>
    <w:rsid w:val="00CA334B"/>
    <w:rsid w:val="00CA7CD4"/>
    <w:rsid w:val="00CB0B81"/>
    <w:rsid w:val="00CB1C2A"/>
    <w:rsid w:val="00CB351D"/>
    <w:rsid w:val="00CB3DCF"/>
    <w:rsid w:val="00CB4467"/>
    <w:rsid w:val="00CB4C86"/>
    <w:rsid w:val="00CB535C"/>
    <w:rsid w:val="00CB5DFF"/>
    <w:rsid w:val="00CB7712"/>
    <w:rsid w:val="00CC1660"/>
    <w:rsid w:val="00CC19D1"/>
    <w:rsid w:val="00CC316F"/>
    <w:rsid w:val="00CC3FFC"/>
    <w:rsid w:val="00CC4B65"/>
    <w:rsid w:val="00CC5DBD"/>
    <w:rsid w:val="00CD3225"/>
    <w:rsid w:val="00CD3525"/>
    <w:rsid w:val="00CD3B18"/>
    <w:rsid w:val="00CD69E9"/>
    <w:rsid w:val="00CD7CBB"/>
    <w:rsid w:val="00CE11C5"/>
    <w:rsid w:val="00CE3E3B"/>
    <w:rsid w:val="00CE6333"/>
    <w:rsid w:val="00CE68C1"/>
    <w:rsid w:val="00CE6A07"/>
    <w:rsid w:val="00CE6E59"/>
    <w:rsid w:val="00CF0D34"/>
    <w:rsid w:val="00CF199C"/>
    <w:rsid w:val="00CF38AC"/>
    <w:rsid w:val="00CF44DA"/>
    <w:rsid w:val="00CF66DB"/>
    <w:rsid w:val="00CF6A42"/>
    <w:rsid w:val="00D002AC"/>
    <w:rsid w:val="00D003AD"/>
    <w:rsid w:val="00D00FB8"/>
    <w:rsid w:val="00D016F5"/>
    <w:rsid w:val="00D064CD"/>
    <w:rsid w:val="00D07EE8"/>
    <w:rsid w:val="00D10E9C"/>
    <w:rsid w:val="00D13376"/>
    <w:rsid w:val="00D20DB5"/>
    <w:rsid w:val="00D21200"/>
    <w:rsid w:val="00D221F2"/>
    <w:rsid w:val="00D24F56"/>
    <w:rsid w:val="00D2616C"/>
    <w:rsid w:val="00D262C5"/>
    <w:rsid w:val="00D26417"/>
    <w:rsid w:val="00D3033D"/>
    <w:rsid w:val="00D357CF"/>
    <w:rsid w:val="00D42E50"/>
    <w:rsid w:val="00D45F97"/>
    <w:rsid w:val="00D4687F"/>
    <w:rsid w:val="00D46D08"/>
    <w:rsid w:val="00D47739"/>
    <w:rsid w:val="00D50302"/>
    <w:rsid w:val="00D50DB6"/>
    <w:rsid w:val="00D538B5"/>
    <w:rsid w:val="00D558C9"/>
    <w:rsid w:val="00D5626C"/>
    <w:rsid w:val="00D5768D"/>
    <w:rsid w:val="00D60739"/>
    <w:rsid w:val="00D611FC"/>
    <w:rsid w:val="00D61E69"/>
    <w:rsid w:val="00D652F7"/>
    <w:rsid w:val="00D65891"/>
    <w:rsid w:val="00D6722D"/>
    <w:rsid w:val="00D67CA7"/>
    <w:rsid w:val="00D70547"/>
    <w:rsid w:val="00D70A7D"/>
    <w:rsid w:val="00D72C51"/>
    <w:rsid w:val="00D73FE1"/>
    <w:rsid w:val="00D74FA0"/>
    <w:rsid w:val="00D75211"/>
    <w:rsid w:val="00D75F76"/>
    <w:rsid w:val="00D771E3"/>
    <w:rsid w:val="00D8235A"/>
    <w:rsid w:val="00D835D5"/>
    <w:rsid w:val="00D8368F"/>
    <w:rsid w:val="00D84923"/>
    <w:rsid w:val="00D84C2F"/>
    <w:rsid w:val="00D86601"/>
    <w:rsid w:val="00D9060A"/>
    <w:rsid w:val="00D9118A"/>
    <w:rsid w:val="00D92540"/>
    <w:rsid w:val="00D9698C"/>
    <w:rsid w:val="00DA71F3"/>
    <w:rsid w:val="00DB0CF2"/>
    <w:rsid w:val="00DB2D0C"/>
    <w:rsid w:val="00DB76C2"/>
    <w:rsid w:val="00DB7AF4"/>
    <w:rsid w:val="00DC00D6"/>
    <w:rsid w:val="00DC0BFD"/>
    <w:rsid w:val="00DC28AE"/>
    <w:rsid w:val="00DC3AD8"/>
    <w:rsid w:val="00DC3D5B"/>
    <w:rsid w:val="00DC3EB6"/>
    <w:rsid w:val="00DC6581"/>
    <w:rsid w:val="00DC74EA"/>
    <w:rsid w:val="00DD55C8"/>
    <w:rsid w:val="00DD6172"/>
    <w:rsid w:val="00DD61E9"/>
    <w:rsid w:val="00DD6243"/>
    <w:rsid w:val="00DD69F3"/>
    <w:rsid w:val="00DD7BB8"/>
    <w:rsid w:val="00DE325F"/>
    <w:rsid w:val="00DE3392"/>
    <w:rsid w:val="00DE50FA"/>
    <w:rsid w:val="00DE52D2"/>
    <w:rsid w:val="00DF1579"/>
    <w:rsid w:val="00DF394B"/>
    <w:rsid w:val="00DF6820"/>
    <w:rsid w:val="00DF69D8"/>
    <w:rsid w:val="00E00EBA"/>
    <w:rsid w:val="00E01663"/>
    <w:rsid w:val="00E05846"/>
    <w:rsid w:val="00E06EBB"/>
    <w:rsid w:val="00E10EF0"/>
    <w:rsid w:val="00E10FAF"/>
    <w:rsid w:val="00E13AA6"/>
    <w:rsid w:val="00E16ADB"/>
    <w:rsid w:val="00E20BEF"/>
    <w:rsid w:val="00E2240E"/>
    <w:rsid w:val="00E248B9"/>
    <w:rsid w:val="00E251A3"/>
    <w:rsid w:val="00E26005"/>
    <w:rsid w:val="00E26113"/>
    <w:rsid w:val="00E27001"/>
    <w:rsid w:val="00E2777A"/>
    <w:rsid w:val="00E328A2"/>
    <w:rsid w:val="00E3294F"/>
    <w:rsid w:val="00E32FBA"/>
    <w:rsid w:val="00E33868"/>
    <w:rsid w:val="00E35809"/>
    <w:rsid w:val="00E36B71"/>
    <w:rsid w:val="00E37544"/>
    <w:rsid w:val="00E41588"/>
    <w:rsid w:val="00E41654"/>
    <w:rsid w:val="00E429E1"/>
    <w:rsid w:val="00E43853"/>
    <w:rsid w:val="00E44FC0"/>
    <w:rsid w:val="00E51006"/>
    <w:rsid w:val="00E5197A"/>
    <w:rsid w:val="00E52A70"/>
    <w:rsid w:val="00E545F0"/>
    <w:rsid w:val="00E55105"/>
    <w:rsid w:val="00E55663"/>
    <w:rsid w:val="00E57C8B"/>
    <w:rsid w:val="00E6077D"/>
    <w:rsid w:val="00E6401C"/>
    <w:rsid w:val="00E70DD7"/>
    <w:rsid w:val="00E7506B"/>
    <w:rsid w:val="00E750AF"/>
    <w:rsid w:val="00E75E52"/>
    <w:rsid w:val="00E75F1A"/>
    <w:rsid w:val="00E802B1"/>
    <w:rsid w:val="00E80AA1"/>
    <w:rsid w:val="00E91F14"/>
    <w:rsid w:val="00E95B50"/>
    <w:rsid w:val="00EA036D"/>
    <w:rsid w:val="00EA1101"/>
    <w:rsid w:val="00EA2578"/>
    <w:rsid w:val="00EA293C"/>
    <w:rsid w:val="00EA557C"/>
    <w:rsid w:val="00EB0E12"/>
    <w:rsid w:val="00EB10E3"/>
    <w:rsid w:val="00EB3CB0"/>
    <w:rsid w:val="00EB5406"/>
    <w:rsid w:val="00EB58A1"/>
    <w:rsid w:val="00EB6602"/>
    <w:rsid w:val="00EB6DE3"/>
    <w:rsid w:val="00EB7891"/>
    <w:rsid w:val="00EC2CF4"/>
    <w:rsid w:val="00EC34FC"/>
    <w:rsid w:val="00EC43C4"/>
    <w:rsid w:val="00EC4831"/>
    <w:rsid w:val="00EC542D"/>
    <w:rsid w:val="00EC58D2"/>
    <w:rsid w:val="00EC74C8"/>
    <w:rsid w:val="00ED2D96"/>
    <w:rsid w:val="00ED2E45"/>
    <w:rsid w:val="00ED2F10"/>
    <w:rsid w:val="00ED4B97"/>
    <w:rsid w:val="00ED564C"/>
    <w:rsid w:val="00ED5A86"/>
    <w:rsid w:val="00ED7A91"/>
    <w:rsid w:val="00EE22B4"/>
    <w:rsid w:val="00EE44B8"/>
    <w:rsid w:val="00EE4A79"/>
    <w:rsid w:val="00EE4DAF"/>
    <w:rsid w:val="00EE4E8A"/>
    <w:rsid w:val="00EE53F3"/>
    <w:rsid w:val="00EE6D13"/>
    <w:rsid w:val="00EF118F"/>
    <w:rsid w:val="00EF265C"/>
    <w:rsid w:val="00EF2EF4"/>
    <w:rsid w:val="00EF49A1"/>
    <w:rsid w:val="00EF4C8B"/>
    <w:rsid w:val="00EF564F"/>
    <w:rsid w:val="00EF5913"/>
    <w:rsid w:val="00EF5D10"/>
    <w:rsid w:val="00EF784E"/>
    <w:rsid w:val="00F003A7"/>
    <w:rsid w:val="00F0088E"/>
    <w:rsid w:val="00F0161C"/>
    <w:rsid w:val="00F02B2F"/>
    <w:rsid w:val="00F02DF4"/>
    <w:rsid w:val="00F03E11"/>
    <w:rsid w:val="00F0475C"/>
    <w:rsid w:val="00F047B1"/>
    <w:rsid w:val="00F04864"/>
    <w:rsid w:val="00F052DC"/>
    <w:rsid w:val="00F059CC"/>
    <w:rsid w:val="00F12D2A"/>
    <w:rsid w:val="00F13B9C"/>
    <w:rsid w:val="00F14BA8"/>
    <w:rsid w:val="00F14C5F"/>
    <w:rsid w:val="00F16B87"/>
    <w:rsid w:val="00F2137D"/>
    <w:rsid w:val="00F23677"/>
    <w:rsid w:val="00F26666"/>
    <w:rsid w:val="00F2732F"/>
    <w:rsid w:val="00F2772F"/>
    <w:rsid w:val="00F30610"/>
    <w:rsid w:val="00F31B1D"/>
    <w:rsid w:val="00F34849"/>
    <w:rsid w:val="00F34867"/>
    <w:rsid w:val="00F353D7"/>
    <w:rsid w:val="00F354D8"/>
    <w:rsid w:val="00F35A6B"/>
    <w:rsid w:val="00F35E27"/>
    <w:rsid w:val="00F35ECE"/>
    <w:rsid w:val="00F36E98"/>
    <w:rsid w:val="00F37C7D"/>
    <w:rsid w:val="00F40ED4"/>
    <w:rsid w:val="00F41C5E"/>
    <w:rsid w:val="00F42460"/>
    <w:rsid w:val="00F426B9"/>
    <w:rsid w:val="00F455C1"/>
    <w:rsid w:val="00F45E12"/>
    <w:rsid w:val="00F46A8A"/>
    <w:rsid w:val="00F46F5E"/>
    <w:rsid w:val="00F47F81"/>
    <w:rsid w:val="00F5127B"/>
    <w:rsid w:val="00F543AF"/>
    <w:rsid w:val="00F573E9"/>
    <w:rsid w:val="00F60A82"/>
    <w:rsid w:val="00F60C65"/>
    <w:rsid w:val="00F61657"/>
    <w:rsid w:val="00F619A3"/>
    <w:rsid w:val="00F62A92"/>
    <w:rsid w:val="00F63D5B"/>
    <w:rsid w:val="00F65A01"/>
    <w:rsid w:val="00F66E85"/>
    <w:rsid w:val="00F70A11"/>
    <w:rsid w:val="00F70E03"/>
    <w:rsid w:val="00F7305B"/>
    <w:rsid w:val="00F772A5"/>
    <w:rsid w:val="00F7783C"/>
    <w:rsid w:val="00F80AD1"/>
    <w:rsid w:val="00F82CC0"/>
    <w:rsid w:val="00F85563"/>
    <w:rsid w:val="00F85ED8"/>
    <w:rsid w:val="00F86869"/>
    <w:rsid w:val="00F937F1"/>
    <w:rsid w:val="00F94B44"/>
    <w:rsid w:val="00F95391"/>
    <w:rsid w:val="00F97F55"/>
    <w:rsid w:val="00FA0067"/>
    <w:rsid w:val="00FA6092"/>
    <w:rsid w:val="00FA69DF"/>
    <w:rsid w:val="00FA7D0A"/>
    <w:rsid w:val="00FB1914"/>
    <w:rsid w:val="00FB1E2D"/>
    <w:rsid w:val="00FB263D"/>
    <w:rsid w:val="00FB26F3"/>
    <w:rsid w:val="00FB2871"/>
    <w:rsid w:val="00FC095A"/>
    <w:rsid w:val="00FC0AD4"/>
    <w:rsid w:val="00FC1365"/>
    <w:rsid w:val="00FC5951"/>
    <w:rsid w:val="00FC5DDC"/>
    <w:rsid w:val="00FC6341"/>
    <w:rsid w:val="00FC63AE"/>
    <w:rsid w:val="00FC6A83"/>
    <w:rsid w:val="00FC7196"/>
    <w:rsid w:val="00FC7377"/>
    <w:rsid w:val="00FC76E8"/>
    <w:rsid w:val="00FC7705"/>
    <w:rsid w:val="00FD0A06"/>
    <w:rsid w:val="00FD0C09"/>
    <w:rsid w:val="00FD3B34"/>
    <w:rsid w:val="00FD59DA"/>
    <w:rsid w:val="00FD6B14"/>
    <w:rsid w:val="00FD7CC2"/>
    <w:rsid w:val="00FD7ED5"/>
    <w:rsid w:val="00FE1C92"/>
    <w:rsid w:val="00FE244D"/>
    <w:rsid w:val="00FE3332"/>
    <w:rsid w:val="00FE5955"/>
    <w:rsid w:val="00FE7F23"/>
    <w:rsid w:val="00FF1638"/>
    <w:rsid w:val="00FF28A8"/>
    <w:rsid w:val="00FF412D"/>
    <w:rsid w:val="00FF4FE4"/>
    <w:rsid w:val="00FF5777"/>
    <w:rsid w:val="00FF6377"/>
    <w:rsid w:val="00FF71E5"/>
    <w:rsid w:val="00FF7F04"/>
    <w:rsid w:val="038DB555"/>
    <w:rsid w:val="0548AE06"/>
    <w:rsid w:val="05DBA679"/>
    <w:rsid w:val="0B81C4AC"/>
    <w:rsid w:val="0BF12967"/>
    <w:rsid w:val="0E0C06A5"/>
    <w:rsid w:val="12871A11"/>
    <w:rsid w:val="129CDDD7"/>
    <w:rsid w:val="129F4636"/>
    <w:rsid w:val="14EB764B"/>
    <w:rsid w:val="16F19E8A"/>
    <w:rsid w:val="1941CE0F"/>
    <w:rsid w:val="1ED35371"/>
    <w:rsid w:val="1EF96087"/>
    <w:rsid w:val="266B82F5"/>
    <w:rsid w:val="270FAFDA"/>
    <w:rsid w:val="273D4DF0"/>
    <w:rsid w:val="279958AF"/>
    <w:rsid w:val="27DB10F3"/>
    <w:rsid w:val="2A47509C"/>
    <w:rsid w:val="2AB0C92B"/>
    <w:rsid w:val="2BF15F19"/>
    <w:rsid w:val="2C356A68"/>
    <w:rsid w:val="2DEB0536"/>
    <w:rsid w:val="36BF121A"/>
    <w:rsid w:val="3E9D267D"/>
    <w:rsid w:val="3EC2C372"/>
    <w:rsid w:val="3F27E115"/>
    <w:rsid w:val="438F34D2"/>
    <w:rsid w:val="44ED0E07"/>
    <w:rsid w:val="4972BDDB"/>
    <w:rsid w:val="49993A08"/>
    <w:rsid w:val="4CF95974"/>
    <w:rsid w:val="4D6AABD5"/>
    <w:rsid w:val="4E0376AA"/>
    <w:rsid w:val="4EDFA6C5"/>
    <w:rsid w:val="4F592CA6"/>
    <w:rsid w:val="51FE4BEA"/>
    <w:rsid w:val="54A154DA"/>
    <w:rsid w:val="570B99CE"/>
    <w:rsid w:val="5818FEDC"/>
    <w:rsid w:val="5A9CE8DD"/>
    <w:rsid w:val="5C119A7C"/>
    <w:rsid w:val="5EB06D0B"/>
    <w:rsid w:val="5FF6860B"/>
    <w:rsid w:val="61C25D3D"/>
    <w:rsid w:val="63109471"/>
    <w:rsid w:val="64B1F396"/>
    <w:rsid w:val="661D1115"/>
    <w:rsid w:val="6695CE60"/>
    <w:rsid w:val="673DBDAC"/>
    <w:rsid w:val="6884A959"/>
    <w:rsid w:val="6CC8D8E5"/>
    <w:rsid w:val="6DDB02E3"/>
    <w:rsid w:val="719D6582"/>
    <w:rsid w:val="741940C4"/>
    <w:rsid w:val="7762621A"/>
    <w:rsid w:val="777EB3D0"/>
    <w:rsid w:val="79FE4740"/>
    <w:rsid w:val="7A933E86"/>
    <w:rsid w:val="7C681AA8"/>
    <w:rsid w:val="7E965FD5"/>
    <w:rsid w:val="7EE24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FEE0"/>
  <w15:docId w15:val="{CE581921-62B1-4660-B105-1D14DED2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spacing w:before="1"/>
      <w:ind w:left="793" w:right="812"/>
      <w:jc w:val="center"/>
      <w:outlineLvl w:val="0"/>
    </w:pPr>
    <w:rPr>
      <w:sz w:val="32"/>
      <w:szCs w:val="32"/>
    </w:rPr>
  </w:style>
  <w:style w:type="paragraph" w:styleId="Heading2">
    <w:name w:val="heading 2"/>
    <w:basedOn w:val="Normal"/>
    <w:uiPriority w:val="9"/>
    <w:unhideWhenUsed/>
    <w:qFormat/>
    <w:pPr>
      <w:ind w:left="100" w:hanging="464"/>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ind w:left="388" w:hanging="28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5DB1"/>
    <w:rPr>
      <w:color w:val="0000FF" w:themeColor="hyperlink"/>
      <w:u w:val="single"/>
    </w:rPr>
  </w:style>
  <w:style w:type="character" w:styleId="UnresolvedMention">
    <w:name w:val="Unresolved Mention"/>
    <w:basedOn w:val="DefaultParagraphFont"/>
    <w:uiPriority w:val="99"/>
    <w:semiHidden/>
    <w:unhideWhenUsed/>
    <w:rsid w:val="00095DB1"/>
    <w:rPr>
      <w:color w:val="605E5C"/>
      <w:shd w:val="clear" w:color="auto" w:fill="E1DFDD"/>
    </w:rPr>
  </w:style>
  <w:style w:type="paragraph" w:styleId="Bibliography">
    <w:name w:val="Bibliography"/>
    <w:basedOn w:val="Normal"/>
    <w:next w:val="Normal"/>
    <w:uiPriority w:val="37"/>
    <w:unhideWhenUsed/>
    <w:rsid w:val="00095DB1"/>
    <w:pPr>
      <w:widowControl/>
      <w:autoSpaceDE/>
      <w:autoSpaceDN/>
      <w:spacing w:after="160" w:line="259" w:lineRule="auto"/>
    </w:pPr>
    <w:rPr>
      <w:rFonts w:asciiTheme="minorHAnsi" w:eastAsiaTheme="minorHAnsi" w:hAnsiTheme="minorHAnsi" w:cstheme="minorBidi"/>
      <w:lang w:bidi="ar-SA"/>
    </w:rPr>
  </w:style>
  <w:style w:type="character" w:styleId="FollowedHyperlink">
    <w:name w:val="FollowedHyperlink"/>
    <w:basedOn w:val="DefaultParagraphFont"/>
    <w:uiPriority w:val="99"/>
    <w:semiHidden/>
    <w:unhideWhenUsed/>
    <w:rsid w:val="00962841"/>
    <w:rPr>
      <w:color w:val="800080" w:themeColor="followedHyperlink"/>
      <w:u w:val="single"/>
    </w:rPr>
  </w:style>
  <w:style w:type="paragraph" w:styleId="Revision">
    <w:name w:val="Revision"/>
    <w:hidden/>
    <w:uiPriority w:val="99"/>
    <w:semiHidden/>
    <w:rsid w:val="00951F01"/>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475C03"/>
    <w:rPr>
      <w:sz w:val="16"/>
      <w:szCs w:val="16"/>
    </w:rPr>
  </w:style>
  <w:style w:type="paragraph" w:styleId="CommentText">
    <w:name w:val="annotation text"/>
    <w:basedOn w:val="Normal"/>
    <w:link w:val="CommentTextChar"/>
    <w:uiPriority w:val="99"/>
    <w:semiHidden/>
    <w:unhideWhenUsed/>
    <w:rsid w:val="00475C03"/>
    <w:rPr>
      <w:sz w:val="20"/>
      <w:szCs w:val="20"/>
    </w:rPr>
  </w:style>
  <w:style w:type="character" w:customStyle="1" w:styleId="CommentTextChar">
    <w:name w:val="Comment Text Char"/>
    <w:basedOn w:val="DefaultParagraphFont"/>
    <w:link w:val="CommentText"/>
    <w:uiPriority w:val="99"/>
    <w:semiHidden/>
    <w:rsid w:val="00475C0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75C03"/>
    <w:rPr>
      <w:b/>
      <w:bCs/>
    </w:rPr>
  </w:style>
  <w:style w:type="character" w:customStyle="1" w:styleId="CommentSubjectChar">
    <w:name w:val="Comment Subject Char"/>
    <w:basedOn w:val="CommentTextChar"/>
    <w:link w:val="CommentSubject"/>
    <w:uiPriority w:val="99"/>
    <w:semiHidden/>
    <w:rsid w:val="00475C03"/>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B906AB"/>
    <w:pPr>
      <w:tabs>
        <w:tab w:val="center" w:pos="4680"/>
        <w:tab w:val="right" w:pos="9360"/>
      </w:tabs>
    </w:pPr>
  </w:style>
  <w:style w:type="character" w:customStyle="1" w:styleId="HeaderChar">
    <w:name w:val="Header Char"/>
    <w:basedOn w:val="DefaultParagraphFont"/>
    <w:link w:val="Header"/>
    <w:uiPriority w:val="99"/>
    <w:rsid w:val="00B906AB"/>
    <w:rPr>
      <w:rFonts w:ascii="Times New Roman" w:eastAsia="Times New Roman" w:hAnsi="Times New Roman" w:cs="Times New Roman"/>
      <w:lang w:bidi="en-US"/>
    </w:rPr>
  </w:style>
  <w:style w:type="paragraph" w:styleId="Footer">
    <w:name w:val="footer"/>
    <w:basedOn w:val="Normal"/>
    <w:link w:val="FooterChar"/>
    <w:uiPriority w:val="99"/>
    <w:unhideWhenUsed/>
    <w:rsid w:val="00B906AB"/>
    <w:pPr>
      <w:tabs>
        <w:tab w:val="center" w:pos="4680"/>
        <w:tab w:val="right" w:pos="9360"/>
      </w:tabs>
    </w:pPr>
  </w:style>
  <w:style w:type="character" w:customStyle="1" w:styleId="FooterChar">
    <w:name w:val="Footer Char"/>
    <w:basedOn w:val="DefaultParagraphFont"/>
    <w:link w:val="Footer"/>
    <w:uiPriority w:val="99"/>
    <w:rsid w:val="00B906AB"/>
    <w:rPr>
      <w:rFonts w:ascii="Times New Roman" w:eastAsia="Times New Roman" w:hAnsi="Times New Roman" w:cs="Times New Roman"/>
      <w:lang w:bidi="en-US"/>
    </w:rPr>
  </w:style>
  <w:style w:type="character" w:styleId="FootnoteReference">
    <w:name w:val="footnote reference"/>
    <w:rsid w:val="005E6587"/>
    <w:rPr>
      <w:sz w:val="20"/>
      <w:vertAlign w:val="superscript"/>
    </w:rPr>
  </w:style>
  <w:style w:type="paragraph" w:styleId="FootnoteText">
    <w:name w:val="footnote text"/>
    <w:basedOn w:val="Normal"/>
    <w:link w:val="FootnoteTextChar"/>
    <w:rsid w:val="005E6587"/>
    <w:pPr>
      <w:widowControl/>
      <w:autoSpaceDE/>
      <w:autoSpaceDN/>
      <w:jc w:val="both"/>
    </w:pPr>
    <w:rPr>
      <w:sz w:val="20"/>
      <w:szCs w:val="20"/>
      <w:lang w:bidi="ar-SA"/>
    </w:rPr>
  </w:style>
  <w:style w:type="character" w:customStyle="1" w:styleId="FootnoteTextChar">
    <w:name w:val="Footnote Text Char"/>
    <w:basedOn w:val="DefaultParagraphFont"/>
    <w:link w:val="FootnoteText"/>
    <w:rsid w:val="005E6587"/>
    <w:rPr>
      <w:rFonts w:ascii="Times New Roman" w:eastAsia="Times New Roman" w:hAnsi="Times New Roman" w:cs="Times New Roman"/>
      <w:sz w:val="20"/>
      <w:szCs w:val="20"/>
    </w:rPr>
  </w:style>
  <w:style w:type="character" w:customStyle="1" w:styleId="normaltextrun">
    <w:name w:val="normaltextrun"/>
    <w:basedOn w:val="DefaultParagraphFont"/>
    <w:rsid w:val="00A84663"/>
  </w:style>
  <w:style w:type="paragraph" w:styleId="Title">
    <w:name w:val="Title"/>
    <w:basedOn w:val="Normal"/>
    <w:next w:val="Normal"/>
    <w:link w:val="TitleChar"/>
    <w:uiPriority w:val="10"/>
    <w:qFormat/>
    <w:rsid w:val="000079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9A1"/>
    <w:rPr>
      <w:rFonts w:asciiTheme="majorHAnsi" w:eastAsiaTheme="majorEastAsia" w:hAnsiTheme="majorHAnsi" w:cstheme="majorBidi"/>
      <w:spacing w:val="-10"/>
      <w:kern w:val="28"/>
      <w:sz w:val="56"/>
      <w:szCs w:val="56"/>
      <w:lang w:bidi="en-US"/>
    </w:rPr>
  </w:style>
  <w:style w:type="character" w:customStyle="1" w:styleId="BodyTextChar">
    <w:name w:val="Body Text Char"/>
    <w:basedOn w:val="DefaultParagraphFont"/>
    <w:link w:val="BodyText"/>
    <w:uiPriority w:val="1"/>
    <w:rsid w:val="00141D26"/>
    <w:rPr>
      <w:rFonts w:ascii="Times New Roman" w:eastAsia="Times New Roman" w:hAnsi="Times New Roman" w:cs="Times New Roman"/>
      <w:sz w:val="20"/>
      <w:szCs w:val="20"/>
      <w:lang w:bidi="en-US"/>
    </w:rPr>
  </w:style>
  <w:style w:type="table" w:styleId="TableGrid">
    <w:name w:val="Table Grid"/>
    <w:basedOn w:val="TableNormal"/>
    <w:uiPriority w:val="39"/>
    <w:rsid w:val="00DB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972D02"/>
    <w:rPr>
      <w:sz w:val="20"/>
      <w:szCs w:val="20"/>
    </w:rPr>
  </w:style>
  <w:style w:type="character" w:customStyle="1" w:styleId="EndnoteTextChar">
    <w:name w:val="Endnote Text Char"/>
    <w:basedOn w:val="DefaultParagraphFont"/>
    <w:link w:val="EndnoteText"/>
    <w:uiPriority w:val="99"/>
    <w:semiHidden/>
    <w:rsid w:val="00972D02"/>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972D02"/>
    <w:rPr>
      <w:vertAlign w:val="superscript"/>
    </w:rPr>
  </w:style>
  <w:style w:type="character" w:customStyle="1" w:styleId="Heading1Char">
    <w:name w:val="Heading 1 Char"/>
    <w:basedOn w:val="DefaultParagraphFont"/>
    <w:link w:val="Heading1"/>
    <w:uiPriority w:val="9"/>
    <w:rsid w:val="009B42AF"/>
    <w:rPr>
      <w:rFonts w:ascii="Times New Roman" w:eastAsia="Times New Roman" w:hAnsi="Times New Roman" w:cs="Times New Roman"/>
      <w:sz w:val="32"/>
      <w:szCs w:val="32"/>
      <w:lang w:bidi="en-US"/>
    </w:rPr>
  </w:style>
  <w:style w:type="paragraph" w:styleId="Caption">
    <w:name w:val="caption"/>
    <w:basedOn w:val="Normal"/>
    <w:next w:val="Normal"/>
    <w:uiPriority w:val="35"/>
    <w:unhideWhenUsed/>
    <w:qFormat/>
    <w:rsid w:val="00FC76E8"/>
    <w:pPr>
      <w:spacing w:before="120" w:after="200"/>
    </w:pPr>
    <w:rPr>
      <w:b/>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3924">
      <w:bodyDiv w:val="1"/>
      <w:marLeft w:val="0"/>
      <w:marRight w:val="0"/>
      <w:marTop w:val="0"/>
      <w:marBottom w:val="0"/>
      <w:divBdr>
        <w:top w:val="none" w:sz="0" w:space="0" w:color="auto"/>
        <w:left w:val="none" w:sz="0" w:space="0" w:color="auto"/>
        <w:bottom w:val="none" w:sz="0" w:space="0" w:color="auto"/>
        <w:right w:val="none" w:sz="0" w:space="0" w:color="auto"/>
      </w:divBdr>
    </w:div>
    <w:div w:id="35735609">
      <w:bodyDiv w:val="1"/>
      <w:marLeft w:val="0"/>
      <w:marRight w:val="0"/>
      <w:marTop w:val="0"/>
      <w:marBottom w:val="0"/>
      <w:divBdr>
        <w:top w:val="none" w:sz="0" w:space="0" w:color="auto"/>
        <w:left w:val="none" w:sz="0" w:space="0" w:color="auto"/>
        <w:bottom w:val="none" w:sz="0" w:space="0" w:color="auto"/>
        <w:right w:val="none" w:sz="0" w:space="0" w:color="auto"/>
      </w:divBdr>
    </w:div>
    <w:div w:id="64688681">
      <w:bodyDiv w:val="1"/>
      <w:marLeft w:val="0"/>
      <w:marRight w:val="0"/>
      <w:marTop w:val="0"/>
      <w:marBottom w:val="0"/>
      <w:divBdr>
        <w:top w:val="none" w:sz="0" w:space="0" w:color="auto"/>
        <w:left w:val="none" w:sz="0" w:space="0" w:color="auto"/>
        <w:bottom w:val="none" w:sz="0" w:space="0" w:color="auto"/>
        <w:right w:val="none" w:sz="0" w:space="0" w:color="auto"/>
      </w:divBdr>
    </w:div>
    <w:div w:id="65929571">
      <w:bodyDiv w:val="1"/>
      <w:marLeft w:val="0"/>
      <w:marRight w:val="0"/>
      <w:marTop w:val="0"/>
      <w:marBottom w:val="0"/>
      <w:divBdr>
        <w:top w:val="none" w:sz="0" w:space="0" w:color="auto"/>
        <w:left w:val="none" w:sz="0" w:space="0" w:color="auto"/>
        <w:bottom w:val="none" w:sz="0" w:space="0" w:color="auto"/>
        <w:right w:val="none" w:sz="0" w:space="0" w:color="auto"/>
      </w:divBdr>
    </w:div>
    <w:div w:id="80489077">
      <w:bodyDiv w:val="1"/>
      <w:marLeft w:val="0"/>
      <w:marRight w:val="0"/>
      <w:marTop w:val="0"/>
      <w:marBottom w:val="0"/>
      <w:divBdr>
        <w:top w:val="none" w:sz="0" w:space="0" w:color="auto"/>
        <w:left w:val="none" w:sz="0" w:space="0" w:color="auto"/>
        <w:bottom w:val="none" w:sz="0" w:space="0" w:color="auto"/>
        <w:right w:val="none" w:sz="0" w:space="0" w:color="auto"/>
      </w:divBdr>
    </w:div>
    <w:div w:id="82915703">
      <w:bodyDiv w:val="1"/>
      <w:marLeft w:val="0"/>
      <w:marRight w:val="0"/>
      <w:marTop w:val="0"/>
      <w:marBottom w:val="0"/>
      <w:divBdr>
        <w:top w:val="none" w:sz="0" w:space="0" w:color="auto"/>
        <w:left w:val="none" w:sz="0" w:space="0" w:color="auto"/>
        <w:bottom w:val="none" w:sz="0" w:space="0" w:color="auto"/>
        <w:right w:val="none" w:sz="0" w:space="0" w:color="auto"/>
      </w:divBdr>
    </w:div>
    <w:div w:id="87315369">
      <w:bodyDiv w:val="1"/>
      <w:marLeft w:val="0"/>
      <w:marRight w:val="0"/>
      <w:marTop w:val="0"/>
      <w:marBottom w:val="0"/>
      <w:divBdr>
        <w:top w:val="none" w:sz="0" w:space="0" w:color="auto"/>
        <w:left w:val="none" w:sz="0" w:space="0" w:color="auto"/>
        <w:bottom w:val="none" w:sz="0" w:space="0" w:color="auto"/>
        <w:right w:val="none" w:sz="0" w:space="0" w:color="auto"/>
      </w:divBdr>
    </w:div>
    <w:div w:id="90200833">
      <w:bodyDiv w:val="1"/>
      <w:marLeft w:val="0"/>
      <w:marRight w:val="0"/>
      <w:marTop w:val="0"/>
      <w:marBottom w:val="0"/>
      <w:divBdr>
        <w:top w:val="none" w:sz="0" w:space="0" w:color="auto"/>
        <w:left w:val="none" w:sz="0" w:space="0" w:color="auto"/>
        <w:bottom w:val="none" w:sz="0" w:space="0" w:color="auto"/>
        <w:right w:val="none" w:sz="0" w:space="0" w:color="auto"/>
      </w:divBdr>
    </w:div>
    <w:div w:id="93794020">
      <w:bodyDiv w:val="1"/>
      <w:marLeft w:val="0"/>
      <w:marRight w:val="0"/>
      <w:marTop w:val="0"/>
      <w:marBottom w:val="0"/>
      <w:divBdr>
        <w:top w:val="none" w:sz="0" w:space="0" w:color="auto"/>
        <w:left w:val="none" w:sz="0" w:space="0" w:color="auto"/>
        <w:bottom w:val="none" w:sz="0" w:space="0" w:color="auto"/>
        <w:right w:val="none" w:sz="0" w:space="0" w:color="auto"/>
      </w:divBdr>
    </w:div>
    <w:div w:id="106241046">
      <w:bodyDiv w:val="1"/>
      <w:marLeft w:val="0"/>
      <w:marRight w:val="0"/>
      <w:marTop w:val="0"/>
      <w:marBottom w:val="0"/>
      <w:divBdr>
        <w:top w:val="none" w:sz="0" w:space="0" w:color="auto"/>
        <w:left w:val="none" w:sz="0" w:space="0" w:color="auto"/>
        <w:bottom w:val="none" w:sz="0" w:space="0" w:color="auto"/>
        <w:right w:val="none" w:sz="0" w:space="0" w:color="auto"/>
      </w:divBdr>
    </w:div>
    <w:div w:id="120075795">
      <w:bodyDiv w:val="1"/>
      <w:marLeft w:val="0"/>
      <w:marRight w:val="0"/>
      <w:marTop w:val="0"/>
      <w:marBottom w:val="0"/>
      <w:divBdr>
        <w:top w:val="none" w:sz="0" w:space="0" w:color="auto"/>
        <w:left w:val="none" w:sz="0" w:space="0" w:color="auto"/>
        <w:bottom w:val="none" w:sz="0" w:space="0" w:color="auto"/>
        <w:right w:val="none" w:sz="0" w:space="0" w:color="auto"/>
      </w:divBdr>
    </w:div>
    <w:div w:id="146283661">
      <w:bodyDiv w:val="1"/>
      <w:marLeft w:val="0"/>
      <w:marRight w:val="0"/>
      <w:marTop w:val="0"/>
      <w:marBottom w:val="0"/>
      <w:divBdr>
        <w:top w:val="none" w:sz="0" w:space="0" w:color="auto"/>
        <w:left w:val="none" w:sz="0" w:space="0" w:color="auto"/>
        <w:bottom w:val="none" w:sz="0" w:space="0" w:color="auto"/>
        <w:right w:val="none" w:sz="0" w:space="0" w:color="auto"/>
      </w:divBdr>
    </w:div>
    <w:div w:id="155734245">
      <w:bodyDiv w:val="1"/>
      <w:marLeft w:val="0"/>
      <w:marRight w:val="0"/>
      <w:marTop w:val="0"/>
      <w:marBottom w:val="0"/>
      <w:divBdr>
        <w:top w:val="none" w:sz="0" w:space="0" w:color="auto"/>
        <w:left w:val="none" w:sz="0" w:space="0" w:color="auto"/>
        <w:bottom w:val="none" w:sz="0" w:space="0" w:color="auto"/>
        <w:right w:val="none" w:sz="0" w:space="0" w:color="auto"/>
      </w:divBdr>
    </w:div>
    <w:div w:id="157037776">
      <w:bodyDiv w:val="1"/>
      <w:marLeft w:val="0"/>
      <w:marRight w:val="0"/>
      <w:marTop w:val="0"/>
      <w:marBottom w:val="0"/>
      <w:divBdr>
        <w:top w:val="none" w:sz="0" w:space="0" w:color="auto"/>
        <w:left w:val="none" w:sz="0" w:space="0" w:color="auto"/>
        <w:bottom w:val="none" w:sz="0" w:space="0" w:color="auto"/>
        <w:right w:val="none" w:sz="0" w:space="0" w:color="auto"/>
      </w:divBdr>
    </w:div>
    <w:div w:id="157160749">
      <w:bodyDiv w:val="1"/>
      <w:marLeft w:val="0"/>
      <w:marRight w:val="0"/>
      <w:marTop w:val="0"/>
      <w:marBottom w:val="0"/>
      <w:divBdr>
        <w:top w:val="none" w:sz="0" w:space="0" w:color="auto"/>
        <w:left w:val="none" w:sz="0" w:space="0" w:color="auto"/>
        <w:bottom w:val="none" w:sz="0" w:space="0" w:color="auto"/>
        <w:right w:val="none" w:sz="0" w:space="0" w:color="auto"/>
      </w:divBdr>
    </w:div>
    <w:div w:id="160780761">
      <w:bodyDiv w:val="1"/>
      <w:marLeft w:val="0"/>
      <w:marRight w:val="0"/>
      <w:marTop w:val="0"/>
      <w:marBottom w:val="0"/>
      <w:divBdr>
        <w:top w:val="none" w:sz="0" w:space="0" w:color="auto"/>
        <w:left w:val="none" w:sz="0" w:space="0" w:color="auto"/>
        <w:bottom w:val="none" w:sz="0" w:space="0" w:color="auto"/>
        <w:right w:val="none" w:sz="0" w:space="0" w:color="auto"/>
      </w:divBdr>
    </w:div>
    <w:div w:id="166334494">
      <w:bodyDiv w:val="1"/>
      <w:marLeft w:val="0"/>
      <w:marRight w:val="0"/>
      <w:marTop w:val="0"/>
      <w:marBottom w:val="0"/>
      <w:divBdr>
        <w:top w:val="none" w:sz="0" w:space="0" w:color="auto"/>
        <w:left w:val="none" w:sz="0" w:space="0" w:color="auto"/>
        <w:bottom w:val="none" w:sz="0" w:space="0" w:color="auto"/>
        <w:right w:val="none" w:sz="0" w:space="0" w:color="auto"/>
      </w:divBdr>
    </w:div>
    <w:div w:id="171838886">
      <w:bodyDiv w:val="1"/>
      <w:marLeft w:val="0"/>
      <w:marRight w:val="0"/>
      <w:marTop w:val="0"/>
      <w:marBottom w:val="0"/>
      <w:divBdr>
        <w:top w:val="none" w:sz="0" w:space="0" w:color="auto"/>
        <w:left w:val="none" w:sz="0" w:space="0" w:color="auto"/>
        <w:bottom w:val="none" w:sz="0" w:space="0" w:color="auto"/>
        <w:right w:val="none" w:sz="0" w:space="0" w:color="auto"/>
      </w:divBdr>
    </w:div>
    <w:div w:id="174157599">
      <w:bodyDiv w:val="1"/>
      <w:marLeft w:val="0"/>
      <w:marRight w:val="0"/>
      <w:marTop w:val="0"/>
      <w:marBottom w:val="0"/>
      <w:divBdr>
        <w:top w:val="none" w:sz="0" w:space="0" w:color="auto"/>
        <w:left w:val="none" w:sz="0" w:space="0" w:color="auto"/>
        <w:bottom w:val="none" w:sz="0" w:space="0" w:color="auto"/>
        <w:right w:val="none" w:sz="0" w:space="0" w:color="auto"/>
      </w:divBdr>
    </w:div>
    <w:div w:id="176696214">
      <w:bodyDiv w:val="1"/>
      <w:marLeft w:val="0"/>
      <w:marRight w:val="0"/>
      <w:marTop w:val="0"/>
      <w:marBottom w:val="0"/>
      <w:divBdr>
        <w:top w:val="none" w:sz="0" w:space="0" w:color="auto"/>
        <w:left w:val="none" w:sz="0" w:space="0" w:color="auto"/>
        <w:bottom w:val="none" w:sz="0" w:space="0" w:color="auto"/>
        <w:right w:val="none" w:sz="0" w:space="0" w:color="auto"/>
      </w:divBdr>
    </w:div>
    <w:div w:id="194777219">
      <w:bodyDiv w:val="1"/>
      <w:marLeft w:val="0"/>
      <w:marRight w:val="0"/>
      <w:marTop w:val="0"/>
      <w:marBottom w:val="0"/>
      <w:divBdr>
        <w:top w:val="none" w:sz="0" w:space="0" w:color="auto"/>
        <w:left w:val="none" w:sz="0" w:space="0" w:color="auto"/>
        <w:bottom w:val="none" w:sz="0" w:space="0" w:color="auto"/>
        <w:right w:val="none" w:sz="0" w:space="0" w:color="auto"/>
      </w:divBdr>
    </w:div>
    <w:div w:id="202442625">
      <w:bodyDiv w:val="1"/>
      <w:marLeft w:val="0"/>
      <w:marRight w:val="0"/>
      <w:marTop w:val="0"/>
      <w:marBottom w:val="0"/>
      <w:divBdr>
        <w:top w:val="none" w:sz="0" w:space="0" w:color="auto"/>
        <w:left w:val="none" w:sz="0" w:space="0" w:color="auto"/>
        <w:bottom w:val="none" w:sz="0" w:space="0" w:color="auto"/>
        <w:right w:val="none" w:sz="0" w:space="0" w:color="auto"/>
      </w:divBdr>
    </w:div>
    <w:div w:id="208811038">
      <w:bodyDiv w:val="1"/>
      <w:marLeft w:val="0"/>
      <w:marRight w:val="0"/>
      <w:marTop w:val="0"/>
      <w:marBottom w:val="0"/>
      <w:divBdr>
        <w:top w:val="none" w:sz="0" w:space="0" w:color="auto"/>
        <w:left w:val="none" w:sz="0" w:space="0" w:color="auto"/>
        <w:bottom w:val="none" w:sz="0" w:space="0" w:color="auto"/>
        <w:right w:val="none" w:sz="0" w:space="0" w:color="auto"/>
      </w:divBdr>
    </w:div>
    <w:div w:id="210964214">
      <w:bodyDiv w:val="1"/>
      <w:marLeft w:val="0"/>
      <w:marRight w:val="0"/>
      <w:marTop w:val="0"/>
      <w:marBottom w:val="0"/>
      <w:divBdr>
        <w:top w:val="none" w:sz="0" w:space="0" w:color="auto"/>
        <w:left w:val="none" w:sz="0" w:space="0" w:color="auto"/>
        <w:bottom w:val="none" w:sz="0" w:space="0" w:color="auto"/>
        <w:right w:val="none" w:sz="0" w:space="0" w:color="auto"/>
      </w:divBdr>
    </w:div>
    <w:div w:id="219288817">
      <w:bodyDiv w:val="1"/>
      <w:marLeft w:val="0"/>
      <w:marRight w:val="0"/>
      <w:marTop w:val="0"/>
      <w:marBottom w:val="0"/>
      <w:divBdr>
        <w:top w:val="none" w:sz="0" w:space="0" w:color="auto"/>
        <w:left w:val="none" w:sz="0" w:space="0" w:color="auto"/>
        <w:bottom w:val="none" w:sz="0" w:space="0" w:color="auto"/>
        <w:right w:val="none" w:sz="0" w:space="0" w:color="auto"/>
      </w:divBdr>
    </w:div>
    <w:div w:id="222757617">
      <w:bodyDiv w:val="1"/>
      <w:marLeft w:val="0"/>
      <w:marRight w:val="0"/>
      <w:marTop w:val="0"/>
      <w:marBottom w:val="0"/>
      <w:divBdr>
        <w:top w:val="none" w:sz="0" w:space="0" w:color="auto"/>
        <w:left w:val="none" w:sz="0" w:space="0" w:color="auto"/>
        <w:bottom w:val="none" w:sz="0" w:space="0" w:color="auto"/>
        <w:right w:val="none" w:sz="0" w:space="0" w:color="auto"/>
      </w:divBdr>
    </w:div>
    <w:div w:id="233243701">
      <w:bodyDiv w:val="1"/>
      <w:marLeft w:val="0"/>
      <w:marRight w:val="0"/>
      <w:marTop w:val="0"/>
      <w:marBottom w:val="0"/>
      <w:divBdr>
        <w:top w:val="none" w:sz="0" w:space="0" w:color="auto"/>
        <w:left w:val="none" w:sz="0" w:space="0" w:color="auto"/>
        <w:bottom w:val="none" w:sz="0" w:space="0" w:color="auto"/>
        <w:right w:val="none" w:sz="0" w:space="0" w:color="auto"/>
      </w:divBdr>
    </w:div>
    <w:div w:id="240532527">
      <w:bodyDiv w:val="1"/>
      <w:marLeft w:val="0"/>
      <w:marRight w:val="0"/>
      <w:marTop w:val="0"/>
      <w:marBottom w:val="0"/>
      <w:divBdr>
        <w:top w:val="none" w:sz="0" w:space="0" w:color="auto"/>
        <w:left w:val="none" w:sz="0" w:space="0" w:color="auto"/>
        <w:bottom w:val="none" w:sz="0" w:space="0" w:color="auto"/>
        <w:right w:val="none" w:sz="0" w:space="0" w:color="auto"/>
      </w:divBdr>
    </w:div>
    <w:div w:id="242181644">
      <w:bodyDiv w:val="1"/>
      <w:marLeft w:val="0"/>
      <w:marRight w:val="0"/>
      <w:marTop w:val="0"/>
      <w:marBottom w:val="0"/>
      <w:divBdr>
        <w:top w:val="none" w:sz="0" w:space="0" w:color="auto"/>
        <w:left w:val="none" w:sz="0" w:space="0" w:color="auto"/>
        <w:bottom w:val="none" w:sz="0" w:space="0" w:color="auto"/>
        <w:right w:val="none" w:sz="0" w:space="0" w:color="auto"/>
      </w:divBdr>
    </w:div>
    <w:div w:id="253444907">
      <w:bodyDiv w:val="1"/>
      <w:marLeft w:val="0"/>
      <w:marRight w:val="0"/>
      <w:marTop w:val="0"/>
      <w:marBottom w:val="0"/>
      <w:divBdr>
        <w:top w:val="none" w:sz="0" w:space="0" w:color="auto"/>
        <w:left w:val="none" w:sz="0" w:space="0" w:color="auto"/>
        <w:bottom w:val="none" w:sz="0" w:space="0" w:color="auto"/>
        <w:right w:val="none" w:sz="0" w:space="0" w:color="auto"/>
      </w:divBdr>
    </w:div>
    <w:div w:id="255020708">
      <w:bodyDiv w:val="1"/>
      <w:marLeft w:val="0"/>
      <w:marRight w:val="0"/>
      <w:marTop w:val="0"/>
      <w:marBottom w:val="0"/>
      <w:divBdr>
        <w:top w:val="none" w:sz="0" w:space="0" w:color="auto"/>
        <w:left w:val="none" w:sz="0" w:space="0" w:color="auto"/>
        <w:bottom w:val="none" w:sz="0" w:space="0" w:color="auto"/>
        <w:right w:val="none" w:sz="0" w:space="0" w:color="auto"/>
      </w:divBdr>
    </w:div>
    <w:div w:id="261307764">
      <w:bodyDiv w:val="1"/>
      <w:marLeft w:val="0"/>
      <w:marRight w:val="0"/>
      <w:marTop w:val="0"/>
      <w:marBottom w:val="0"/>
      <w:divBdr>
        <w:top w:val="none" w:sz="0" w:space="0" w:color="auto"/>
        <w:left w:val="none" w:sz="0" w:space="0" w:color="auto"/>
        <w:bottom w:val="none" w:sz="0" w:space="0" w:color="auto"/>
        <w:right w:val="none" w:sz="0" w:space="0" w:color="auto"/>
      </w:divBdr>
    </w:div>
    <w:div w:id="269778173">
      <w:bodyDiv w:val="1"/>
      <w:marLeft w:val="0"/>
      <w:marRight w:val="0"/>
      <w:marTop w:val="0"/>
      <w:marBottom w:val="0"/>
      <w:divBdr>
        <w:top w:val="none" w:sz="0" w:space="0" w:color="auto"/>
        <w:left w:val="none" w:sz="0" w:space="0" w:color="auto"/>
        <w:bottom w:val="none" w:sz="0" w:space="0" w:color="auto"/>
        <w:right w:val="none" w:sz="0" w:space="0" w:color="auto"/>
      </w:divBdr>
    </w:div>
    <w:div w:id="274752395">
      <w:bodyDiv w:val="1"/>
      <w:marLeft w:val="0"/>
      <w:marRight w:val="0"/>
      <w:marTop w:val="0"/>
      <w:marBottom w:val="0"/>
      <w:divBdr>
        <w:top w:val="none" w:sz="0" w:space="0" w:color="auto"/>
        <w:left w:val="none" w:sz="0" w:space="0" w:color="auto"/>
        <w:bottom w:val="none" w:sz="0" w:space="0" w:color="auto"/>
        <w:right w:val="none" w:sz="0" w:space="0" w:color="auto"/>
      </w:divBdr>
    </w:div>
    <w:div w:id="281617352">
      <w:bodyDiv w:val="1"/>
      <w:marLeft w:val="0"/>
      <w:marRight w:val="0"/>
      <w:marTop w:val="0"/>
      <w:marBottom w:val="0"/>
      <w:divBdr>
        <w:top w:val="none" w:sz="0" w:space="0" w:color="auto"/>
        <w:left w:val="none" w:sz="0" w:space="0" w:color="auto"/>
        <w:bottom w:val="none" w:sz="0" w:space="0" w:color="auto"/>
        <w:right w:val="none" w:sz="0" w:space="0" w:color="auto"/>
      </w:divBdr>
    </w:div>
    <w:div w:id="309213553">
      <w:bodyDiv w:val="1"/>
      <w:marLeft w:val="0"/>
      <w:marRight w:val="0"/>
      <w:marTop w:val="0"/>
      <w:marBottom w:val="0"/>
      <w:divBdr>
        <w:top w:val="none" w:sz="0" w:space="0" w:color="auto"/>
        <w:left w:val="none" w:sz="0" w:space="0" w:color="auto"/>
        <w:bottom w:val="none" w:sz="0" w:space="0" w:color="auto"/>
        <w:right w:val="none" w:sz="0" w:space="0" w:color="auto"/>
      </w:divBdr>
    </w:div>
    <w:div w:id="311099502">
      <w:bodyDiv w:val="1"/>
      <w:marLeft w:val="0"/>
      <w:marRight w:val="0"/>
      <w:marTop w:val="0"/>
      <w:marBottom w:val="0"/>
      <w:divBdr>
        <w:top w:val="none" w:sz="0" w:space="0" w:color="auto"/>
        <w:left w:val="none" w:sz="0" w:space="0" w:color="auto"/>
        <w:bottom w:val="none" w:sz="0" w:space="0" w:color="auto"/>
        <w:right w:val="none" w:sz="0" w:space="0" w:color="auto"/>
      </w:divBdr>
    </w:div>
    <w:div w:id="315039355">
      <w:bodyDiv w:val="1"/>
      <w:marLeft w:val="0"/>
      <w:marRight w:val="0"/>
      <w:marTop w:val="0"/>
      <w:marBottom w:val="0"/>
      <w:divBdr>
        <w:top w:val="none" w:sz="0" w:space="0" w:color="auto"/>
        <w:left w:val="none" w:sz="0" w:space="0" w:color="auto"/>
        <w:bottom w:val="none" w:sz="0" w:space="0" w:color="auto"/>
        <w:right w:val="none" w:sz="0" w:space="0" w:color="auto"/>
      </w:divBdr>
    </w:div>
    <w:div w:id="322861107">
      <w:bodyDiv w:val="1"/>
      <w:marLeft w:val="0"/>
      <w:marRight w:val="0"/>
      <w:marTop w:val="0"/>
      <w:marBottom w:val="0"/>
      <w:divBdr>
        <w:top w:val="none" w:sz="0" w:space="0" w:color="auto"/>
        <w:left w:val="none" w:sz="0" w:space="0" w:color="auto"/>
        <w:bottom w:val="none" w:sz="0" w:space="0" w:color="auto"/>
        <w:right w:val="none" w:sz="0" w:space="0" w:color="auto"/>
      </w:divBdr>
    </w:div>
    <w:div w:id="323507290">
      <w:bodyDiv w:val="1"/>
      <w:marLeft w:val="0"/>
      <w:marRight w:val="0"/>
      <w:marTop w:val="0"/>
      <w:marBottom w:val="0"/>
      <w:divBdr>
        <w:top w:val="none" w:sz="0" w:space="0" w:color="auto"/>
        <w:left w:val="none" w:sz="0" w:space="0" w:color="auto"/>
        <w:bottom w:val="none" w:sz="0" w:space="0" w:color="auto"/>
        <w:right w:val="none" w:sz="0" w:space="0" w:color="auto"/>
      </w:divBdr>
    </w:div>
    <w:div w:id="335806477">
      <w:bodyDiv w:val="1"/>
      <w:marLeft w:val="0"/>
      <w:marRight w:val="0"/>
      <w:marTop w:val="0"/>
      <w:marBottom w:val="0"/>
      <w:divBdr>
        <w:top w:val="none" w:sz="0" w:space="0" w:color="auto"/>
        <w:left w:val="none" w:sz="0" w:space="0" w:color="auto"/>
        <w:bottom w:val="none" w:sz="0" w:space="0" w:color="auto"/>
        <w:right w:val="none" w:sz="0" w:space="0" w:color="auto"/>
      </w:divBdr>
    </w:div>
    <w:div w:id="348408159">
      <w:bodyDiv w:val="1"/>
      <w:marLeft w:val="0"/>
      <w:marRight w:val="0"/>
      <w:marTop w:val="0"/>
      <w:marBottom w:val="0"/>
      <w:divBdr>
        <w:top w:val="none" w:sz="0" w:space="0" w:color="auto"/>
        <w:left w:val="none" w:sz="0" w:space="0" w:color="auto"/>
        <w:bottom w:val="none" w:sz="0" w:space="0" w:color="auto"/>
        <w:right w:val="none" w:sz="0" w:space="0" w:color="auto"/>
      </w:divBdr>
    </w:div>
    <w:div w:id="397165963">
      <w:bodyDiv w:val="1"/>
      <w:marLeft w:val="0"/>
      <w:marRight w:val="0"/>
      <w:marTop w:val="0"/>
      <w:marBottom w:val="0"/>
      <w:divBdr>
        <w:top w:val="none" w:sz="0" w:space="0" w:color="auto"/>
        <w:left w:val="none" w:sz="0" w:space="0" w:color="auto"/>
        <w:bottom w:val="none" w:sz="0" w:space="0" w:color="auto"/>
        <w:right w:val="none" w:sz="0" w:space="0" w:color="auto"/>
      </w:divBdr>
    </w:div>
    <w:div w:id="398939343">
      <w:bodyDiv w:val="1"/>
      <w:marLeft w:val="0"/>
      <w:marRight w:val="0"/>
      <w:marTop w:val="0"/>
      <w:marBottom w:val="0"/>
      <w:divBdr>
        <w:top w:val="none" w:sz="0" w:space="0" w:color="auto"/>
        <w:left w:val="none" w:sz="0" w:space="0" w:color="auto"/>
        <w:bottom w:val="none" w:sz="0" w:space="0" w:color="auto"/>
        <w:right w:val="none" w:sz="0" w:space="0" w:color="auto"/>
      </w:divBdr>
    </w:div>
    <w:div w:id="401684873">
      <w:bodyDiv w:val="1"/>
      <w:marLeft w:val="0"/>
      <w:marRight w:val="0"/>
      <w:marTop w:val="0"/>
      <w:marBottom w:val="0"/>
      <w:divBdr>
        <w:top w:val="none" w:sz="0" w:space="0" w:color="auto"/>
        <w:left w:val="none" w:sz="0" w:space="0" w:color="auto"/>
        <w:bottom w:val="none" w:sz="0" w:space="0" w:color="auto"/>
        <w:right w:val="none" w:sz="0" w:space="0" w:color="auto"/>
      </w:divBdr>
    </w:div>
    <w:div w:id="402526368">
      <w:bodyDiv w:val="1"/>
      <w:marLeft w:val="0"/>
      <w:marRight w:val="0"/>
      <w:marTop w:val="0"/>
      <w:marBottom w:val="0"/>
      <w:divBdr>
        <w:top w:val="none" w:sz="0" w:space="0" w:color="auto"/>
        <w:left w:val="none" w:sz="0" w:space="0" w:color="auto"/>
        <w:bottom w:val="none" w:sz="0" w:space="0" w:color="auto"/>
        <w:right w:val="none" w:sz="0" w:space="0" w:color="auto"/>
      </w:divBdr>
    </w:div>
    <w:div w:id="417484721">
      <w:bodyDiv w:val="1"/>
      <w:marLeft w:val="0"/>
      <w:marRight w:val="0"/>
      <w:marTop w:val="0"/>
      <w:marBottom w:val="0"/>
      <w:divBdr>
        <w:top w:val="none" w:sz="0" w:space="0" w:color="auto"/>
        <w:left w:val="none" w:sz="0" w:space="0" w:color="auto"/>
        <w:bottom w:val="none" w:sz="0" w:space="0" w:color="auto"/>
        <w:right w:val="none" w:sz="0" w:space="0" w:color="auto"/>
      </w:divBdr>
    </w:div>
    <w:div w:id="421535372">
      <w:bodyDiv w:val="1"/>
      <w:marLeft w:val="0"/>
      <w:marRight w:val="0"/>
      <w:marTop w:val="0"/>
      <w:marBottom w:val="0"/>
      <w:divBdr>
        <w:top w:val="none" w:sz="0" w:space="0" w:color="auto"/>
        <w:left w:val="none" w:sz="0" w:space="0" w:color="auto"/>
        <w:bottom w:val="none" w:sz="0" w:space="0" w:color="auto"/>
        <w:right w:val="none" w:sz="0" w:space="0" w:color="auto"/>
      </w:divBdr>
    </w:div>
    <w:div w:id="422577804">
      <w:bodyDiv w:val="1"/>
      <w:marLeft w:val="0"/>
      <w:marRight w:val="0"/>
      <w:marTop w:val="0"/>
      <w:marBottom w:val="0"/>
      <w:divBdr>
        <w:top w:val="none" w:sz="0" w:space="0" w:color="auto"/>
        <w:left w:val="none" w:sz="0" w:space="0" w:color="auto"/>
        <w:bottom w:val="none" w:sz="0" w:space="0" w:color="auto"/>
        <w:right w:val="none" w:sz="0" w:space="0" w:color="auto"/>
      </w:divBdr>
    </w:div>
    <w:div w:id="428474756">
      <w:bodyDiv w:val="1"/>
      <w:marLeft w:val="0"/>
      <w:marRight w:val="0"/>
      <w:marTop w:val="0"/>
      <w:marBottom w:val="0"/>
      <w:divBdr>
        <w:top w:val="none" w:sz="0" w:space="0" w:color="auto"/>
        <w:left w:val="none" w:sz="0" w:space="0" w:color="auto"/>
        <w:bottom w:val="none" w:sz="0" w:space="0" w:color="auto"/>
        <w:right w:val="none" w:sz="0" w:space="0" w:color="auto"/>
      </w:divBdr>
    </w:div>
    <w:div w:id="439960230">
      <w:bodyDiv w:val="1"/>
      <w:marLeft w:val="0"/>
      <w:marRight w:val="0"/>
      <w:marTop w:val="0"/>
      <w:marBottom w:val="0"/>
      <w:divBdr>
        <w:top w:val="none" w:sz="0" w:space="0" w:color="auto"/>
        <w:left w:val="none" w:sz="0" w:space="0" w:color="auto"/>
        <w:bottom w:val="none" w:sz="0" w:space="0" w:color="auto"/>
        <w:right w:val="none" w:sz="0" w:space="0" w:color="auto"/>
      </w:divBdr>
    </w:div>
    <w:div w:id="441412534">
      <w:bodyDiv w:val="1"/>
      <w:marLeft w:val="0"/>
      <w:marRight w:val="0"/>
      <w:marTop w:val="0"/>
      <w:marBottom w:val="0"/>
      <w:divBdr>
        <w:top w:val="none" w:sz="0" w:space="0" w:color="auto"/>
        <w:left w:val="none" w:sz="0" w:space="0" w:color="auto"/>
        <w:bottom w:val="none" w:sz="0" w:space="0" w:color="auto"/>
        <w:right w:val="none" w:sz="0" w:space="0" w:color="auto"/>
      </w:divBdr>
    </w:div>
    <w:div w:id="450901643">
      <w:bodyDiv w:val="1"/>
      <w:marLeft w:val="0"/>
      <w:marRight w:val="0"/>
      <w:marTop w:val="0"/>
      <w:marBottom w:val="0"/>
      <w:divBdr>
        <w:top w:val="none" w:sz="0" w:space="0" w:color="auto"/>
        <w:left w:val="none" w:sz="0" w:space="0" w:color="auto"/>
        <w:bottom w:val="none" w:sz="0" w:space="0" w:color="auto"/>
        <w:right w:val="none" w:sz="0" w:space="0" w:color="auto"/>
      </w:divBdr>
    </w:div>
    <w:div w:id="470093872">
      <w:bodyDiv w:val="1"/>
      <w:marLeft w:val="0"/>
      <w:marRight w:val="0"/>
      <w:marTop w:val="0"/>
      <w:marBottom w:val="0"/>
      <w:divBdr>
        <w:top w:val="none" w:sz="0" w:space="0" w:color="auto"/>
        <w:left w:val="none" w:sz="0" w:space="0" w:color="auto"/>
        <w:bottom w:val="none" w:sz="0" w:space="0" w:color="auto"/>
        <w:right w:val="none" w:sz="0" w:space="0" w:color="auto"/>
      </w:divBdr>
    </w:div>
    <w:div w:id="475343317">
      <w:bodyDiv w:val="1"/>
      <w:marLeft w:val="0"/>
      <w:marRight w:val="0"/>
      <w:marTop w:val="0"/>
      <w:marBottom w:val="0"/>
      <w:divBdr>
        <w:top w:val="none" w:sz="0" w:space="0" w:color="auto"/>
        <w:left w:val="none" w:sz="0" w:space="0" w:color="auto"/>
        <w:bottom w:val="none" w:sz="0" w:space="0" w:color="auto"/>
        <w:right w:val="none" w:sz="0" w:space="0" w:color="auto"/>
      </w:divBdr>
    </w:div>
    <w:div w:id="488837057">
      <w:bodyDiv w:val="1"/>
      <w:marLeft w:val="0"/>
      <w:marRight w:val="0"/>
      <w:marTop w:val="0"/>
      <w:marBottom w:val="0"/>
      <w:divBdr>
        <w:top w:val="none" w:sz="0" w:space="0" w:color="auto"/>
        <w:left w:val="none" w:sz="0" w:space="0" w:color="auto"/>
        <w:bottom w:val="none" w:sz="0" w:space="0" w:color="auto"/>
        <w:right w:val="none" w:sz="0" w:space="0" w:color="auto"/>
      </w:divBdr>
    </w:div>
    <w:div w:id="490172302">
      <w:bodyDiv w:val="1"/>
      <w:marLeft w:val="0"/>
      <w:marRight w:val="0"/>
      <w:marTop w:val="0"/>
      <w:marBottom w:val="0"/>
      <w:divBdr>
        <w:top w:val="none" w:sz="0" w:space="0" w:color="auto"/>
        <w:left w:val="none" w:sz="0" w:space="0" w:color="auto"/>
        <w:bottom w:val="none" w:sz="0" w:space="0" w:color="auto"/>
        <w:right w:val="none" w:sz="0" w:space="0" w:color="auto"/>
      </w:divBdr>
    </w:div>
    <w:div w:id="491412110">
      <w:bodyDiv w:val="1"/>
      <w:marLeft w:val="0"/>
      <w:marRight w:val="0"/>
      <w:marTop w:val="0"/>
      <w:marBottom w:val="0"/>
      <w:divBdr>
        <w:top w:val="none" w:sz="0" w:space="0" w:color="auto"/>
        <w:left w:val="none" w:sz="0" w:space="0" w:color="auto"/>
        <w:bottom w:val="none" w:sz="0" w:space="0" w:color="auto"/>
        <w:right w:val="none" w:sz="0" w:space="0" w:color="auto"/>
      </w:divBdr>
    </w:div>
    <w:div w:id="493839079">
      <w:bodyDiv w:val="1"/>
      <w:marLeft w:val="0"/>
      <w:marRight w:val="0"/>
      <w:marTop w:val="0"/>
      <w:marBottom w:val="0"/>
      <w:divBdr>
        <w:top w:val="none" w:sz="0" w:space="0" w:color="auto"/>
        <w:left w:val="none" w:sz="0" w:space="0" w:color="auto"/>
        <w:bottom w:val="none" w:sz="0" w:space="0" w:color="auto"/>
        <w:right w:val="none" w:sz="0" w:space="0" w:color="auto"/>
      </w:divBdr>
    </w:div>
    <w:div w:id="496969254">
      <w:bodyDiv w:val="1"/>
      <w:marLeft w:val="0"/>
      <w:marRight w:val="0"/>
      <w:marTop w:val="0"/>
      <w:marBottom w:val="0"/>
      <w:divBdr>
        <w:top w:val="none" w:sz="0" w:space="0" w:color="auto"/>
        <w:left w:val="none" w:sz="0" w:space="0" w:color="auto"/>
        <w:bottom w:val="none" w:sz="0" w:space="0" w:color="auto"/>
        <w:right w:val="none" w:sz="0" w:space="0" w:color="auto"/>
      </w:divBdr>
    </w:div>
    <w:div w:id="497113140">
      <w:bodyDiv w:val="1"/>
      <w:marLeft w:val="0"/>
      <w:marRight w:val="0"/>
      <w:marTop w:val="0"/>
      <w:marBottom w:val="0"/>
      <w:divBdr>
        <w:top w:val="none" w:sz="0" w:space="0" w:color="auto"/>
        <w:left w:val="none" w:sz="0" w:space="0" w:color="auto"/>
        <w:bottom w:val="none" w:sz="0" w:space="0" w:color="auto"/>
        <w:right w:val="none" w:sz="0" w:space="0" w:color="auto"/>
      </w:divBdr>
    </w:div>
    <w:div w:id="502010577">
      <w:bodyDiv w:val="1"/>
      <w:marLeft w:val="0"/>
      <w:marRight w:val="0"/>
      <w:marTop w:val="0"/>
      <w:marBottom w:val="0"/>
      <w:divBdr>
        <w:top w:val="none" w:sz="0" w:space="0" w:color="auto"/>
        <w:left w:val="none" w:sz="0" w:space="0" w:color="auto"/>
        <w:bottom w:val="none" w:sz="0" w:space="0" w:color="auto"/>
        <w:right w:val="none" w:sz="0" w:space="0" w:color="auto"/>
      </w:divBdr>
    </w:div>
    <w:div w:id="504176885">
      <w:bodyDiv w:val="1"/>
      <w:marLeft w:val="0"/>
      <w:marRight w:val="0"/>
      <w:marTop w:val="0"/>
      <w:marBottom w:val="0"/>
      <w:divBdr>
        <w:top w:val="none" w:sz="0" w:space="0" w:color="auto"/>
        <w:left w:val="none" w:sz="0" w:space="0" w:color="auto"/>
        <w:bottom w:val="none" w:sz="0" w:space="0" w:color="auto"/>
        <w:right w:val="none" w:sz="0" w:space="0" w:color="auto"/>
      </w:divBdr>
    </w:div>
    <w:div w:id="506553117">
      <w:bodyDiv w:val="1"/>
      <w:marLeft w:val="0"/>
      <w:marRight w:val="0"/>
      <w:marTop w:val="0"/>
      <w:marBottom w:val="0"/>
      <w:divBdr>
        <w:top w:val="none" w:sz="0" w:space="0" w:color="auto"/>
        <w:left w:val="none" w:sz="0" w:space="0" w:color="auto"/>
        <w:bottom w:val="none" w:sz="0" w:space="0" w:color="auto"/>
        <w:right w:val="none" w:sz="0" w:space="0" w:color="auto"/>
      </w:divBdr>
    </w:div>
    <w:div w:id="509174377">
      <w:bodyDiv w:val="1"/>
      <w:marLeft w:val="0"/>
      <w:marRight w:val="0"/>
      <w:marTop w:val="0"/>
      <w:marBottom w:val="0"/>
      <w:divBdr>
        <w:top w:val="none" w:sz="0" w:space="0" w:color="auto"/>
        <w:left w:val="none" w:sz="0" w:space="0" w:color="auto"/>
        <w:bottom w:val="none" w:sz="0" w:space="0" w:color="auto"/>
        <w:right w:val="none" w:sz="0" w:space="0" w:color="auto"/>
      </w:divBdr>
    </w:div>
    <w:div w:id="512570163">
      <w:bodyDiv w:val="1"/>
      <w:marLeft w:val="0"/>
      <w:marRight w:val="0"/>
      <w:marTop w:val="0"/>
      <w:marBottom w:val="0"/>
      <w:divBdr>
        <w:top w:val="none" w:sz="0" w:space="0" w:color="auto"/>
        <w:left w:val="none" w:sz="0" w:space="0" w:color="auto"/>
        <w:bottom w:val="none" w:sz="0" w:space="0" w:color="auto"/>
        <w:right w:val="none" w:sz="0" w:space="0" w:color="auto"/>
      </w:divBdr>
    </w:div>
    <w:div w:id="530537166">
      <w:bodyDiv w:val="1"/>
      <w:marLeft w:val="0"/>
      <w:marRight w:val="0"/>
      <w:marTop w:val="0"/>
      <w:marBottom w:val="0"/>
      <w:divBdr>
        <w:top w:val="none" w:sz="0" w:space="0" w:color="auto"/>
        <w:left w:val="none" w:sz="0" w:space="0" w:color="auto"/>
        <w:bottom w:val="none" w:sz="0" w:space="0" w:color="auto"/>
        <w:right w:val="none" w:sz="0" w:space="0" w:color="auto"/>
      </w:divBdr>
    </w:div>
    <w:div w:id="532960271">
      <w:bodyDiv w:val="1"/>
      <w:marLeft w:val="0"/>
      <w:marRight w:val="0"/>
      <w:marTop w:val="0"/>
      <w:marBottom w:val="0"/>
      <w:divBdr>
        <w:top w:val="none" w:sz="0" w:space="0" w:color="auto"/>
        <w:left w:val="none" w:sz="0" w:space="0" w:color="auto"/>
        <w:bottom w:val="none" w:sz="0" w:space="0" w:color="auto"/>
        <w:right w:val="none" w:sz="0" w:space="0" w:color="auto"/>
      </w:divBdr>
    </w:div>
    <w:div w:id="536089844">
      <w:bodyDiv w:val="1"/>
      <w:marLeft w:val="0"/>
      <w:marRight w:val="0"/>
      <w:marTop w:val="0"/>
      <w:marBottom w:val="0"/>
      <w:divBdr>
        <w:top w:val="none" w:sz="0" w:space="0" w:color="auto"/>
        <w:left w:val="none" w:sz="0" w:space="0" w:color="auto"/>
        <w:bottom w:val="none" w:sz="0" w:space="0" w:color="auto"/>
        <w:right w:val="none" w:sz="0" w:space="0" w:color="auto"/>
      </w:divBdr>
    </w:div>
    <w:div w:id="538514180">
      <w:bodyDiv w:val="1"/>
      <w:marLeft w:val="0"/>
      <w:marRight w:val="0"/>
      <w:marTop w:val="0"/>
      <w:marBottom w:val="0"/>
      <w:divBdr>
        <w:top w:val="none" w:sz="0" w:space="0" w:color="auto"/>
        <w:left w:val="none" w:sz="0" w:space="0" w:color="auto"/>
        <w:bottom w:val="none" w:sz="0" w:space="0" w:color="auto"/>
        <w:right w:val="none" w:sz="0" w:space="0" w:color="auto"/>
      </w:divBdr>
    </w:div>
    <w:div w:id="547954241">
      <w:bodyDiv w:val="1"/>
      <w:marLeft w:val="0"/>
      <w:marRight w:val="0"/>
      <w:marTop w:val="0"/>
      <w:marBottom w:val="0"/>
      <w:divBdr>
        <w:top w:val="none" w:sz="0" w:space="0" w:color="auto"/>
        <w:left w:val="none" w:sz="0" w:space="0" w:color="auto"/>
        <w:bottom w:val="none" w:sz="0" w:space="0" w:color="auto"/>
        <w:right w:val="none" w:sz="0" w:space="0" w:color="auto"/>
      </w:divBdr>
    </w:div>
    <w:div w:id="558171079">
      <w:bodyDiv w:val="1"/>
      <w:marLeft w:val="0"/>
      <w:marRight w:val="0"/>
      <w:marTop w:val="0"/>
      <w:marBottom w:val="0"/>
      <w:divBdr>
        <w:top w:val="none" w:sz="0" w:space="0" w:color="auto"/>
        <w:left w:val="none" w:sz="0" w:space="0" w:color="auto"/>
        <w:bottom w:val="none" w:sz="0" w:space="0" w:color="auto"/>
        <w:right w:val="none" w:sz="0" w:space="0" w:color="auto"/>
      </w:divBdr>
    </w:div>
    <w:div w:id="571500274">
      <w:bodyDiv w:val="1"/>
      <w:marLeft w:val="0"/>
      <w:marRight w:val="0"/>
      <w:marTop w:val="0"/>
      <w:marBottom w:val="0"/>
      <w:divBdr>
        <w:top w:val="none" w:sz="0" w:space="0" w:color="auto"/>
        <w:left w:val="none" w:sz="0" w:space="0" w:color="auto"/>
        <w:bottom w:val="none" w:sz="0" w:space="0" w:color="auto"/>
        <w:right w:val="none" w:sz="0" w:space="0" w:color="auto"/>
      </w:divBdr>
    </w:div>
    <w:div w:id="583686819">
      <w:bodyDiv w:val="1"/>
      <w:marLeft w:val="0"/>
      <w:marRight w:val="0"/>
      <w:marTop w:val="0"/>
      <w:marBottom w:val="0"/>
      <w:divBdr>
        <w:top w:val="none" w:sz="0" w:space="0" w:color="auto"/>
        <w:left w:val="none" w:sz="0" w:space="0" w:color="auto"/>
        <w:bottom w:val="none" w:sz="0" w:space="0" w:color="auto"/>
        <w:right w:val="none" w:sz="0" w:space="0" w:color="auto"/>
      </w:divBdr>
    </w:div>
    <w:div w:id="596403846">
      <w:bodyDiv w:val="1"/>
      <w:marLeft w:val="0"/>
      <w:marRight w:val="0"/>
      <w:marTop w:val="0"/>
      <w:marBottom w:val="0"/>
      <w:divBdr>
        <w:top w:val="none" w:sz="0" w:space="0" w:color="auto"/>
        <w:left w:val="none" w:sz="0" w:space="0" w:color="auto"/>
        <w:bottom w:val="none" w:sz="0" w:space="0" w:color="auto"/>
        <w:right w:val="none" w:sz="0" w:space="0" w:color="auto"/>
      </w:divBdr>
    </w:div>
    <w:div w:id="598684253">
      <w:bodyDiv w:val="1"/>
      <w:marLeft w:val="0"/>
      <w:marRight w:val="0"/>
      <w:marTop w:val="0"/>
      <w:marBottom w:val="0"/>
      <w:divBdr>
        <w:top w:val="none" w:sz="0" w:space="0" w:color="auto"/>
        <w:left w:val="none" w:sz="0" w:space="0" w:color="auto"/>
        <w:bottom w:val="none" w:sz="0" w:space="0" w:color="auto"/>
        <w:right w:val="none" w:sz="0" w:space="0" w:color="auto"/>
      </w:divBdr>
    </w:div>
    <w:div w:id="598755707">
      <w:bodyDiv w:val="1"/>
      <w:marLeft w:val="0"/>
      <w:marRight w:val="0"/>
      <w:marTop w:val="0"/>
      <w:marBottom w:val="0"/>
      <w:divBdr>
        <w:top w:val="none" w:sz="0" w:space="0" w:color="auto"/>
        <w:left w:val="none" w:sz="0" w:space="0" w:color="auto"/>
        <w:bottom w:val="none" w:sz="0" w:space="0" w:color="auto"/>
        <w:right w:val="none" w:sz="0" w:space="0" w:color="auto"/>
      </w:divBdr>
    </w:div>
    <w:div w:id="611015147">
      <w:bodyDiv w:val="1"/>
      <w:marLeft w:val="0"/>
      <w:marRight w:val="0"/>
      <w:marTop w:val="0"/>
      <w:marBottom w:val="0"/>
      <w:divBdr>
        <w:top w:val="none" w:sz="0" w:space="0" w:color="auto"/>
        <w:left w:val="none" w:sz="0" w:space="0" w:color="auto"/>
        <w:bottom w:val="none" w:sz="0" w:space="0" w:color="auto"/>
        <w:right w:val="none" w:sz="0" w:space="0" w:color="auto"/>
      </w:divBdr>
    </w:div>
    <w:div w:id="611210269">
      <w:bodyDiv w:val="1"/>
      <w:marLeft w:val="0"/>
      <w:marRight w:val="0"/>
      <w:marTop w:val="0"/>
      <w:marBottom w:val="0"/>
      <w:divBdr>
        <w:top w:val="none" w:sz="0" w:space="0" w:color="auto"/>
        <w:left w:val="none" w:sz="0" w:space="0" w:color="auto"/>
        <w:bottom w:val="none" w:sz="0" w:space="0" w:color="auto"/>
        <w:right w:val="none" w:sz="0" w:space="0" w:color="auto"/>
      </w:divBdr>
    </w:div>
    <w:div w:id="612515623">
      <w:bodyDiv w:val="1"/>
      <w:marLeft w:val="0"/>
      <w:marRight w:val="0"/>
      <w:marTop w:val="0"/>
      <w:marBottom w:val="0"/>
      <w:divBdr>
        <w:top w:val="none" w:sz="0" w:space="0" w:color="auto"/>
        <w:left w:val="none" w:sz="0" w:space="0" w:color="auto"/>
        <w:bottom w:val="none" w:sz="0" w:space="0" w:color="auto"/>
        <w:right w:val="none" w:sz="0" w:space="0" w:color="auto"/>
      </w:divBdr>
    </w:div>
    <w:div w:id="618998379">
      <w:bodyDiv w:val="1"/>
      <w:marLeft w:val="0"/>
      <w:marRight w:val="0"/>
      <w:marTop w:val="0"/>
      <w:marBottom w:val="0"/>
      <w:divBdr>
        <w:top w:val="none" w:sz="0" w:space="0" w:color="auto"/>
        <w:left w:val="none" w:sz="0" w:space="0" w:color="auto"/>
        <w:bottom w:val="none" w:sz="0" w:space="0" w:color="auto"/>
        <w:right w:val="none" w:sz="0" w:space="0" w:color="auto"/>
      </w:divBdr>
    </w:div>
    <w:div w:id="621962079">
      <w:bodyDiv w:val="1"/>
      <w:marLeft w:val="0"/>
      <w:marRight w:val="0"/>
      <w:marTop w:val="0"/>
      <w:marBottom w:val="0"/>
      <w:divBdr>
        <w:top w:val="none" w:sz="0" w:space="0" w:color="auto"/>
        <w:left w:val="none" w:sz="0" w:space="0" w:color="auto"/>
        <w:bottom w:val="none" w:sz="0" w:space="0" w:color="auto"/>
        <w:right w:val="none" w:sz="0" w:space="0" w:color="auto"/>
      </w:divBdr>
    </w:div>
    <w:div w:id="626012111">
      <w:bodyDiv w:val="1"/>
      <w:marLeft w:val="0"/>
      <w:marRight w:val="0"/>
      <w:marTop w:val="0"/>
      <w:marBottom w:val="0"/>
      <w:divBdr>
        <w:top w:val="none" w:sz="0" w:space="0" w:color="auto"/>
        <w:left w:val="none" w:sz="0" w:space="0" w:color="auto"/>
        <w:bottom w:val="none" w:sz="0" w:space="0" w:color="auto"/>
        <w:right w:val="none" w:sz="0" w:space="0" w:color="auto"/>
      </w:divBdr>
    </w:div>
    <w:div w:id="641035795">
      <w:bodyDiv w:val="1"/>
      <w:marLeft w:val="0"/>
      <w:marRight w:val="0"/>
      <w:marTop w:val="0"/>
      <w:marBottom w:val="0"/>
      <w:divBdr>
        <w:top w:val="none" w:sz="0" w:space="0" w:color="auto"/>
        <w:left w:val="none" w:sz="0" w:space="0" w:color="auto"/>
        <w:bottom w:val="none" w:sz="0" w:space="0" w:color="auto"/>
        <w:right w:val="none" w:sz="0" w:space="0" w:color="auto"/>
      </w:divBdr>
    </w:div>
    <w:div w:id="642349254">
      <w:bodyDiv w:val="1"/>
      <w:marLeft w:val="0"/>
      <w:marRight w:val="0"/>
      <w:marTop w:val="0"/>
      <w:marBottom w:val="0"/>
      <w:divBdr>
        <w:top w:val="none" w:sz="0" w:space="0" w:color="auto"/>
        <w:left w:val="none" w:sz="0" w:space="0" w:color="auto"/>
        <w:bottom w:val="none" w:sz="0" w:space="0" w:color="auto"/>
        <w:right w:val="none" w:sz="0" w:space="0" w:color="auto"/>
      </w:divBdr>
    </w:div>
    <w:div w:id="649596069">
      <w:bodyDiv w:val="1"/>
      <w:marLeft w:val="0"/>
      <w:marRight w:val="0"/>
      <w:marTop w:val="0"/>
      <w:marBottom w:val="0"/>
      <w:divBdr>
        <w:top w:val="none" w:sz="0" w:space="0" w:color="auto"/>
        <w:left w:val="none" w:sz="0" w:space="0" w:color="auto"/>
        <w:bottom w:val="none" w:sz="0" w:space="0" w:color="auto"/>
        <w:right w:val="none" w:sz="0" w:space="0" w:color="auto"/>
      </w:divBdr>
    </w:div>
    <w:div w:id="677196974">
      <w:bodyDiv w:val="1"/>
      <w:marLeft w:val="0"/>
      <w:marRight w:val="0"/>
      <w:marTop w:val="0"/>
      <w:marBottom w:val="0"/>
      <w:divBdr>
        <w:top w:val="none" w:sz="0" w:space="0" w:color="auto"/>
        <w:left w:val="none" w:sz="0" w:space="0" w:color="auto"/>
        <w:bottom w:val="none" w:sz="0" w:space="0" w:color="auto"/>
        <w:right w:val="none" w:sz="0" w:space="0" w:color="auto"/>
      </w:divBdr>
    </w:div>
    <w:div w:id="682442343">
      <w:bodyDiv w:val="1"/>
      <w:marLeft w:val="0"/>
      <w:marRight w:val="0"/>
      <w:marTop w:val="0"/>
      <w:marBottom w:val="0"/>
      <w:divBdr>
        <w:top w:val="none" w:sz="0" w:space="0" w:color="auto"/>
        <w:left w:val="none" w:sz="0" w:space="0" w:color="auto"/>
        <w:bottom w:val="none" w:sz="0" w:space="0" w:color="auto"/>
        <w:right w:val="none" w:sz="0" w:space="0" w:color="auto"/>
      </w:divBdr>
    </w:div>
    <w:div w:id="686175607">
      <w:bodyDiv w:val="1"/>
      <w:marLeft w:val="0"/>
      <w:marRight w:val="0"/>
      <w:marTop w:val="0"/>
      <w:marBottom w:val="0"/>
      <w:divBdr>
        <w:top w:val="none" w:sz="0" w:space="0" w:color="auto"/>
        <w:left w:val="none" w:sz="0" w:space="0" w:color="auto"/>
        <w:bottom w:val="none" w:sz="0" w:space="0" w:color="auto"/>
        <w:right w:val="none" w:sz="0" w:space="0" w:color="auto"/>
      </w:divBdr>
    </w:div>
    <w:div w:id="687099978">
      <w:bodyDiv w:val="1"/>
      <w:marLeft w:val="0"/>
      <w:marRight w:val="0"/>
      <w:marTop w:val="0"/>
      <w:marBottom w:val="0"/>
      <w:divBdr>
        <w:top w:val="none" w:sz="0" w:space="0" w:color="auto"/>
        <w:left w:val="none" w:sz="0" w:space="0" w:color="auto"/>
        <w:bottom w:val="none" w:sz="0" w:space="0" w:color="auto"/>
        <w:right w:val="none" w:sz="0" w:space="0" w:color="auto"/>
      </w:divBdr>
    </w:div>
    <w:div w:id="693464563">
      <w:bodyDiv w:val="1"/>
      <w:marLeft w:val="0"/>
      <w:marRight w:val="0"/>
      <w:marTop w:val="0"/>
      <w:marBottom w:val="0"/>
      <w:divBdr>
        <w:top w:val="none" w:sz="0" w:space="0" w:color="auto"/>
        <w:left w:val="none" w:sz="0" w:space="0" w:color="auto"/>
        <w:bottom w:val="none" w:sz="0" w:space="0" w:color="auto"/>
        <w:right w:val="none" w:sz="0" w:space="0" w:color="auto"/>
      </w:divBdr>
    </w:div>
    <w:div w:id="694039504">
      <w:bodyDiv w:val="1"/>
      <w:marLeft w:val="0"/>
      <w:marRight w:val="0"/>
      <w:marTop w:val="0"/>
      <w:marBottom w:val="0"/>
      <w:divBdr>
        <w:top w:val="none" w:sz="0" w:space="0" w:color="auto"/>
        <w:left w:val="none" w:sz="0" w:space="0" w:color="auto"/>
        <w:bottom w:val="none" w:sz="0" w:space="0" w:color="auto"/>
        <w:right w:val="none" w:sz="0" w:space="0" w:color="auto"/>
      </w:divBdr>
    </w:div>
    <w:div w:id="694385912">
      <w:bodyDiv w:val="1"/>
      <w:marLeft w:val="0"/>
      <w:marRight w:val="0"/>
      <w:marTop w:val="0"/>
      <w:marBottom w:val="0"/>
      <w:divBdr>
        <w:top w:val="none" w:sz="0" w:space="0" w:color="auto"/>
        <w:left w:val="none" w:sz="0" w:space="0" w:color="auto"/>
        <w:bottom w:val="none" w:sz="0" w:space="0" w:color="auto"/>
        <w:right w:val="none" w:sz="0" w:space="0" w:color="auto"/>
      </w:divBdr>
    </w:div>
    <w:div w:id="695423330">
      <w:bodyDiv w:val="1"/>
      <w:marLeft w:val="0"/>
      <w:marRight w:val="0"/>
      <w:marTop w:val="0"/>
      <w:marBottom w:val="0"/>
      <w:divBdr>
        <w:top w:val="none" w:sz="0" w:space="0" w:color="auto"/>
        <w:left w:val="none" w:sz="0" w:space="0" w:color="auto"/>
        <w:bottom w:val="none" w:sz="0" w:space="0" w:color="auto"/>
        <w:right w:val="none" w:sz="0" w:space="0" w:color="auto"/>
      </w:divBdr>
    </w:div>
    <w:div w:id="696389287">
      <w:bodyDiv w:val="1"/>
      <w:marLeft w:val="0"/>
      <w:marRight w:val="0"/>
      <w:marTop w:val="0"/>
      <w:marBottom w:val="0"/>
      <w:divBdr>
        <w:top w:val="none" w:sz="0" w:space="0" w:color="auto"/>
        <w:left w:val="none" w:sz="0" w:space="0" w:color="auto"/>
        <w:bottom w:val="none" w:sz="0" w:space="0" w:color="auto"/>
        <w:right w:val="none" w:sz="0" w:space="0" w:color="auto"/>
      </w:divBdr>
    </w:div>
    <w:div w:id="701252199">
      <w:bodyDiv w:val="1"/>
      <w:marLeft w:val="0"/>
      <w:marRight w:val="0"/>
      <w:marTop w:val="0"/>
      <w:marBottom w:val="0"/>
      <w:divBdr>
        <w:top w:val="none" w:sz="0" w:space="0" w:color="auto"/>
        <w:left w:val="none" w:sz="0" w:space="0" w:color="auto"/>
        <w:bottom w:val="none" w:sz="0" w:space="0" w:color="auto"/>
        <w:right w:val="none" w:sz="0" w:space="0" w:color="auto"/>
      </w:divBdr>
    </w:div>
    <w:div w:id="704673575">
      <w:bodyDiv w:val="1"/>
      <w:marLeft w:val="0"/>
      <w:marRight w:val="0"/>
      <w:marTop w:val="0"/>
      <w:marBottom w:val="0"/>
      <w:divBdr>
        <w:top w:val="none" w:sz="0" w:space="0" w:color="auto"/>
        <w:left w:val="none" w:sz="0" w:space="0" w:color="auto"/>
        <w:bottom w:val="none" w:sz="0" w:space="0" w:color="auto"/>
        <w:right w:val="none" w:sz="0" w:space="0" w:color="auto"/>
      </w:divBdr>
    </w:div>
    <w:div w:id="706949931">
      <w:bodyDiv w:val="1"/>
      <w:marLeft w:val="0"/>
      <w:marRight w:val="0"/>
      <w:marTop w:val="0"/>
      <w:marBottom w:val="0"/>
      <w:divBdr>
        <w:top w:val="none" w:sz="0" w:space="0" w:color="auto"/>
        <w:left w:val="none" w:sz="0" w:space="0" w:color="auto"/>
        <w:bottom w:val="none" w:sz="0" w:space="0" w:color="auto"/>
        <w:right w:val="none" w:sz="0" w:space="0" w:color="auto"/>
      </w:divBdr>
    </w:div>
    <w:div w:id="715544350">
      <w:bodyDiv w:val="1"/>
      <w:marLeft w:val="0"/>
      <w:marRight w:val="0"/>
      <w:marTop w:val="0"/>
      <w:marBottom w:val="0"/>
      <w:divBdr>
        <w:top w:val="none" w:sz="0" w:space="0" w:color="auto"/>
        <w:left w:val="none" w:sz="0" w:space="0" w:color="auto"/>
        <w:bottom w:val="none" w:sz="0" w:space="0" w:color="auto"/>
        <w:right w:val="none" w:sz="0" w:space="0" w:color="auto"/>
      </w:divBdr>
    </w:div>
    <w:div w:id="720447101">
      <w:bodyDiv w:val="1"/>
      <w:marLeft w:val="0"/>
      <w:marRight w:val="0"/>
      <w:marTop w:val="0"/>
      <w:marBottom w:val="0"/>
      <w:divBdr>
        <w:top w:val="none" w:sz="0" w:space="0" w:color="auto"/>
        <w:left w:val="none" w:sz="0" w:space="0" w:color="auto"/>
        <w:bottom w:val="none" w:sz="0" w:space="0" w:color="auto"/>
        <w:right w:val="none" w:sz="0" w:space="0" w:color="auto"/>
      </w:divBdr>
    </w:div>
    <w:div w:id="723598794">
      <w:bodyDiv w:val="1"/>
      <w:marLeft w:val="0"/>
      <w:marRight w:val="0"/>
      <w:marTop w:val="0"/>
      <w:marBottom w:val="0"/>
      <w:divBdr>
        <w:top w:val="none" w:sz="0" w:space="0" w:color="auto"/>
        <w:left w:val="none" w:sz="0" w:space="0" w:color="auto"/>
        <w:bottom w:val="none" w:sz="0" w:space="0" w:color="auto"/>
        <w:right w:val="none" w:sz="0" w:space="0" w:color="auto"/>
      </w:divBdr>
    </w:div>
    <w:div w:id="729158188">
      <w:bodyDiv w:val="1"/>
      <w:marLeft w:val="0"/>
      <w:marRight w:val="0"/>
      <w:marTop w:val="0"/>
      <w:marBottom w:val="0"/>
      <w:divBdr>
        <w:top w:val="none" w:sz="0" w:space="0" w:color="auto"/>
        <w:left w:val="none" w:sz="0" w:space="0" w:color="auto"/>
        <w:bottom w:val="none" w:sz="0" w:space="0" w:color="auto"/>
        <w:right w:val="none" w:sz="0" w:space="0" w:color="auto"/>
      </w:divBdr>
    </w:div>
    <w:div w:id="736585444">
      <w:bodyDiv w:val="1"/>
      <w:marLeft w:val="0"/>
      <w:marRight w:val="0"/>
      <w:marTop w:val="0"/>
      <w:marBottom w:val="0"/>
      <w:divBdr>
        <w:top w:val="none" w:sz="0" w:space="0" w:color="auto"/>
        <w:left w:val="none" w:sz="0" w:space="0" w:color="auto"/>
        <w:bottom w:val="none" w:sz="0" w:space="0" w:color="auto"/>
        <w:right w:val="none" w:sz="0" w:space="0" w:color="auto"/>
      </w:divBdr>
    </w:div>
    <w:div w:id="749544142">
      <w:bodyDiv w:val="1"/>
      <w:marLeft w:val="0"/>
      <w:marRight w:val="0"/>
      <w:marTop w:val="0"/>
      <w:marBottom w:val="0"/>
      <w:divBdr>
        <w:top w:val="none" w:sz="0" w:space="0" w:color="auto"/>
        <w:left w:val="none" w:sz="0" w:space="0" w:color="auto"/>
        <w:bottom w:val="none" w:sz="0" w:space="0" w:color="auto"/>
        <w:right w:val="none" w:sz="0" w:space="0" w:color="auto"/>
      </w:divBdr>
    </w:div>
    <w:div w:id="749934455">
      <w:bodyDiv w:val="1"/>
      <w:marLeft w:val="0"/>
      <w:marRight w:val="0"/>
      <w:marTop w:val="0"/>
      <w:marBottom w:val="0"/>
      <w:divBdr>
        <w:top w:val="none" w:sz="0" w:space="0" w:color="auto"/>
        <w:left w:val="none" w:sz="0" w:space="0" w:color="auto"/>
        <w:bottom w:val="none" w:sz="0" w:space="0" w:color="auto"/>
        <w:right w:val="none" w:sz="0" w:space="0" w:color="auto"/>
      </w:divBdr>
    </w:div>
    <w:div w:id="753746390">
      <w:bodyDiv w:val="1"/>
      <w:marLeft w:val="0"/>
      <w:marRight w:val="0"/>
      <w:marTop w:val="0"/>
      <w:marBottom w:val="0"/>
      <w:divBdr>
        <w:top w:val="none" w:sz="0" w:space="0" w:color="auto"/>
        <w:left w:val="none" w:sz="0" w:space="0" w:color="auto"/>
        <w:bottom w:val="none" w:sz="0" w:space="0" w:color="auto"/>
        <w:right w:val="none" w:sz="0" w:space="0" w:color="auto"/>
      </w:divBdr>
    </w:div>
    <w:div w:id="762922729">
      <w:bodyDiv w:val="1"/>
      <w:marLeft w:val="0"/>
      <w:marRight w:val="0"/>
      <w:marTop w:val="0"/>
      <w:marBottom w:val="0"/>
      <w:divBdr>
        <w:top w:val="none" w:sz="0" w:space="0" w:color="auto"/>
        <w:left w:val="none" w:sz="0" w:space="0" w:color="auto"/>
        <w:bottom w:val="none" w:sz="0" w:space="0" w:color="auto"/>
        <w:right w:val="none" w:sz="0" w:space="0" w:color="auto"/>
      </w:divBdr>
    </w:div>
    <w:div w:id="769550253">
      <w:bodyDiv w:val="1"/>
      <w:marLeft w:val="0"/>
      <w:marRight w:val="0"/>
      <w:marTop w:val="0"/>
      <w:marBottom w:val="0"/>
      <w:divBdr>
        <w:top w:val="none" w:sz="0" w:space="0" w:color="auto"/>
        <w:left w:val="none" w:sz="0" w:space="0" w:color="auto"/>
        <w:bottom w:val="none" w:sz="0" w:space="0" w:color="auto"/>
        <w:right w:val="none" w:sz="0" w:space="0" w:color="auto"/>
      </w:divBdr>
    </w:div>
    <w:div w:id="790515465">
      <w:bodyDiv w:val="1"/>
      <w:marLeft w:val="0"/>
      <w:marRight w:val="0"/>
      <w:marTop w:val="0"/>
      <w:marBottom w:val="0"/>
      <w:divBdr>
        <w:top w:val="none" w:sz="0" w:space="0" w:color="auto"/>
        <w:left w:val="none" w:sz="0" w:space="0" w:color="auto"/>
        <w:bottom w:val="none" w:sz="0" w:space="0" w:color="auto"/>
        <w:right w:val="none" w:sz="0" w:space="0" w:color="auto"/>
      </w:divBdr>
    </w:div>
    <w:div w:id="792527424">
      <w:bodyDiv w:val="1"/>
      <w:marLeft w:val="0"/>
      <w:marRight w:val="0"/>
      <w:marTop w:val="0"/>
      <w:marBottom w:val="0"/>
      <w:divBdr>
        <w:top w:val="none" w:sz="0" w:space="0" w:color="auto"/>
        <w:left w:val="none" w:sz="0" w:space="0" w:color="auto"/>
        <w:bottom w:val="none" w:sz="0" w:space="0" w:color="auto"/>
        <w:right w:val="none" w:sz="0" w:space="0" w:color="auto"/>
      </w:divBdr>
    </w:div>
    <w:div w:id="793645142">
      <w:bodyDiv w:val="1"/>
      <w:marLeft w:val="0"/>
      <w:marRight w:val="0"/>
      <w:marTop w:val="0"/>
      <w:marBottom w:val="0"/>
      <w:divBdr>
        <w:top w:val="none" w:sz="0" w:space="0" w:color="auto"/>
        <w:left w:val="none" w:sz="0" w:space="0" w:color="auto"/>
        <w:bottom w:val="none" w:sz="0" w:space="0" w:color="auto"/>
        <w:right w:val="none" w:sz="0" w:space="0" w:color="auto"/>
      </w:divBdr>
    </w:div>
    <w:div w:id="793910239">
      <w:bodyDiv w:val="1"/>
      <w:marLeft w:val="0"/>
      <w:marRight w:val="0"/>
      <w:marTop w:val="0"/>
      <w:marBottom w:val="0"/>
      <w:divBdr>
        <w:top w:val="none" w:sz="0" w:space="0" w:color="auto"/>
        <w:left w:val="none" w:sz="0" w:space="0" w:color="auto"/>
        <w:bottom w:val="none" w:sz="0" w:space="0" w:color="auto"/>
        <w:right w:val="none" w:sz="0" w:space="0" w:color="auto"/>
      </w:divBdr>
    </w:div>
    <w:div w:id="800266015">
      <w:bodyDiv w:val="1"/>
      <w:marLeft w:val="0"/>
      <w:marRight w:val="0"/>
      <w:marTop w:val="0"/>
      <w:marBottom w:val="0"/>
      <w:divBdr>
        <w:top w:val="none" w:sz="0" w:space="0" w:color="auto"/>
        <w:left w:val="none" w:sz="0" w:space="0" w:color="auto"/>
        <w:bottom w:val="none" w:sz="0" w:space="0" w:color="auto"/>
        <w:right w:val="none" w:sz="0" w:space="0" w:color="auto"/>
      </w:divBdr>
    </w:div>
    <w:div w:id="805658976">
      <w:bodyDiv w:val="1"/>
      <w:marLeft w:val="0"/>
      <w:marRight w:val="0"/>
      <w:marTop w:val="0"/>
      <w:marBottom w:val="0"/>
      <w:divBdr>
        <w:top w:val="none" w:sz="0" w:space="0" w:color="auto"/>
        <w:left w:val="none" w:sz="0" w:space="0" w:color="auto"/>
        <w:bottom w:val="none" w:sz="0" w:space="0" w:color="auto"/>
        <w:right w:val="none" w:sz="0" w:space="0" w:color="auto"/>
      </w:divBdr>
    </w:div>
    <w:div w:id="822356948">
      <w:bodyDiv w:val="1"/>
      <w:marLeft w:val="0"/>
      <w:marRight w:val="0"/>
      <w:marTop w:val="0"/>
      <w:marBottom w:val="0"/>
      <w:divBdr>
        <w:top w:val="none" w:sz="0" w:space="0" w:color="auto"/>
        <w:left w:val="none" w:sz="0" w:space="0" w:color="auto"/>
        <w:bottom w:val="none" w:sz="0" w:space="0" w:color="auto"/>
        <w:right w:val="none" w:sz="0" w:space="0" w:color="auto"/>
      </w:divBdr>
    </w:div>
    <w:div w:id="822742096">
      <w:bodyDiv w:val="1"/>
      <w:marLeft w:val="0"/>
      <w:marRight w:val="0"/>
      <w:marTop w:val="0"/>
      <w:marBottom w:val="0"/>
      <w:divBdr>
        <w:top w:val="none" w:sz="0" w:space="0" w:color="auto"/>
        <w:left w:val="none" w:sz="0" w:space="0" w:color="auto"/>
        <w:bottom w:val="none" w:sz="0" w:space="0" w:color="auto"/>
        <w:right w:val="none" w:sz="0" w:space="0" w:color="auto"/>
      </w:divBdr>
    </w:div>
    <w:div w:id="833302902">
      <w:bodyDiv w:val="1"/>
      <w:marLeft w:val="0"/>
      <w:marRight w:val="0"/>
      <w:marTop w:val="0"/>
      <w:marBottom w:val="0"/>
      <w:divBdr>
        <w:top w:val="none" w:sz="0" w:space="0" w:color="auto"/>
        <w:left w:val="none" w:sz="0" w:space="0" w:color="auto"/>
        <w:bottom w:val="none" w:sz="0" w:space="0" w:color="auto"/>
        <w:right w:val="none" w:sz="0" w:space="0" w:color="auto"/>
      </w:divBdr>
    </w:div>
    <w:div w:id="835417346">
      <w:bodyDiv w:val="1"/>
      <w:marLeft w:val="0"/>
      <w:marRight w:val="0"/>
      <w:marTop w:val="0"/>
      <w:marBottom w:val="0"/>
      <w:divBdr>
        <w:top w:val="none" w:sz="0" w:space="0" w:color="auto"/>
        <w:left w:val="none" w:sz="0" w:space="0" w:color="auto"/>
        <w:bottom w:val="none" w:sz="0" w:space="0" w:color="auto"/>
        <w:right w:val="none" w:sz="0" w:space="0" w:color="auto"/>
      </w:divBdr>
    </w:div>
    <w:div w:id="835458989">
      <w:bodyDiv w:val="1"/>
      <w:marLeft w:val="0"/>
      <w:marRight w:val="0"/>
      <w:marTop w:val="0"/>
      <w:marBottom w:val="0"/>
      <w:divBdr>
        <w:top w:val="none" w:sz="0" w:space="0" w:color="auto"/>
        <w:left w:val="none" w:sz="0" w:space="0" w:color="auto"/>
        <w:bottom w:val="none" w:sz="0" w:space="0" w:color="auto"/>
        <w:right w:val="none" w:sz="0" w:space="0" w:color="auto"/>
      </w:divBdr>
    </w:div>
    <w:div w:id="857232685">
      <w:bodyDiv w:val="1"/>
      <w:marLeft w:val="0"/>
      <w:marRight w:val="0"/>
      <w:marTop w:val="0"/>
      <w:marBottom w:val="0"/>
      <w:divBdr>
        <w:top w:val="none" w:sz="0" w:space="0" w:color="auto"/>
        <w:left w:val="none" w:sz="0" w:space="0" w:color="auto"/>
        <w:bottom w:val="none" w:sz="0" w:space="0" w:color="auto"/>
        <w:right w:val="none" w:sz="0" w:space="0" w:color="auto"/>
      </w:divBdr>
    </w:div>
    <w:div w:id="858660431">
      <w:bodyDiv w:val="1"/>
      <w:marLeft w:val="0"/>
      <w:marRight w:val="0"/>
      <w:marTop w:val="0"/>
      <w:marBottom w:val="0"/>
      <w:divBdr>
        <w:top w:val="none" w:sz="0" w:space="0" w:color="auto"/>
        <w:left w:val="none" w:sz="0" w:space="0" w:color="auto"/>
        <w:bottom w:val="none" w:sz="0" w:space="0" w:color="auto"/>
        <w:right w:val="none" w:sz="0" w:space="0" w:color="auto"/>
      </w:divBdr>
    </w:div>
    <w:div w:id="863904269">
      <w:bodyDiv w:val="1"/>
      <w:marLeft w:val="0"/>
      <w:marRight w:val="0"/>
      <w:marTop w:val="0"/>
      <w:marBottom w:val="0"/>
      <w:divBdr>
        <w:top w:val="none" w:sz="0" w:space="0" w:color="auto"/>
        <w:left w:val="none" w:sz="0" w:space="0" w:color="auto"/>
        <w:bottom w:val="none" w:sz="0" w:space="0" w:color="auto"/>
        <w:right w:val="none" w:sz="0" w:space="0" w:color="auto"/>
      </w:divBdr>
    </w:div>
    <w:div w:id="864100834">
      <w:bodyDiv w:val="1"/>
      <w:marLeft w:val="0"/>
      <w:marRight w:val="0"/>
      <w:marTop w:val="0"/>
      <w:marBottom w:val="0"/>
      <w:divBdr>
        <w:top w:val="none" w:sz="0" w:space="0" w:color="auto"/>
        <w:left w:val="none" w:sz="0" w:space="0" w:color="auto"/>
        <w:bottom w:val="none" w:sz="0" w:space="0" w:color="auto"/>
        <w:right w:val="none" w:sz="0" w:space="0" w:color="auto"/>
      </w:divBdr>
    </w:div>
    <w:div w:id="866061211">
      <w:bodyDiv w:val="1"/>
      <w:marLeft w:val="0"/>
      <w:marRight w:val="0"/>
      <w:marTop w:val="0"/>
      <w:marBottom w:val="0"/>
      <w:divBdr>
        <w:top w:val="none" w:sz="0" w:space="0" w:color="auto"/>
        <w:left w:val="none" w:sz="0" w:space="0" w:color="auto"/>
        <w:bottom w:val="none" w:sz="0" w:space="0" w:color="auto"/>
        <w:right w:val="none" w:sz="0" w:space="0" w:color="auto"/>
      </w:divBdr>
    </w:div>
    <w:div w:id="875966366">
      <w:bodyDiv w:val="1"/>
      <w:marLeft w:val="0"/>
      <w:marRight w:val="0"/>
      <w:marTop w:val="0"/>
      <w:marBottom w:val="0"/>
      <w:divBdr>
        <w:top w:val="none" w:sz="0" w:space="0" w:color="auto"/>
        <w:left w:val="none" w:sz="0" w:space="0" w:color="auto"/>
        <w:bottom w:val="none" w:sz="0" w:space="0" w:color="auto"/>
        <w:right w:val="none" w:sz="0" w:space="0" w:color="auto"/>
      </w:divBdr>
    </w:div>
    <w:div w:id="877284331">
      <w:bodyDiv w:val="1"/>
      <w:marLeft w:val="0"/>
      <w:marRight w:val="0"/>
      <w:marTop w:val="0"/>
      <w:marBottom w:val="0"/>
      <w:divBdr>
        <w:top w:val="none" w:sz="0" w:space="0" w:color="auto"/>
        <w:left w:val="none" w:sz="0" w:space="0" w:color="auto"/>
        <w:bottom w:val="none" w:sz="0" w:space="0" w:color="auto"/>
        <w:right w:val="none" w:sz="0" w:space="0" w:color="auto"/>
      </w:divBdr>
    </w:div>
    <w:div w:id="903446051">
      <w:bodyDiv w:val="1"/>
      <w:marLeft w:val="0"/>
      <w:marRight w:val="0"/>
      <w:marTop w:val="0"/>
      <w:marBottom w:val="0"/>
      <w:divBdr>
        <w:top w:val="none" w:sz="0" w:space="0" w:color="auto"/>
        <w:left w:val="none" w:sz="0" w:space="0" w:color="auto"/>
        <w:bottom w:val="none" w:sz="0" w:space="0" w:color="auto"/>
        <w:right w:val="none" w:sz="0" w:space="0" w:color="auto"/>
      </w:divBdr>
    </w:div>
    <w:div w:id="905991417">
      <w:bodyDiv w:val="1"/>
      <w:marLeft w:val="0"/>
      <w:marRight w:val="0"/>
      <w:marTop w:val="0"/>
      <w:marBottom w:val="0"/>
      <w:divBdr>
        <w:top w:val="none" w:sz="0" w:space="0" w:color="auto"/>
        <w:left w:val="none" w:sz="0" w:space="0" w:color="auto"/>
        <w:bottom w:val="none" w:sz="0" w:space="0" w:color="auto"/>
        <w:right w:val="none" w:sz="0" w:space="0" w:color="auto"/>
      </w:divBdr>
    </w:div>
    <w:div w:id="909660087">
      <w:bodyDiv w:val="1"/>
      <w:marLeft w:val="0"/>
      <w:marRight w:val="0"/>
      <w:marTop w:val="0"/>
      <w:marBottom w:val="0"/>
      <w:divBdr>
        <w:top w:val="none" w:sz="0" w:space="0" w:color="auto"/>
        <w:left w:val="none" w:sz="0" w:space="0" w:color="auto"/>
        <w:bottom w:val="none" w:sz="0" w:space="0" w:color="auto"/>
        <w:right w:val="none" w:sz="0" w:space="0" w:color="auto"/>
      </w:divBdr>
    </w:div>
    <w:div w:id="913003353">
      <w:bodyDiv w:val="1"/>
      <w:marLeft w:val="0"/>
      <w:marRight w:val="0"/>
      <w:marTop w:val="0"/>
      <w:marBottom w:val="0"/>
      <w:divBdr>
        <w:top w:val="none" w:sz="0" w:space="0" w:color="auto"/>
        <w:left w:val="none" w:sz="0" w:space="0" w:color="auto"/>
        <w:bottom w:val="none" w:sz="0" w:space="0" w:color="auto"/>
        <w:right w:val="none" w:sz="0" w:space="0" w:color="auto"/>
      </w:divBdr>
    </w:div>
    <w:div w:id="925504315">
      <w:bodyDiv w:val="1"/>
      <w:marLeft w:val="0"/>
      <w:marRight w:val="0"/>
      <w:marTop w:val="0"/>
      <w:marBottom w:val="0"/>
      <w:divBdr>
        <w:top w:val="none" w:sz="0" w:space="0" w:color="auto"/>
        <w:left w:val="none" w:sz="0" w:space="0" w:color="auto"/>
        <w:bottom w:val="none" w:sz="0" w:space="0" w:color="auto"/>
        <w:right w:val="none" w:sz="0" w:space="0" w:color="auto"/>
      </w:divBdr>
    </w:div>
    <w:div w:id="929043380">
      <w:bodyDiv w:val="1"/>
      <w:marLeft w:val="0"/>
      <w:marRight w:val="0"/>
      <w:marTop w:val="0"/>
      <w:marBottom w:val="0"/>
      <w:divBdr>
        <w:top w:val="none" w:sz="0" w:space="0" w:color="auto"/>
        <w:left w:val="none" w:sz="0" w:space="0" w:color="auto"/>
        <w:bottom w:val="none" w:sz="0" w:space="0" w:color="auto"/>
        <w:right w:val="none" w:sz="0" w:space="0" w:color="auto"/>
      </w:divBdr>
    </w:div>
    <w:div w:id="939331909">
      <w:bodyDiv w:val="1"/>
      <w:marLeft w:val="0"/>
      <w:marRight w:val="0"/>
      <w:marTop w:val="0"/>
      <w:marBottom w:val="0"/>
      <w:divBdr>
        <w:top w:val="none" w:sz="0" w:space="0" w:color="auto"/>
        <w:left w:val="none" w:sz="0" w:space="0" w:color="auto"/>
        <w:bottom w:val="none" w:sz="0" w:space="0" w:color="auto"/>
        <w:right w:val="none" w:sz="0" w:space="0" w:color="auto"/>
      </w:divBdr>
    </w:div>
    <w:div w:id="943849835">
      <w:bodyDiv w:val="1"/>
      <w:marLeft w:val="0"/>
      <w:marRight w:val="0"/>
      <w:marTop w:val="0"/>
      <w:marBottom w:val="0"/>
      <w:divBdr>
        <w:top w:val="none" w:sz="0" w:space="0" w:color="auto"/>
        <w:left w:val="none" w:sz="0" w:space="0" w:color="auto"/>
        <w:bottom w:val="none" w:sz="0" w:space="0" w:color="auto"/>
        <w:right w:val="none" w:sz="0" w:space="0" w:color="auto"/>
      </w:divBdr>
    </w:div>
    <w:div w:id="948397141">
      <w:bodyDiv w:val="1"/>
      <w:marLeft w:val="0"/>
      <w:marRight w:val="0"/>
      <w:marTop w:val="0"/>
      <w:marBottom w:val="0"/>
      <w:divBdr>
        <w:top w:val="none" w:sz="0" w:space="0" w:color="auto"/>
        <w:left w:val="none" w:sz="0" w:space="0" w:color="auto"/>
        <w:bottom w:val="none" w:sz="0" w:space="0" w:color="auto"/>
        <w:right w:val="none" w:sz="0" w:space="0" w:color="auto"/>
      </w:divBdr>
    </w:div>
    <w:div w:id="955791744">
      <w:bodyDiv w:val="1"/>
      <w:marLeft w:val="0"/>
      <w:marRight w:val="0"/>
      <w:marTop w:val="0"/>
      <w:marBottom w:val="0"/>
      <w:divBdr>
        <w:top w:val="none" w:sz="0" w:space="0" w:color="auto"/>
        <w:left w:val="none" w:sz="0" w:space="0" w:color="auto"/>
        <w:bottom w:val="none" w:sz="0" w:space="0" w:color="auto"/>
        <w:right w:val="none" w:sz="0" w:space="0" w:color="auto"/>
      </w:divBdr>
    </w:div>
    <w:div w:id="965745631">
      <w:bodyDiv w:val="1"/>
      <w:marLeft w:val="0"/>
      <w:marRight w:val="0"/>
      <w:marTop w:val="0"/>
      <w:marBottom w:val="0"/>
      <w:divBdr>
        <w:top w:val="none" w:sz="0" w:space="0" w:color="auto"/>
        <w:left w:val="none" w:sz="0" w:space="0" w:color="auto"/>
        <w:bottom w:val="none" w:sz="0" w:space="0" w:color="auto"/>
        <w:right w:val="none" w:sz="0" w:space="0" w:color="auto"/>
      </w:divBdr>
    </w:div>
    <w:div w:id="967318623">
      <w:bodyDiv w:val="1"/>
      <w:marLeft w:val="0"/>
      <w:marRight w:val="0"/>
      <w:marTop w:val="0"/>
      <w:marBottom w:val="0"/>
      <w:divBdr>
        <w:top w:val="none" w:sz="0" w:space="0" w:color="auto"/>
        <w:left w:val="none" w:sz="0" w:space="0" w:color="auto"/>
        <w:bottom w:val="none" w:sz="0" w:space="0" w:color="auto"/>
        <w:right w:val="none" w:sz="0" w:space="0" w:color="auto"/>
      </w:divBdr>
    </w:div>
    <w:div w:id="976643832">
      <w:bodyDiv w:val="1"/>
      <w:marLeft w:val="0"/>
      <w:marRight w:val="0"/>
      <w:marTop w:val="0"/>
      <w:marBottom w:val="0"/>
      <w:divBdr>
        <w:top w:val="none" w:sz="0" w:space="0" w:color="auto"/>
        <w:left w:val="none" w:sz="0" w:space="0" w:color="auto"/>
        <w:bottom w:val="none" w:sz="0" w:space="0" w:color="auto"/>
        <w:right w:val="none" w:sz="0" w:space="0" w:color="auto"/>
      </w:divBdr>
    </w:div>
    <w:div w:id="979263182">
      <w:bodyDiv w:val="1"/>
      <w:marLeft w:val="0"/>
      <w:marRight w:val="0"/>
      <w:marTop w:val="0"/>
      <w:marBottom w:val="0"/>
      <w:divBdr>
        <w:top w:val="none" w:sz="0" w:space="0" w:color="auto"/>
        <w:left w:val="none" w:sz="0" w:space="0" w:color="auto"/>
        <w:bottom w:val="none" w:sz="0" w:space="0" w:color="auto"/>
        <w:right w:val="none" w:sz="0" w:space="0" w:color="auto"/>
      </w:divBdr>
    </w:div>
    <w:div w:id="980187810">
      <w:bodyDiv w:val="1"/>
      <w:marLeft w:val="0"/>
      <w:marRight w:val="0"/>
      <w:marTop w:val="0"/>
      <w:marBottom w:val="0"/>
      <w:divBdr>
        <w:top w:val="none" w:sz="0" w:space="0" w:color="auto"/>
        <w:left w:val="none" w:sz="0" w:space="0" w:color="auto"/>
        <w:bottom w:val="none" w:sz="0" w:space="0" w:color="auto"/>
        <w:right w:val="none" w:sz="0" w:space="0" w:color="auto"/>
      </w:divBdr>
    </w:div>
    <w:div w:id="982588031">
      <w:bodyDiv w:val="1"/>
      <w:marLeft w:val="0"/>
      <w:marRight w:val="0"/>
      <w:marTop w:val="0"/>
      <w:marBottom w:val="0"/>
      <w:divBdr>
        <w:top w:val="none" w:sz="0" w:space="0" w:color="auto"/>
        <w:left w:val="none" w:sz="0" w:space="0" w:color="auto"/>
        <w:bottom w:val="none" w:sz="0" w:space="0" w:color="auto"/>
        <w:right w:val="none" w:sz="0" w:space="0" w:color="auto"/>
      </w:divBdr>
    </w:div>
    <w:div w:id="983392940">
      <w:bodyDiv w:val="1"/>
      <w:marLeft w:val="0"/>
      <w:marRight w:val="0"/>
      <w:marTop w:val="0"/>
      <w:marBottom w:val="0"/>
      <w:divBdr>
        <w:top w:val="none" w:sz="0" w:space="0" w:color="auto"/>
        <w:left w:val="none" w:sz="0" w:space="0" w:color="auto"/>
        <w:bottom w:val="none" w:sz="0" w:space="0" w:color="auto"/>
        <w:right w:val="none" w:sz="0" w:space="0" w:color="auto"/>
      </w:divBdr>
    </w:div>
    <w:div w:id="989790215">
      <w:bodyDiv w:val="1"/>
      <w:marLeft w:val="0"/>
      <w:marRight w:val="0"/>
      <w:marTop w:val="0"/>
      <w:marBottom w:val="0"/>
      <w:divBdr>
        <w:top w:val="none" w:sz="0" w:space="0" w:color="auto"/>
        <w:left w:val="none" w:sz="0" w:space="0" w:color="auto"/>
        <w:bottom w:val="none" w:sz="0" w:space="0" w:color="auto"/>
        <w:right w:val="none" w:sz="0" w:space="0" w:color="auto"/>
      </w:divBdr>
    </w:div>
    <w:div w:id="1011763113">
      <w:bodyDiv w:val="1"/>
      <w:marLeft w:val="0"/>
      <w:marRight w:val="0"/>
      <w:marTop w:val="0"/>
      <w:marBottom w:val="0"/>
      <w:divBdr>
        <w:top w:val="none" w:sz="0" w:space="0" w:color="auto"/>
        <w:left w:val="none" w:sz="0" w:space="0" w:color="auto"/>
        <w:bottom w:val="none" w:sz="0" w:space="0" w:color="auto"/>
        <w:right w:val="none" w:sz="0" w:space="0" w:color="auto"/>
      </w:divBdr>
    </w:div>
    <w:div w:id="1024670581">
      <w:bodyDiv w:val="1"/>
      <w:marLeft w:val="0"/>
      <w:marRight w:val="0"/>
      <w:marTop w:val="0"/>
      <w:marBottom w:val="0"/>
      <w:divBdr>
        <w:top w:val="none" w:sz="0" w:space="0" w:color="auto"/>
        <w:left w:val="none" w:sz="0" w:space="0" w:color="auto"/>
        <w:bottom w:val="none" w:sz="0" w:space="0" w:color="auto"/>
        <w:right w:val="none" w:sz="0" w:space="0" w:color="auto"/>
      </w:divBdr>
    </w:div>
    <w:div w:id="1029455262">
      <w:bodyDiv w:val="1"/>
      <w:marLeft w:val="0"/>
      <w:marRight w:val="0"/>
      <w:marTop w:val="0"/>
      <w:marBottom w:val="0"/>
      <w:divBdr>
        <w:top w:val="none" w:sz="0" w:space="0" w:color="auto"/>
        <w:left w:val="none" w:sz="0" w:space="0" w:color="auto"/>
        <w:bottom w:val="none" w:sz="0" w:space="0" w:color="auto"/>
        <w:right w:val="none" w:sz="0" w:space="0" w:color="auto"/>
      </w:divBdr>
    </w:div>
    <w:div w:id="1030716234">
      <w:bodyDiv w:val="1"/>
      <w:marLeft w:val="0"/>
      <w:marRight w:val="0"/>
      <w:marTop w:val="0"/>
      <w:marBottom w:val="0"/>
      <w:divBdr>
        <w:top w:val="none" w:sz="0" w:space="0" w:color="auto"/>
        <w:left w:val="none" w:sz="0" w:space="0" w:color="auto"/>
        <w:bottom w:val="none" w:sz="0" w:space="0" w:color="auto"/>
        <w:right w:val="none" w:sz="0" w:space="0" w:color="auto"/>
      </w:divBdr>
    </w:div>
    <w:div w:id="1038120742">
      <w:bodyDiv w:val="1"/>
      <w:marLeft w:val="0"/>
      <w:marRight w:val="0"/>
      <w:marTop w:val="0"/>
      <w:marBottom w:val="0"/>
      <w:divBdr>
        <w:top w:val="none" w:sz="0" w:space="0" w:color="auto"/>
        <w:left w:val="none" w:sz="0" w:space="0" w:color="auto"/>
        <w:bottom w:val="none" w:sz="0" w:space="0" w:color="auto"/>
        <w:right w:val="none" w:sz="0" w:space="0" w:color="auto"/>
      </w:divBdr>
    </w:div>
    <w:div w:id="1041907066">
      <w:bodyDiv w:val="1"/>
      <w:marLeft w:val="0"/>
      <w:marRight w:val="0"/>
      <w:marTop w:val="0"/>
      <w:marBottom w:val="0"/>
      <w:divBdr>
        <w:top w:val="none" w:sz="0" w:space="0" w:color="auto"/>
        <w:left w:val="none" w:sz="0" w:space="0" w:color="auto"/>
        <w:bottom w:val="none" w:sz="0" w:space="0" w:color="auto"/>
        <w:right w:val="none" w:sz="0" w:space="0" w:color="auto"/>
      </w:divBdr>
    </w:div>
    <w:div w:id="1048459067">
      <w:bodyDiv w:val="1"/>
      <w:marLeft w:val="0"/>
      <w:marRight w:val="0"/>
      <w:marTop w:val="0"/>
      <w:marBottom w:val="0"/>
      <w:divBdr>
        <w:top w:val="none" w:sz="0" w:space="0" w:color="auto"/>
        <w:left w:val="none" w:sz="0" w:space="0" w:color="auto"/>
        <w:bottom w:val="none" w:sz="0" w:space="0" w:color="auto"/>
        <w:right w:val="none" w:sz="0" w:space="0" w:color="auto"/>
      </w:divBdr>
    </w:div>
    <w:div w:id="1052075328">
      <w:bodyDiv w:val="1"/>
      <w:marLeft w:val="0"/>
      <w:marRight w:val="0"/>
      <w:marTop w:val="0"/>
      <w:marBottom w:val="0"/>
      <w:divBdr>
        <w:top w:val="none" w:sz="0" w:space="0" w:color="auto"/>
        <w:left w:val="none" w:sz="0" w:space="0" w:color="auto"/>
        <w:bottom w:val="none" w:sz="0" w:space="0" w:color="auto"/>
        <w:right w:val="none" w:sz="0" w:space="0" w:color="auto"/>
      </w:divBdr>
    </w:div>
    <w:div w:id="1055005944">
      <w:bodyDiv w:val="1"/>
      <w:marLeft w:val="0"/>
      <w:marRight w:val="0"/>
      <w:marTop w:val="0"/>
      <w:marBottom w:val="0"/>
      <w:divBdr>
        <w:top w:val="none" w:sz="0" w:space="0" w:color="auto"/>
        <w:left w:val="none" w:sz="0" w:space="0" w:color="auto"/>
        <w:bottom w:val="none" w:sz="0" w:space="0" w:color="auto"/>
        <w:right w:val="none" w:sz="0" w:space="0" w:color="auto"/>
      </w:divBdr>
    </w:div>
    <w:div w:id="1057822489">
      <w:bodyDiv w:val="1"/>
      <w:marLeft w:val="0"/>
      <w:marRight w:val="0"/>
      <w:marTop w:val="0"/>
      <w:marBottom w:val="0"/>
      <w:divBdr>
        <w:top w:val="none" w:sz="0" w:space="0" w:color="auto"/>
        <w:left w:val="none" w:sz="0" w:space="0" w:color="auto"/>
        <w:bottom w:val="none" w:sz="0" w:space="0" w:color="auto"/>
        <w:right w:val="none" w:sz="0" w:space="0" w:color="auto"/>
      </w:divBdr>
    </w:div>
    <w:div w:id="1070234607">
      <w:bodyDiv w:val="1"/>
      <w:marLeft w:val="0"/>
      <w:marRight w:val="0"/>
      <w:marTop w:val="0"/>
      <w:marBottom w:val="0"/>
      <w:divBdr>
        <w:top w:val="none" w:sz="0" w:space="0" w:color="auto"/>
        <w:left w:val="none" w:sz="0" w:space="0" w:color="auto"/>
        <w:bottom w:val="none" w:sz="0" w:space="0" w:color="auto"/>
        <w:right w:val="none" w:sz="0" w:space="0" w:color="auto"/>
      </w:divBdr>
    </w:div>
    <w:div w:id="1076241981">
      <w:bodyDiv w:val="1"/>
      <w:marLeft w:val="0"/>
      <w:marRight w:val="0"/>
      <w:marTop w:val="0"/>
      <w:marBottom w:val="0"/>
      <w:divBdr>
        <w:top w:val="none" w:sz="0" w:space="0" w:color="auto"/>
        <w:left w:val="none" w:sz="0" w:space="0" w:color="auto"/>
        <w:bottom w:val="none" w:sz="0" w:space="0" w:color="auto"/>
        <w:right w:val="none" w:sz="0" w:space="0" w:color="auto"/>
      </w:divBdr>
    </w:div>
    <w:div w:id="1089235073">
      <w:bodyDiv w:val="1"/>
      <w:marLeft w:val="0"/>
      <w:marRight w:val="0"/>
      <w:marTop w:val="0"/>
      <w:marBottom w:val="0"/>
      <w:divBdr>
        <w:top w:val="none" w:sz="0" w:space="0" w:color="auto"/>
        <w:left w:val="none" w:sz="0" w:space="0" w:color="auto"/>
        <w:bottom w:val="none" w:sz="0" w:space="0" w:color="auto"/>
        <w:right w:val="none" w:sz="0" w:space="0" w:color="auto"/>
      </w:divBdr>
    </w:div>
    <w:div w:id="1091050489">
      <w:bodyDiv w:val="1"/>
      <w:marLeft w:val="0"/>
      <w:marRight w:val="0"/>
      <w:marTop w:val="0"/>
      <w:marBottom w:val="0"/>
      <w:divBdr>
        <w:top w:val="none" w:sz="0" w:space="0" w:color="auto"/>
        <w:left w:val="none" w:sz="0" w:space="0" w:color="auto"/>
        <w:bottom w:val="none" w:sz="0" w:space="0" w:color="auto"/>
        <w:right w:val="none" w:sz="0" w:space="0" w:color="auto"/>
      </w:divBdr>
    </w:div>
    <w:div w:id="1094594844">
      <w:bodyDiv w:val="1"/>
      <w:marLeft w:val="0"/>
      <w:marRight w:val="0"/>
      <w:marTop w:val="0"/>
      <w:marBottom w:val="0"/>
      <w:divBdr>
        <w:top w:val="none" w:sz="0" w:space="0" w:color="auto"/>
        <w:left w:val="none" w:sz="0" w:space="0" w:color="auto"/>
        <w:bottom w:val="none" w:sz="0" w:space="0" w:color="auto"/>
        <w:right w:val="none" w:sz="0" w:space="0" w:color="auto"/>
      </w:divBdr>
    </w:div>
    <w:div w:id="1095053333">
      <w:bodyDiv w:val="1"/>
      <w:marLeft w:val="0"/>
      <w:marRight w:val="0"/>
      <w:marTop w:val="0"/>
      <w:marBottom w:val="0"/>
      <w:divBdr>
        <w:top w:val="none" w:sz="0" w:space="0" w:color="auto"/>
        <w:left w:val="none" w:sz="0" w:space="0" w:color="auto"/>
        <w:bottom w:val="none" w:sz="0" w:space="0" w:color="auto"/>
        <w:right w:val="none" w:sz="0" w:space="0" w:color="auto"/>
      </w:divBdr>
    </w:div>
    <w:div w:id="1095637703">
      <w:bodyDiv w:val="1"/>
      <w:marLeft w:val="0"/>
      <w:marRight w:val="0"/>
      <w:marTop w:val="0"/>
      <w:marBottom w:val="0"/>
      <w:divBdr>
        <w:top w:val="none" w:sz="0" w:space="0" w:color="auto"/>
        <w:left w:val="none" w:sz="0" w:space="0" w:color="auto"/>
        <w:bottom w:val="none" w:sz="0" w:space="0" w:color="auto"/>
        <w:right w:val="none" w:sz="0" w:space="0" w:color="auto"/>
      </w:divBdr>
    </w:div>
    <w:div w:id="1099594597">
      <w:bodyDiv w:val="1"/>
      <w:marLeft w:val="0"/>
      <w:marRight w:val="0"/>
      <w:marTop w:val="0"/>
      <w:marBottom w:val="0"/>
      <w:divBdr>
        <w:top w:val="none" w:sz="0" w:space="0" w:color="auto"/>
        <w:left w:val="none" w:sz="0" w:space="0" w:color="auto"/>
        <w:bottom w:val="none" w:sz="0" w:space="0" w:color="auto"/>
        <w:right w:val="none" w:sz="0" w:space="0" w:color="auto"/>
      </w:divBdr>
    </w:div>
    <w:div w:id="1108083262">
      <w:bodyDiv w:val="1"/>
      <w:marLeft w:val="0"/>
      <w:marRight w:val="0"/>
      <w:marTop w:val="0"/>
      <w:marBottom w:val="0"/>
      <w:divBdr>
        <w:top w:val="none" w:sz="0" w:space="0" w:color="auto"/>
        <w:left w:val="none" w:sz="0" w:space="0" w:color="auto"/>
        <w:bottom w:val="none" w:sz="0" w:space="0" w:color="auto"/>
        <w:right w:val="none" w:sz="0" w:space="0" w:color="auto"/>
      </w:divBdr>
    </w:div>
    <w:div w:id="1125466155">
      <w:bodyDiv w:val="1"/>
      <w:marLeft w:val="0"/>
      <w:marRight w:val="0"/>
      <w:marTop w:val="0"/>
      <w:marBottom w:val="0"/>
      <w:divBdr>
        <w:top w:val="none" w:sz="0" w:space="0" w:color="auto"/>
        <w:left w:val="none" w:sz="0" w:space="0" w:color="auto"/>
        <w:bottom w:val="none" w:sz="0" w:space="0" w:color="auto"/>
        <w:right w:val="none" w:sz="0" w:space="0" w:color="auto"/>
      </w:divBdr>
    </w:div>
    <w:div w:id="1129201326">
      <w:bodyDiv w:val="1"/>
      <w:marLeft w:val="0"/>
      <w:marRight w:val="0"/>
      <w:marTop w:val="0"/>
      <w:marBottom w:val="0"/>
      <w:divBdr>
        <w:top w:val="none" w:sz="0" w:space="0" w:color="auto"/>
        <w:left w:val="none" w:sz="0" w:space="0" w:color="auto"/>
        <w:bottom w:val="none" w:sz="0" w:space="0" w:color="auto"/>
        <w:right w:val="none" w:sz="0" w:space="0" w:color="auto"/>
      </w:divBdr>
    </w:div>
    <w:div w:id="1131555386">
      <w:bodyDiv w:val="1"/>
      <w:marLeft w:val="0"/>
      <w:marRight w:val="0"/>
      <w:marTop w:val="0"/>
      <w:marBottom w:val="0"/>
      <w:divBdr>
        <w:top w:val="none" w:sz="0" w:space="0" w:color="auto"/>
        <w:left w:val="none" w:sz="0" w:space="0" w:color="auto"/>
        <w:bottom w:val="none" w:sz="0" w:space="0" w:color="auto"/>
        <w:right w:val="none" w:sz="0" w:space="0" w:color="auto"/>
      </w:divBdr>
    </w:div>
    <w:div w:id="1134564536">
      <w:bodyDiv w:val="1"/>
      <w:marLeft w:val="0"/>
      <w:marRight w:val="0"/>
      <w:marTop w:val="0"/>
      <w:marBottom w:val="0"/>
      <w:divBdr>
        <w:top w:val="none" w:sz="0" w:space="0" w:color="auto"/>
        <w:left w:val="none" w:sz="0" w:space="0" w:color="auto"/>
        <w:bottom w:val="none" w:sz="0" w:space="0" w:color="auto"/>
        <w:right w:val="none" w:sz="0" w:space="0" w:color="auto"/>
      </w:divBdr>
    </w:div>
    <w:div w:id="1142573687">
      <w:bodyDiv w:val="1"/>
      <w:marLeft w:val="0"/>
      <w:marRight w:val="0"/>
      <w:marTop w:val="0"/>
      <w:marBottom w:val="0"/>
      <w:divBdr>
        <w:top w:val="none" w:sz="0" w:space="0" w:color="auto"/>
        <w:left w:val="none" w:sz="0" w:space="0" w:color="auto"/>
        <w:bottom w:val="none" w:sz="0" w:space="0" w:color="auto"/>
        <w:right w:val="none" w:sz="0" w:space="0" w:color="auto"/>
      </w:divBdr>
    </w:div>
    <w:div w:id="1144784731">
      <w:bodyDiv w:val="1"/>
      <w:marLeft w:val="0"/>
      <w:marRight w:val="0"/>
      <w:marTop w:val="0"/>
      <w:marBottom w:val="0"/>
      <w:divBdr>
        <w:top w:val="none" w:sz="0" w:space="0" w:color="auto"/>
        <w:left w:val="none" w:sz="0" w:space="0" w:color="auto"/>
        <w:bottom w:val="none" w:sz="0" w:space="0" w:color="auto"/>
        <w:right w:val="none" w:sz="0" w:space="0" w:color="auto"/>
      </w:divBdr>
    </w:div>
    <w:div w:id="1151680189">
      <w:bodyDiv w:val="1"/>
      <w:marLeft w:val="0"/>
      <w:marRight w:val="0"/>
      <w:marTop w:val="0"/>
      <w:marBottom w:val="0"/>
      <w:divBdr>
        <w:top w:val="none" w:sz="0" w:space="0" w:color="auto"/>
        <w:left w:val="none" w:sz="0" w:space="0" w:color="auto"/>
        <w:bottom w:val="none" w:sz="0" w:space="0" w:color="auto"/>
        <w:right w:val="none" w:sz="0" w:space="0" w:color="auto"/>
      </w:divBdr>
    </w:div>
    <w:div w:id="1154762568">
      <w:bodyDiv w:val="1"/>
      <w:marLeft w:val="0"/>
      <w:marRight w:val="0"/>
      <w:marTop w:val="0"/>
      <w:marBottom w:val="0"/>
      <w:divBdr>
        <w:top w:val="none" w:sz="0" w:space="0" w:color="auto"/>
        <w:left w:val="none" w:sz="0" w:space="0" w:color="auto"/>
        <w:bottom w:val="none" w:sz="0" w:space="0" w:color="auto"/>
        <w:right w:val="none" w:sz="0" w:space="0" w:color="auto"/>
      </w:divBdr>
    </w:div>
    <w:div w:id="1156145584">
      <w:bodyDiv w:val="1"/>
      <w:marLeft w:val="0"/>
      <w:marRight w:val="0"/>
      <w:marTop w:val="0"/>
      <w:marBottom w:val="0"/>
      <w:divBdr>
        <w:top w:val="none" w:sz="0" w:space="0" w:color="auto"/>
        <w:left w:val="none" w:sz="0" w:space="0" w:color="auto"/>
        <w:bottom w:val="none" w:sz="0" w:space="0" w:color="auto"/>
        <w:right w:val="none" w:sz="0" w:space="0" w:color="auto"/>
      </w:divBdr>
    </w:div>
    <w:div w:id="1157768076">
      <w:bodyDiv w:val="1"/>
      <w:marLeft w:val="0"/>
      <w:marRight w:val="0"/>
      <w:marTop w:val="0"/>
      <w:marBottom w:val="0"/>
      <w:divBdr>
        <w:top w:val="none" w:sz="0" w:space="0" w:color="auto"/>
        <w:left w:val="none" w:sz="0" w:space="0" w:color="auto"/>
        <w:bottom w:val="none" w:sz="0" w:space="0" w:color="auto"/>
        <w:right w:val="none" w:sz="0" w:space="0" w:color="auto"/>
      </w:divBdr>
    </w:div>
    <w:div w:id="1175920762">
      <w:bodyDiv w:val="1"/>
      <w:marLeft w:val="0"/>
      <w:marRight w:val="0"/>
      <w:marTop w:val="0"/>
      <w:marBottom w:val="0"/>
      <w:divBdr>
        <w:top w:val="none" w:sz="0" w:space="0" w:color="auto"/>
        <w:left w:val="none" w:sz="0" w:space="0" w:color="auto"/>
        <w:bottom w:val="none" w:sz="0" w:space="0" w:color="auto"/>
        <w:right w:val="none" w:sz="0" w:space="0" w:color="auto"/>
      </w:divBdr>
    </w:div>
    <w:div w:id="1176964433">
      <w:bodyDiv w:val="1"/>
      <w:marLeft w:val="0"/>
      <w:marRight w:val="0"/>
      <w:marTop w:val="0"/>
      <w:marBottom w:val="0"/>
      <w:divBdr>
        <w:top w:val="none" w:sz="0" w:space="0" w:color="auto"/>
        <w:left w:val="none" w:sz="0" w:space="0" w:color="auto"/>
        <w:bottom w:val="none" w:sz="0" w:space="0" w:color="auto"/>
        <w:right w:val="none" w:sz="0" w:space="0" w:color="auto"/>
      </w:divBdr>
    </w:div>
    <w:div w:id="1188566872">
      <w:bodyDiv w:val="1"/>
      <w:marLeft w:val="0"/>
      <w:marRight w:val="0"/>
      <w:marTop w:val="0"/>
      <w:marBottom w:val="0"/>
      <w:divBdr>
        <w:top w:val="none" w:sz="0" w:space="0" w:color="auto"/>
        <w:left w:val="none" w:sz="0" w:space="0" w:color="auto"/>
        <w:bottom w:val="none" w:sz="0" w:space="0" w:color="auto"/>
        <w:right w:val="none" w:sz="0" w:space="0" w:color="auto"/>
      </w:divBdr>
    </w:div>
    <w:div w:id="1201556232">
      <w:bodyDiv w:val="1"/>
      <w:marLeft w:val="0"/>
      <w:marRight w:val="0"/>
      <w:marTop w:val="0"/>
      <w:marBottom w:val="0"/>
      <w:divBdr>
        <w:top w:val="none" w:sz="0" w:space="0" w:color="auto"/>
        <w:left w:val="none" w:sz="0" w:space="0" w:color="auto"/>
        <w:bottom w:val="none" w:sz="0" w:space="0" w:color="auto"/>
        <w:right w:val="none" w:sz="0" w:space="0" w:color="auto"/>
      </w:divBdr>
    </w:div>
    <w:div w:id="1208375678">
      <w:bodyDiv w:val="1"/>
      <w:marLeft w:val="0"/>
      <w:marRight w:val="0"/>
      <w:marTop w:val="0"/>
      <w:marBottom w:val="0"/>
      <w:divBdr>
        <w:top w:val="none" w:sz="0" w:space="0" w:color="auto"/>
        <w:left w:val="none" w:sz="0" w:space="0" w:color="auto"/>
        <w:bottom w:val="none" w:sz="0" w:space="0" w:color="auto"/>
        <w:right w:val="none" w:sz="0" w:space="0" w:color="auto"/>
      </w:divBdr>
    </w:div>
    <w:div w:id="1210874270">
      <w:bodyDiv w:val="1"/>
      <w:marLeft w:val="0"/>
      <w:marRight w:val="0"/>
      <w:marTop w:val="0"/>
      <w:marBottom w:val="0"/>
      <w:divBdr>
        <w:top w:val="none" w:sz="0" w:space="0" w:color="auto"/>
        <w:left w:val="none" w:sz="0" w:space="0" w:color="auto"/>
        <w:bottom w:val="none" w:sz="0" w:space="0" w:color="auto"/>
        <w:right w:val="none" w:sz="0" w:space="0" w:color="auto"/>
      </w:divBdr>
    </w:div>
    <w:div w:id="1211722011">
      <w:bodyDiv w:val="1"/>
      <w:marLeft w:val="0"/>
      <w:marRight w:val="0"/>
      <w:marTop w:val="0"/>
      <w:marBottom w:val="0"/>
      <w:divBdr>
        <w:top w:val="none" w:sz="0" w:space="0" w:color="auto"/>
        <w:left w:val="none" w:sz="0" w:space="0" w:color="auto"/>
        <w:bottom w:val="none" w:sz="0" w:space="0" w:color="auto"/>
        <w:right w:val="none" w:sz="0" w:space="0" w:color="auto"/>
      </w:divBdr>
    </w:div>
    <w:div w:id="1213686530">
      <w:bodyDiv w:val="1"/>
      <w:marLeft w:val="0"/>
      <w:marRight w:val="0"/>
      <w:marTop w:val="0"/>
      <w:marBottom w:val="0"/>
      <w:divBdr>
        <w:top w:val="none" w:sz="0" w:space="0" w:color="auto"/>
        <w:left w:val="none" w:sz="0" w:space="0" w:color="auto"/>
        <w:bottom w:val="none" w:sz="0" w:space="0" w:color="auto"/>
        <w:right w:val="none" w:sz="0" w:space="0" w:color="auto"/>
      </w:divBdr>
    </w:div>
    <w:div w:id="1218056972">
      <w:bodyDiv w:val="1"/>
      <w:marLeft w:val="0"/>
      <w:marRight w:val="0"/>
      <w:marTop w:val="0"/>
      <w:marBottom w:val="0"/>
      <w:divBdr>
        <w:top w:val="none" w:sz="0" w:space="0" w:color="auto"/>
        <w:left w:val="none" w:sz="0" w:space="0" w:color="auto"/>
        <w:bottom w:val="none" w:sz="0" w:space="0" w:color="auto"/>
        <w:right w:val="none" w:sz="0" w:space="0" w:color="auto"/>
      </w:divBdr>
    </w:div>
    <w:div w:id="1219242935">
      <w:bodyDiv w:val="1"/>
      <w:marLeft w:val="0"/>
      <w:marRight w:val="0"/>
      <w:marTop w:val="0"/>
      <w:marBottom w:val="0"/>
      <w:divBdr>
        <w:top w:val="none" w:sz="0" w:space="0" w:color="auto"/>
        <w:left w:val="none" w:sz="0" w:space="0" w:color="auto"/>
        <w:bottom w:val="none" w:sz="0" w:space="0" w:color="auto"/>
        <w:right w:val="none" w:sz="0" w:space="0" w:color="auto"/>
      </w:divBdr>
    </w:div>
    <w:div w:id="1229462507">
      <w:bodyDiv w:val="1"/>
      <w:marLeft w:val="0"/>
      <w:marRight w:val="0"/>
      <w:marTop w:val="0"/>
      <w:marBottom w:val="0"/>
      <w:divBdr>
        <w:top w:val="none" w:sz="0" w:space="0" w:color="auto"/>
        <w:left w:val="none" w:sz="0" w:space="0" w:color="auto"/>
        <w:bottom w:val="none" w:sz="0" w:space="0" w:color="auto"/>
        <w:right w:val="none" w:sz="0" w:space="0" w:color="auto"/>
      </w:divBdr>
    </w:div>
    <w:div w:id="1231765321">
      <w:bodyDiv w:val="1"/>
      <w:marLeft w:val="0"/>
      <w:marRight w:val="0"/>
      <w:marTop w:val="0"/>
      <w:marBottom w:val="0"/>
      <w:divBdr>
        <w:top w:val="none" w:sz="0" w:space="0" w:color="auto"/>
        <w:left w:val="none" w:sz="0" w:space="0" w:color="auto"/>
        <w:bottom w:val="none" w:sz="0" w:space="0" w:color="auto"/>
        <w:right w:val="none" w:sz="0" w:space="0" w:color="auto"/>
      </w:divBdr>
    </w:div>
    <w:div w:id="1232083896">
      <w:bodyDiv w:val="1"/>
      <w:marLeft w:val="0"/>
      <w:marRight w:val="0"/>
      <w:marTop w:val="0"/>
      <w:marBottom w:val="0"/>
      <w:divBdr>
        <w:top w:val="none" w:sz="0" w:space="0" w:color="auto"/>
        <w:left w:val="none" w:sz="0" w:space="0" w:color="auto"/>
        <w:bottom w:val="none" w:sz="0" w:space="0" w:color="auto"/>
        <w:right w:val="none" w:sz="0" w:space="0" w:color="auto"/>
      </w:divBdr>
    </w:div>
    <w:div w:id="1233199672">
      <w:bodyDiv w:val="1"/>
      <w:marLeft w:val="0"/>
      <w:marRight w:val="0"/>
      <w:marTop w:val="0"/>
      <w:marBottom w:val="0"/>
      <w:divBdr>
        <w:top w:val="none" w:sz="0" w:space="0" w:color="auto"/>
        <w:left w:val="none" w:sz="0" w:space="0" w:color="auto"/>
        <w:bottom w:val="none" w:sz="0" w:space="0" w:color="auto"/>
        <w:right w:val="none" w:sz="0" w:space="0" w:color="auto"/>
      </w:divBdr>
    </w:div>
    <w:div w:id="1234706887">
      <w:bodyDiv w:val="1"/>
      <w:marLeft w:val="0"/>
      <w:marRight w:val="0"/>
      <w:marTop w:val="0"/>
      <w:marBottom w:val="0"/>
      <w:divBdr>
        <w:top w:val="none" w:sz="0" w:space="0" w:color="auto"/>
        <w:left w:val="none" w:sz="0" w:space="0" w:color="auto"/>
        <w:bottom w:val="none" w:sz="0" w:space="0" w:color="auto"/>
        <w:right w:val="none" w:sz="0" w:space="0" w:color="auto"/>
      </w:divBdr>
    </w:div>
    <w:div w:id="1235553892">
      <w:bodyDiv w:val="1"/>
      <w:marLeft w:val="0"/>
      <w:marRight w:val="0"/>
      <w:marTop w:val="0"/>
      <w:marBottom w:val="0"/>
      <w:divBdr>
        <w:top w:val="none" w:sz="0" w:space="0" w:color="auto"/>
        <w:left w:val="none" w:sz="0" w:space="0" w:color="auto"/>
        <w:bottom w:val="none" w:sz="0" w:space="0" w:color="auto"/>
        <w:right w:val="none" w:sz="0" w:space="0" w:color="auto"/>
      </w:divBdr>
    </w:div>
    <w:div w:id="1243369925">
      <w:bodyDiv w:val="1"/>
      <w:marLeft w:val="0"/>
      <w:marRight w:val="0"/>
      <w:marTop w:val="0"/>
      <w:marBottom w:val="0"/>
      <w:divBdr>
        <w:top w:val="none" w:sz="0" w:space="0" w:color="auto"/>
        <w:left w:val="none" w:sz="0" w:space="0" w:color="auto"/>
        <w:bottom w:val="none" w:sz="0" w:space="0" w:color="auto"/>
        <w:right w:val="none" w:sz="0" w:space="0" w:color="auto"/>
      </w:divBdr>
    </w:div>
    <w:div w:id="1247958415">
      <w:bodyDiv w:val="1"/>
      <w:marLeft w:val="0"/>
      <w:marRight w:val="0"/>
      <w:marTop w:val="0"/>
      <w:marBottom w:val="0"/>
      <w:divBdr>
        <w:top w:val="none" w:sz="0" w:space="0" w:color="auto"/>
        <w:left w:val="none" w:sz="0" w:space="0" w:color="auto"/>
        <w:bottom w:val="none" w:sz="0" w:space="0" w:color="auto"/>
        <w:right w:val="none" w:sz="0" w:space="0" w:color="auto"/>
      </w:divBdr>
    </w:div>
    <w:div w:id="1250965260">
      <w:bodyDiv w:val="1"/>
      <w:marLeft w:val="0"/>
      <w:marRight w:val="0"/>
      <w:marTop w:val="0"/>
      <w:marBottom w:val="0"/>
      <w:divBdr>
        <w:top w:val="none" w:sz="0" w:space="0" w:color="auto"/>
        <w:left w:val="none" w:sz="0" w:space="0" w:color="auto"/>
        <w:bottom w:val="none" w:sz="0" w:space="0" w:color="auto"/>
        <w:right w:val="none" w:sz="0" w:space="0" w:color="auto"/>
      </w:divBdr>
    </w:div>
    <w:div w:id="1254973028">
      <w:bodyDiv w:val="1"/>
      <w:marLeft w:val="0"/>
      <w:marRight w:val="0"/>
      <w:marTop w:val="0"/>
      <w:marBottom w:val="0"/>
      <w:divBdr>
        <w:top w:val="none" w:sz="0" w:space="0" w:color="auto"/>
        <w:left w:val="none" w:sz="0" w:space="0" w:color="auto"/>
        <w:bottom w:val="none" w:sz="0" w:space="0" w:color="auto"/>
        <w:right w:val="none" w:sz="0" w:space="0" w:color="auto"/>
      </w:divBdr>
    </w:div>
    <w:div w:id="1268392863">
      <w:bodyDiv w:val="1"/>
      <w:marLeft w:val="0"/>
      <w:marRight w:val="0"/>
      <w:marTop w:val="0"/>
      <w:marBottom w:val="0"/>
      <w:divBdr>
        <w:top w:val="none" w:sz="0" w:space="0" w:color="auto"/>
        <w:left w:val="none" w:sz="0" w:space="0" w:color="auto"/>
        <w:bottom w:val="none" w:sz="0" w:space="0" w:color="auto"/>
        <w:right w:val="none" w:sz="0" w:space="0" w:color="auto"/>
      </w:divBdr>
    </w:div>
    <w:div w:id="1268542968">
      <w:bodyDiv w:val="1"/>
      <w:marLeft w:val="0"/>
      <w:marRight w:val="0"/>
      <w:marTop w:val="0"/>
      <w:marBottom w:val="0"/>
      <w:divBdr>
        <w:top w:val="none" w:sz="0" w:space="0" w:color="auto"/>
        <w:left w:val="none" w:sz="0" w:space="0" w:color="auto"/>
        <w:bottom w:val="none" w:sz="0" w:space="0" w:color="auto"/>
        <w:right w:val="none" w:sz="0" w:space="0" w:color="auto"/>
      </w:divBdr>
    </w:div>
    <w:div w:id="1269892504">
      <w:bodyDiv w:val="1"/>
      <w:marLeft w:val="0"/>
      <w:marRight w:val="0"/>
      <w:marTop w:val="0"/>
      <w:marBottom w:val="0"/>
      <w:divBdr>
        <w:top w:val="none" w:sz="0" w:space="0" w:color="auto"/>
        <w:left w:val="none" w:sz="0" w:space="0" w:color="auto"/>
        <w:bottom w:val="none" w:sz="0" w:space="0" w:color="auto"/>
        <w:right w:val="none" w:sz="0" w:space="0" w:color="auto"/>
      </w:divBdr>
    </w:div>
    <w:div w:id="1279948635">
      <w:bodyDiv w:val="1"/>
      <w:marLeft w:val="0"/>
      <w:marRight w:val="0"/>
      <w:marTop w:val="0"/>
      <w:marBottom w:val="0"/>
      <w:divBdr>
        <w:top w:val="none" w:sz="0" w:space="0" w:color="auto"/>
        <w:left w:val="none" w:sz="0" w:space="0" w:color="auto"/>
        <w:bottom w:val="none" w:sz="0" w:space="0" w:color="auto"/>
        <w:right w:val="none" w:sz="0" w:space="0" w:color="auto"/>
      </w:divBdr>
    </w:div>
    <w:div w:id="1285581364">
      <w:bodyDiv w:val="1"/>
      <w:marLeft w:val="0"/>
      <w:marRight w:val="0"/>
      <w:marTop w:val="0"/>
      <w:marBottom w:val="0"/>
      <w:divBdr>
        <w:top w:val="none" w:sz="0" w:space="0" w:color="auto"/>
        <w:left w:val="none" w:sz="0" w:space="0" w:color="auto"/>
        <w:bottom w:val="none" w:sz="0" w:space="0" w:color="auto"/>
        <w:right w:val="none" w:sz="0" w:space="0" w:color="auto"/>
      </w:divBdr>
    </w:div>
    <w:div w:id="1289773469">
      <w:bodyDiv w:val="1"/>
      <w:marLeft w:val="0"/>
      <w:marRight w:val="0"/>
      <w:marTop w:val="0"/>
      <w:marBottom w:val="0"/>
      <w:divBdr>
        <w:top w:val="none" w:sz="0" w:space="0" w:color="auto"/>
        <w:left w:val="none" w:sz="0" w:space="0" w:color="auto"/>
        <w:bottom w:val="none" w:sz="0" w:space="0" w:color="auto"/>
        <w:right w:val="none" w:sz="0" w:space="0" w:color="auto"/>
      </w:divBdr>
    </w:div>
    <w:div w:id="1291977298">
      <w:bodyDiv w:val="1"/>
      <w:marLeft w:val="0"/>
      <w:marRight w:val="0"/>
      <w:marTop w:val="0"/>
      <w:marBottom w:val="0"/>
      <w:divBdr>
        <w:top w:val="none" w:sz="0" w:space="0" w:color="auto"/>
        <w:left w:val="none" w:sz="0" w:space="0" w:color="auto"/>
        <w:bottom w:val="none" w:sz="0" w:space="0" w:color="auto"/>
        <w:right w:val="none" w:sz="0" w:space="0" w:color="auto"/>
      </w:divBdr>
    </w:div>
    <w:div w:id="1295019291">
      <w:bodyDiv w:val="1"/>
      <w:marLeft w:val="0"/>
      <w:marRight w:val="0"/>
      <w:marTop w:val="0"/>
      <w:marBottom w:val="0"/>
      <w:divBdr>
        <w:top w:val="none" w:sz="0" w:space="0" w:color="auto"/>
        <w:left w:val="none" w:sz="0" w:space="0" w:color="auto"/>
        <w:bottom w:val="none" w:sz="0" w:space="0" w:color="auto"/>
        <w:right w:val="none" w:sz="0" w:space="0" w:color="auto"/>
      </w:divBdr>
    </w:div>
    <w:div w:id="1299067443">
      <w:bodyDiv w:val="1"/>
      <w:marLeft w:val="0"/>
      <w:marRight w:val="0"/>
      <w:marTop w:val="0"/>
      <w:marBottom w:val="0"/>
      <w:divBdr>
        <w:top w:val="none" w:sz="0" w:space="0" w:color="auto"/>
        <w:left w:val="none" w:sz="0" w:space="0" w:color="auto"/>
        <w:bottom w:val="none" w:sz="0" w:space="0" w:color="auto"/>
        <w:right w:val="none" w:sz="0" w:space="0" w:color="auto"/>
      </w:divBdr>
    </w:div>
    <w:div w:id="1300451631">
      <w:bodyDiv w:val="1"/>
      <w:marLeft w:val="0"/>
      <w:marRight w:val="0"/>
      <w:marTop w:val="0"/>
      <w:marBottom w:val="0"/>
      <w:divBdr>
        <w:top w:val="none" w:sz="0" w:space="0" w:color="auto"/>
        <w:left w:val="none" w:sz="0" w:space="0" w:color="auto"/>
        <w:bottom w:val="none" w:sz="0" w:space="0" w:color="auto"/>
        <w:right w:val="none" w:sz="0" w:space="0" w:color="auto"/>
      </w:divBdr>
    </w:div>
    <w:div w:id="1304851796">
      <w:bodyDiv w:val="1"/>
      <w:marLeft w:val="0"/>
      <w:marRight w:val="0"/>
      <w:marTop w:val="0"/>
      <w:marBottom w:val="0"/>
      <w:divBdr>
        <w:top w:val="none" w:sz="0" w:space="0" w:color="auto"/>
        <w:left w:val="none" w:sz="0" w:space="0" w:color="auto"/>
        <w:bottom w:val="none" w:sz="0" w:space="0" w:color="auto"/>
        <w:right w:val="none" w:sz="0" w:space="0" w:color="auto"/>
      </w:divBdr>
    </w:div>
    <w:div w:id="1305501415">
      <w:bodyDiv w:val="1"/>
      <w:marLeft w:val="0"/>
      <w:marRight w:val="0"/>
      <w:marTop w:val="0"/>
      <w:marBottom w:val="0"/>
      <w:divBdr>
        <w:top w:val="none" w:sz="0" w:space="0" w:color="auto"/>
        <w:left w:val="none" w:sz="0" w:space="0" w:color="auto"/>
        <w:bottom w:val="none" w:sz="0" w:space="0" w:color="auto"/>
        <w:right w:val="none" w:sz="0" w:space="0" w:color="auto"/>
      </w:divBdr>
    </w:div>
    <w:div w:id="1309436725">
      <w:bodyDiv w:val="1"/>
      <w:marLeft w:val="0"/>
      <w:marRight w:val="0"/>
      <w:marTop w:val="0"/>
      <w:marBottom w:val="0"/>
      <w:divBdr>
        <w:top w:val="none" w:sz="0" w:space="0" w:color="auto"/>
        <w:left w:val="none" w:sz="0" w:space="0" w:color="auto"/>
        <w:bottom w:val="none" w:sz="0" w:space="0" w:color="auto"/>
        <w:right w:val="none" w:sz="0" w:space="0" w:color="auto"/>
      </w:divBdr>
    </w:div>
    <w:div w:id="1330329126">
      <w:bodyDiv w:val="1"/>
      <w:marLeft w:val="0"/>
      <w:marRight w:val="0"/>
      <w:marTop w:val="0"/>
      <w:marBottom w:val="0"/>
      <w:divBdr>
        <w:top w:val="none" w:sz="0" w:space="0" w:color="auto"/>
        <w:left w:val="none" w:sz="0" w:space="0" w:color="auto"/>
        <w:bottom w:val="none" w:sz="0" w:space="0" w:color="auto"/>
        <w:right w:val="none" w:sz="0" w:space="0" w:color="auto"/>
      </w:divBdr>
    </w:div>
    <w:div w:id="1330985918">
      <w:bodyDiv w:val="1"/>
      <w:marLeft w:val="0"/>
      <w:marRight w:val="0"/>
      <w:marTop w:val="0"/>
      <w:marBottom w:val="0"/>
      <w:divBdr>
        <w:top w:val="none" w:sz="0" w:space="0" w:color="auto"/>
        <w:left w:val="none" w:sz="0" w:space="0" w:color="auto"/>
        <w:bottom w:val="none" w:sz="0" w:space="0" w:color="auto"/>
        <w:right w:val="none" w:sz="0" w:space="0" w:color="auto"/>
      </w:divBdr>
    </w:div>
    <w:div w:id="1333339980">
      <w:bodyDiv w:val="1"/>
      <w:marLeft w:val="0"/>
      <w:marRight w:val="0"/>
      <w:marTop w:val="0"/>
      <w:marBottom w:val="0"/>
      <w:divBdr>
        <w:top w:val="none" w:sz="0" w:space="0" w:color="auto"/>
        <w:left w:val="none" w:sz="0" w:space="0" w:color="auto"/>
        <w:bottom w:val="none" w:sz="0" w:space="0" w:color="auto"/>
        <w:right w:val="none" w:sz="0" w:space="0" w:color="auto"/>
      </w:divBdr>
    </w:div>
    <w:div w:id="1335034715">
      <w:bodyDiv w:val="1"/>
      <w:marLeft w:val="0"/>
      <w:marRight w:val="0"/>
      <w:marTop w:val="0"/>
      <w:marBottom w:val="0"/>
      <w:divBdr>
        <w:top w:val="none" w:sz="0" w:space="0" w:color="auto"/>
        <w:left w:val="none" w:sz="0" w:space="0" w:color="auto"/>
        <w:bottom w:val="none" w:sz="0" w:space="0" w:color="auto"/>
        <w:right w:val="none" w:sz="0" w:space="0" w:color="auto"/>
      </w:divBdr>
    </w:div>
    <w:div w:id="1337879323">
      <w:bodyDiv w:val="1"/>
      <w:marLeft w:val="0"/>
      <w:marRight w:val="0"/>
      <w:marTop w:val="0"/>
      <w:marBottom w:val="0"/>
      <w:divBdr>
        <w:top w:val="none" w:sz="0" w:space="0" w:color="auto"/>
        <w:left w:val="none" w:sz="0" w:space="0" w:color="auto"/>
        <w:bottom w:val="none" w:sz="0" w:space="0" w:color="auto"/>
        <w:right w:val="none" w:sz="0" w:space="0" w:color="auto"/>
      </w:divBdr>
    </w:div>
    <w:div w:id="1342508340">
      <w:bodyDiv w:val="1"/>
      <w:marLeft w:val="0"/>
      <w:marRight w:val="0"/>
      <w:marTop w:val="0"/>
      <w:marBottom w:val="0"/>
      <w:divBdr>
        <w:top w:val="none" w:sz="0" w:space="0" w:color="auto"/>
        <w:left w:val="none" w:sz="0" w:space="0" w:color="auto"/>
        <w:bottom w:val="none" w:sz="0" w:space="0" w:color="auto"/>
        <w:right w:val="none" w:sz="0" w:space="0" w:color="auto"/>
      </w:divBdr>
    </w:div>
    <w:div w:id="1350064074">
      <w:bodyDiv w:val="1"/>
      <w:marLeft w:val="0"/>
      <w:marRight w:val="0"/>
      <w:marTop w:val="0"/>
      <w:marBottom w:val="0"/>
      <w:divBdr>
        <w:top w:val="none" w:sz="0" w:space="0" w:color="auto"/>
        <w:left w:val="none" w:sz="0" w:space="0" w:color="auto"/>
        <w:bottom w:val="none" w:sz="0" w:space="0" w:color="auto"/>
        <w:right w:val="none" w:sz="0" w:space="0" w:color="auto"/>
      </w:divBdr>
    </w:div>
    <w:div w:id="1360274585">
      <w:bodyDiv w:val="1"/>
      <w:marLeft w:val="0"/>
      <w:marRight w:val="0"/>
      <w:marTop w:val="0"/>
      <w:marBottom w:val="0"/>
      <w:divBdr>
        <w:top w:val="none" w:sz="0" w:space="0" w:color="auto"/>
        <w:left w:val="none" w:sz="0" w:space="0" w:color="auto"/>
        <w:bottom w:val="none" w:sz="0" w:space="0" w:color="auto"/>
        <w:right w:val="none" w:sz="0" w:space="0" w:color="auto"/>
      </w:divBdr>
    </w:div>
    <w:div w:id="1365668004">
      <w:bodyDiv w:val="1"/>
      <w:marLeft w:val="0"/>
      <w:marRight w:val="0"/>
      <w:marTop w:val="0"/>
      <w:marBottom w:val="0"/>
      <w:divBdr>
        <w:top w:val="none" w:sz="0" w:space="0" w:color="auto"/>
        <w:left w:val="none" w:sz="0" w:space="0" w:color="auto"/>
        <w:bottom w:val="none" w:sz="0" w:space="0" w:color="auto"/>
        <w:right w:val="none" w:sz="0" w:space="0" w:color="auto"/>
      </w:divBdr>
    </w:div>
    <w:div w:id="1367370875">
      <w:bodyDiv w:val="1"/>
      <w:marLeft w:val="0"/>
      <w:marRight w:val="0"/>
      <w:marTop w:val="0"/>
      <w:marBottom w:val="0"/>
      <w:divBdr>
        <w:top w:val="none" w:sz="0" w:space="0" w:color="auto"/>
        <w:left w:val="none" w:sz="0" w:space="0" w:color="auto"/>
        <w:bottom w:val="none" w:sz="0" w:space="0" w:color="auto"/>
        <w:right w:val="none" w:sz="0" w:space="0" w:color="auto"/>
      </w:divBdr>
    </w:div>
    <w:div w:id="1367482654">
      <w:bodyDiv w:val="1"/>
      <w:marLeft w:val="0"/>
      <w:marRight w:val="0"/>
      <w:marTop w:val="0"/>
      <w:marBottom w:val="0"/>
      <w:divBdr>
        <w:top w:val="none" w:sz="0" w:space="0" w:color="auto"/>
        <w:left w:val="none" w:sz="0" w:space="0" w:color="auto"/>
        <w:bottom w:val="none" w:sz="0" w:space="0" w:color="auto"/>
        <w:right w:val="none" w:sz="0" w:space="0" w:color="auto"/>
      </w:divBdr>
    </w:div>
    <w:div w:id="1394311099">
      <w:bodyDiv w:val="1"/>
      <w:marLeft w:val="0"/>
      <w:marRight w:val="0"/>
      <w:marTop w:val="0"/>
      <w:marBottom w:val="0"/>
      <w:divBdr>
        <w:top w:val="none" w:sz="0" w:space="0" w:color="auto"/>
        <w:left w:val="none" w:sz="0" w:space="0" w:color="auto"/>
        <w:bottom w:val="none" w:sz="0" w:space="0" w:color="auto"/>
        <w:right w:val="none" w:sz="0" w:space="0" w:color="auto"/>
      </w:divBdr>
    </w:div>
    <w:div w:id="1397047223">
      <w:bodyDiv w:val="1"/>
      <w:marLeft w:val="0"/>
      <w:marRight w:val="0"/>
      <w:marTop w:val="0"/>
      <w:marBottom w:val="0"/>
      <w:divBdr>
        <w:top w:val="none" w:sz="0" w:space="0" w:color="auto"/>
        <w:left w:val="none" w:sz="0" w:space="0" w:color="auto"/>
        <w:bottom w:val="none" w:sz="0" w:space="0" w:color="auto"/>
        <w:right w:val="none" w:sz="0" w:space="0" w:color="auto"/>
      </w:divBdr>
    </w:div>
    <w:div w:id="1397558054">
      <w:bodyDiv w:val="1"/>
      <w:marLeft w:val="0"/>
      <w:marRight w:val="0"/>
      <w:marTop w:val="0"/>
      <w:marBottom w:val="0"/>
      <w:divBdr>
        <w:top w:val="none" w:sz="0" w:space="0" w:color="auto"/>
        <w:left w:val="none" w:sz="0" w:space="0" w:color="auto"/>
        <w:bottom w:val="none" w:sz="0" w:space="0" w:color="auto"/>
        <w:right w:val="none" w:sz="0" w:space="0" w:color="auto"/>
      </w:divBdr>
    </w:div>
    <w:div w:id="1410539064">
      <w:bodyDiv w:val="1"/>
      <w:marLeft w:val="0"/>
      <w:marRight w:val="0"/>
      <w:marTop w:val="0"/>
      <w:marBottom w:val="0"/>
      <w:divBdr>
        <w:top w:val="none" w:sz="0" w:space="0" w:color="auto"/>
        <w:left w:val="none" w:sz="0" w:space="0" w:color="auto"/>
        <w:bottom w:val="none" w:sz="0" w:space="0" w:color="auto"/>
        <w:right w:val="none" w:sz="0" w:space="0" w:color="auto"/>
      </w:divBdr>
    </w:div>
    <w:div w:id="1413239285">
      <w:bodyDiv w:val="1"/>
      <w:marLeft w:val="0"/>
      <w:marRight w:val="0"/>
      <w:marTop w:val="0"/>
      <w:marBottom w:val="0"/>
      <w:divBdr>
        <w:top w:val="none" w:sz="0" w:space="0" w:color="auto"/>
        <w:left w:val="none" w:sz="0" w:space="0" w:color="auto"/>
        <w:bottom w:val="none" w:sz="0" w:space="0" w:color="auto"/>
        <w:right w:val="none" w:sz="0" w:space="0" w:color="auto"/>
      </w:divBdr>
    </w:div>
    <w:div w:id="1414012923">
      <w:bodyDiv w:val="1"/>
      <w:marLeft w:val="0"/>
      <w:marRight w:val="0"/>
      <w:marTop w:val="0"/>
      <w:marBottom w:val="0"/>
      <w:divBdr>
        <w:top w:val="none" w:sz="0" w:space="0" w:color="auto"/>
        <w:left w:val="none" w:sz="0" w:space="0" w:color="auto"/>
        <w:bottom w:val="none" w:sz="0" w:space="0" w:color="auto"/>
        <w:right w:val="none" w:sz="0" w:space="0" w:color="auto"/>
      </w:divBdr>
    </w:div>
    <w:div w:id="1418212577">
      <w:bodyDiv w:val="1"/>
      <w:marLeft w:val="0"/>
      <w:marRight w:val="0"/>
      <w:marTop w:val="0"/>
      <w:marBottom w:val="0"/>
      <w:divBdr>
        <w:top w:val="none" w:sz="0" w:space="0" w:color="auto"/>
        <w:left w:val="none" w:sz="0" w:space="0" w:color="auto"/>
        <w:bottom w:val="none" w:sz="0" w:space="0" w:color="auto"/>
        <w:right w:val="none" w:sz="0" w:space="0" w:color="auto"/>
      </w:divBdr>
    </w:div>
    <w:div w:id="1422145023">
      <w:bodyDiv w:val="1"/>
      <w:marLeft w:val="0"/>
      <w:marRight w:val="0"/>
      <w:marTop w:val="0"/>
      <w:marBottom w:val="0"/>
      <w:divBdr>
        <w:top w:val="none" w:sz="0" w:space="0" w:color="auto"/>
        <w:left w:val="none" w:sz="0" w:space="0" w:color="auto"/>
        <w:bottom w:val="none" w:sz="0" w:space="0" w:color="auto"/>
        <w:right w:val="none" w:sz="0" w:space="0" w:color="auto"/>
      </w:divBdr>
    </w:div>
    <w:div w:id="1428110619">
      <w:bodyDiv w:val="1"/>
      <w:marLeft w:val="0"/>
      <w:marRight w:val="0"/>
      <w:marTop w:val="0"/>
      <w:marBottom w:val="0"/>
      <w:divBdr>
        <w:top w:val="none" w:sz="0" w:space="0" w:color="auto"/>
        <w:left w:val="none" w:sz="0" w:space="0" w:color="auto"/>
        <w:bottom w:val="none" w:sz="0" w:space="0" w:color="auto"/>
        <w:right w:val="none" w:sz="0" w:space="0" w:color="auto"/>
      </w:divBdr>
    </w:div>
    <w:div w:id="1431857621">
      <w:bodyDiv w:val="1"/>
      <w:marLeft w:val="0"/>
      <w:marRight w:val="0"/>
      <w:marTop w:val="0"/>
      <w:marBottom w:val="0"/>
      <w:divBdr>
        <w:top w:val="none" w:sz="0" w:space="0" w:color="auto"/>
        <w:left w:val="none" w:sz="0" w:space="0" w:color="auto"/>
        <w:bottom w:val="none" w:sz="0" w:space="0" w:color="auto"/>
        <w:right w:val="none" w:sz="0" w:space="0" w:color="auto"/>
      </w:divBdr>
    </w:div>
    <w:div w:id="1438211289">
      <w:bodyDiv w:val="1"/>
      <w:marLeft w:val="0"/>
      <w:marRight w:val="0"/>
      <w:marTop w:val="0"/>
      <w:marBottom w:val="0"/>
      <w:divBdr>
        <w:top w:val="none" w:sz="0" w:space="0" w:color="auto"/>
        <w:left w:val="none" w:sz="0" w:space="0" w:color="auto"/>
        <w:bottom w:val="none" w:sz="0" w:space="0" w:color="auto"/>
        <w:right w:val="none" w:sz="0" w:space="0" w:color="auto"/>
      </w:divBdr>
    </w:div>
    <w:div w:id="1445153875">
      <w:bodyDiv w:val="1"/>
      <w:marLeft w:val="0"/>
      <w:marRight w:val="0"/>
      <w:marTop w:val="0"/>
      <w:marBottom w:val="0"/>
      <w:divBdr>
        <w:top w:val="none" w:sz="0" w:space="0" w:color="auto"/>
        <w:left w:val="none" w:sz="0" w:space="0" w:color="auto"/>
        <w:bottom w:val="none" w:sz="0" w:space="0" w:color="auto"/>
        <w:right w:val="none" w:sz="0" w:space="0" w:color="auto"/>
      </w:divBdr>
    </w:div>
    <w:div w:id="1453788648">
      <w:bodyDiv w:val="1"/>
      <w:marLeft w:val="0"/>
      <w:marRight w:val="0"/>
      <w:marTop w:val="0"/>
      <w:marBottom w:val="0"/>
      <w:divBdr>
        <w:top w:val="none" w:sz="0" w:space="0" w:color="auto"/>
        <w:left w:val="none" w:sz="0" w:space="0" w:color="auto"/>
        <w:bottom w:val="none" w:sz="0" w:space="0" w:color="auto"/>
        <w:right w:val="none" w:sz="0" w:space="0" w:color="auto"/>
      </w:divBdr>
    </w:div>
    <w:div w:id="1455900298">
      <w:bodyDiv w:val="1"/>
      <w:marLeft w:val="0"/>
      <w:marRight w:val="0"/>
      <w:marTop w:val="0"/>
      <w:marBottom w:val="0"/>
      <w:divBdr>
        <w:top w:val="none" w:sz="0" w:space="0" w:color="auto"/>
        <w:left w:val="none" w:sz="0" w:space="0" w:color="auto"/>
        <w:bottom w:val="none" w:sz="0" w:space="0" w:color="auto"/>
        <w:right w:val="none" w:sz="0" w:space="0" w:color="auto"/>
      </w:divBdr>
    </w:div>
    <w:div w:id="1457794094">
      <w:bodyDiv w:val="1"/>
      <w:marLeft w:val="0"/>
      <w:marRight w:val="0"/>
      <w:marTop w:val="0"/>
      <w:marBottom w:val="0"/>
      <w:divBdr>
        <w:top w:val="none" w:sz="0" w:space="0" w:color="auto"/>
        <w:left w:val="none" w:sz="0" w:space="0" w:color="auto"/>
        <w:bottom w:val="none" w:sz="0" w:space="0" w:color="auto"/>
        <w:right w:val="none" w:sz="0" w:space="0" w:color="auto"/>
      </w:divBdr>
    </w:div>
    <w:div w:id="1458253199">
      <w:bodyDiv w:val="1"/>
      <w:marLeft w:val="0"/>
      <w:marRight w:val="0"/>
      <w:marTop w:val="0"/>
      <w:marBottom w:val="0"/>
      <w:divBdr>
        <w:top w:val="none" w:sz="0" w:space="0" w:color="auto"/>
        <w:left w:val="none" w:sz="0" w:space="0" w:color="auto"/>
        <w:bottom w:val="none" w:sz="0" w:space="0" w:color="auto"/>
        <w:right w:val="none" w:sz="0" w:space="0" w:color="auto"/>
      </w:divBdr>
    </w:div>
    <w:div w:id="1474105274">
      <w:bodyDiv w:val="1"/>
      <w:marLeft w:val="0"/>
      <w:marRight w:val="0"/>
      <w:marTop w:val="0"/>
      <w:marBottom w:val="0"/>
      <w:divBdr>
        <w:top w:val="none" w:sz="0" w:space="0" w:color="auto"/>
        <w:left w:val="none" w:sz="0" w:space="0" w:color="auto"/>
        <w:bottom w:val="none" w:sz="0" w:space="0" w:color="auto"/>
        <w:right w:val="none" w:sz="0" w:space="0" w:color="auto"/>
      </w:divBdr>
    </w:div>
    <w:div w:id="1496459628">
      <w:bodyDiv w:val="1"/>
      <w:marLeft w:val="0"/>
      <w:marRight w:val="0"/>
      <w:marTop w:val="0"/>
      <w:marBottom w:val="0"/>
      <w:divBdr>
        <w:top w:val="none" w:sz="0" w:space="0" w:color="auto"/>
        <w:left w:val="none" w:sz="0" w:space="0" w:color="auto"/>
        <w:bottom w:val="none" w:sz="0" w:space="0" w:color="auto"/>
        <w:right w:val="none" w:sz="0" w:space="0" w:color="auto"/>
      </w:divBdr>
    </w:div>
    <w:div w:id="1497307598">
      <w:bodyDiv w:val="1"/>
      <w:marLeft w:val="0"/>
      <w:marRight w:val="0"/>
      <w:marTop w:val="0"/>
      <w:marBottom w:val="0"/>
      <w:divBdr>
        <w:top w:val="none" w:sz="0" w:space="0" w:color="auto"/>
        <w:left w:val="none" w:sz="0" w:space="0" w:color="auto"/>
        <w:bottom w:val="none" w:sz="0" w:space="0" w:color="auto"/>
        <w:right w:val="none" w:sz="0" w:space="0" w:color="auto"/>
      </w:divBdr>
    </w:div>
    <w:div w:id="1512985017">
      <w:bodyDiv w:val="1"/>
      <w:marLeft w:val="0"/>
      <w:marRight w:val="0"/>
      <w:marTop w:val="0"/>
      <w:marBottom w:val="0"/>
      <w:divBdr>
        <w:top w:val="none" w:sz="0" w:space="0" w:color="auto"/>
        <w:left w:val="none" w:sz="0" w:space="0" w:color="auto"/>
        <w:bottom w:val="none" w:sz="0" w:space="0" w:color="auto"/>
        <w:right w:val="none" w:sz="0" w:space="0" w:color="auto"/>
      </w:divBdr>
    </w:div>
    <w:div w:id="1514302034">
      <w:bodyDiv w:val="1"/>
      <w:marLeft w:val="0"/>
      <w:marRight w:val="0"/>
      <w:marTop w:val="0"/>
      <w:marBottom w:val="0"/>
      <w:divBdr>
        <w:top w:val="none" w:sz="0" w:space="0" w:color="auto"/>
        <w:left w:val="none" w:sz="0" w:space="0" w:color="auto"/>
        <w:bottom w:val="none" w:sz="0" w:space="0" w:color="auto"/>
        <w:right w:val="none" w:sz="0" w:space="0" w:color="auto"/>
      </w:divBdr>
    </w:div>
    <w:div w:id="1546987150">
      <w:bodyDiv w:val="1"/>
      <w:marLeft w:val="0"/>
      <w:marRight w:val="0"/>
      <w:marTop w:val="0"/>
      <w:marBottom w:val="0"/>
      <w:divBdr>
        <w:top w:val="none" w:sz="0" w:space="0" w:color="auto"/>
        <w:left w:val="none" w:sz="0" w:space="0" w:color="auto"/>
        <w:bottom w:val="none" w:sz="0" w:space="0" w:color="auto"/>
        <w:right w:val="none" w:sz="0" w:space="0" w:color="auto"/>
      </w:divBdr>
    </w:div>
    <w:div w:id="1557089126">
      <w:bodyDiv w:val="1"/>
      <w:marLeft w:val="0"/>
      <w:marRight w:val="0"/>
      <w:marTop w:val="0"/>
      <w:marBottom w:val="0"/>
      <w:divBdr>
        <w:top w:val="none" w:sz="0" w:space="0" w:color="auto"/>
        <w:left w:val="none" w:sz="0" w:space="0" w:color="auto"/>
        <w:bottom w:val="none" w:sz="0" w:space="0" w:color="auto"/>
        <w:right w:val="none" w:sz="0" w:space="0" w:color="auto"/>
      </w:divBdr>
    </w:div>
    <w:div w:id="1576430509">
      <w:bodyDiv w:val="1"/>
      <w:marLeft w:val="0"/>
      <w:marRight w:val="0"/>
      <w:marTop w:val="0"/>
      <w:marBottom w:val="0"/>
      <w:divBdr>
        <w:top w:val="none" w:sz="0" w:space="0" w:color="auto"/>
        <w:left w:val="none" w:sz="0" w:space="0" w:color="auto"/>
        <w:bottom w:val="none" w:sz="0" w:space="0" w:color="auto"/>
        <w:right w:val="none" w:sz="0" w:space="0" w:color="auto"/>
      </w:divBdr>
    </w:div>
    <w:div w:id="1583492917">
      <w:bodyDiv w:val="1"/>
      <w:marLeft w:val="0"/>
      <w:marRight w:val="0"/>
      <w:marTop w:val="0"/>
      <w:marBottom w:val="0"/>
      <w:divBdr>
        <w:top w:val="none" w:sz="0" w:space="0" w:color="auto"/>
        <w:left w:val="none" w:sz="0" w:space="0" w:color="auto"/>
        <w:bottom w:val="none" w:sz="0" w:space="0" w:color="auto"/>
        <w:right w:val="none" w:sz="0" w:space="0" w:color="auto"/>
      </w:divBdr>
    </w:div>
    <w:div w:id="1583678922">
      <w:bodyDiv w:val="1"/>
      <w:marLeft w:val="0"/>
      <w:marRight w:val="0"/>
      <w:marTop w:val="0"/>
      <w:marBottom w:val="0"/>
      <w:divBdr>
        <w:top w:val="none" w:sz="0" w:space="0" w:color="auto"/>
        <w:left w:val="none" w:sz="0" w:space="0" w:color="auto"/>
        <w:bottom w:val="none" w:sz="0" w:space="0" w:color="auto"/>
        <w:right w:val="none" w:sz="0" w:space="0" w:color="auto"/>
      </w:divBdr>
    </w:div>
    <w:div w:id="1587960060">
      <w:bodyDiv w:val="1"/>
      <w:marLeft w:val="0"/>
      <w:marRight w:val="0"/>
      <w:marTop w:val="0"/>
      <w:marBottom w:val="0"/>
      <w:divBdr>
        <w:top w:val="none" w:sz="0" w:space="0" w:color="auto"/>
        <w:left w:val="none" w:sz="0" w:space="0" w:color="auto"/>
        <w:bottom w:val="none" w:sz="0" w:space="0" w:color="auto"/>
        <w:right w:val="none" w:sz="0" w:space="0" w:color="auto"/>
      </w:divBdr>
    </w:div>
    <w:div w:id="1588879605">
      <w:bodyDiv w:val="1"/>
      <w:marLeft w:val="0"/>
      <w:marRight w:val="0"/>
      <w:marTop w:val="0"/>
      <w:marBottom w:val="0"/>
      <w:divBdr>
        <w:top w:val="none" w:sz="0" w:space="0" w:color="auto"/>
        <w:left w:val="none" w:sz="0" w:space="0" w:color="auto"/>
        <w:bottom w:val="none" w:sz="0" w:space="0" w:color="auto"/>
        <w:right w:val="none" w:sz="0" w:space="0" w:color="auto"/>
      </w:divBdr>
    </w:div>
    <w:div w:id="1634870534">
      <w:bodyDiv w:val="1"/>
      <w:marLeft w:val="0"/>
      <w:marRight w:val="0"/>
      <w:marTop w:val="0"/>
      <w:marBottom w:val="0"/>
      <w:divBdr>
        <w:top w:val="none" w:sz="0" w:space="0" w:color="auto"/>
        <w:left w:val="none" w:sz="0" w:space="0" w:color="auto"/>
        <w:bottom w:val="none" w:sz="0" w:space="0" w:color="auto"/>
        <w:right w:val="none" w:sz="0" w:space="0" w:color="auto"/>
      </w:divBdr>
    </w:div>
    <w:div w:id="1640333247">
      <w:bodyDiv w:val="1"/>
      <w:marLeft w:val="0"/>
      <w:marRight w:val="0"/>
      <w:marTop w:val="0"/>
      <w:marBottom w:val="0"/>
      <w:divBdr>
        <w:top w:val="none" w:sz="0" w:space="0" w:color="auto"/>
        <w:left w:val="none" w:sz="0" w:space="0" w:color="auto"/>
        <w:bottom w:val="none" w:sz="0" w:space="0" w:color="auto"/>
        <w:right w:val="none" w:sz="0" w:space="0" w:color="auto"/>
      </w:divBdr>
    </w:div>
    <w:div w:id="1644575057">
      <w:bodyDiv w:val="1"/>
      <w:marLeft w:val="0"/>
      <w:marRight w:val="0"/>
      <w:marTop w:val="0"/>
      <w:marBottom w:val="0"/>
      <w:divBdr>
        <w:top w:val="none" w:sz="0" w:space="0" w:color="auto"/>
        <w:left w:val="none" w:sz="0" w:space="0" w:color="auto"/>
        <w:bottom w:val="none" w:sz="0" w:space="0" w:color="auto"/>
        <w:right w:val="none" w:sz="0" w:space="0" w:color="auto"/>
      </w:divBdr>
    </w:div>
    <w:div w:id="1662273144">
      <w:bodyDiv w:val="1"/>
      <w:marLeft w:val="0"/>
      <w:marRight w:val="0"/>
      <w:marTop w:val="0"/>
      <w:marBottom w:val="0"/>
      <w:divBdr>
        <w:top w:val="none" w:sz="0" w:space="0" w:color="auto"/>
        <w:left w:val="none" w:sz="0" w:space="0" w:color="auto"/>
        <w:bottom w:val="none" w:sz="0" w:space="0" w:color="auto"/>
        <w:right w:val="none" w:sz="0" w:space="0" w:color="auto"/>
      </w:divBdr>
    </w:div>
    <w:div w:id="1668440110">
      <w:bodyDiv w:val="1"/>
      <w:marLeft w:val="0"/>
      <w:marRight w:val="0"/>
      <w:marTop w:val="0"/>
      <w:marBottom w:val="0"/>
      <w:divBdr>
        <w:top w:val="none" w:sz="0" w:space="0" w:color="auto"/>
        <w:left w:val="none" w:sz="0" w:space="0" w:color="auto"/>
        <w:bottom w:val="none" w:sz="0" w:space="0" w:color="auto"/>
        <w:right w:val="none" w:sz="0" w:space="0" w:color="auto"/>
      </w:divBdr>
    </w:div>
    <w:div w:id="1668904963">
      <w:bodyDiv w:val="1"/>
      <w:marLeft w:val="0"/>
      <w:marRight w:val="0"/>
      <w:marTop w:val="0"/>
      <w:marBottom w:val="0"/>
      <w:divBdr>
        <w:top w:val="none" w:sz="0" w:space="0" w:color="auto"/>
        <w:left w:val="none" w:sz="0" w:space="0" w:color="auto"/>
        <w:bottom w:val="none" w:sz="0" w:space="0" w:color="auto"/>
        <w:right w:val="none" w:sz="0" w:space="0" w:color="auto"/>
      </w:divBdr>
    </w:div>
    <w:div w:id="1670601913">
      <w:bodyDiv w:val="1"/>
      <w:marLeft w:val="0"/>
      <w:marRight w:val="0"/>
      <w:marTop w:val="0"/>
      <w:marBottom w:val="0"/>
      <w:divBdr>
        <w:top w:val="none" w:sz="0" w:space="0" w:color="auto"/>
        <w:left w:val="none" w:sz="0" w:space="0" w:color="auto"/>
        <w:bottom w:val="none" w:sz="0" w:space="0" w:color="auto"/>
        <w:right w:val="none" w:sz="0" w:space="0" w:color="auto"/>
      </w:divBdr>
    </w:div>
    <w:div w:id="1672219167">
      <w:bodyDiv w:val="1"/>
      <w:marLeft w:val="0"/>
      <w:marRight w:val="0"/>
      <w:marTop w:val="0"/>
      <w:marBottom w:val="0"/>
      <w:divBdr>
        <w:top w:val="none" w:sz="0" w:space="0" w:color="auto"/>
        <w:left w:val="none" w:sz="0" w:space="0" w:color="auto"/>
        <w:bottom w:val="none" w:sz="0" w:space="0" w:color="auto"/>
        <w:right w:val="none" w:sz="0" w:space="0" w:color="auto"/>
      </w:divBdr>
    </w:div>
    <w:div w:id="1673724249">
      <w:bodyDiv w:val="1"/>
      <w:marLeft w:val="0"/>
      <w:marRight w:val="0"/>
      <w:marTop w:val="0"/>
      <w:marBottom w:val="0"/>
      <w:divBdr>
        <w:top w:val="none" w:sz="0" w:space="0" w:color="auto"/>
        <w:left w:val="none" w:sz="0" w:space="0" w:color="auto"/>
        <w:bottom w:val="none" w:sz="0" w:space="0" w:color="auto"/>
        <w:right w:val="none" w:sz="0" w:space="0" w:color="auto"/>
      </w:divBdr>
    </w:div>
    <w:div w:id="1676951853">
      <w:bodyDiv w:val="1"/>
      <w:marLeft w:val="0"/>
      <w:marRight w:val="0"/>
      <w:marTop w:val="0"/>
      <w:marBottom w:val="0"/>
      <w:divBdr>
        <w:top w:val="none" w:sz="0" w:space="0" w:color="auto"/>
        <w:left w:val="none" w:sz="0" w:space="0" w:color="auto"/>
        <w:bottom w:val="none" w:sz="0" w:space="0" w:color="auto"/>
        <w:right w:val="none" w:sz="0" w:space="0" w:color="auto"/>
      </w:divBdr>
    </w:div>
    <w:div w:id="1683892387">
      <w:bodyDiv w:val="1"/>
      <w:marLeft w:val="0"/>
      <w:marRight w:val="0"/>
      <w:marTop w:val="0"/>
      <w:marBottom w:val="0"/>
      <w:divBdr>
        <w:top w:val="none" w:sz="0" w:space="0" w:color="auto"/>
        <w:left w:val="none" w:sz="0" w:space="0" w:color="auto"/>
        <w:bottom w:val="none" w:sz="0" w:space="0" w:color="auto"/>
        <w:right w:val="none" w:sz="0" w:space="0" w:color="auto"/>
      </w:divBdr>
    </w:div>
    <w:div w:id="1692952418">
      <w:bodyDiv w:val="1"/>
      <w:marLeft w:val="0"/>
      <w:marRight w:val="0"/>
      <w:marTop w:val="0"/>
      <w:marBottom w:val="0"/>
      <w:divBdr>
        <w:top w:val="none" w:sz="0" w:space="0" w:color="auto"/>
        <w:left w:val="none" w:sz="0" w:space="0" w:color="auto"/>
        <w:bottom w:val="none" w:sz="0" w:space="0" w:color="auto"/>
        <w:right w:val="none" w:sz="0" w:space="0" w:color="auto"/>
      </w:divBdr>
    </w:div>
    <w:div w:id="1693069935">
      <w:bodyDiv w:val="1"/>
      <w:marLeft w:val="0"/>
      <w:marRight w:val="0"/>
      <w:marTop w:val="0"/>
      <w:marBottom w:val="0"/>
      <w:divBdr>
        <w:top w:val="none" w:sz="0" w:space="0" w:color="auto"/>
        <w:left w:val="none" w:sz="0" w:space="0" w:color="auto"/>
        <w:bottom w:val="none" w:sz="0" w:space="0" w:color="auto"/>
        <w:right w:val="none" w:sz="0" w:space="0" w:color="auto"/>
      </w:divBdr>
    </w:div>
    <w:div w:id="1696693004">
      <w:bodyDiv w:val="1"/>
      <w:marLeft w:val="0"/>
      <w:marRight w:val="0"/>
      <w:marTop w:val="0"/>
      <w:marBottom w:val="0"/>
      <w:divBdr>
        <w:top w:val="none" w:sz="0" w:space="0" w:color="auto"/>
        <w:left w:val="none" w:sz="0" w:space="0" w:color="auto"/>
        <w:bottom w:val="none" w:sz="0" w:space="0" w:color="auto"/>
        <w:right w:val="none" w:sz="0" w:space="0" w:color="auto"/>
      </w:divBdr>
    </w:div>
    <w:div w:id="1711031313">
      <w:bodyDiv w:val="1"/>
      <w:marLeft w:val="0"/>
      <w:marRight w:val="0"/>
      <w:marTop w:val="0"/>
      <w:marBottom w:val="0"/>
      <w:divBdr>
        <w:top w:val="none" w:sz="0" w:space="0" w:color="auto"/>
        <w:left w:val="none" w:sz="0" w:space="0" w:color="auto"/>
        <w:bottom w:val="none" w:sz="0" w:space="0" w:color="auto"/>
        <w:right w:val="none" w:sz="0" w:space="0" w:color="auto"/>
      </w:divBdr>
    </w:div>
    <w:div w:id="1714234793">
      <w:bodyDiv w:val="1"/>
      <w:marLeft w:val="0"/>
      <w:marRight w:val="0"/>
      <w:marTop w:val="0"/>
      <w:marBottom w:val="0"/>
      <w:divBdr>
        <w:top w:val="none" w:sz="0" w:space="0" w:color="auto"/>
        <w:left w:val="none" w:sz="0" w:space="0" w:color="auto"/>
        <w:bottom w:val="none" w:sz="0" w:space="0" w:color="auto"/>
        <w:right w:val="none" w:sz="0" w:space="0" w:color="auto"/>
      </w:divBdr>
    </w:div>
    <w:div w:id="1721201100">
      <w:bodyDiv w:val="1"/>
      <w:marLeft w:val="0"/>
      <w:marRight w:val="0"/>
      <w:marTop w:val="0"/>
      <w:marBottom w:val="0"/>
      <w:divBdr>
        <w:top w:val="none" w:sz="0" w:space="0" w:color="auto"/>
        <w:left w:val="none" w:sz="0" w:space="0" w:color="auto"/>
        <w:bottom w:val="none" w:sz="0" w:space="0" w:color="auto"/>
        <w:right w:val="none" w:sz="0" w:space="0" w:color="auto"/>
      </w:divBdr>
    </w:div>
    <w:div w:id="1728066055">
      <w:bodyDiv w:val="1"/>
      <w:marLeft w:val="0"/>
      <w:marRight w:val="0"/>
      <w:marTop w:val="0"/>
      <w:marBottom w:val="0"/>
      <w:divBdr>
        <w:top w:val="none" w:sz="0" w:space="0" w:color="auto"/>
        <w:left w:val="none" w:sz="0" w:space="0" w:color="auto"/>
        <w:bottom w:val="none" w:sz="0" w:space="0" w:color="auto"/>
        <w:right w:val="none" w:sz="0" w:space="0" w:color="auto"/>
      </w:divBdr>
    </w:div>
    <w:div w:id="1737241981">
      <w:bodyDiv w:val="1"/>
      <w:marLeft w:val="0"/>
      <w:marRight w:val="0"/>
      <w:marTop w:val="0"/>
      <w:marBottom w:val="0"/>
      <w:divBdr>
        <w:top w:val="none" w:sz="0" w:space="0" w:color="auto"/>
        <w:left w:val="none" w:sz="0" w:space="0" w:color="auto"/>
        <w:bottom w:val="none" w:sz="0" w:space="0" w:color="auto"/>
        <w:right w:val="none" w:sz="0" w:space="0" w:color="auto"/>
      </w:divBdr>
    </w:div>
    <w:div w:id="1737701539">
      <w:bodyDiv w:val="1"/>
      <w:marLeft w:val="0"/>
      <w:marRight w:val="0"/>
      <w:marTop w:val="0"/>
      <w:marBottom w:val="0"/>
      <w:divBdr>
        <w:top w:val="none" w:sz="0" w:space="0" w:color="auto"/>
        <w:left w:val="none" w:sz="0" w:space="0" w:color="auto"/>
        <w:bottom w:val="none" w:sz="0" w:space="0" w:color="auto"/>
        <w:right w:val="none" w:sz="0" w:space="0" w:color="auto"/>
      </w:divBdr>
    </w:div>
    <w:div w:id="1738824883">
      <w:bodyDiv w:val="1"/>
      <w:marLeft w:val="0"/>
      <w:marRight w:val="0"/>
      <w:marTop w:val="0"/>
      <w:marBottom w:val="0"/>
      <w:divBdr>
        <w:top w:val="none" w:sz="0" w:space="0" w:color="auto"/>
        <w:left w:val="none" w:sz="0" w:space="0" w:color="auto"/>
        <w:bottom w:val="none" w:sz="0" w:space="0" w:color="auto"/>
        <w:right w:val="none" w:sz="0" w:space="0" w:color="auto"/>
      </w:divBdr>
    </w:div>
    <w:div w:id="1740784983">
      <w:bodyDiv w:val="1"/>
      <w:marLeft w:val="0"/>
      <w:marRight w:val="0"/>
      <w:marTop w:val="0"/>
      <w:marBottom w:val="0"/>
      <w:divBdr>
        <w:top w:val="none" w:sz="0" w:space="0" w:color="auto"/>
        <w:left w:val="none" w:sz="0" w:space="0" w:color="auto"/>
        <w:bottom w:val="none" w:sz="0" w:space="0" w:color="auto"/>
        <w:right w:val="none" w:sz="0" w:space="0" w:color="auto"/>
      </w:divBdr>
    </w:div>
    <w:div w:id="1750811227">
      <w:bodyDiv w:val="1"/>
      <w:marLeft w:val="0"/>
      <w:marRight w:val="0"/>
      <w:marTop w:val="0"/>
      <w:marBottom w:val="0"/>
      <w:divBdr>
        <w:top w:val="none" w:sz="0" w:space="0" w:color="auto"/>
        <w:left w:val="none" w:sz="0" w:space="0" w:color="auto"/>
        <w:bottom w:val="none" w:sz="0" w:space="0" w:color="auto"/>
        <w:right w:val="none" w:sz="0" w:space="0" w:color="auto"/>
      </w:divBdr>
    </w:div>
    <w:div w:id="1756514252">
      <w:bodyDiv w:val="1"/>
      <w:marLeft w:val="0"/>
      <w:marRight w:val="0"/>
      <w:marTop w:val="0"/>
      <w:marBottom w:val="0"/>
      <w:divBdr>
        <w:top w:val="none" w:sz="0" w:space="0" w:color="auto"/>
        <w:left w:val="none" w:sz="0" w:space="0" w:color="auto"/>
        <w:bottom w:val="none" w:sz="0" w:space="0" w:color="auto"/>
        <w:right w:val="none" w:sz="0" w:space="0" w:color="auto"/>
      </w:divBdr>
    </w:div>
    <w:div w:id="1757283186">
      <w:bodyDiv w:val="1"/>
      <w:marLeft w:val="0"/>
      <w:marRight w:val="0"/>
      <w:marTop w:val="0"/>
      <w:marBottom w:val="0"/>
      <w:divBdr>
        <w:top w:val="none" w:sz="0" w:space="0" w:color="auto"/>
        <w:left w:val="none" w:sz="0" w:space="0" w:color="auto"/>
        <w:bottom w:val="none" w:sz="0" w:space="0" w:color="auto"/>
        <w:right w:val="none" w:sz="0" w:space="0" w:color="auto"/>
      </w:divBdr>
    </w:div>
    <w:div w:id="1759594743">
      <w:bodyDiv w:val="1"/>
      <w:marLeft w:val="0"/>
      <w:marRight w:val="0"/>
      <w:marTop w:val="0"/>
      <w:marBottom w:val="0"/>
      <w:divBdr>
        <w:top w:val="none" w:sz="0" w:space="0" w:color="auto"/>
        <w:left w:val="none" w:sz="0" w:space="0" w:color="auto"/>
        <w:bottom w:val="none" w:sz="0" w:space="0" w:color="auto"/>
        <w:right w:val="none" w:sz="0" w:space="0" w:color="auto"/>
      </w:divBdr>
    </w:div>
    <w:div w:id="1763913928">
      <w:bodyDiv w:val="1"/>
      <w:marLeft w:val="0"/>
      <w:marRight w:val="0"/>
      <w:marTop w:val="0"/>
      <w:marBottom w:val="0"/>
      <w:divBdr>
        <w:top w:val="none" w:sz="0" w:space="0" w:color="auto"/>
        <w:left w:val="none" w:sz="0" w:space="0" w:color="auto"/>
        <w:bottom w:val="none" w:sz="0" w:space="0" w:color="auto"/>
        <w:right w:val="none" w:sz="0" w:space="0" w:color="auto"/>
      </w:divBdr>
    </w:div>
    <w:div w:id="1778403929">
      <w:bodyDiv w:val="1"/>
      <w:marLeft w:val="0"/>
      <w:marRight w:val="0"/>
      <w:marTop w:val="0"/>
      <w:marBottom w:val="0"/>
      <w:divBdr>
        <w:top w:val="none" w:sz="0" w:space="0" w:color="auto"/>
        <w:left w:val="none" w:sz="0" w:space="0" w:color="auto"/>
        <w:bottom w:val="none" w:sz="0" w:space="0" w:color="auto"/>
        <w:right w:val="none" w:sz="0" w:space="0" w:color="auto"/>
      </w:divBdr>
    </w:div>
    <w:div w:id="1784615782">
      <w:bodyDiv w:val="1"/>
      <w:marLeft w:val="0"/>
      <w:marRight w:val="0"/>
      <w:marTop w:val="0"/>
      <w:marBottom w:val="0"/>
      <w:divBdr>
        <w:top w:val="none" w:sz="0" w:space="0" w:color="auto"/>
        <w:left w:val="none" w:sz="0" w:space="0" w:color="auto"/>
        <w:bottom w:val="none" w:sz="0" w:space="0" w:color="auto"/>
        <w:right w:val="none" w:sz="0" w:space="0" w:color="auto"/>
      </w:divBdr>
    </w:div>
    <w:div w:id="1787387599">
      <w:bodyDiv w:val="1"/>
      <w:marLeft w:val="0"/>
      <w:marRight w:val="0"/>
      <w:marTop w:val="0"/>
      <w:marBottom w:val="0"/>
      <w:divBdr>
        <w:top w:val="none" w:sz="0" w:space="0" w:color="auto"/>
        <w:left w:val="none" w:sz="0" w:space="0" w:color="auto"/>
        <w:bottom w:val="none" w:sz="0" w:space="0" w:color="auto"/>
        <w:right w:val="none" w:sz="0" w:space="0" w:color="auto"/>
      </w:divBdr>
    </w:div>
    <w:div w:id="1794666918">
      <w:bodyDiv w:val="1"/>
      <w:marLeft w:val="0"/>
      <w:marRight w:val="0"/>
      <w:marTop w:val="0"/>
      <w:marBottom w:val="0"/>
      <w:divBdr>
        <w:top w:val="none" w:sz="0" w:space="0" w:color="auto"/>
        <w:left w:val="none" w:sz="0" w:space="0" w:color="auto"/>
        <w:bottom w:val="none" w:sz="0" w:space="0" w:color="auto"/>
        <w:right w:val="none" w:sz="0" w:space="0" w:color="auto"/>
      </w:divBdr>
    </w:div>
    <w:div w:id="1795128690">
      <w:bodyDiv w:val="1"/>
      <w:marLeft w:val="0"/>
      <w:marRight w:val="0"/>
      <w:marTop w:val="0"/>
      <w:marBottom w:val="0"/>
      <w:divBdr>
        <w:top w:val="none" w:sz="0" w:space="0" w:color="auto"/>
        <w:left w:val="none" w:sz="0" w:space="0" w:color="auto"/>
        <w:bottom w:val="none" w:sz="0" w:space="0" w:color="auto"/>
        <w:right w:val="none" w:sz="0" w:space="0" w:color="auto"/>
      </w:divBdr>
    </w:div>
    <w:div w:id="1800175340">
      <w:bodyDiv w:val="1"/>
      <w:marLeft w:val="0"/>
      <w:marRight w:val="0"/>
      <w:marTop w:val="0"/>
      <w:marBottom w:val="0"/>
      <w:divBdr>
        <w:top w:val="none" w:sz="0" w:space="0" w:color="auto"/>
        <w:left w:val="none" w:sz="0" w:space="0" w:color="auto"/>
        <w:bottom w:val="none" w:sz="0" w:space="0" w:color="auto"/>
        <w:right w:val="none" w:sz="0" w:space="0" w:color="auto"/>
      </w:divBdr>
    </w:div>
    <w:div w:id="1804427533">
      <w:bodyDiv w:val="1"/>
      <w:marLeft w:val="0"/>
      <w:marRight w:val="0"/>
      <w:marTop w:val="0"/>
      <w:marBottom w:val="0"/>
      <w:divBdr>
        <w:top w:val="none" w:sz="0" w:space="0" w:color="auto"/>
        <w:left w:val="none" w:sz="0" w:space="0" w:color="auto"/>
        <w:bottom w:val="none" w:sz="0" w:space="0" w:color="auto"/>
        <w:right w:val="none" w:sz="0" w:space="0" w:color="auto"/>
      </w:divBdr>
    </w:div>
    <w:div w:id="1810587356">
      <w:bodyDiv w:val="1"/>
      <w:marLeft w:val="0"/>
      <w:marRight w:val="0"/>
      <w:marTop w:val="0"/>
      <w:marBottom w:val="0"/>
      <w:divBdr>
        <w:top w:val="none" w:sz="0" w:space="0" w:color="auto"/>
        <w:left w:val="none" w:sz="0" w:space="0" w:color="auto"/>
        <w:bottom w:val="none" w:sz="0" w:space="0" w:color="auto"/>
        <w:right w:val="none" w:sz="0" w:space="0" w:color="auto"/>
      </w:divBdr>
    </w:div>
    <w:div w:id="1821343631">
      <w:bodyDiv w:val="1"/>
      <w:marLeft w:val="0"/>
      <w:marRight w:val="0"/>
      <w:marTop w:val="0"/>
      <w:marBottom w:val="0"/>
      <w:divBdr>
        <w:top w:val="none" w:sz="0" w:space="0" w:color="auto"/>
        <w:left w:val="none" w:sz="0" w:space="0" w:color="auto"/>
        <w:bottom w:val="none" w:sz="0" w:space="0" w:color="auto"/>
        <w:right w:val="none" w:sz="0" w:space="0" w:color="auto"/>
      </w:divBdr>
    </w:div>
    <w:div w:id="1821844478">
      <w:bodyDiv w:val="1"/>
      <w:marLeft w:val="0"/>
      <w:marRight w:val="0"/>
      <w:marTop w:val="0"/>
      <w:marBottom w:val="0"/>
      <w:divBdr>
        <w:top w:val="none" w:sz="0" w:space="0" w:color="auto"/>
        <w:left w:val="none" w:sz="0" w:space="0" w:color="auto"/>
        <w:bottom w:val="none" w:sz="0" w:space="0" w:color="auto"/>
        <w:right w:val="none" w:sz="0" w:space="0" w:color="auto"/>
      </w:divBdr>
    </w:div>
    <w:div w:id="1828283929">
      <w:bodyDiv w:val="1"/>
      <w:marLeft w:val="0"/>
      <w:marRight w:val="0"/>
      <w:marTop w:val="0"/>
      <w:marBottom w:val="0"/>
      <w:divBdr>
        <w:top w:val="none" w:sz="0" w:space="0" w:color="auto"/>
        <w:left w:val="none" w:sz="0" w:space="0" w:color="auto"/>
        <w:bottom w:val="none" w:sz="0" w:space="0" w:color="auto"/>
        <w:right w:val="none" w:sz="0" w:space="0" w:color="auto"/>
      </w:divBdr>
    </w:div>
    <w:div w:id="1833179188">
      <w:bodyDiv w:val="1"/>
      <w:marLeft w:val="0"/>
      <w:marRight w:val="0"/>
      <w:marTop w:val="0"/>
      <w:marBottom w:val="0"/>
      <w:divBdr>
        <w:top w:val="none" w:sz="0" w:space="0" w:color="auto"/>
        <w:left w:val="none" w:sz="0" w:space="0" w:color="auto"/>
        <w:bottom w:val="none" w:sz="0" w:space="0" w:color="auto"/>
        <w:right w:val="none" w:sz="0" w:space="0" w:color="auto"/>
      </w:divBdr>
    </w:div>
    <w:div w:id="1835341576">
      <w:bodyDiv w:val="1"/>
      <w:marLeft w:val="0"/>
      <w:marRight w:val="0"/>
      <w:marTop w:val="0"/>
      <w:marBottom w:val="0"/>
      <w:divBdr>
        <w:top w:val="none" w:sz="0" w:space="0" w:color="auto"/>
        <w:left w:val="none" w:sz="0" w:space="0" w:color="auto"/>
        <w:bottom w:val="none" w:sz="0" w:space="0" w:color="auto"/>
        <w:right w:val="none" w:sz="0" w:space="0" w:color="auto"/>
      </w:divBdr>
    </w:div>
    <w:div w:id="1836266911">
      <w:bodyDiv w:val="1"/>
      <w:marLeft w:val="0"/>
      <w:marRight w:val="0"/>
      <w:marTop w:val="0"/>
      <w:marBottom w:val="0"/>
      <w:divBdr>
        <w:top w:val="none" w:sz="0" w:space="0" w:color="auto"/>
        <w:left w:val="none" w:sz="0" w:space="0" w:color="auto"/>
        <w:bottom w:val="none" w:sz="0" w:space="0" w:color="auto"/>
        <w:right w:val="none" w:sz="0" w:space="0" w:color="auto"/>
      </w:divBdr>
    </w:div>
    <w:div w:id="1848447564">
      <w:bodyDiv w:val="1"/>
      <w:marLeft w:val="0"/>
      <w:marRight w:val="0"/>
      <w:marTop w:val="0"/>
      <w:marBottom w:val="0"/>
      <w:divBdr>
        <w:top w:val="none" w:sz="0" w:space="0" w:color="auto"/>
        <w:left w:val="none" w:sz="0" w:space="0" w:color="auto"/>
        <w:bottom w:val="none" w:sz="0" w:space="0" w:color="auto"/>
        <w:right w:val="none" w:sz="0" w:space="0" w:color="auto"/>
      </w:divBdr>
    </w:div>
    <w:div w:id="1857110393">
      <w:bodyDiv w:val="1"/>
      <w:marLeft w:val="0"/>
      <w:marRight w:val="0"/>
      <w:marTop w:val="0"/>
      <w:marBottom w:val="0"/>
      <w:divBdr>
        <w:top w:val="none" w:sz="0" w:space="0" w:color="auto"/>
        <w:left w:val="none" w:sz="0" w:space="0" w:color="auto"/>
        <w:bottom w:val="none" w:sz="0" w:space="0" w:color="auto"/>
        <w:right w:val="none" w:sz="0" w:space="0" w:color="auto"/>
      </w:divBdr>
    </w:div>
    <w:div w:id="1866403549">
      <w:bodyDiv w:val="1"/>
      <w:marLeft w:val="0"/>
      <w:marRight w:val="0"/>
      <w:marTop w:val="0"/>
      <w:marBottom w:val="0"/>
      <w:divBdr>
        <w:top w:val="none" w:sz="0" w:space="0" w:color="auto"/>
        <w:left w:val="none" w:sz="0" w:space="0" w:color="auto"/>
        <w:bottom w:val="none" w:sz="0" w:space="0" w:color="auto"/>
        <w:right w:val="none" w:sz="0" w:space="0" w:color="auto"/>
      </w:divBdr>
    </w:div>
    <w:div w:id="1872764110">
      <w:bodyDiv w:val="1"/>
      <w:marLeft w:val="0"/>
      <w:marRight w:val="0"/>
      <w:marTop w:val="0"/>
      <w:marBottom w:val="0"/>
      <w:divBdr>
        <w:top w:val="none" w:sz="0" w:space="0" w:color="auto"/>
        <w:left w:val="none" w:sz="0" w:space="0" w:color="auto"/>
        <w:bottom w:val="none" w:sz="0" w:space="0" w:color="auto"/>
        <w:right w:val="none" w:sz="0" w:space="0" w:color="auto"/>
      </w:divBdr>
    </w:div>
    <w:div w:id="1875118945">
      <w:bodyDiv w:val="1"/>
      <w:marLeft w:val="0"/>
      <w:marRight w:val="0"/>
      <w:marTop w:val="0"/>
      <w:marBottom w:val="0"/>
      <w:divBdr>
        <w:top w:val="none" w:sz="0" w:space="0" w:color="auto"/>
        <w:left w:val="none" w:sz="0" w:space="0" w:color="auto"/>
        <w:bottom w:val="none" w:sz="0" w:space="0" w:color="auto"/>
        <w:right w:val="none" w:sz="0" w:space="0" w:color="auto"/>
      </w:divBdr>
    </w:div>
    <w:div w:id="1882588956">
      <w:bodyDiv w:val="1"/>
      <w:marLeft w:val="0"/>
      <w:marRight w:val="0"/>
      <w:marTop w:val="0"/>
      <w:marBottom w:val="0"/>
      <w:divBdr>
        <w:top w:val="none" w:sz="0" w:space="0" w:color="auto"/>
        <w:left w:val="none" w:sz="0" w:space="0" w:color="auto"/>
        <w:bottom w:val="none" w:sz="0" w:space="0" w:color="auto"/>
        <w:right w:val="none" w:sz="0" w:space="0" w:color="auto"/>
      </w:divBdr>
    </w:div>
    <w:div w:id="1889222048">
      <w:bodyDiv w:val="1"/>
      <w:marLeft w:val="0"/>
      <w:marRight w:val="0"/>
      <w:marTop w:val="0"/>
      <w:marBottom w:val="0"/>
      <w:divBdr>
        <w:top w:val="none" w:sz="0" w:space="0" w:color="auto"/>
        <w:left w:val="none" w:sz="0" w:space="0" w:color="auto"/>
        <w:bottom w:val="none" w:sz="0" w:space="0" w:color="auto"/>
        <w:right w:val="none" w:sz="0" w:space="0" w:color="auto"/>
      </w:divBdr>
    </w:div>
    <w:div w:id="1889872761">
      <w:bodyDiv w:val="1"/>
      <w:marLeft w:val="0"/>
      <w:marRight w:val="0"/>
      <w:marTop w:val="0"/>
      <w:marBottom w:val="0"/>
      <w:divBdr>
        <w:top w:val="none" w:sz="0" w:space="0" w:color="auto"/>
        <w:left w:val="none" w:sz="0" w:space="0" w:color="auto"/>
        <w:bottom w:val="none" w:sz="0" w:space="0" w:color="auto"/>
        <w:right w:val="none" w:sz="0" w:space="0" w:color="auto"/>
      </w:divBdr>
    </w:div>
    <w:div w:id="1896358527">
      <w:bodyDiv w:val="1"/>
      <w:marLeft w:val="0"/>
      <w:marRight w:val="0"/>
      <w:marTop w:val="0"/>
      <w:marBottom w:val="0"/>
      <w:divBdr>
        <w:top w:val="none" w:sz="0" w:space="0" w:color="auto"/>
        <w:left w:val="none" w:sz="0" w:space="0" w:color="auto"/>
        <w:bottom w:val="none" w:sz="0" w:space="0" w:color="auto"/>
        <w:right w:val="none" w:sz="0" w:space="0" w:color="auto"/>
      </w:divBdr>
    </w:div>
    <w:div w:id="1911882199">
      <w:bodyDiv w:val="1"/>
      <w:marLeft w:val="0"/>
      <w:marRight w:val="0"/>
      <w:marTop w:val="0"/>
      <w:marBottom w:val="0"/>
      <w:divBdr>
        <w:top w:val="none" w:sz="0" w:space="0" w:color="auto"/>
        <w:left w:val="none" w:sz="0" w:space="0" w:color="auto"/>
        <w:bottom w:val="none" w:sz="0" w:space="0" w:color="auto"/>
        <w:right w:val="none" w:sz="0" w:space="0" w:color="auto"/>
      </w:divBdr>
    </w:div>
    <w:div w:id="1915163922">
      <w:bodyDiv w:val="1"/>
      <w:marLeft w:val="0"/>
      <w:marRight w:val="0"/>
      <w:marTop w:val="0"/>
      <w:marBottom w:val="0"/>
      <w:divBdr>
        <w:top w:val="none" w:sz="0" w:space="0" w:color="auto"/>
        <w:left w:val="none" w:sz="0" w:space="0" w:color="auto"/>
        <w:bottom w:val="none" w:sz="0" w:space="0" w:color="auto"/>
        <w:right w:val="none" w:sz="0" w:space="0" w:color="auto"/>
      </w:divBdr>
    </w:div>
    <w:div w:id="1916670744">
      <w:bodyDiv w:val="1"/>
      <w:marLeft w:val="0"/>
      <w:marRight w:val="0"/>
      <w:marTop w:val="0"/>
      <w:marBottom w:val="0"/>
      <w:divBdr>
        <w:top w:val="none" w:sz="0" w:space="0" w:color="auto"/>
        <w:left w:val="none" w:sz="0" w:space="0" w:color="auto"/>
        <w:bottom w:val="none" w:sz="0" w:space="0" w:color="auto"/>
        <w:right w:val="none" w:sz="0" w:space="0" w:color="auto"/>
      </w:divBdr>
    </w:div>
    <w:div w:id="1919168505">
      <w:bodyDiv w:val="1"/>
      <w:marLeft w:val="0"/>
      <w:marRight w:val="0"/>
      <w:marTop w:val="0"/>
      <w:marBottom w:val="0"/>
      <w:divBdr>
        <w:top w:val="none" w:sz="0" w:space="0" w:color="auto"/>
        <w:left w:val="none" w:sz="0" w:space="0" w:color="auto"/>
        <w:bottom w:val="none" w:sz="0" w:space="0" w:color="auto"/>
        <w:right w:val="none" w:sz="0" w:space="0" w:color="auto"/>
      </w:divBdr>
    </w:div>
    <w:div w:id="1923028947">
      <w:bodyDiv w:val="1"/>
      <w:marLeft w:val="0"/>
      <w:marRight w:val="0"/>
      <w:marTop w:val="0"/>
      <w:marBottom w:val="0"/>
      <w:divBdr>
        <w:top w:val="none" w:sz="0" w:space="0" w:color="auto"/>
        <w:left w:val="none" w:sz="0" w:space="0" w:color="auto"/>
        <w:bottom w:val="none" w:sz="0" w:space="0" w:color="auto"/>
        <w:right w:val="none" w:sz="0" w:space="0" w:color="auto"/>
      </w:divBdr>
    </w:div>
    <w:div w:id="1936934328">
      <w:bodyDiv w:val="1"/>
      <w:marLeft w:val="0"/>
      <w:marRight w:val="0"/>
      <w:marTop w:val="0"/>
      <w:marBottom w:val="0"/>
      <w:divBdr>
        <w:top w:val="none" w:sz="0" w:space="0" w:color="auto"/>
        <w:left w:val="none" w:sz="0" w:space="0" w:color="auto"/>
        <w:bottom w:val="none" w:sz="0" w:space="0" w:color="auto"/>
        <w:right w:val="none" w:sz="0" w:space="0" w:color="auto"/>
      </w:divBdr>
    </w:div>
    <w:div w:id="1950619460">
      <w:bodyDiv w:val="1"/>
      <w:marLeft w:val="0"/>
      <w:marRight w:val="0"/>
      <w:marTop w:val="0"/>
      <w:marBottom w:val="0"/>
      <w:divBdr>
        <w:top w:val="none" w:sz="0" w:space="0" w:color="auto"/>
        <w:left w:val="none" w:sz="0" w:space="0" w:color="auto"/>
        <w:bottom w:val="none" w:sz="0" w:space="0" w:color="auto"/>
        <w:right w:val="none" w:sz="0" w:space="0" w:color="auto"/>
      </w:divBdr>
    </w:div>
    <w:div w:id="1964992024">
      <w:bodyDiv w:val="1"/>
      <w:marLeft w:val="0"/>
      <w:marRight w:val="0"/>
      <w:marTop w:val="0"/>
      <w:marBottom w:val="0"/>
      <w:divBdr>
        <w:top w:val="none" w:sz="0" w:space="0" w:color="auto"/>
        <w:left w:val="none" w:sz="0" w:space="0" w:color="auto"/>
        <w:bottom w:val="none" w:sz="0" w:space="0" w:color="auto"/>
        <w:right w:val="none" w:sz="0" w:space="0" w:color="auto"/>
      </w:divBdr>
    </w:div>
    <w:div w:id="1967195901">
      <w:bodyDiv w:val="1"/>
      <w:marLeft w:val="0"/>
      <w:marRight w:val="0"/>
      <w:marTop w:val="0"/>
      <w:marBottom w:val="0"/>
      <w:divBdr>
        <w:top w:val="none" w:sz="0" w:space="0" w:color="auto"/>
        <w:left w:val="none" w:sz="0" w:space="0" w:color="auto"/>
        <w:bottom w:val="none" w:sz="0" w:space="0" w:color="auto"/>
        <w:right w:val="none" w:sz="0" w:space="0" w:color="auto"/>
      </w:divBdr>
    </w:div>
    <w:div w:id="1979339378">
      <w:bodyDiv w:val="1"/>
      <w:marLeft w:val="0"/>
      <w:marRight w:val="0"/>
      <w:marTop w:val="0"/>
      <w:marBottom w:val="0"/>
      <w:divBdr>
        <w:top w:val="none" w:sz="0" w:space="0" w:color="auto"/>
        <w:left w:val="none" w:sz="0" w:space="0" w:color="auto"/>
        <w:bottom w:val="none" w:sz="0" w:space="0" w:color="auto"/>
        <w:right w:val="none" w:sz="0" w:space="0" w:color="auto"/>
      </w:divBdr>
    </w:div>
    <w:div w:id="1992517656">
      <w:bodyDiv w:val="1"/>
      <w:marLeft w:val="0"/>
      <w:marRight w:val="0"/>
      <w:marTop w:val="0"/>
      <w:marBottom w:val="0"/>
      <w:divBdr>
        <w:top w:val="none" w:sz="0" w:space="0" w:color="auto"/>
        <w:left w:val="none" w:sz="0" w:space="0" w:color="auto"/>
        <w:bottom w:val="none" w:sz="0" w:space="0" w:color="auto"/>
        <w:right w:val="none" w:sz="0" w:space="0" w:color="auto"/>
      </w:divBdr>
    </w:div>
    <w:div w:id="1998343575">
      <w:bodyDiv w:val="1"/>
      <w:marLeft w:val="0"/>
      <w:marRight w:val="0"/>
      <w:marTop w:val="0"/>
      <w:marBottom w:val="0"/>
      <w:divBdr>
        <w:top w:val="none" w:sz="0" w:space="0" w:color="auto"/>
        <w:left w:val="none" w:sz="0" w:space="0" w:color="auto"/>
        <w:bottom w:val="none" w:sz="0" w:space="0" w:color="auto"/>
        <w:right w:val="none" w:sz="0" w:space="0" w:color="auto"/>
      </w:divBdr>
    </w:div>
    <w:div w:id="1998655723">
      <w:bodyDiv w:val="1"/>
      <w:marLeft w:val="0"/>
      <w:marRight w:val="0"/>
      <w:marTop w:val="0"/>
      <w:marBottom w:val="0"/>
      <w:divBdr>
        <w:top w:val="none" w:sz="0" w:space="0" w:color="auto"/>
        <w:left w:val="none" w:sz="0" w:space="0" w:color="auto"/>
        <w:bottom w:val="none" w:sz="0" w:space="0" w:color="auto"/>
        <w:right w:val="none" w:sz="0" w:space="0" w:color="auto"/>
      </w:divBdr>
    </w:div>
    <w:div w:id="2003701671">
      <w:bodyDiv w:val="1"/>
      <w:marLeft w:val="0"/>
      <w:marRight w:val="0"/>
      <w:marTop w:val="0"/>
      <w:marBottom w:val="0"/>
      <w:divBdr>
        <w:top w:val="none" w:sz="0" w:space="0" w:color="auto"/>
        <w:left w:val="none" w:sz="0" w:space="0" w:color="auto"/>
        <w:bottom w:val="none" w:sz="0" w:space="0" w:color="auto"/>
        <w:right w:val="none" w:sz="0" w:space="0" w:color="auto"/>
      </w:divBdr>
    </w:div>
    <w:div w:id="2005475618">
      <w:bodyDiv w:val="1"/>
      <w:marLeft w:val="0"/>
      <w:marRight w:val="0"/>
      <w:marTop w:val="0"/>
      <w:marBottom w:val="0"/>
      <w:divBdr>
        <w:top w:val="none" w:sz="0" w:space="0" w:color="auto"/>
        <w:left w:val="none" w:sz="0" w:space="0" w:color="auto"/>
        <w:bottom w:val="none" w:sz="0" w:space="0" w:color="auto"/>
        <w:right w:val="none" w:sz="0" w:space="0" w:color="auto"/>
      </w:divBdr>
    </w:div>
    <w:div w:id="2007512453">
      <w:bodyDiv w:val="1"/>
      <w:marLeft w:val="0"/>
      <w:marRight w:val="0"/>
      <w:marTop w:val="0"/>
      <w:marBottom w:val="0"/>
      <w:divBdr>
        <w:top w:val="none" w:sz="0" w:space="0" w:color="auto"/>
        <w:left w:val="none" w:sz="0" w:space="0" w:color="auto"/>
        <w:bottom w:val="none" w:sz="0" w:space="0" w:color="auto"/>
        <w:right w:val="none" w:sz="0" w:space="0" w:color="auto"/>
      </w:divBdr>
    </w:div>
    <w:div w:id="2015259260">
      <w:bodyDiv w:val="1"/>
      <w:marLeft w:val="0"/>
      <w:marRight w:val="0"/>
      <w:marTop w:val="0"/>
      <w:marBottom w:val="0"/>
      <w:divBdr>
        <w:top w:val="none" w:sz="0" w:space="0" w:color="auto"/>
        <w:left w:val="none" w:sz="0" w:space="0" w:color="auto"/>
        <w:bottom w:val="none" w:sz="0" w:space="0" w:color="auto"/>
        <w:right w:val="none" w:sz="0" w:space="0" w:color="auto"/>
      </w:divBdr>
    </w:div>
    <w:div w:id="2017951084">
      <w:bodyDiv w:val="1"/>
      <w:marLeft w:val="0"/>
      <w:marRight w:val="0"/>
      <w:marTop w:val="0"/>
      <w:marBottom w:val="0"/>
      <w:divBdr>
        <w:top w:val="none" w:sz="0" w:space="0" w:color="auto"/>
        <w:left w:val="none" w:sz="0" w:space="0" w:color="auto"/>
        <w:bottom w:val="none" w:sz="0" w:space="0" w:color="auto"/>
        <w:right w:val="none" w:sz="0" w:space="0" w:color="auto"/>
      </w:divBdr>
    </w:div>
    <w:div w:id="2035613893">
      <w:bodyDiv w:val="1"/>
      <w:marLeft w:val="0"/>
      <w:marRight w:val="0"/>
      <w:marTop w:val="0"/>
      <w:marBottom w:val="0"/>
      <w:divBdr>
        <w:top w:val="none" w:sz="0" w:space="0" w:color="auto"/>
        <w:left w:val="none" w:sz="0" w:space="0" w:color="auto"/>
        <w:bottom w:val="none" w:sz="0" w:space="0" w:color="auto"/>
        <w:right w:val="none" w:sz="0" w:space="0" w:color="auto"/>
      </w:divBdr>
    </w:div>
    <w:div w:id="2037610687">
      <w:bodyDiv w:val="1"/>
      <w:marLeft w:val="0"/>
      <w:marRight w:val="0"/>
      <w:marTop w:val="0"/>
      <w:marBottom w:val="0"/>
      <w:divBdr>
        <w:top w:val="none" w:sz="0" w:space="0" w:color="auto"/>
        <w:left w:val="none" w:sz="0" w:space="0" w:color="auto"/>
        <w:bottom w:val="none" w:sz="0" w:space="0" w:color="auto"/>
        <w:right w:val="none" w:sz="0" w:space="0" w:color="auto"/>
      </w:divBdr>
    </w:div>
    <w:div w:id="2047825622">
      <w:bodyDiv w:val="1"/>
      <w:marLeft w:val="0"/>
      <w:marRight w:val="0"/>
      <w:marTop w:val="0"/>
      <w:marBottom w:val="0"/>
      <w:divBdr>
        <w:top w:val="none" w:sz="0" w:space="0" w:color="auto"/>
        <w:left w:val="none" w:sz="0" w:space="0" w:color="auto"/>
        <w:bottom w:val="none" w:sz="0" w:space="0" w:color="auto"/>
        <w:right w:val="none" w:sz="0" w:space="0" w:color="auto"/>
      </w:divBdr>
    </w:div>
    <w:div w:id="2051301239">
      <w:bodyDiv w:val="1"/>
      <w:marLeft w:val="0"/>
      <w:marRight w:val="0"/>
      <w:marTop w:val="0"/>
      <w:marBottom w:val="0"/>
      <w:divBdr>
        <w:top w:val="none" w:sz="0" w:space="0" w:color="auto"/>
        <w:left w:val="none" w:sz="0" w:space="0" w:color="auto"/>
        <w:bottom w:val="none" w:sz="0" w:space="0" w:color="auto"/>
        <w:right w:val="none" w:sz="0" w:space="0" w:color="auto"/>
      </w:divBdr>
    </w:div>
    <w:div w:id="2063674969">
      <w:bodyDiv w:val="1"/>
      <w:marLeft w:val="0"/>
      <w:marRight w:val="0"/>
      <w:marTop w:val="0"/>
      <w:marBottom w:val="0"/>
      <w:divBdr>
        <w:top w:val="none" w:sz="0" w:space="0" w:color="auto"/>
        <w:left w:val="none" w:sz="0" w:space="0" w:color="auto"/>
        <w:bottom w:val="none" w:sz="0" w:space="0" w:color="auto"/>
        <w:right w:val="none" w:sz="0" w:space="0" w:color="auto"/>
      </w:divBdr>
    </w:div>
    <w:div w:id="2067681842">
      <w:bodyDiv w:val="1"/>
      <w:marLeft w:val="0"/>
      <w:marRight w:val="0"/>
      <w:marTop w:val="0"/>
      <w:marBottom w:val="0"/>
      <w:divBdr>
        <w:top w:val="none" w:sz="0" w:space="0" w:color="auto"/>
        <w:left w:val="none" w:sz="0" w:space="0" w:color="auto"/>
        <w:bottom w:val="none" w:sz="0" w:space="0" w:color="auto"/>
        <w:right w:val="none" w:sz="0" w:space="0" w:color="auto"/>
      </w:divBdr>
    </w:div>
    <w:div w:id="2085567461">
      <w:bodyDiv w:val="1"/>
      <w:marLeft w:val="0"/>
      <w:marRight w:val="0"/>
      <w:marTop w:val="0"/>
      <w:marBottom w:val="0"/>
      <w:divBdr>
        <w:top w:val="none" w:sz="0" w:space="0" w:color="auto"/>
        <w:left w:val="none" w:sz="0" w:space="0" w:color="auto"/>
        <w:bottom w:val="none" w:sz="0" w:space="0" w:color="auto"/>
        <w:right w:val="none" w:sz="0" w:space="0" w:color="auto"/>
      </w:divBdr>
    </w:div>
    <w:div w:id="2095011263">
      <w:bodyDiv w:val="1"/>
      <w:marLeft w:val="0"/>
      <w:marRight w:val="0"/>
      <w:marTop w:val="0"/>
      <w:marBottom w:val="0"/>
      <w:divBdr>
        <w:top w:val="none" w:sz="0" w:space="0" w:color="auto"/>
        <w:left w:val="none" w:sz="0" w:space="0" w:color="auto"/>
        <w:bottom w:val="none" w:sz="0" w:space="0" w:color="auto"/>
        <w:right w:val="none" w:sz="0" w:space="0" w:color="auto"/>
      </w:divBdr>
    </w:div>
    <w:div w:id="2111001531">
      <w:bodyDiv w:val="1"/>
      <w:marLeft w:val="0"/>
      <w:marRight w:val="0"/>
      <w:marTop w:val="0"/>
      <w:marBottom w:val="0"/>
      <w:divBdr>
        <w:top w:val="none" w:sz="0" w:space="0" w:color="auto"/>
        <w:left w:val="none" w:sz="0" w:space="0" w:color="auto"/>
        <w:bottom w:val="none" w:sz="0" w:space="0" w:color="auto"/>
        <w:right w:val="none" w:sz="0" w:space="0" w:color="auto"/>
      </w:divBdr>
    </w:div>
    <w:div w:id="2113621240">
      <w:bodyDiv w:val="1"/>
      <w:marLeft w:val="0"/>
      <w:marRight w:val="0"/>
      <w:marTop w:val="0"/>
      <w:marBottom w:val="0"/>
      <w:divBdr>
        <w:top w:val="none" w:sz="0" w:space="0" w:color="auto"/>
        <w:left w:val="none" w:sz="0" w:space="0" w:color="auto"/>
        <w:bottom w:val="none" w:sz="0" w:space="0" w:color="auto"/>
        <w:right w:val="none" w:sz="0" w:space="0" w:color="auto"/>
      </w:divBdr>
    </w:div>
    <w:div w:id="2114204860">
      <w:bodyDiv w:val="1"/>
      <w:marLeft w:val="0"/>
      <w:marRight w:val="0"/>
      <w:marTop w:val="0"/>
      <w:marBottom w:val="0"/>
      <w:divBdr>
        <w:top w:val="none" w:sz="0" w:space="0" w:color="auto"/>
        <w:left w:val="none" w:sz="0" w:space="0" w:color="auto"/>
        <w:bottom w:val="none" w:sz="0" w:space="0" w:color="auto"/>
        <w:right w:val="none" w:sz="0" w:space="0" w:color="auto"/>
      </w:divBdr>
    </w:div>
    <w:div w:id="2121533654">
      <w:bodyDiv w:val="1"/>
      <w:marLeft w:val="0"/>
      <w:marRight w:val="0"/>
      <w:marTop w:val="0"/>
      <w:marBottom w:val="0"/>
      <w:divBdr>
        <w:top w:val="none" w:sz="0" w:space="0" w:color="auto"/>
        <w:left w:val="none" w:sz="0" w:space="0" w:color="auto"/>
        <w:bottom w:val="none" w:sz="0" w:space="0" w:color="auto"/>
        <w:right w:val="none" w:sz="0" w:space="0" w:color="auto"/>
      </w:divBdr>
    </w:div>
    <w:div w:id="2126347860">
      <w:bodyDiv w:val="1"/>
      <w:marLeft w:val="0"/>
      <w:marRight w:val="0"/>
      <w:marTop w:val="0"/>
      <w:marBottom w:val="0"/>
      <w:divBdr>
        <w:top w:val="none" w:sz="0" w:space="0" w:color="auto"/>
        <w:left w:val="none" w:sz="0" w:space="0" w:color="auto"/>
        <w:bottom w:val="none" w:sz="0" w:space="0" w:color="auto"/>
        <w:right w:val="none" w:sz="0" w:space="0" w:color="auto"/>
      </w:divBdr>
    </w:div>
    <w:div w:id="212896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5446E2F540B40A911797989E4E1C6" ma:contentTypeVersion="5" ma:contentTypeDescription="Create a new document." ma:contentTypeScope="" ma:versionID="b002ea03bd14f687ae891c56539289fe">
  <xsd:schema xmlns:xsd="http://www.w3.org/2001/XMLSchema" xmlns:xs="http://www.w3.org/2001/XMLSchema" xmlns:p="http://schemas.microsoft.com/office/2006/metadata/properties" xmlns:ns2="0c0c413c-ee28-4ded-9107-434f3d1e641c" xmlns:ns3="c9ada559-c5a3-4995-94dd-ab1ca6ebf321" targetNamespace="http://schemas.microsoft.com/office/2006/metadata/properties" ma:root="true" ma:fieldsID="3e5717eb0ac1dce1ef5aeba084419711" ns2:_="" ns3:_="">
    <xsd:import namespace="0c0c413c-ee28-4ded-9107-434f3d1e641c"/>
    <xsd:import namespace="c9ada559-c5a3-4995-94dd-ab1ca6ebf3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c413c-ee28-4ded-9107-434f3d1e6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da559-c5a3-4995-94dd-ab1ca6ebf3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Ruc22</b:Tag>
    <b:SourceType>ConferenceProceedings</b:SourceType>
    <b:Guid>{18719910-E08A-4CDC-AB25-788E95DBC7A8}</b:Guid>
    <b:Title>NASA’s Strategic Analysis Cycle 2021 (SAC21) Human Mars Architecture</b:Title>
    <b:Year>2022</b:Year>
    <b:Author>
      <b:Author>
        <b:NameList>
          <b:Person>
            <b:Last>Rucker</b:Last>
            <b:Middle>A</b:Middle>
            <b:First>Michelle</b:First>
          </b:Person>
          <b:Person>
            <b:Last>Craig</b:Last>
            <b:Middle>A</b:Middle>
            <b:First>Douglas</b:First>
          </b:Person>
          <b:Person>
            <b:Last>Burke</b:Last>
            <b:Middle>M</b:Middle>
            <b:First>Laura</b:First>
          </b:Person>
        </b:NameList>
      </b:Author>
    </b:Author>
    <b:JournalName>IEEE</b:JournalName>
    <b:ConferenceName>IEEE</b:ConferenceName>
    <b:City>Big Sky</b:City>
    <b:RefOrder>1</b:RefOrder>
  </b:Source>
  <b:Source>
    <b:Tag>Com21</b:Tag>
    <b:SourceType>DocumentFromInternetSite</b:SourceType>
    <b:Guid>{92B06794-D6E6-4492-B97B-F791A9B45E1D}</b:Guid>
    <b:Title>COSPAR Policy on Planetary Protection</b:Title>
    <b:Year>2021</b:Year>
    <b:Month>June</b:Month>
    <b:Day>3</b:Day>
    <b:URL>https://cosparhq.cnes.fr/assets/uploads/2021/07/PPPolicy_2021_3-June.pdf</b:URL>
    <b:Author>
      <b:Author>
        <b:Corporate>Committee on Space Research</b:Corporate>
      </b:Author>
    </b:Author>
    <b:RefOrder>18</b:RefOrder>
  </b:Source>
  <b:Source>
    <b:Tag>Cma20</b:Tag>
    <b:SourceType>ConferenceProceedings</b:SourceType>
    <b:Guid>{3E23EFCD-3550-4931-9324-EC96CF51D632}</b:Guid>
    <b:Title>4-Bed CO2 Scrubber – From Design to Build</b:Title>
    <b:Year>2020</b:Year>
    <b:Author>
      <b:Author>
        <b:NameList>
          <b:Person>
            <b:Last>Cmarik</b:Last>
            <b:Middle>E</b:Middle>
            <b:First>Gregory</b:First>
          </b:Person>
          <b:Person>
            <b:Last>Peters</b:Last>
            <b:Middle>T</b:Middle>
            <b:First>Warren</b:First>
          </b:Person>
          <b:Person>
            <b:Last>Knox</b:Last>
            <b:Middle>C</b:Middle>
            <b:First>James</b:First>
          </b:Person>
        </b:NameList>
      </b:Author>
    </b:Author>
    <b:ConferenceName>ICES</b:ConferenceName>
    <b:City>Lisbon</b:City>
    <b:RefOrder>11</b:RefOrder>
  </b:Source>
  <b:Source>
    <b:Tag>Dan21</b:Tag>
    <b:SourceType>InternetSite</b:SourceType>
    <b:Guid>{6414ACF1-B381-4944-BA74-F8DB551A2A6C}</b:Guid>
    <b:Title>E4D</b:Title>
    <b:Year>2021</b:Year>
    <b:URL>https://www.danishaerospace.com/da/work/products/e4d</b:URL>
    <b:Author>
      <b:Author>
        <b:Corporate>Danish Aerospace Company</b:Corporate>
      </b:Author>
    </b:Author>
    <b:RefOrder>12</b:RefOrder>
  </b:Source>
  <b:Source>
    <b:Tag>Osc14</b:Tag>
    <b:SourceType>JournalArticle</b:SourceType>
    <b:Guid>{4D801B2E-F467-4003-80B5-B02C5663FC89}</b:Guid>
    <b:Title>Martian Windchill in Terrestrial Terms</b:Title>
    <b:Year>2014</b:Year>
    <b:JournalName>American Meteorological Society</b:JournalName>
    <b:Pages>533-541</b:Pages>
    <b:Volume>95</b:Volume>
    <b:Issue>4</b:Issue>
    <b:Author>
      <b:Author>
        <b:NameList>
          <b:Person>
            <b:Last>Osczevski</b:Last>
            <b:First>Randall</b:First>
          </b:Person>
        </b:NameList>
      </b:Author>
    </b:Author>
    <b:RefOrder>13</b:RefOrder>
  </b:Source>
  <b:Source>
    <b:Tag>Til23</b:Tag>
    <b:SourceType>InternetSite</b:SourceType>
    <b:Guid>{E246050F-3173-4B6F-8A5F-3E372DDF5155}</b:Guid>
    <b:Title>Mars: Temperature overview</b:Title>
    <b:ProductionCompany>University of Washington</b:ProductionCompany>
    <b:YearAccessed>2023</b:YearAccessed>
    <b:URL>https://www-k12.atmos.washington.edu/k12/resources/mars_data-information/temperature_overview.html</b:URL>
    <b:Author>
      <b:Author>
        <b:NameList>
          <b:Person>
            <b:Last>Tillman</b:Last>
            <b:Middle>E</b:Middle>
            <b:First>James</b:First>
          </b:Person>
        </b:NameList>
      </b:Author>
    </b:Author>
    <b:RefOrder>14</b:RefOrder>
  </b:Source>
  <b:Source>
    <b:Tag>Fes17</b:Tag>
    <b:SourceType>ConferenceProceedings</b:SourceType>
    <b:Guid>{A2BEE7EC-9CE0-4B33-9C76-C93EFD6F41B9}</b:Guid>
    <b:Title>Thermal Conductivity of Aerogel Blanket Insulation Under Cryogenic-Vacuum Conditions in Different Gas Environments</b:Title>
    <b:Year>2017</b:Year>
    <b:ConferenceName>CEC</b:ConferenceName>
    <b:City>Madison</b:City>
    <b:Author>
      <b:Author>
        <b:NameList>
          <b:Person>
            <b:Last>Fesmire</b:Last>
            <b:Middle>E</b:Middle>
            <b:First>J</b:First>
          </b:Person>
          <b:Person>
            <b:Last>Ancipink</b:Last>
            <b:Middle>B</b:Middle>
            <b:First>J</b:First>
          </b:Person>
          <b:Person>
            <b:Last>Swanger</b:Last>
            <b:Middle>M</b:Middle>
            <b:First>A</b:First>
          </b:Person>
        </b:NameList>
      </b:Author>
    </b:Author>
    <b:RefOrder>16</b:RefOrder>
  </b:Source>
  <b:Source>
    <b:Tag>Nat22</b:Tag>
    <b:SourceType>ElectronicSource</b:SourceType>
    <b:Guid>{AA904524-1F0F-4055-BF3D-987532FDEE3C}</b:Guid>
    <b:Title>Moon to Mars Objectives</b:Title>
    <b:Year>2022</b:Year>
    <b:Month>September</b:Month>
    <b:Publisher>NASA</b:Publisher>
    <b:Author>
      <b:Author>
        <b:Corporate>National Aeronautics and Space Administration</b:Corporate>
      </b:Author>
    </b:Author>
    <b:RefOrder>6</b:RefOrder>
  </b:Source>
  <b:Source>
    <b:Tag>NAS23</b:Tag>
    <b:SourceType>DocumentFromInternetSite</b:SourceType>
    <b:Guid>{0882E7FF-072D-4580-8DD7-F4EB6E9AB976}</b:Guid>
    <b:Title>Moon-to-Mars Architecture Definition Document (ESDMD-001)</b:Title>
    <b:Year>2023</b:Year>
    <b:Author>
      <b:Author>
        <b:Corporate>NASA</b:Corporate>
      </b:Author>
    </b:Author>
    <b:Month>April</b:Month>
    <b:URL>https://ntrs.nasa.gov/citations/20230002706</b:URL>
    <b:RefOrder>3</b:RefOrder>
  </b:Source>
  <b:Source>
    <b:Tag>Nat21</b:Tag>
    <b:SourceType>InternetSite</b:SourceType>
    <b:Guid>{3463ADF6-78CA-4B4D-98DF-0B4268A0E4CB}</b:Guid>
    <b:Author>
      <b:Author>
        <b:Corporate>National Aeronautics and Space Administration</b:Corporate>
      </b:Author>
    </b:Author>
    <b:Title>HEOMD Strategic Campaign Operations Plan for Exploration</b:Title>
    <b:Year>2021</b:Year>
    <b:URL>https://ntrs.nasa.gov/citations/20210022080</b:URL>
    <b:RefOrder>4</b:RefOrder>
  </b:Source>
  <b:Source>
    <b:Tag>AKr22</b:Tag>
    <b:SourceType>ConferenceProceedings</b:SourceType>
    <b:Guid>{C906E503-8891-4B77-9E84-4B291D758058}</b:Guid>
    <b:Author>
      <b:Author>
        <b:NameList>
          <b:Person>
            <b:Last>Krenn</b:Last>
            <b:First>Angela</b:First>
          </b:Person>
          <b:Person>
            <b:Last>Trent</b:Last>
            <b:First>Doug</b:First>
          </b:Person>
          <b:Person>
            <b:Last>Sanders</b:Last>
            <b:First>Gerald</b:First>
          </b:Person>
          <b:Person>
            <b:Last>Hoffman</b:Last>
            <b:First>Steven</b:First>
          </b:Person>
          <b:Person>
            <b:Last>Hinterman</b:Last>
            <b:First>E</b:First>
          </b:Person>
        </b:NameList>
      </b:Author>
    </b:Author>
    <b:Title>Architectural impacts of in-situ resource utilization production of oxygen for use as propellant in a Mars ascent vehicle</b:Title>
    <b:Year>2022</b:Year>
    <b:ConferenceName>IOP Conferences Series: Materials Science and Engineering</b:ConferenceName>
    <b:RefOrder>8</b:RefOrder>
  </b:Source>
  <b:Source>
    <b:Tag>CSt22</b:Tag>
    <b:SourceType>ConferenceProceedings</b:SourceType>
    <b:Guid>{C7C94770-8B31-4A53-8B18-366D6E913F87}</b:Guid>
    <b:Author>
      <b:Author>
        <b:NameList>
          <b:Person>
            <b:Last>Stromgren</b:Last>
            <b:First>Chel</b:First>
          </b:Person>
          <b:Person>
            <b:Last>Burke</b:Last>
            <b:First>Callan</b:First>
          </b:Person>
          <b:Person>
            <b:Last>Cho</b:Last>
            <b:First>Jason</b:First>
          </b:Person>
          <b:Person>
            <b:Last>Cirillo</b:Last>
            <b:First>William</b:First>
          </b:Person>
          <b:Person>
            <b:Last>Owens</b:Last>
            <b:First>Andrew</b:First>
          </b:Person>
          <b:Person>
            <b:Last>Howard</b:Last>
            <b:First>David</b:First>
          </b:Person>
        </b:NameList>
      </b:Author>
    </b:Author>
    <b:Title>Regenerative ECLSS and Logistics Analysis for Sustained Lunar Surface Missions</b:Title>
    <b:Year>2022</b:Year>
    <b:ConferenceName>IEEE Aerospace Conference</b:ConferenceName>
    <b:City>Big Sky</b:City>
    <b:RefOrder>10</b:RefOrder>
  </b:Source>
  <b:Source>
    <b:Tag>Cho23</b:Tag>
    <b:SourceType>ConferenceProceedings</b:SourceType>
    <b:Guid>{07782326-270F-4926-A726-21903A7DCD26}</b:Guid>
    <b:Author>
      <b:Author>
        <b:NameList>
          <b:Person>
            <b:Last>Choate</b:Last>
            <b:First>Andrew</b:First>
          </b:Person>
          <b:Person>
            <b:Last>Kessler</b:Last>
            <b:First>Paul</b:First>
          </b:Person>
          <b:Person>
            <b:Last>Nickens</b:Last>
            <b:First>Tiffany</b:First>
          </b:Person>
          <b:Person>
            <b:Last>Simon</b:Last>
            <b:First>Matt</b:First>
          </b:Person>
          <b:Person>
            <b:Last>Harris</b:Last>
            <b:First>Danny</b:First>
          </b:Person>
        </b:NameList>
      </b:Author>
    </b:Author>
    <b:Title>NASA’s Moon to Mars (M2M) Transit Habitat Refinement Point of Departure Design</b:Title>
    <b:Year>2023</b:Year>
    <b:ConferenceName>IEEE Aerospace</b:ConferenceName>
    <b:City>Big Sky</b:City>
    <b:RefOrder>2</b:RefOrder>
  </b:Source>
  <b:Source>
    <b:Tag>JAp89</b:Tag>
    <b:SourceType>ElectronicSource</b:SourceType>
    <b:Guid>{56C78520-1ED2-4745-94AA-502843087AD4}</b:Guid>
    <b:Author>
      <b:Author>
        <b:NameList>
          <b:Person>
            <b:Last>Appelbaum</b:Last>
            <b:First>Joseph</b:First>
          </b:Person>
          <b:Person>
            <b:Last>Flood</b:Last>
            <b:First>Dennis</b:First>
          </b:Person>
        </b:NameList>
      </b:Author>
    </b:Author>
    <b:Title>Solar Radiation on Mars</b:Title>
    <b:City>Cleveland</b:City>
    <b:Publisher>NASA</b:Publisher>
    <b:Year>1989</b:Year>
    <b:RefOrder>15</b:RefOrder>
  </b:Source>
  <b:Source>
    <b:Tag>Har22</b:Tag>
    <b:SourceType>ConferenceProceedings</b:SourceType>
    <b:Guid>{4CD61F2A-6762-4636-82E4-F82CF79B6E21}</b:Guid>
    <b:Author>
      <b:Author>
        <b:NameList>
          <b:Person>
            <b:Last>Harris</b:Last>
            <b:First>Danny</b:First>
          </b:Person>
          <b:Person>
            <b:Last>Kessler</b:Last>
            <b:First>Paul</b:First>
          </b:Person>
          <b:Person>
            <b:Last>Nickens</b:Last>
            <b:First>Tiffany</b:First>
          </b:Person>
          <b:Person>
            <b:Last>Choate</b:Last>
            <b:First>Andrew</b:First>
          </b:Person>
          <b:Person>
            <b:Last>Horvath</b:Last>
            <b:First>Bryce</b:First>
          </b:Person>
          <b:Person>
            <b:Last>Simon</b:Last>
            <b:First>Matthew</b:First>
          </b:Person>
          <b:Person>
            <b:Last>Stromgren</b:Last>
            <b:First>Chel</b:First>
          </b:Person>
        </b:NameList>
      </b:Author>
    </b:Author>
    <b:Title>Moon to Mars (M2M) Habitation Considerations: A Snap Shot as of January 2022</b:Title>
    <b:Year>2022</b:Year>
    <b:RefOrder>5</b:RefOrder>
  </b:Source>
  <b:Source>
    <b:Tag>HEOMD415</b:Tag>
    <b:SourceType>ConferenceProceedings</b:SourceType>
    <b:Guid>{3EDE7C5B-4F6B-442B-935D-A6F468420401}</b:Guid>
    <b:Author>
      <b:Author>
        <b:NameList>
          <b:Person>
            <b:Last>Hoffman</b:Last>
            <b:First>Steven</b:First>
          </b:Person>
          <b:Person>
            <b:Last>Rucker</b:Last>
            <b:First>Michelle</b:First>
          </b:Person>
          <b:Person>
            <b:Last>Andrews</b:Last>
            <b:First>Alida</b:First>
          </b:Person>
          <b:Person>
            <b:Last>Watts</b:Last>
            <b:First>Kevin</b:First>
          </b:Person>
        </b:NameList>
      </b:Author>
    </b:Author>
    <b:Title>Reference Surface Activities for Crewed Mars Mission Systems and Utilization</b:Title>
    <b:Year>2022</b:Year>
    <b:ConferenceName>44th COSPAR Scientific Assembly</b:ConferenceName>
    <b:RefOrder>7</b:RefOrder>
  </b:Source>
  <b:Source>
    <b:Tag>KBh01</b:Tag>
    <b:SourceType>ConferenceProceedings</b:SourceType>
    <b:Guid>{8DD844B8-0512-4898-9218-C1EC275FDF72}</b:Guid>
    <b:Author>
      <b:Author>
        <b:NameList>
          <b:Person>
            <b:Last>Bhasin</b:Last>
            <b:First>K.</b:First>
          </b:Person>
          <b:Person>
            <b:Last>Hayden</b:Last>
            <b:First>J.</b:First>
          </b:Person>
          <b:Person>
            <b:Last>Agre</b:Last>
            <b:Middle>R.</b:Middle>
            <b:First>J.</b:First>
          </b:Person>
        </b:NameList>
      </b:Author>
    </b:Author>
    <b:Title>Advanced Communication and Networking Technologies for Mars Exploration</b:Title>
    <b:City>Toulouse</b:City>
    <b:Year>2001</b:Year>
    <b:ConferenceName>International Communications Satellite Systems Conference and Exhibit</b:ConferenceName>
    <b:RefOrder>17</b:RefOrder>
  </b:Source>
  <b:Source>
    <b:Tag>ZBr23</b:Tag>
    <b:SourceType>ConferenceProceedings</b:SourceType>
    <b:Guid>{FBBD857A-B167-454F-8928-CFED5503175A}</b:Guid>
    <b:Title>Environmental Control and Life Support (ECLS) System Options for Mars Transit and Mars Surface Missions</b:Title>
    <b:Year>2023</b:Year>
    <b:City>Calgary</b:City>
    <b:Author>
      <b:Author>
        <b:NameList>
          <b:Person>
            <b:Last>Bryant</b:Last>
            <b:First>Zachary</b:First>
          </b:Person>
          <b:Person>
            <b:Last>Choate</b:Last>
            <b:First>Andrew</b:First>
          </b:Person>
          <b:Person>
            <b:Last>Howard</b:Last>
            <b:First>David</b:First>
          </b:Person>
        </b:NameList>
      </b:Author>
    </b:Author>
    <b:ConferenceName>ICES</b:ConferenceName>
    <b:RefOrder>9</b:RefOrder>
  </b:Source>
</b:Sources>
</file>

<file path=customXml/itemProps1.xml><?xml version="1.0" encoding="utf-8"?>
<ds:datastoreItem xmlns:ds="http://schemas.openxmlformats.org/officeDocument/2006/customXml" ds:itemID="{E9659847-CB9A-49DF-9C0A-BCE0E9FDED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207E3-2784-4894-9E35-1D66CC904689}">
  <ds:schemaRefs>
    <ds:schemaRef ds:uri="http://schemas.microsoft.com/sharepoint/v3/contenttype/forms"/>
  </ds:schemaRefs>
</ds:datastoreItem>
</file>

<file path=customXml/itemProps3.xml><?xml version="1.0" encoding="utf-8"?>
<ds:datastoreItem xmlns:ds="http://schemas.openxmlformats.org/officeDocument/2006/customXml" ds:itemID="{2801B1D1-1DF0-4261-97CC-70E41734D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c413c-ee28-4ded-9107-434f3d1e641c"/>
    <ds:schemaRef ds:uri="c9ada559-c5a3-4995-94dd-ab1ca6ebf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12F30-3AC1-4350-815D-59D138183E9F}">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6681</Words>
  <Characters>38084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44676</CharactersWithSpaces>
  <SharedDoc>false</SharedDoc>
  <HLinks>
    <vt:vector size="6" baseType="variant">
      <vt:variant>
        <vt:i4>4063327</vt:i4>
      </vt:variant>
      <vt:variant>
        <vt:i4>0</vt:i4>
      </vt:variant>
      <vt:variant>
        <vt:i4>0</vt:i4>
      </vt:variant>
      <vt:variant>
        <vt:i4>5</vt:i4>
      </vt:variant>
      <vt:variant>
        <vt:lpwstr>mailto:achoate@ndc.nasa.gov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Choate, Andrew J. (MSFC-HP02)[ESSCA]</dc:creator>
  <cp:keywords/>
  <cp:lastModifiedBy>Kessler, Paul D. (MSFC-HP40)</cp:lastModifiedBy>
  <cp:revision>34</cp:revision>
  <dcterms:created xsi:type="dcterms:W3CDTF">2023-09-11T18:56:00Z</dcterms:created>
  <dcterms:modified xsi:type="dcterms:W3CDTF">2023-09-11T19:21:00Z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2023-08-10T00:00:00Z</vt:filetime>
  </property>
  <property fmtid="{D5CDD505-2E9C-101B-9397-08002B2CF9AE}" pid="4" name="ContentTypeId">
    <vt:lpwstr>0x010100D975446E2F540B40A911797989E4E1C6</vt:lpwstr>
  </property>
</Properties>
</file>