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8B9F7D" w14:textId="77777777" w:rsidR="009D422F" w:rsidRDefault="009D422F" w:rsidP="00931F3A">
      <w:pPr>
        <w:spacing w:after="0"/>
        <w:jc w:val="center"/>
        <w:rPr>
          <w:rFonts w:ascii="Times New Roman" w:hAnsi="Times New Roman" w:cs="Times New Roman"/>
          <w:b/>
          <w:sz w:val="28"/>
          <w:szCs w:val="24"/>
        </w:rPr>
      </w:pPr>
    </w:p>
    <w:p w14:paraId="72725DCB" w14:textId="77777777" w:rsidR="009D422F" w:rsidRDefault="009D422F" w:rsidP="00931F3A">
      <w:pPr>
        <w:spacing w:after="0"/>
        <w:jc w:val="center"/>
        <w:rPr>
          <w:rFonts w:ascii="Times New Roman" w:hAnsi="Times New Roman" w:cs="Times New Roman"/>
          <w:b/>
          <w:sz w:val="28"/>
          <w:szCs w:val="24"/>
        </w:rPr>
      </w:pPr>
    </w:p>
    <w:p w14:paraId="763EB5F6" w14:textId="1170BA47" w:rsidR="006C6B6F" w:rsidRPr="00931F3A" w:rsidRDefault="00C80BB7" w:rsidP="00931F3A">
      <w:pPr>
        <w:spacing w:after="0"/>
        <w:jc w:val="center"/>
        <w:rPr>
          <w:rFonts w:ascii="Times New Roman" w:hAnsi="Times New Roman" w:cs="Times New Roman"/>
          <w:b/>
          <w:sz w:val="28"/>
          <w:szCs w:val="24"/>
        </w:rPr>
      </w:pPr>
      <w:r>
        <w:rPr>
          <w:rFonts w:ascii="Times New Roman" w:hAnsi="Times New Roman" w:cs="Times New Roman"/>
          <w:b/>
          <w:sz w:val="28"/>
          <w:szCs w:val="24"/>
        </w:rPr>
        <w:t>A Hybrid CFD/Engineering Model Tool for Lunar Lander Surface Erosion Prediction</w:t>
      </w:r>
    </w:p>
    <w:p w14:paraId="5ED7A649" w14:textId="77777777" w:rsidR="006C6B6F" w:rsidRPr="00931F3A" w:rsidRDefault="006C6B6F" w:rsidP="00931F3A">
      <w:pPr>
        <w:pStyle w:val="NormalWeb"/>
        <w:spacing w:before="0" w:beforeAutospacing="0" w:after="0" w:afterAutospacing="0" w:line="276" w:lineRule="auto"/>
        <w:jc w:val="center"/>
        <w:rPr>
          <w:b/>
          <w:sz w:val="24"/>
        </w:rPr>
      </w:pPr>
    </w:p>
    <w:p w14:paraId="12132B8B" w14:textId="1312B9AE" w:rsidR="006C6B6F" w:rsidRPr="00931F3A" w:rsidRDefault="00403D89" w:rsidP="00931F3A">
      <w:pPr>
        <w:pStyle w:val="NormalWeb"/>
        <w:spacing w:before="0" w:beforeAutospacing="0" w:after="0" w:afterAutospacing="0" w:line="276" w:lineRule="auto"/>
        <w:jc w:val="center"/>
        <w:rPr>
          <w:b/>
          <w:sz w:val="24"/>
        </w:rPr>
      </w:pPr>
      <w:r>
        <w:rPr>
          <w:b/>
          <w:sz w:val="24"/>
        </w:rPr>
        <w:t>Andrew Weaver,</w:t>
      </w:r>
      <w:r>
        <w:rPr>
          <w:b/>
          <w:sz w:val="24"/>
          <w:vertAlign w:val="superscript"/>
        </w:rPr>
        <w:t>1</w:t>
      </w:r>
      <w:r>
        <w:rPr>
          <w:b/>
          <w:sz w:val="24"/>
        </w:rPr>
        <w:t xml:space="preserve"> Thomas Shurtz,</w:t>
      </w:r>
      <w:r>
        <w:rPr>
          <w:b/>
          <w:sz w:val="24"/>
          <w:vertAlign w:val="superscript"/>
        </w:rPr>
        <w:t>2</w:t>
      </w:r>
      <w:r>
        <w:rPr>
          <w:b/>
          <w:sz w:val="24"/>
        </w:rPr>
        <w:t xml:space="preserve"> </w:t>
      </w:r>
      <w:r w:rsidR="00C80BB7">
        <w:rPr>
          <w:b/>
          <w:sz w:val="24"/>
        </w:rPr>
        <w:t>Peter Liever</w:t>
      </w:r>
      <w:r w:rsidR="006C6B6F" w:rsidRPr="00931F3A">
        <w:rPr>
          <w:b/>
          <w:sz w:val="24"/>
        </w:rPr>
        <w:t>,</w:t>
      </w:r>
      <w:r>
        <w:rPr>
          <w:b/>
          <w:sz w:val="24"/>
          <w:vertAlign w:val="superscript"/>
        </w:rPr>
        <w:t>3</w:t>
      </w:r>
      <w:r w:rsidR="006C6B6F" w:rsidRPr="00931F3A">
        <w:rPr>
          <w:b/>
          <w:sz w:val="24"/>
        </w:rPr>
        <w:t xml:space="preserve"> </w:t>
      </w:r>
      <w:r w:rsidR="00C80BB7">
        <w:rPr>
          <w:b/>
          <w:sz w:val="24"/>
        </w:rPr>
        <w:t>Tim Dawson,</w:t>
      </w:r>
      <w:r>
        <w:rPr>
          <w:b/>
          <w:sz w:val="24"/>
          <w:vertAlign w:val="superscript"/>
        </w:rPr>
        <w:t>3</w:t>
      </w:r>
      <w:r w:rsidR="00C80BB7">
        <w:rPr>
          <w:b/>
          <w:sz w:val="24"/>
        </w:rPr>
        <w:t xml:space="preserve"> Jason Howison,</w:t>
      </w:r>
      <w:r>
        <w:rPr>
          <w:b/>
          <w:sz w:val="24"/>
          <w:vertAlign w:val="superscript"/>
        </w:rPr>
        <w:t>3</w:t>
      </w:r>
      <w:r w:rsidR="00C80BB7">
        <w:rPr>
          <w:b/>
          <w:sz w:val="24"/>
        </w:rPr>
        <w:t xml:space="preserve"> </w:t>
      </w:r>
      <w:r w:rsidR="006C6B6F" w:rsidRPr="00931F3A">
        <w:rPr>
          <w:b/>
          <w:sz w:val="24"/>
        </w:rPr>
        <w:t xml:space="preserve"> </w:t>
      </w:r>
      <w:r w:rsidR="006C6B6F" w:rsidRPr="00931F3A">
        <w:rPr>
          <w:b/>
          <w:sz w:val="24"/>
        </w:rPr>
        <w:br/>
      </w:r>
      <w:r w:rsidR="00C80BB7">
        <w:rPr>
          <w:b/>
          <w:sz w:val="24"/>
        </w:rPr>
        <w:t>Jeffrey West</w:t>
      </w:r>
      <w:r w:rsidR="006C6B6F" w:rsidRPr="00931F3A">
        <w:rPr>
          <w:b/>
          <w:sz w:val="24"/>
        </w:rPr>
        <w:t>,</w:t>
      </w:r>
      <w:r w:rsidR="004A07D6">
        <w:rPr>
          <w:b/>
          <w:sz w:val="24"/>
          <w:vertAlign w:val="superscript"/>
        </w:rPr>
        <w:t>4</w:t>
      </w:r>
    </w:p>
    <w:p w14:paraId="047A31FE" w14:textId="77777777" w:rsidR="006C6B6F" w:rsidRPr="00931F3A" w:rsidRDefault="006C6B6F" w:rsidP="00931F3A">
      <w:pPr>
        <w:pStyle w:val="NormalWeb"/>
        <w:spacing w:before="0" w:beforeAutospacing="0" w:after="0" w:afterAutospacing="0" w:line="276" w:lineRule="auto"/>
        <w:rPr>
          <w:sz w:val="24"/>
          <w:vertAlign w:val="superscript"/>
        </w:rPr>
      </w:pPr>
    </w:p>
    <w:p w14:paraId="7D1C6515" w14:textId="61678681" w:rsidR="00403D89" w:rsidRDefault="00403D89" w:rsidP="00931F3A">
      <w:pPr>
        <w:pStyle w:val="NormalWeb"/>
        <w:spacing w:before="0" w:beforeAutospacing="0" w:after="0" w:afterAutospacing="0" w:line="276" w:lineRule="auto"/>
        <w:rPr>
          <w:rStyle w:val="Hyperlink"/>
          <w:sz w:val="24"/>
        </w:rPr>
      </w:pPr>
      <w:r>
        <w:rPr>
          <w:sz w:val="24"/>
          <w:vertAlign w:val="superscript"/>
        </w:rPr>
        <w:t>1</w:t>
      </w:r>
      <w:r>
        <w:rPr>
          <w:sz w:val="24"/>
        </w:rPr>
        <w:t xml:space="preserve">Jacobs Space Exploration Group, NASA Marshall Space Flight Center, Sev1Tech, Huntsville, AL; </w:t>
      </w:r>
      <w:hyperlink r:id="rId8" w:history="1">
        <w:r w:rsidRPr="00D0185F">
          <w:rPr>
            <w:rStyle w:val="Hyperlink"/>
            <w:sz w:val="24"/>
          </w:rPr>
          <w:t>andrew.b.weaver@nasa.gov</w:t>
        </w:r>
      </w:hyperlink>
    </w:p>
    <w:p w14:paraId="6453AD52" w14:textId="52A4E26B" w:rsidR="00403D89" w:rsidRPr="00403D89" w:rsidRDefault="00403D89" w:rsidP="00931F3A">
      <w:pPr>
        <w:pStyle w:val="NormalWeb"/>
        <w:spacing w:before="0" w:beforeAutospacing="0" w:after="0" w:afterAutospacing="0" w:line="276" w:lineRule="auto"/>
        <w:rPr>
          <w:sz w:val="24"/>
        </w:rPr>
      </w:pPr>
      <w:r>
        <w:rPr>
          <w:sz w:val="24"/>
          <w:vertAlign w:val="superscript"/>
        </w:rPr>
        <w:t>2</w:t>
      </w:r>
      <w:r>
        <w:rPr>
          <w:sz w:val="24"/>
        </w:rPr>
        <w:t xml:space="preserve">Jacobs Space Exploration Group, NASA Marshall Space Flight Center, Jacobs, Huntsville, AL; </w:t>
      </w:r>
      <w:hyperlink r:id="rId9" w:history="1">
        <w:r w:rsidRPr="00D0185F">
          <w:rPr>
            <w:rStyle w:val="Hyperlink"/>
            <w:sz w:val="24"/>
          </w:rPr>
          <w:t>t.p.shurtz@nasa.gov</w:t>
        </w:r>
      </w:hyperlink>
    </w:p>
    <w:p w14:paraId="740AEBF1" w14:textId="75E569E5" w:rsidR="00C80BB7" w:rsidRDefault="00403D89" w:rsidP="00931F3A">
      <w:pPr>
        <w:pStyle w:val="NormalWeb"/>
        <w:spacing w:before="0" w:beforeAutospacing="0" w:after="0" w:afterAutospacing="0" w:line="276" w:lineRule="auto"/>
        <w:rPr>
          <w:sz w:val="24"/>
        </w:rPr>
      </w:pPr>
      <w:r>
        <w:rPr>
          <w:sz w:val="24"/>
          <w:vertAlign w:val="superscript"/>
        </w:rPr>
        <w:t>3</w:t>
      </w:r>
      <w:r w:rsidR="00C80BB7">
        <w:rPr>
          <w:sz w:val="24"/>
        </w:rPr>
        <w:t xml:space="preserve">Jacobs Space Exploration Group, </w:t>
      </w:r>
      <w:r w:rsidR="004A07D6">
        <w:rPr>
          <w:sz w:val="24"/>
        </w:rPr>
        <w:t xml:space="preserve">NASA Marshall Space Flight Center, CFD Research Corporation, Huntsville, AL; </w:t>
      </w:r>
      <w:hyperlink r:id="rId10" w:history="1">
        <w:r w:rsidR="004A07D6" w:rsidRPr="00D0185F">
          <w:rPr>
            <w:rStyle w:val="Hyperlink"/>
            <w:sz w:val="24"/>
          </w:rPr>
          <w:t>peter.a.liever@nasa.gov</w:t>
        </w:r>
      </w:hyperlink>
    </w:p>
    <w:p w14:paraId="47BFFE89" w14:textId="2520FF6C" w:rsidR="004A07D6" w:rsidRPr="00931F3A" w:rsidRDefault="004A07D6" w:rsidP="00931F3A">
      <w:pPr>
        <w:spacing w:after="0"/>
        <w:rPr>
          <w:rFonts w:ascii="Times New Roman" w:hAnsi="Times New Roman" w:cs="Times New Roman"/>
          <w:sz w:val="24"/>
          <w:szCs w:val="24"/>
        </w:rPr>
      </w:pPr>
      <w:r>
        <w:rPr>
          <w:rFonts w:ascii="Times New Roman" w:hAnsi="Times New Roman" w:cs="Times New Roman"/>
          <w:sz w:val="24"/>
          <w:szCs w:val="24"/>
          <w:vertAlign w:val="superscript"/>
        </w:rPr>
        <w:t>4</w:t>
      </w:r>
      <w:r w:rsidR="003041F1">
        <w:rPr>
          <w:rFonts w:ascii="Times New Roman" w:hAnsi="Times New Roman" w:cs="Times New Roman"/>
          <w:sz w:val="24"/>
          <w:szCs w:val="24"/>
        </w:rPr>
        <w:t>NASA Marshall Space Flight Center</w:t>
      </w:r>
      <w:r w:rsidR="006C6B6F" w:rsidRPr="00931F3A">
        <w:rPr>
          <w:rFonts w:ascii="Times New Roman" w:hAnsi="Times New Roman" w:cs="Times New Roman"/>
          <w:sz w:val="24"/>
          <w:szCs w:val="24"/>
        </w:rPr>
        <w:t xml:space="preserve">, </w:t>
      </w:r>
      <w:r w:rsidR="003041F1">
        <w:rPr>
          <w:rFonts w:ascii="Times New Roman" w:hAnsi="Times New Roman" w:cs="Times New Roman"/>
          <w:sz w:val="24"/>
          <w:szCs w:val="24"/>
        </w:rPr>
        <w:t>Huntsville, AL</w:t>
      </w:r>
      <w:r>
        <w:rPr>
          <w:rFonts w:ascii="Times New Roman" w:hAnsi="Times New Roman" w:cs="Times New Roman"/>
          <w:sz w:val="24"/>
          <w:szCs w:val="24"/>
        </w:rPr>
        <w:t>; jeffrey.s.west@nasa.gov</w:t>
      </w:r>
    </w:p>
    <w:p w14:paraId="6FB7FA39" w14:textId="77777777" w:rsidR="006C6B6F" w:rsidRPr="00931F3A" w:rsidRDefault="006C6B6F" w:rsidP="00931F3A">
      <w:pPr>
        <w:spacing w:after="0"/>
        <w:rPr>
          <w:rFonts w:ascii="Times New Roman" w:hAnsi="Times New Roman" w:cs="Times New Roman"/>
          <w:b/>
          <w:sz w:val="24"/>
          <w:szCs w:val="24"/>
        </w:rPr>
      </w:pPr>
    </w:p>
    <w:p w14:paraId="33B27D58" w14:textId="4C246155" w:rsidR="006C6B6F" w:rsidRDefault="006C6B6F" w:rsidP="00931F3A">
      <w:pPr>
        <w:spacing w:after="0"/>
        <w:rPr>
          <w:rFonts w:ascii="Times New Roman" w:hAnsi="Times New Roman" w:cs="Times New Roman"/>
          <w:sz w:val="24"/>
          <w:szCs w:val="24"/>
        </w:rPr>
      </w:pPr>
      <w:r w:rsidRPr="00931F3A">
        <w:rPr>
          <w:rFonts w:ascii="Times New Roman" w:hAnsi="Times New Roman" w:cs="Times New Roman"/>
          <w:b/>
          <w:sz w:val="24"/>
          <w:szCs w:val="24"/>
        </w:rPr>
        <w:t>ABSTRACT</w:t>
      </w:r>
    </w:p>
    <w:p w14:paraId="43F33F5C" w14:textId="77777777" w:rsidR="004D1D7C" w:rsidRDefault="004D1D7C" w:rsidP="00931F3A">
      <w:pPr>
        <w:spacing w:after="0"/>
        <w:rPr>
          <w:rFonts w:ascii="Times New Roman" w:hAnsi="Times New Roman" w:cs="Times New Roman"/>
          <w:sz w:val="24"/>
          <w:szCs w:val="24"/>
        </w:rPr>
      </w:pPr>
    </w:p>
    <w:p w14:paraId="1DB0141A" w14:textId="5B85D6B0" w:rsidR="006D5717" w:rsidRPr="00931F3A" w:rsidRDefault="006D5717" w:rsidP="006D5717">
      <w:pPr>
        <w:spacing w:after="0"/>
        <w:jc w:val="both"/>
        <w:rPr>
          <w:rFonts w:ascii="Times New Roman" w:hAnsi="Times New Roman" w:cs="Times New Roman"/>
          <w:sz w:val="24"/>
          <w:szCs w:val="24"/>
        </w:rPr>
      </w:pPr>
      <w:r>
        <w:rPr>
          <w:rFonts w:ascii="Times New Roman" w:hAnsi="Times New Roman" w:cs="Times New Roman"/>
          <w:sz w:val="24"/>
          <w:szCs w:val="24"/>
        </w:rPr>
        <w:t>Plume-Surface Interaction (PSI) between lander engine plumes and landing area regolith poses risks to the landers and space exploration missions through view obscuration</w:t>
      </w:r>
      <w:r w:rsidR="00F01219">
        <w:rPr>
          <w:rFonts w:ascii="Times New Roman" w:hAnsi="Times New Roman" w:cs="Times New Roman"/>
          <w:sz w:val="24"/>
          <w:szCs w:val="24"/>
        </w:rPr>
        <w:t xml:space="preserve"> and </w:t>
      </w:r>
      <w:r>
        <w:rPr>
          <w:rFonts w:ascii="Times New Roman" w:hAnsi="Times New Roman" w:cs="Times New Roman"/>
          <w:sz w:val="24"/>
          <w:szCs w:val="24"/>
        </w:rPr>
        <w:t xml:space="preserve">high-energy ejecta impacts from eroded particle clouds and vehicle tilting </w:t>
      </w:r>
      <w:r w:rsidR="00F01219">
        <w:rPr>
          <w:rFonts w:ascii="Times New Roman" w:hAnsi="Times New Roman" w:cs="Times New Roman"/>
          <w:sz w:val="24"/>
          <w:szCs w:val="24"/>
        </w:rPr>
        <w:t>from</w:t>
      </w:r>
      <w:r>
        <w:rPr>
          <w:rFonts w:ascii="Times New Roman" w:hAnsi="Times New Roman" w:cs="Times New Roman"/>
          <w:sz w:val="24"/>
          <w:szCs w:val="24"/>
        </w:rPr>
        <w:t xml:space="preserve"> plume-induced craters.  </w:t>
      </w:r>
      <w:r w:rsidR="00333E55">
        <w:rPr>
          <w:rFonts w:ascii="Times New Roman" w:hAnsi="Times New Roman" w:cs="Times New Roman"/>
          <w:sz w:val="24"/>
          <w:szCs w:val="24"/>
        </w:rPr>
        <w:t xml:space="preserve">To address these risks, NASA MSFC Fluid Dynamics Branch (ER42) has developed a cascade of predictive simulation capabilities for PSI, including the recent development of a hybrid CFD/engineering model tool that allows for rapid PSI simulations with a descending/ascending vehicle and an eroding surface.  The development of this </w:t>
      </w:r>
      <w:proofErr w:type="gramStart"/>
      <w:r w:rsidR="00333E55">
        <w:rPr>
          <w:rFonts w:ascii="Times New Roman" w:hAnsi="Times New Roman" w:cs="Times New Roman"/>
          <w:sz w:val="24"/>
          <w:szCs w:val="24"/>
        </w:rPr>
        <w:t>fully-coupled</w:t>
      </w:r>
      <w:proofErr w:type="gramEnd"/>
      <w:r w:rsidR="00333E55">
        <w:rPr>
          <w:rFonts w:ascii="Times New Roman" w:hAnsi="Times New Roman" w:cs="Times New Roman"/>
          <w:sz w:val="24"/>
          <w:szCs w:val="24"/>
        </w:rPr>
        <w:t>, moving body/eroding surface simulation capability is detailed along with a demonstration of the tool’s capabilities on the Apollo 12 Lunar Module landing.  Predictions of eroded mass flow rates as a function of time are verified against Apollo 12 flight data, from which the developed</w:t>
      </w:r>
      <w:r w:rsidR="00C30578">
        <w:rPr>
          <w:rFonts w:ascii="Times New Roman" w:hAnsi="Times New Roman" w:cs="Times New Roman"/>
          <w:sz w:val="24"/>
          <w:szCs w:val="24"/>
        </w:rPr>
        <w:t>, viscous</w:t>
      </w:r>
      <w:r w:rsidR="00333E55">
        <w:rPr>
          <w:rFonts w:ascii="Times New Roman" w:hAnsi="Times New Roman" w:cs="Times New Roman"/>
          <w:sz w:val="24"/>
          <w:szCs w:val="24"/>
        </w:rPr>
        <w:t xml:space="preserve"> erosion model has been calibrated.</w:t>
      </w:r>
    </w:p>
    <w:p w14:paraId="6EEECAD4" w14:textId="77777777" w:rsidR="006C6B6F" w:rsidRPr="00931F3A" w:rsidRDefault="006C6B6F" w:rsidP="00931F3A">
      <w:pPr>
        <w:spacing w:after="0"/>
        <w:rPr>
          <w:rFonts w:ascii="Times New Roman" w:hAnsi="Times New Roman" w:cs="Times New Roman"/>
          <w:b/>
          <w:i/>
          <w:sz w:val="24"/>
          <w:szCs w:val="24"/>
        </w:rPr>
      </w:pPr>
    </w:p>
    <w:p w14:paraId="59E816CF" w14:textId="77777777" w:rsidR="006C6B6F" w:rsidRPr="00931F3A" w:rsidRDefault="006C6B6F" w:rsidP="00931F3A">
      <w:pPr>
        <w:spacing w:after="0"/>
        <w:rPr>
          <w:rFonts w:ascii="Times New Roman" w:hAnsi="Times New Roman" w:cs="Times New Roman"/>
          <w:b/>
          <w:sz w:val="24"/>
          <w:szCs w:val="24"/>
        </w:rPr>
      </w:pPr>
      <w:r w:rsidRPr="00931F3A">
        <w:rPr>
          <w:rFonts w:ascii="Times New Roman" w:hAnsi="Times New Roman" w:cs="Times New Roman"/>
          <w:b/>
          <w:sz w:val="24"/>
          <w:szCs w:val="24"/>
        </w:rPr>
        <w:t>INTRODUCTION</w:t>
      </w:r>
    </w:p>
    <w:p w14:paraId="37BFDD57" w14:textId="77777777" w:rsidR="006C6B6F" w:rsidRDefault="006C6B6F" w:rsidP="00931F3A">
      <w:pPr>
        <w:spacing w:after="0"/>
        <w:rPr>
          <w:rFonts w:ascii="Times New Roman" w:hAnsi="Times New Roman" w:cs="Times New Roman"/>
          <w:b/>
          <w:sz w:val="24"/>
          <w:szCs w:val="24"/>
        </w:rPr>
      </w:pPr>
    </w:p>
    <w:p w14:paraId="5022CEE7" w14:textId="36734540" w:rsidR="006C6B6F" w:rsidRDefault="00B61A0D" w:rsidP="00B61A0D">
      <w:pPr>
        <w:spacing w:after="0"/>
        <w:jc w:val="both"/>
        <w:rPr>
          <w:rFonts w:ascii="Times New Roman" w:hAnsi="Times New Roman" w:cs="Times New Roman"/>
          <w:sz w:val="24"/>
          <w:szCs w:val="24"/>
        </w:rPr>
      </w:pPr>
      <w:r>
        <w:rPr>
          <w:rFonts w:ascii="Times New Roman" w:hAnsi="Times New Roman" w:cs="Times New Roman"/>
          <w:bCs/>
          <w:sz w:val="24"/>
          <w:szCs w:val="24"/>
        </w:rPr>
        <w:t xml:space="preserve">Plume-Surface Interactions (PSI) occur as rocket plumes from a </w:t>
      </w:r>
      <w:r w:rsidR="00952DFD">
        <w:rPr>
          <w:rFonts w:ascii="Times New Roman" w:hAnsi="Times New Roman" w:cs="Times New Roman"/>
          <w:bCs/>
          <w:sz w:val="24"/>
          <w:szCs w:val="24"/>
        </w:rPr>
        <w:t xml:space="preserve">spacecraft’s </w:t>
      </w:r>
      <w:r>
        <w:rPr>
          <w:rFonts w:ascii="Times New Roman" w:hAnsi="Times New Roman" w:cs="Times New Roman"/>
          <w:bCs/>
          <w:sz w:val="24"/>
          <w:szCs w:val="24"/>
        </w:rPr>
        <w:t xml:space="preserve">propulsive landing system impinge on a surface below.  This plume-surface interaction with unprepared, regolith surfaces </w:t>
      </w:r>
      <w:proofErr w:type="gramStart"/>
      <w:r>
        <w:rPr>
          <w:rFonts w:ascii="Times New Roman" w:hAnsi="Times New Roman" w:cs="Times New Roman"/>
          <w:bCs/>
          <w:sz w:val="24"/>
          <w:szCs w:val="24"/>
        </w:rPr>
        <w:t>poses</w:t>
      </w:r>
      <w:proofErr w:type="gramEnd"/>
      <w:r>
        <w:rPr>
          <w:rFonts w:ascii="Times New Roman" w:hAnsi="Times New Roman" w:cs="Times New Roman"/>
          <w:bCs/>
          <w:sz w:val="24"/>
          <w:szCs w:val="24"/>
        </w:rPr>
        <w:t xml:space="preserve"> multiple risks </w:t>
      </w:r>
      <w:r w:rsidR="0063045C">
        <w:rPr>
          <w:rFonts w:ascii="Times New Roman" w:hAnsi="Times New Roman" w:cs="Times New Roman"/>
          <w:sz w:val="24"/>
          <w:szCs w:val="24"/>
        </w:rPr>
        <w:t xml:space="preserve">to the lander, the crew, and the mission due to </w:t>
      </w:r>
      <w:r w:rsidR="00475387">
        <w:rPr>
          <w:rFonts w:ascii="Times New Roman" w:hAnsi="Times New Roman" w:cs="Times New Roman"/>
          <w:sz w:val="24"/>
          <w:szCs w:val="24"/>
        </w:rPr>
        <w:t xml:space="preserve">plume driven ejecta </w:t>
      </w:r>
      <w:r>
        <w:rPr>
          <w:rFonts w:ascii="Times New Roman" w:hAnsi="Times New Roman" w:cs="Times New Roman"/>
          <w:sz w:val="24"/>
          <w:szCs w:val="24"/>
        </w:rPr>
        <w:t>and surface cratering.  Eroded regolith particles may obstruct the view and/or impact the spacecraft and surrounding assets</w:t>
      </w:r>
      <w:r w:rsidR="00F61E22">
        <w:rPr>
          <w:rFonts w:ascii="Times New Roman" w:hAnsi="Times New Roman" w:cs="Times New Roman"/>
          <w:sz w:val="24"/>
          <w:szCs w:val="24"/>
        </w:rPr>
        <w:t>, resulting in damages</w:t>
      </w:r>
      <w:r>
        <w:rPr>
          <w:rFonts w:ascii="Times New Roman" w:hAnsi="Times New Roman" w:cs="Times New Roman"/>
          <w:sz w:val="24"/>
          <w:szCs w:val="24"/>
        </w:rPr>
        <w:t xml:space="preserve">.  If a </w:t>
      </w:r>
      <w:r w:rsidR="00952DFD">
        <w:rPr>
          <w:rFonts w:ascii="Times New Roman" w:hAnsi="Times New Roman" w:cs="Times New Roman"/>
          <w:sz w:val="24"/>
          <w:szCs w:val="24"/>
        </w:rPr>
        <w:t>sufficiently large</w:t>
      </w:r>
      <w:r>
        <w:rPr>
          <w:rFonts w:ascii="Times New Roman" w:hAnsi="Times New Roman" w:cs="Times New Roman"/>
          <w:sz w:val="24"/>
          <w:szCs w:val="24"/>
        </w:rPr>
        <w:t xml:space="preserve"> crater is formed due to PSI e</w:t>
      </w:r>
      <w:r w:rsidR="001F1F6F">
        <w:rPr>
          <w:rFonts w:ascii="Times New Roman" w:hAnsi="Times New Roman" w:cs="Times New Roman"/>
          <w:sz w:val="24"/>
          <w:szCs w:val="24"/>
        </w:rPr>
        <w:t xml:space="preserve">ffects, then the spacecraft could tilt excessively.  These PSI effects and the risks they pose to spacecraft landings have been observed and </w:t>
      </w:r>
      <w:r w:rsidR="00F61E22">
        <w:rPr>
          <w:rFonts w:ascii="Times New Roman" w:hAnsi="Times New Roman" w:cs="Times New Roman"/>
          <w:sz w:val="24"/>
          <w:szCs w:val="24"/>
        </w:rPr>
        <w:t>reported</w:t>
      </w:r>
      <w:r w:rsidR="001F1F6F">
        <w:rPr>
          <w:rFonts w:ascii="Times New Roman" w:hAnsi="Times New Roman" w:cs="Times New Roman"/>
          <w:sz w:val="24"/>
          <w:szCs w:val="24"/>
        </w:rPr>
        <w:t xml:space="preserve"> dating back to the Apollo era</w:t>
      </w:r>
      <w:r w:rsidR="00952DFD">
        <w:rPr>
          <w:rFonts w:ascii="Times New Roman" w:hAnsi="Times New Roman" w:cs="Times New Roman"/>
          <w:sz w:val="24"/>
          <w:szCs w:val="24"/>
        </w:rPr>
        <w:t xml:space="preserve">.  For example, </w:t>
      </w:r>
      <w:r w:rsidR="001F1F6F">
        <w:rPr>
          <w:rFonts w:ascii="Times New Roman" w:hAnsi="Times New Roman" w:cs="Times New Roman"/>
          <w:sz w:val="24"/>
          <w:szCs w:val="24"/>
        </w:rPr>
        <w:lastRenderedPageBreak/>
        <w:t xml:space="preserve">refer to Fig. 1 </w:t>
      </w:r>
      <w:r w:rsidR="00D7735E">
        <w:rPr>
          <w:rFonts w:ascii="Times New Roman" w:hAnsi="Times New Roman" w:cs="Times New Roman"/>
          <w:sz w:val="24"/>
          <w:szCs w:val="24"/>
        </w:rPr>
        <w:t>for images from Apollo 1</w:t>
      </w:r>
      <w:r w:rsidR="00403D89">
        <w:rPr>
          <w:rFonts w:ascii="Times New Roman" w:hAnsi="Times New Roman" w:cs="Times New Roman"/>
          <w:sz w:val="24"/>
          <w:szCs w:val="24"/>
        </w:rPr>
        <w:t>5</w:t>
      </w:r>
      <w:r w:rsidR="00D7735E">
        <w:rPr>
          <w:rFonts w:ascii="Times New Roman" w:hAnsi="Times New Roman" w:cs="Times New Roman"/>
          <w:sz w:val="24"/>
          <w:szCs w:val="24"/>
        </w:rPr>
        <w:t xml:space="preserve"> </w:t>
      </w:r>
      <w:r w:rsidR="001F1F6F">
        <w:rPr>
          <w:rFonts w:ascii="Times New Roman" w:hAnsi="Times New Roman" w:cs="Times New Roman"/>
          <w:sz w:val="24"/>
          <w:szCs w:val="24"/>
        </w:rPr>
        <w:t xml:space="preserve">showing ejecta sheets obstructing the view of the Lunar surface below </w:t>
      </w:r>
      <w:r w:rsidR="00D7735E">
        <w:rPr>
          <w:rFonts w:ascii="Times New Roman" w:hAnsi="Times New Roman" w:cs="Times New Roman"/>
          <w:sz w:val="24"/>
          <w:szCs w:val="24"/>
        </w:rPr>
        <w:t>the lander.</w:t>
      </w:r>
    </w:p>
    <w:p w14:paraId="1CD9D93F" w14:textId="77777777" w:rsidR="00403D89" w:rsidRDefault="00403D89" w:rsidP="00B61A0D">
      <w:pPr>
        <w:spacing w:after="0"/>
        <w:jc w:val="both"/>
        <w:rPr>
          <w:rFonts w:ascii="Times New Roman" w:hAnsi="Times New Roman" w:cs="Times New Roman"/>
          <w:sz w:val="24"/>
          <w:szCs w:val="24"/>
        </w:rPr>
      </w:pPr>
    </w:p>
    <w:p w14:paraId="14CD33E1" w14:textId="674B6EC4" w:rsidR="00ED179A" w:rsidRPr="004F6AEB" w:rsidRDefault="008217A0" w:rsidP="00ED179A">
      <w:pPr>
        <w:keepNext/>
        <w:spacing w:after="0"/>
        <w:jc w:val="center"/>
        <w:rPr>
          <w:rFonts w:ascii="Times New Roman" w:hAnsi="Times New Roman" w:cs="Times New Roman"/>
          <w:bCs/>
          <w:sz w:val="24"/>
          <w:szCs w:val="24"/>
        </w:rPr>
      </w:pPr>
      <w:r>
        <w:rPr>
          <w:rFonts w:ascii="Times New Roman" w:hAnsi="Times New Roman" w:cs="Times New Roman"/>
          <w:bCs/>
          <w:noProof/>
          <w:sz w:val="24"/>
          <w:szCs w:val="24"/>
        </w:rPr>
        <w:drawing>
          <wp:inline distT="0" distB="0" distL="0" distR="0" wp14:anchorId="53E54F43" wp14:editId="72FC787E">
            <wp:extent cx="5867400" cy="1473200"/>
            <wp:effectExtent l="0" t="0" r="0" b="0"/>
            <wp:docPr id="5313411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341141" name="Picture 53134114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867400" cy="1473200"/>
                    </a:xfrm>
                    <a:prstGeom prst="rect">
                      <a:avLst/>
                    </a:prstGeom>
                  </pic:spPr>
                </pic:pic>
              </a:graphicData>
            </a:graphic>
          </wp:inline>
        </w:drawing>
      </w:r>
    </w:p>
    <w:p w14:paraId="1F4C0519" w14:textId="54547E19" w:rsidR="00ED179A" w:rsidRPr="008217A0" w:rsidRDefault="00ED179A" w:rsidP="00ED179A">
      <w:pPr>
        <w:spacing w:after="0"/>
        <w:jc w:val="center"/>
        <w:rPr>
          <w:rFonts w:ascii="Times New Roman" w:hAnsi="Times New Roman" w:cs="Times New Roman"/>
          <w:b/>
          <w:sz w:val="24"/>
          <w:szCs w:val="24"/>
        </w:rPr>
      </w:pPr>
      <w:r>
        <w:rPr>
          <w:rFonts w:ascii="Times New Roman" w:hAnsi="Times New Roman" w:cs="Times New Roman"/>
          <w:b/>
          <w:sz w:val="24"/>
          <w:szCs w:val="24"/>
        </w:rPr>
        <w:t>Figure 1. Camera images of Lunar surface from Apollo 1</w:t>
      </w:r>
      <w:r w:rsidR="00D27072">
        <w:rPr>
          <w:rFonts w:ascii="Times New Roman" w:hAnsi="Times New Roman" w:cs="Times New Roman"/>
          <w:b/>
          <w:sz w:val="24"/>
          <w:szCs w:val="24"/>
        </w:rPr>
        <w:t>5</w:t>
      </w:r>
      <w:r>
        <w:rPr>
          <w:rFonts w:ascii="Times New Roman" w:hAnsi="Times New Roman" w:cs="Times New Roman"/>
          <w:b/>
          <w:sz w:val="24"/>
          <w:szCs w:val="24"/>
        </w:rPr>
        <w:t xml:space="preserve"> </w:t>
      </w:r>
      <w:r w:rsidR="00403D89">
        <w:rPr>
          <w:rFonts w:ascii="Times New Roman" w:hAnsi="Times New Roman" w:cs="Times New Roman"/>
          <w:b/>
          <w:sz w:val="24"/>
          <w:szCs w:val="24"/>
        </w:rPr>
        <w:t>LM</w:t>
      </w:r>
      <w:r>
        <w:rPr>
          <w:rFonts w:ascii="Times New Roman" w:hAnsi="Times New Roman" w:cs="Times New Roman"/>
          <w:b/>
          <w:sz w:val="24"/>
          <w:szCs w:val="24"/>
        </w:rPr>
        <w:t xml:space="preserve"> landing as it descends</w:t>
      </w:r>
      <w:r w:rsidR="008217A0">
        <w:rPr>
          <w:rFonts w:ascii="Times New Roman" w:hAnsi="Times New Roman" w:cs="Times New Roman"/>
          <w:b/>
          <w:sz w:val="24"/>
          <w:szCs w:val="24"/>
        </w:rPr>
        <w:t xml:space="preserve"> (Credit: Metzger </w:t>
      </w:r>
      <w:r w:rsidR="008217A0">
        <w:rPr>
          <w:rFonts w:ascii="Times New Roman" w:hAnsi="Times New Roman" w:cs="Times New Roman"/>
          <w:b/>
          <w:i/>
          <w:iCs/>
          <w:sz w:val="24"/>
          <w:szCs w:val="24"/>
        </w:rPr>
        <w:t>et al.</w:t>
      </w:r>
      <w:r w:rsidR="008217A0">
        <w:rPr>
          <w:rFonts w:ascii="Times New Roman" w:hAnsi="Times New Roman" w:cs="Times New Roman"/>
          <w:b/>
          <w:sz w:val="24"/>
          <w:szCs w:val="24"/>
        </w:rPr>
        <w:t xml:space="preserve"> 2010)</w:t>
      </w:r>
    </w:p>
    <w:p w14:paraId="3D8D0E04" w14:textId="77777777" w:rsidR="00ED179A" w:rsidRPr="00B61A0D" w:rsidRDefault="00ED179A" w:rsidP="00ED179A">
      <w:pPr>
        <w:spacing w:after="0"/>
        <w:jc w:val="center"/>
        <w:rPr>
          <w:rFonts w:ascii="Times New Roman" w:hAnsi="Times New Roman" w:cs="Times New Roman"/>
          <w:bCs/>
          <w:sz w:val="24"/>
          <w:szCs w:val="24"/>
        </w:rPr>
      </w:pPr>
    </w:p>
    <w:p w14:paraId="56529E18" w14:textId="0D64AB15" w:rsidR="00F61E22" w:rsidRDefault="00C93DE0" w:rsidP="00956BE8">
      <w:pPr>
        <w:spacing w:after="0"/>
        <w:jc w:val="both"/>
        <w:rPr>
          <w:rFonts w:ascii="Times New Roman" w:hAnsi="Times New Roman" w:cs="Times New Roman"/>
          <w:sz w:val="24"/>
          <w:szCs w:val="24"/>
        </w:rPr>
      </w:pPr>
      <w:r>
        <w:rPr>
          <w:rFonts w:ascii="Times New Roman" w:hAnsi="Times New Roman" w:cs="Times New Roman"/>
          <w:sz w:val="24"/>
          <w:szCs w:val="24"/>
        </w:rPr>
        <w:t>The Fluid Dynamics Branch at NASA Marshall Space Flight Center has developed a cascade of predictive simulation capabilities for PSI in order to address and mitigate PSI risks to landers and landing missions in a timely manner.  This includes the development of the multi-phase, multi-physics Gas Granular Flow Solver (GGFS) simulation tool (Gale 2017, Liever 2020) at the higher-</w:t>
      </w:r>
      <w:proofErr w:type="spellStart"/>
      <w:r>
        <w:rPr>
          <w:rFonts w:ascii="Times New Roman" w:hAnsi="Times New Roman" w:cs="Times New Roman"/>
          <w:sz w:val="24"/>
          <w:szCs w:val="24"/>
        </w:rPr>
        <w:t>fidelty</w:t>
      </w:r>
      <w:proofErr w:type="spellEnd"/>
      <w:r>
        <w:rPr>
          <w:rFonts w:ascii="Times New Roman" w:hAnsi="Times New Roman" w:cs="Times New Roman"/>
          <w:sz w:val="24"/>
          <w:szCs w:val="24"/>
        </w:rPr>
        <w:t xml:space="preserve"> end of the predictive</w:t>
      </w:r>
      <w:r w:rsidR="00956BE8">
        <w:rPr>
          <w:rFonts w:ascii="Times New Roman" w:hAnsi="Times New Roman" w:cs="Times New Roman"/>
          <w:sz w:val="24"/>
          <w:szCs w:val="24"/>
        </w:rPr>
        <w:t xml:space="preserve"> simulation</w:t>
      </w:r>
      <w:r>
        <w:rPr>
          <w:rFonts w:ascii="Times New Roman" w:hAnsi="Times New Roman" w:cs="Times New Roman"/>
          <w:sz w:val="24"/>
          <w:szCs w:val="24"/>
        </w:rPr>
        <w:t xml:space="preserve"> </w:t>
      </w:r>
      <w:r w:rsidR="00956BE8">
        <w:rPr>
          <w:rFonts w:ascii="Times New Roman" w:hAnsi="Times New Roman" w:cs="Times New Roman"/>
          <w:sz w:val="24"/>
          <w:szCs w:val="24"/>
        </w:rPr>
        <w:t>capability</w:t>
      </w:r>
      <w:r>
        <w:rPr>
          <w:rFonts w:ascii="Times New Roman" w:hAnsi="Times New Roman" w:cs="Times New Roman"/>
          <w:sz w:val="24"/>
          <w:szCs w:val="24"/>
        </w:rPr>
        <w:t xml:space="preserve"> spectrum.</w:t>
      </w:r>
      <w:r w:rsidR="00956BE8">
        <w:rPr>
          <w:rFonts w:ascii="Times New Roman" w:hAnsi="Times New Roman" w:cs="Times New Roman"/>
          <w:sz w:val="24"/>
          <w:szCs w:val="24"/>
        </w:rPr>
        <w:t xml:space="preserve">  Hybrid Computational Fluid Dynamics (CFD)/engineering model tools have also been developed (Shurtz 2022) in support of multiple NASA Flight Programs such as Human Lander System (HLS), Commercial Lunar Payload Services (CLPS), and Lunar Site Planning and Design.</w:t>
      </w:r>
      <w:r w:rsidR="0038001A">
        <w:rPr>
          <w:rFonts w:ascii="Times New Roman" w:hAnsi="Times New Roman" w:cs="Times New Roman"/>
          <w:sz w:val="24"/>
          <w:szCs w:val="24"/>
        </w:rPr>
        <w:t xml:space="preserve">  A hybrid CFD/engineering model approach decreases the turnaround time for metrics such as crater depth </w:t>
      </w:r>
      <w:r w:rsidR="00DD7AA8">
        <w:rPr>
          <w:rFonts w:ascii="Times New Roman" w:hAnsi="Times New Roman" w:cs="Times New Roman"/>
          <w:sz w:val="24"/>
          <w:szCs w:val="24"/>
        </w:rPr>
        <w:t>through the assumption of viscous shear erosion</w:t>
      </w:r>
      <w:r w:rsidR="0038001A">
        <w:rPr>
          <w:rFonts w:ascii="Times New Roman" w:hAnsi="Times New Roman" w:cs="Times New Roman"/>
          <w:sz w:val="24"/>
          <w:szCs w:val="24"/>
        </w:rPr>
        <w:t xml:space="preserve"> </w:t>
      </w:r>
      <w:r w:rsidR="00DD7AA8">
        <w:rPr>
          <w:rFonts w:ascii="Times New Roman" w:hAnsi="Times New Roman" w:cs="Times New Roman"/>
          <w:sz w:val="24"/>
          <w:szCs w:val="24"/>
        </w:rPr>
        <w:t xml:space="preserve">regime </w:t>
      </w:r>
      <w:r w:rsidR="0038001A">
        <w:rPr>
          <w:rFonts w:ascii="Times New Roman" w:hAnsi="Times New Roman" w:cs="Times New Roman"/>
          <w:sz w:val="24"/>
          <w:szCs w:val="24"/>
        </w:rPr>
        <w:t xml:space="preserve">and </w:t>
      </w:r>
      <w:r w:rsidR="00DD7AA8">
        <w:rPr>
          <w:rFonts w:ascii="Times New Roman" w:hAnsi="Times New Roman" w:cs="Times New Roman"/>
          <w:sz w:val="24"/>
          <w:szCs w:val="24"/>
        </w:rPr>
        <w:t>a corresponding viscous shear erosion model.</w:t>
      </w:r>
      <w:r w:rsidR="0038001A">
        <w:rPr>
          <w:rFonts w:ascii="Times New Roman" w:hAnsi="Times New Roman" w:cs="Times New Roman"/>
          <w:sz w:val="24"/>
          <w:szCs w:val="24"/>
        </w:rPr>
        <w:t xml:space="preserve">  </w:t>
      </w:r>
    </w:p>
    <w:p w14:paraId="65FA39ED" w14:textId="77777777" w:rsidR="0038001A" w:rsidRDefault="0038001A" w:rsidP="00DA2038">
      <w:pPr>
        <w:spacing w:after="0"/>
        <w:jc w:val="both"/>
        <w:rPr>
          <w:rFonts w:ascii="Times New Roman" w:hAnsi="Times New Roman" w:cs="Times New Roman"/>
          <w:sz w:val="24"/>
          <w:szCs w:val="24"/>
        </w:rPr>
      </w:pPr>
    </w:p>
    <w:p w14:paraId="011C01AE" w14:textId="46356219" w:rsidR="0063045C" w:rsidRDefault="0038001A" w:rsidP="00DA2038">
      <w:pPr>
        <w:spacing w:after="0"/>
        <w:jc w:val="both"/>
        <w:rPr>
          <w:rFonts w:ascii="Times New Roman" w:hAnsi="Times New Roman" w:cs="Times New Roman"/>
          <w:sz w:val="24"/>
          <w:szCs w:val="24"/>
        </w:rPr>
      </w:pPr>
      <w:r>
        <w:rPr>
          <w:rFonts w:ascii="Times New Roman" w:hAnsi="Times New Roman" w:cs="Times New Roman"/>
          <w:sz w:val="24"/>
          <w:szCs w:val="24"/>
        </w:rPr>
        <w:t xml:space="preserve">This paper focuses on the development of a hybrid CFD/engineering model tool that is fully coupled between the predicted plume flow and surface cratering in the viscous shear erosion regime.  The coupled effects between plume impingement and surface erosion can now be captured by coupling the CFD tool, Loci/CHEM (Luke </w:t>
      </w:r>
      <w:r w:rsidR="00EA6CF5">
        <w:rPr>
          <w:rFonts w:ascii="Times New Roman" w:hAnsi="Times New Roman" w:cs="Times New Roman"/>
          <w:sz w:val="24"/>
          <w:szCs w:val="24"/>
        </w:rPr>
        <w:t>1999</w:t>
      </w:r>
      <w:r>
        <w:rPr>
          <w:rFonts w:ascii="Times New Roman" w:hAnsi="Times New Roman" w:cs="Times New Roman"/>
          <w:sz w:val="24"/>
          <w:szCs w:val="24"/>
        </w:rPr>
        <w:t xml:space="preserve">), with the </w:t>
      </w:r>
      <w:r w:rsidR="005C1BB3">
        <w:rPr>
          <w:rFonts w:ascii="Times New Roman" w:hAnsi="Times New Roman" w:cs="Times New Roman"/>
          <w:bCs/>
          <w:sz w:val="24"/>
          <w:szCs w:val="24"/>
        </w:rPr>
        <w:t xml:space="preserve">Descent Interpolated Gas Granular Erosion Model (DIGGEM) </w:t>
      </w:r>
      <w:r>
        <w:rPr>
          <w:rFonts w:ascii="Times New Roman" w:hAnsi="Times New Roman" w:cs="Times New Roman"/>
          <w:sz w:val="24"/>
          <w:szCs w:val="24"/>
        </w:rPr>
        <w:t>(</w:t>
      </w:r>
      <w:proofErr w:type="spellStart"/>
      <w:r>
        <w:rPr>
          <w:rFonts w:ascii="Times New Roman" w:hAnsi="Times New Roman" w:cs="Times New Roman"/>
          <w:sz w:val="24"/>
          <w:szCs w:val="24"/>
        </w:rPr>
        <w:t>Shurtz</w:t>
      </w:r>
      <w:proofErr w:type="spellEnd"/>
      <w:r>
        <w:rPr>
          <w:rFonts w:ascii="Times New Roman" w:hAnsi="Times New Roman" w:cs="Times New Roman"/>
          <w:sz w:val="24"/>
          <w:szCs w:val="24"/>
        </w:rPr>
        <w:t xml:space="preserve"> 2022)</w:t>
      </w:r>
      <w:r w:rsidR="00EA6CF5">
        <w:rPr>
          <w:rFonts w:ascii="Times New Roman" w:hAnsi="Times New Roman" w:cs="Times New Roman"/>
          <w:sz w:val="24"/>
          <w:szCs w:val="24"/>
        </w:rPr>
        <w:t xml:space="preserve"> during simulation runtime.  </w:t>
      </w:r>
      <w:r w:rsidR="006B310D">
        <w:rPr>
          <w:rFonts w:ascii="Times New Roman" w:hAnsi="Times New Roman" w:cs="Times New Roman"/>
          <w:sz w:val="24"/>
          <w:szCs w:val="24"/>
        </w:rPr>
        <w:t xml:space="preserve">An entire vehicle descent trajectory </w:t>
      </w:r>
      <w:r w:rsidR="00295BDB">
        <w:rPr>
          <w:rFonts w:ascii="Times New Roman" w:hAnsi="Times New Roman" w:cs="Times New Roman"/>
          <w:sz w:val="24"/>
          <w:szCs w:val="24"/>
        </w:rPr>
        <w:t xml:space="preserve">on the order of tens of seconds </w:t>
      </w:r>
      <w:r w:rsidR="006B310D">
        <w:rPr>
          <w:rFonts w:ascii="Times New Roman" w:hAnsi="Times New Roman" w:cs="Times New Roman"/>
          <w:sz w:val="24"/>
          <w:szCs w:val="24"/>
        </w:rPr>
        <w:t xml:space="preserve">can now be modeled </w:t>
      </w:r>
      <w:r w:rsidR="00295BDB">
        <w:rPr>
          <w:rFonts w:ascii="Times New Roman" w:hAnsi="Times New Roman" w:cs="Times New Roman"/>
          <w:sz w:val="24"/>
          <w:szCs w:val="24"/>
        </w:rPr>
        <w:t xml:space="preserve">with the </w:t>
      </w:r>
      <w:proofErr w:type="gramStart"/>
      <w:r w:rsidR="00295BDB">
        <w:rPr>
          <w:rFonts w:ascii="Times New Roman" w:hAnsi="Times New Roman" w:cs="Times New Roman"/>
          <w:sz w:val="24"/>
          <w:szCs w:val="24"/>
        </w:rPr>
        <w:t>fully-coupled</w:t>
      </w:r>
      <w:proofErr w:type="gramEnd"/>
      <w:r w:rsidR="00295BDB">
        <w:rPr>
          <w:rFonts w:ascii="Times New Roman" w:hAnsi="Times New Roman" w:cs="Times New Roman"/>
          <w:sz w:val="24"/>
          <w:szCs w:val="24"/>
        </w:rPr>
        <w:t xml:space="preserve">, Loci/CHEM-DIGGEM tool through the use of time compression.  Details of the Loci/CHEM-DIGGEM tool and the time compression modeling approach based on a separation of </w:t>
      </w:r>
      <w:r w:rsidR="00CE295D">
        <w:rPr>
          <w:rFonts w:ascii="Times New Roman" w:hAnsi="Times New Roman" w:cs="Times New Roman"/>
          <w:sz w:val="24"/>
          <w:szCs w:val="24"/>
        </w:rPr>
        <w:t xml:space="preserve">time scales of </w:t>
      </w:r>
      <w:r w:rsidR="00295BDB">
        <w:rPr>
          <w:rFonts w:ascii="Times New Roman" w:hAnsi="Times New Roman" w:cs="Times New Roman"/>
          <w:sz w:val="24"/>
          <w:szCs w:val="24"/>
        </w:rPr>
        <w:t>key dynamical processes will be presented in the next section.  A demonstration of the newly developed CFD/engineering model tool will also be presented for the Apollo 12 landing.</w:t>
      </w:r>
    </w:p>
    <w:p w14:paraId="0462F497" w14:textId="77777777" w:rsidR="00A12691" w:rsidRDefault="00A12691" w:rsidP="00DA2038">
      <w:pPr>
        <w:spacing w:after="0"/>
        <w:jc w:val="both"/>
        <w:rPr>
          <w:rFonts w:ascii="Times New Roman" w:hAnsi="Times New Roman" w:cs="Times New Roman"/>
          <w:sz w:val="24"/>
          <w:szCs w:val="24"/>
        </w:rPr>
      </w:pPr>
    </w:p>
    <w:p w14:paraId="3F203EDD" w14:textId="1E98002D" w:rsidR="00A12691" w:rsidRDefault="00A12691" w:rsidP="00A12691">
      <w:pPr>
        <w:keepNext/>
        <w:spacing w:after="0"/>
        <w:rPr>
          <w:rFonts w:ascii="Times New Roman" w:hAnsi="Times New Roman" w:cs="Times New Roman"/>
          <w:b/>
          <w:sz w:val="24"/>
          <w:szCs w:val="24"/>
        </w:rPr>
      </w:pPr>
      <w:r>
        <w:rPr>
          <w:rFonts w:ascii="Times New Roman" w:hAnsi="Times New Roman" w:cs="Times New Roman"/>
          <w:b/>
          <w:sz w:val="24"/>
          <w:szCs w:val="24"/>
        </w:rPr>
        <w:t>LOCI/CHEM-DIGGEM MODEL DETAILS</w:t>
      </w:r>
    </w:p>
    <w:p w14:paraId="70A76306" w14:textId="11434EEF" w:rsidR="00A80DEB" w:rsidRDefault="00C13C80" w:rsidP="00FB45BF">
      <w:pPr>
        <w:keepNext/>
        <w:jc w:val="both"/>
        <w:rPr>
          <w:rFonts w:ascii="Times New Roman" w:hAnsi="Times New Roman" w:cs="Times New Roman"/>
          <w:bCs/>
          <w:sz w:val="24"/>
          <w:szCs w:val="24"/>
        </w:rPr>
      </w:pPr>
      <w:r w:rsidRPr="00C13C80">
        <w:rPr>
          <w:rFonts w:ascii="Times New Roman" w:hAnsi="Times New Roman" w:cs="Times New Roman"/>
          <w:bCs/>
          <w:sz w:val="24"/>
          <w:szCs w:val="24"/>
        </w:rPr>
        <w:t>The</w:t>
      </w:r>
      <w:r w:rsidRPr="00C13C80">
        <w:rPr>
          <w:rFonts w:ascii="Times New Roman" w:hAnsi="Times New Roman" w:cs="Times New Roman"/>
          <w:b/>
          <w:sz w:val="24"/>
          <w:szCs w:val="24"/>
        </w:rPr>
        <w:t xml:space="preserve"> </w:t>
      </w:r>
      <w:r>
        <w:rPr>
          <w:rFonts w:ascii="Times New Roman" w:hAnsi="Times New Roman" w:cs="Times New Roman"/>
          <w:bCs/>
          <w:sz w:val="24"/>
          <w:szCs w:val="24"/>
        </w:rPr>
        <w:t xml:space="preserve">Descent Interpolated Gas Granular Erosion Model (DIGGEM) was originally developed as a </w:t>
      </w:r>
      <w:r w:rsidR="00F00829">
        <w:rPr>
          <w:rFonts w:ascii="Times New Roman" w:hAnsi="Times New Roman" w:cs="Times New Roman"/>
          <w:bCs/>
          <w:sz w:val="24"/>
          <w:szCs w:val="24"/>
        </w:rPr>
        <w:t xml:space="preserve">one-way coupled </w:t>
      </w:r>
      <w:r>
        <w:rPr>
          <w:rFonts w:ascii="Times New Roman" w:hAnsi="Times New Roman" w:cs="Times New Roman"/>
          <w:bCs/>
          <w:sz w:val="24"/>
          <w:szCs w:val="24"/>
        </w:rPr>
        <w:t>post-processing application</w:t>
      </w:r>
      <w:r w:rsidR="00A37335">
        <w:rPr>
          <w:rFonts w:ascii="Times New Roman" w:hAnsi="Times New Roman" w:cs="Times New Roman"/>
          <w:bCs/>
          <w:sz w:val="24"/>
          <w:szCs w:val="24"/>
        </w:rPr>
        <w:t xml:space="preserve"> to predict time-varying crater depth on the Lunar surface beneath a </w:t>
      </w:r>
      <w:proofErr w:type="spellStart"/>
      <w:r w:rsidR="00A37335">
        <w:rPr>
          <w:rFonts w:ascii="Times New Roman" w:hAnsi="Times New Roman" w:cs="Times New Roman"/>
          <w:bCs/>
          <w:sz w:val="24"/>
          <w:szCs w:val="24"/>
        </w:rPr>
        <w:t>propulsively</w:t>
      </w:r>
      <w:proofErr w:type="spellEnd"/>
      <w:r w:rsidR="00A37335">
        <w:rPr>
          <w:rFonts w:ascii="Times New Roman" w:hAnsi="Times New Roman" w:cs="Times New Roman"/>
          <w:bCs/>
          <w:sz w:val="24"/>
          <w:szCs w:val="24"/>
        </w:rPr>
        <w:t xml:space="preserve"> descending vehicle</w:t>
      </w:r>
      <w:r w:rsidR="00FB1C3D">
        <w:rPr>
          <w:rFonts w:ascii="Times New Roman" w:hAnsi="Times New Roman" w:cs="Times New Roman"/>
          <w:bCs/>
          <w:sz w:val="24"/>
          <w:szCs w:val="24"/>
        </w:rPr>
        <w:t xml:space="preserve">. The model is based on the following functional relationship between plume induced shear stress on the ground and eroded regolith mass flux:  </w:t>
      </w:r>
      <m:oMath>
        <m:acc>
          <m:accPr>
            <m:chr m:val="̇"/>
            <m:ctrlPr>
              <w:rPr>
                <w:rFonts w:ascii="Cambria Math" w:hAnsi="Cambria Math"/>
                <w:bCs/>
                <w:i/>
                <w:iCs/>
                <w:sz w:val="24"/>
              </w:rPr>
            </m:ctrlPr>
          </m:accPr>
          <m:e>
            <m:r>
              <w:rPr>
                <w:rFonts w:ascii="Cambria Math" w:hAnsi="Cambria Math"/>
                <w:sz w:val="24"/>
              </w:rPr>
              <m:t>m</m:t>
            </m:r>
          </m:e>
        </m:acc>
        <m:d>
          <m:dPr>
            <m:ctrlPr>
              <w:rPr>
                <w:rFonts w:ascii="Cambria Math" w:hAnsi="Cambria Math"/>
                <w:bCs/>
                <w:i/>
                <w:iCs/>
                <w:sz w:val="24"/>
              </w:rPr>
            </m:ctrlPr>
          </m:dPr>
          <m:e>
            <m:r>
              <w:rPr>
                <w:rFonts w:ascii="Cambria Math" w:hAnsi="Cambria Math"/>
                <w:sz w:val="24"/>
              </w:rPr>
              <m:t>x,y,t</m:t>
            </m:r>
          </m:e>
        </m:d>
        <m:r>
          <w:rPr>
            <w:rFonts w:ascii="Cambria Math" w:hAnsi="Cambria Math"/>
            <w:sz w:val="24"/>
          </w:rPr>
          <m:t>=C</m:t>
        </m:r>
        <m:sSup>
          <m:sSupPr>
            <m:ctrlPr>
              <w:rPr>
                <w:rFonts w:ascii="Cambria Math" w:hAnsi="Cambria Math"/>
                <w:bCs/>
                <w:i/>
                <w:iCs/>
                <w:sz w:val="24"/>
              </w:rPr>
            </m:ctrlPr>
          </m:sSupPr>
          <m:e>
            <m:d>
              <m:dPr>
                <m:ctrlPr>
                  <w:rPr>
                    <w:rFonts w:ascii="Cambria Math" w:hAnsi="Cambria Math"/>
                    <w:bCs/>
                    <w:i/>
                    <w:iCs/>
                    <w:sz w:val="24"/>
                  </w:rPr>
                </m:ctrlPr>
              </m:dPr>
              <m:e>
                <m:r>
                  <w:rPr>
                    <w:rFonts w:ascii="Cambria Math" w:hAnsi="Cambria Math"/>
                    <w:sz w:val="24"/>
                  </w:rPr>
                  <m:t>τ</m:t>
                </m:r>
                <m:d>
                  <m:dPr>
                    <m:ctrlPr>
                      <w:rPr>
                        <w:rFonts w:ascii="Cambria Math" w:hAnsi="Cambria Math"/>
                        <w:bCs/>
                        <w:i/>
                        <w:iCs/>
                        <w:sz w:val="24"/>
                      </w:rPr>
                    </m:ctrlPr>
                  </m:dPr>
                  <m:e>
                    <m:r>
                      <w:rPr>
                        <w:rFonts w:ascii="Cambria Math" w:hAnsi="Cambria Math"/>
                        <w:sz w:val="24"/>
                      </w:rPr>
                      <m:t>x,y,t</m:t>
                    </m:r>
                  </m:e>
                </m:d>
                <m:r>
                  <w:rPr>
                    <w:rFonts w:ascii="Cambria Math" w:hAnsi="Cambria Math"/>
                    <w:sz w:val="24"/>
                  </w:rPr>
                  <m:t>-</m:t>
                </m:r>
                <m:sSub>
                  <m:sSubPr>
                    <m:ctrlPr>
                      <w:rPr>
                        <w:rFonts w:ascii="Cambria Math" w:hAnsi="Cambria Math"/>
                        <w:bCs/>
                        <w:i/>
                        <w:iCs/>
                        <w:sz w:val="24"/>
                      </w:rPr>
                    </m:ctrlPr>
                  </m:sSubPr>
                  <m:e>
                    <m:r>
                      <w:rPr>
                        <w:rFonts w:ascii="Cambria Math" w:hAnsi="Cambria Math"/>
                        <w:sz w:val="24"/>
                      </w:rPr>
                      <m:t>τ</m:t>
                    </m:r>
                  </m:e>
                  <m:sub>
                    <m:r>
                      <w:rPr>
                        <w:rFonts w:ascii="Cambria Math" w:hAnsi="Cambria Math"/>
                        <w:sz w:val="24"/>
                      </w:rPr>
                      <m:t>threshold</m:t>
                    </m:r>
                  </m:sub>
                </m:sSub>
              </m:e>
            </m:d>
          </m:e>
          <m:sup>
            <m:r>
              <w:rPr>
                <w:rFonts w:ascii="Cambria Math" w:hAnsi="Cambria Math"/>
                <w:sz w:val="24"/>
              </w:rPr>
              <m:t>n</m:t>
            </m:r>
          </m:sup>
        </m:sSup>
      </m:oMath>
      <w:r w:rsidR="00A80DEB">
        <w:rPr>
          <w:rFonts w:ascii="Times New Roman" w:hAnsi="Times New Roman" w:cs="Times New Roman"/>
          <w:bCs/>
          <w:iCs/>
          <w:sz w:val="24"/>
        </w:rPr>
        <w:t xml:space="preserve">, where </w:t>
      </w:r>
      <m:oMath>
        <m:acc>
          <m:accPr>
            <m:chr m:val="̇"/>
            <m:ctrlPr>
              <w:rPr>
                <w:rFonts w:ascii="Cambria Math" w:hAnsi="Cambria Math"/>
                <w:bCs/>
                <w:i/>
                <w:iCs/>
                <w:sz w:val="24"/>
              </w:rPr>
            </m:ctrlPr>
          </m:accPr>
          <m:e>
            <m:r>
              <w:rPr>
                <w:rFonts w:ascii="Cambria Math" w:hAnsi="Cambria Math"/>
                <w:sz w:val="24"/>
              </w:rPr>
              <m:t>m</m:t>
            </m:r>
          </m:e>
        </m:acc>
      </m:oMath>
      <w:r w:rsidR="00A80DEB">
        <w:rPr>
          <w:rFonts w:ascii="Times New Roman" w:hAnsi="Times New Roman" w:cs="Times New Roman"/>
          <w:bCs/>
          <w:iCs/>
          <w:sz w:val="24"/>
        </w:rPr>
        <w:t xml:space="preserve"> is the locally eroded mass flux, </w:t>
      </w:r>
      <m:oMath>
        <m:r>
          <w:rPr>
            <w:rFonts w:ascii="Cambria Math" w:hAnsi="Cambria Math"/>
            <w:sz w:val="24"/>
          </w:rPr>
          <m:t>τ</m:t>
        </m:r>
      </m:oMath>
      <w:r w:rsidR="00A80DEB">
        <w:rPr>
          <w:rFonts w:ascii="Times New Roman" w:hAnsi="Times New Roman" w:cs="Times New Roman"/>
          <w:bCs/>
          <w:iCs/>
          <w:sz w:val="24"/>
        </w:rPr>
        <w:t xml:space="preserve"> is the local shear stress on the ground, and </w:t>
      </w:r>
      <m:oMath>
        <m:r>
          <w:rPr>
            <w:rFonts w:ascii="Cambria Math" w:hAnsi="Cambria Math"/>
            <w:sz w:val="24"/>
          </w:rPr>
          <m:t>C</m:t>
        </m:r>
      </m:oMath>
      <w:r w:rsidR="00A80DEB">
        <w:rPr>
          <w:rFonts w:ascii="Times New Roman" w:hAnsi="Times New Roman" w:cs="Times New Roman"/>
          <w:bCs/>
          <w:iCs/>
          <w:sz w:val="24"/>
        </w:rPr>
        <w:t xml:space="preserve">, </w:t>
      </w:r>
      <m:oMath>
        <m:r>
          <w:rPr>
            <w:rFonts w:ascii="Cambria Math" w:hAnsi="Cambria Math" w:cs="Times New Roman"/>
            <w:sz w:val="24"/>
          </w:rPr>
          <m:t>n</m:t>
        </m:r>
      </m:oMath>
      <w:r w:rsidR="00A80DEB">
        <w:rPr>
          <w:rFonts w:ascii="Times New Roman" w:hAnsi="Times New Roman" w:cs="Times New Roman"/>
          <w:bCs/>
          <w:iCs/>
          <w:sz w:val="24"/>
        </w:rPr>
        <w:t xml:space="preserve">, and </w:t>
      </w:r>
      <m:oMath>
        <m:sSub>
          <m:sSubPr>
            <m:ctrlPr>
              <w:rPr>
                <w:rFonts w:ascii="Cambria Math" w:hAnsi="Cambria Math"/>
                <w:bCs/>
                <w:i/>
                <w:iCs/>
                <w:sz w:val="24"/>
              </w:rPr>
            </m:ctrlPr>
          </m:sSubPr>
          <m:e>
            <m:r>
              <w:rPr>
                <w:rFonts w:ascii="Cambria Math" w:hAnsi="Cambria Math"/>
                <w:sz w:val="24"/>
              </w:rPr>
              <m:t>τ</m:t>
            </m:r>
          </m:e>
          <m:sub>
            <m:r>
              <w:rPr>
                <w:rFonts w:ascii="Cambria Math" w:hAnsi="Cambria Math"/>
                <w:sz w:val="24"/>
              </w:rPr>
              <m:t>threshold</m:t>
            </m:r>
          </m:sub>
        </m:sSub>
      </m:oMath>
      <w:r w:rsidR="00A80DEB">
        <w:rPr>
          <w:rFonts w:ascii="Times New Roman" w:hAnsi="Times New Roman" w:cs="Times New Roman"/>
          <w:bCs/>
          <w:iCs/>
          <w:sz w:val="24"/>
        </w:rPr>
        <w:t xml:space="preserve"> are model parameters which must be calibrated using available data.  The model parameters were determined by comparing CFD predicted shear stress for the Apollo 12 </w:t>
      </w:r>
      <w:r w:rsidR="00403D89">
        <w:rPr>
          <w:rFonts w:ascii="Times New Roman" w:hAnsi="Times New Roman" w:cs="Times New Roman"/>
          <w:bCs/>
          <w:iCs/>
          <w:sz w:val="24"/>
        </w:rPr>
        <w:t>LM</w:t>
      </w:r>
      <w:r w:rsidR="00A80DEB">
        <w:rPr>
          <w:rFonts w:ascii="Times New Roman" w:hAnsi="Times New Roman" w:cs="Times New Roman"/>
          <w:bCs/>
          <w:iCs/>
          <w:sz w:val="24"/>
        </w:rPr>
        <w:t xml:space="preserve"> at several fixed altitudes to observationally calculated erosion mass flow rates from </w:t>
      </w:r>
      <w:r w:rsidR="00A80DEB">
        <w:rPr>
          <w:rFonts w:ascii="Times New Roman" w:hAnsi="Times New Roman" w:cs="Times New Roman"/>
          <w:bCs/>
          <w:sz w:val="24"/>
          <w:szCs w:val="24"/>
        </w:rPr>
        <w:t xml:space="preserve">an analysis of Apollo 12 landing footage by Lane and Metzger (Lane 2015).  </w:t>
      </w:r>
    </w:p>
    <w:p w14:paraId="17032523" w14:textId="60F57EA9" w:rsidR="00045C51" w:rsidRDefault="00A80DEB" w:rsidP="00FB45BF">
      <w:pPr>
        <w:keepNext/>
        <w:jc w:val="both"/>
        <w:rPr>
          <w:rFonts w:ascii="Times New Roman" w:hAnsi="Times New Roman" w:cs="Times New Roman"/>
          <w:bCs/>
          <w:sz w:val="24"/>
          <w:szCs w:val="24"/>
        </w:rPr>
      </w:pPr>
      <w:r>
        <w:rPr>
          <w:rFonts w:ascii="Times New Roman" w:hAnsi="Times New Roman" w:cs="Times New Roman"/>
          <w:bCs/>
          <w:sz w:val="24"/>
          <w:szCs w:val="24"/>
        </w:rPr>
        <w:t xml:space="preserve">While use of </w:t>
      </w:r>
      <w:r w:rsidR="00D62AF9">
        <w:rPr>
          <w:rFonts w:ascii="Times New Roman" w:hAnsi="Times New Roman" w:cs="Times New Roman"/>
          <w:bCs/>
          <w:sz w:val="24"/>
          <w:szCs w:val="24"/>
        </w:rPr>
        <w:t xml:space="preserve">this engineering model allowed relatively quick turnaround for predicting crater growth beneath a vehicle, it suffered from some notable limitations.  The CFD solutions could not account for the changing terrain shape due to crater growth, thereby limiting application to cases which are loosely coupled (very shallow craters).  Also, the process requires separate pseudo-steady CFD solutions of the vehicle at several fixed altitudes as inputs.  The shear stress for altitudes between those which are simulated must be interpolated, and it is not always clear a priori which altitudes will need to be simulated to capture important plume impingement features.  To overcome these limitations, the DIGGEM model has been directly integrated into the Loci/CHEM tool to allow fully </w:t>
      </w:r>
      <w:r w:rsidR="00463D3C">
        <w:rPr>
          <w:rFonts w:ascii="Times New Roman" w:hAnsi="Times New Roman" w:cs="Times New Roman"/>
          <w:bCs/>
          <w:sz w:val="24"/>
          <w:szCs w:val="24"/>
        </w:rPr>
        <w:t>two</w:t>
      </w:r>
      <w:r w:rsidR="00D62AF9">
        <w:rPr>
          <w:rFonts w:ascii="Times New Roman" w:hAnsi="Times New Roman" w:cs="Times New Roman"/>
          <w:bCs/>
          <w:sz w:val="24"/>
          <w:szCs w:val="24"/>
        </w:rPr>
        <w:t>-way coupled simulations of a moving veh</w:t>
      </w:r>
      <w:r w:rsidR="00045C51">
        <w:rPr>
          <w:rFonts w:ascii="Times New Roman" w:hAnsi="Times New Roman" w:cs="Times New Roman"/>
          <w:bCs/>
          <w:sz w:val="24"/>
          <w:szCs w:val="24"/>
        </w:rPr>
        <w:t xml:space="preserve">icle through the final portion </w:t>
      </w:r>
      <w:proofErr w:type="gramStart"/>
      <w:r w:rsidR="00045C51">
        <w:rPr>
          <w:rFonts w:ascii="Times New Roman" w:hAnsi="Times New Roman" w:cs="Times New Roman"/>
          <w:bCs/>
          <w:sz w:val="24"/>
          <w:szCs w:val="24"/>
        </w:rPr>
        <w:t>of  descent</w:t>
      </w:r>
      <w:proofErr w:type="gramEnd"/>
      <w:r w:rsidR="00045C51">
        <w:rPr>
          <w:rFonts w:ascii="Times New Roman" w:hAnsi="Times New Roman" w:cs="Times New Roman"/>
          <w:bCs/>
          <w:sz w:val="24"/>
          <w:szCs w:val="24"/>
        </w:rPr>
        <w:t xml:space="preserve"> where significant erosion occurs.</w:t>
      </w:r>
    </w:p>
    <w:p w14:paraId="321A7F0B" w14:textId="0A56D5BA" w:rsidR="00FB1C3D" w:rsidRPr="002F305B" w:rsidRDefault="00045C51" w:rsidP="00FB45BF">
      <w:pPr>
        <w:keepNext/>
        <w:jc w:val="both"/>
        <w:rPr>
          <w:rFonts w:ascii="Times New Roman" w:hAnsi="Times New Roman" w:cs="Times New Roman"/>
          <w:bCs/>
          <w:sz w:val="24"/>
          <w:szCs w:val="24"/>
        </w:rPr>
      </w:pPr>
      <w:r>
        <w:rPr>
          <w:rFonts w:ascii="Times New Roman" w:hAnsi="Times New Roman" w:cs="Times New Roman"/>
          <w:bCs/>
          <w:sz w:val="24"/>
          <w:szCs w:val="24"/>
        </w:rPr>
        <w:t>Loci/CHEM</w:t>
      </w:r>
      <w:r w:rsidR="00D62AF9">
        <w:rPr>
          <w:rFonts w:ascii="Times New Roman" w:hAnsi="Times New Roman" w:cs="Times New Roman"/>
          <w:bCs/>
          <w:sz w:val="24"/>
          <w:szCs w:val="24"/>
        </w:rPr>
        <w:t xml:space="preserve"> </w:t>
      </w:r>
      <w:r>
        <w:rPr>
          <w:rFonts w:ascii="Times New Roman" w:hAnsi="Times New Roman" w:cs="Times New Roman"/>
          <w:bCs/>
          <w:sz w:val="24"/>
          <w:szCs w:val="24"/>
        </w:rPr>
        <w:t xml:space="preserve">includes two capabilities which allow this implementation of the DIGGEM model.  The first is a moving body overset mesh </w:t>
      </w:r>
      <w:r w:rsidR="008672EE">
        <w:rPr>
          <w:rFonts w:ascii="Times New Roman" w:hAnsi="Times New Roman" w:cs="Times New Roman"/>
          <w:bCs/>
          <w:sz w:val="24"/>
          <w:szCs w:val="24"/>
        </w:rPr>
        <w:t>capability (</w:t>
      </w:r>
      <w:proofErr w:type="spellStart"/>
      <w:r w:rsidR="008672EE">
        <w:rPr>
          <w:rFonts w:ascii="Times New Roman" w:hAnsi="Times New Roman" w:cs="Times New Roman"/>
          <w:bCs/>
          <w:sz w:val="24"/>
          <w:szCs w:val="24"/>
        </w:rPr>
        <w:t>componentMotion</w:t>
      </w:r>
      <w:proofErr w:type="spellEnd"/>
      <w:r w:rsidR="008672EE">
        <w:rPr>
          <w:rFonts w:ascii="Times New Roman" w:hAnsi="Times New Roman" w:cs="Times New Roman"/>
          <w:bCs/>
          <w:sz w:val="24"/>
          <w:szCs w:val="24"/>
        </w:rPr>
        <w:t>)</w:t>
      </w:r>
      <w:r>
        <w:rPr>
          <w:rFonts w:ascii="Times New Roman" w:hAnsi="Times New Roman" w:cs="Times New Roman"/>
          <w:bCs/>
          <w:sz w:val="24"/>
          <w:szCs w:val="24"/>
        </w:rPr>
        <w:t xml:space="preserve"> which allows one mesh for the background and the Lunar surface, and a separate mesh surrounding the vehicle.  Relative motion between the vehicle mesh and the background mesh can be prescribed such that the vehicle position in time throughout the simulation can be made to match an expected/known trajectory.  The second </w:t>
      </w:r>
      <w:r w:rsidR="008672EE">
        <w:rPr>
          <w:rFonts w:ascii="Times New Roman" w:hAnsi="Times New Roman" w:cs="Times New Roman"/>
          <w:bCs/>
          <w:sz w:val="24"/>
          <w:szCs w:val="24"/>
        </w:rPr>
        <w:t>capability is a module (</w:t>
      </w:r>
      <w:proofErr w:type="spellStart"/>
      <w:r w:rsidR="008672EE">
        <w:rPr>
          <w:rFonts w:ascii="Times New Roman" w:hAnsi="Times New Roman" w:cs="Times New Roman"/>
          <w:bCs/>
          <w:sz w:val="24"/>
          <w:szCs w:val="24"/>
        </w:rPr>
        <w:t>gridMotion</w:t>
      </w:r>
      <w:proofErr w:type="spellEnd"/>
      <w:r w:rsidR="008672EE">
        <w:rPr>
          <w:rFonts w:ascii="Times New Roman" w:hAnsi="Times New Roman" w:cs="Times New Roman"/>
          <w:bCs/>
          <w:sz w:val="24"/>
          <w:szCs w:val="24"/>
        </w:rPr>
        <w:t>) which</w:t>
      </w:r>
      <w:r>
        <w:rPr>
          <w:rFonts w:ascii="Times New Roman" w:hAnsi="Times New Roman" w:cs="Times New Roman"/>
          <w:bCs/>
          <w:sz w:val="24"/>
          <w:szCs w:val="24"/>
        </w:rPr>
        <w:t xml:space="preserve"> allows the mesh to be deformed by altering the location of surface nodes, and then smoothly displacing volume elements in the region surrounding the deformed surface.  The DIGGEM model was implemented by </w:t>
      </w:r>
      <w:r w:rsidR="008672EE">
        <w:rPr>
          <w:rFonts w:ascii="Times New Roman" w:hAnsi="Times New Roman" w:cs="Times New Roman"/>
          <w:bCs/>
          <w:sz w:val="24"/>
          <w:szCs w:val="24"/>
        </w:rPr>
        <w:t>creating an additional module (</w:t>
      </w:r>
      <w:proofErr w:type="spellStart"/>
      <w:r w:rsidR="008672EE">
        <w:rPr>
          <w:rFonts w:ascii="Times New Roman" w:hAnsi="Times New Roman" w:cs="Times New Roman"/>
          <w:bCs/>
          <w:sz w:val="24"/>
          <w:szCs w:val="24"/>
        </w:rPr>
        <w:t>surfaceErosionFlux</w:t>
      </w:r>
      <w:proofErr w:type="spellEnd"/>
      <w:r w:rsidR="008672EE">
        <w:rPr>
          <w:rFonts w:ascii="Times New Roman" w:hAnsi="Times New Roman" w:cs="Times New Roman"/>
          <w:bCs/>
          <w:sz w:val="24"/>
          <w:szCs w:val="24"/>
        </w:rPr>
        <w:t>)</w:t>
      </w:r>
      <w:r w:rsidR="00D14737">
        <w:rPr>
          <w:rFonts w:ascii="Times New Roman" w:hAnsi="Times New Roman" w:cs="Times New Roman"/>
          <w:bCs/>
          <w:sz w:val="24"/>
          <w:szCs w:val="24"/>
        </w:rPr>
        <w:t>,</w:t>
      </w:r>
      <w:r w:rsidR="008672EE">
        <w:rPr>
          <w:rFonts w:ascii="Times New Roman" w:hAnsi="Times New Roman" w:cs="Times New Roman"/>
          <w:bCs/>
          <w:sz w:val="24"/>
          <w:szCs w:val="24"/>
        </w:rPr>
        <w:t xml:space="preserve"> which uses the instantaneous shear stress on the surface mesh to enforce a local displacement of the surface.  This displacement is calculated using the relationship from the DIGGEM model:</w:t>
      </w:r>
      <w:r w:rsidR="008672EE" w:rsidRPr="00155D48">
        <w:rPr>
          <w:rFonts w:ascii="Cambria Math" w:hAnsi="Cambria Math"/>
          <w:i/>
          <w:iCs/>
          <w:color w:val="000000" w:themeColor="text1"/>
          <w:kern w:val="24"/>
          <w:sz w:val="40"/>
          <w:szCs w:val="40"/>
        </w:rPr>
        <w:t xml:space="preserve"> </w:t>
      </w:r>
      <m:oMath>
        <m:r>
          <w:rPr>
            <w:rFonts w:ascii="Cambria Math" w:hAnsi="Cambria Math"/>
            <w:color w:val="000000" w:themeColor="text1"/>
            <w:kern w:val="24"/>
            <w:sz w:val="24"/>
            <w:szCs w:val="24"/>
          </w:rPr>
          <m:t>d=-</m:t>
        </m:r>
        <m:d>
          <m:dPr>
            <m:begChr m:val="["/>
            <m:endChr m:val="]"/>
            <m:ctrlPr>
              <w:rPr>
                <w:rFonts w:ascii="Cambria Math" w:hAnsi="Cambria Math" w:cs="Times New Roman"/>
                <w:bCs/>
                <w:i/>
                <w:iCs/>
                <w:sz w:val="24"/>
                <w:szCs w:val="24"/>
              </w:rPr>
            </m:ctrlPr>
          </m:dPr>
          <m:e>
            <m:r>
              <w:rPr>
                <w:rFonts w:ascii="Cambria Math" w:hAnsi="Cambria Math" w:cs="Times New Roman"/>
                <w:sz w:val="24"/>
                <w:szCs w:val="24"/>
              </w:rPr>
              <m:t>C</m:t>
            </m:r>
            <m:sSup>
              <m:sSupPr>
                <m:ctrlPr>
                  <w:rPr>
                    <w:rFonts w:ascii="Cambria Math" w:hAnsi="Cambria Math" w:cs="Times New Roman"/>
                    <w:bCs/>
                    <w:i/>
                    <w:iCs/>
                    <w:sz w:val="24"/>
                    <w:szCs w:val="24"/>
                  </w:rPr>
                </m:ctrlPr>
              </m:sSupPr>
              <m:e>
                <m:d>
                  <m:dPr>
                    <m:ctrlPr>
                      <w:rPr>
                        <w:rFonts w:ascii="Cambria Math" w:hAnsi="Cambria Math" w:cs="Times New Roman"/>
                        <w:bCs/>
                        <w:i/>
                        <w:iCs/>
                        <w:sz w:val="24"/>
                        <w:szCs w:val="24"/>
                      </w:rPr>
                    </m:ctrlPr>
                  </m:dPr>
                  <m:e>
                    <m:r>
                      <w:rPr>
                        <w:rFonts w:ascii="Cambria Math" w:hAnsi="Cambria Math" w:cs="Times New Roman"/>
                        <w:sz w:val="24"/>
                        <w:szCs w:val="24"/>
                      </w:rPr>
                      <m:t>τ-</m:t>
                    </m:r>
                    <m:sSub>
                      <m:sSubPr>
                        <m:ctrlPr>
                          <w:rPr>
                            <w:rFonts w:ascii="Cambria Math" w:hAnsi="Cambria Math" w:cs="Times New Roman"/>
                            <w:bCs/>
                            <w:i/>
                            <w:iCs/>
                            <w:sz w:val="24"/>
                            <w:szCs w:val="24"/>
                          </w:rPr>
                        </m:ctrlPr>
                      </m:sSubPr>
                      <m:e>
                        <m:r>
                          <w:rPr>
                            <w:rFonts w:ascii="Cambria Math" w:hAnsi="Cambria Math" w:cs="Times New Roman"/>
                            <w:sz w:val="24"/>
                            <w:szCs w:val="24"/>
                          </w:rPr>
                          <m:t>τ</m:t>
                        </m:r>
                      </m:e>
                      <m:sub>
                        <m:r>
                          <w:rPr>
                            <w:rFonts w:ascii="Cambria Math" w:hAnsi="Cambria Math" w:cs="Times New Roman"/>
                            <w:sz w:val="24"/>
                            <w:szCs w:val="24"/>
                          </w:rPr>
                          <m:t>threshold</m:t>
                        </m:r>
                      </m:sub>
                    </m:sSub>
                  </m:e>
                </m:d>
              </m:e>
              <m:sup>
                <m:r>
                  <w:rPr>
                    <w:rFonts w:ascii="Cambria Math" w:hAnsi="Cambria Math" w:cs="Times New Roman"/>
                    <w:sz w:val="24"/>
                    <w:szCs w:val="24"/>
                  </w:rPr>
                  <m:t>n</m:t>
                </m:r>
              </m:sup>
            </m:sSup>
            <m:r>
              <w:rPr>
                <w:rFonts w:ascii="Cambria Math" w:hAnsi="Cambria Math" w:cs="Times New Roman"/>
                <w:sz w:val="24"/>
                <w:szCs w:val="24"/>
              </w:rPr>
              <m:t>/ρ</m:t>
            </m:r>
          </m:e>
        </m:d>
        <m:r>
          <w:rPr>
            <w:rFonts w:ascii="Cambria Math" w:hAnsi="Cambria Math" w:cs="Times New Roman"/>
            <w:sz w:val="24"/>
            <w:szCs w:val="24"/>
          </w:rPr>
          <m:t>dt</m:t>
        </m:r>
      </m:oMath>
      <w:r w:rsidR="00155D48">
        <w:rPr>
          <w:rFonts w:ascii="Times New Roman" w:hAnsi="Times New Roman" w:cs="Times New Roman"/>
          <w:bCs/>
          <w:sz w:val="28"/>
          <w:szCs w:val="28"/>
        </w:rPr>
        <w:t xml:space="preserve">, </w:t>
      </w:r>
      <w:r w:rsidR="00155D48" w:rsidRPr="002F305B">
        <w:rPr>
          <w:rFonts w:ascii="Times New Roman" w:hAnsi="Times New Roman" w:cs="Times New Roman"/>
          <w:bCs/>
          <w:sz w:val="24"/>
          <w:szCs w:val="24"/>
        </w:rPr>
        <w:t>where</w:t>
      </w:r>
      <w:r w:rsidR="008672EE" w:rsidRPr="002F305B">
        <w:rPr>
          <w:rFonts w:ascii="Times New Roman" w:hAnsi="Times New Roman" w:cs="Times New Roman"/>
          <w:bCs/>
          <w:sz w:val="24"/>
          <w:szCs w:val="24"/>
        </w:rPr>
        <w:t xml:space="preserve"> </w:t>
      </w:r>
      <m:oMath>
        <m:r>
          <w:rPr>
            <w:rFonts w:ascii="Cambria Math" w:hAnsi="Cambria Math"/>
            <w:color w:val="000000" w:themeColor="text1"/>
            <w:kern w:val="24"/>
            <w:sz w:val="24"/>
            <w:szCs w:val="24"/>
          </w:rPr>
          <m:t>d</m:t>
        </m:r>
      </m:oMath>
      <w:r w:rsidR="00155D48" w:rsidRPr="002F305B">
        <w:rPr>
          <w:rFonts w:ascii="Times New Roman" w:hAnsi="Times New Roman" w:cs="Times New Roman"/>
          <w:iCs/>
          <w:color w:val="000000" w:themeColor="text1"/>
          <w:kern w:val="24"/>
          <w:sz w:val="24"/>
          <w:szCs w:val="24"/>
        </w:rPr>
        <w:t xml:space="preserve"> is how </w:t>
      </w:r>
      <w:proofErr w:type="gramStart"/>
      <w:r w:rsidR="00155D48" w:rsidRPr="002F305B">
        <w:rPr>
          <w:rFonts w:ascii="Times New Roman" w:hAnsi="Times New Roman" w:cs="Times New Roman"/>
          <w:iCs/>
          <w:color w:val="000000" w:themeColor="text1"/>
          <w:kern w:val="24"/>
          <w:sz w:val="24"/>
          <w:szCs w:val="24"/>
        </w:rPr>
        <w:t>far</w:t>
      </w:r>
      <w:proofErr w:type="gramEnd"/>
      <w:r w:rsidR="00155D48" w:rsidRPr="002F305B">
        <w:rPr>
          <w:rFonts w:ascii="Times New Roman" w:hAnsi="Times New Roman" w:cs="Times New Roman"/>
          <w:iCs/>
          <w:color w:val="000000" w:themeColor="text1"/>
          <w:kern w:val="24"/>
          <w:sz w:val="24"/>
          <w:szCs w:val="24"/>
        </w:rPr>
        <w:t xml:space="preserve"> the surface at that location should be displaced</w:t>
      </w:r>
      <w:r w:rsidR="002F305B" w:rsidRPr="002F305B">
        <w:rPr>
          <w:rFonts w:ascii="Times New Roman" w:hAnsi="Times New Roman" w:cs="Times New Roman"/>
          <w:iCs/>
          <w:color w:val="000000" w:themeColor="text1"/>
          <w:kern w:val="24"/>
          <w:sz w:val="24"/>
          <w:szCs w:val="24"/>
        </w:rPr>
        <w:t xml:space="preserve"> in the normal direction and dt is the simulation timestep size</w:t>
      </w:r>
      <w:r w:rsidR="002F305B" w:rsidRPr="002F305B">
        <w:rPr>
          <w:rFonts w:ascii="Times New Roman" w:hAnsi="Times New Roman" w:cs="Times New Roman"/>
          <w:bCs/>
          <w:sz w:val="24"/>
          <w:szCs w:val="24"/>
        </w:rPr>
        <w:t xml:space="preserve">.  Note the negative sign </w:t>
      </w:r>
      <w:r w:rsidR="00D14737">
        <w:rPr>
          <w:rFonts w:ascii="Times New Roman" w:hAnsi="Times New Roman" w:cs="Times New Roman"/>
          <w:bCs/>
          <w:sz w:val="24"/>
          <w:szCs w:val="24"/>
        </w:rPr>
        <w:t xml:space="preserve">in the equation for </w:t>
      </w:r>
      <w:proofErr w:type="gramStart"/>
      <w:r w:rsidR="00D14737">
        <w:rPr>
          <w:rFonts w:ascii="Times New Roman" w:hAnsi="Times New Roman" w:cs="Times New Roman"/>
          <w:bCs/>
          <w:sz w:val="24"/>
          <w:szCs w:val="24"/>
        </w:rPr>
        <w:t xml:space="preserve">displacement, </w:t>
      </w:r>
      <w:r w:rsidR="002F305B" w:rsidRPr="002F305B">
        <w:rPr>
          <w:rFonts w:ascii="Times New Roman" w:hAnsi="Times New Roman" w:cs="Times New Roman"/>
          <w:bCs/>
          <w:sz w:val="24"/>
          <w:szCs w:val="24"/>
        </w:rPr>
        <w:t>since</w:t>
      </w:r>
      <w:proofErr w:type="gramEnd"/>
      <w:r w:rsidR="002F305B" w:rsidRPr="002F305B">
        <w:rPr>
          <w:rFonts w:ascii="Times New Roman" w:hAnsi="Times New Roman" w:cs="Times New Roman"/>
          <w:bCs/>
          <w:sz w:val="24"/>
          <w:szCs w:val="24"/>
        </w:rPr>
        <w:t xml:space="preserve"> the displacement is in the direction into the solid surface to represent a loss of surface material at that location.</w:t>
      </w:r>
      <w:r w:rsidRPr="002F305B">
        <w:rPr>
          <w:rFonts w:ascii="Times New Roman" w:hAnsi="Times New Roman" w:cs="Times New Roman"/>
          <w:bCs/>
          <w:sz w:val="24"/>
          <w:szCs w:val="24"/>
        </w:rPr>
        <w:t xml:space="preserve"> </w:t>
      </w:r>
      <w:r w:rsidR="002F305B">
        <w:rPr>
          <w:rFonts w:ascii="Times New Roman" w:hAnsi="Times New Roman" w:cs="Times New Roman"/>
          <w:bCs/>
          <w:sz w:val="24"/>
          <w:szCs w:val="24"/>
        </w:rPr>
        <w:t>The calculation of the surface motion and flow field (and shear stress) calculation happens at each timestep allowing tight coupling</w:t>
      </w:r>
      <w:r w:rsidRPr="002F305B">
        <w:rPr>
          <w:rFonts w:ascii="Times New Roman" w:hAnsi="Times New Roman" w:cs="Times New Roman"/>
          <w:bCs/>
          <w:sz w:val="24"/>
          <w:szCs w:val="24"/>
        </w:rPr>
        <w:t xml:space="preserve"> </w:t>
      </w:r>
      <w:r w:rsidR="002F305B">
        <w:rPr>
          <w:rFonts w:ascii="Times New Roman" w:hAnsi="Times New Roman" w:cs="Times New Roman"/>
          <w:bCs/>
          <w:sz w:val="24"/>
          <w:szCs w:val="24"/>
        </w:rPr>
        <w:t>of the simulation.</w:t>
      </w:r>
      <w:r w:rsidRPr="002F305B">
        <w:rPr>
          <w:rFonts w:ascii="Times New Roman" w:hAnsi="Times New Roman" w:cs="Times New Roman"/>
          <w:bCs/>
          <w:sz w:val="24"/>
          <w:szCs w:val="24"/>
        </w:rPr>
        <w:t xml:space="preserve">                              </w:t>
      </w:r>
      <w:r w:rsidR="00D62AF9" w:rsidRPr="002F305B">
        <w:rPr>
          <w:rFonts w:ascii="Times New Roman" w:hAnsi="Times New Roman" w:cs="Times New Roman"/>
          <w:bCs/>
          <w:sz w:val="24"/>
          <w:szCs w:val="24"/>
        </w:rPr>
        <w:t xml:space="preserve">                          </w:t>
      </w:r>
      <w:r w:rsidR="00A80DEB" w:rsidRPr="002F305B">
        <w:rPr>
          <w:rFonts w:ascii="Times New Roman" w:hAnsi="Times New Roman" w:cs="Times New Roman"/>
          <w:bCs/>
          <w:iCs/>
          <w:sz w:val="24"/>
          <w:szCs w:val="24"/>
        </w:rPr>
        <w:t xml:space="preserve"> </w:t>
      </w:r>
    </w:p>
    <w:p w14:paraId="118E3B00" w14:textId="1E383ABB" w:rsidR="00A12691" w:rsidRDefault="00C13C80" w:rsidP="00A12691">
      <w:pPr>
        <w:keepNext/>
        <w:spacing w:after="0"/>
        <w:rPr>
          <w:rFonts w:ascii="Times New Roman" w:hAnsi="Times New Roman" w:cs="Times New Roman"/>
          <w:bCs/>
          <w:sz w:val="24"/>
          <w:szCs w:val="24"/>
        </w:rPr>
      </w:pPr>
      <w:r>
        <w:rPr>
          <w:rFonts w:ascii="Times New Roman" w:hAnsi="Times New Roman" w:cs="Times New Roman"/>
          <w:bCs/>
          <w:sz w:val="24"/>
          <w:szCs w:val="24"/>
        </w:rPr>
        <w:t xml:space="preserve"> </w:t>
      </w:r>
    </w:p>
    <w:p w14:paraId="3A65FDA9" w14:textId="253CFFA0" w:rsidR="00A12691" w:rsidRDefault="00A12691" w:rsidP="00A12691">
      <w:pPr>
        <w:keepNext/>
        <w:spacing w:after="0"/>
        <w:rPr>
          <w:rFonts w:ascii="Times New Roman" w:hAnsi="Times New Roman" w:cs="Times New Roman"/>
          <w:b/>
          <w:sz w:val="24"/>
          <w:szCs w:val="24"/>
        </w:rPr>
      </w:pPr>
      <w:r>
        <w:rPr>
          <w:rFonts w:ascii="Times New Roman" w:hAnsi="Times New Roman" w:cs="Times New Roman"/>
          <w:b/>
          <w:sz w:val="24"/>
          <w:szCs w:val="24"/>
        </w:rPr>
        <w:t>TIME COMPRESSION MODELING APPROACH TO MODEL VEHICLE DESCENT</w:t>
      </w:r>
    </w:p>
    <w:p w14:paraId="5027BF09" w14:textId="62A89094" w:rsidR="00737D6F" w:rsidRDefault="002F305B" w:rsidP="00FB45BF">
      <w:pPr>
        <w:keepNext/>
        <w:spacing w:after="0"/>
        <w:jc w:val="both"/>
        <w:rPr>
          <w:rFonts w:ascii="Times New Roman" w:hAnsi="Times New Roman" w:cs="Times New Roman"/>
          <w:bCs/>
          <w:sz w:val="24"/>
          <w:szCs w:val="24"/>
        </w:rPr>
      </w:pPr>
      <w:r w:rsidRPr="002F305B">
        <w:rPr>
          <w:rFonts w:ascii="Times New Roman" w:hAnsi="Times New Roman" w:cs="Times New Roman"/>
          <w:bCs/>
          <w:sz w:val="24"/>
          <w:szCs w:val="24"/>
        </w:rPr>
        <w:t xml:space="preserve">The </w:t>
      </w:r>
      <w:r>
        <w:rPr>
          <w:rFonts w:ascii="Times New Roman" w:hAnsi="Times New Roman" w:cs="Times New Roman"/>
          <w:bCs/>
          <w:sz w:val="24"/>
          <w:szCs w:val="24"/>
        </w:rPr>
        <w:t>tim</w:t>
      </w:r>
      <w:r w:rsidR="006C1F2A">
        <w:rPr>
          <w:rFonts w:ascii="Times New Roman" w:hAnsi="Times New Roman" w:cs="Times New Roman"/>
          <w:bCs/>
          <w:sz w:val="24"/>
          <w:szCs w:val="24"/>
        </w:rPr>
        <w:t>e</w:t>
      </w:r>
      <w:r>
        <w:rPr>
          <w:rFonts w:ascii="Times New Roman" w:hAnsi="Times New Roman" w:cs="Times New Roman"/>
          <w:bCs/>
          <w:sz w:val="24"/>
          <w:szCs w:val="24"/>
        </w:rPr>
        <w:t>scales</w:t>
      </w:r>
      <w:r w:rsidR="006C1F2A">
        <w:rPr>
          <w:rFonts w:ascii="Times New Roman" w:hAnsi="Times New Roman" w:cs="Times New Roman"/>
          <w:bCs/>
          <w:sz w:val="24"/>
          <w:szCs w:val="24"/>
        </w:rPr>
        <w:t xml:space="preserve"> involved in simulating the flow of rocket engine exhaust plumes are quite different from those involved in the descent of a landing vehicle, or the regression of the Lunar surface under viscous </w:t>
      </w:r>
      <w:r w:rsidR="00FD7BB9">
        <w:rPr>
          <w:rFonts w:ascii="Times New Roman" w:hAnsi="Times New Roman" w:cs="Times New Roman"/>
          <w:bCs/>
          <w:sz w:val="24"/>
          <w:szCs w:val="24"/>
        </w:rPr>
        <w:t>erosion</w:t>
      </w:r>
      <w:r w:rsidR="006C1F2A">
        <w:rPr>
          <w:rFonts w:ascii="Times New Roman" w:hAnsi="Times New Roman" w:cs="Times New Roman"/>
          <w:bCs/>
          <w:sz w:val="24"/>
          <w:szCs w:val="24"/>
        </w:rPr>
        <w:t xml:space="preserve"> effects.  Fluctuations in plume flow take place in microseconds, and gas velocities are in kilometers per second.  The vehicle final descent takes several seconds at speeds around 1 meter per second, and Lunar surface regression velocity is on the order of centimeters </w:t>
      </w:r>
      <w:r w:rsidR="006C1F2A">
        <w:rPr>
          <w:rFonts w:ascii="Times New Roman" w:hAnsi="Times New Roman" w:cs="Times New Roman"/>
          <w:bCs/>
          <w:sz w:val="24"/>
          <w:szCs w:val="24"/>
        </w:rPr>
        <w:lastRenderedPageBreak/>
        <w:t xml:space="preserve">per second at maximum.  This presents a difficulty for the fully coupled simulations.  Maintaining a time step of 1 or 10 microseconds to accurately model the plume flow, for a duration of 10s of seconds to capture a landing sequence, would require millions of </w:t>
      </w:r>
      <w:proofErr w:type="gramStart"/>
      <w:r w:rsidR="006C1F2A">
        <w:rPr>
          <w:rFonts w:ascii="Times New Roman" w:hAnsi="Times New Roman" w:cs="Times New Roman"/>
          <w:bCs/>
          <w:sz w:val="24"/>
          <w:szCs w:val="24"/>
        </w:rPr>
        <w:t>simulation</w:t>
      </w:r>
      <w:proofErr w:type="gramEnd"/>
      <w:r w:rsidR="006C1F2A">
        <w:rPr>
          <w:rFonts w:ascii="Times New Roman" w:hAnsi="Times New Roman" w:cs="Times New Roman"/>
          <w:bCs/>
          <w:sz w:val="24"/>
          <w:szCs w:val="24"/>
        </w:rPr>
        <w:t xml:space="preserve"> timesteps.  This would require computational time in years even when using thousands of processors simultaneously.  Because the timescales are separated by several orders of magnitude, </w:t>
      </w:r>
      <w:r w:rsidR="00737D6F">
        <w:rPr>
          <w:rFonts w:ascii="Times New Roman" w:hAnsi="Times New Roman" w:cs="Times New Roman"/>
          <w:bCs/>
          <w:sz w:val="24"/>
          <w:szCs w:val="24"/>
        </w:rPr>
        <w:t xml:space="preserve">it is possible to compress some of the timescales without drastically altering the nature of the interactions in the simulation.  The Lunar surface does not need to respond to each and every </w:t>
      </w:r>
      <w:proofErr w:type="gramStart"/>
      <w:r w:rsidR="00737D6F">
        <w:rPr>
          <w:rFonts w:ascii="Times New Roman" w:hAnsi="Times New Roman" w:cs="Times New Roman"/>
          <w:bCs/>
          <w:sz w:val="24"/>
          <w:szCs w:val="24"/>
        </w:rPr>
        <w:t>short term</w:t>
      </w:r>
      <w:proofErr w:type="gramEnd"/>
      <w:r w:rsidR="00737D6F">
        <w:rPr>
          <w:rFonts w:ascii="Times New Roman" w:hAnsi="Times New Roman" w:cs="Times New Roman"/>
          <w:bCs/>
          <w:sz w:val="24"/>
          <w:szCs w:val="24"/>
        </w:rPr>
        <w:t xml:space="preserve"> fluctuation in the plume, </w:t>
      </w:r>
      <w:r w:rsidR="00FD7BB9">
        <w:rPr>
          <w:rFonts w:ascii="Times New Roman" w:hAnsi="Times New Roman" w:cs="Times New Roman"/>
          <w:bCs/>
          <w:sz w:val="24"/>
          <w:szCs w:val="24"/>
        </w:rPr>
        <w:t xml:space="preserve">because </w:t>
      </w:r>
      <w:r w:rsidR="00737D6F">
        <w:rPr>
          <w:rFonts w:ascii="Times New Roman" w:hAnsi="Times New Roman" w:cs="Times New Roman"/>
          <w:bCs/>
          <w:sz w:val="24"/>
          <w:szCs w:val="24"/>
        </w:rPr>
        <w:t xml:space="preserve">it is the average effect over longer durations that matters.  Similarly, in the time that it takes the vehicle to move considerably closer to the ground, the plume has undergone thousands of fluctuations and can be seen to respond almost instantaneously to changes in the vehicle position.  </w:t>
      </w:r>
    </w:p>
    <w:p w14:paraId="5605DF2F" w14:textId="77777777" w:rsidR="00737D6F" w:rsidRDefault="00737D6F" w:rsidP="00FB45BF">
      <w:pPr>
        <w:keepNext/>
        <w:spacing w:after="0"/>
        <w:jc w:val="both"/>
        <w:rPr>
          <w:rFonts w:ascii="Times New Roman" w:hAnsi="Times New Roman" w:cs="Times New Roman"/>
          <w:bCs/>
          <w:sz w:val="24"/>
          <w:szCs w:val="24"/>
        </w:rPr>
      </w:pPr>
    </w:p>
    <w:p w14:paraId="4A305386" w14:textId="77777777" w:rsidR="00972D85" w:rsidRPr="00FD7BB9" w:rsidRDefault="00737D6F" w:rsidP="00FB45BF">
      <w:pPr>
        <w:keepNext/>
        <w:spacing w:after="0"/>
        <w:jc w:val="both"/>
        <w:rPr>
          <w:rFonts w:ascii="Times New Roman" w:hAnsi="Times New Roman" w:cs="Times New Roman"/>
          <w:bCs/>
          <w:sz w:val="24"/>
          <w:szCs w:val="24"/>
        </w:rPr>
      </w:pPr>
      <w:r w:rsidRPr="00FD7BB9">
        <w:rPr>
          <w:rFonts w:ascii="Times New Roman" w:hAnsi="Times New Roman" w:cs="Times New Roman"/>
          <w:bCs/>
          <w:sz w:val="24"/>
          <w:szCs w:val="24"/>
        </w:rPr>
        <w:t>A very good approximation to the solution to the problem of viscous erosion crater formation may be obtained by compressing many fluid field solution steps into a single vehicle motion or ground deformation step.  In the couple</w:t>
      </w:r>
      <w:r w:rsidR="00972D85" w:rsidRPr="00FD7BB9">
        <w:rPr>
          <w:rFonts w:ascii="Times New Roman" w:hAnsi="Times New Roman" w:cs="Times New Roman"/>
          <w:bCs/>
          <w:sz w:val="24"/>
          <w:szCs w:val="24"/>
        </w:rPr>
        <w:t>d</w:t>
      </w:r>
      <w:r w:rsidRPr="00FD7BB9">
        <w:rPr>
          <w:rFonts w:ascii="Times New Roman" w:hAnsi="Times New Roman" w:cs="Times New Roman"/>
          <w:bCs/>
          <w:sz w:val="24"/>
          <w:szCs w:val="24"/>
        </w:rPr>
        <w:t xml:space="preserve"> Loci/CHEM-DIGGEM tool, this is done by artificially increasing the rates of vehicle motion and eroding surface regression by a factor of 100.  This allows an entire descent trajectory to be simulated using only tens of thousands of fluid solver timesteps.  </w:t>
      </w:r>
      <w:r w:rsidR="00972D85" w:rsidRPr="00FD7BB9">
        <w:rPr>
          <w:rFonts w:ascii="Times New Roman" w:hAnsi="Times New Roman" w:cs="Times New Roman"/>
          <w:bCs/>
          <w:sz w:val="24"/>
          <w:szCs w:val="24"/>
        </w:rPr>
        <w:t xml:space="preserve">Exact implementation is achieved by multiplying the constant C in the erosion/ shear stress calculation by </w:t>
      </w:r>
      <w:proofErr w:type="gramStart"/>
      <w:r w:rsidR="00972D85" w:rsidRPr="00FD7BB9">
        <w:rPr>
          <w:rFonts w:ascii="Times New Roman" w:hAnsi="Times New Roman" w:cs="Times New Roman"/>
          <w:bCs/>
          <w:sz w:val="24"/>
          <w:szCs w:val="24"/>
        </w:rPr>
        <w:t>100, and</w:t>
      </w:r>
      <w:proofErr w:type="gramEnd"/>
      <w:r w:rsidR="00972D85" w:rsidRPr="00FD7BB9">
        <w:rPr>
          <w:rFonts w:ascii="Times New Roman" w:hAnsi="Times New Roman" w:cs="Times New Roman"/>
          <w:bCs/>
          <w:sz w:val="24"/>
          <w:szCs w:val="24"/>
        </w:rPr>
        <w:t xml:space="preserve"> multiplying the times at which vehicle location is specified in the component motion file by 100.  An additional step is made to correct some of the error introduced when using this method.  When the vehicle speed is increased to hundreds of meters per second, an accompanying error in the applied engine exhaust velocity occurs.  When the engine exhaust velocity is 3000 m/s and the actual vehicle velocity is 3 m/s (increased to 300 m/s for time compression), the error in exhaust velocity is 10% because the apparent velocity of the gas in the simulation is the sum of the 3000 m/s applied at the engine outlet and the 300 m/s motion of the engine outlet itself.  The correction is made by subtracting the excess vehicle velocity (in this case 297 m/s) from the gas velocity applied at the engine outlet boundary.</w:t>
      </w:r>
    </w:p>
    <w:p w14:paraId="3352E49C" w14:textId="77777777" w:rsidR="00972D85" w:rsidRDefault="00972D85" w:rsidP="00FB45BF">
      <w:pPr>
        <w:keepNext/>
        <w:spacing w:after="0"/>
        <w:jc w:val="both"/>
        <w:rPr>
          <w:rFonts w:ascii="Cambria Math" w:hAnsi="Cambria Math" w:cs="Times New Roman"/>
          <w:bCs/>
          <w:sz w:val="24"/>
          <w:szCs w:val="24"/>
        </w:rPr>
      </w:pPr>
    </w:p>
    <w:p w14:paraId="253B33BA" w14:textId="6482DFA9" w:rsidR="00A12691" w:rsidRPr="00D11BE2" w:rsidRDefault="00972D85" w:rsidP="00FB45BF">
      <w:pPr>
        <w:keepNext/>
        <w:spacing w:after="0"/>
        <w:jc w:val="both"/>
        <w:rPr>
          <w:rFonts w:ascii="Times New Roman" w:hAnsi="Times New Roman" w:cs="Times New Roman"/>
          <w:bCs/>
          <w:sz w:val="24"/>
          <w:szCs w:val="24"/>
        </w:rPr>
      </w:pPr>
      <w:r w:rsidRPr="00D11BE2">
        <w:rPr>
          <w:rFonts w:ascii="Times New Roman" w:hAnsi="Times New Roman" w:cs="Times New Roman"/>
          <w:bCs/>
          <w:sz w:val="24"/>
          <w:szCs w:val="24"/>
        </w:rPr>
        <w:t>A sensitivity study of the effects of various degre</w:t>
      </w:r>
      <w:r w:rsidR="00086B86" w:rsidRPr="00D11BE2">
        <w:rPr>
          <w:rFonts w:ascii="Times New Roman" w:hAnsi="Times New Roman" w:cs="Times New Roman"/>
          <w:bCs/>
          <w:sz w:val="24"/>
          <w:szCs w:val="24"/>
        </w:rPr>
        <w:t>e</w:t>
      </w:r>
      <w:r w:rsidRPr="00D11BE2">
        <w:rPr>
          <w:rFonts w:ascii="Times New Roman" w:hAnsi="Times New Roman" w:cs="Times New Roman"/>
          <w:bCs/>
          <w:sz w:val="24"/>
          <w:szCs w:val="24"/>
        </w:rPr>
        <w:t xml:space="preserve">s of time compression was carried out to verify the </w:t>
      </w:r>
      <w:r w:rsidR="00086B86" w:rsidRPr="00D11BE2">
        <w:rPr>
          <w:rFonts w:ascii="Times New Roman" w:hAnsi="Times New Roman" w:cs="Times New Roman"/>
          <w:bCs/>
          <w:sz w:val="24"/>
          <w:szCs w:val="24"/>
        </w:rPr>
        <w:t>appropriateness of this approximation on the prediction of crater depth over time.</w:t>
      </w:r>
      <w:r w:rsidRPr="00D11BE2">
        <w:rPr>
          <w:rFonts w:ascii="Times New Roman" w:hAnsi="Times New Roman" w:cs="Times New Roman"/>
          <w:bCs/>
          <w:sz w:val="24"/>
          <w:szCs w:val="24"/>
        </w:rPr>
        <w:t xml:space="preserve"> </w:t>
      </w:r>
      <w:r w:rsidR="00086B86" w:rsidRPr="00D11BE2">
        <w:rPr>
          <w:rFonts w:ascii="Times New Roman" w:hAnsi="Times New Roman" w:cs="Times New Roman"/>
          <w:bCs/>
          <w:sz w:val="24"/>
          <w:szCs w:val="24"/>
        </w:rPr>
        <w:t xml:space="preserve"> Factors of 1 (no compression), 10, 100, and 1000 were used in a simplified axisymmetric case</w:t>
      </w:r>
      <w:r w:rsidR="005E45F4" w:rsidRPr="00D11BE2">
        <w:rPr>
          <w:rFonts w:ascii="Times New Roman" w:hAnsi="Times New Roman" w:cs="Times New Roman"/>
          <w:bCs/>
          <w:sz w:val="24"/>
          <w:szCs w:val="24"/>
        </w:rPr>
        <w:t xml:space="preserve"> for 5 s of simulated physical time</w:t>
      </w:r>
      <w:r w:rsidR="00086B86" w:rsidRPr="00D11BE2">
        <w:rPr>
          <w:rFonts w:ascii="Times New Roman" w:hAnsi="Times New Roman" w:cs="Times New Roman"/>
          <w:bCs/>
          <w:sz w:val="24"/>
          <w:szCs w:val="24"/>
        </w:rPr>
        <w:t xml:space="preserve"> (to allow the </w:t>
      </w:r>
      <w:r w:rsidR="005E45F4" w:rsidRPr="00D11BE2">
        <w:rPr>
          <w:rFonts w:ascii="Times New Roman" w:hAnsi="Times New Roman" w:cs="Times New Roman"/>
          <w:bCs/>
          <w:sz w:val="24"/>
          <w:szCs w:val="24"/>
        </w:rPr>
        <w:t>no time compression simulation to complete in a reasonable amount of computational wall-time)</w:t>
      </w:r>
      <w:r w:rsidR="00086B86" w:rsidRPr="00D11BE2">
        <w:rPr>
          <w:rFonts w:ascii="Times New Roman" w:hAnsi="Times New Roman" w:cs="Times New Roman"/>
          <w:bCs/>
          <w:sz w:val="24"/>
          <w:szCs w:val="24"/>
        </w:rPr>
        <w:t>.  The results are shown in Fig</w:t>
      </w:r>
      <w:r w:rsidR="00441448" w:rsidRPr="00D11BE2">
        <w:rPr>
          <w:rFonts w:ascii="Times New Roman" w:hAnsi="Times New Roman" w:cs="Times New Roman"/>
          <w:bCs/>
          <w:sz w:val="24"/>
          <w:szCs w:val="24"/>
        </w:rPr>
        <w:t>.</w:t>
      </w:r>
      <w:r w:rsidR="00086B86" w:rsidRPr="00D11BE2">
        <w:rPr>
          <w:rFonts w:ascii="Times New Roman" w:hAnsi="Times New Roman" w:cs="Times New Roman"/>
          <w:bCs/>
          <w:sz w:val="24"/>
          <w:szCs w:val="24"/>
        </w:rPr>
        <w:t xml:space="preserve"> </w:t>
      </w:r>
      <w:r w:rsidR="00441448" w:rsidRPr="00D11BE2">
        <w:rPr>
          <w:rFonts w:ascii="Times New Roman" w:hAnsi="Times New Roman" w:cs="Times New Roman"/>
          <w:bCs/>
          <w:sz w:val="24"/>
          <w:szCs w:val="24"/>
        </w:rPr>
        <w:t>2</w:t>
      </w:r>
      <w:r w:rsidR="00086B86" w:rsidRPr="00D11BE2">
        <w:rPr>
          <w:rFonts w:ascii="Times New Roman" w:hAnsi="Times New Roman" w:cs="Times New Roman"/>
          <w:bCs/>
          <w:sz w:val="24"/>
          <w:szCs w:val="24"/>
        </w:rPr>
        <w:t xml:space="preserve">.  The solutions for compression factors up to 100 are very close to </w:t>
      </w:r>
      <w:r w:rsidR="005E45F4" w:rsidRPr="00D11BE2">
        <w:rPr>
          <w:rFonts w:ascii="Times New Roman" w:hAnsi="Times New Roman" w:cs="Times New Roman"/>
          <w:bCs/>
          <w:sz w:val="24"/>
          <w:szCs w:val="24"/>
        </w:rPr>
        <w:t xml:space="preserve">the solution for </w:t>
      </w:r>
      <w:r w:rsidR="00086B86" w:rsidRPr="00D11BE2">
        <w:rPr>
          <w:rFonts w:ascii="Times New Roman" w:hAnsi="Times New Roman" w:cs="Times New Roman"/>
          <w:bCs/>
          <w:sz w:val="24"/>
          <w:szCs w:val="24"/>
        </w:rPr>
        <w:t xml:space="preserve">the </w:t>
      </w:r>
      <w:r w:rsidR="005E45F4" w:rsidRPr="00D11BE2">
        <w:rPr>
          <w:rFonts w:ascii="Times New Roman" w:hAnsi="Times New Roman" w:cs="Times New Roman"/>
          <w:bCs/>
          <w:sz w:val="24"/>
          <w:szCs w:val="24"/>
        </w:rPr>
        <w:t xml:space="preserve">uncompressed approach.  At a </w:t>
      </w:r>
      <w:r w:rsidR="005E45F4" w:rsidRPr="00D11BE2">
        <w:rPr>
          <w:rFonts w:ascii="Times New Roman" w:hAnsi="Times New Roman" w:cs="Times New Roman"/>
          <w:bCs/>
          <w:sz w:val="24"/>
          <w:szCs w:val="24"/>
        </w:rPr>
        <w:lastRenderedPageBreak/>
        <w:t>factor of 1000, the differences become noticeable, and qualitative features are no longer captured correctly.</w:t>
      </w:r>
    </w:p>
    <w:p w14:paraId="1A2EBE32" w14:textId="77777777" w:rsidR="00441448" w:rsidRDefault="00441448" w:rsidP="00FB45BF">
      <w:pPr>
        <w:keepNext/>
        <w:spacing w:after="0"/>
        <w:jc w:val="both"/>
        <w:rPr>
          <w:rFonts w:ascii="Cambria Math" w:hAnsi="Cambria Math" w:cs="Times New Roman"/>
          <w:bCs/>
          <w:sz w:val="24"/>
          <w:szCs w:val="24"/>
        </w:rPr>
      </w:pPr>
    </w:p>
    <w:p w14:paraId="5314E063" w14:textId="599A7A71" w:rsidR="00086B86" w:rsidRPr="002F305B" w:rsidRDefault="007C1E30" w:rsidP="00441448">
      <w:pPr>
        <w:keepNext/>
        <w:spacing w:after="0"/>
        <w:jc w:val="center"/>
        <w:rPr>
          <w:rFonts w:ascii="Times New Roman" w:hAnsi="Times New Roman" w:cs="Times New Roman"/>
          <w:bCs/>
          <w:sz w:val="24"/>
          <w:szCs w:val="24"/>
        </w:rPr>
      </w:pPr>
      <w:r>
        <w:rPr>
          <w:noProof/>
        </w:rPr>
        <w:drawing>
          <wp:inline distT="0" distB="0" distL="0" distR="0" wp14:anchorId="165831F8" wp14:editId="033D872C">
            <wp:extent cx="3200400" cy="2378439"/>
            <wp:effectExtent l="0" t="0" r="0" b="0"/>
            <wp:docPr id="1" name="Picture 1"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 line chart&#10;&#10;Description automatically generated"/>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3846" t="8890" r="8173" b="2645"/>
                    <a:stretch/>
                  </pic:blipFill>
                  <pic:spPr bwMode="auto">
                    <a:xfrm>
                      <a:off x="0" y="0"/>
                      <a:ext cx="3200400" cy="2378439"/>
                    </a:xfrm>
                    <a:prstGeom prst="rect">
                      <a:avLst/>
                    </a:prstGeom>
                    <a:noFill/>
                    <a:ln>
                      <a:noFill/>
                    </a:ln>
                    <a:extLst>
                      <a:ext uri="{53640926-AAD7-44D8-BBD7-CCE9431645EC}">
                        <a14:shadowObscured xmlns:a14="http://schemas.microsoft.com/office/drawing/2010/main"/>
                      </a:ext>
                    </a:extLst>
                  </pic:spPr>
                </pic:pic>
              </a:graphicData>
            </a:graphic>
          </wp:inline>
        </w:drawing>
      </w:r>
    </w:p>
    <w:p w14:paraId="75F295B6" w14:textId="5E1BDE0F" w:rsidR="00441448" w:rsidRPr="008217A0" w:rsidRDefault="00441448" w:rsidP="00441448">
      <w:pPr>
        <w:spacing w:after="0"/>
        <w:jc w:val="center"/>
        <w:rPr>
          <w:rFonts w:ascii="Times New Roman" w:hAnsi="Times New Roman" w:cs="Times New Roman"/>
          <w:b/>
          <w:sz w:val="24"/>
          <w:szCs w:val="24"/>
        </w:rPr>
      </w:pPr>
      <w:r>
        <w:rPr>
          <w:rFonts w:ascii="Times New Roman" w:hAnsi="Times New Roman" w:cs="Times New Roman"/>
          <w:b/>
          <w:sz w:val="24"/>
          <w:szCs w:val="24"/>
        </w:rPr>
        <w:t>Figure 2. Effects of time compression on surface regression from 1x to 1000x</w:t>
      </w:r>
    </w:p>
    <w:p w14:paraId="43229621" w14:textId="2D1B1990" w:rsidR="00FF2205" w:rsidRDefault="00FF2205" w:rsidP="004F6AEB">
      <w:pPr>
        <w:keepNext/>
        <w:spacing w:after="0"/>
        <w:rPr>
          <w:rFonts w:ascii="Times New Roman" w:hAnsi="Times New Roman" w:cs="Times New Roman"/>
          <w:b/>
          <w:sz w:val="24"/>
          <w:szCs w:val="24"/>
        </w:rPr>
      </w:pPr>
    </w:p>
    <w:p w14:paraId="03B073CC" w14:textId="77777777" w:rsidR="005E45F4" w:rsidRDefault="005E45F4" w:rsidP="004F6AEB">
      <w:pPr>
        <w:keepNext/>
        <w:spacing w:after="0"/>
        <w:rPr>
          <w:rFonts w:ascii="Times New Roman" w:hAnsi="Times New Roman" w:cs="Times New Roman"/>
          <w:b/>
          <w:sz w:val="24"/>
          <w:szCs w:val="24"/>
        </w:rPr>
      </w:pPr>
    </w:p>
    <w:p w14:paraId="6E29CA9D" w14:textId="763DD6D5" w:rsidR="004F6AEB" w:rsidRDefault="004F6AEB" w:rsidP="004F6AEB">
      <w:pPr>
        <w:keepNext/>
        <w:spacing w:after="0"/>
        <w:rPr>
          <w:rFonts w:ascii="Times New Roman" w:hAnsi="Times New Roman" w:cs="Times New Roman"/>
          <w:b/>
          <w:sz w:val="24"/>
          <w:szCs w:val="24"/>
        </w:rPr>
      </w:pPr>
      <w:r>
        <w:rPr>
          <w:rFonts w:ascii="Times New Roman" w:hAnsi="Times New Roman" w:cs="Times New Roman"/>
          <w:b/>
          <w:sz w:val="24"/>
          <w:szCs w:val="24"/>
        </w:rPr>
        <w:t>HYBRID CFD/ENGINEERING MODEL SIMULATION OF APOLLO 12 LANDING</w:t>
      </w:r>
    </w:p>
    <w:p w14:paraId="009364AC" w14:textId="5F945712" w:rsidR="005827E3" w:rsidRDefault="004F6AEB" w:rsidP="004F6AEB">
      <w:pPr>
        <w:keepNext/>
        <w:spacing w:after="0"/>
        <w:jc w:val="both"/>
        <w:rPr>
          <w:rFonts w:ascii="Times New Roman" w:hAnsi="Times New Roman" w:cs="Times New Roman"/>
          <w:bCs/>
          <w:sz w:val="24"/>
          <w:szCs w:val="24"/>
        </w:rPr>
      </w:pPr>
      <w:r>
        <w:rPr>
          <w:rFonts w:ascii="Times New Roman" w:hAnsi="Times New Roman" w:cs="Times New Roman"/>
          <w:bCs/>
          <w:sz w:val="24"/>
          <w:szCs w:val="24"/>
        </w:rPr>
        <w:t>The fully coupled, Loci/CHEM-DIGGEM model described in the previous section is applied to the Apollo 12 landing and detailed here.</w:t>
      </w:r>
      <w:r w:rsidR="00AE2DD7">
        <w:rPr>
          <w:rFonts w:ascii="Times New Roman" w:hAnsi="Times New Roman" w:cs="Times New Roman"/>
          <w:bCs/>
          <w:sz w:val="24"/>
          <w:szCs w:val="24"/>
        </w:rPr>
        <w:t xml:space="preserve">  During the simulation, the modeled Apollo 12 vehicle is descending towards the Lunar surface</w:t>
      </w:r>
      <w:r w:rsidR="009D1161">
        <w:rPr>
          <w:rFonts w:ascii="Times New Roman" w:hAnsi="Times New Roman" w:cs="Times New Roman"/>
          <w:bCs/>
          <w:sz w:val="24"/>
          <w:szCs w:val="24"/>
        </w:rPr>
        <w:t>.  T</w:t>
      </w:r>
      <w:r w:rsidR="00AE2DD7">
        <w:rPr>
          <w:rFonts w:ascii="Times New Roman" w:hAnsi="Times New Roman" w:cs="Times New Roman"/>
          <w:bCs/>
          <w:sz w:val="24"/>
          <w:szCs w:val="24"/>
        </w:rPr>
        <w:t xml:space="preserve">he Lunar surface is </w:t>
      </w:r>
      <w:r w:rsidR="009D1161">
        <w:rPr>
          <w:rFonts w:ascii="Times New Roman" w:hAnsi="Times New Roman" w:cs="Times New Roman"/>
          <w:bCs/>
          <w:sz w:val="24"/>
          <w:szCs w:val="24"/>
        </w:rPr>
        <w:t xml:space="preserve">continuously </w:t>
      </w:r>
      <w:r w:rsidR="00AE2DD7">
        <w:rPr>
          <w:rFonts w:ascii="Times New Roman" w:hAnsi="Times New Roman" w:cs="Times New Roman"/>
          <w:bCs/>
          <w:sz w:val="24"/>
          <w:szCs w:val="24"/>
        </w:rPr>
        <w:t xml:space="preserve">deforming </w:t>
      </w:r>
      <w:r w:rsidR="009D1161">
        <w:rPr>
          <w:rFonts w:ascii="Times New Roman" w:hAnsi="Times New Roman" w:cs="Times New Roman"/>
          <w:bCs/>
          <w:sz w:val="24"/>
          <w:szCs w:val="24"/>
        </w:rPr>
        <w:t xml:space="preserve">throughout the simulated vehicle descent </w:t>
      </w:r>
      <w:r w:rsidR="00AE2DD7">
        <w:rPr>
          <w:rFonts w:ascii="Times New Roman" w:hAnsi="Times New Roman" w:cs="Times New Roman"/>
          <w:bCs/>
          <w:sz w:val="24"/>
          <w:szCs w:val="24"/>
        </w:rPr>
        <w:t>due to the modeled surface erosion from the DIGGEM model.  The time compression methodology detailed earlier allows for this coupled simulation to be completed in a practical amount of time, with the vehicle descending 100 times faster in the computational model relative to</w:t>
      </w:r>
      <w:r w:rsidR="002B0215">
        <w:rPr>
          <w:rFonts w:ascii="Times New Roman" w:hAnsi="Times New Roman" w:cs="Times New Roman"/>
          <w:bCs/>
          <w:sz w:val="24"/>
          <w:szCs w:val="24"/>
        </w:rPr>
        <w:t xml:space="preserve"> the </w:t>
      </w:r>
      <w:r w:rsidR="00AE2DD7">
        <w:rPr>
          <w:rFonts w:ascii="Times New Roman" w:hAnsi="Times New Roman" w:cs="Times New Roman"/>
          <w:bCs/>
          <w:sz w:val="24"/>
          <w:szCs w:val="24"/>
        </w:rPr>
        <w:t>actual</w:t>
      </w:r>
      <w:r w:rsidR="002554B8">
        <w:rPr>
          <w:rFonts w:ascii="Times New Roman" w:hAnsi="Times New Roman" w:cs="Times New Roman"/>
          <w:bCs/>
          <w:sz w:val="24"/>
          <w:szCs w:val="24"/>
        </w:rPr>
        <w:t xml:space="preserve"> flight</w:t>
      </w:r>
      <w:r w:rsidR="00AE2DD7">
        <w:rPr>
          <w:rFonts w:ascii="Times New Roman" w:hAnsi="Times New Roman" w:cs="Times New Roman"/>
          <w:bCs/>
          <w:sz w:val="24"/>
          <w:szCs w:val="24"/>
        </w:rPr>
        <w:t xml:space="preserve"> descent velocity.  This equates to a little over a week of wall clock time compared with over a year </w:t>
      </w:r>
      <w:r w:rsidR="009D1161">
        <w:rPr>
          <w:rFonts w:ascii="Times New Roman" w:hAnsi="Times New Roman" w:cs="Times New Roman"/>
          <w:bCs/>
          <w:sz w:val="24"/>
          <w:szCs w:val="24"/>
        </w:rPr>
        <w:t xml:space="preserve">that would be necessary </w:t>
      </w:r>
      <w:r w:rsidR="00AE2DD7">
        <w:rPr>
          <w:rFonts w:ascii="Times New Roman" w:hAnsi="Times New Roman" w:cs="Times New Roman"/>
          <w:bCs/>
          <w:sz w:val="24"/>
          <w:szCs w:val="24"/>
        </w:rPr>
        <w:t>without the use of time compression.</w:t>
      </w:r>
      <w:r w:rsidR="005827E3">
        <w:rPr>
          <w:rFonts w:ascii="Times New Roman" w:hAnsi="Times New Roman" w:cs="Times New Roman"/>
          <w:bCs/>
          <w:sz w:val="24"/>
          <w:szCs w:val="24"/>
        </w:rPr>
        <w:t xml:space="preserve">  Combining the coupled CFD/engineering model with the time compression methodology allows for higher fidelity</w:t>
      </w:r>
      <w:r w:rsidR="009F2F6B">
        <w:rPr>
          <w:rFonts w:ascii="Times New Roman" w:hAnsi="Times New Roman" w:cs="Times New Roman"/>
          <w:bCs/>
          <w:sz w:val="24"/>
          <w:szCs w:val="24"/>
        </w:rPr>
        <w:t xml:space="preserve"> viscous shear erosion</w:t>
      </w:r>
      <w:r w:rsidR="005827E3">
        <w:rPr>
          <w:rFonts w:ascii="Times New Roman" w:hAnsi="Times New Roman" w:cs="Times New Roman"/>
          <w:bCs/>
          <w:sz w:val="24"/>
          <w:szCs w:val="24"/>
        </w:rPr>
        <w:t xml:space="preserve"> predictions of a naturally </w:t>
      </w:r>
      <w:r w:rsidR="00496720">
        <w:rPr>
          <w:rFonts w:ascii="Times New Roman" w:hAnsi="Times New Roman" w:cs="Times New Roman"/>
          <w:bCs/>
          <w:sz w:val="24"/>
          <w:szCs w:val="24"/>
        </w:rPr>
        <w:t xml:space="preserve">coupled </w:t>
      </w:r>
      <w:r w:rsidR="005827E3">
        <w:rPr>
          <w:rFonts w:ascii="Times New Roman" w:hAnsi="Times New Roman" w:cs="Times New Roman"/>
          <w:bCs/>
          <w:sz w:val="24"/>
          <w:szCs w:val="24"/>
        </w:rPr>
        <w:t>plume/surface environment in a practical amount of time.</w:t>
      </w:r>
    </w:p>
    <w:p w14:paraId="0F13C384" w14:textId="77777777" w:rsidR="005827E3" w:rsidRDefault="005827E3" w:rsidP="004F6AEB">
      <w:pPr>
        <w:keepNext/>
        <w:spacing w:after="0"/>
        <w:jc w:val="both"/>
        <w:rPr>
          <w:rFonts w:ascii="Times New Roman" w:hAnsi="Times New Roman" w:cs="Times New Roman"/>
          <w:bCs/>
          <w:sz w:val="24"/>
          <w:szCs w:val="24"/>
        </w:rPr>
      </w:pPr>
    </w:p>
    <w:p w14:paraId="60AEB259" w14:textId="38306994" w:rsidR="003C7880" w:rsidRDefault="0064449D" w:rsidP="004F6AEB">
      <w:pPr>
        <w:keepNext/>
        <w:spacing w:after="0"/>
        <w:jc w:val="both"/>
        <w:rPr>
          <w:rFonts w:ascii="Times New Roman" w:hAnsi="Times New Roman" w:cs="Times New Roman"/>
          <w:bCs/>
          <w:sz w:val="24"/>
          <w:szCs w:val="24"/>
        </w:rPr>
      </w:pPr>
      <w:r>
        <w:rPr>
          <w:rFonts w:ascii="Times New Roman" w:hAnsi="Times New Roman" w:cs="Times New Roman"/>
          <w:bCs/>
          <w:sz w:val="24"/>
          <w:szCs w:val="24"/>
        </w:rPr>
        <w:t>T</w:t>
      </w:r>
      <w:r w:rsidR="009F2F6B">
        <w:rPr>
          <w:rFonts w:ascii="Times New Roman" w:hAnsi="Times New Roman" w:cs="Times New Roman"/>
          <w:bCs/>
          <w:sz w:val="24"/>
          <w:szCs w:val="24"/>
        </w:rPr>
        <w:t xml:space="preserve">ransient effects of vehicle motion </w:t>
      </w:r>
      <w:r w:rsidR="007E54DC">
        <w:rPr>
          <w:rFonts w:ascii="Times New Roman" w:hAnsi="Times New Roman" w:cs="Times New Roman"/>
          <w:bCs/>
          <w:sz w:val="24"/>
          <w:szCs w:val="24"/>
        </w:rPr>
        <w:t>on</w:t>
      </w:r>
      <w:r w:rsidR="009F2F6B">
        <w:rPr>
          <w:rFonts w:ascii="Times New Roman" w:hAnsi="Times New Roman" w:cs="Times New Roman"/>
          <w:bCs/>
          <w:sz w:val="24"/>
          <w:szCs w:val="24"/>
        </w:rPr>
        <w:t xml:space="preserve"> </w:t>
      </w:r>
      <w:r w:rsidR="007E54DC">
        <w:rPr>
          <w:rFonts w:ascii="Times New Roman" w:hAnsi="Times New Roman" w:cs="Times New Roman"/>
          <w:bCs/>
          <w:sz w:val="24"/>
          <w:szCs w:val="24"/>
        </w:rPr>
        <w:t xml:space="preserve">the plume and </w:t>
      </w:r>
      <w:r w:rsidR="009F2F6B">
        <w:rPr>
          <w:rFonts w:ascii="Times New Roman" w:hAnsi="Times New Roman" w:cs="Times New Roman"/>
          <w:bCs/>
          <w:sz w:val="24"/>
          <w:szCs w:val="24"/>
        </w:rPr>
        <w:t xml:space="preserve">surface erosion can now be captured, as evidenced from the time progression of plume Mach number and </w:t>
      </w:r>
      <w:r w:rsidR="00A754F3">
        <w:rPr>
          <w:rFonts w:ascii="Times New Roman" w:hAnsi="Times New Roman" w:cs="Times New Roman"/>
          <w:bCs/>
          <w:sz w:val="24"/>
          <w:szCs w:val="24"/>
        </w:rPr>
        <w:t xml:space="preserve">crater depth in Fig. </w:t>
      </w:r>
      <w:r w:rsidR="00C20FD1">
        <w:rPr>
          <w:rFonts w:ascii="Times New Roman" w:hAnsi="Times New Roman" w:cs="Times New Roman"/>
          <w:bCs/>
          <w:sz w:val="24"/>
          <w:szCs w:val="24"/>
        </w:rPr>
        <w:t>3</w:t>
      </w:r>
      <w:r w:rsidR="00A754F3">
        <w:rPr>
          <w:rFonts w:ascii="Times New Roman" w:hAnsi="Times New Roman" w:cs="Times New Roman"/>
          <w:bCs/>
          <w:sz w:val="24"/>
          <w:szCs w:val="24"/>
        </w:rPr>
        <w:t>.</w:t>
      </w:r>
      <w:r w:rsidR="003A506C">
        <w:rPr>
          <w:rFonts w:ascii="Times New Roman" w:hAnsi="Times New Roman" w:cs="Times New Roman"/>
          <w:bCs/>
          <w:sz w:val="24"/>
          <w:szCs w:val="24"/>
        </w:rPr>
        <w:t xml:space="preserve">  </w:t>
      </w:r>
      <w:r w:rsidR="00972C99">
        <w:rPr>
          <w:rFonts w:ascii="Times New Roman" w:hAnsi="Times New Roman" w:cs="Times New Roman"/>
          <w:bCs/>
          <w:sz w:val="24"/>
          <w:szCs w:val="24"/>
        </w:rPr>
        <w:t xml:space="preserve">First, </w:t>
      </w:r>
      <w:r w:rsidR="009871C8">
        <w:rPr>
          <w:rFonts w:ascii="Times New Roman" w:hAnsi="Times New Roman" w:cs="Times New Roman"/>
          <w:bCs/>
          <w:sz w:val="24"/>
          <w:szCs w:val="24"/>
        </w:rPr>
        <w:t>o</w:t>
      </w:r>
      <w:r w:rsidR="00303218">
        <w:rPr>
          <w:rFonts w:ascii="Times New Roman" w:hAnsi="Times New Roman" w:cs="Times New Roman"/>
          <w:bCs/>
          <w:sz w:val="24"/>
          <w:szCs w:val="24"/>
        </w:rPr>
        <w:t>bserve</w:t>
      </w:r>
      <w:r w:rsidR="00972C99">
        <w:rPr>
          <w:rFonts w:ascii="Times New Roman" w:hAnsi="Times New Roman" w:cs="Times New Roman"/>
          <w:bCs/>
          <w:sz w:val="24"/>
          <w:szCs w:val="24"/>
        </w:rPr>
        <w:t xml:space="preserve"> </w:t>
      </w:r>
      <w:r>
        <w:rPr>
          <w:rFonts w:ascii="Times New Roman" w:hAnsi="Times New Roman" w:cs="Times New Roman"/>
          <w:bCs/>
          <w:sz w:val="24"/>
          <w:szCs w:val="24"/>
        </w:rPr>
        <w:t>the</w:t>
      </w:r>
      <w:r w:rsidR="00972C99">
        <w:rPr>
          <w:rFonts w:ascii="Times New Roman" w:hAnsi="Times New Roman" w:cs="Times New Roman"/>
          <w:bCs/>
          <w:sz w:val="24"/>
          <w:szCs w:val="24"/>
        </w:rPr>
        <w:t xml:space="preserve"> </w:t>
      </w:r>
      <w:r w:rsidR="00800DA0">
        <w:rPr>
          <w:rFonts w:ascii="Times New Roman" w:hAnsi="Times New Roman" w:cs="Times New Roman"/>
          <w:bCs/>
          <w:sz w:val="24"/>
          <w:szCs w:val="24"/>
        </w:rPr>
        <w:t>evolving</w:t>
      </w:r>
      <w:r w:rsidR="00972C99">
        <w:rPr>
          <w:rFonts w:ascii="Times New Roman" w:hAnsi="Times New Roman" w:cs="Times New Roman"/>
          <w:bCs/>
          <w:sz w:val="24"/>
          <w:szCs w:val="24"/>
        </w:rPr>
        <w:t xml:space="preserve"> plume shape </w:t>
      </w:r>
      <w:r w:rsidR="00D56245">
        <w:rPr>
          <w:rFonts w:ascii="Times New Roman" w:hAnsi="Times New Roman" w:cs="Times New Roman"/>
          <w:bCs/>
          <w:sz w:val="24"/>
          <w:szCs w:val="24"/>
        </w:rPr>
        <w:t xml:space="preserve">from Mach number contours in Fig. </w:t>
      </w:r>
      <w:r w:rsidR="00C20FD1">
        <w:rPr>
          <w:rFonts w:ascii="Times New Roman" w:hAnsi="Times New Roman" w:cs="Times New Roman"/>
          <w:bCs/>
          <w:sz w:val="24"/>
          <w:szCs w:val="24"/>
        </w:rPr>
        <w:t>3</w:t>
      </w:r>
      <w:r w:rsidR="00D56245">
        <w:rPr>
          <w:rFonts w:ascii="Times New Roman" w:hAnsi="Times New Roman" w:cs="Times New Roman"/>
          <w:bCs/>
          <w:sz w:val="24"/>
          <w:szCs w:val="24"/>
        </w:rPr>
        <w:t xml:space="preserve"> at multiple instances in time</w:t>
      </w:r>
      <w:r w:rsidR="00972C99">
        <w:rPr>
          <w:rFonts w:ascii="Times New Roman" w:hAnsi="Times New Roman" w:cs="Times New Roman"/>
          <w:bCs/>
          <w:sz w:val="24"/>
          <w:szCs w:val="24"/>
        </w:rPr>
        <w:t xml:space="preserve">.  The plume </w:t>
      </w:r>
      <w:r w:rsidR="0049350C">
        <w:rPr>
          <w:rFonts w:ascii="Times New Roman" w:hAnsi="Times New Roman" w:cs="Times New Roman"/>
          <w:bCs/>
          <w:sz w:val="24"/>
          <w:szCs w:val="24"/>
        </w:rPr>
        <w:t>expands wide in the low-pressure</w:t>
      </w:r>
      <w:r w:rsidR="009209DC">
        <w:rPr>
          <w:rFonts w:ascii="Times New Roman" w:hAnsi="Times New Roman" w:cs="Times New Roman"/>
          <w:bCs/>
          <w:sz w:val="24"/>
          <w:szCs w:val="24"/>
        </w:rPr>
        <w:t>,</w:t>
      </w:r>
      <w:r w:rsidR="0049350C">
        <w:rPr>
          <w:rFonts w:ascii="Times New Roman" w:hAnsi="Times New Roman" w:cs="Times New Roman"/>
          <w:bCs/>
          <w:sz w:val="24"/>
          <w:szCs w:val="24"/>
        </w:rPr>
        <w:t xml:space="preserve"> Lunar environment, but </w:t>
      </w:r>
      <w:r>
        <w:rPr>
          <w:rFonts w:ascii="Times New Roman" w:hAnsi="Times New Roman" w:cs="Times New Roman"/>
          <w:bCs/>
          <w:sz w:val="24"/>
          <w:szCs w:val="24"/>
        </w:rPr>
        <w:t xml:space="preserve">it </w:t>
      </w:r>
      <w:r w:rsidR="0049350C">
        <w:rPr>
          <w:rFonts w:ascii="Times New Roman" w:hAnsi="Times New Roman" w:cs="Times New Roman"/>
          <w:bCs/>
          <w:sz w:val="24"/>
          <w:szCs w:val="24"/>
        </w:rPr>
        <w:t>decreases in size as the vehicle descends</w:t>
      </w:r>
      <w:r>
        <w:rPr>
          <w:rFonts w:ascii="Times New Roman" w:hAnsi="Times New Roman" w:cs="Times New Roman"/>
          <w:bCs/>
          <w:sz w:val="24"/>
          <w:szCs w:val="24"/>
        </w:rPr>
        <w:t xml:space="preserve"> since there is less space for the plume to expand before impinging on the Lunar surface</w:t>
      </w:r>
      <w:r w:rsidR="0049350C">
        <w:rPr>
          <w:rFonts w:ascii="Times New Roman" w:hAnsi="Times New Roman" w:cs="Times New Roman"/>
          <w:bCs/>
          <w:sz w:val="24"/>
          <w:szCs w:val="24"/>
        </w:rPr>
        <w:t xml:space="preserve">.  Also, ripples in the plume contours are visible from Fig. </w:t>
      </w:r>
      <w:r w:rsidR="00C20FD1">
        <w:rPr>
          <w:rFonts w:ascii="Times New Roman" w:hAnsi="Times New Roman" w:cs="Times New Roman"/>
          <w:bCs/>
          <w:sz w:val="24"/>
          <w:szCs w:val="24"/>
        </w:rPr>
        <w:t>3</w:t>
      </w:r>
      <w:r w:rsidR="0049350C">
        <w:rPr>
          <w:rFonts w:ascii="Times New Roman" w:hAnsi="Times New Roman" w:cs="Times New Roman"/>
          <w:bCs/>
          <w:sz w:val="24"/>
          <w:szCs w:val="24"/>
        </w:rPr>
        <w:t xml:space="preserve">.  These ripples arise from the unsteady nature of the plume/surface interaction, with the plume gases recirculating in a </w:t>
      </w:r>
      <w:r w:rsidR="0049350C">
        <w:rPr>
          <w:rFonts w:ascii="Times New Roman" w:hAnsi="Times New Roman" w:cs="Times New Roman"/>
          <w:bCs/>
          <w:sz w:val="24"/>
          <w:szCs w:val="24"/>
        </w:rPr>
        <w:lastRenderedPageBreak/>
        <w:t>region directly beneath the vehicle.</w:t>
      </w:r>
      <w:r w:rsidR="000C7A43">
        <w:rPr>
          <w:rFonts w:ascii="Times New Roman" w:hAnsi="Times New Roman" w:cs="Times New Roman"/>
          <w:bCs/>
          <w:sz w:val="24"/>
          <w:szCs w:val="24"/>
        </w:rPr>
        <w:t xml:space="preserve">  </w:t>
      </w:r>
      <w:r w:rsidR="003C7880">
        <w:rPr>
          <w:rFonts w:ascii="Times New Roman" w:hAnsi="Times New Roman" w:cs="Times New Roman"/>
          <w:bCs/>
          <w:sz w:val="24"/>
          <w:szCs w:val="24"/>
        </w:rPr>
        <w:t xml:space="preserve">This recirculation zone can be observed from the streamlines shown in Fig. </w:t>
      </w:r>
      <w:r w:rsidR="00C20FD1">
        <w:rPr>
          <w:rFonts w:ascii="Times New Roman" w:hAnsi="Times New Roman" w:cs="Times New Roman"/>
          <w:bCs/>
          <w:sz w:val="24"/>
          <w:szCs w:val="24"/>
        </w:rPr>
        <w:t>4</w:t>
      </w:r>
      <w:r w:rsidR="003C7880">
        <w:rPr>
          <w:rFonts w:ascii="Times New Roman" w:hAnsi="Times New Roman" w:cs="Times New Roman"/>
          <w:bCs/>
          <w:sz w:val="24"/>
          <w:szCs w:val="24"/>
        </w:rPr>
        <w:t xml:space="preserve">, and it is a known phenomenon in PSI (Mehta 2013).  </w:t>
      </w:r>
    </w:p>
    <w:p w14:paraId="0C49C21C" w14:textId="77777777" w:rsidR="003C7880" w:rsidRDefault="003C7880" w:rsidP="004F6AEB">
      <w:pPr>
        <w:keepNext/>
        <w:spacing w:after="0"/>
        <w:jc w:val="both"/>
        <w:rPr>
          <w:rFonts w:ascii="Times New Roman" w:hAnsi="Times New Roman" w:cs="Times New Roman"/>
          <w:bCs/>
          <w:sz w:val="24"/>
          <w:szCs w:val="24"/>
        </w:rPr>
      </w:pPr>
    </w:p>
    <w:p w14:paraId="68E4C5CD" w14:textId="77777777" w:rsidR="00C20FD1" w:rsidRPr="004F6AEB" w:rsidRDefault="00C20FD1" w:rsidP="00C20FD1">
      <w:pPr>
        <w:keepNext/>
        <w:spacing w:after="0"/>
        <w:jc w:val="center"/>
        <w:rPr>
          <w:rFonts w:ascii="Times New Roman" w:hAnsi="Times New Roman" w:cs="Times New Roman"/>
          <w:bCs/>
          <w:sz w:val="24"/>
          <w:szCs w:val="24"/>
        </w:rPr>
      </w:pPr>
      <w:r>
        <w:rPr>
          <w:rFonts w:ascii="Times New Roman" w:hAnsi="Times New Roman" w:cs="Times New Roman"/>
          <w:bCs/>
          <w:noProof/>
          <w:sz w:val="24"/>
          <w:szCs w:val="24"/>
        </w:rPr>
        <w:drawing>
          <wp:inline distT="0" distB="0" distL="0" distR="0" wp14:anchorId="2FEA4BBE" wp14:editId="4A687AB6">
            <wp:extent cx="5193323" cy="6918328"/>
            <wp:effectExtent l="0" t="0" r="1270" b="3175"/>
            <wp:docPr id="1458194594" name="Picture 2" descr="Graphical user interface,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8194594" name="Picture 2" descr="Graphical user interface, diagram&#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221028" cy="6955235"/>
                    </a:xfrm>
                    <a:prstGeom prst="rect">
                      <a:avLst/>
                    </a:prstGeom>
                  </pic:spPr>
                </pic:pic>
              </a:graphicData>
            </a:graphic>
          </wp:inline>
        </w:drawing>
      </w:r>
    </w:p>
    <w:p w14:paraId="2B853260" w14:textId="0C357042" w:rsidR="00C20FD1" w:rsidRPr="00F87D02" w:rsidRDefault="00C20FD1" w:rsidP="00C20FD1">
      <w:pPr>
        <w:spacing w:after="0"/>
        <w:jc w:val="center"/>
        <w:rPr>
          <w:rFonts w:ascii="Times New Roman" w:hAnsi="Times New Roman" w:cs="Times New Roman"/>
          <w:b/>
          <w:sz w:val="24"/>
          <w:szCs w:val="24"/>
        </w:rPr>
      </w:pPr>
      <w:r>
        <w:rPr>
          <w:rFonts w:ascii="Times New Roman" w:hAnsi="Times New Roman" w:cs="Times New Roman"/>
          <w:b/>
          <w:sz w:val="24"/>
          <w:szCs w:val="24"/>
        </w:rPr>
        <w:t>Figure 3. Time evolution of plume Mach number, surface shear stress, and crater depth from coupled Loci/CHEM-DIGGEM simulation of Apollo 12 landing: (a) time=-36.05 s, (b) time= -19.95 s, (c) time=-14.95 s, (d) time= -4.95 s, (e) time=-1.8 s</w:t>
      </w:r>
    </w:p>
    <w:p w14:paraId="4893AEDC" w14:textId="77777777" w:rsidR="00C20FD1" w:rsidRDefault="00C20FD1" w:rsidP="004F6AEB">
      <w:pPr>
        <w:keepNext/>
        <w:spacing w:after="0"/>
        <w:jc w:val="both"/>
        <w:rPr>
          <w:rFonts w:ascii="Times New Roman" w:hAnsi="Times New Roman" w:cs="Times New Roman"/>
          <w:bCs/>
          <w:sz w:val="24"/>
          <w:szCs w:val="24"/>
        </w:rPr>
      </w:pPr>
    </w:p>
    <w:p w14:paraId="2057F1D2" w14:textId="77777777" w:rsidR="00C20FD1" w:rsidRDefault="00C20FD1" w:rsidP="004F6AEB">
      <w:pPr>
        <w:keepNext/>
        <w:spacing w:after="0"/>
        <w:jc w:val="both"/>
        <w:rPr>
          <w:rFonts w:ascii="Times New Roman" w:hAnsi="Times New Roman" w:cs="Times New Roman"/>
          <w:bCs/>
          <w:sz w:val="24"/>
          <w:szCs w:val="24"/>
        </w:rPr>
      </w:pPr>
    </w:p>
    <w:p w14:paraId="28F79CD7" w14:textId="28922FC4" w:rsidR="000C7A43" w:rsidRDefault="000C7A43" w:rsidP="004F6AEB">
      <w:pPr>
        <w:keepNext/>
        <w:spacing w:after="0"/>
        <w:jc w:val="both"/>
        <w:rPr>
          <w:rFonts w:ascii="Times New Roman" w:hAnsi="Times New Roman" w:cs="Times New Roman"/>
          <w:bCs/>
          <w:sz w:val="24"/>
          <w:szCs w:val="24"/>
        </w:rPr>
      </w:pPr>
      <w:r>
        <w:rPr>
          <w:rFonts w:ascii="Times New Roman" w:hAnsi="Times New Roman" w:cs="Times New Roman"/>
          <w:bCs/>
          <w:sz w:val="24"/>
          <w:szCs w:val="24"/>
        </w:rPr>
        <w:t xml:space="preserve">Changes to the Lunar surface also contribute to unsteady plume behavior with plume gases </w:t>
      </w:r>
      <w:r w:rsidR="00885833">
        <w:rPr>
          <w:rFonts w:ascii="Times New Roman" w:hAnsi="Times New Roman" w:cs="Times New Roman"/>
          <w:bCs/>
          <w:sz w:val="24"/>
          <w:szCs w:val="24"/>
        </w:rPr>
        <w:t>imping</w:t>
      </w:r>
      <w:r w:rsidR="009209DC">
        <w:rPr>
          <w:rFonts w:ascii="Times New Roman" w:hAnsi="Times New Roman" w:cs="Times New Roman"/>
          <w:bCs/>
          <w:sz w:val="24"/>
          <w:szCs w:val="24"/>
        </w:rPr>
        <w:t>ing</w:t>
      </w:r>
      <w:r w:rsidR="00885833">
        <w:rPr>
          <w:rFonts w:ascii="Times New Roman" w:hAnsi="Times New Roman" w:cs="Times New Roman"/>
          <w:bCs/>
          <w:sz w:val="24"/>
          <w:szCs w:val="24"/>
        </w:rPr>
        <w:t xml:space="preserve"> deeper into the growing crater and exit</w:t>
      </w:r>
      <w:r w:rsidR="009209DC">
        <w:rPr>
          <w:rFonts w:ascii="Times New Roman" w:hAnsi="Times New Roman" w:cs="Times New Roman"/>
          <w:bCs/>
          <w:sz w:val="24"/>
          <w:szCs w:val="24"/>
        </w:rPr>
        <w:t>ing</w:t>
      </w:r>
      <w:r w:rsidR="00885833">
        <w:rPr>
          <w:rFonts w:ascii="Times New Roman" w:hAnsi="Times New Roman" w:cs="Times New Roman"/>
          <w:bCs/>
          <w:sz w:val="24"/>
          <w:szCs w:val="24"/>
        </w:rPr>
        <w:t xml:space="preserve"> at greater angles along crater walls.</w:t>
      </w:r>
      <w:r w:rsidR="00C1097A">
        <w:rPr>
          <w:rFonts w:ascii="Times New Roman" w:hAnsi="Times New Roman" w:cs="Times New Roman"/>
          <w:bCs/>
          <w:sz w:val="24"/>
          <w:szCs w:val="24"/>
        </w:rPr>
        <w:t xml:space="preserve">  With the </w:t>
      </w:r>
      <w:proofErr w:type="gramStart"/>
      <w:r w:rsidR="00C1097A">
        <w:rPr>
          <w:rFonts w:ascii="Times New Roman" w:hAnsi="Times New Roman" w:cs="Times New Roman"/>
          <w:bCs/>
          <w:sz w:val="24"/>
          <w:szCs w:val="24"/>
        </w:rPr>
        <w:t>fully-coupled</w:t>
      </w:r>
      <w:proofErr w:type="gramEnd"/>
      <w:r w:rsidR="00C1097A">
        <w:rPr>
          <w:rFonts w:ascii="Times New Roman" w:hAnsi="Times New Roman" w:cs="Times New Roman"/>
          <w:bCs/>
          <w:sz w:val="24"/>
          <w:szCs w:val="24"/>
        </w:rPr>
        <w:t xml:space="preserve"> approach, there is a continuous feedback between the plume and Lunar surface conditions.</w:t>
      </w:r>
      <w:r w:rsidR="00D97DA2">
        <w:rPr>
          <w:rFonts w:ascii="Times New Roman" w:hAnsi="Times New Roman" w:cs="Times New Roman"/>
          <w:bCs/>
          <w:sz w:val="24"/>
          <w:szCs w:val="24"/>
        </w:rPr>
        <w:t xml:space="preserve">  </w:t>
      </w:r>
      <w:r w:rsidR="00545AC4">
        <w:rPr>
          <w:rFonts w:ascii="Times New Roman" w:hAnsi="Times New Roman" w:cs="Times New Roman"/>
          <w:bCs/>
          <w:sz w:val="24"/>
          <w:szCs w:val="24"/>
        </w:rPr>
        <w:t>C</w:t>
      </w:r>
      <w:r w:rsidR="00D97DA2">
        <w:rPr>
          <w:rFonts w:ascii="Times New Roman" w:hAnsi="Times New Roman" w:cs="Times New Roman"/>
          <w:bCs/>
          <w:sz w:val="24"/>
          <w:szCs w:val="24"/>
        </w:rPr>
        <w:t>onsider the effects of the transient plume impingement effects on crater evolution.</w:t>
      </w:r>
    </w:p>
    <w:p w14:paraId="046D03F7" w14:textId="77777777" w:rsidR="000C7A43" w:rsidRDefault="000C7A43" w:rsidP="004F6AEB">
      <w:pPr>
        <w:keepNext/>
        <w:spacing w:after="0"/>
        <w:jc w:val="both"/>
        <w:rPr>
          <w:rFonts w:ascii="Times New Roman" w:hAnsi="Times New Roman" w:cs="Times New Roman"/>
          <w:bCs/>
          <w:sz w:val="24"/>
          <w:szCs w:val="24"/>
        </w:rPr>
      </w:pPr>
    </w:p>
    <w:p w14:paraId="255E8890" w14:textId="36FE2186" w:rsidR="00F87D02" w:rsidRDefault="00D97DA2" w:rsidP="004F6AEB">
      <w:pPr>
        <w:keepNext/>
        <w:spacing w:after="0"/>
        <w:jc w:val="both"/>
        <w:rPr>
          <w:rFonts w:ascii="Times New Roman" w:hAnsi="Times New Roman" w:cs="Times New Roman"/>
          <w:bCs/>
          <w:sz w:val="24"/>
          <w:szCs w:val="24"/>
        </w:rPr>
      </w:pPr>
      <w:r>
        <w:rPr>
          <w:rFonts w:ascii="Times New Roman" w:hAnsi="Times New Roman" w:cs="Times New Roman"/>
          <w:bCs/>
          <w:sz w:val="24"/>
          <w:szCs w:val="24"/>
        </w:rPr>
        <w:t xml:space="preserve">The decreased </w:t>
      </w:r>
      <w:r w:rsidR="009871C8">
        <w:rPr>
          <w:rFonts w:ascii="Times New Roman" w:hAnsi="Times New Roman" w:cs="Times New Roman"/>
          <w:bCs/>
          <w:sz w:val="24"/>
          <w:szCs w:val="24"/>
        </w:rPr>
        <w:t xml:space="preserve">available </w:t>
      </w:r>
      <w:r>
        <w:rPr>
          <w:rFonts w:ascii="Times New Roman" w:hAnsi="Times New Roman" w:cs="Times New Roman"/>
          <w:bCs/>
          <w:sz w:val="24"/>
          <w:szCs w:val="24"/>
        </w:rPr>
        <w:t>space for plume expansion as the vehicle descends results in decreased plume footprints</w:t>
      </w:r>
      <w:r w:rsidR="003A506C">
        <w:rPr>
          <w:rFonts w:ascii="Times New Roman" w:hAnsi="Times New Roman" w:cs="Times New Roman"/>
          <w:bCs/>
          <w:sz w:val="24"/>
          <w:szCs w:val="24"/>
        </w:rPr>
        <w:t xml:space="preserve">.  </w:t>
      </w:r>
      <w:r>
        <w:rPr>
          <w:rFonts w:ascii="Times New Roman" w:hAnsi="Times New Roman" w:cs="Times New Roman"/>
          <w:bCs/>
          <w:sz w:val="24"/>
          <w:szCs w:val="24"/>
        </w:rPr>
        <w:t>Simultaneously, the impingement pressures and surface shear stresses are increasing</w:t>
      </w:r>
      <w:r w:rsidR="00B205E1">
        <w:rPr>
          <w:rFonts w:ascii="Times New Roman" w:hAnsi="Times New Roman" w:cs="Times New Roman"/>
          <w:bCs/>
          <w:sz w:val="24"/>
          <w:szCs w:val="24"/>
        </w:rPr>
        <w:t xml:space="preserve">.  These combined effects </w:t>
      </w:r>
      <w:r>
        <w:rPr>
          <w:rFonts w:ascii="Times New Roman" w:hAnsi="Times New Roman" w:cs="Times New Roman"/>
          <w:bCs/>
          <w:sz w:val="24"/>
          <w:szCs w:val="24"/>
        </w:rPr>
        <w:t xml:space="preserve">result in smaller regions of more intense surface erosion nearer to the plume stagnation region as the vehicle descends.  </w:t>
      </w:r>
      <w:r w:rsidR="00B205E1">
        <w:rPr>
          <w:rFonts w:ascii="Times New Roman" w:hAnsi="Times New Roman" w:cs="Times New Roman"/>
          <w:bCs/>
          <w:sz w:val="24"/>
          <w:szCs w:val="24"/>
        </w:rPr>
        <w:t>The</w:t>
      </w:r>
      <w:r>
        <w:rPr>
          <w:rFonts w:ascii="Times New Roman" w:hAnsi="Times New Roman" w:cs="Times New Roman"/>
          <w:bCs/>
          <w:sz w:val="24"/>
          <w:szCs w:val="24"/>
        </w:rPr>
        <w:t xml:space="preserve"> decreas</w:t>
      </w:r>
      <w:r w:rsidR="004F14A2">
        <w:rPr>
          <w:rFonts w:ascii="Times New Roman" w:hAnsi="Times New Roman" w:cs="Times New Roman"/>
          <w:bCs/>
          <w:sz w:val="24"/>
          <w:szCs w:val="24"/>
        </w:rPr>
        <w:t>ing</w:t>
      </w:r>
      <w:r>
        <w:rPr>
          <w:rFonts w:ascii="Times New Roman" w:hAnsi="Times New Roman" w:cs="Times New Roman"/>
          <w:bCs/>
          <w:sz w:val="24"/>
          <w:szCs w:val="24"/>
        </w:rPr>
        <w:t xml:space="preserve"> </w:t>
      </w:r>
      <w:r w:rsidR="00115524">
        <w:rPr>
          <w:rFonts w:ascii="Times New Roman" w:hAnsi="Times New Roman" w:cs="Times New Roman"/>
          <w:bCs/>
          <w:sz w:val="24"/>
          <w:szCs w:val="24"/>
        </w:rPr>
        <w:t xml:space="preserve">plume </w:t>
      </w:r>
      <w:r>
        <w:rPr>
          <w:rFonts w:ascii="Times New Roman" w:hAnsi="Times New Roman" w:cs="Times New Roman"/>
          <w:bCs/>
          <w:sz w:val="24"/>
          <w:szCs w:val="24"/>
        </w:rPr>
        <w:t>footprint size and increas</w:t>
      </w:r>
      <w:r w:rsidR="004F14A2">
        <w:rPr>
          <w:rFonts w:ascii="Times New Roman" w:hAnsi="Times New Roman" w:cs="Times New Roman"/>
          <w:bCs/>
          <w:sz w:val="24"/>
          <w:szCs w:val="24"/>
        </w:rPr>
        <w:t>ing</w:t>
      </w:r>
      <w:r>
        <w:rPr>
          <w:rFonts w:ascii="Times New Roman" w:hAnsi="Times New Roman" w:cs="Times New Roman"/>
          <w:bCs/>
          <w:sz w:val="24"/>
          <w:szCs w:val="24"/>
        </w:rPr>
        <w:t xml:space="preserve"> shear stresses </w:t>
      </w:r>
      <w:r w:rsidR="00115524">
        <w:rPr>
          <w:rFonts w:ascii="Times New Roman" w:hAnsi="Times New Roman" w:cs="Times New Roman"/>
          <w:bCs/>
          <w:sz w:val="24"/>
          <w:szCs w:val="24"/>
        </w:rPr>
        <w:t>during vehicle descent</w:t>
      </w:r>
      <w:r>
        <w:rPr>
          <w:rFonts w:ascii="Times New Roman" w:hAnsi="Times New Roman" w:cs="Times New Roman"/>
          <w:bCs/>
          <w:sz w:val="24"/>
          <w:szCs w:val="24"/>
        </w:rPr>
        <w:t xml:space="preserve"> can be observed from Fig. </w:t>
      </w:r>
      <w:r w:rsidR="00C20FD1">
        <w:rPr>
          <w:rFonts w:ascii="Times New Roman" w:hAnsi="Times New Roman" w:cs="Times New Roman"/>
          <w:bCs/>
          <w:sz w:val="24"/>
          <w:szCs w:val="24"/>
        </w:rPr>
        <w:t>3</w:t>
      </w:r>
      <w:r w:rsidR="004544AF">
        <w:rPr>
          <w:rFonts w:ascii="Times New Roman" w:hAnsi="Times New Roman" w:cs="Times New Roman"/>
          <w:bCs/>
          <w:sz w:val="24"/>
          <w:szCs w:val="24"/>
        </w:rPr>
        <w:t>.</w:t>
      </w:r>
    </w:p>
    <w:p w14:paraId="45AF278F" w14:textId="77777777" w:rsidR="00B12CCB" w:rsidRDefault="00B12CCB" w:rsidP="004F6AEB">
      <w:pPr>
        <w:keepNext/>
        <w:spacing w:after="0"/>
        <w:jc w:val="both"/>
        <w:rPr>
          <w:rFonts w:ascii="Times New Roman" w:hAnsi="Times New Roman" w:cs="Times New Roman"/>
          <w:bCs/>
          <w:sz w:val="24"/>
          <w:szCs w:val="24"/>
        </w:rPr>
      </w:pPr>
    </w:p>
    <w:p w14:paraId="6620ED0D" w14:textId="767A9601" w:rsidR="00466BC4" w:rsidRDefault="00466BC4" w:rsidP="00170FE8">
      <w:pPr>
        <w:spacing w:after="0"/>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57D9950E" wp14:editId="0BB2F4ED">
            <wp:extent cx="3200400" cy="2745642"/>
            <wp:effectExtent l="0" t="0" r="0" b="0"/>
            <wp:docPr id="7603874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0387484" name="Picture 760387484"/>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200400" cy="2745642"/>
                    </a:xfrm>
                    <a:prstGeom prst="rect">
                      <a:avLst/>
                    </a:prstGeom>
                  </pic:spPr>
                </pic:pic>
              </a:graphicData>
            </a:graphic>
          </wp:inline>
        </w:drawing>
      </w:r>
    </w:p>
    <w:p w14:paraId="21222F6D" w14:textId="7762ABA5" w:rsidR="00170FE8" w:rsidRPr="00F87D02" w:rsidRDefault="00170FE8" w:rsidP="00170FE8">
      <w:pPr>
        <w:spacing w:after="0"/>
        <w:jc w:val="center"/>
        <w:rPr>
          <w:rFonts w:ascii="Times New Roman" w:hAnsi="Times New Roman" w:cs="Times New Roman"/>
          <w:b/>
          <w:sz w:val="24"/>
          <w:szCs w:val="24"/>
        </w:rPr>
      </w:pPr>
      <w:r>
        <w:rPr>
          <w:rFonts w:ascii="Times New Roman" w:hAnsi="Times New Roman" w:cs="Times New Roman"/>
          <w:b/>
          <w:sz w:val="24"/>
          <w:szCs w:val="24"/>
        </w:rPr>
        <w:t xml:space="preserve">Figure </w:t>
      </w:r>
      <w:r w:rsidR="00C20FD1">
        <w:rPr>
          <w:rFonts w:ascii="Times New Roman" w:hAnsi="Times New Roman" w:cs="Times New Roman"/>
          <w:b/>
          <w:sz w:val="24"/>
          <w:szCs w:val="24"/>
        </w:rPr>
        <w:t>4</w:t>
      </w:r>
      <w:r>
        <w:rPr>
          <w:rFonts w:ascii="Times New Roman" w:hAnsi="Times New Roman" w:cs="Times New Roman"/>
          <w:b/>
          <w:sz w:val="24"/>
          <w:szCs w:val="24"/>
        </w:rPr>
        <w:t>. Mach contours and plume flow streamlines from coupled Loci/CHEM-DIGGEM simulation of Apollo 12 landing at an altitude of 9.53 m</w:t>
      </w:r>
    </w:p>
    <w:p w14:paraId="302F4977" w14:textId="77777777" w:rsidR="00170FE8" w:rsidRDefault="00170FE8" w:rsidP="00170FE8">
      <w:pPr>
        <w:spacing w:after="0"/>
        <w:jc w:val="center"/>
        <w:rPr>
          <w:rFonts w:ascii="Times New Roman" w:hAnsi="Times New Roman" w:cs="Times New Roman"/>
          <w:bCs/>
          <w:sz w:val="24"/>
          <w:szCs w:val="24"/>
        </w:rPr>
      </w:pPr>
    </w:p>
    <w:p w14:paraId="6B83B7B2" w14:textId="47D82829" w:rsidR="00C5796B" w:rsidRDefault="003378B1" w:rsidP="00B205E1">
      <w:pPr>
        <w:spacing w:after="0"/>
        <w:jc w:val="both"/>
        <w:rPr>
          <w:rFonts w:ascii="Times New Roman" w:hAnsi="Times New Roman" w:cs="Times New Roman"/>
          <w:bCs/>
          <w:sz w:val="24"/>
          <w:szCs w:val="24"/>
        </w:rPr>
      </w:pPr>
      <w:r>
        <w:rPr>
          <w:rFonts w:ascii="Times New Roman" w:hAnsi="Times New Roman" w:cs="Times New Roman"/>
          <w:bCs/>
          <w:sz w:val="24"/>
          <w:szCs w:val="24"/>
        </w:rPr>
        <w:t>Cratering metrics such as</w:t>
      </w:r>
      <w:r w:rsidR="00452879">
        <w:rPr>
          <w:rFonts w:ascii="Times New Roman" w:hAnsi="Times New Roman" w:cs="Times New Roman"/>
          <w:bCs/>
          <w:sz w:val="24"/>
          <w:szCs w:val="24"/>
        </w:rPr>
        <w:t xml:space="preserve"> eroded mass flux and crater depth metrics</w:t>
      </w:r>
      <w:r>
        <w:rPr>
          <w:rFonts w:ascii="Times New Roman" w:hAnsi="Times New Roman" w:cs="Times New Roman"/>
          <w:bCs/>
          <w:sz w:val="24"/>
          <w:szCs w:val="24"/>
        </w:rPr>
        <w:t xml:space="preserve"> </w:t>
      </w:r>
      <w:r w:rsidR="007474F4">
        <w:rPr>
          <w:rFonts w:ascii="Times New Roman" w:hAnsi="Times New Roman" w:cs="Times New Roman"/>
          <w:bCs/>
          <w:sz w:val="24"/>
          <w:szCs w:val="24"/>
        </w:rPr>
        <w:t>are</w:t>
      </w:r>
      <w:r>
        <w:rPr>
          <w:rFonts w:ascii="Times New Roman" w:hAnsi="Times New Roman" w:cs="Times New Roman"/>
          <w:bCs/>
          <w:sz w:val="24"/>
          <w:szCs w:val="24"/>
        </w:rPr>
        <w:t xml:space="preserve"> obtained from the Loci/CHEM-DIGGEM simulations of Apollo 12 landing.</w:t>
      </w:r>
      <w:r w:rsidR="00452879">
        <w:rPr>
          <w:rFonts w:ascii="Times New Roman" w:hAnsi="Times New Roman" w:cs="Times New Roman"/>
          <w:bCs/>
          <w:sz w:val="24"/>
          <w:szCs w:val="24"/>
        </w:rPr>
        <w:t xml:space="preserve">  The eroded mass flux is </w:t>
      </w:r>
      <w:r w:rsidR="00A23E1D">
        <w:rPr>
          <w:rFonts w:ascii="Times New Roman" w:hAnsi="Times New Roman" w:cs="Times New Roman"/>
          <w:bCs/>
          <w:sz w:val="24"/>
          <w:szCs w:val="24"/>
        </w:rPr>
        <w:t>obtained directly from</w:t>
      </w:r>
      <w:r w:rsidR="00452879">
        <w:rPr>
          <w:rFonts w:ascii="Times New Roman" w:hAnsi="Times New Roman" w:cs="Times New Roman"/>
          <w:bCs/>
          <w:sz w:val="24"/>
          <w:szCs w:val="24"/>
        </w:rPr>
        <w:t xml:space="preserve"> the DIGGEM model described previously, </w:t>
      </w:r>
      <w:r w:rsidR="00A23E1D">
        <w:rPr>
          <w:rFonts w:ascii="Times New Roman" w:hAnsi="Times New Roman" w:cs="Times New Roman"/>
          <w:bCs/>
          <w:sz w:val="24"/>
          <w:szCs w:val="24"/>
        </w:rPr>
        <w:t>while</w:t>
      </w:r>
      <w:r w:rsidR="00452879">
        <w:rPr>
          <w:rFonts w:ascii="Times New Roman" w:hAnsi="Times New Roman" w:cs="Times New Roman"/>
          <w:bCs/>
          <w:sz w:val="24"/>
          <w:szCs w:val="24"/>
        </w:rPr>
        <w:t xml:space="preserve"> the crater depth is a time-integrated property of the eroded mass flux.  </w:t>
      </w:r>
      <w:r w:rsidR="00D578B6">
        <w:rPr>
          <w:rFonts w:ascii="Times New Roman" w:hAnsi="Times New Roman" w:cs="Times New Roman"/>
          <w:bCs/>
          <w:sz w:val="24"/>
          <w:szCs w:val="24"/>
        </w:rPr>
        <w:t>Crater depth may be observed from Fig. X to be increasing as the vehicle descends</w:t>
      </w:r>
      <w:r w:rsidR="00DB6DF5">
        <w:rPr>
          <w:rFonts w:ascii="Times New Roman" w:hAnsi="Times New Roman" w:cs="Times New Roman"/>
          <w:bCs/>
          <w:sz w:val="24"/>
          <w:szCs w:val="24"/>
        </w:rPr>
        <w:t xml:space="preserve">, and at </w:t>
      </w:r>
      <w:r w:rsidR="0032325C">
        <w:rPr>
          <w:rFonts w:ascii="Times New Roman" w:hAnsi="Times New Roman" w:cs="Times New Roman"/>
          <w:bCs/>
          <w:sz w:val="24"/>
          <w:szCs w:val="24"/>
        </w:rPr>
        <w:t>time t=</w:t>
      </w:r>
      <w:r w:rsidR="00651CA3">
        <w:rPr>
          <w:rFonts w:ascii="Times New Roman" w:hAnsi="Times New Roman" w:cs="Times New Roman"/>
          <w:bCs/>
          <w:sz w:val="24"/>
          <w:szCs w:val="24"/>
        </w:rPr>
        <w:t xml:space="preserve"> </w:t>
      </w:r>
      <w:r w:rsidR="00DB6DF5">
        <w:rPr>
          <w:rFonts w:ascii="Times New Roman" w:hAnsi="Times New Roman" w:cs="Times New Roman"/>
          <w:bCs/>
          <w:sz w:val="24"/>
          <w:szCs w:val="24"/>
        </w:rPr>
        <w:t>-1.8 s from touchdown, the maximum crater depth reaches approximately 1.5 cm.</w:t>
      </w:r>
      <w:r w:rsidR="0032325C">
        <w:rPr>
          <w:rFonts w:ascii="Times New Roman" w:hAnsi="Times New Roman" w:cs="Times New Roman"/>
          <w:bCs/>
          <w:sz w:val="24"/>
          <w:szCs w:val="24"/>
        </w:rPr>
        <w:t xml:space="preserve">  This crater depth is consistent with optical </w:t>
      </w:r>
      <w:proofErr w:type="gramStart"/>
      <w:r w:rsidR="0032325C">
        <w:rPr>
          <w:rFonts w:ascii="Times New Roman" w:hAnsi="Times New Roman" w:cs="Times New Roman"/>
          <w:bCs/>
          <w:sz w:val="24"/>
          <w:szCs w:val="24"/>
        </w:rPr>
        <w:t>extinction based</w:t>
      </w:r>
      <w:proofErr w:type="gramEnd"/>
      <w:r w:rsidR="0032325C">
        <w:rPr>
          <w:rFonts w:ascii="Times New Roman" w:hAnsi="Times New Roman" w:cs="Times New Roman"/>
          <w:bCs/>
          <w:sz w:val="24"/>
          <w:szCs w:val="24"/>
        </w:rPr>
        <w:t xml:space="preserve"> estimates from Lane and Metzger</w:t>
      </w:r>
      <w:r w:rsidR="00152C89">
        <w:rPr>
          <w:rFonts w:ascii="Times New Roman" w:hAnsi="Times New Roman" w:cs="Times New Roman"/>
          <w:bCs/>
          <w:sz w:val="24"/>
          <w:szCs w:val="24"/>
        </w:rPr>
        <w:t xml:space="preserve"> (</w:t>
      </w:r>
      <w:r w:rsidR="00EA0701">
        <w:rPr>
          <w:rFonts w:ascii="Times New Roman" w:hAnsi="Times New Roman" w:cs="Times New Roman"/>
          <w:bCs/>
          <w:sz w:val="24"/>
          <w:szCs w:val="24"/>
        </w:rPr>
        <w:t xml:space="preserve">Lane </w:t>
      </w:r>
      <w:r w:rsidR="00152C89">
        <w:rPr>
          <w:rFonts w:ascii="Times New Roman" w:hAnsi="Times New Roman" w:cs="Times New Roman"/>
          <w:bCs/>
          <w:sz w:val="24"/>
          <w:szCs w:val="24"/>
        </w:rPr>
        <w:t>2015)</w:t>
      </w:r>
      <w:r w:rsidR="00F410BD">
        <w:rPr>
          <w:rFonts w:ascii="Times New Roman" w:hAnsi="Times New Roman" w:cs="Times New Roman"/>
          <w:bCs/>
          <w:sz w:val="24"/>
          <w:szCs w:val="24"/>
        </w:rPr>
        <w:t>, which also reports a maximum crater depth of 1.5 cm</w:t>
      </w:r>
      <w:r w:rsidR="00152C89">
        <w:rPr>
          <w:rFonts w:ascii="Times New Roman" w:hAnsi="Times New Roman" w:cs="Times New Roman"/>
          <w:bCs/>
          <w:sz w:val="24"/>
          <w:szCs w:val="24"/>
        </w:rPr>
        <w:t>.</w:t>
      </w:r>
      <w:r w:rsidR="00C5796B">
        <w:rPr>
          <w:rFonts w:ascii="Times New Roman" w:hAnsi="Times New Roman" w:cs="Times New Roman"/>
          <w:bCs/>
          <w:sz w:val="24"/>
          <w:szCs w:val="24"/>
        </w:rPr>
        <w:t xml:space="preserve">  Since the DIGGEM model is calibrated to Apollo 12 flight data from Lane and Metzger (</w:t>
      </w:r>
      <w:r w:rsidR="00EA0701">
        <w:rPr>
          <w:rFonts w:ascii="Times New Roman" w:hAnsi="Times New Roman" w:cs="Times New Roman"/>
          <w:bCs/>
          <w:sz w:val="24"/>
          <w:szCs w:val="24"/>
        </w:rPr>
        <w:t xml:space="preserve">Lane </w:t>
      </w:r>
      <w:r w:rsidR="00C5796B">
        <w:rPr>
          <w:rFonts w:ascii="Times New Roman" w:hAnsi="Times New Roman" w:cs="Times New Roman"/>
          <w:bCs/>
          <w:sz w:val="24"/>
          <w:szCs w:val="24"/>
        </w:rPr>
        <w:t xml:space="preserve">2015), the resulting </w:t>
      </w:r>
      <w:r w:rsidR="0044259D">
        <w:rPr>
          <w:rFonts w:ascii="Times New Roman" w:hAnsi="Times New Roman" w:cs="Times New Roman"/>
          <w:bCs/>
          <w:sz w:val="24"/>
          <w:szCs w:val="24"/>
        </w:rPr>
        <w:t>eroded mass flow rate</w:t>
      </w:r>
      <w:r w:rsidR="00C5796B">
        <w:rPr>
          <w:rFonts w:ascii="Times New Roman" w:hAnsi="Times New Roman" w:cs="Times New Roman"/>
          <w:bCs/>
          <w:sz w:val="24"/>
          <w:szCs w:val="24"/>
        </w:rPr>
        <w:t xml:space="preserve"> using the fully coupled, Loci/CHEM-DIGGEM tool can be compared with the original flight data to verify that the calibrated DIGGEM model parameters remain valid. </w:t>
      </w:r>
    </w:p>
    <w:p w14:paraId="0D8B62A3" w14:textId="77777777" w:rsidR="00C5796B" w:rsidRDefault="00C5796B" w:rsidP="00B205E1">
      <w:pPr>
        <w:spacing w:after="0"/>
        <w:jc w:val="both"/>
        <w:rPr>
          <w:rFonts w:ascii="Times New Roman" w:hAnsi="Times New Roman" w:cs="Times New Roman"/>
          <w:bCs/>
          <w:sz w:val="24"/>
          <w:szCs w:val="24"/>
        </w:rPr>
      </w:pPr>
    </w:p>
    <w:p w14:paraId="5701C80A" w14:textId="2F7C0651" w:rsidR="004F6AEB" w:rsidRDefault="00C5796B" w:rsidP="00B205E1">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The eroded mass </w:t>
      </w:r>
      <w:r w:rsidR="0044259D">
        <w:rPr>
          <w:rFonts w:ascii="Times New Roman" w:hAnsi="Times New Roman" w:cs="Times New Roman"/>
          <w:bCs/>
          <w:sz w:val="24"/>
          <w:szCs w:val="24"/>
        </w:rPr>
        <w:t>flow rate is an</w:t>
      </w:r>
      <w:r>
        <w:rPr>
          <w:rFonts w:ascii="Times New Roman" w:hAnsi="Times New Roman" w:cs="Times New Roman"/>
          <w:bCs/>
          <w:sz w:val="24"/>
          <w:szCs w:val="24"/>
        </w:rPr>
        <w:t xml:space="preserve"> area-integrated property of eroded mass flux </w:t>
      </w:r>
      <w:r w:rsidR="0044259D">
        <w:rPr>
          <w:rFonts w:ascii="Times New Roman" w:hAnsi="Times New Roman" w:cs="Times New Roman"/>
          <w:bCs/>
          <w:sz w:val="24"/>
          <w:szCs w:val="24"/>
        </w:rPr>
        <w:t xml:space="preserve">that may be evaluated at any instant in time (or altitude given the descent trajectory).  </w:t>
      </w:r>
      <w:r w:rsidR="009A167E">
        <w:rPr>
          <w:rFonts w:ascii="Times New Roman" w:hAnsi="Times New Roman" w:cs="Times New Roman"/>
          <w:bCs/>
          <w:sz w:val="24"/>
          <w:szCs w:val="24"/>
        </w:rPr>
        <w:t xml:space="preserve">Thus, the eroded mass flow rate is computed for the entire, simulated Apollo 12 descent and compared with flight data (Lane 2015) in Fig. </w:t>
      </w:r>
      <w:r w:rsidR="00C20FD1">
        <w:rPr>
          <w:rFonts w:ascii="Times New Roman" w:hAnsi="Times New Roman" w:cs="Times New Roman"/>
          <w:bCs/>
          <w:sz w:val="24"/>
          <w:szCs w:val="24"/>
        </w:rPr>
        <w:t xml:space="preserve">5 </w:t>
      </w:r>
      <w:r w:rsidR="009731F6">
        <w:rPr>
          <w:rFonts w:ascii="Times New Roman" w:hAnsi="Times New Roman" w:cs="Times New Roman"/>
          <w:bCs/>
          <w:sz w:val="24"/>
          <w:szCs w:val="24"/>
        </w:rPr>
        <w:t>below.</w:t>
      </w:r>
      <w:r w:rsidR="00F40854">
        <w:rPr>
          <w:rFonts w:ascii="Times New Roman" w:hAnsi="Times New Roman" w:cs="Times New Roman"/>
          <w:bCs/>
          <w:sz w:val="24"/>
          <w:szCs w:val="24"/>
        </w:rPr>
        <w:t xml:space="preserve">  </w:t>
      </w:r>
    </w:p>
    <w:p w14:paraId="40AE1E5D" w14:textId="77777777" w:rsidR="00E85509" w:rsidRDefault="00E85509" w:rsidP="00B205E1">
      <w:pPr>
        <w:spacing w:after="0"/>
        <w:jc w:val="both"/>
        <w:rPr>
          <w:rFonts w:ascii="Times New Roman" w:hAnsi="Times New Roman" w:cs="Times New Roman"/>
          <w:bCs/>
          <w:sz w:val="24"/>
          <w:szCs w:val="24"/>
        </w:rPr>
      </w:pPr>
    </w:p>
    <w:p w14:paraId="2474AB8E" w14:textId="3D6E1987" w:rsidR="00E85509" w:rsidRDefault="00104A37" w:rsidP="00E85509">
      <w:pPr>
        <w:spacing w:after="0"/>
        <w:jc w:val="center"/>
        <w:rPr>
          <w:rFonts w:ascii="Times New Roman" w:hAnsi="Times New Roman" w:cs="Times New Roman"/>
          <w:bCs/>
          <w:sz w:val="24"/>
          <w:szCs w:val="24"/>
        </w:rPr>
      </w:pPr>
      <w:r>
        <w:rPr>
          <w:rFonts w:ascii="Times New Roman" w:hAnsi="Times New Roman" w:cs="Times New Roman"/>
          <w:bCs/>
          <w:noProof/>
          <w:sz w:val="24"/>
          <w:szCs w:val="24"/>
        </w:rPr>
        <w:drawing>
          <wp:inline distT="0" distB="0" distL="0" distR="0" wp14:anchorId="43D62097" wp14:editId="0A248C0A">
            <wp:extent cx="3200400" cy="2865999"/>
            <wp:effectExtent l="0" t="0" r="0" b="4445"/>
            <wp:docPr id="191453924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4539247" name="Picture 1914539247"/>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200400" cy="2865999"/>
                    </a:xfrm>
                    <a:prstGeom prst="rect">
                      <a:avLst/>
                    </a:prstGeom>
                  </pic:spPr>
                </pic:pic>
              </a:graphicData>
            </a:graphic>
          </wp:inline>
        </w:drawing>
      </w:r>
    </w:p>
    <w:p w14:paraId="3357ACE6" w14:textId="3991D73C" w:rsidR="00E85509" w:rsidRPr="00F87D02" w:rsidRDefault="00E85509" w:rsidP="00E85509">
      <w:pPr>
        <w:spacing w:after="0"/>
        <w:jc w:val="center"/>
        <w:rPr>
          <w:rFonts w:ascii="Times New Roman" w:hAnsi="Times New Roman" w:cs="Times New Roman"/>
          <w:b/>
          <w:sz w:val="24"/>
          <w:szCs w:val="24"/>
        </w:rPr>
      </w:pPr>
      <w:r>
        <w:rPr>
          <w:rFonts w:ascii="Times New Roman" w:hAnsi="Times New Roman" w:cs="Times New Roman"/>
          <w:b/>
          <w:sz w:val="24"/>
          <w:szCs w:val="24"/>
        </w:rPr>
        <w:t xml:space="preserve">Figure </w:t>
      </w:r>
      <w:r w:rsidR="00C20FD1">
        <w:rPr>
          <w:rFonts w:ascii="Times New Roman" w:hAnsi="Times New Roman" w:cs="Times New Roman"/>
          <w:b/>
          <w:sz w:val="24"/>
          <w:szCs w:val="24"/>
        </w:rPr>
        <w:t xml:space="preserve">5. </w:t>
      </w:r>
      <w:r>
        <w:rPr>
          <w:rFonts w:ascii="Times New Roman" w:hAnsi="Times New Roman" w:cs="Times New Roman"/>
          <w:b/>
          <w:sz w:val="24"/>
          <w:szCs w:val="24"/>
        </w:rPr>
        <w:t>Comparison of eroded mass flow rate from Loci/CHEM-DIGGEM simulation to calibration data from Lane and Metzger 2015</w:t>
      </w:r>
      <w:r w:rsidR="00104A37">
        <w:rPr>
          <w:rFonts w:ascii="Times New Roman" w:hAnsi="Times New Roman" w:cs="Times New Roman"/>
          <w:b/>
          <w:sz w:val="24"/>
          <w:szCs w:val="24"/>
        </w:rPr>
        <w:tab/>
      </w:r>
    </w:p>
    <w:p w14:paraId="474168A0" w14:textId="77777777" w:rsidR="00E85509" w:rsidRDefault="00E85509" w:rsidP="00E85509">
      <w:pPr>
        <w:spacing w:after="0"/>
        <w:jc w:val="center"/>
        <w:rPr>
          <w:rFonts w:ascii="Times New Roman" w:hAnsi="Times New Roman" w:cs="Times New Roman"/>
          <w:bCs/>
          <w:sz w:val="24"/>
          <w:szCs w:val="24"/>
        </w:rPr>
      </w:pPr>
    </w:p>
    <w:p w14:paraId="21C6A3DF" w14:textId="0ABEBFCD" w:rsidR="00CB6348" w:rsidRDefault="00032E7D" w:rsidP="00B205E1">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The eroded mass flow rate from the </w:t>
      </w:r>
      <w:proofErr w:type="gramStart"/>
      <w:r>
        <w:rPr>
          <w:rFonts w:ascii="Times New Roman" w:hAnsi="Times New Roman" w:cs="Times New Roman"/>
          <w:bCs/>
          <w:sz w:val="24"/>
          <w:szCs w:val="24"/>
        </w:rPr>
        <w:t>fully-coupled</w:t>
      </w:r>
      <w:proofErr w:type="gramEnd"/>
      <w:r>
        <w:rPr>
          <w:rFonts w:ascii="Times New Roman" w:hAnsi="Times New Roman" w:cs="Times New Roman"/>
          <w:bCs/>
          <w:sz w:val="24"/>
          <w:szCs w:val="24"/>
        </w:rPr>
        <w:t xml:space="preserve"> Loci/CHEM-DIGGEM simulation </w:t>
      </w:r>
      <w:r w:rsidR="00733D3E">
        <w:rPr>
          <w:rFonts w:ascii="Times New Roman" w:hAnsi="Times New Roman" w:cs="Times New Roman"/>
          <w:bCs/>
          <w:sz w:val="24"/>
          <w:szCs w:val="24"/>
        </w:rPr>
        <w:t>follows the trend from Lane and Metzger (Lane 2015)</w:t>
      </w:r>
      <w:r w:rsidR="00A46365">
        <w:rPr>
          <w:rFonts w:ascii="Times New Roman" w:hAnsi="Times New Roman" w:cs="Times New Roman"/>
          <w:bCs/>
          <w:sz w:val="24"/>
          <w:szCs w:val="24"/>
        </w:rPr>
        <w:t xml:space="preserve">.  </w:t>
      </w:r>
      <w:r w:rsidR="00CB6348">
        <w:rPr>
          <w:rFonts w:ascii="Times New Roman" w:hAnsi="Times New Roman" w:cs="Times New Roman"/>
          <w:bCs/>
          <w:sz w:val="24"/>
          <w:szCs w:val="24"/>
        </w:rPr>
        <w:t>Overall, the eroded mass flow rates from Loci/CHEM-DIGGEM are within 30% of the curve fit, but it is within 12% of the curve fit below 15 m vehicle altitude where most of the erosion occurs.</w:t>
      </w:r>
      <w:r w:rsidR="00946374">
        <w:rPr>
          <w:rFonts w:ascii="Times New Roman" w:hAnsi="Times New Roman" w:cs="Times New Roman"/>
          <w:bCs/>
          <w:sz w:val="24"/>
          <w:szCs w:val="24"/>
        </w:rPr>
        <w:t xml:space="preserve">  This level of agreement with flight data verifies </w:t>
      </w:r>
      <w:r w:rsidR="00BA6ABA">
        <w:rPr>
          <w:rFonts w:ascii="Times New Roman" w:hAnsi="Times New Roman" w:cs="Times New Roman"/>
          <w:bCs/>
          <w:sz w:val="24"/>
          <w:szCs w:val="24"/>
        </w:rPr>
        <w:t>that the</w:t>
      </w:r>
      <w:r w:rsidR="00946374">
        <w:rPr>
          <w:rFonts w:ascii="Times New Roman" w:hAnsi="Times New Roman" w:cs="Times New Roman"/>
          <w:bCs/>
          <w:sz w:val="24"/>
          <w:szCs w:val="24"/>
        </w:rPr>
        <w:t xml:space="preserve"> DIGGEM model </w:t>
      </w:r>
      <w:r w:rsidR="00BA6ABA">
        <w:rPr>
          <w:rFonts w:ascii="Times New Roman" w:hAnsi="Times New Roman" w:cs="Times New Roman"/>
          <w:bCs/>
          <w:sz w:val="24"/>
          <w:szCs w:val="24"/>
        </w:rPr>
        <w:t xml:space="preserve">parameters remain valid with the newly developed, </w:t>
      </w:r>
      <w:proofErr w:type="gramStart"/>
      <w:r w:rsidR="00BA6ABA">
        <w:rPr>
          <w:rFonts w:ascii="Times New Roman" w:hAnsi="Times New Roman" w:cs="Times New Roman"/>
          <w:bCs/>
          <w:sz w:val="24"/>
          <w:szCs w:val="24"/>
        </w:rPr>
        <w:t>fully-coupled</w:t>
      </w:r>
      <w:proofErr w:type="gramEnd"/>
      <w:r w:rsidR="00ED63E0">
        <w:rPr>
          <w:rFonts w:ascii="Times New Roman" w:hAnsi="Times New Roman" w:cs="Times New Roman"/>
          <w:bCs/>
          <w:sz w:val="24"/>
          <w:szCs w:val="24"/>
        </w:rPr>
        <w:t xml:space="preserve"> modeling approach</w:t>
      </w:r>
      <w:r w:rsidR="00BA6ABA">
        <w:rPr>
          <w:rFonts w:ascii="Times New Roman" w:hAnsi="Times New Roman" w:cs="Times New Roman"/>
          <w:bCs/>
          <w:sz w:val="24"/>
          <w:szCs w:val="24"/>
        </w:rPr>
        <w:t>.</w:t>
      </w:r>
    </w:p>
    <w:p w14:paraId="6FE3F288" w14:textId="77777777" w:rsidR="00B205E1" w:rsidRPr="00931F3A" w:rsidRDefault="00B205E1" w:rsidP="00931F3A">
      <w:pPr>
        <w:spacing w:after="0"/>
        <w:rPr>
          <w:rFonts w:ascii="Times New Roman" w:hAnsi="Times New Roman" w:cs="Times New Roman"/>
          <w:b/>
          <w:sz w:val="24"/>
          <w:szCs w:val="24"/>
        </w:rPr>
      </w:pPr>
    </w:p>
    <w:p w14:paraId="0BBEBF12" w14:textId="77777777" w:rsidR="006C6B6F" w:rsidRPr="00931F3A" w:rsidRDefault="006C6B6F" w:rsidP="00931F3A">
      <w:pPr>
        <w:spacing w:after="0"/>
        <w:rPr>
          <w:rFonts w:ascii="Times New Roman" w:hAnsi="Times New Roman" w:cs="Times New Roman"/>
          <w:sz w:val="24"/>
          <w:szCs w:val="24"/>
        </w:rPr>
      </w:pPr>
    </w:p>
    <w:p w14:paraId="2FB4CC03" w14:textId="77777777" w:rsidR="006C6B6F" w:rsidRPr="00931F3A" w:rsidRDefault="006C6B6F" w:rsidP="00931F3A">
      <w:pPr>
        <w:keepNext/>
        <w:spacing w:after="0"/>
        <w:jc w:val="both"/>
        <w:rPr>
          <w:rFonts w:ascii="Times New Roman" w:hAnsi="Times New Roman" w:cs="Times New Roman"/>
          <w:sz w:val="24"/>
          <w:szCs w:val="24"/>
        </w:rPr>
      </w:pPr>
      <w:r w:rsidRPr="00931F3A">
        <w:rPr>
          <w:rFonts w:ascii="Times New Roman" w:hAnsi="Times New Roman" w:cs="Times New Roman"/>
          <w:b/>
          <w:sz w:val="24"/>
          <w:szCs w:val="24"/>
        </w:rPr>
        <w:t>CONCLUSION</w:t>
      </w:r>
    </w:p>
    <w:p w14:paraId="46036AF4" w14:textId="77777777" w:rsidR="006C6B6F" w:rsidRPr="00931F3A" w:rsidRDefault="006C6B6F" w:rsidP="00931F3A">
      <w:pPr>
        <w:keepNext/>
        <w:spacing w:after="0"/>
        <w:jc w:val="both"/>
        <w:rPr>
          <w:rFonts w:ascii="Times New Roman" w:hAnsi="Times New Roman" w:cs="Times New Roman"/>
          <w:sz w:val="24"/>
          <w:szCs w:val="24"/>
        </w:rPr>
      </w:pPr>
    </w:p>
    <w:p w14:paraId="705D5FE3" w14:textId="77777777" w:rsidR="002A586F" w:rsidRDefault="007D5E20" w:rsidP="00931F3A">
      <w:pPr>
        <w:spacing w:after="0"/>
        <w:jc w:val="both"/>
        <w:rPr>
          <w:rFonts w:ascii="Times New Roman" w:hAnsi="Times New Roman" w:cs="Times New Roman"/>
          <w:sz w:val="24"/>
          <w:szCs w:val="24"/>
        </w:rPr>
      </w:pPr>
      <w:r>
        <w:rPr>
          <w:rFonts w:ascii="Times New Roman" w:hAnsi="Times New Roman" w:cs="Times New Roman"/>
          <w:sz w:val="24"/>
          <w:szCs w:val="24"/>
        </w:rPr>
        <w:t xml:space="preserve">Plume surface interactions (PSI) continue to pose risks to landers during propulsive landings.  The recently developed, hybrid Computational Fluid Dynamics (CFD)/engineering model tool couples high-fidelity, CFD simulations of plume flow with engineering models for viscous shear erosion.  This modeling approach fits into the cascade of predictive simulation capabilities for PSI developed within the Fluid Dynamics Branch at NASA Marshall Space Flight Center by </w:t>
      </w:r>
      <w:r w:rsidR="002E3898">
        <w:rPr>
          <w:rFonts w:ascii="Times New Roman" w:hAnsi="Times New Roman" w:cs="Times New Roman"/>
          <w:sz w:val="24"/>
          <w:szCs w:val="24"/>
        </w:rPr>
        <w:t xml:space="preserve">replacing some of the higher-fidelity modeling approaches for granular physics with engineering models.  Simulations of entire vehicle descent trajectories on the order of tens of seconds are now possible </w:t>
      </w:r>
      <w:r w:rsidR="002E3898">
        <w:rPr>
          <w:rFonts w:ascii="Times New Roman" w:hAnsi="Times New Roman" w:cs="Times New Roman"/>
          <w:sz w:val="24"/>
          <w:szCs w:val="24"/>
        </w:rPr>
        <w:lastRenderedPageBreak/>
        <w:t xml:space="preserve">with the </w:t>
      </w:r>
      <w:proofErr w:type="gramStart"/>
      <w:r w:rsidR="002E3898">
        <w:rPr>
          <w:rFonts w:ascii="Times New Roman" w:hAnsi="Times New Roman" w:cs="Times New Roman"/>
          <w:sz w:val="24"/>
          <w:szCs w:val="24"/>
        </w:rPr>
        <w:t>fully-coupled</w:t>
      </w:r>
      <w:proofErr w:type="gramEnd"/>
      <w:r w:rsidR="002E3898">
        <w:rPr>
          <w:rFonts w:ascii="Times New Roman" w:hAnsi="Times New Roman" w:cs="Times New Roman"/>
          <w:sz w:val="24"/>
          <w:szCs w:val="24"/>
        </w:rPr>
        <w:t xml:space="preserve"> approach, as long as modeling assumptions for time compression and viscous shear erosion remain valid.</w:t>
      </w:r>
    </w:p>
    <w:p w14:paraId="7E42C881" w14:textId="77777777" w:rsidR="002A586F" w:rsidRDefault="002A586F" w:rsidP="00931F3A">
      <w:pPr>
        <w:spacing w:after="0"/>
        <w:jc w:val="both"/>
        <w:rPr>
          <w:rFonts w:ascii="Times New Roman" w:hAnsi="Times New Roman" w:cs="Times New Roman"/>
          <w:sz w:val="24"/>
          <w:szCs w:val="24"/>
        </w:rPr>
      </w:pPr>
    </w:p>
    <w:p w14:paraId="337A54F5" w14:textId="7E3DCD1D" w:rsidR="007D5E20" w:rsidRDefault="002A586F" w:rsidP="00931F3A">
      <w:pPr>
        <w:spacing w:after="0"/>
        <w:jc w:val="both"/>
        <w:rPr>
          <w:rFonts w:ascii="Times New Roman" w:hAnsi="Times New Roman" w:cs="Times New Roman"/>
          <w:sz w:val="24"/>
          <w:szCs w:val="24"/>
        </w:rPr>
      </w:pPr>
      <w:r w:rsidRPr="31A39DA8">
        <w:rPr>
          <w:rFonts w:ascii="Times New Roman" w:hAnsi="Times New Roman" w:cs="Times New Roman"/>
          <w:sz w:val="24"/>
          <w:szCs w:val="24"/>
        </w:rPr>
        <w:t xml:space="preserve">The hybrid CFD/engineering model tool has been demonstrated for the landing of Apollo 12 </w:t>
      </w:r>
      <w:r w:rsidR="00A10F28" w:rsidRPr="31A39DA8">
        <w:rPr>
          <w:rFonts w:ascii="Times New Roman" w:hAnsi="Times New Roman" w:cs="Times New Roman"/>
          <w:sz w:val="24"/>
          <w:szCs w:val="24"/>
        </w:rPr>
        <w:t>Lunar Module (LM).  Effects of the vehicle descent on the plume and surface erosion are evident, and eroded mass flow rates and maximum crater depths obtained from the simulation compare well with estimates from flight data.  This verifies that the DIGGEM model parameters remain well calibrated, and validation of the hybrid CFD/engineering model tool’s prediction of crater depth is currently underway.</w:t>
      </w:r>
    </w:p>
    <w:p w14:paraId="5DD156AB" w14:textId="77777777" w:rsidR="007D5E20" w:rsidRDefault="007D5E20" w:rsidP="00931F3A">
      <w:pPr>
        <w:spacing w:after="0"/>
        <w:jc w:val="both"/>
        <w:rPr>
          <w:rFonts w:ascii="Times New Roman" w:hAnsi="Times New Roman" w:cs="Times New Roman"/>
          <w:sz w:val="24"/>
          <w:szCs w:val="24"/>
        </w:rPr>
      </w:pPr>
    </w:p>
    <w:p w14:paraId="63F8D0C9" w14:textId="77777777" w:rsidR="006C6B6F" w:rsidRPr="00931F3A" w:rsidRDefault="006C6B6F" w:rsidP="00931F3A">
      <w:pPr>
        <w:pStyle w:val="Footer"/>
        <w:spacing w:line="276" w:lineRule="auto"/>
        <w:jc w:val="both"/>
        <w:rPr>
          <w:rFonts w:ascii="Times New Roman" w:hAnsi="Times New Roman" w:cs="Times New Roman"/>
          <w:b/>
          <w:sz w:val="24"/>
          <w:szCs w:val="24"/>
        </w:rPr>
      </w:pPr>
    </w:p>
    <w:p w14:paraId="5B6EADB9" w14:textId="77777777" w:rsidR="006C6B6F" w:rsidRPr="00931F3A" w:rsidRDefault="006C6B6F" w:rsidP="00931F3A">
      <w:pPr>
        <w:pStyle w:val="Footer"/>
        <w:keepNext/>
        <w:spacing w:line="276" w:lineRule="auto"/>
        <w:jc w:val="both"/>
        <w:rPr>
          <w:rFonts w:ascii="Times New Roman" w:hAnsi="Times New Roman" w:cs="Times New Roman"/>
          <w:b/>
          <w:sz w:val="24"/>
          <w:szCs w:val="24"/>
        </w:rPr>
      </w:pPr>
      <w:r w:rsidRPr="00931F3A">
        <w:rPr>
          <w:rFonts w:ascii="Times New Roman" w:hAnsi="Times New Roman" w:cs="Times New Roman"/>
          <w:b/>
          <w:sz w:val="24"/>
          <w:szCs w:val="24"/>
        </w:rPr>
        <w:t>REFERENCES</w:t>
      </w:r>
    </w:p>
    <w:p w14:paraId="400B71F7" w14:textId="77777777" w:rsidR="006C6B6F" w:rsidRPr="00931F3A" w:rsidRDefault="006C6B6F" w:rsidP="00931F3A">
      <w:pPr>
        <w:keepNext/>
        <w:spacing w:after="0"/>
        <w:ind w:left="720" w:hanging="720"/>
        <w:jc w:val="both"/>
        <w:rPr>
          <w:rFonts w:ascii="Times New Roman" w:hAnsi="Times New Roman" w:cs="Times New Roman"/>
          <w:sz w:val="24"/>
          <w:szCs w:val="24"/>
        </w:rPr>
      </w:pPr>
    </w:p>
    <w:p w14:paraId="70CE961C" w14:textId="0EDF0969" w:rsidR="00D0790E" w:rsidRPr="00D0790E" w:rsidRDefault="00D0790E" w:rsidP="00931F3A">
      <w:pPr>
        <w:spacing w:after="0"/>
        <w:ind w:left="720" w:hanging="720"/>
        <w:rPr>
          <w:rFonts w:ascii="Times New Roman" w:hAnsi="Times New Roman" w:cs="Times New Roman"/>
          <w:sz w:val="24"/>
          <w:szCs w:val="24"/>
          <w:lang w:val="en"/>
        </w:rPr>
      </w:pPr>
      <w:r>
        <w:rPr>
          <w:rFonts w:ascii="Times New Roman" w:hAnsi="Times New Roman" w:cs="Times New Roman"/>
          <w:sz w:val="24"/>
          <w:szCs w:val="24"/>
          <w:lang w:val="en"/>
        </w:rPr>
        <w:t xml:space="preserve">Gale, M. P., Mehta, R. S., Liever, P. A., Buettner, K. E., and Curtis, J. S. (2017).  “Gas-Granular Flow Solver for Plume Surface Interaction and Cratering Simulations.” </w:t>
      </w:r>
      <w:r>
        <w:rPr>
          <w:rFonts w:ascii="Times New Roman" w:hAnsi="Times New Roman" w:cs="Times New Roman"/>
          <w:i/>
          <w:iCs/>
          <w:sz w:val="24"/>
          <w:szCs w:val="24"/>
          <w:lang w:val="en"/>
        </w:rPr>
        <w:t>23</w:t>
      </w:r>
      <w:r w:rsidRPr="00D0790E">
        <w:rPr>
          <w:rFonts w:ascii="Times New Roman" w:hAnsi="Times New Roman" w:cs="Times New Roman"/>
          <w:i/>
          <w:iCs/>
          <w:sz w:val="24"/>
          <w:szCs w:val="24"/>
          <w:vertAlign w:val="superscript"/>
          <w:lang w:val="en"/>
        </w:rPr>
        <w:t>rd</w:t>
      </w:r>
      <w:r>
        <w:rPr>
          <w:rFonts w:ascii="Times New Roman" w:hAnsi="Times New Roman" w:cs="Times New Roman"/>
          <w:i/>
          <w:iCs/>
          <w:sz w:val="24"/>
          <w:szCs w:val="24"/>
          <w:lang w:val="en"/>
        </w:rPr>
        <w:t xml:space="preserve"> AIAA Computational Fluid Dynamics Conference</w:t>
      </w:r>
      <w:r>
        <w:rPr>
          <w:rFonts w:ascii="Times New Roman" w:hAnsi="Times New Roman" w:cs="Times New Roman"/>
          <w:sz w:val="24"/>
          <w:szCs w:val="24"/>
          <w:lang w:val="en"/>
        </w:rPr>
        <w:t>, June 2017. AIAA Paper 2017-4503. 10.2514/6.2017-4503.</w:t>
      </w:r>
    </w:p>
    <w:p w14:paraId="19381E76" w14:textId="70CFD941" w:rsidR="0032325C" w:rsidRDefault="0032325C" w:rsidP="00931F3A">
      <w:pPr>
        <w:spacing w:after="0"/>
        <w:ind w:left="720" w:hanging="720"/>
        <w:rPr>
          <w:rFonts w:ascii="Times New Roman" w:hAnsi="Times New Roman" w:cs="Times New Roman"/>
          <w:sz w:val="24"/>
          <w:szCs w:val="24"/>
          <w:lang w:val="en"/>
        </w:rPr>
      </w:pPr>
      <w:r>
        <w:rPr>
          <w:rFonts w:ascii="Times New Roman" w:hAnsi="Times New Roman" w:cs="Times New Roman"/>
          <w:sz w:val="24"/>
          <w:szCs w:val="24"/>
          <w:lang w:val="en"/>
        </w:rPr>
        <w:t xml:space="preserve">Lane, J. E. and Metzger, P. T. (2015). “Estimation of Apollo Lunar Dust Transport using Optical Extinction Measurements.” </w:t>
      </w:r>
      <w:r>
        <w:rPr>
          <w:rFonts w:ascii="Times New Roman" w:hAnsi="Times New Roman" w:cs="Times New Roman"/>
          <w:i/>
          <w:iCs/>
          <w:sz w:val="24"/>
          <w:szCs w:val="24"/>
          <w:lang w:val="en"/>
        </w:rPr>
        <w:t xml:space="preserve">Acta </w:t>
      </w:r>
      <w:proofErr w:type="spellStart"/>
      <w:r>
        <w:rPr>
          <w:rFonts w:ascii="Times New Roman" w:hAnsi="Times New Roman" w:cs="Times New Roman"/>
          <w:i/>
          <w:iCs/>
          <w:sz w:val="24"/>
          <w:szCs w:val="24"/>
          <w:lang w:val="en"/>
        </w:rPr>
        <w:t>Geophysica</w:t>
      </w:r>
      <w:proofErr w:type="spellEnd"/>
      <w:r>
        <w:rPr>
          <w:rFonts w:ascii="Times New Roman" w:hAnsi="Times New Roman" w:cs="Times New Roman"/>
          <w:sz w:val="24"/>
          <w:szCs w:val="24"/>
          <w:lang w:val="en"/>
        </w:rPr>
        <w:t>, 63(2), 568-599, 10.1515/acgeo-2015-0005.</w:t>
      </w:r>
    </w:p>
    <w:p w14:paraId="080F46A8" w14:textId="6A996FCD" w:rsidR="00340A1E" w:rsidRPr="00340A1E" w:rsidRDefault="00340A1E" w:rsidP="00931F3A">
      <w:pPr>
        <w:spacing w:after="0"/>
        <w:ind w:left="720" w:hanging="720"/>
        <w:rPr>
          <w:rFonts w:ascii="Times New Roman" w:hAnsi="Times New Roman" w:cs="Times New Roman"/>
          <w:sz w:val="24"/>
          <w:szCs w:val="24"/>
          <w:lang w:val="en"/>
        </w:rPr>
      </w:pPr>
      <w:r>
        <w:rPr>
          <w:rFonts w:ascii="Times New Roman" w:hAnsi="Times New Roman" w:cs="Times New Roman"/>
          <w:sz w:val="24"/>
          <w:szCs w:val="24"/>
          <w:lang w:val="en"/>
        </w:rPr>
        <w:t xml:space="preserve">Liever, P. A., Gale, M. P., Mehta, R. S., Weaver, A. B., West, J. S., and </w:t>
      </w:r>
      <w:proofErr w:type="spellStart"/>
      <w:r>
        <w:rPr>
          <w:rFonts w:ascii="Times New Roman" w:hAnsi="Times New Roman" w:cs="Times New Roman"/>
          <w:sz w:val="24"/>
          <w:szCs w:val="24"/>
          <w:lang w:val="en"/>
        </w:rPr>
        <w:t>Westra</w:t>
      </w:r>
      <w:proofErr w:type="spellEnd"/>
      <w:r>
        <w:rPr>
          <w:rFonts w:ascii="Times New Roman" w:hAnsi="Times New Roman" w:cs="Times New Roman"/>
          <w:sz w:val="24"/>
          <w:szCs w:val="24"/>
          <w:lang w:val="en"/>
        </w:rPr>
        <w:t xml:space="preserve">, D. G. (2020). “Gas-Particle Flow Simulations for Martian and Lunar Lander Plume-Surface Interaction Prediction.” </w:t>
      </w:r>
      <w:r>
        <w:rPr>
          <w:rFonts w:ascii="Times New Roman" w:hAnsi="Times New Roman" w:cs="Times New Roman"/>
          <w:i/>
          <w:iCs/>
          <w:sz w:val="24"/>
          <w:szCs w:val="24"/>
          <w:lang w:val="en"/>
        </w:rPr>
        <w:t>ASCE Earth and Space 2020</w:t>
      </w:r>
      <w:r>
        <w:rPr>
          <w:rFonts w:ascii="Times New Roman" w:hAnsi="Times New Roman" w:cs="Times New Roman"/>
          <w:sz w:val="24"/>
          <w:szCs w:val="24"/>
          <w:lang w:val="en"/>
        </w:rPr>
        <w:t>, Seattle, WA.</w:t>
      </w:r>
    </w:p>
    <w:p w14:paraId="5662B35B" w14:textId="22133050" w:rsidR="00EA6CF5" w:rsidRDefault="00EA6CF5" w:rsidP="00931F3A">
      <w:pPr>
        <w:spacing w:after="0"/>
        <w:ind w:left="720" w:hanging="720"/>
        <w:rPr>
          <w:rFonts w:ascii="Times New Roman" w:hAnsi="Times New Roman" w:cs="Times New Roman"/>
          <w:sz w:val="24"/>
          <w:szCs w:val="24"/>
          <w:lang w:val="en"/>
        </w:rPr>
      </w:pPr>
      <w:r>
        <w:rPr>
          <w:rFonts w:ascii="Times New Roman" w:hAnsi="Times New Roman" w:cs="Times New Roman"/>
          <w:sz w:val="24"/>
          <w:szCs w:val="24"/>
          <w:lang w:val="en"/>
        </w:rPr>
        <w:t xml:space="preserve">Luke, E. (1999). “A Rule-Based Specification System for </w:t>
      </w:r>
      <w:proofErr w:type="spellStart"/>
      <w:r>
        <w:rPr>
          <w:rFonts w:ascii="Times New Roman" w:hAnsi="Times New Roman" w:cs="Times New Roman"/>
          <w:sz w:val="24"/>
          <w:szCs w:val="24"/>
          <w:lang w:val="en"/>
        </w:rPr>
        <w:t>Compuational</w:t>
      </w:r>
      <w:proofErr w:type="spellEnd"/>
      <w:r>
        <w:rPr>
          <w:rFonts w:ascii="Times New Roman" w:hAnsi="Times New Roman" w:cs="Times New Roman"/>
          <w:sz w:val="24"/>
          <w:szCs w:val="24"/>
          <w:lang w:val="en"/>
        </w:rPr>
        <w:t xml:space="preserve"> Fluid Dynamics.” </w:t>
      </w:r>
      <w:r>
        <w:rPr>
          <w:rFonts w:ascii="Times New Roman" w:hAnsi="Times New Roman" w:cs="Times New Roman"/>
          <w:i/>
          <w:iCs/>
          <w:sz w:val="24"/>
          <w:szCs w:val="24"/>
          <w:lang w:val="en"/>
        </w:rPr>
        <w:t>Ph.D. Dissertation</w:t>
      </w:r>
      <w:r>
        <w:rPr>
          <w:rFonts w:ascii="Times New Roman" w:hAnsi="Times New Roman" w:cs="Times New Roman"/>
          <w:sz w:val="24"/>
          <w:szCs w:val="24"/>
          <w:lang w:val="en"/>
        </w:rPr>
        <w:t>, Mississippi State University, Mississippi.</w:t>
      </w:r>
    </w:p>
    <w:p w14:paraId="34352FAC" w14:textId="5927867D" w:rsidR="00EC2D42" w:rsidRPr="00EC2D42" w:rsidRDefault="00EC2D42" w:rsidP="00931F3A">
      <w:pPr>
        <w:spacing w:after="0"/>
        <w:ind w:left="720" w:hanging="720"/>
        <w:rPr>
          <w:rFonts w:ascii="Times New Roman" w:hAnsi="Times New Roman" w:cs="Times New Roman"/>
          <w:sz w:val="24"/>
          <w:szCs w:val="24"/>
          <w:lang w:val="en"/>
        </w:rPr>
      </w:pPr>
      <w:r>
        <w:rPr>
          <w:rFonts w:ascii="Times New Roman" w:hAnsi="Times New Roman" w:cs="Times New Roman"/>
          <w:sz w:val="24"/>
          <w:szCs w:val="24"/>
          <w:lang w:val="en"/>
        </w:rPr>
        <w:t xml:space="preserve">Mehta, M., Sengupta, A., </w:t>
      </w:r>
      <w:proofErr w:type="spellStart"/>
      <w:r>
        <w:rPr>
          <w:rFonts w:ascii="Times New Roman" w:hAnsi="Times New Roman" w:cs="Times New Roman"/>
          <w:sz w:val="24"/>
          <w:szCs w:val="24"/>
          <w:lang w:val="en"/>
        </w:rPr>
        <w:t>Renno</w:t>
      </w:r>
      <w:proofErr w:type="spellEnd"/>
      <w:r>
        <w:rPr>
          <w:rFonts w:ascii="Times New Roman" w:hAnsi="Times New Roman" w:cs="Times New Roman"/>
          <w:sz w:val="24"/>
          <w:szCs w:val="24"/>
          <w:lang w:val="en"/>
        </w:rPr>
        <w:t xml:space="preserve">, N. O., Van Norman, J. W., </w:t>
      </w:r>
      <w:proofErr w:type="spellStart"/>
      <w:r>
        <w:rPr>
          <w:rFonts w:ascii="Times New Roman" w:hAnsi="Times New Roman" w:cs="Times New Roman"/>
          <w:sz w:val="24"/>
          <w:szCs w:val="24"/>
          <w:lang w:val="en"/>
        </w:rPr>
        <w:t>Huseman</w:t>
      </w:r>
      <w:proofErr w:type="spellEnd"/>
      <w:r>
        <w:rPr>
          <w:rFonts w:ascii="Times New Roman" w:hAnsi="Times New Roman" w:cs="Times New Roman"/>
          <w:sz w:val="24"/>
          <w:szCs w:val="24"/>
          <w:lang w:val="en"/>
        </w:rPr>
        <w:t xml:space="preserve">, P. G., Gulick, D. S., and </w:t>
      </w:r>
      <w:proofErr w:type="spellStart"/>
      <w:r>
        <w:rPr>
          <w:rFonts w:ascii="Times New Roman" w:hAnsi="Times New Roman" w:cs="Times New Roman"/>
          <w:sz w:val="24"/>
          <w:szCs w:val="24"/>
          <w:lang w:val="en"/>
        </w:rPr>
        <w:t>Pokora</w:t>
      </w:r>
      <w:proofErr w:type="spellEnd"/>
      <w:r>
        <w:rPr>
          <w:rFonts w:ascii="Times New Roman" w:hAnsi="Times New Roman" w:cs="Times New Roman"/>
          <w:sz w:val="24"/>
          <w:szCs w:val="24"/>
          <w:lang w:val="en"/>
        </w:rPr>
        <w:t xml:space="preserve">, M. (2013). “Thruster Plume Surface Interactions: Applications for Spacecraft Landings on Planetary Bodies.” </w:t>
      </w:r>
      <w:r>
        <w:rPr>
          <w:rFonts w:ascii="Times New Roman" w:hAnsi="Times New Roman" w:cs="Times New Roman"/>
          <w:i/>
          <w:iCs/>
          <w:sz w:val="24"/>
          <w:szCs w:val="24"/>
          <w:lang w:val="en"/>
        </w:rPr>
        <w:t>AIAA J.</w:t>
      </w:r>
      <w:r>
        <w:rPr>
          <w:rFonts w:ascii="Times New Roman" w:hAnsi="Times New Roman" w:cs="Times New Roman"/>
          <w:sz w:val="24"/>
          <w:szCs w:val="24"/>
          <w:lang w:val="en"/>
        </w:rPr>
        <w:t>, 51(12), 2800-2818, 10.2514/</w:t>
      </w:r>
      <w:proofErr w:type="gramStart"/>
      <w:r>
        <w:rPr>
          <w:rFonts w:ascii="Times New Roman" w:hAnsi="Times New Roman" w:cs="Times New Roman"/>
          <w:sz w:val="24"/>
          <w:szCs w:val="24"/>
          <w:lang w:val="en"/>
        </w:rPr>
        <w:t>1.J</w:t>
      </w:r>
      <w:proofErr w:type="gramEnd"/>
      <w:r>
        <w:rPr>
          <w:rFonts w:ascii="Times New Roman" w:hAnsi="Times New Roman" w:cs="Times New Roman"/>
          <w:sz w:val="24"/>
          <w:szCs w:val="24"/>
          <w:lang w:val="en"/>
        </w:rPr>
        <w:t>052408.</w:t>
      </w:r>
    </w:p>
    <w:p w14:paraId="1A4A88E9" w14:textId="25F56329" w:rsidR="0094783F" w:rsidRDefault="0094783F" w:rsidP="00931F3A">
      <w:pPr>
        <w:spacing w:after="0"/>
        <w:ind w:left="720" w:hanging="720"/>
        <w:rPr>
          <w:rFonts w:ascii="Times New Roman" w:hAnsi="Times New Roman" w:cs="Times New Roman"/>
          <w:sz w:val="24"/>
          <w:szCs w:val="24"/>
          <w:lang w:val="en"/>
        </w:rPr>
      </w:pPr>
      <w:r>
        <w:rPr>
          <w:rFonts w:ascii="Times New Roman" w:hAnsi="Times New Roman" w:cs="Times New Roman"/>
          <w:sz w:val="24"/>
          <w:szCs w:val="24"/>
          <w:lang w:val="en"/>
        </w:rPr>
        <w:t xml:space="preserve">Metzger, P. T., Lane, J. E., </w:t>
      </w:r>
      <w:proofErr w:type="spellStart"/>
      <w:r>
        <w:rPr>
          <w:rFonts w:ascii="Times New Roman" w:hAnsi="Times New Roman" w:cs="Times New Roman"/>
          <w:sz w:val="24"/>
          <w:szCs w:val="24"/>
          <w:lang w:val="en"/>
        </w:rPr>
        <w:t>Immer</w:t>
      </w:r>
      <w:proofErr w:type="spellEnd"/>
      <w:r>
        <w:rPr>
          <w:rFonts w:ascii="Times New Roman" w:hAnsi="Times New Roman" w:cs="Times New Roman"/>
          <w:sz w:val="24"/>
          <w:szCs w:val="24"/>
          <w:lang w:val="en"/>
        </w:rPr>
        <w:t xml:space="preserve">, C. D., </w:t>
      </w:r>
      <w:proofErr w:type="spellStart"/>
      <w:r>
        <w:rPr>
          <w:rFonts w:ascii="Times New Roman" w:hAnsi="Times New Roman" w:cs="Times New Roman"/>
          <w:sz w:val="24"/>
          <w:szCs w:val="24"/>
          <w:lang w:val="en"/>
        </w:rPr>
        <w:t>Gamsky</w:t>
      </w:r>
      <w:proofErr w:type="spellEnd"/>
      <w:r>
        <w:rPr>
          <w:rFonts w:ascii="Times New Roman" w:hAnsi="Times New Roman" w:cs="Times New Roman"/>
          <w:sz w:val="24"/>
          <w:szCs w:val="24"/>
          <w:lang w:val="en"/>
        </w:rPr>
        <w:t xml:space="preserve">, J. N., </w:t>
      </w:r>
      <w:proofErr w:type="spellStart"/>
      <w:r>
        <w:rPr>
          <w:rFonts w:ascii="Times New Roman" w:hAnsi="Times New Roman" w:cs="Times New Roman"/>
          <w:sz w:val="24"/>
          <w:szCs w:val="24"/>
          <w:lang w:val="en"/>
        </w:rPr>
        <w:t>Hauslein</w:t>
      </w:r>
      <w:proofErr w:type="spellEnd"/>
      <w:r>
        <w:rPr>
          <w:rFonts w:ascii="Times New Roman" w:hAnsi="Times New Roman" w:cs="Times New Roman"/>
          <w:sz w:val="24"/>
          <w:szCs w:val="24"/>
          <w:lang w:val="en"/>
        </w:rPr>
        <w:t xml:space="preserve">, W., Li, X., </w:t>
      </w:r>
      <w:proofErr w:type="spellStart"/>
      <w:r>
        <w:rPr>
          <w:rFonts w:ascii="Times New Roman" w:hAnsi="Times New Roman" w:cs="Times New Roman"/>
          <w:sz w:val="24"/>
          <w:szCs w:val="24"/>
          <w:lang w:val="en"/>
        </w:rPr>
        <w:t>Latta</w:t>
      </w:r>
      <w:proofErr w:type="spellEnd"/>
      <w:r>
        <w:rPr>
          <w:rFonts w:ascii="Times New Roman" w:hAnsi="Times New Roman" w:cs="Times New Roman"/>
          <w:sz w:val="24"/>
          <w:szCs w:val="24"/>
          <w:lang w:val="en"/>
        </w:rPr>
        <w:t xml:space="preserve"> III, R. C., and </w:t>
      </w:r>
      <w:proofErr w:type="spellStart"/>
      <w:r>
        <w:rPr>
          <w:rFonts w:ascii="Times New Roman" w:hAnsi="Times New Roman" w:cs="Times New Roman"/>
          <w:sz w:val="24"/>
          <w:szCs w:val="24"/>
          <w:lang w:val="en"/>
        </w:rPr>
        <w:t>Donaue</w:t>
      </w:r>
      <w:proofErr w:type="spellEnd"/>
      <w:r>
        <w:rPr>
          <w:rFonts w:ascii="Times New Roman" w:hAnsi="Times New Roman" w:cs="Times New Roman"/>
          <w:sz w:val="24"/>
          <w:szCs w:val="24"/>
          <w:lang w:val="en"/>
        </w:rPr>
        <w:t xml:space="preserve">, C. M. (2010). “Scaling of Erosion Rate in Subsonic Jet Experiments and Apollo </w:t>
      </w:r>
      <w:proofErr w:type="spellStart"/>
      <w:r>
        <w:rPr>
          <w:rFonts w:ascii="Times New Roman" w:hAnsi="Times New Roman" w:cs="Times New Roman"/>
          <w:sz w:val="24"/>
          <w:szCs w:val="24"/>
          <w:lang w:val="en"/>
        </w:rPr>
        <w:t>Luanr</w:t>
      </w:r>
      <w:proofErr w:type="spellEnd"/>
      <w:r>
        <w:rPr>
          <w:rFonts w:ascii="Times New Roman" w:hAnsi="Times New Roman" w:cs="Times New Roman"/>
          <w:sz w:val="24"/>
          <w:szCs w:val="24"/>
          <w:lang w:val="en"/>
        </w:rPr>
        <w:t xml:space="preserve"> Module Landings.” </w:t>
      </w:r>
      <w:r w:rsidR="00DD491A">
        <w:rPr>
          <w:rFonts w:ascii="Times New Roman" w:hAnsi="Times New Roman" w:cs="Times New Roman"/>
          <w:i/>
          <w:iCs/>
          <w:sz w:val="24"/>
          <w:szCs w:val="24"/>
          <w:lang w:val="en"/>
        </w:rPr>
        <w:t>ASCE Earth and Space 2010</w:t>
      </w:r>
      <w:r w:rsidR="00DD491A">
        <w:rPr>
          <w:rFonts w:ascii="Times New Roman" w:hAnsi="Times New Roman" w:cs="Times New Roman"/>
          <w:sz w:val="24"/>
          <w:szCs w:val="24"/>
          <w:lang w:val="en"/>
        </w:rPr>
        <w:t>, 191-207, 10.1061/41096(366)21.</w:t>
      </w:r>
    </w:p>
    <w:p w14:paraId="3DB71542" w14:textId="7C441647" w:rsidR="00366733" w:rsidRPr="00366733" w:rsidRDefault="00366733" w:rsidP="00931F3A">
      <w:pPr>
        <w:spacing w:after="0"/>
        <w:ind w:left="720" w:hanging="720"/>
        <w:rPr>
          <w:rFonts w:ascii="Times New Roman" w:hAnsi="Times New Roman" w:cs="Times New Roman"/>
          <w:sz w:val="24"/>
          <w:szCs w:val="24"/>
          <w:lang w:val="en"/>
        </w:rPr>
      </w:pPr>
      <w:r>
        <w:rPr>
          <w:rFonts w:ascii="Times New Roman" w:hAnsi="Times New Roman" w:cs="Times New Roman"/>
          <w:sz w:val="24"/>
          <w:szCs w:val="24"/>
          <w:lang w:val="en"/>
        </w:rPr>
        <w:t xml:space="preserve">Shurtz, T., Krolick, W., Weaver, A., Liever, P., and West, J. (2022). “A Hybrid CFD/Engineering Model for Predicting Plume Induced Erosion and Cratering.” </w:t>
      </w:r>
      <w:r>
        <w:rPr>
          <w:rFonts w:ascii="Times New Roman" w:hAnsi="Times New Roman" w:cs="Times New Roman"/>
          <w:i/>
          <w:iCs/>
          <w:sz w:val="24"/>
          <w:szCs w:val="24"/>
          <w:lang w:val="en"/>
        </w:rPr>
        <w:t>IPPW 2022</w:t>
      </w:r>
      <w:r>
        <w:rPr>
          <w:rFonts w:ascii="Times New Roman" w:hAnsi="Times New Roman" w:cs="Times New Roman"/>
          <w:sz w:val="24"/>
          <w:szCs w:val="24"/>
          <w:lang w:val="en"/>
        </w:rPr>
        <w:t>, Abstract #102, Santa Clara, CA.</w:t>
      </w:r>
    </w:p>
    <w:p w14:paraId="72C59249" w14:textId="5AEDFC53" w:rsidR="00D8131F" w:rsidRPr="0032325C" w:rsidRDefault="00D8131F" w:rsidP="31A39DA8">
      <w:pPr>
        <w:spacing w:after="0"/>
        <w:rPr>
          <w:rFonts w:ascii="Times New Roman" w:hAnsi="Times New Roman" w:cs="Times New Roman"/>
          <w:sz w:val="24"/>
          <w:szCs w:val="24"/>
          <w:lang w:val="en"/>
        </w:rPr>
      </w:pPr>
    </w:p>
    <w:p w14:paraId="7E0A26AE" w14:textId="77777777" w:rsidR="0015665E" w:rsidRDefault="0015665E" w:rsidP="00DF48FD">
      <w:pPr>
        <w:spacing w:after="0"/>
        <w:ind w:left="720" w:hanging="720"/>
        <w:rPr>
          <w:rFonts w:ascii="Times New Roman" w:hAnsi="Times New Roman" w:cs="Times New Roman"/>
          <w:sz w:val="24"/>
          <w:szCs w:val="24"/>
        </w:rPr>
      </w:pPr>
    </w:p>
    <w:p w14:paraId="10970EBE" w14:textId="77777777" w:rsidR="0015665E" w:rsidRDefault="0015665E" w:rsidP="00DF48FD">
      <w:pPr>
        <w:spacing w:after="0"/>
        <w:ind w:left="720" w:hanging="720"/>
        <w:rPr>
          <w:rFonts w:ascii="Times New Roman" w:hAnsi="Times New Roman" w:cs="Times New Roman"/>
          <w:sz w:val="24"/>
          <w:szCs w:val="24"/>
        </w:rPr>
      </w:pPr>
    </w:p>
    <w:p w14:paraId="58B33B4A" w14:textId="37A543AE" w:rsidR="0086722E" w:rsidRDefault="0086722E" w:rsidP="00846217">
      <w:pPr>
        <w:spacing w:after="0"/>
      </w:pPr>
    </w:p>
    <w:sectPr w:rsidR="0086722E" w:rsidSect="00EE7CB8">
      <w:footerReference w:type="default" r:id="rId16"/>
      <w:pgSz w:w="12240" w:h="15840" w:code="1"/>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8BA31C" w14:textId="77777777" w:rsidR="004830A0" w:rsidRDefault="004830A0" w:rsidP="00A35450">
      <w:pPr>
        <w:spacing w:after="0" w:line="240" w:lineRule="auto"/>
      </w:pPr>
      <w:r>
        <w:separator/>
      </w:r>
    </w:p>
  </w:endnote>
  <w:endnote w:type="continuationSeparator" w:id="0">
    <w:p w14:paraId="2014E65E" w14:textId="77777777" w:rsidR="004830A0" w:rsidRDefault="004830A0" w:rsidP="00A354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Franklin Gothic Demi">
    <w:panose1 w:val="020B0703020102020204"/>
    <w:charset w:val="00"/>
    <w:family w:val="swiss"/>
    <w:pitch w:val="variable"/>
    <w:sig w:usb0="00000287" w:usb1="00000000" w:usb2="00000000" w:usb3="00000000" w:csb0="0000009F" w:csb1="00000000"/>
  </w:font>
  <w:font w:name="Times">
    <w:altName w:val="Times New Roman"/>
    <w:panose1 w:val="00000500000000020000"/>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A6A948" w14:textId="3E206F1B" w:rsidR="00EE7CB8" w:rsidRPr="00A35450" w:rsidRDefault="009D422F">
    <w:pPr>
      <w:pStyle w:val="Footer"/>
      <w:rPr>
        <w:sz w:val="20"/>
      </w:rPr>
    </w:pPr>
    <w:r>
      <w:rPr>
        <w:sz w:val="20"/>
      </w:rPr>
      <w:t>Proceedings Paper Formatting Instructions</w:t>
    </w:r>
    <w:r w:rsidR="00EE7CB8" w:rsidRPr="00A35450">
      <w:rPr>
        <w:sz w:val="20"/>
      </w:rPr>
      <w:tab/>
    </w:r>
    <w:r w:rsidR="00EE7CB8" w:rsidRPr="00EF2B40">
      <w:rPr>
        <w:b/>
        <w:color w:val="943634" w:themeColor="accent2" w:themeShade="BF"/>
      </w:rPr>
      <w:t xml:space="preserve">– </w:t>
    </w:r>
    <w:r w:rsidR="00EE7CB8" w:rsidRPr="00EF2B40">
      <w:rPr>
        <w:b/>
        <w:color w:val="943634" w:themeColor="accent2" w:themeShade="BF"/>
      </w:rPr>
      <w:fldChar w:fldCharType="begin"/>
    </w:r>
    <w:r w:rsidR="00EE7CB8" w:rsidRPr="00EF2B40">
      <w:rPr>
        <w:b/>
        <w:color w:val="943634" w:themeColor="accent2" w:themeShade="BF"/>
      </w:rPr>
      <w:instrText xml:space="preserve"> PAGE   \* MERGEFORMAT </w:instrText>
    </w:r>
    <w:r w:rsidR="00EE7CB8" w:rsidRPr="00EF2B40">
      <w:rPr>
        <w:b/>
        <w:color w:val="943634" w:themeColor="accent2" w:themeShade="BF"/>
      </w:rPr>
      <w:fldChar w:fldCharType="separate"/>
    </w:r>
    <w:r>
      <w:rPr>
        <w:b/>
        <w:noProof/>
        <w:color w:val="943634" w:themeColor="accent2" w:themeShade="BF"/>
      </w:rPr>
      <w:t>5</w:t>
    </w:r>
    <w:r w:rsidR="00EE7CB8" w:rsidRPr="00EF2B40">
      <w:rPr>
        <w:b/>
        <w:noProof/>
        <w:color w:val="943634" w:themeColor="accent2" w:themeShade="BF"/>
      </w:rPr>
      <w:fldChar w:fldCharType="end"/>
    </w:r>
    <w:r w:rsidR="00EE7CB8" w:rsidRPr="00EF2B40">
      <w:rPr>
        <w:b/>
        <w:color w:val="943634" w:themeColor="accent2" w:themeShade="BF"/>
      </w:rPr>
      <w:t xml:space="preserve"> –</w:t>
    </w:r>
    <w:r w:rsidR="00EE7CB8" w:rsidRPr="00EF2B40">
      <w:rPr>
        <w:color w:val="943634" w:themeColor="accent2" w:themeShade="BF"/>
      </w:rPr>
      <w:t xml:space="preserve"> </w:t>
    </w:r>
    <w:r w:rsidR="00EE7CB8" w:rsidRPr="00A35450">
      <w:rPr>
        <w:sz w:val="20"/>
      </w:rPr>
      <w:tab/>
    </w:r>
    <w:r w:rsidR="00EE7CB8">
      <w:rPr>
        <w:sz w:val="20"/>
      </w:rPr>
      <w:t>Rev</w:t>
    </w:r>
    <w:r w:rsidR="00EE7CB8" w:rsidRPr="00A35450">
      <w:rPr>
        <w:sz w:val="20"/>
      </w:rPr>
      <w:t xml:space="preserve">. </w:t>
    </w:r>
    <w:r w:rsidR="00EE7CB8">
      <w:rPr>
        <w:sz w:val="20"/>
      </w:rPr>
      <w:t>10</w:t>
    </w:r>
    <w:r w:rsidR="00EE7CB8" w:rsidRPr="00A35450">
      <w:rPr>
        <w:sz w:val="20"/>
      </w:rPr>
      <w:t>/201</w:t>
    </w:r>
    <w:r w:rsidR="00EE7CB8">
      <w:rPr>
        <w:sz w:val="20"/>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3B8BEF" w14:textId="77777777" w:rsidR="004830A0" w:rsidRDefault="004830A0" w:rsidP="00A35450">
      <w:pPr>
        <w:spacing w:after="0" w:line="240" w:lineRule="auto"/>
      </w:pPr>
      <w:r>
        <w:separator/>
      </w:r>
    </w:p>
  </w:footnote>
  <w:footnote w:type="continuationSeparator" w:id="0">
    <w:p w14:paraId="2A842913" w14:textId="77777777" w:rsidR="004830A0" w:rsidRDefault="004830A0" w:rsidP="00A3545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D10DA"/>
    <w:multiLevelType w:val="multilevel"/>
    <w:tmpl w:val="5C3E3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EE42B8"/>
    <w:multiLevelType w:val="multilevel"/>
    <w:tmpl w:val="B9687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023B8B"/>
    <w:multiLevelType w:val="multilevel"/>
    <w:tmpl w:val="1C4AC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3D5CC5"/>
    <w:multiLevelType w:val="hybridMultilevel"/>
    <w:tmpl w:val="541C52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2272F0"/>
    <w:multiLevelType w:val="hybridMultilevel"/>
    <w:tmpl w:val="55EE07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3842AC"/>
    <w:multiLevelType w:val="hybridMultilevel"/>
    <w:tmpl w:val="69EE69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E75C5B"/>
    <w:multiLevelType w:val="hybridMultilevel"/>
    <w:tmpl w:val="97EE1B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B2A60B4"/>
    <w:multiLevelType w:val="hybridMultilevel"/>
    <w:tmpl w:val="4A4822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A57986"/>
    <w:multiLevelType w:val="hybridMultilevel"/>
    <w:tmpl w:val="B2E0C222"/>
    <w:lvl w:ilvl="0" w:tplc="3BE067C8">
      <w:start w:val="1"/>
      <w:numFmt w:val="bullet"/>
      <w:lvlText w:val=""/>
      <w:lvlJc w:val="left"/>
      <w:pPr>
        <w:ind w:left="360" w:hanging="360"/>
      </w:pPr>
      <w:rPr>
        <w:rFonts w:ascii="Wingdings" w:hAnsi="Wingdings" w:hint="default"/>
        <w:color w:val="365F91" w:themeColor="accent1" w:themeShade="BF"/>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FE130AC"/>
    <w:multiLevelType w:val="hybridMultilevel"/>
    <w:tmpl w:val="C74EAD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0D962D8"/>
    <w:multiLevelType w:val="hybridMultilevel"/>
    <w:tmpl w:val="64CE8AB6"/>
    <w:lvl w:ilvl="0" w:tplc="538443AA">
      <w:start w:val="1"/>
      <w:numFmt w:val="bullet"/>
      <w:lvlText w:val=""/>
      <w:lvlJc w:val="left"/>
      <w:pPr>
        <w:ind w:left="720" w:hanging="360"/>
      </w:pPr>
      <w:rPr>
        <w:rFonts w:ascii="Wingdings" w:hAnsi="Wingdings" w:hint="default"/>
        <w:color w:val="943634" w:themeColor="accent2" w:themeShade="B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1334ECD"/>
    <w:multiLevelType w:val="multilevel"/>
    <w:tmpl w:val="C2BE6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2BA02F9"/>
    <w:multiLevelType w:val="hybridMultilevel"/>
    <w:tmpl w:val="5CA829B2"/>
    <w:lvl w:ilvl="0" w:tplc="538443AA">
      <w:start w:val="1"/>
      <w:numFmt w:val="bullet"/>
      <w:lvlText w:val=""/>
      <w:lvlJc w:val="left"/>
      <w:pPr>
        <w:ind w:left="720" w:hanging="360"/>
      </w:pPr>
      <w:rPr>
        <w:rFonts w:ascii="Wingdings" w:hAnsi="Wingdings" w:hint="default"/>
        <w:color w:val="943634" w:themeColor="accent2" w:themeShade="BF"/>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98639CD"/>
    <w:multiLevelType w:val="hybridMultilevel"/>
    <w:tmpl w:val="4F46C7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ADD1643"/>
    <w:multiLevelType w:val="multilevel"/>
    <w:tmpl w:val="6FEC5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E1F25F8"/>
    <w:multiLevelType w:val="hybridMultilevel"/>
    <w:tmpl w:val="A14A18D2"/>
    <w:lvl w:ilvl="0" w:tplc="538443AA">
      <w:start w:val="1"/>
      <w:numFmt w:val="bullet"/>
      <w:lvlText w:val=""/>
      <w:lvlJc w:val="left"/>
      <w:pPr>
        <w:ind w:left="720" w:hanging="360"/>
      </w:pPr>
      <w:rPr>
        <w:rFonts w:ascii="Wingdings" w:hAnsi="Wingdings" w:hint="default"/>
        <w:color w:val="943634" w:themeColor="accent2" w:themeShade="B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1106BD3"/>
    <w:multiLevelType w:val="hybridMultilevel"/>
    <w:tmpl w:val="E5069356"/>
    <w:lvl w:ilvl="0" w:tplc="3BE067C8">
      <w:start w:val="1"/>
      <w:numFmt w:val="bullet"/>
      <w:lvlText w:val=""/>
      <w:lvlJc w:val="left"/>
      <w:pPr>
        <w:ind w:left="720" w:hanging="360"/>
      </w:pPr>
      <w:rPr>
        <w:rFonts w:ascii="Wingdings" w:hAnsi="Wingdings" w:hint="default"/>
        <w:color w:val="365F91" w:themeColor="accent1" w:themeShade="B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3D40D5A"/>
    <w:multiLevelType w:val="hybridMultilevel"/>
    <w:tmpl w:val="B1C2E394"/>
    <w:lvl w:ilvl="0" w:tplc="538443AA">
      <w:start w:val="1"/>
      <w:numFmt w:val="bullet"/>
      <w:lvlText w:val=""/>
      <w:lvlJc w:val="left"/>
      <w:pPr>
        <w:ind w:left="720" w:hanging="360"/>
      </w:pPr>
      <w:rPr>
        <w:rFonts w:ascii="Wingdings" w:hAnsi="Wingdings" w:hint="default"/>
        <w:color w:val="943634" w:themeColor="accent2" w:themeShade="B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5DE3932"/>
    <w:multiLevelType w:val="hybridMultilevel"/>
    <w:tmpl w:val="BF6883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64A6F0E"/>
    <w:multiLevelType w:val="hybridMultilevel"/>
    <w:tmpl w:val="83BC26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B167964"/>
    <w:multiLevelType w:val="hybridMultilevel"/>
    <w:tmpl w:val="6B9E1F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E1330AE"/>
    <w:multiLevelType w:val="hybridMultilevel"/>
    <w:tmpl w:val="7CC2C2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2B6072F"/>
    <w:multiLevelType w:val="hybridMultilevel"/>
    <w:tmpl w:val="86C232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4536014"/>
    <w:multiLevelType w:val="hybridMultilevel"/>
    <w:tmpl w:val="251AAA16"/>
    <w:lvl w:ilvl="0" w:tplc="40706A30">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445B1BD6"/>
    <w:multiLevelType w:val="hybridMultilevel"/>
    <w:tmpl w:val="0DE0B2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67A7A5C"/>
    <w:multiLevelType w:val="hybridMultilevel"/>
    <w:tmpl w:val="DBB8CB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84828B0"/>
    <w:multiLevelType w:val="hybridMultilevel"/>
    <w:tmpl w:val="2E889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D045671"/>
    <w:multiLevelType w:val="hybridMultilevel"/>
    <w:tmpl w:val="68EA30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390069D"/>
    <w:multiLevelType w:val="hybridMultilevel"/>
    <w:tmpl w:val="CA466F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42B3718"/>
    <w:multiLevelType w:val="hybridMultilevel"/>
    <w:tmpl w:val="A5C4E4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4AC1DF5"/>
    <w:multiLevelType w:val="hybridMultilevel"/>
    <w:tmpl w:val="D51E80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81F6FC0"/>
    <w:multiLevelType w:val="hybridMultilevel"/>
    <w:tmpl w:val="B1686E6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B411F28"/>
    <w:multiLevelType w:val="multilevel"/>
    <w:tmpl w:val="13481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FD41358"/>
    <w:multiLevelType w:val="hybridMultilevel"/>
    <w:tmpl w:val="857EAE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4055C98"/>
    <w:multiLevelType w:val="multilevel"/>
    <w:tmpl w:val="E7C88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4AD05A1"/>
    <w:multiLevelType w:val="multilevel"/>
    <w:tmpl w:val="59E2C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6EA74D1"/>
    <w:multiLevelType w:val="hybridMultilevel"/>
    <w:tmpl w:val="DBBA23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8AA1C22"/>
    <w:multiLevelType w:val="multilevel"/>
    <w:tmpl w:val="12F49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98D0DCF"/>
    <w:multiLevelType w:val="hybridMultilevel"/>
    <w:tmpl w:val="E32810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0FE1A69"/>
    <w:multiLevelType w:val="hybridMultilevel"/>
    <w:tmpl w:val="9D0431B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79B72EA6"/>
    <w:multiLevelType w:val="hybridMultilevel"/>
    <w:tmpl w:val="865E5D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AF31FD9"/>
    <w:multiLevelType w:val="hybridMultilevel"/>
    <w:tmpl w:val="203E6B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83267438">
    <w:abstractNumId w:val="5"/>
  </w:num>
  <w:num w:numId="2" w16cid:durableId="1485467699">
    <w:abstractNumId w:val="36"/>
  </w:num>
  <w:num w:numId="3" w16cid:durableId="1797017756">
    <w:abstractNumId w:val="4"/>
  </w:num>
  <w:num w:numId="4" w16cid:durableId="147982370">
    <w:abstractNumId w:val="18"/>
  </w:num>
  <w:num w:numId="5" w16cid:durableId="2069260905">
    <w:abstractNumId w:val="11"/>
  </w:num>
  <w:num w:numId="6" w16cid:durableId="180050879">
    <w:abstractNumId w:val="34"/>
  </w:num>
  <w:num w:numId="7" w16cid:durableId="953749822">
    <w:abstractNumId w:val="35"/>
  </w:num>
  <w:num w:numId="8" w16cid:durableId="1618215131">
    <w:abstractNumId w:val="37"/>
  </w:num>
  <w:num w:numId="9" w16cid:durableId="829099257">
    <w:abstractNumId w:val="1"/>
  </w:num>
  <w:num w:numId="10" w16cid:durableId="1309046073">
    <w:abstractNumId w:val="14"/>
  </w:num>
  <w:num w:numId="11" w16cid:durableId="876772303">
    <w:abstractNumId w:val="0"/>
  </w:num>
  <w:num w:numId="12" w16cid:durableId="616765107">
    <w:abstractNumId w:val="2"/>
  </w:num>
  <w:num w:numId="13" w16cid:durableId="1154447385">
    <w:abstractNumId w:val="32"/>
  </w:num>
  <w:num w:numId="14" w16cid:durableId="1583875481">
    <w:abstractNumId w:val="30"/>
  </w:num>
  <w:num w:numId="15" w16cid:durableId="955478231">
    <w:abstractNumId w:val="16"/>
  </w:num>
  <w:num w:numId="16" w16cid:durableId="1604921812">
    <w:abstractNumId w:val="31"/>
  </w:num>
  <w:num w:numId="17" w16cid:durableId="693043986">
    <w:abstractNumId w:val="8"/>
  </w:num>
  <w:num w:numId="18" w16cid:durableId="763723466">
    <w:abstractNumId w:val="9"/>
  </w:num>
  <w:num w:numId="19" w16cid:durableId="1892645283">
    <w:abstractNumId w:val="3"/>
  </w:num>
  <w:num w:numId="20" w16cid:durableId="462892172">
    <w:abstractNumId w:val="28"/>
  </w:num>
  <w:num w:numId="21" w16cid:durableId="786974045">
    <w:abstractNumId w:val="21"/>
  </w:num>
  <w:num w:numId="22" w16cid:durableId="555892590">
    <w:abstractNumId w:val="27"/>
  </w:num>
  <w:num w:numId="23" w16cid:durableId="425005975">
    <w:abstractNumId w:val="26"/>
  </w:num>
  <w:num w:numId="24" w16cid:durableId="865168949">
    <w:abstractNumId w:val="13"/>
  </w:num>
  <w:num w:numId="25" w16cid:durableId="609047183">
    <w:abstractNumId w:val="20"/>
  </w:num>
  <w:num w:numId="26" w16cid:durableId="890843519">
    <w:abstractNumId w:val="33"/>
  </w:num>
  <w:num w:numId="27" w16cid:durableId="234172894">
    <w:abstractNumId w:val="38"/>
  </w:num>
  <w:num w:numId="28" w16cid:durableId="127943993">
    <w:abstractNumId w:val="29"/>
  </w:num>
  <w:num w:numId="29" w16cid:durableId="1776484970">
    <w:abstractNumId w:val="22"/>
  </w:num>
  <w:num w:numId="30" w16cid:durableId="1298681300">
    <w:abstractNumId w:val="39"/>
  </w:num>
  <w:num w:numId="31" w16cid:durableId="2087341330">
    <w:abstractNumId w:val="25"/>
  </w:num>
  <w:num w:numId="32" w16cid:durableId="1871215656">
    <w:abstractNumId w:val="23"/>
  </w:num>
  <w:num w:numId="33" w16cid:durableId="1478301610">
    <w:abstractNumId w:val="6"/>
  </w:num>
  <w:num w:numId="34" w16cid:durableId="1411849066">
    <w:abstractNumId w:val="7"/>
  </w:num>
  <w:num w:numId="35" w16cid:durableId="302391930">
    <w:abstractNumId w:val="40"/>
  </w:num>
  <w:num w:numId="36" w16cid:durableId="2041201095">
    <w:abstractNumId w:val="15"/>
  </w:num>
  <w:num w:numId="37" w16cid:durableId="1808274429">
    <w:abstractNumId w:val="17"/>
  </w:num>
  <w:num w:numId="38" w16cid:durableId="1318336575">
    <w:abstractNumId w:val="12"/>
  </w:num>
  <w:num w:numId="39" w16cid:durableId="2070616033">
    <w:abstractNumId w:val="10"/>
  </w:num>
  <w:num w:numId="40" w16cid:durableId="1551265418">
    <w:abstractNumId w:val="24"/>
  </w:num>
  <w:num w:numId="41" w16cid:durableId="1197546385">
    <w:abstractNumId w:val="41"/>
  </w:num>
  <w:num w:numId="42" w16cid:durableId="1618217788">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ctiveWritingStyle w:appName="MSWord" w:lang="en-US"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264F"/>
    <w:rsid w:val="00003469"/>
    <w:rsid w:val="00021C26"/>
    <w:rsid w:val="00030FC5"/>
    <w:rsid w:val="00032E7D"/>
    <w:rsid w:val="000335F9"/>
    <w:rsid w:val="00043377"/>
    <w:rsid w:val="00045C51"/>
    <w:rsid w:val="00052134"/>
    <w:rsid w:val="00054A49"/>
    <w:rsid w:val="00056670"/>
    <w:rsid w:val="00057185"/>
    <w:rsid w:val="0006129E"/>
    <w:rsid w:val="00063066"/>
    <w:rsid w:val="000648AC"/>
    <w:rsid w:val="000667BD"/>
    <w:rsid w:val="00067655"/>
    <w:rsid w:val="00073A92"/>
    <w:rsid w:val="000740F6"/>
    <w:rsid w:val="00080C96"/>
    <w:rsid w:val="00083938"/>
    <w:rsid w:val="000866BF"/>
    <w:rsid w:val="00086B86"/>
    <w:rsid w:val="000874FB"/>
    <w:rsid w:val="000877AF"/>
    <w:rsid w:val="00087AC1"/>
    <w:rsid w:val="000928D0"/>
    <w:rsid w:val="000A0C89"/>
    <w:rsid w:val="000A12F8"/>
    <w:rsid w:val="000A56B3"/>
    <w:rsid w:val="000A7F9A"/>
    <w:rsid w:val="000B47CD"/>
    <w:rsid w:val="000C0E5D"/>
    <w:rsid w:val="000C47E5"/>
    <w:rsid w:val="000C7A43"/>
    <w:rsid w:val="000D7435"/>
    <w:rsid w:val="000F2800"/>
    <w:rsid w:val="000F3333"/>
    <w:rsid w:val="00102047"/>
    <w:rsid w:val="00102ADF"/>
    <w:rsid w:val="00104A37"/>
    <w:rsid w:val="00115524"/>
    <w:rsid w:val="001202E4"/>
    <w:rsid w:val="0012416C"/>
    <w:rsid w:val="00127B59"/>
    <w:rsid w:val="00132FDD"/>
    <w:rsid w:val="00134A19"/>
    <w:rsid w:val="00152A9C"/>
    <w:rsid w:val="00152C89"/>
    <w:rsid w:val="00152E70"/>
    <w:rsid w:val="00155D48"/>
    <w:rsid w:val="0015665E"/>
    <w:rsid w:val="00160BE1"/>
    <w:rsid w:val="00161398"/>
    <w:rsid w:val="00166486"/>
    <w:rsid w:val="00170FE8"/>
    <w:rsid w:val="00177700"/>
    <w:rsid w:val="001859C4"/>
    <w:rsid w:val="00192BF9"/>
    <w:rsid w:val="001960C5"/>
    <w:rsid w:val="001A2E92"/>
    <w:rsid w:val="001A48A1"/>
    <w:rsid w:val="001A5B56"/>
    <w:rsid w:val="001B3943"/>
    <w:rsid w:val="001D358D"/>
    <w:rsid w:val="001D7A18"/>
    <w:rsid w:val="001E039F"/>
    <w:rsid w:val="001E40E7"/>
    <w:rsid w:val="001E586C"/>
    <w:rsid w:val="001F0D9B"/>
    <w:rsid w:val="001F1F6F"/>
    <w:rsid w:val="001F1FA2"/>
    <w:rsid w:val="001F330B"/>
    <w:rsid w:val="00206ED7"/>
    <w:rsid w:val="002074E5"/>
    <w:rsid w:val="00210BFF"/>
    <w:rsid w:val="002134DC"/>
    <w:rsid w:val="002143A9"/>
    <w:rsid w:val="002173ED"/>
    <w:rsid w:val="0022328D"/>
    <w:rsid w:val="00227439"/>
    <w:rsid w:val="00234911"/>
    <w:rsid w:val="00246091"/>
    <w:rsid w:val="00254F25"/>
    <w:rsid w:val="002554B8"/>
    <w:rsid w:val="00261E27"/>
    <w:rsid w:val="002643C7"/>
    <w:rsid w:val="0026575D"/>
    <w:rsid w:val="002701AD"/>
    <w:rsid w:val="00275C47"/>
    <w:rsid w:val="00276833"/>
    <w:rsid w:val="00282154"/>
    <w:rsid w:val="00283FAC"/>
    <w:rsid w:val="00291F4B"/>
    <w:rsid w:val="00295BDB"/>
    <w:rsid w:val="00297CE5"/>
    <w:rsid w:val="002A0F74"/>
    <w:rsid w:val="002A2345"/>
    <w:rsid w:val="002A586F"/>
    <w:rsid w:val="002B0215"/>
    <w:rsid w:val="002B1366"/>
    <w:rsid w:val="002B398F"/>
    <w:rsid w:val="002B48FC"/>
    <w:rsid w:val="002B4EF7"/>
    <w:rsid w:val="002B5554"/>
    <w:rsid w:val="002B5E4B"/>
    <w:rsid w:val="002C052A"/>
    <w:rsid w:val="002C12F4"/>
    <w:rsid w:val="002C264B"/>
    <w:rsid w:val="002C5E81"/>
    <w:rsid w:val="002C6A7D"/>
    <w:rsid w:val="002D2BF1"/>
    <w:rsid w:val="002D502E"/>
    <w:rsid w:val="002E0B38"/>
    <w:rsid w:val="002E3898"/>
    <w:rsid w:val="002E66BB"/>
    <w:rsid w:val="002F1368"/>
    <w:rsid w:val="002F2EEA"/>
    <w:rsid w:val="002F305B"/>
    <w:rsid w:val="002F4C00"/>
    <w:rsid w:val="002F5C2A"/>
    <w:rsid w:val="0030024B"/>
    <w:rsid w:val="00303218"/>
    <w:rsid w:val="003041F1"/>
    <w:rsid w:val="0030612F"/>
    <w:rsid w:val="003125A6"/>
    <w:rsid w:val="00314403"/>
    <w:rsid w:val="0032325C"/>
    <w:rsid w:val="00324034"/>
    <w:rsid w:val="00324722"/>
    <w:rsid w:val="0032652B"/>
    <w:rsid w:val="003268F1"/>
    <w:rsid w:val="00327E4E"/>
    <w:rsid w:val="00331DB4"/>
    <w:rsid w:val="003326BB"/>
    <w:rsid w:val="00332DF4"/>
    <w:rsid w:val="00333B98"/>
    <w:rsid w:val="00333E55"/>
    <w:rsid w:val="00335420"/>
    <w:rsid w:val="003378B1"/>
    <w:rsid w:val="00340A1E"/>
    <w:rsid w:val="00340C31"/>
    <w:rsid w:val="00341306"/>
    <w:rsid w:val="00344415"/>
    <w:rsid w:val="0034588C"/>
    <w:rsid w:val="00346965"/>
    <w:rsid w:val="00352EFC"/>
    <w:rsid w:val="0035656F"/>
    <w:rsid w:val="00360201"/>
    <w:rsid w:val="00363CF3"/>
    <w:rsid w:val="00364EA2"/>
    <w:rsid w:val="00366733"/>
    <w:rsid w:val="00366C71"/>
    <w:rsid w:val="0038001A"/>
    <w:rsid w:val="00382F69"/>
    <w:rsid w:val="00384BB1"/>
    <w:rsid w:val="003850FE"/>
    <w:rsid w:val="003856D5"/>
    <w:rsid w:val="00390E3C"/>
    <w:rsid w:val="003928EB"/>
    <w:rsid w:val="0039364C"/>
    <w:rsid w:val="003953B9"/>
    <w:rsid w:val="003A506C"/>
    <w:rsid w:val="003A5774"/>
    <w:rsid w:val="003A6660"/>
    <w:rsid w:val="003A6C95"/>
    <w:rsid w:val="003B0879"/>
    <w:rsid w:val="003B1C69"/>
    <w:rsid w:val="003B24CB"/>
    <w:rsid w:val="003B31C6"/>
    <w:rsid w:val="003B35A7"/>
    <w:rsid w:val="003B3A6E"/>
    <w:rsid w:val="003B4D66"/>
    <w:rsid w:val="003C1720"/>
    <w:rsid w:val="003C7880"/>
    <w:rsid w:val="003C79B4"/>
    <w:rsid w:val="003D1748"/>
    <w:rsid w:val="003D1EE1"/>
    <w:rsid w:val="003D5719"/>
    <w:rsid w:val="003D7C3D"/>
    <w:rsid w:val="003E09D9"/>
    <w:rsid w:val="003E38E0"/>
    <w:rsid w:val="003F14E6"/>
    <w:rsid w:val="003F7B11"/>
    <w:rsid w:val="00403D89"/>
    <w:rsid w:val="00413C3C"/>
    <w:rsid w:val="00414599"/>
    <w:rsid w:val="004208C5"/>
    <w:rsid w:val="00421A75"/>
    <w:rsid w:val="0043347A"/>
    <w:rsid w:val="00433517"/>
    <w:rsid w:val="004370A0"/>
    <w:rsid w:val="00441448"/>
    <w:rsid w:val="0044259D"/>
    <w:rsid w:val="004432AB"/>
    <w:rsid w:val="00452879"/>
    <w:rsid w:val="004544AF"/>
    <w:rsid w:val="00454DB4"/>
    <w:rsid w:val="00456363"/>
    <w:rsid w:val="004572DB"/>
    <w:rsid w:val="004612CF"/>
    <w:rsid w:val="00463D3C"/>
    <w:rsid w:val="004669DE"/>
    <w:rsid w:val="00466BC4"/>
    <w:rsid w:val="00471D12"/>
    <w:rsid w:val="00475387"/>
    <w:rsid w:val="00475567"/>
    <w:rsid w:val="004774A3"/>
    <w:rsid w:val="00480782"/>
    <w:rsid w:val="004830A0"/>
    <w:rsid w:val="004851C1"/>
    <w:rsid w:val="004910EF"/>
    <w:rsid w:val="0049350C"/>
    <w:rsid w:val="00496720"/>
    <w:rsid w:val="004A07D6"/>
    <w:rsid w:val="004A405F"/>
    <w:rsid w:val="004A66FF"/>
    <w:rsid w:val="004B09B4"/>
    <w:rsid w:val="004B2E50"/>
    <w:rsid w:val="004B6AF1"/>
    <w:rsid w:val="004B6C1B"/>
    <w:rsid w:val="004D1D7C"/>
    <w:rsid w:val="004D4F8E"/>
    <w:rsid w:val="004E3AC9"/>
    <w:rsid w:val="004E5AED"/>
    <w:rsid w:val="004F14A2"/>
    <w:rsid w:val="004F6AEB"/>
    <w:rsid w:val="00500E97"/>
    <w:rsid w:val="00506349"/>
    <w:rsid w:val="00511C34"/>
    <w:rsid w:val="005127B1"/>
    <w:rsid w:val="005247DF"/>
    <w:rsid w:val="005253FA"/>
    <w:rsid w:val="00530405"/>
    <w:rsid w:val="00533FE1"/>
    <w:rsid w:val="00537850"/>
    <w:rsid w:val="00544287"/>
    <w:rsid w:val="00545AC4"/>
    <w:rsid w:val="00547FCA"/>
    <w:rsid w:val="00550032"/>
    <w:rsid w:val="005516E9"/>
    <w:rsid w:val="00563D39"/>
    <w:rsid w:val="00573681"/>
    <w:rsid w:val="00575AE8"/>
    <w:rsid w:val="005827E3"/>
    <w:rsid w:val="00587328"/>
    <w:rsid w:val="00587BAF"/>
    <w:rsid w:val="00587BE4"/>
    <w:rsid w:val="005901ED"/>
    <w:rsid w:val="005915B8"/>
    <w:rsid w:val="00591DCB"/>
    <w:rsid w:val="005A057D"/>
    <w:rsid w:val="005A5277"/>
    <w:rsid w:val="005A755B"/>
    <w:rsid w:val="005B0AEA"/>
    <w:rsid w:val="005B2628"/>
    <w:rsid w:val="005B77D3"/>
    <w:rsid w:val="005C02B1"/>
    <w:rsid w:val="005C0C7C"/>
    <w:rsid w:val="005C1BB3"/>
    <w:rsid w:val="005D1C99"/>
    <w:rsid w:val="005D404E"/>
    <w:rsid w:val="005D67D4"/>
    <w:rsid w:val="005E45F4"/>
    <w:rsid w:val="005E4F47"/>
    <w:rsid w:val="005E7FA7"/>
    <w:rsid w:val="005F0C83"/>
    <w:rsid w:val="005F26C4"/>
    <w:rsid w:val="005F43F2"/>
    <w:rsid w:val="00601546"/>
    <w:rsid w:val="0060671C"/>
    <w:rsid w:val="006123E3"/>
    <w:rsid w:val="006136E6"/>
    <w:rsid w:val="00617160"/>
    <w:rsid w:val="00620EEC"/>
    <w:rsid w:val="0063045C"/>
    <w:rsid w:val="00631B14"/>
    <w:rsid w:val="0063264F"/>
    <w:rsid w:val="00634F74"/>
    <w:rsid w:val="00641F7E"/>
    <w:rsid w:val="0064449D"/>
    <w:rsid w:val="00644FF4"/>
    <w:rsid w:val="006472E4"/>
    <w:rsid w:val="00651CA3"/>
    <w:rsid w:val="006535B6"/>
    <w:rsid w:val="00654351"/>
    <w:rsid w:val="0066221E"/>
    <w:rsid w:val="00662690"/>
    <w:rsid w:val="00676655"/>
    <w:rsid w:val="006835E2"/>
    <w:rsid w:val="00683F8E"/>
    <w:rsid w:val="00685FF8"/>
    <w:rsid w:val="00686A64"/>
    <w:rsid w:val="006873B4"/>
    <w:rsid w:val="0069103C"/>
    <w:rsid w:val="0069145C"/>
    <w:rsid w:val="00693EA5"/>
    <w:rsid w:val="00695FF0"/>
    <w:rsid w:val="00696D0A"/>
    <w:rsid w:val="006A1C81"/>
    <w:rsid w:val="006B0F26"/>
    <w:rsid w:val="006B13D2"/>
    <w:rsid w:val="006B310D"/>
    <w:rsid w:val="006B7750"/>
    <w:rsid w:val="006C1F2A"/>
    <w:rsid w:val="006C380F"/>
    <w:rsid w:val="006C4B89"/>
    <w:rsid w:val="006C6496"/>
    <w:rsid w:val="006C6B6F"/>
    <w:rsid w:val="006D5717"/>
    <w:rsid w:val="006E0EEF"/>
    <w:rsid w:val="006E30CF"/>
    <w:rsid w:val="006E538C"/>
    <w:rsid w:val="006E5802"/>
    <w:rsid w:val="006F6405"/>
    <w:rsid w:val="00701186"/>
    <w:rsid w:val="00703B60"/>
    <w:rsid w:val="0070451B"/>
    <w:rsid w:val="00706158"/>
    <w:rsid w:val="0070676C"/>
    <w:rsid w:val="0071143B"/>
    <w:rsid w:val="007128BE"/>
    <w:rsid w:val="00714466"/>
    <w:rsid w:val="00715A8A"/>
    <w:rsid w:val="007166D7"/>
    <w:rsid w:val="007173CD"/>
    <w:rsid w:val="00720B0F"/>
    <w:rsid w:val="00721186"/>
    <w:rsid w:val="00722092"/>
    <w:rsid w:val="00722836"/>
    <w:rsid w:val="00722B93"/>
    <w:rsid w:val="0072369E"/>
    <w:rsid w:val="00725F0B"/>
    <w:rsid w:val="007262A9"/>
    <w:rsid w:val="0072674A"/>
    <w:rsid w:val="00732029"/>
    <w:rsid w:val="0073243F"/>
    <w:rsid w:val="00733D3E"/>
    <w:rsid w:val="00736DD6"/>
    <w:rsid w:val="00737D6F"/>
    <w:rsid w:val="00745F9C"/>
    <w:rsid w:val="007465F2"/>
    <w:rsid w:val="00746C26"/>
    <w:rsid w:val="007474F4"/>
    <w:rsid w:val="00750E03"/>
    <w:rsid w:val="00761895"/>
    <w:rsid w:val="00766B6E"/>
    <w:rsid w:val="007768B6"/>
    <w:rsid w:val="00780E8D"/>
    <w:rsid w:val="00782BB4"/>
    <w:rsid w:val="007852A4"/>
    <w:rsid w:val="007874F5"/>
    <w:rsid w:val="0079128E"/>
    <w:rsid w:val="007A1D3E"/>
    <w:rsid w:val="007A7A00"/>
    <w:rsid w:val="007B0BE5"/>
    <w:rsid w:val="007B0C28"/>
    <w:rsid w:val="007B15AC"/>
    <w:rsid w:val="007B29A5"/>
    <w:rsid w:val="007B345E"/>
    <w:rsid w:val="007B758C"/>
    <w:rsid w:val="007C1E30"/>
    <w:rsid w:val="007C350E"/>
    <w:rsid w:val="007C5387"/>
    <w:rsid w:val="007C6582"/>
    <w:rsid w:val="007C6747"/>
    <w:rsid w:val="007C78C9"/>
    <w:rsid w:val="007D49BC"/>
    <w:rsid w:val="007D5E20"/>
    <w:rsid w:val="007E2848"/>
    <w:rsid w:val="007E42F5"/>
    <w:rsid w:val="007E54DC"/>
    <w:rsid w:val="007E61CD"/>
    <w:rsid w:val="007F190F"/>
    <w:rsid w:val="007F5A1A"/>
    <w:rsid w:val="007F6235"/>
    <w:rsid w:val="007F6E74"/>
    <w:rsid w:val="00800DA0"/>
    <w:rsid w:val="0080409F"/>
    <w:rsid w:val="008078B6"/>
    <w:rsid w:val="008079DF"/>
    <w:rsid w:val="0081066F"/>
    <w:rsid w:val="00813B8C"/>
    <w:rsid w:val="00820E04"/>
    <w:rsid w:val="008217A0"/>
    <w:rsid w:val="00824CC4"/>
    <w:rsid w:val="00825922"/>
    <w:rsid w:val="0083211B"/>
    <w:rsid w:val="00832231"/>
    <w:rsid w:val="00832DE0"/>
    <w:rsid w:val="00840D8B"/>
    <w:rsid w:val="00842BE6"/>
    <w:rsid w:val="00842E2E"/>
    <w:rsid w:val="00842F01"/>
    <w:rsid w:val="00843BF5"/>
    <w:rsid w:val="008456DC"/>
    <w:rsid w:val="00846217"/>
    <w:rsid w:val="00853607"/>
    <w:rsid w:val="00861146"/>
    <w:rsid w:val="00862376"/>
    <w:rsid w:val="00865032"/>
    <w:rsid w:val="00865B91"/>
    <w:rsid w:val="0086722E"/>
    <w:rsid w:val="008672EE"/>
    <w:rsid w:val="008741DF"/>
    <w:rsid w:val="00876607"/>
    <w:rsid w:val="00881BE3"/>
    <w:rsid w:val="00881BF0"/>
    <w:rsid w:val="00885833"/>
    <w:rsid w:val="0089044B"/>
    <w:rsid w:val="008905BD"/>
    <w:rsid w:val="00892650"/>
    <w:rsid w:val="00892D90"/>
    <w:rsid w:val="008A064E"/>
    <w:rsid w:val="008A32D8"/>
    <w:rsid w:val="008A3797"/>
    <w:rsid w:val="008A5459"/>
    <w:rsid w:val="008A59CC"/>
    <w:rsid w:val="008B38AE"/>
    <w:rsid w:val="008B623C"/>
    <w:rsid w:val="008B75CD"/>
    <w:rsid w:val="008C1FB6"/>
    <w:rsid w:val="008D1DAC"/>
    <w:rsid w:val="008D60B9"/>
    <w:rsid w:val="008D7C27"/>
    <w:rsid w:val="008F03D3"/>
    <w:rsid w:val="008F0B30"/>
    <w:rsid w:val="008F70D4"/>
    <w:rsid w:val="009010B3"/>
    <w:rsid w:val="00901352"/>
    <w:rsid w:val="0090499B"/>
    <w:rsid w:val="00905A0E"/>
    <w:rsid w:val="00907531"/>
    <w:rsid w:val="009125FD"/>
    <w:rsid w:val="0091347E"/>
    <w:rsid w:val="00915791"/>
    <w:rsid w:val="00916AFB"/>
    <w:rsid w:val="009209DC"/>
    <w:rsid w:val="00921513"/>
    <w:rsid w:val="00921C54"/>
    <w:rsid w:val="00923E03"/>
    <w:rsid w:val="009279CE"/>
    <w:rsid w:val="00927C8F"/>
    <w:rsid w:val="00931F3A"/>
    <w:rsid w:val="00933A79"/>
    <w:rsid w:val="00937AE0"/>
    <w:rsid w:val="009400A0"/>
    <w:rsid w:val="00940A48"/>
    <w:rsid w:val="00943E79"/>
    <w:rsid w:val="00945A8E"/>
    <w:rsid w:val="00946374"/>
    <w:rsid w:val="0094783F"/>
    <w:rsid w:val="00952DFD"/>
    <w:rsid w:val="00956BE8"/>
    <w:rsid w:val="00963115"/>
    <w:rsid w:val="0096440A"/>
    <w:rsid w:val="00964DE3"/>
    <w:rsid w:val="00966A38"/>
    <w:rsid w:val="00971E6F"/>
    <w:rsid w:val="0097236E"/>
    <w:rsid w:val="00972425"/>
    <w:rsid w:val="00972C99"/>
    <w:rsid w:val="00972D85"/>
    <w:rsid w:val="009731F6"/>
    <w:rsid w:val="00980319"/>
    <w:rsid w:val="009821C9"/>
    <w:rsid w:val="00982574"/>
    <w:rsid w:val="009848B5"/>
    <w:rsid w:val="00985F2D"/>
    <w:rsid w:val="009871C8"/>
    <w:rsid w:val="00992960"/>
    <w:rsid w:val="009942F3"/>
    <w:rsid w:val="009A167E"/>
    <w:rsid w:val="009A34BE"/>
    <w:rsid w:val="009A47E9"/>
    <w:rsid w:val="009A7365"/>
    <w:rsid w:val="009A7569"/>
    <w:rsid w:val="009B7395"/>
    <w:rsid w:val="009B7615"/>
    <w:rsid w:val="009C1AB2"/>
    <w:rsid w:val="009C1FF1"/>
    <w:rsid w:val="009D1161"/>
    <w:rsid w:val="009D3BC4"/>
    <w:rsid w:val="009D422F"/>
    <w:rsid w:val="009D453A"/>
    <w:rsid w:val="009E1ADF"/>
    <w:rsid w:val="009E27B2"/>
    <w:rsid w:val="009E39C7"/>
    <w:rsid w:val="009E484A"/>
    <w:rsid w:val="009F2F6B"/>
    <w:rsid w:val="009F3089"/>
    <w:rsid w:val="009F3869"/>
    <w:rsid w:val="009F7C73"/>
    <w:rsid w:val="00A02D72"/>
    <w:rsid w:val="00A10F28"/>
    <w:rsid w:val="00A12417"/>
    <w:rsid w:val="00A12549"/>
    <w:rsid w:val="00A12691"/>
    <w:rsid w:val="00A140F1"/>
    <w:rsid w:val="00A15E82"/>
    <w:rsid w:val="00A23E1D"/>
    <w:rsid w:val="00A26599"/>
    <w:rsid w:val="00A35450"/>
    <w:rsid w:val="00A35B05"/>
    <w:rsid w:val="00A3641E"/>
    <w:rsid w:val="00A37335"/>
    <w:rsid w:val="00A42BA9"/>
    <w:rsid w:val="00A46365"/>
    <w:rsid w:val="00A501C0"/>
    <w:rsid w:val="00A50AEE"/>
    <w:rsid w:val="00A50BF2"/>
    <w:rsid w:val="00A51B86"/>
    <w:rsid w:val="00A53AD3"/>
    <w:rsid w:val="00A540B1"/>
    <w:rsid w:val="00A57E19"/>
    <w:rsid w:val="00A6511B"/>
    <w:rsid w:val="00A66C64"/>
    <w:rsid w:val="00A754F3"/>
    <w:rsid w:val="00A76841"/>
    <w:rsid w:val="00A77DF5"/>
    <w:rsid w:val="00A80DEB"/>
    <w:rsid w:val="00A860A2"/>
    <w:rsid w:val="00A97790"/>
    <w:rsid w:val="00AA046B"/>
    <w:rsid w:val="00AA1894"/>
    <w:rsid w:val="00AA2750"/>
    <w:rsid w:val="00AA4F3D"/>
    <w:rsid w:val="00AA57AB"/>
    <w:rsid w:val="00AA5E10"/>
    <w:rsid w:val="00AA73C6"/>
    <w:rsid w:val="00AA75AC"/>
    <w:rsid w:val="00AB327D"/>
    <w:rsid w:val="00AB3E2F"/>
    <w:rsid w:val="00AB4E97"/>
    <w:rsid w:val="00AB59FD"/>
    <w:rsid w:val="00AC24B6"/>
    <w:rsid w:val="00AC58BA"/>
    <w:rsid w:val="00AC74E7"/>
    <w:rsid w:val="00AD6E08"/>
    <w:rsid w:val="00AE064F"/>
    <w:rsid w:val="00AE2168"/>
    <w:rsid w:val="00AE2DD7"/>
    <w:rsid w:val="00AE56D6"/>
    <w:rsid w:val="00AE7439"/>
    <w:rsid w:val="00AF58D9"/>
    <w:rsid w:val="00AF7C99"/>
    <w:rsid w:val="00B05BC0"/>
    <w:rsid w:val="00B06FF9"/>
    <w:rsid w:val="00B10C9C"/>
    <w:rsid w:val="00B122A8"/>
    <w:rsid w:val="00B12CCB"/>
    <w:rsid w:val="00B17E0A"/>
    <w:rsid w:val="00B205E1"/>
    <w:rsid w:val="00B27B7E"/>
    <w:rsid w:val="00B51619"/>
    <w:rsid w:val="00B552CE"/>
    <w:rsid w:val="00B57162"/>
    <w:rsid w:val="00B61A0D"/>
    <w:rsid w:val="00B7025A"/>
    <w:rsid w:val="00B806DD"/>
    <w:rsid w:val="00B827BB"/>
    <w:rsid w:val="00B8337A"/>
    <w:rsid w:val="00B9146A"/>
    <w:rsid w:val="00B92D20"/>
    <w:rsid w:val="00B9749B"/>
    <w:rsid w:val="00BA2939"/>
    <w:rsid w:val="00BA6ABA"/>
    <w:rsid w:val="00BA7936"/>
    <w:rsid w:val="00BC1F8C"/>
    <w:rsid w:val="00BC4455"/>
    <w:rsid w:val="00BD2200"/>
    <w:rsid w:val="00BD6A08"/>
    <w:rsid w:val="00BF0416"/>
    <w:rsid w:val="00C00918"/>
    <w:rsid w:val="00C0316C"/>
    <w:rsid w:val="00C0435D"/>
    <w:rsid w:val="00C07044"/>
    <w:rsid w:val="00C07744"/>
    <w:rsid w:val="00C1022E"/>
    <w:rsid w:val="00C1097A"/>
    <w:rsid w:val="00C13C80"/>
    <w:rsid w:val="00C144AC"/>
    <w:rsid w:val="00C14733"/>
    <w:rsid w:val="00C15168"/>
    <w:rsid w:val="00C15752"/>
    <w:rsid w:val="00C1796D"/>
    <w:rsid w:val="00C20FD1"/>
    <w:rsid w:val="00C22056"/>
    <w:rsid w:val="00C2261E"/>
    <w:rsid w:val="00C24E95"/>
    <w:rsid w:val="00C30578"/>
    <w:rsid w:val="00C37B06"/>
    <w:rsid w:val="00C431DE"/>
    <w:rsid w:val="00C43E23"/>
    <w:rsid w:val="00C4405C"/>
    <w:rsid w:val="00C448C7"/>
    <w:rsid w:val="00C5796B"/>
    <w:rsid w:val="00C60FA7"/>
    <w:rsid w:val="00C620DF"/>
    <w:rsid w:val="00C73BE3"/>
    <w:rsid w:val="00C756BE"/>
    <w:rsid w:val="00C76259"/>
    <w:rsid w:val="00C80BB7"/>
    <w:rsid w:val="00C83B34"/>
    <w:rsid w:val="00C91321"/>
    <w:rsid w:val="00C92A70"/>
    <w:rsid w:val="00C93DE0"/>
    <w:rsid w:val="00CA1435"/>
    <w:rsid w:val="00CA14E1"/>
    <w:rsid w:val="00CB6348"/>
    <w:rsid w:val="00CC5D0A"/>
    <w:rsid w:val="00CC5E72"/>
    <w:rsid w:val="00CD1653"/>
    <w:rsid w:val="00CD2370"/>
    <w:rsid w:val="00CD43F8"/>
    <w:rsid w:val="00CD7910"/>
    <w:rsid w:val="00CE076F"/>
    <w:rsid w:val="00CE295D"/>
    <w:rsid w:val="00CF0EEF"/>
    <w:rsid w:val="00CF2161"/>
    <w:rsid w:val="00CF3FE4"/>
    <w:rsid w:val="00D06584"/>
    <w:rsid w:val="00D0790E"/>
    <w:rsid w:val="00D11BE2"/>
    <w:rsid w:val="00D13479"/>
    <w:rsid w:val="00D13DCC"/>
    <w:rsid w:val="00D14737"/>
    <w:rsid w:val="00D151EA"/>
    <w:rsid w:val="00D15902"/>
    <w:rsid w:val="00D15CFF"/>
    <w:rsid w:val="00D22BA6"/>
    <w:rsid w:val="00D23015"/>
    <w:rsid w:val="00D23379"/>
    <w:rsid w:val="00D27072"/>
    <w:rsid w:val="00D30B56"/>
    <w:rsid w:val="00D37DA1"/>
    <w:rsid w:val="00D51EB2"/>
    <w:rsid w:val="00D53353"/>
    <w:rsid w:val="00D55204"/>
    <w:rsid w:val="00D56245"/>
    <w:rsid w:val="00D578B6"/>
    <w:rsid w:val="00D621F7"/>
    <w:rsid w:val="00D62AF9"/>
    <w:rsid w:val="00D62B02"/>
    <w:rsid w:val="00D65F67"/>
    <w:rsid w:val="00D73AFA"/>
    <w:rsid w:val="00D7735E"/>
    <w:rsid w:val="00D8131F"/>
    <w:rsid w:val="00D82E65"/>
    <w:rsid w:val="00D82F43"/>
    <w:rsid w:val="00D86977"/>
    <w:rsid w:val="00D87C0C"/>
    <w:rsid w:val="00D91482"/>
    <w:rsid w:val="00D95AD1"/>
    <w:rsid w:val="00D9673D"/>
    <w:rsid w:val="00D9726F"/>
    <w:rsid w:val="00D97DA2"/>
    <w:rsid w:val="00DA2038"/>
    <w:rsid w:val="00DA3378"/>
    <w:rsid w:val="00DB4C52"/>
    <w:rsid w:val="00DB6DF5"/>
    <w:rsid w:val="00DC4E63"/>
    <w:rsid w:val="00DD0EAE"/>
    <w:rsid w:val="00DD161A"/>
    <w:rsid w:val="00DD491A"/>
    <w:rsid w:val="00DD7AA8"/>
    <w:rsid w:val="00DE05EE"/>
    <w:rsid w:val="00DE3600"/>
    <w:rsid w:val="00DE3E93"/>
    <w:rsid w:val="00DF48FD"/>
    <w:rsid w:val="00DF7D4C"/>
    <w:rsid w:val="00E0532D"/>
    <w:rsid w:val="00E16666"/>
    <w:rsid w:val="00E17187"/>
    <w:rsid w:val="00E344A3"/>
    <w:rsid w:val="00E360B2"/>
    <w:rsid w:val="00E36CCD"/>
    <w:rsid w:val="00E414AE"/>
    <w:rsid w:val="00E452E8"/>
    <w:rsid w:val="00E53E21"/>
    <w:rsid w:val="00E6219E"/>
    <w:rsid w:val="00E703F3"/>
    <w:rsid w:val="00E75EA6"/>
    <w:rsid w:val="00E85509"/>
    <w:rsid w:val="00E8567D"/>
    <w:rsid w:val="00E912EE"/>
    <w:rsid w:val="00E9222D"/>
    <w:rsid w:val="00E94A39"/>
    <w:rsid w:val="00E96FED"/>
    <w:rsid w:val="00EA0701"/>
    <w:rsid w:val="00EA538E"/>
    <w:rsid w:val="00EA6CF5"/>
    <w:rsid w:val="00EB4560"/>
    <w:rsid w:val="00EB6F57"/>
    <w:rsid w:val="00EC2D42"/>
    <w:rsid w:val="00EC3E9D"/>
    <w:rsid w:val="00EC4D9C"/>
    <w:rsid w:val="00EC5B04"/>
    <w:rsid w:val="00ED0336"/>
    <w:rsid w:val="00ED179A"/>
    <w:rsid w:val="00ED35BE"/>
    <w:rsid w:val="00ED49DB"/>
    <w:rsid w:val="00ED63E0"/>
    <w:rsid w:val="00ED7CAF"/>
    <w:rsid w:val="00EE7755"/>
    <w:rsid w:val="00EE7CB8"/>
    <w:rsid w:val="00EF0323"/>
    <w:rsid w:val="00EF0B16"/>
    <w:rsid w:val="00EF1139"/>
    <w:rsid w:val="00EF25C0"/>
    <w:rsid w:val="00EF2B40"/>
    <w:rsid w:val="00EF35D1"/>
    <w:rsid w:val="00EF560F"/>
    <w:rsid w:val="00EF7FB4"/>
    <w:rsid w:val="00F00666"/>
    <w:rsid w:val="00F00829"/>
    <w:rsid w:val="00F01219"/>
    <w:rsid w:val="00F02957"/>
    <w:rsid w:val="00F055FE"/>
    <w:rsid w:val="00F05D30"/>
    <w:rsid w:val="00F07FB0"/>
    <w:rsid w:val="00F12488"/>
    <w:rsid w:val="00F22968"/>
    <w:rsid w:val="00F26DB3"/>
    <w:rsid w:val="00F3793B"/>
    <w:rsid w:val="00F40854"/>
    <w:rsid w:val="00F410BD"/>
    <w:rsid w:val="00F42FAE"/>
    <w:rsid w:val="00F45DBF"/>
    <w:rsid w:val="00F572F4"/>
    <w:rsid w:val="00F61E22"/>
    <w:rsid w:val="00F660FB"/>
    <w:rsid w:val="00F67F4C"/>
    <w:rsid w:val="00F72881"/>
    <w:rsid w:val="00F730E7"/>
    <w:rsid w:val="00F7368B"/>
    <w:rsid w:val="00F75E48"/>
    <w:rsid w:val="00F807A3"/>
    <w:rsid w:val="00F81B41"/>
    <w:rsid w:val="00F82256"/>
    <w:rsid w:val="00F87D02"/>
    <w:rsid w:val="00F87E4D"/>
    <w:rsid w:val="00F92AC5"/>
    <w:rsid w:val="00F92F1D"/>
    <w:rsid w:val="00F9378E"/>
    <w:rsid w:val="00F93F1A"/>
    <w:rsid w:val="00F967B9"/>
    <w:rsid w:val="00FA131B"/>
    <w:rsid w:val="00FA30F7"/>
    <w:rsid w:val="00FA7A90"/>
    <w:rsid w:val="00FB1C3D"/>
    <w:rsid w:val="00FB3405"/>
    <w:rsid w:val="00FB45BF"/>
    <w:rsid w:val="00FB7FD6"/>
    <w:rsid w:val="00FC1B7A"/>
    <w:rsid w:val="00FC22C7"/>
    <w:rsid w:val="00FC4A70"/>
    <w:rsid w:val="00FC6C77"/>
    <w:rsid w:val="00FC71FF"/>
    <w:rsid w:val="00FD0891"/>
    <w:rsid w:val="00FD3A54"/>
    <w:rsid w:val="00FD438F"/>
    <w:rsid w:val="00FD4AE9"/>
    <w:rsid w:val="00FD5988"/>
    <w:rsid w:val="00FD7BB9"/>
    <w:rsid w:val="00FE1D34"/>
    <w:rsid w:val="00FE4D35"/>
    <w:rsid w:val="00FE4E58"/>
    <w:rsid w:val="00FE5E80"/>
    <w:rsid w:val="00FF2205"/>
    <w:rsid w:val="00FF2CC0"/>
    <w:rsid w:val="00FF3509"/>
    <w:rsid w:val="00FF4AC3"/>
    <w:rsid w:val="31A39DA8"/>
    <w:rsid w:val="6A1433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514021"/>
  <w15:docId w15:val="{E1F240A6-C855-4C5E-A7C0-1F2C5A77F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before="2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3B8C"/>
    <w:pPr>
      <w:spacing w:before="0"/>
    </w:pPr>
    <w:rPr>
      <w:szCs w:val="20"/>
    </w:rPr>
  </w:style>
  <w:style w:type="paragraph" w:styleId="Heading1">
    <w:name w:val="heading 1"/>
    <w:basedOn w:val="Normal"/>
    <w:next w:val="Normal"/>
    <w:link w:val="Heading1Char"/>
    <w:uiPriority w:val="9"/>
    <w:qFormat/>
    <w:rsid w:val="002F1368"/>
    <w:pPr>
      <w:keepNext/>
      <w:pBdr>
        <w:top w:val="single" w:sz="24" w:space="0" w:color="943634" w:themeColor="accent2" w:themeShade="BF"/>
        <w:left w:val="single" w:sz="24" w:space="0" w:color="943634" w:themeColor="accent2" w:themeShade="BF"/>
        <w:bottom w:val="single" w:sz="24" w:space="0" w:color="943634" w:themeColor="accent2" w:themeShade="BF"/>
        <w:right w:val="single" w:sz="24" w:space="0" w:color="943634" w:themeColor="accent2" w:themeShade="BF"/>
      </w:pBdr>
      <w:shd w:val="clear" w:color="auto" w:fill="943634" w:themeFill="accent2" w:themeFillShade="BF"/>
      <w:spacing w:after="480"/>
      <w:outlineLvl w:val="0"/>
    </w:pPr>
    <w:rPr>
      <w:b/>
      <w:bCs/>
      <w:caps/>
      <w:color w:val="FFFFFF" w:themeColor="background1"/>
      <w:spacing w:val="15"/>
      <w:szCs w:val="22"/>
    </w:rPr>
  </w:style>
  <w:style w:type="paragraph" w:styleId="Heading2">
    <w:name w:val="heading 2"/>
    <w:basedOn w:val="Normal"/>
    <w:next w:val="Normal"/>
    <w:link w:val="Heading2Char"/>
    <w:uiPriority w:val="9"/>
    <w:unhideWhenUsed/>
    <w:qFormat/>
    <w:rsid w:val="002F1368"/>
    <w:pPr>
      <w:keepNext/>
      <w:pBdr>
        <w:top w:val="single" w:sz="24" w:space="0" w:color="E5B8B7" w:themeColor="accent2" w:themeTint="66"/>
        <w:left w:val="single" w:sz="24" w:space="0" w:color="E5B8B7" w:themeColor="accent2" w:themeTint="66"/>
        <w:bottom w:val="single" w:sz="24" w:space="0" w:color="E5B8B7" w:themeColor="accent2" w:themeTint="66"/>
        <w:right w:val="single" w:sz="24" w:space="0" w:color="E5B8B7" w:themeColor="accent2" w:themeTint="66"/>
      </w:pBdr>
      <w:shd w:val="clear" w:color="auto" w:fill="E5B8B7" w:themeFill="accent2" w:themeFillTint="66"/>
      <w:spacing w:before="360" w:after="240"/>
      <w:outlineLvl w:val="1"/>
    </w:pPr>
    <w:rPr>
      <w:b/>
      <w:caps/>
      <w:spacing w:val="15"/>
      <w:szCs w:val="22"/>
    </w:rPr>
  </w:style>
  <w:style w:type="paragraph" w:styleId="Heading3">
    <w:name w:val="heading 3"/>
    <w:basedOn w:val="Normal"/>
    <w:next w:val="Normal"/>
    <w:link w:val="Heading3Char"/>
    <w:uiPriority w:val="9"/>
    <w:unhideWhenUsed/>
    <w:qFormat/>
    <w:rsid w:val="002F1368"/>
    <w:pPr>
      <w:keepNext/>
      <w:pBdr>
        <w:top w:val="single" w:sz="6" w:space="2" w:color="632423" w:themeColor="accent2" w:themeShade="80"/>
        <w:left w:val="single" w:sz="6" w:space="2" w:color="632423" w:themeColor="accent2" w:themeShade="80"/>
      </w:pBdr>
      <w:spacing w:before="300" w:after="120"/>
      <w:outlineLvl w:val="2"/>
    </w:pPr>
    <w:rPr>
      <w:b/>
      <w:caps/>
      <w:color w:val="943634" w:themeColor="accent2" w:themeShade="BF"/>
      <w:spacing w:val="15"/>
      <w:szCs w:val="22"/>
    </w:rPr>
  </w:style>
  <w:style w:type="paragraph" w:styleId="Heading4">
    <w:name w:val="heading 4"/>
    <w:basedOn w:val="Normal"/>
    <w:next w:val="Normal"/>
    <w:link w:val="Heading4Char"/>
    <w:uiPriority w:val="9"/>
    <w:unhideWhenUsed/>
    <w:qFormat/>
    <w:rsid w:val="002F1368"/>
    <w:pPr>
      <w:keepNext/>
      <w:spacing w:before="300" w:after="60"/>
      <w:outlineLvl w:val="3"/>
    </w:pPr>
    <w:rPr>
      <w:b/>
      <w:color w:val="943634" w:themeColor="accent2" w:themeShade="BF"/>
      <w:spacing w:val="10"/>
      <w:szCs w:val="22"/>
    </w:rPr>
  </w:style>
  <w:style w:type="paragraph" w:styleId="Heading5">
    <w:name w:val="heading 5"/>
    <w:basedOn w:val="Normal"/>
    <w:next w:val="Normal"/>
    <w:link w:val="Heading5Char"/>
    <w:uiPriority w:val="9"/>
    <w:unhideWhenUsed/>
    <w:qFormat/>
    <w:rsid w:val="0063264F"/>
    <w:pPr>
      <w:pBdr>
        <w:bottom w:val="single" w:sz="6" w:space="1" w:color="4F81BD" w:themeColor="accent1"/>
      </w:pBdr>
      <w:spacing w:before="300" w:after="0"/>
      <w:outlineLvl w:val="4"/>
    </w:pPr>
    <w:rPr>
      <w:caps/>
      <w:color w:val="365F91" w:themeColor="accent1" w:themeShade="BF"/>
      <w:spacing w:val="10"/>
      <w:szCs w:val="22"/>
    </w:rPr>
  </w:style>
  <w:style w:type="paragraph" w:styleId="Heading6">
    <w:name w:val="heading 6"/>
    <w:basedOn w:val="Normal"/>
    <w:next w:val="Normal"/>
    <w:link w:val="Heading6Char"/>
    <w:uiPriority w:val="9"/>
    <w:semiHidden/>
    <w:unhideWhenUsed/>
    <w:qFormat/>
    <w:rsid w:val="0063264F"/>
    <w:pPr>
      <w:pBdr>
        <w:bottom w:val="dotted" w:sz="6" w:space="1" w:color="4F81BD" w:themeColor="accent1"/>
      </w:pBdr>
      <w:spacing w:before="300" w:after="0"/>
      <w:outlineLvl w:val="5"/>
    </w:pPr>
    <w:rPr>
      <w:caps/>
      <w:color w:val="365F91" w:themeColor="accent1" w:themeShade="BF"/>
      <w:spacing w:val="10"/>
      <w:szCs w:val="22"/>
    </w:rPr>
  </w:style>
  <w:style w:type="paragraph" w:styleId="Heading7">
    <w:name w:val="heading 7"/>
    <w:basedOn w:val="Normal"/>
    <w:next w:val="Normal"/>
    <w:link w:val="Heading7Char"/>
    <w:uiPriority w:val="9"/>
    <w:semiHidden/>
    <w:unhideWhenUsed/>
    <w:qFormat/>
    <w:rsid w:val="0063264F"/>
    <w:pPr>
      <w:spacing w:before="300" w:after="0"/>
      <w:outlineLvl w:val="6"/>
    </w:pPr>
    <w:rPr>
      <w:caps/>
      <w:color w:val="365F91" w:themeColor="accent1" w:themeShade="BF"/>
      <w:spacing w:val="10"/>
      <w:szCs w:val="22"/>
    </w:rPr>
  </w:style>
  <w:style w:type="paragraph" w:styleId="Heading8">
    <w:name w:val="heading 8"/>
    <w:basedOn w:val="Normal"/>
    <w:next w:val="Normal"/>
    <w:link w:val="Heading8Char"/>
    <w:uiPriority w:val="9"/>
    <w:semiHidden/>
    <w:unhideWhenUsed/>
    <w:qFormat/>
    <w:rsid w:val="0063264F"/>
    <w:pPr>
      <w:spacing w:before="3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63264F"/>
    <w:pPr>
      <w:spacing w:before="300" w:after="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1368"/>
    <w:rPr>
      <w:b/>
      <w:bCs/>
      <w:caps/>
      <w:color w:val="FFFFFF" w:themeColor="background1"/>
      <w:spacing w:val="15"/>
      <w:shd w:val="clear" w:color="auto" w:fill="943634" w:themeFill="accent2" w:themeFillShade="BF"/>
    </w:rPr>
  </w:style>
  <w:style w:type="character" w:customStyle="1" w:styleId="Heading2Char">
    <w:name w:val="Heading 2 Char"/>
    <w:basedOn w:val="DefaultParagraphFont"/>
    <w:link w:val="Heading2"/>
    <w:uiPriority w:val="9"/>
    <w:rsid w:val="002F1368"/>
    <w:rPr>
      <w:b/>
      <w:caps/>
      <w:spacing w:val="15"/>
      <w:shd w:val="clear" w:color="auto" w:fill="E5B8B7" w:themeFill="accent2" w:themeFillTint="66"/>
    </w:rPr>
  </w:style>
  <w:style w:type="character" w:customStyle="1" w:styleId="Heading3Char">
    <w:name w:val="Heading 3 Char"/>
    <w:basedOn w:val="DefaultParagraphFont"/>
    <w:link w:val="Heading3"/>
    <w:uiPriority w:val="9"/>
    <w:rsid w:val="002F1368"/>
    <w:rPr>
      <w:b/>
      <w:caps/>
      <w:color w:val="943634" w:themeColor="accent2" w:themeShade="BF"/>
      <w:spacing w:val="15"/>
    </w:rPr>
  </w:style>
  <w:style w:type="character" w:customStyle="1" w:styleId="Heading4Char">
    <w:name w:val="Heading 4 Char"/>
    <w:basedOn w:val="DefaultParagraphFont"/>
    <w:link w:val="Heading4"/>
    <w:uiPriority w:val="9"/>
    <w:rsid w:val="002F1368"/>
    <w:rPr>
      <w:b/>
      <w:color w:val="943634" w:themeColor="accent2" w:themeShade="BF"/>
      <w:spacing w:val="10"/>
    </w:rPr>
  </w:style>
  <w:style w:type="character" w:customStyle="1" w:styleId="Heading5Char">
    <w:name w:val="Heading 5 Char"/>
    <w:basedOn w:val="DefaultParagraphFont"/>
    <w:link w:val="Heading5"/>
    <w:uiPriority w:val="9"/>
    <w:rsid w:val="0063264F"/>
    <w:rPr>
      <w:caps/>
      <w:color w:val="365F91" w:themeColor="accent1" w:themeShade="BF"/>
      <w:spacing w:val="10"/>
    </w:rPr>
  </w:style>
  <w:style w:type="character" w:customStyle="1" w:styleId="Heading6Char">
    <w:name w:val="Heading 6 Char"/>
    <w:basedOn w:val="DefaultParagraphFont"/>
    <w:link w:val="Heading6"/>
    <w:uiPriority w:val="9"/>
    <w:semiHidden/>
    <w:rsid w:val="0063264F"/>
    <w:rPr>
      <w:caps/>
      <w:color w:val="365F91" w:themeColor="accent1" w:themeShade="BF"/>
      <w:spacing w:val="10"/>
    </w:rPr>
  </w:style>
  <w:style w:type="character" w:customStyle="1" w:styleId="Heading7Char">
    <w:name w:val="Heading 7 Char"/>
    <w:basedOn w:val="DefaultParagraphFont"/>
    <w:link w:val="Heading7"/>
    <w:uiPriority w:val="9"/>
    <w:semiHidden/>
    <w:rsid w:val="0063264F"/>
    <w:rPr>
      <w:caps/>
      <w:color w:val="365F91" w:themeColor="accent1" w:themeShade="BF"/>
      <w:spacing w:val="10"/>
    </w:rPr>
  </w:style>
  <w:style w:type="character" w:customStyle="1" w:styleId="Heading8Char">
    <w:name w:val="Heading 8 Char"/>
    <w:basedOn w:val="DefaultParagraphFont"/>
    <w:link w:val="Heading8"/>
    <w:uiPriority w:val="9"/>
    <w:semiHidden/>
    <w:rsid w:val="0063264F"/>
    <w:rPr>
      <w:caps/>
      <w:spacing w:val="10"/>
      <w:sz w:val="18"/>
      <w:szCs w:val="18"/>
    </w:rPr>
  </w:style>
  <w:style w:type="character" w:customStyle="1" w:styleId="Heading9Char">
    <w:name w:val="Heading 9 Char"/>
    <w:basedOn w:val="DefaultParagraphFont"/>
    <w:link w:val="Heading9"/>
    <w:uiPriority w:val="9"/>
    <w:semiHidden/>
    <w:rsid w:val="0063264F"/>
    <w:rPr>
      <w:i/>
      <w:caps/>
      <w:spacing w:val="10"/>
      <w:sz w:val="18"/>
      <w:szCs w:val="18"/>
    </w:rPr>
  </w:style>
  <w:style w:type="paragraph" w:styleId="Caption">
    <w:name w:val="caption"/>
    <w:basedOn w:val="Normal"/>
    <w:next w:val="Normal"/>
    <w:uiPriority w:val="35"/>
    <w:unhideWhenUsed/>
    <w:qFormat/>
    <w:rsid w:val="002F1368"/>
    <w:rPr>
      <w:b/>
      <w:bCs/>
      <w:color w:val="943634" w:themeColor="accent2" w:themeShade="BF"/>
      <w:sz w:val="16"/>
      <w:szCs w:val="16"/>
    </w:rPr>
  </w:style>
  <w:style w:type="paragraph" w:styleId="Title">
    <w:name w:val="Title"/>
    <w:basedOn w:val="Normal"/>
    <w:next w:val="Normal"/>
    <w:link w:val="TitleChar"/>
    <w:qFormat/>
    <w:rsid w:val="0063264F"/>
    <w:pPr>
      <w:spacing w:before="720"/>
    </w:pPr>
    <w:rPr>
      <w:caps/>
      <w:color w:val="4F81BD" w:themeColor="accent1"/>
      <w:spacing w:val="10"/>
      <w:kern w:val="28"/>
      <w:sz w:val="52"/>
      <w:szCs w:val="52"/>
    </w:rPr>
  </w:style>
  <w:style w:type="character" w:customStyle="1" w:styleId="TitleChar">
    <w:name w:val="Title Char"/>
    <w:basedOn w:val="DefaultParagraphFont"/>
    <w:link w:val="Title"/>
    <w:uiPriority w:val="10"/>
    <w:rsid w:val="0063264F"/>
    <w:rPr>
      <w:caps/>
      <w:color w:val="4F81BD" w:themeColor="accent1"/>
      <w:spacing w:val="10"/>
      <w:kern w:val="28"/>
      <w:sz w:val="52"/>
      <w:szCs w:val="52"/>
    </w:rPr>
  </w:style>
  <w:style w:type="paragraph" w:styleId="Subtitle">
    <w:name w:val="Subtitle"/>
    <w:basedOn w:val="Normal"/>
    <w:next w:val="Normal"/>
    <w:link w:val="SubtitleChar"/>
    <w:uiPriority w:val="11"/>
    <w:qFormat/>
    <w:rsid w:val="0063264F"/>
    <w:pPr>
      <w:spacing w:after="1000" w:line="240" w:lineRule="auto"/>
    </w:pPr>
    <w:rPr>
      <w:caps/>
      <w:color w:val="595959" w:themeColor="text1" w:themeTint="A6"/>
      <w:spacing w:val="10"/>
      <w:szCs w:val="24"/>
    </w:rPr>
  </w:style>
  <w:style w:type="character" w:customStyle="1" w:styleId="SubtitleChar">
    <w:name w:val="Subtitle Char"/>
    <w:basedOn w:val="DefaultParagraphFont"/>
    <w:link w:val="Subtitle"/>
    <w:uiPriority w:val="11"/>
    <w:rsid w:val="0063264F"/>
    <w:rPr>
      <w:caps/>
      <w:color w:val="595959" w:themeColor="text1" w:themeTint="A6"/>
      <w:spacing w:val="10"/>
      <w:sz w:val="24"/>
      <w:szCs w:val="24"/>
    </w:rPr>
  </w:style>
  <w:style w:type="character" w:styleId="Strong">
    <w:name w:val="Strong"/>
    <w:uiPriority w:val="22"/>
    <w:qFormat/>
    <w:rsid w:val="0063264F"/>
    <w:rPr>
      <w:b/>
      <w:bCs/>
    </w:rPr>
  </w:style>
  <w:style w:type="character" w:styleId="Emphasis">
    <w:name w:val="Emphasis"/>
    <w:uiPriority w:val="20"/>
    <w:qFormat/>
    <w:rsid w:val="004774A3"/>
    <w:rPr>
      <w:i/>
      <w:caps w:val="0"/>
      <w:color w:val="auto"/>
      <w:spacing w:val="5"/>
    </w:rPr>
  </w:style>
  <w:style w:type="paragraph" w:styleId="NoSpacing">
    <w:name w:val="No Spacing"/>
    <w:basedOn w:val="Normal"/>
    <w:link w:val="NoSpacingChar"/>
    <w:uiPriority w:val="1"/>
    <w:qFormat/>
    <w:rsid w:val="0063264F"/>
    <w:pPr>
      <w:spacing w:after="0" w:line="240" w:lineRule="auto"/>
    </w:pPr>
  </w:style>
  <w:style w:type="character" w:customStyle="1" w:styleId="NoSpacingChar">
    <w:name w:val="No Spacing Char"/>
    <w:basedOn w:val="DefaultParagraphFont"/>
    <w:link w:val="NoSpacing"/>
    <w:uiPriority w:val="1"/>
    <w:rsid w:val="0063264F"/>
    <w:rPr>
      <w:sz w:val="20"/>
      <w:szCs w:val="20"/>
    </w:rPr>
  </w:style>
  <w:style w:type="paragraph" w:styleId="ListParagraph">
    <w:name w:val="List Paragraph"/>
    <w:basedOn w:val="Normal"/>
    <w:uiPriority w:val="34"/>
    <w:qFormat/>
    <w:rsid w:val="0063264F"/>
    <w:pPr>
      <w:ind w:left="720"/>
      <w:contextualSpacing/>
    </w:pPr>
  </w:style>
  <w:style w:type="paragraph" w:styleId="Quote">
    <w:name w:val="Quote"/>
    <w:basedOn w:val="Normal"/>
    <w:next w:val="Normal"/>
    <w:link w:val="QuoteChar"/>
    <w:uiPriority w:val="29"/>
    <w:qFormat/>
    <w:rsid w:val="0063264F"/>
    <w:rPr>
      <w:i/>
      <w:iCs/>
    </w:rPr>
  </w:style>
  <w:style w:type="character" w:customStyle="1" w:styleId="QuoteChar">
    <w:name w:val="Quote Char"/>
    <w:basedOn w:val="DefaultParagraphFont"/>
    <w:link w:val="Quote"/>
    <w:uiPriority w:val="29"/>
    <w:rsid w:val="0063264F"/>
    <w:rPr>
      <w:i/>
      <w:iCs/>
      <w:sz w:val="20"/>
      <w:szCs w:val="20"/>
    </w:rPr>
  </w:style>
  <w:style w:type="paragraph" w:styleId="IntenseQuote">
    <w:name w:val="Intense Quote"/>
    <w:basedOn w:val="Normal"/>
    <w:next w:val="Normal"/>
    <w:link w:val="IntenseQuoteChar"/>
    <w:uiPriority w:val="30"/>
    <w:qFormat/>
    <w:rsid w:val="0063264F"/>
    <w:pPr>
      <w:pBdr>
        <w:top w:val="single" w:sz="4" w:space="10" w:color="4F81BD" w:themeColor="accent1"/>
        <w:left w:val="single" w:sz="4" w:space="10" w:color="4F81BD" w:themeColor="accent1"/>
      </w:pBdr>
      <w:spacing w:after="0"/>
      <w:ind w:left="1296" w:right="1152"/>
      <w:jc w:val="both"/>
    </w:pPr>
    <w:rPr>
      <w:i/>
      <w:iCs/>
      <w:color w:val="4F81BD" w:themeColor="accent1"/>
    </w:rPr>
  </w:style>
  <w:style w:type="character" w:customStyle="1" w:styleId="IntenseQuoteChar">
    <w:name w:val="Intense Quote Char"/>
    <w:basedOn w:val="DefaultParagraphFont"/>
    <w:link w:val="IntenseQuote"/>
    <w:uiPriority w:val="30"/>
    <w:rsid w:val="0063264F"/>
    <w:rPr>
      <w:i/>
      <w:iCs/>
      <w:color w:val="4F81BD" w:themeColor="accent1"/>
      <w:sz w:val="20"/>
      <w:szCs w:val="20"/>
    </w:rPr>
  </w:style>
  <w:style w:type="character" w:styleId="SubtleEmphasis">
    <w:name w:val="Subtle Emphasis"/>
    <w:uiPriority w:val="19"/>
    <w:qFormat/>
    <w:rsid w:val="002F1368"/>
    <w:rPr>
      <w:i/>
      <w:iCs/>
      <w:color w:val="943634" w:themeColor="accent2" w:themeShade="BF"/>
    </w:rPr>
  </w:style>
  <w:style w:type="character" w:styleId="IntenseEmphasis">
    <w:name w:val="Intense Emphasis"/>
    <w:uiPriority w:val="21"/>
    <w:qFormat/>
    <w:rsid w:val="0063264F"/>
    <w:rPr>
      <w:b/>
      <w:bCs/>
      <w:caps/>
      <w:color w:val="243F60" w:themeColor="accent1" w:themeShade="7F"/>
      <w:spacing w:val="10"/>
    </w:rPr>
  </w:style>
  <w:style w:type="character" w:styleId="SubtleReference">
    <w:name w:val="Subtle Reference"/>
    <w:uiPriority w:val="31"/>
    <w:qFormat/>
    <w:rsid w:val="0063264F"/>
    <w:rPr>
      <w:b/>
      <w:bCs/>
      <w:color w:val="4F81BD" w:themeColor="accent1"/>
    </w:rPr>
  </w:style>
  <w:style w:type="character" w:styleId="IntenseReference">
    <w:name w:val="Intense Reference"/>
    <w:uiPriority w:val="32"/>
    <w:qFormat/>
    <w:rsid w:val="0063264F"/>
    <w:rPr>
      <w:b/>
      <w:bCs/>
      <w:i/>
      <w:iCs/>
      <w:caps/>
      <w:color w:val="4F81BD" w:themeColor="accent1"/>
    </w:rPr>
  </w:style>
  <w:style w:type="character" w:styleId="BookTitle">
    <w:name w:val="Book Title"/>
    <w:uiPriority w:val="33"/>
    <w:qFormat/>
    <w:rsid w:val="0063264F"/>
    <w:rPr>
      <w:b/>
      <w:bCs/>
      <w:i/>
      <w:iCs/>
      <w:spacing w:val="9"/>
    </w:rPr>
  </w:style>
  <w:style w:type="paragraph" w:styleId="TOCHeading">
    <w:name w:val="TOC Heading"/>
    <w:basedOn w:val="Heading1"/>
    <w:next w:val="Normal"/>
    <w:uiPriority w:val="39"/>
    <w:semiHidden/>
    <w:unhideWhenUsed/>
    <w:qFormat/>
    <w:rsid w:val="0063264F"/>
    <w:pPr>
      <w:outlineLvl w:val="9"/>
    </w:pPr>
    <w:rPr>
      <w:lang w:bidi="en-US"/>
    </w:rPr>
  </w:style>
  <w:style w:type="paragraph" w:styleId="NormalWeb">
    <w:name w:val="Normal (Web)"/>
    <w:basedOn w:val="Normal"/>
    <w:uiPriority w:val="99"/>
    <w:unhideWhenUsed/>
    <w:rsid w:val="007262A9"/>
    <w:pPr>
      <w:spacing w:before="100" w:beforeAutospacing="1" w:after="100" w:afterAutospacing="1" w:line="240" w:lineRule="auto"/>
    </w:pPr>
    <w:rPr>
      <w:rFonts w:ascii="Times New Roman" w:eastAsia="Times New Roman" w:hAnsi="Times New Roman" w:cs="Times New Roman"/>
      <w:szCs w:val="24"/>
    </w:rPr>
  </w:style>
  <w:style w:type="character" w:styleId="Hyperlink">
    <w:name w:val="Hyperlink"/>
    <w:basedOn w:val="DefaultParagraphFont"/>
    <w:uiPriority w:val="99"/>
    <w:unhideWhenUsed/>
    <w:rsid w:val="002F1368"/>
    <w:rPr>
      <w:color w:val="943634" w:themeColor="accent2" w:themeShade="BF"/>
      <w:u w:val="single"/>
    </w:rPr>
  </w:style>
  <w:style w:type="paragraph" w:customStyle="1" w:styleId="text">
    <w:name w:val="text"/>
    <w:basedOn w:val="Normal"/>
    <w:rsid w:val="001960C5"/>
    <w:pPr>
      <w:spacing w:after="0" w:line="280" w:lineRule="exact"/>
      <w:ind w:left="1440" w:firstLine="720"/>
      <w:jc w:val="both"/>
    </w:pPr>
    <w:rPr>
      <w:rFonts w:ascii="Palatino Linotype" w:eastAsia="Times New Roman" w:hAnsi="Palatino Linotype" w:cs="Times New Roman"/>
    </w:rPr>
  </w:style>
  <w:style w:type="paragraph" w:customStyle="1" w:styleId="head-A">
    <w:name w:val="head-A"/>
    <w:basedOn w:val="Normal"/>
    <w:next w:val="text-no-para"/>
    <w:rsid w:val="001960C5"/>
    <w:pPr>
      <w:keepNext/>
      <w:suppressAutoHyphens/>
      <w:spacing w:before="480" w:after="240" w:line="240" w:lineRule="auto"/>
      <w:outlineLvl w:val="1"/>
    </w:pPr>
    <w:rPr>
      <w:rFonts w:ascii="Franklin Gothic Demi" w:eastAsia="Times New Roman" w:hAnsi="Franklin Gothic Demi" w:cs="Times New Roman"/>
      <w:sz w:val="32"/>
    </w:rPr>
  </w:style>
  <w:style w:type="paragraph" w:customStyle="1" w:styleId="head-B">
    <w:name w:val="head-B"/>
    <w:basedOn w:val="text-no-para"/>
    <w:next w:val="text-no-para"/>
    <w:rsid w:val="001960C5"/>
    <w:pPr>
      <w:keepNext/>
      <w:suppressAutoHyphens/>
      <w:spacing w:before="360" w:after="120"/>
      <w:jc w:val="left"/>
      <w:outlineLvl w:val="2"/>
    </w:pPr>
    <w:rPr>
      <w:rFonts w:ascii="Franklin Gothic Demi" w:hAnsi="Franklin Gothic Demi"/>
      <w:i/>
    </w:rPr>
  </w:style>
  <w:style w:type="paragraph" w:customStyle="1" w:styleId="text-no-para">
    <w:name w:val="text-no-para"/>
    <w:basedOn w:val="text"/>
    <w:next w:val="text"/>
    <w:rsid w:val="001960C5"/>
    <w:pPr>
      <w:ind w:firstLine="0"/>
    </w:pPr>
  </w:style>
  <w:style w:type="paragraph" w:customStyle="1" w:styleId="chap-start">
    <w:name w:val="chap-start"/>
    <w:basedOn w:val="text"/>
    <w:next w:val="text"/>
    <w:rsid w:val="007B15AC"/>
    <w:pPr>
      <w:spacing w:before="480"/>
      <w:ind w:firstLine="0"/>
    </w:pPr>
  </w:style>
  <w:style w:type="paragraph" w:customStyle="1" w:styleId="chap-subtitle">
    <w:name w:val="chap-subtitle"/>
    <w:basedOn w:val="Normal"/>
    <w:next w:val="Normal"/>
    <w:rsid w:val="007B15AC"/>
    <w:pPr>
      <w:suppressAutoHyphens/>
      <w:spacing w:before="240" w:after="0" w:line="360" w:lineRule="auto"/>
      <w:jc w:val="center"/>
    </w:pPr>
    <w:rPr>
      <w:rFonts w:ascii="Times" w:eastAsia="Times New Roman" w:hAnsi="Times" w:cs="Times New Roman"/>
      <w:b/>
      <w:i/>
      <w:sz w:val="28"/>
    </w:rPr>
  </w:style>
  <w:style w:type="character" w:styleId="CommentReference">
    <w:name w:val="annotation reference"/>
    <w:basedOn w:val="DefaultParagraphFont"/>
    <w:semiHidden/>
    <w:unhideWhenUsed/>
    <w:rsid w:val="00D22BA6"/>
    <w:rPr>
      <w:sz w:val="16"/>
      <w:szCs w:val="16"/>
    </w:rPr>
  </w:style>
  <w:style w:type="paragraph" w:styleId="CommentText">
    <w:name w:val="annotation text"/>
    <w:basedOn w:val="Normal"/>
    <w:link w:val="CommentTextChar"/>
    <w:semiHidden/>
    <w:unhideWhenUsed/>
    <w:rsid w:val="00D22BA6"/>
    <w:pPr>
      <w:spacing w:line="240" w:lineRule="auto"/>
    </w:pPr>
    <w:rPr>
      <w:sz w:val="20"/>
    </w:rPr>
  </w:style>
  <w:style w:type="character" w:customStyle="1" w:styleId="CommentTextChar">
    <w:name w:val="Comment Text Char"/>
    <w:basedOn w:val="DefaultParagraphFont"/>
    <w:link w:val="CommentText"/>
    <w:uiPriority w:val="99"/>
    <w:semiHidden/>
    <w:rsid w:val="00D22BA6"/>
    <w:rPr>
      <w:sz w:val="20"/>
      <w:szCs w:val="20"/>
    </w:rPr>
  </w:style>
  <w:style w:type="paragraph" w:styleId="CommentSubject">
    <w:name w:val="annotation subject"/>
    <w:basedOn w:val="CommentText"/>
    <w:next w:val="CommentText"/>
    <w:link w:val="CommentSubjectChar"/>
    <w:uiPriority w:val="99"/>
    <w:semiHidden/>
    <w:unhideWhenUsed/>
    <w:rsid w:val="00D22BA6"/>
    <w:rPr>
      <w:b/>
      <w:bCs/>
    </w:rPr>
  </w:style>
  <w:style w:type="character" w:customStyle="1" w:styleId="CommentSubjectChar">
    <w:name w:val="Comment Subject Char"/>
    <w:basedOn w:val="CommentTextChar"/>
    <w:link w:val="CommentSubject"/>
    <w:uiPriority w:val="99"/>
    <w:semiHidden/>
    <w:rsid w:val="00D22BA6"/>
    <w:rPr>
      <w:b/>
      <w:bCs/>
      <w:sz w:val="20"/>
      <w:szCs w:val="20"/>
    </w:rPr>
  </w:style>
  <w:style w:type="paragraph" w:styleId="Revision">
    <w:name w:val="Revision"/>
    <w:hidden/>
    <w:uiPriority w:val="99"/>
    <w:semiHidden/>
    <w:rsid w:val="00D22BA6"/>
    <w:pPr>
      <w:spacing w:before="0" w:after="0" w:line="240" w:lineRule="auto"/>
    </w:pPr>
    <w:rPr>
      <w:sz w:val="24"/>
      <w:szCs w:val="20"/>
    </w:rPr>
  </w:style>
  <w:style w:type="paragraph" w:styleId="BalloonText">
    <w:name w:val="Balloon Text"/>
    <w:basedOn w:val="Normal"/>
    <w:link w:val="BalloonTextChar"/>
    <w:uiPriority w:val="99"/>
    <w:semiHidden/>
    <w:unhideWhenUsed/>
    <w:rsid w:val="00D22BA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2BA6"/>
    <w:rPr>
      <w:rFonts w:ascii="Tahoma" w:hAnsi="Tahoma" w:cs="Tahoma"/>
      <w:sz w:val="16"/>
      <w:szCs w:val="16"/>
    </w:rPr>
  </w:style>
  <w:style w:type="paragraph" w:customStyle="1" w:styleId="Table">
    <w:name w:val="Table"/>
    <w:basedOn w:val="Normal"/>
    <w:qFormat/>
    <w:rsid w:val="00CF0EEF"/>
    <w:pPr>
      <w:spacing w:after="0" w:line="240" w:lineRule="auto"/>
    </w:pPr>
    <w:rPr>
      <w:sz w:val="20"/>
    </w:rPr>
  </w:style>
  <w:style w:type="table" w:styleId="TableGrid">
    <w:name w:val="Table Grid"/>
    <w:basedOn w:val="TableNormal"/>
    <w:uiPriority w:val="59"/>
    <w:rsid w:val="00644FF4"/>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354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5450"/>
    <w:rPr>
      <w:szCs w:val="20"/>
    </w:rPr>
  </w:style>
  <w:style w:type="paragraph" w:styleId="Footer">
    <w:name w:val="footer"/>
    <w:basedOn w:val="Normal"/>
    <w:link w:val="FooterChar"/>
    <w:unhideWhenUsed/>
    <w:rsid w:val="00A354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5450"/>
    <w:rPr>
      <w:szCs w:val="20"/>
    </w:rPr>
  </w:style>
  <w:style w:type="character" w:customStyle="1" w:styleId="fontsize2">
    <w:name w:val="fontsize2"/>
    <w:basedOn w:val="DefaultParagraphFont"/>
    <w:rsid w:val="00335420"/>
  </w:style>
  <w:style w:type="table" w:styleId="MediumShading1-Accent1">
    <w:name w:val="Medium Shading 1 Accent 1"/>
    <w:basedOn w:val="TableNormal"/>
    <w:uiPriority w:val="63"/>
    <w:rsid w:val="000C47E5"/>
    <w:pPr>
      <w:spacing w:before="0"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character" w:customStyle="1" w:styleId="nlmstring-name">
    <w:name w:val="nlm_string-name"/>
    <w:basedOn w:val="DefaultParagraphFont"/>
    <w:rsid w:val="00CD7910"/>
  </w:style>
  <w:style w:type="paragraph" w:styleId="TOC1">
    <w:name w:val="toc 1"/>
    <w:basedOn w:val="Normal"/>
    <w:next w:val="Normal"/>
    <w:autoRedefine/>
    <w:uiPriority w:val="39"/>
    <w:unhideWhenUsed/>
    <w:rsid w:val="00A02D72"/>
    <w:pPr>
      <w:keepNext/>
      <w:tabs>
        <w:tab w:val="right" w:leader="dot" w:pos="9350"/>
      </w:tabs>
      <w:spacing w:before="120" w:after="0"/>
    </w:pPr>
    <w:rPr>
      <w:b/>
      <w:caps/>
      <w:color w:val="943634" w:themeColor="accent2" w:themeShade="BF"/>
      <w:sz w:val="28"/>
    </w:rPr>
  </w:style>
  <w:style w:type="paragraph" w:styleId="TOC2">
    <w:name w:val="toc 2"/>
    <w:basedOn w:val="Normal"/>
    <w:next w:val="Normal"/>
    <w:autoRedefine/>
    <w:uiPriority w:val="39"/>
    <w:unhideWhenUsed/>
    <w:rsid w:val="00152A9C"/>
    <w:pPr>
      <w:spacing w:after="0"/>
    </w:pPr>
    <w:rPr>
      <w:b/>
    </w:rPr>
  </w:style>
  <w:style w:type="paragraph" w:styleId="TOC3">
    <w:name w:val="toc 3"/>
    <w:basedOn w:val="Normal"/>
    <w:next w:val="Normal"/>
    <w:autoRedefine/>
    <w:uiPriority w:val="39"/>
    <w:unhideWhenUsed/>
    <w:rsid w:val="00152A9C"/>
    <w:pPr>
      <w:spacing w:after="0"/>
      <w:ind w:left="480"/>
    </w:pPr>
  </w:style>
  <w:style w:type="character" w:customStyle="1" w:styleId="InternalLink">
    <w:name w:val="InternalLink"/>
    <w:basedOn w:val="DefaultParagraphFont"/>
    <w:uiPriority w:val="1"/>
    <w:rsid w:val="002F1368"/>
    <w:rPr>
      <w:i/>
      <w:color w:val="943634" w:themeColor="accent2" w:themeShade="BF"/>
    </w:rPr>
  </w:style>
  <w:style w:type="table" w:styleId="LightShading-Accent1">
    <w:name w:val="Light Shading Accent 1"/>
    <w:basedOn w:val="TableNormal"/>
    <w:uiPriority w:val="60"/>
    <w:rsid w:val="000D7435"/>
    <w:pPr>
      <w:spacing w:before="0"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styleId="FollowedHyperlink">
    <w:name w:val="FollowedHyperlink"/>
    <w:basedOn w:val="DefaultParagraphFont"/>
    <w:uiPriority w:val="99"/>
    <w:semiHidden/>
    <w:unhideWhenUsed/>
    <w:rsid w:val="00631B14"/>
    <w:rPr>
      <w:color w:val="800080" w:themeColor="followedHyperlink"/>
      <w:u w:val="single"/>
    </w:rPr>
  </w:style>
  <w:style w:type="table" w:styleId="LightList-Accent1">
    <w:name w:val="Light List Accent 1"/>
    <w:basedOn w:val="TableNormal"/>
    <w:uiPriority w:val="61"/>
    <w:rsid w:val="00A860A2"/>
    <w:pPr>
      <w:spacing w:before="0"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styleId="UnresolvedMention">
    <w:name w:val="Unresolved Mention"/>
    <w:basedOn w:val="DefaultParagraphFont"/>
    <w:uiPriority w:val="99"/>
    <w:semiHidden/>
    <w:unhideWhenUsed/>
    <w:rsid w:val="004A07D6"/>
    <w:rPr>
      <w:color w:val="605E5C"/>
      <w:shd w:val="clear" w:color="auto" w:fill="E1DFDD"/>
    </w:rPr>
  </w:style>
  <w:style w:type="character" w:styleId="PlaceholderText">
    <w:name w:val="Placeholder Text"/>
    <w:basedOn w:val="DefaultParagraphFont"/>
    <w:uiPriority w:val="99"/>
    <w:semiHidden/>
    <w:rsid w:val="00A80DE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303066">
      <w:bodyDiv w:val="1"/>
      <w:marLeft w:val="0"/>
      <w:marRight w:val="0"/>
      <w:marTop w:val="0"/>
      <w:marBottom w:val="0"/>
      <w:divBdr>
        <w:top w:val="none" w:sz="0" w:space="0" w:color="auto"/>
        <w:left w:val="none" w:sz="0" w:space="0" w:color="auto"/>
        <w:bottom w:val="none" w:sz="0" w:space="0" w:color="auto"/>
        <w:right w:val="none" w:sz="0" w:space="0" w:color="auto"/>
      </w:divBdr>
    </w:div>
    <w:div w:id="177352354">
      <w:bodyDiv w:val="1"/>
      <w:marLeft w:val="0"/>
      <w:marRight w:val="0"/>
      <w:marTop w:val="0"/>
      <w:marBottom w:val="0"/>
      <w:divBdr>
        <w:top w:val="none" w:sz="0" w:space="0" w:color="auto"/>
        <w:left w:val="none" w:sz="0" w:space="0" w:color="auto"/>
        <w:bottom w:val="none" w:sz="0" w:space="0" w:color="auto"/>
        <w:right w:val="none" w:sz="0" w:space="0" w:color="auto"/>
      </w:divBdr>
      <w:divsChild>
        <w:div w:id="814954">
          <w:blockQuote w:val="1"/>
          <w:marLeft w:val="720"/>
          <w:marRight w:val="0"/>
          <w:marTop w:val="100"/>
          <w:marBottom w:val="100"/>
          <w:divBdr>
            <w:top w:val="none" w:sz="0" w:space="0" w:color="auto"/>
            <w:left w:val="none" w:sz="0" w:space="0" w:color="auto"/>
            <w:bottom w:val="none" w:sz="0" w:space="0" w:color="auto"/>
            <w:right w:val="none" w:sz="0" w:space="0" w:color="auto"/>
          </w:divBdr>
        </w:div>
        <w:div w:id="1715697005">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 w:id="202406056">
      <w:bodyDiv w:val="1"/>
      <w:marLeft w:val="0"/>
      <w:marRight w:val="0"/>
      <w:marTop w:val="0"/>
      <w:marBottom w:val="0"/>
      <w:divBdr>
        <w:top w:val="none" w:sz="0" w:space="0" w:color="auto"/>
        <w:left w:val="none" w:sz="0" w:space="0" w:color="auto"/>
        <w:bottom w:val="none" w:sz="0" w:space="0" w:color="auto"/>
        <w:right w:val="none" w:sz="0" w:space="0" w:color="auto"/>
      </w:divBdr>
      <w:divsChild>
        <w:div w:id="933711130">
          <w:marLeft w:val="0"/>
          <w:marRight w:val="0"/>
          <w:marTop w:val="0"/>
          <w:marBottom w:val="0"/>
          <w:divBdr>
            <w:top w:val="none" w:sz="0" w:space="0" w:color="auto"/>
            <w:left w:val="none" w:sz="0" w:space="0" w:color="auto"/>
            <w:bottom w:val="none" w:sz="0" w:space="0" w:color="auto"/>
            <w:right w:val="none" w:sz="0" w:space="0" w:color="auto"/>
          </w:divBdr>
          <w:divsChild>
            <w:div w:id="11667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009954">
      <w:bodyDiv w:val="1"/>
      <w:marLeft w:val="0"/>
      <w:marRight w:val="0"/>
      <w:marTop w:val="0"/>
      <w:marBottom w:val="0"/>
      <w:divBdr>
        <w:top w:val="none" w:sz="0" w:space="0" w:color="auto"/>
        <w:left w:val="none" w:sz="0" w:space="0" w:color="auto"/>
        <w:bottom w:val="none" w:sz="0" w:space="0" w:color="auto"/>
        <w:right w:val="none" w:sz="0" w:space="0" w:color="auto"/>
      </w:divBdr>
      <w:divsChild>
        <w:div w:id="313997954">
          <w:marLeft w:val="0"/>
          <w:marRight w:val="0"/>
          <w:marTop w:val="0"/>
          <w:marBottom w:val="0"/>
          <w:divBdr>
            <w:top w:val="none" w:sz="0" w:space="0" w:color="auto"/>
            <w:left w:val="none" w:sz="0" w:space="0" w:color="auto"/>
            <w:bottom w:val="none" w:sz="0" w:space="0" w:color="auto"/>
            <w:right w:val="none" w:sz="0" w:space="0" w:color="auto"/>
          </w:divBdr>
        </w:div>
      </w:divsChild>
    </w:div>
    <w:div w:id="367730025">
      <w:bodyDiv w:val="1"/>
      <w:marLeft w:val="0"/>
      <w:marRight w:val="0"/>
      <w:marTop w:val="0"/>
      <w:marBottom w:val="0"/>
      <w:divBdr>
        <w:top w:val="none" w:sz="0" w:space="0" w:color="auto"/>
        <w:left w:val="none" w:sz="0" w:space="0" w:color="auto"/>
        <w:bottom w:val="none" w:sz="0" w:space="0" w:color="auto"/>
        <w:right w:val="none" w:sz="0" w:space="0" w:color="auto"/>
      </w:divBdr>
    </w:div>
    <w:div w:id="388773908">
      <w:bodyDiv w:val="1"/>
      <w:marLeft w:val="0"/>
      <w:marRight w:val="0"/>
      <w:marTop w:val="0"/>
      <w:marBottom w:val="0"/>
      <w:divBdr>
        <w:top w:val="none" w:sz="0" w:space="0" w:color="auto"/>
        <w:left w:val="none" w:sz="0" w:space="0" w:color="auto"/>
        <w:bottom w:val="none" w:sz="0" w:space="0" w:color="auto"/>
        <w:right w:val="none" w:sz="0" w:space="0" w:color="auto"/>
      </w:divBdr>
    </w:div>
    <w:div w:id="396826251">
      <w:bodyDiv w:val="1"/>
      <w:marLeft w:val="0"/>
      <w:marRight w:val="0"/>
      <w:marTop w:val="0"/>
      <w:marBottom w:val="0"/>
      <w:divBdr>
        <w:top w:val="none" w:sz="0" w:space="0" w:color="auto"/>
        <w:left w:val="none" w:sz="0" w:space="0" w:color="auto"/>
        <w:bottom w:val="none" w:sz="0" w:space="0" w:color="auto"/>
        <w:right w:val="none" w:sz="0" w:space="0" w:color="auto"/>
      </w:divBdr>
    </w:div>
    <w:div w:id="427431806">
      <w:bodyDiv w:val="1"/>
      <w:marLeft w:val="0"/>
      <w:marRight w:val="0"/>
      <w:marTop w:val="0"/>
      <w:marBottom w:val="0"/>
      <w:divBdr>
        <w:top w:val="none" w:sz="0" w:space="0" w:color="auto"/>
        <w:left w:val="none" w:sz="0" w:space="0" w:color="auto"/>
        <w:bottom w:val="none" w:sz="0" w:space="0" w:color="auto"/>
        <w:right w:val="none" w:sz="0" w:space="0" w:color="auto"/>
      </w:divBdr>
    </w:div>
    <w:div w:id="488711883">
      <w:bodyDiv w:val="1"/>
      <w:marLeft w:val="0"/>
      <w:marRight w:val="0"/>
      <w:marTop w:val="0"/>
      <w:marBottom w:val="0"/>
      <w:divBdr>
        <w:top w:val="none" w:sz="0" w:space="0" w:color="auto"/>
        <w:left w:val="none" w:sz="0" w:space="0" w:color="auto"/>
        <w:bottom w:val="none" w:sz="0" w:space="0" w:color="auto"/>
        <w:right w:val="none" w:sz="0" w:space="0" w:color="auto"/>
      </w:divBdr>
      <w:divsChild>
        <w:div w:id="1292899377">
          <w:marLeft w:val="0"/>
          <w:marRight w:val="0"/>
          <w:marTop w:val="0"/>
          <w:marBottom w:val="0"/>
          <w:divBdr>
            <w:top w:val="none" w:sz="0" w:space="0" w:color="auto"/>
            <w:left w:val="none" w:sz="0" w:space="0" w:color="auto"/>
            <w:bottom w:val="none" w:sz="0" w:space="0" w:color="auto"/>
            <w:right w:val="none" w:sz="0" w:space="0" w:color="auto"/>
          </w:divBdr>
        </w:div>
      </w:divsChild>
    </w:div>
    <w:div w:id="577246636">
      <w:bodyDiv w:val="1"/>
      <w:marLeft w:val="0"/>
      <w:marRight w:val="0"/>
      <w:marTop w:val="0"/>
      <w:marBottom w:val="0"/>
      <w:divBdr>
        <w:top w:val="none" w:sz="0" w:space="0" w:color="auto"/>
        <w:left w:val="none" w:sz="0" w:space="0" w:color="auto"/>
        <w:bottom w:val="none" w:sz="0" w:space="0" w:color="auto"/>
        <w:right w:val="none" w:sz="0" w:space="0" w:color="auto"/>
      </w:divBdr>
    </w:div>
    <w:div w:id="578830987">
      <w:bodyDiv w:val="1"/>
      <w:marLeft w:val="0"/>
      <w:marRight w:val="0"/>
      <w:marTop w:val="0"/>
      <w:marBottom w:val="0"/>
      <w:divBdr>
        <w:top w:val="none" w:sz="0" w:space="0" w:color="auto"/>
        <w:left w:val="none" w:sz="0" w:space="0" w:color="auto"/>
        <w:bottom w:val="none" w:sz="0" w:space="0" w:color="auto"/>
        <w:right w:val="none" w:sz="0" w:space="0" w:color="auto"/>
      </w:divBdr>
      <w:divsChild>
        <w:div w:id="1315259639">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 w:id="729112777">
      <w:bodyDiv w:val="1"/>
      <w:marLeft w:val="0"/>
      <w:marRight w:val="0"/>
      <w:marTop w:val="0"/>
      <w:marBottom w:val="0"/>
      <w:divBdr>
        <w:top w:val="none" w:sz="0" w:space="0" w:color="auto"/>
        <w:left w:val="none" w:sz="0" w:space="0" w:color="auto"/>
        <w:bottom w:val="none" w:sz="0" w:space="0" w:color="auto"/>
        <w:right w:val="none" w:sz="0" w:space="0" w:color="auto"/>
      </w:divBdr>
    </w:div>
    <w:div w:id="804811997">
      <w:bodyDiv w:val="1"/>
      <w:marLeft w:val="0"/>
      <w:marRight w:val="0"/>
      <w:marTop w:val="0"/>
      <w:marBottom w:val="0"/>
      <w:divBdr>
        <w:top w:val="none" w:sz="0" w:space="0" w:color="auto"/>
        <w:left w:val="none" w:sz="0" w:space="0" w:color="auto"/>
        <w:bottom w:val="none" w:sz="0" w:space="0" w:color="auto"/>
        <w:right w:val="none" w:sz="0" w:space="0" w:color="auto"/>
      </w:divBdr>
    </w:div>
    <w:div w:id="925647931">
      <w:bodyDiv w:val="1"/>
      <w:marLeft w:val="0"/>
      <w:marRight w:val="0"/>
      <w:marTop w:val="0"/>
      <w:marBottom w:val="0"/>
      <w:divBdr>
        <w:top w:val="none" w:sz="0" w:space="0" w:color="auto"/>
        <w:left w:val="none" w:sz="0" w:space="0" w:color="auto"/>
        <w:bottom w:val="none" w:sz="0" w:space="0" w:color="auto"/>
        <w:right w:val="none" w:sz="0" w:space="0" w:color="auto"/>
      </w:divBdr>
      <w:divsChild>
        <w:div w:id="1762028483">
          <w:marLeft w:val="0"/>
          <w:marRight w:val="0"/>
          <w:marTop w:val="0"/>
          <w:marBottom w:val="0"/>
          <w:divBdr>
            <w:top w:val="none" w:sz="0" w:space="0" w:color="auto"/>
            <w:left w:val="none" w:sz="0" w:space="0" w:color="auto"/>
            <w:bottom w:val="none" w:sz="0" w:space="0" w:color="auto"/>
            <w:right w:val="none" w:sz="0" w:space="0" w:color="auto"/>
          </w:divBdr>
          <w:divsChild>
            <w:div w:id="297027498">
              <w:blockQuote w:val="1"/>
              <w:marLeft w:val="720"/>
              <w:marRight w:val="720"/>
              <w:marTop w:val="100"/>
              <w:marBottom w:val="100"/>
              <w:divBdr>
                <w:top w:val="none" w:sz="0" w:space="0" w:color="auto"/>
                <w:left w:val="none" w:sz="0" w:space="0" w:color="auto"/>
                <w:bottom w:val="none" w:sz="0" w:space="0" w:color="auto"/>
                <w:right w:val="none" w:sz="0" w:space="0" w:color="auto"/>
              </w:divBdr>
            </w:div>
            <w:div w:id="19879755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932277345">
      <w:bodyDiv w:val="1"/>
      <w:marLeft w:val="0"/>
      <w:marRight w:val="0"/>
      <w:marTop w:val="0"/>
      <w:marBottom w:val="0"/>
      <w:divBdr>
        <w:top w:val="none" w:sz="0" w:space="0" w:color="auto"/>
        <w:left w:val="none" w:sz="0" w:space="0" w:color="auto"/>
        <w:bottom w:val="none" w:sz="0" w:space="0" w:color="auto"/>
        <w:right w:val="none" w:sz="0" w:space="0" w:color="auto"/>
      </w:divBdr>
    </w:div>
    <w:div w:id="962156526">
      <w:bodyDiv w:val="1"/>
      <w:marLeft w:val="0"/>
      <w:marRight w:val="0"/>
      <w:marTop w:val="0"/>
      <w:marBottom w:val="0"/>
      <w:divBdr>
        <w:top w:val="none" w:sz="0" w:space="0" w:color="auto"/>
        <w:left w:val="none" w:sz="0" w:space="0" w:color="auto"/>
        <w:bottom w:val="none" w:sz="0" w:space="0" w:color="auto"/>
        <w:right w:val="none" w:sz="0" w:space="0" w:color="auto"/>
      </w:divBdr>
      <w:divsChild>
        <w:div w:id="1587613485">
          <w:marLeft w:val="0"/>
          <w:marRight w:val="0"/>
          <w:marTop w:val="0"/>
          <w:marBottom w:val="0"/>
          <w:divBdr>
            <w:top w:val="none" w:sz="0" w:space="0" w:color="auto"/>
            <w:left w:val="none" w:sz="0" w:space="0" w:color="auto"/>
            <w:bottom w:val="none" w:sz="0" w:space="0" w:color="auto"/>
            <w:right w:val="none" w:sz="0" w:space="0" w:color="auto"/>
          </w:divBdr>
        </w:div>
      </w:divsChild>
    </w:div>
    <w:div w:id="1081874794">
      <w:bodyDiv w:val="1"/>
      <w:marLeft w:val="0"/>
      <w:marRight w:val="0"/>
      <w:marTop w:val="0"/>
      <w:marBottom w:val="0"/>
      <w:divBdr>
        <w:top w:val="none" w:sz="0" w:space="0" w:color="auto"/>
        <w:left w:val="none" w:sz="0" w:space="0" w:color="auto"/>
        <w:bottom w:val="none" w:sz="0" w:space="0" w:color="auto"/>
        <w:right w:val="none" w:sz="0" w:space="0" w:color="auto"/>
      </w:divBdr>
    </w:div>
    <w:div w:id="1135099166">
      <w:bodyDiv w:val="1"/>
      <w:marLeft w:val="0"/>
      <w:marRight w:val="0"/>
      <w:marTop w:val="0"/>
      <w:marBottom w:val="0"/>
      <w:divBdr>
        <w:top w:val="none" w:sz="0" w:space="0" w:color="auto"/>
        <w:left w:val="none" w:sz="0" w:space="0" w:color="auto"/>
        <w:bottom w:val="none" w:sz="0" w:space="0" w:color="auto"/>
        <w:right w:val="none" w:sz="0" w:space="0" w:color="auto"/>
      </w:divBdr>
    </w:div>
    <w:div w:id="1254167628">
      <w:bodyDiv w:val="1"/>
      <w:marLeft w:val="0"/>
      <w:marRight w:val="0"/>
      <w:marTop w:val="0"/>
      <w:marBottom w:val="0"/>
      <w:divBdr>
        <w:top w:val="none" w:sz="0" w:space="0" w:color="auto"/>
        <w:left w:val="none" w:sz="0" w:space="0" w:color="auto"/>
        <w:bottom w:val="none" w:sz="0" w:space="0" w:color="auto"/>
        <w:right w:val="none" w:sz="0" w:space="0" w:color="auto"/>
      </w:divBdr>
    </w:div>
    <w:div w:id="1261990222">
      <w:bodyDiv w:val="1"/>
      <w:marLeft w:val="0"/>
      <w:marRight w:val="0"/>
      <w:marTop w:val="0"/>
      <w:marBottom w:val="0"/>
      <w:divBdr>
        <w:top w:val="none" w:sz="0" w:space="0" w:color="auto"/>
        <w:left w:val="none" w:sz="0" w:space="0" w:color="auto"/>
        <w:bottom w:val="none" w:sz="0" w:space="0" w:color="auto"/>
        <w:right w:val="none" w:sz="0" w:space="0" w:color="auto"/>
      </w:divBdr>
    </w:div>
    <w:div w:id="1397435684">
      <w:bodyDiv w:val="1"/>
      <w:marLeft w:val="0"/>
      <w:marRight w:val="0"/>
      <w:marTop w:val="0"/>
      <w:marBottom w:val="0"/>
      <w:divBdr>
        <w:top w:val="none" w:sz="0" w:space="0" w:color="auto"/>
        <w:left w:val="none" w:sz="0" w:space="0" w:color="auto"/>
        <w:bottom w:val="none" w:sz="0" w:space="0" w:color="auto"/>
        <w:right w:val="none" w:sz="0" w:space="0" w:color="auto"/>
      </w:divBdr>
      <w:divsChild>
        <w:div w:id="12926265">
          <w:marLeft w:val="0"/>
          <w:marRight w:val="0"/>
          <w:marTop w:val="0"/>
          <w:marBottom w:val="0"/>
          <w:divBdr>
            <w:top w:val="none" w:sz="0" w:space="0" w:color="auto"/>
            <w:left w:val="none" w:sz="0" w:space="0" w:color="auto"/>
            <w:bottom w:val="none" w:sz="0" w:space="0" w:color="auto"/>
            <w:right w:val="none" w:sz="0" w:space="0" w:color="auto"/>
          </w:divBdr>
          <w:divsChild>
            <w:div w:id="279803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027504">
      <w:bodyDiv w:val="1"/>
      <w:marLeft w:val="0"/>
      <w:marRight w:val="0"/>
      <w:marTop w:val="0"/>
      <w:marBottom w:val="0"/>
      <w:divBdr>
        <w:top w:val="none" w:sz="0" w:space="0" w:color="auto"/>
        <w:left w:val="none" w:sz="0" w:space="0" w:color="auto"/>
        <w:bottom w:val="none" w:sz="0" w:space="0" w:color="auto"/>
        <w:right w:val="none" w:sz="0" w:space="0" w:color="auto"/>
      </w:divBdr>
    </w:div>
    <w:div w:id="1650941919">
      <w:bodyDiv w:val="1"/>
      <w:marLeft w:val="0"/>
      <w:marRight w:val="0"/>
      <w:marTop w:val="0"/>
      <w:marBottom w:val="0"/>
      <w:divBdr>
        <w:top w:val="none" w:sz="0" w:space="0" w:color="auto"/>
        <w:left w:val="none" w:sz="0" w:space="0" w:color="auto"/>
        <w:bottom w:val="none" w:sz="0" w:space="0" w:color="auto"/>
        <w:right w:val="none" w:sz="0" w:space="0" w:color="auto"/>
      </w:divBdr>
    </w:div>
    <w:div w:id="1785224510">
      <w:bodyDiv w:val="1"/>
      <w:marLeft w:val="0"/>
      <w:marRight w:val="0"/>
      <w:marTop w:val="0"/>
      <w:marBottom w:val="0"/>
      <w:divBdr>
        <w:top w:val="none" w:sz="0" w:space="0" w:color="auto"/>
        <w:left w:val="none" w:sz="0" w:space="0" w:color="auto"/>
        <w:bottom w:val="none" w:sz="0" w:space="0" w:color="auto"/>
        <w:right w:val="none" w:sz="0" w:space="0" w:color="auto"/>
      </w:divBdr>
    </w:div>
    <w:div w:id="1802723368">
      <w:bodyDiv w:val="1"/>
      <w:marLeft w:val="0"/>
      <w:marRight w:val="0"/>
      <w:marTop w:val="0"/>
      <w:marBottom w:val="0"/>
      <w:divBdr>
        <w:top w:val="none" w:sz="0" w:space="0" w:color="auto"/>
        <w:left w:val="none" w:sz="0" w:space="0" w:color="auto"/>
        <w:bottom w:val="none" w:sz="0" w:space="0" w:color="auto"/>
        <w:right w:val="none" w:sz="0" w:space="0" w:color="auto"/>
      </w:divBdr>
      <w:divsChild>
        <w:div w:id="1365402030">
          <w:blockQuote w:val="1"/>
          <w:marLeft w:val="720"/>
          <w:marRight w:val="0"/>
          <w:marTop w:val="100"/>
          <w:marBottom w:val="100"/>
          <w:divBdr>
            <w:top w:val="none" w:sz="0" w:space="0" w:color="auto"/>
            <w:left w:val="none" w:sz="0" w:space="0" w:color="auto"/>
            <w:bottom w:val="none" w:sz="0" w:space="0" w:color="auto"/>
            <w:right w:val="none" w:sz="0" w:space="0" w:color="auto"/>
          </w:divBdr>
        </w:div>
        <w:div w:id="2128313233">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 w:id="1811895730">
      <w:bodyDiv w:val="1"/>
      <w:marLeft w:val="0"/>
      <w:marRight w:val="0"/>
      <w:marTop w:val="0"/>
      <w:marBottom w:val="0"/>
      <w:divBdr>
        <w:top w:val="none" w:sz="0" w:space="0" w:color="auto"/>
        <w:left w:val="none" w:sz="0" w:space="0" w:color="auto"/>
        <w:bottom w:val="none" w:sz="0" w:space="0" w:color="auto"/>
        <w:right w:val="none" w:sz="0" w:space="0" w:color="auto"/>
      </w:divBdr>
      <w:divsChild>
        <w:div w:id="1433361100">
          <w:marLeft w:val="0"/>
          <w:marRight w:val="0"/>
          <w:marTop w:val="0"/>
          <w:marBottom w:val="0"/>
          <w:divBdr>
            <w:top w:val="none" w:sz="0" w:space="0" w:color="auto"/>
            <w:left w:val="none" w:sz="0" w:space="0" w:color="auto"/>
            <w:bottom w:val="none" w:sz="0" w:space="0" w:color="auto"/>
            <w:right w:val="none" w:sz="0" w:space="0" w:color="auto"/>
          </w:divBdr>
          <w:divsChild>
            <w:div w:id="1664357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808367">
      <w:bodyDiv w:val="1"/>
      <w:marLeft w:val="0"/>
      <w:marRight w:val="0"/>
      <w:marTop w:val="0"/>
      <w:marBottom w:val="0"/>
      <w:divBdr>
        <w:top w:val="none" w:sz="0" w:space="0" w:color="auto"/>
        <w:left w:val="none" w:sz="0" w:space="0" w:color="auto"/>
        <w:bottom w:val="none" w:sz="0" w:space="0" w:color="auto"/>
        <w:right w:val="none" w:sz="0" w:space="0" w:color="auto"/>
      </w:divBdr>
      <w:divsChild>
        <w:div w:id="772676950">
          <w:blockQuote w:val="1"/>
          <w:marLeft w:val="720"/>
          <w:marRight w:val="0"/>
          <w:marTop w:val="100"/>
          <w:marBottom w:val="100"/>
          <w:divBdr>
            <w:top w:val="none" w:sz="0" w:space="0" w:color="auto"/>
            <w:left w:val="none" w:sz="0" w:space="0" w:color="auto"/>
            <w:bottom w:val="none" w:sz="0" w:space="0" w:color="auto"/>
            <w:right w:val="none" w:sz="0" w:space="0" w:color="auto"/>
          </w:divBdr>
        </w:div>
        <w:div w:id="1344280413">
          <w:blockQuote w:val="1"/>
          <w:marLeft w:val="720"/>
          <w:marRight w:val="0"/>
          <w:marTop w:val="100"/>
          <w:marBottom w:val="100"/>
          <w:divBdr>
            <w:top w:val="none" w:sz="0" w:space="0" w:color="auto"/>
            <w:left w:val="none" w:sz="0" w:space="0" w:color="auto"/>
            <w:bottom w:val="none" w:sz="0" w:space="0" w:color="auto"/>
            <w:right w:val="none" w:sz="0" w:space="0" w:color="auto"/>
          </w:divBdr>
        </w:div>
        <w:div w:id="1788313274">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 w:id="2002584473">
      <w:bodyDiv w:val="1"/>
      <w:marLeft w:val="0"/>
      <w:marRight w:val="0"/>
      <w:marTop w:val="0"/>
      <w:marBottom w:val="0"/>
      <w:divBdr>
        <w:top w:val="none" w:sz="0" w:space="0" w:color="auto"/>
        <w:left w:val="none" w:sz="0" w:space="0" w:color="auto"/>
        <w:bottom w:val="none" w:sz="0" w:space="0" w:color="auto"/>
        <w:right w:val="none" w:sz="0" w:space="0" w:color="auto"/>
      </w:divBdr>
      <w:divsChild>
        <w:div w:id="1677075128">
          <w:marLeft w:val="0"/>
          <w:marRight w:val="0"/>
          <w:marTop w:val="0"/>
          <w:marBottom w:val="0"/>
          <w:divBdr>
            <w:top w:val="none" w:sz="0" w:space="0" w:color="auto"/>
            <w:left w:val="none" w:sz="0" w:space="0" w:color="auto"/>
            <w:bottom w:val="none" w:sz="0" w:space="0" w:color="auto"/>
            <w:right w:val="none" w:sz="0" w:space="0" w:color="auto"/>
          </w:divBdr>
        </w:div>
      </w:divsChild>
    </w:div>
    <w:div w:id="2050832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drew.b.weaver@nasa.gov" TargetMode="Externa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hyperlink" Target="mailto:peter.a.liever@nasa.gov" TargetMode="External"/><Relationship Id="rId4" Type="http://schemas.openxmlformats.org/officeDocument/2006/relationships/settings" Target="settings.xml"/><Relationship Id="rId9" Type="http://schemas.openxmlformats.org/officeDocument/2006/relationships/hyperlink" Target="mailto:t.p.shurtz@nasa.gov" TargetMode="Externa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870DB0-2E21-4719-9380-B52F23E1B3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2902</Words>
  <Characters>16543</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A.S.C.E.</Company>
  <LinksUpToDate>false</LinksUpToDate>
  <CharactersWithSpaces>19407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Betsy Kulamer</dc:creator>
  <cp:keywords/>
  <dc:description/>
  <cp:lastModifiedBy>Weaver, Andrew B. (MSFC-ER42)[ESSCA]</cp:lastModifiedBy>
  <cp:revision>2</cp:revision>
  <cp:lastPrinted>2015-11-02T18:19:00Z</cp:lastPrinted>
  <dcterms:created xsi:type="dcterms:W3CDTF">2023-09-18T18:26:00Z</dcterms:created>
  <dcterms:modified xsi:type="dcterms:W3CDTF">2023-09-18T18:26:00Z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tyle">
    <vt:lpwstr>ieee</vt:lpwstr>
  </property>
</Properties>
</file>