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782A" w14:textId="3E37F4B2" w:rsidR="00753A34" w:rsidRPr="004C0F2D" w:rsidRDefault="00251380" w:rsidP="004C0F2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Tomography Analysis of Orion Artemis 1 Heatshield Sample</w:t>
      </w:r>
    </w:p>
    <w:p w14:paraId="07074B4A" w14:textId="4B8C9D9A" w:rsidR="00753A34" w:rsidRPr="00CF6670" w:rsidRDefault="00251380" w:rsidP="004C0F2D">
      <w:pPr>
        <w:spacing w:after="12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Eli R. </w:t>
      </w:r>
      <w:proofErr w:type="spellStart"/>
      <w:r>
        <w:rPr>
          <w:rFonts w:ascii="Times New Roman" w:hAnsi="Times New Roman" w:cs="Times New Roman"/>
          <w:sz w:val="20"/>
          <w:szCs w:val="20"/>
        </w:rPr>
        <w:t>Hiss</w:t>
      </w:r>
      <w:r w:rsidR="00952A74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="00952A74" w:rsidRPr="00345DB8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952A74" w:rsidRPr="00345DB8">
        <w:rPr>
          <w:rStyle w:val="FootnoteReference"/>
          <w:rFonts w:ascii="Times New Roman" w:eastAsia="MS Mincho" w:hAnsi="Times New Roman" w:cs="Times New Roman"/>
          <w:sz w:val="20"/>
          <w:szCs w:val="20"/>
        </w:rPr>
        <w:footnoteReference w:id="1"/>
      </w:r>
      <w:r w:rsidR="00952A7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Federico </w:t>
      </w:r>
      <w:proofErr w:type="spellStart"/>
      <w:r>
        <w:rPr>
          <w:rFonts w:ascii="Times New Roman" w:hAnsi="Times New Roman" w:cs="Times New Roman"/>
          <w:sz w:val="20"/>
          <w:szCs w:val="20"/>
        </w:rPr>
        <w:t>Semeraro</w:t>
      </w:r>
      <w:r w:rsidR="00952A74" w:rsidRPr="00345DB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="00952A7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Sergio </w:t>
      </w:r>
      <w:proofErr w:type="spellStart"/>
      <w:r>
        <w:rPr>
          <w:rFonts w:ascii="Times New Roman" w:hAnsi="Times New Roman" w:cs="Times New Roman"/>
          <w:sz w:val="20"/>
          <w:szCs w:val="20"/>
        </w:rPr>
        <w:t>Fraile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Izquierdo</w:t>
      </w:r>
      <w:r w:rsidR="00753A34" w:rsidRPr="00345DB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="00CF6670">
        <w:rPr>
          <w:rFonts w:ascii="Times New Roman" w:hAnsi="Times New Roman" w:cs="Times New Roman"/>
          <w:sz w:val="20"/>
          <w:szCs w:val="20"/>
        </w:rPr>
        <w:t xml:space="preserve">, </w:t>
      </w:r>
      <w:r w:rsidR="00CF6670" w:rsidRPr="00CF6670">
        <w:rPr>
          <w:rFonts w:ascii="Times New Roman" w:hAnsi="Times New Roman" w:cs="Times New Roman"/>
          <w:sz w:val="20"/>
          <w:szCs w:val="20"/>
        </w:rPr>
        <w:t>C</w:t>
      </w:r>
      <w:r w:rsidR="00CF6670">
        <w:rPr>
          <w:rFonts w:ascii="Times New Roman" w:hAnsi="Times New Roman" w:cs="Times New Roman"/>
          <w:sz w:val="20"/>
          <w:szCs w:val="20"/>
        </w:rPr>
        <w:t>ollin</w:t>
      </w:r>
      <w:r w:rsidR="00CF6670" w:rsidRPr="00CF6670">
        <w:rPr>
          <w:rFonts w:ascii="Times New Roman" w:hAnsi="Times New Roman" w:cs="Times New Roman"/>
          <w:sz w:val="20"/>
          <w:szCs w:val="20"/>
        </w:rPr>
        <w:t xml:space="preserve"> </w:t>
      </w:r>
      <w:r w:rsidR="00CF6670">
        <w:rPr>
          <w:rFonts w:ascii="Times New Roman" w:hAnsi="Times New Roman" w:cs="Times New Roman"/>
          <w:sz w:val="20"/>
          <w:szCs w:val="20"/>
        </w:rPr>
        <w:t xml:space="preserve">W. </w:t>
      </w:r>
      <w:proofErr w:type="spellStart"/>
      <w:r w:rsidR="00CF6670" w:rsidRPr="00CF6670">
        <w:rPr>
          <w:rFonts w:ascii="Times New Roman" w:hAnsi="Times New Roman" w:cs="Times New Roman"/>
          <w:sz w:val="20"/>
          <w:szCs w:val="20"/>
        </w:rPr>
        <w:t>Foster</w:t>
      </w:r>
      <w:r w:rsidR="00CF6670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proofErr w:type="spellEnd"/>
    </w:p>
    <w:p w14:paraId="75B688C8" w14:textId="710D27F9" w:rsidR="00753A34" w:rsidRDefault="00753A34" w:rsidP="00753A34">
      <w:pPr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345DB8">
        <w:rPr>
          <w:rFonts w:ascii="Times New Roman" w:hAnsi="Times New Roman" w:cs="Times New Roman"/>
          <w:i/>
          <w:sz w:val="16"/>
          <w:szCs w:val="16"/>
          <w:vertAlign w:val="superscript"/>
        </w:rPr>
        <w:t>a</w:t>
      </w:r>
      <w:r w:rsidRPr="00345DB8">
        <w:rPr>
          <w:rFonts w:ascii="Times New Roman" w:hAnsi="Times New Roman" w:cs="Times New Roman"/>
          <w:i/>
          <w:sz w:val="16"/>
          <w:szCs w:val="16"/>
        </w:rPr>
        <w:t>Analy</w:t>
      </w:r>
      <w:r w:rsidR="009F6E1B">
        <w:rPr>
          <w:rFonts w:ascii="Times New Roman" w:hAnsi="Times New Roman" w:cs="Times New Roman"/>
          <w:i/>
          <w:sz w:val="16"/>
          <w:szCs w:val="16"/>
        </w:rPr>
        <w:t>tical</w:t>
      </w:r>
      <w:proofErr w:type="spellEnd"/>
      <w:r w:rsidR="009F6E1B">
        <w:rPr>
          <w:rFonts w:ascii="Times New Roman" w:hAnsi="Times New Roman" w:cs="Times New Roman"/>
          <w:i/>
          <w:sz w:val="16"/>
          <w:szCs w:val="16"/>
        </w:rPr>
        <w:t xml:space="preserve"> Mechanics Associates, Inc. at NASA Ames Research Center,</w:t>
      </w:r>
      <w:r w:rsidRPr="00345DB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F6E1B">
        <w:rPr>
          <w:rFonts w:ascii="Times New Roman" w:hAnsi="Times New Roman" w:cs="Times New Roman"/>
          <w:i/>
          <w:sz w:val="16"/>
          <w:szCs w:val="16"/>
        </w:rPr>
        <w:t>Moffett Field, CA 94035, USA</w:t>
      </w:r>
    </w:p>
    <w:p w14:paraId="1034F484" w14:textId="3573C483" w:rsidR="00CF6670" w:rsidRPr="002368AA" w:rsidRDefault="00CF6670" w:rsidP="00753A34">
      <w:pPr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sz w:val="16"/>
          <w:szCs w:val="16"/>
          <w:vertAlign w:val="superscript"/>
        </w:rPr>
        <w:t>b</w:t>
      </w:r>
      <w:r w:rsidRPr="00CF6670">
        <w:rPr>
          <w:rFonts w:ascii="Times New Roman" w:hAnsi="Times New Roman" w:cs="Times New Roman"/>
          <w:i/>
          <w:sz w:val="16"/>
          <w:szCs w:val="16"/>
        </w:rPr>
        <w:t>Department</w:t>
      </w:r>
      <w:proofErr w:type="spellEnd"/>
      <w:r w:rsidRPr="00CF6670">
        <w:rPr>
          <w:rFonts w:ascii="Times New Roman" w:hAnsi="Times New Roman" w:cs="Times New Roman"/>
          <w:i/>
          <w:sz w:val="16"/>
          <w:szCs w:val="16"/>
        </w:rPr>
        <w:t xml:space="preserve"> of Aerospace Engineering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CF6670">
        <w:rPr>
          <w:rFonts w:ascii="Times New Roman" w:hAnsi="Times New Roman" w:cs="Times New Roman"/>
          <w:i/>
          <w:sz w:val="16"/>
          <w:szCs w:val="16"/>
        </w:rPr>
        <w:t>University of Illinois at Urbana-Champaign</w:t>
      </w:r>
      <w:r>
        <w:rPr>
          <w:rFonts w:ascii="Times New Roman" w:hAnsi="Times New Roman" w:cs="Times New Roman"/>
          <w:i/>
          <w:sz w:val="16"/>
          <w:szCs w:val="16"/>
        </w:rPr>
        <w:t xml:space="preserve">, IL </w:t>
      </w:r>
      <w:r w:rsidRPr="00CF6670">
        <w:rPr>
          <w:rFonts w:ascii="Times New Roman" w:hAnsi="Times New Roman" w:cs="Times New Roman"/>
          <w:i/>
          <w:sz w:val="16"/>
          <w:szCs w:val="16"/>
        </w:rPr>
        <w:t>61802USA</w:t>
      </w:r>
    </w:p>
    <w:p w14:paraId="76AA47FB" w14:textId="77777777" w:rsidR="00753A34" w:rsidRPr="00CF6670" w:rsidRDefault="00753A34" w:rsidP="00753A34">
      <w:pPr>
        <w:pBdr>
          <w:bottom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14:paraId="7D98549A" w14:textId="77777777" w:rsidR="00753A34" w:rsidRPr="00345DB8" w:rsidRDefault="00753A34" w:rsidP="00753A3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9C62E2" w14:textId="2FEE63C8" w:rsidR="00F408B1" w:rsidRPr="00C06B02" w:rsidRDefault="00753A34" w:rsidP="00F408B1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DB8">
        <w:rPr>
          <w:rFonts w:ascii="Times New Roman" w:hAnsi="Times New Roman" w:cs="Times New Roman"/>
          <w:b/>
          <w:sz w:val="20"/>
          <w:szCs w:val="20"/>
        </w:rPr>
        <w:t>Abstract</w:t>
      </w:r>
    </w:p>
    <w:p w14:paraId="702EFD99" w14:textId="46BDF146" w:rsidR="00CF6670" w:rsidRDefault="00CF6670" w:rsidP="00CF6670">
      <w:pPr>
        <w:rPr>
          <w:rFonts w:ascii="Times New Roman" w:hAnsi="Times New Roman" w:cs="Times New Roman"/>
          <w:sz w:val="20"/>
          <w:szCs w:val="20"/>
        </w:rPr>
      </w:pPr>
      <w:r w:rsidRPr="00CF6670">
        <w:rPr>
          <w:rFonts w:ascii="Times New Roman" w:hAnsi="Times New Roman" w:cs="Times New Roman"/>
          <w:sz w:val="20"/>
          <w:szCs w:val="20"/>
        </w:rPr>
        <w:t xml:space="preserve">The Orion spacecraft, under NASA's Artemis program, is an integral step in humanity's ambitions of deep space exploration, including our return to the Moon and subsequent mission to Mars. </w:t>
      </w:r>
      <w:r w:rsidR="005F2C92">
        <w:rPr>
          <w:rFonts w:ascii="Times New Roman" w:hAnsi="Times New Roman" w:cs="Times New Roman"/>
          <w:sz w:val="20"/>
          <w:szCs w:val="20"/>
        </w:rPr>
        <w:t>T</w:t>
      </w:r>
      <w:r w:rsidRPr="00CF6670">
        <w:rPr>
          <w:rFonts w:ascii="Times New Roman" w:hAnsi="Times New Roman" w:cs="Times New Roman"/>
          <w:sz w:val="20"/>
          <w:szCs w:val="20"/>
        </w:rPr>
        <w:t>he performance of Orion's heatshield</w:t>
      </w:r>
      <w:r w:rsidR="005F2C92">
        <w:rPr>
          <w:rFonts w:ascii="Times New Roman" w:hAnsi="Times New Roman" w:cs="Times New Roman"/>
          <w:sz w:val="20"/>
          <w:szCs w:val="20"/>
        </w:rPr>
        <w:t xml:space="preserve"> is c</w:t>
      </w:r>
      <w:r w:rsidR="005F2C92" w:rsidRPr="00CF6670">
        <w:rPr>
          <w:rFonts w:ascii="Times New Roman" w:hAnsi="Times New Roman" w:cs="Times New Roman"/>
          <w:sz w:val="20"/>
          <w:szCs w:val="20"/>
        </w:rPr>
        <w:t>entral to ensuring the safety and success of such missions</w:t>
      </w:r>
      <w:r w:rsidRPr="00CF6670">
        <w:rPr>
          <w:rFonts w:ascii="Times New Roman" w:hAnsi="Times New Roman" w:cs="Times New Roman"/>
          <w:sz w:val="20"/>
          <w:szCs w:val="20"/>
        </w:rPr>
        <w:t xml:space="preserve">. This presentation offers a comprehensive overview of the </w:t>
      </w:r>
      <w:r w:rsidR="005F2C92">
        <w:rPr>
          <w:rFonts w:ascii="Times New Roman" w:hAnsi="Times New Roman" w:cs="Times New Roman"/>
          <w:sz w:val="20"/>
          <w:szCs w:val="20"/>
        </w:rPr>
        <w:t xml:space="preserve">process used in and </w:t>
      </w:r>
      <w:r w:rsidRPr="00CF6670">
        <w:rPr>
          <w:rFonts w:ascii="Times New Roman" w:hAnsi="Times New Roman" w:cs="Times New Roman"/>
          <w:sz w:val="20"/>
          <w:szCs w:val="20"/>
        </w:rPr>
        <w:t xml:space="preserve">findings derived from tomography scans of </w:t>
      </w:r>
      <w:r w:rsidR="005F2C92">
        <w:rPr>
          <w:rFonts w:ascii="Times New Roman" w:hAnsi="Times New Roman" w:cs="Times New Roman"/>
          <w:sz w:val="20"/>
          <w:szCs w:val="20"/>
        </w:rPr>
        <w:t>an</w:t>
      </w:r>
      <w:r w:rsidRPr="00CF6670">
        <w:rPr>
          <w:rFonts w:ascii="Times New Roman" w:hAnsi="Times New Roman" w:cs="Times New Roman"/>
          <w:sz w:val="20"/>
          <w:szCs w:val="20"/>
        </w:rPr>
        <w:t xml:space="preserve"> Artemis 1 heatshield sample executed at the Lawrence Berkeley National Laboratory's Advanced Light Source.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6670">
        <w:rPr>
          <w:rFonts w:ascii="Times New Roman" w:hAnsi="Times New Roman" w:cs="Times New Roman"/>
          <w:sz w:val="20"/>
          <w:szCs w:val="20"/>
        </w:rPr>
        <w:t>These tomography scans</w:t>
      </w:r>
      <w:r w:rsidR="005F2C92">
        <w:rPr>
          <w:rFonts w:ascii="Times New Roman" w:hAnsi="Times New Roman" w:cs="Times New Roman"/>
          <w:sz w:val="20"/>
          <w:szCs w:val="20"/>
        </w:rPr>
        <w:t xml:space="preserve"> </w:t>
      </w:r>
      <w:r w:rsidRPr="00CF6670">
        <w:rPr>
          <w:rFonts w:ascii="Times New Roman" w:hAnsi="Times New Roman" w:cs="Times New Roman"/>
          <w:sz w:val="20"/>
          <w:szCs w:val="20"/>
        </w:rPr>
        <w:t>capture</w:t>
      </w:r>
      <w:r w:rsidR="005F2C92">
        <w:rPr>
          <w:rFonts w:ascii="Times New Roman" w:hAnsi="Times New Roman" w:cs="Times New Roman"/>
          <w:sz w:val="20"/>
          <w:szCs w:val="20"/>
        </w:rPr>
        <w:t>d</w:t>
      </w:r>
      <w:r w:rsidRPr="00CF6670">
        <w:rPr>
          <w:rFonts w:ascii="Times New Roman" w:hAnsi="Times New Roman" w:cs="Times New Roman"/>
          <w:sz w:val="20"/>
          <w:szCs w:val="20"/>
        </w:rPr>
        <w:t xml:space="preserve"> high-resolution</w:t>
      </w:r>
      <w:r w:rsidR="00DB16E4">
        <w:rPr>
          <w:rFonts w:ascii="Times New Roman" w:hAnsi="Times New Roman" w:cs="Times New Roman"/>
          <w:sz w:val="20"/>
          <w:szCs w:val="20"/>
        </w:rPr>
        <w:t xml:space="preserve"> X-Ray </w:t>
      </w:r>
      <w:r w:rsidRPr="00CF6670">
        <w:rPr>
          <w:rFonts w:ascii="Times New Roman" w:hAnsi="Times New Roman" w:cs="Times New Roman"/>
          <w:sz w:val="20"/>
          <w:szCs w:val="20"/>
        </w:rPr>
        <w:t xml:space="preserve">images of the heatshield's </w:t>
      </w:r>
      <w:r>
        <w:rPr>
          <w:rFonts w:ascii="Times New Roman" w:hAnsi="Times New Roman" w:cs="Times New Roman"/>
          <w:sz w:val="20"/>
          <w:szCs w:val="20"/>
        </w:rPr>
        <w:t>micro</w:t>
      </w:r>
      <w:r w:rsidRPr="00CF6670">
        <w:rPr>
          <w:rFonts w:ascii="Times New Roman" w:hAnsi="Times New Roman" w:cs="Times New Roman"/>
          <w:sz w:val="20"/>
          <w:szCs w:val="20"/>
        </w:rPr>
        <w:t>structure</w:t>
      </w:r>
      <w:r w:rsidR="005F2C92">
        <w:rPr>
          <w:rFonts w:ascii="Times New Roman" w:hAnsi="Times New Roman" w:cs="Times New Roman"/>
          <w:sz w:val="20"/>
          <w:szCs w:val="20"/>
        </w:rPr>
        <w:t>, allowing a</w:t>
      </w:r>
      <w:r w:rsidRPr="00CF6670">
        <w:rPr>
          <w:rFonts w:ascii="Times New Roman" w:hAnsi="Times New Roman" w:cs="Times New Roman"/>
          <w:sz w:val="20"/>
          <w:szCs w:val="20"/>
        </w:rPr>
        <w:t xml:space="preserve">dvanced imaging </w:t>
      </w:r>
      <w:r w:rsidR="005F2C92">
        <w:rPr>
          <w:rFonts w:ascii="Times New Roman" w:hAnsi="Times New Roman" w:cs="Times New Roman"/>
          <w:sz w:val="20"/>
          <w:szCs w:val="20"/>
        </w:rPr>
        <w:t>to be</w:t>
      </w:r>
      <w:r w:rsidRPr="00CF6670">
        <w:rPr>
          <w:rFonts w:ascii="Times New Roman" w:hAnsi="Times New Roman" w:cs="Times New Roman"/>
          <w:sz w:val="20"/>
          <w:szCs w:val="20"/>
        </w:rPr>
        <w:t xml:space="preserve"> employed for 3D image segmentation</w:t>
      </w:r>
      <w:r>
        <w:rPr>
          <w:rFonts w:ascii="Times New Roman" w:hAnsi="Times New Roman" w:cs="Times New Roman"/>
          <w:sz w:val="20"/>
          <w:szCs w:val="20"/>
        </w:rPr>
        <w:t xml:space="preserve"> [1, 2]</w:t>
      </w:r>
      <w:r w:rsidRPr="00CF6670">
        <w:rPr>
          <w:rFonts w:ascii="Times New Roman" w:hAnsi="Times New Roman" w:cs="Times New Roman"/>
          <w:sz w:val="20"/>
          <w:szCs w:val="20"/>
        </w:rPr>
        <w:t xml:space="preserve"> and visualization of the sample. The Porous Media Analysis (</w:t>
      </w:r>
      <w:proofErr w:type="spellStart"/>
      <w:r w:rsidRPr="00CF6670">
        <w:rPr>
          <w:rFonts w:ascii="Times New Roman" w:hAnsi="Times New Roman" w:cs="Times New Roman"/>
          <w:sz w:val="20"/>
          <w:szCs w:val="20"/>
        </w:rPr>
        <w:t>PuMA</w:t>
      </w:r>
      <w:proofErr w:type="spellEnd"/>
      <w:r w:rsidRPr="00CF6670">
        <w:rPr>
          <w:rFonts w:ascii="Times New Roman" w:hAnsi="Times New Roman" w:cs="Times New Roman"/>
          <w:sz w:val="20"/>
          <w:szCs w:val="20"/>
        </w:rPr>
        <w:t>) software</w:t>
      </w:r>
      <w:r>
        <w:rPr>
          <w:rFonts w:ascii="Times New Roman" w:hAnsi="Times New Roman" w:cs="Times New Roman"/>
          <w:sz w:val="20"/>
          <w:szCs w:val="20"/>
        </w:rPr>
        <w:t xml:space="preserve"> [3]</w:t>
      </w:r>
      <w:r w:rsidRPr="00CF6670">
        <w:rPr>
          <w:rFonts w:ascii="Times New Roman" w:hAnsi="Times New Roman" w:cs="Times New Roman"/>
          <w:sz w:val="20"/>
          <w:szCs w:val="20"/>
        </w:rPr>
        <w:t xml:space="preserve"> stands central to our analysis, offering robust computational algorithms and methodologies to </w:t>
      </w:r>
      <w:r w:rsidR="006C4B53">
        <w:rPr>
          <w:rFonts w:ascii="Times New Roman" w:hAnsi="Times New Roman" w:cs="Times New Roman"/>
          <w:sz w:val="20"/>
          <w:szCs w:val="20"/>
        </w:rPr>
        <w:t xml:space="preserve">digitally compute </w:t>
      </w:r>
      <w:r w:rsidRPr="00CF6670">
        <w:rPr>
          <w:rFonts w:ascii="Times New Roman" w:hAnsi="Times New Roman" w:cs="Times New Roman"/>
          <w:sz w:val="20"/>
          <w:szCs w:val="20"/>
        </w:rPr>
        <w:t>properties of the heatshield material.</w:t>
      </w:r>
    </w:p>
    <w:p w14:paraId="51455176" w14:textId="77777777" w:rsidR="00CF6670" w:rsidRDefault="00CF6670" w:rsidP="00CF6670">
      <w:pPr>
        <w:rPr>
          <w:rFonts w:ascii="Times New Roman" w:hAnsi="Times New Roman" w:cs="Times New Roman"/>
          <w:sz w:val="20"/>
          <w:szCs w:val="20"/>
        </w:rPr>
      </w:pPr>
    </w:p>
    <w:p w14:paraId="12856E36" w14:textId="6B0FC159" w:rsidR="00CF6670" w:rsidRPr="00CF6670" w:rsidRDefault="00DB16E4" w:rsidP="00CF66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CF6670" w:rsidRPr="00CF6670">
        <w:rPr>
          <w:rFonts w:ascii="Times New Roman" w:hAnsi="Times New Roman" w:cs="Times New Roman"/>
          <w:sz w:val="20"/>
          <w:szCs w:val="20"/>
        </w:rPr>
        <w:t xml:space="preserve">he presentation </w:t>
      </w:r>
      <w:r w:rsidR="006C4B53">
        <w:rPr>
          <w:rFonts w:ascii="Times New Roman" w:hAnsi="Times New Roman" w:cs="Times New Roman"/>
          <w:sz w:val="20"/>
          <w:szCs w:val="20"/>
        </w:rPr>
        <w:t>discusses</w:t>
      </w:r>
      <w:r w:rsidR="00CF6670" w:rsidRPr="00CF6670">
        <w:rPr>
          <w:rFonts w:ascii="Times New Roman" w:hAnsi="Times New Roman" w:cs="Times New Roman"/>
          <w:sz w:val="20"/>
          <w:szCs w:val="20"/>
        </w:rPr>
        <w:t xml:space="preserve"> the </w:t>
      </w:r>
      <w:r w:rsidR="000D1294">
        <w:rPr>
          <w:rFonts w:ascii="Times New Roman" w:hAnsi="Times New Roman" w:cs="Times New Roman"/>
          <w:sz w:val="20"/>
          <w:szCs w:val="20"/>
        </w:rPr>
        <w:t xml:space="preserve">following </w:t>
      </w:r>
      <w:r w:rsidR="00CF6670" w:rsidRPr="00CF6670">
        <w:rPr>
          <w:rFonts w:ascii="Times New Roman" w:hAnsi="Times New Roman" w:cs="Times New Roman"/>
          <w:sz w:val="20"/>
          <w:szCs w:val="20"/>
        </w:rPr>
        <w:t>derived metrics:</w:t>
      </w:r>
    </w:p>
    <w:p w14:paraId="517AD490" w14:textId="5DF824CF" w:rsidR="006C4B53" w:rsidRDefault="00CF6670" w:rsidP="00CF6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C4B53">
        <w:rPr>
          <w:rFonts w:ascii="Times New Roman" w:hAnsi="Times New Roman" w:cs="Times New Roman"/>
          <w:sz w:val="20"/>
          <w:szCs w:val="20"/>
        </w:rPr>
        <w:t>Volume fractions</w:t>
      </w:r>
      <w:r w:rsidR="005F2C92">
        <w:rPr>
          <w:rFonts w:ascii="Times New Roman" w:hAnsi="Times New Roman" w:cs="Times New Roman"/>
          <w:sz w:val="20"/>
          <w:szCs w:val="20"/>
        </w:rPr>
        <w:t>, r</w:t>
      </w:r>
      <w:r w:rsidRPr="006C4B53">
        <w:rPr>
          <w:rFonts w:ascii="Times New Roman" w:hAnsi="Times New Roman" w:cs="Times New Roman"/>
          <w:sz w:val="20"/>
          <w:szCs w:val="20"/>
        </w:rPr>
        <w:t xml:space="preserve">epresenting the spatial distribution and amounts of various components </w:t>
      </w:r>
      <w:r w:rsidR="006C4B53">
        <w:rPr>
          <w:rFonts w:ascii="Times New Roman" w:hAnsi="Times New Roman" w:cs="Times New Roman"/>
          <w:sz w:val="20"/>
          <w:szCs w:val="20"/>
        </w:rPr>
        <w:t xml:space="preserve">throughout the </w:t>
      </w:r>
      <w:r w:rsidR="005F2C92">
        <w:rPr>
          <w:rFonts w:ascii="Times New Roman" w:hAnsi="Times New Roman" w:cs="Times New Roman"/>
          <w:sz w:val="20"/>
          <w:szCs w:val="20"/>
        </w:rPr>
        <w:t>heatshield’s</w:t>
      </w:r>
      <w:r w:rsidR="006C4B53">
        <w:rPr>
          <w:rFonts w:ascii="Times New Roman" w:hAnsi="Times New Roman" w:cs="Times New Roman"/>
          <w:sz w:val="20"/>
          <w:szCs w:val="20"/>
        </w:rPr>
        <w:t xml:space="preserve"> depth.</w:t>
      </w:r>
    </w:p>
    <w:p w14:paraId="53895298" w14:textId="39759D9C" w:rsidR="006C4B53" w:rsidRDefault="00CF6670" w:rsidP="00CF6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C4B53">
        <w:rPr>
          <w:rFonts w:ascii="Times New Roman" w:hAnsi="Times New Roman" w:cs="Times New Roman"/>
          <w:sz w:val="20"/>
          <w:szCs w:val="20"/>
        </w:rPr>
        <w:t>Porosity and crack distributions</w:t>
      </w:r>
      <w:r w:rsidR="005F2C92">
        <w:rPr>
          <w:rFonts w:ascii="Times New Roman" w:hAnsi="Times New Roman" w:cs="Times New Roman"/>
          <w:sz w:val="20"/>
          <w:szCs w:val="20"/>
        </w:rPr>
        <w:t>, o</w:t>
      </w:r>
      <w:r w:rsidRPr="006C4B53">
        <w:rPr>
          <w:rFonts w:ascii="Times New Roman" w:hAnsi="Times New Roman" w:cs="Times New Roman"/>
          <w:sz w:val="20"/>
          <w:szCs w:val="20"/>
        </w:rPr>
        <w:t>ffering insights into the void space within the material, critical for understanding the heatshield's structural integrity.</w:t>
      </w:r>
    </w:p>
    <w:p w14:paraId="1CA49503" w14:textId="66003F16" w:rsidR="006C4B53" w:rsidRDefault="00CF6670" w:rsidP="00CF6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C4B53">
        <w:rPr>
          <w:rFonts w:ascii="Times New Roman" w:hAnsi="Times New Roman" w:cs="Times New Roman"/>
          <w:sz w:val="20"/>
          <w:szCs w:val="20"/>
        </w:rPr>
        <w:t>Fiber orientation</w:t>
      </w:r>
      <w:r w:rsidR="00DB16E4">
        <w:rPr>
          <w:rFonts w:ascii="Times New Roman" w:hAnsi="Times New Roman" w:cs="Times New Roman"/>
          <w:sz w:val="20"/>
          <w:szCs w:val="20"/>
        </w:rPr>
        <w:t xml:space="preserve"> [4]</w:t>
      </w:r>
      <w:r w:rsidR="005F2C92">
        <w:rPr>
          <w:rFonts w:ascii="Times New Roman" w:hAnsi="Times New Roman" w:cs="Times New Roman"/>
          <w:sz w:val="20"/>
          <w:szCs w:val="20"/>
        </w:rPr>
        <w:t>, d</w:t>
      </w:r>
      <w:r w:rsidRPr="006C4B53">
        <w:rPr>
          <w:rFonts w:ascii="Times New Roman" w:hAnsi="Times New Roman" w:cs="Times New Roman"/>
          <w:sz w:val="20"/>
          <w:szCs w:val="20"/>
        </w:rPr>
        <w:t xml:space="preserve">etailing the alignment and arrangement of fibers, significant for material </w:t>
      </w:r>
      <w:r w:rsidR="006C4B53">
        <w:rPr>
          <w:rFonts w:ascii="Times New Roman" w:hAnsi="Times New Roman" w:cs="Times New Roman"/>
          <w:sz w:val="20"/>
          <w:szCs w:val="20"/>
        </w:rPr>
        <w:t>orthotropy</w:t>
      </w:r>
      <w:r w:rsidRPr="006C4B53">
        <w:rPr>
          <w:rFonts w:ascii="Times New Roman" w:hAnsi="Times New Roman" w:cs="Times New Roman"/>
          <w:sz w:val="20"/>
          <w:szCs w:val="20"/>
        </w:rPr>
        <w:t>.</w:t>
      </w:r>
    </w:p>
    <w:p w14:paraId="6D0DD2B4" w14:textId="75590665" w:rsidR="00CF6670" w:rsidRPr="006C4B53" w:rsidRDefault="006C4B53" w:rsidP="00CF6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F6670" w:rsidRPr="006C4B53">
        <w:rPr>
          <w:rFonts w:ascii="Times New Roman" w:hAnsi="Times New Roman" w:cs="Times New Roman"/>
          <w:sz w:val="20"/>
          <w:szCs w:val="20"/>
        </w:rPr>
        <w:t>ermeability estimates</w:t>
      </w:r>
      <w:r w:rsidR="005F2C92">
        <w:rPr>
          <w:rFonts w:ascii="Times New Roman" w:hAnsi="Times New Roman" w:cs="Times New Roman"/>
          <w:sz w:val="20"/>
          <w:szCs w:val="20"/>
        </w:rPr>
        <w:t xml:space="preserve"> [5]</w:t>
      </w:r>
      <w:r w:rsidR="005F2C92">
        <w:rPr>
          <w:rFonts w:ascii="Times New Roman" w:hAnsi="Times New Roman" w:cs="Times New Roman"/>
          <w:sz w:val="20"/>
          <w:szCs w:val="20"/>
        </w:rPr>
        <w:t>, q</w:t>
      </w:r>
      <w:r>
        <w:rPr>
          <w:rFonts w:ascii="Times New Roman" w:hAnsi="Times New Roman" w:cs="Times New Roman"/>
          <w:sz w:val="20"/>
          <w:szCs w:val="20"/>
        </w:rPr>
        <w:t>uantifying</w:t>
      </w:r>
      <w:r w:rsidR="00CF6670" w:rsidRPr="006C4B53">
        <w:rPr>
          <w:rFonts w:ascii="Times New Roman" w:hAnsi="Times New Roman" w:cs="Times New Roman"/>
          <w:sz w:val="20"/>
          <w:szCs w:val="20"/>
        </w:rPr>
        <w:t xml:space="preserve"> the passage of gas</w:t>
      </w:r>
      <w:r w:rsidR="005F2C92">
        <w:rPr>
          <w:rFonts w:ascii="Times New Roman" w:hAnsi="Times New Roman" w:cs="Times New Roman"/>
          <w:sz w:val="20"/>
          <w:szCs w:val="20"/>
        </w:rPr>
        <w:t xml:space="preserve"> through the material</w:t>
      </w:r>
      <w:r w:rsidR="00CF6670" w:rsidRPr="006C4B53">
        <w:rPr>
          <w:rFonts w:ascii="Times New Roman" w:hAnsi="Times New Roman" w:cs="Times New Roman"/>
          <w:sz w:val="20"/>
          <w:szCs w:val="20"/>
        </w:rPr>
        <w:t xml:space="preserve">, relevant for re-entry conditions </w:t>
      </w:r>
      <w:r w:rsidR="005F2C92">
        <w:rPr>
          <w:rFonts w:ascii="Times New Roman" w:hAnsi="Times New Roman" w:cs="Times New Roman"/>
          <w:sz w:val="20"/>
          <w:szCs w:val="20"/>
        </w:rPr>
        <w:t>and pyrolysis gasses</w:t>
      </w:r>
      <w:r w:rsidR="00CF6670" w:rsidRPr="006C4B53">
        <w:rPr>
          <w:rFonts w:ascii="Times New Roman" w:hAnsi="Times New Roman" w:cs="Times New Roman"/>
          <w:sz w:val="20"/>
          <w:szCs w:val="20"/>
        </w:rPr>
        <w:t>.</w:t>
      </w:r>
    </w:p>
    <w:p w14:paraId="307C33D4" w14:textId="77777777" w:rsidR="00CF6670" w:rsidRDefault="00CF6670" w:rsidP="00CF6670">
      <w:pPr>
        <w:rPr>
          <w:rFonts w:ascii="Times New Roman" w:hAnsi="Times New Roman" w:cs="Times New Roman"/>
          <w:sz w:val="20"/>
          <w:szCs w:val="20"/>
        </w:rPr>
      </w:pPr>
    </w:p>
    <w:p w14:paraId="33198F38" w14:textId="53A6F2D0" w:rsidR="00CF6670" w:rsidRPr="00CF6670" w:rsidRDefault="00CF6670" w:rsidP="00CF6670">
      <w:pPr>
        <w:rPr>
          <w:rFonts w:ascii="Times New Roman" w:hAnsi="Times New Roman" w:cs="Times New Roman"/>
          <w:sz w:val="20"/>
          <w:szCs w:val="20"/>
        </w:rPr>
      </w:pPr>
      <w:r w:rsidRPr="00CF6670">
        <w:rPr>
          <w:rFonts w:ascii="Times New Roman" w:hAnsi="Times New Roman" w:cs="Times New Roman"/>
          <w:sz w:val="20"/>
          <w:szCs w:val="20"/>
        </w:rPr>
        <w:t>One</w:t>
      </w:r>
      <w:r w:rsidR="005F2C92">
        <w:rPr>
          <w:rFonts w:ascii="Times New Roman" w:hAnsi="Times New Roman" w:cs="Times New Roman"/>
          <w:sz w:val="20"/>
          <w:szCs w:val="20"/>
        </w:rPr>
        <w:t xml:space="preserve"> </w:t>
      </w:r>
      <w:r w:rsidRPr="00CF6670">
        <w:rPr>
          <w:rFonts w:ascii="Times New Roman" w:hAnsi="Times New Roman" w:cs="Times New Roman"/>
          <w:sz w:val="20"/>
          <w:szCs w:val="20"/>
        </w:rPr>
        <w:t xml:space="preserve">distinctive feature of this study is the comparative evaluation against data obtained from tomography scans of the Exploration Flight Test-1 (EFT-1) heatshield. Such a comparison </w:t>
      </w:r>
      <w:r w:rsidR="008059DF" w:rsidRPr="008059DF">
        <w:rPr>
          <w:rFonts w:ascii="Times New Roman" w:hAnsi="Times New Roman" w:cs="Times New Roman"/>
          <w:sz w:val="20"/>
          <w:szCs w:val="20"/>
        </w:rPr>
        <w:t xml:space="preserve">offers multiple </w:t>
      </w:r>
      <w:r w:rsidR="005F2C92">
        <w:rPr>
          <w:rFonts w:ascii="Times New Roman" w:hAnsi="Times New Roman" w:cs="Times New Roman"/>
          <w:sz w:val="20"/>
          <w:szCs w:val="20"/>
        </w:rPr>
        <w:t>insights</w:t>
      </w:r>
      <w:r w:rsidR="006C4B53">
        <w:rPr>
          <w:rFonts w:ascii="Times New Roman" w:hAnsi="Times New Roman" w:cs="Times New Roman"/>
          <w:sz w:val="20"/>
          <w:szCs w:val="20"/>
        </w:rPr>
        <w:t>, including evaluation of</w:t>
      </w:r>
      <w:r w:rsidRPr="00CF6670">
        <w:rPr>
          <w:rFonts w:ascii="Times New Roman" w:hAnsi="Times New Roman" w:cs="Times New Roman"/>
          <w:sz w:val="20"/>
          <w:szCs w:val="20"/>
        </w:rPr>
        <w:t xml:space="preserve"> the consistency and repeatability of manufacturing processes</w:t>
      </w:r>
      <w:r w:rsidR="008059DF">
        <w:rPr>
          <w:rFonts w:ascii="Times New Roman" w:hAnsi="Times New Roman" w:cs="Times New Roman"/>
          <w:sz w:val="20"/>
          <w:szCs w:val="20"/>
        </w:rPr>
        <w:t xml:space="preserve"> as well as </w:t>
      </w:r>
      <w:r w:rsidR="006C4B53">
        <w:rPr>
          <w:rFonts w:ascii="Times New Roman" w:hAnsi="Times New Roman" w:cs="Times New Roman"/>
          <w:sz w:val="20"/>
          <w:szCs w:val="20"/>
        </w:rPr>
        <w:t xml:space="preserve">understanding of </w:t>
      </w:r>
      <w:r w:rsidRPr="00CF6670">
        <w:rPr>
          <w:rFonts w:ascii="Times New Roman" w:hAnsi="Times New Roman" w:cs="Times New Roman"/>
          <w:sz w:val="20"/>
          <w:szCs w:val="20"/>
        </w:rPr>
        <w:t>any evolutionary changes in heatshield design or material properties.</w:t>
      </w:r>
    </w:p>
    <w:p w14:paraId="06DE4BC7" w14:textId="77777777" w:rsidR="00CF6670" w:rsidRDefault="00CF6670" w:rsidP="00753A3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55FD34" w14:textId="56FEC527" w:rsidR="00753A34" w:rsidRPr="00345DB8" w:rsidRDefault="00753A34" w:rsidP="00753A34">
      <w:pPr>
        <w:jc w:val="both"/>
        <w:rPr>
          <w:rFonts w:ascii="Times New Roman" w:hAnsi="Times New Roman" w:cs="Times New Roman"/>
          <w:sz w:val="20"/>
          <w:szCs w:val="20"/>
        </w:rPr>
      </w:pPr>
      <w:r w:rsidRPr="00345DB8">
        <w:rPr>
          <w:rFonts w:ascii="Times New Roman" w:hAnsi="Times New Roman" w:cs="Times New Roman"/>
          <w:i/>
          <w:sz w:val="20"/>
          <w:szCs w:val="20"/>
        </w:rPr>
        <w:t>Keywords</w:t>
      </w:r>
      <w:r w:rsidRPr="00345DB8">
        <w:rPr>
          <w:rFonts w:ascii="Times New Roman" w:hAnsi="Times New Roman" w:cs="Times New Roman"/>
          <w:sz w:val="20"/>
          <w:szCs w:val="20"/>
        </w:rPr>
        <w:t xml:space="preserve">: </w:t>
      </w:r>
      <w:r w:rsidR="00251380">
        <w:rPr>
          <w:rFonts w:ascii="Times New Roman" w:hAnsi="Times New Roman" w:cs="Times New Roman"/>
          <w:sz w:val="20"/>
          <w:szCs w:val="20"/>
        </w:rPr>
        <w:t>Micro-tomography, Deep Learning Segmentation, Morphological Properties</w:t>
      </w:r>
    </w:p>
    <w:p w14:paraId="06DF74EF" w14:textId="77777777" w:rsidR="00753A34" w:rsidRPr="00345DB8" w:rsidRDefault="00753A34" w:rsidP="00753A3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1777F9E4" w14:textId="77777777" w:rsidR="00753A34" w:rsidRDefault="00753A34" w:rsidP="00753A3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6CFFD9" w14:textId="77777777" w:rsidR="00DB16E4" w:rsidRPr="00345DB8" w:rsidRDefault="00DB16E4" w:rsidP="00753A3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225C61" w14:textId="77777777" w:rsidR="00753A34" w:rsidRPr="00753A34" w:rsidRDefault="00753A34" w:rsidP="00753A34">
      <w:pPr>
        <w:widowControl w:val="0"/>
        <w:autoSpaceDE w:val="0"/>
        <w:autoSpaceDN w:val="0"/>
        <w:adjustRightInd w:val="0"/>
        <w:spacing w:before="180" w:after="120"/>
        <w:jc w:val="both"/>
        <w:rPr>
          <w:rFonts w:ascii="Times New Roman" w:eastAsiaTheme="minorEastAsia" w:hAnsi="Times New Roman" w:cs="Times New Roman"/>
          <w:b/>
          <w:bCs/>
          <w:kern w:val="1"/>
          <w:sz w:val="20"/>
          <w:szCs w:val="20"/>
        </w:rPr>
      </w:pPr>
      <w:r w:rsidRPr="00753A34">
        <w:rPr>
          <w:rFonts w:ascii="Times New Roman" w:eastAsiaTheme="minorEastAsia" w:hAnsi="Times New Roman" w:cs="Times New Roman"/>
          <w:b/>
          <w:bCs/>
          <w:kern w:val="1"/>
          <w:sz w:val="20"/>
          <w:szCs w:val="20"/>
        </w:rPr>
        <w:t>References</w:t>
      </w:r>
    </w:p>
    <w:p w14:paraId="0350111E" w14:textId="5319CD96" w:rsidR="00CF6670" w:rsidRDefault="00CF6670" w:rsidP="00CF6670">
      <w:pPr>
        <w:widowControl w:val="0"/>
        <w:tabs>
          <w:tab w:val="left" w:pos="270"/>
        </w:tabs>
        <w:autoSpaceDE w:val="0"/>
        <w:autoSpaceDN w:val="0"/>
        <w:adjustRightInd w:val="0"/>
        <w:ind w:left="270" w:hanging="270"/>
        <w:jc w:val="both"/>
        <w:rPr>
          <w:rFonts w:ascii="Times New Roman" w:eastAsiaTheme="minorEastAsia" w:hAnsi="Times New Roman" w:cs="Times New Roman"/>
          <w:kern w:val="1"/>
          <w:sz w:val="16"/>
          <w:szCs w:val="16"/>
        </w:rPr>
      </w:pPr>
      <w:r>
        <w:rPr>
          <w:rFonts w:ascii="Times New Roman" w:eastAsiaTheme="minorEastAsia" w:hAnsi="Times New Roman" w:cs="Times New Roman"/>
          <w:kern w:val="1"/>
          <w:sz w:val="16"/>
          <w:szCs w:val="16"/>
        </w:rPr>
        <w:t>[1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]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ab/>
      </w:r>
      <w:proofErr w:type="spellStart"/>
      <w:r w:rsidRPr="00DA4121">
        <w:rPr>
          <w:rFonts w:ascii="Times New Roman" w:eastAsiaTheme="minorEastAsia" w:hAnsi="Times New Roman" w:cs="Times New Roman"/>
          <w:kern w:val="1"/>
          <w:sz w:val="16"/>
          <w:szCs w:val="16"/>
        </w:rPr>
        <w:t>Makovetsky</w:t>
      </w:r>
      <w:proofErr w:type="spellEnd"/>
      <w:r w:rsidRPr="00DA4121">
        <w:rPr>
          <w:rFonts w:ascii="Times New Roman" w:eastAsiaTheme="minorEastAsia" w:hAnsi="Times New Roman" w:cs="Times New Roman"/>
          <w:kern w:val="1"/>
          <w:sz w:val="16"/>
          <w:szCs w:val="16"/>
        </w:rPr>
        <w:t>, R., Piche, N. and Marsh, M., 2018. Dragonfly as a platform for easy image-based deep learning applications. Microscopy and microanalysis, 24(S1), pp.532-533.</w:t>
      </w:r>
    </w:p>
    <w:p w14:paraId="0CAEB56F" w14:textId="76A2A949" w:rsidR="00CF6670" w:rsidRDefault="00CF6670" w:rsidP="00CF6670">
      <w:pPr>
        <w:widowControl w:val="0"/>
        <w:tabs>
          <w:tab w:val="left" w:pos="270"/>
        </w:tabs>
        <w:autoSpaceDE w:val="0"/>
        <w:autoSpaceDN w:val="0"/>
        <w:adjustRightInd w:val="0"/>
        <w:ind w:left="270" w:hanging="270"/>
        <w:jc w:val="both"/>
        <w:rPr>
          <w:rFonts w:ascii="Times New Roman" w:eastAsiaTheme="minorEastAsia" w:hAnsi="Times New Roman" w:cs="Times New Roman"/>
          <w:kern w:val="1"/>
          <w:sz w:val="16"/>
          <w:szCs w:val="16"/>
        </w:rPr>
      </w:pP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[</w:t>
      </w:r>
      <w:r>
        <w:rPr>
          <w:rFonts w:ascii="Times New Roman" w:eastAsiaTheme="minorEastAsia" w:hAnsi="Times New Roman" w:cs="Times New Roman"/>
          <w:kern w:val="1"/>
          <w:sz w:val="16"/>
          <w:szCs w:val="16"/>
        </w:rPr>
        <w:t>2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]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ab/>
      </w:r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Semeraro, F., </w:t>
      </w:r>
      <w:proofErr w:type="spellStart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Quintart</w:t>
      </w:r>
      <w:proofErr w:type="spellEnd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, A., </w:t>
      </w:r>
      <w:proofErr w:type="spellStart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Izquierdo</w:t>
      </w:r>
      <w:proofErr w:type="spellEnd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, S.F. and Ferguson, J.C., 2023. </w:t>
      </w:r>
      <w:proofErr w:type="spellStart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TomoSAM</w:t>
      </w:r>
      <w:proofErr w:type="spellEnd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: a 3D Slicer extension using SAM for tomography segmentation. </w:t>
      </w:r>
      <w:proofErr w:type="spellStart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SoftwareX</w:t>
      </w:r>
      <w:proofErr w:type="spellEnd"/>
      <w:r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 (under review)</w:t>
      </w:r>
    </w:p>
    <w:p w14:paraId="2BA0522D" w14:textId="531BF5C8" w:rsidR="00D8353D" w:rsidRDefault="00753A34" w:rsidP="009622D6">
      <w:pPr>
        <w:widowControl w:val="0"/>
        <w:tabs>
          <w:tab w:val="left" w:pos="270"/>
        </w:tabs>
        <w:autoSpaceDE w:val="0"/>
        <w:autoSpaceDN w:val="0"/>
        <w:adjustRightInd w:val="0"/>
        <w:ind w:left="270" w:hanging="270"/>
        <w:jc w:val="both"/>
        <w:rPr>
          <w:rFonts w:ascii="Times New Roman" w:eastAsiaTheme="minorEastAsia" w:hAnsi="Times New Roman" w:cs="Times New Roman"/>
          <w:kern w:val="1"/>
          <w:sz w:val="16"/>
          <w:szCs w:val="16"/>
        </w:rPr>
      </w:pP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[</w:t>
      </w:r>
      <w:r w:rsidR="00CF6670">
        <w:rPr>
          <w:rFonts w:ascii="Times New Roman" w:eastAsiaTheme="minorEastAsia" w:hAnsi="Times New Roman" w:cs="Times New Roman"/>
          <w:kern w:val="1"/>
          <w:sz w:val="16"/>
          <w:szCs w:val="16"/>
        </w:rPr>
        <w:t>3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]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ab/>
      </w:r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Ferguson, J.C., Semeraro, F., Thornton, J.M., Panerai, F., </w:t>
      </w:r>
      <w:proofErr w:type="spellStart"/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Borner</w:t>
      </w:r>
      <w:proofErr w:type="spellEnd"/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, A. and Mansour, N.N., 2021. Update 3.0 to “</w:t>
      </w:r>
      <w:proofErr w:type="spellStart"/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PuMA</w:t>
      </w:r>
      <w:proofErr w:type="spellEnd"/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: The porous microstructure analysis software”,</w:t>
      </w:r>
      <w:r w:rsid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 </w:t>
      </w:r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(PII: S2352711018300281). </w:t>
      </w:r>
      <w:proofErr w:type="spellStart"/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SoftwareX</w:t>
      </w:r>
      <w:proofErr w:type="spellEnd"/>
      <w:r w:rsidR="00251380"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, 15, p.100775.</w:t>
      </w:r>
    </w:p>
    <w:p w14:paraId="38CECF7F" w14:textId="28B2F71D" w:rsidR="00251380" w:rsidRDefault="00251380" w:rsidP="00251380">
      <w:pPr>
        <w:widowControl w:val="0"/>
        <w:tabs>
          <w:tab w:val="left" w:pos="270"/>
        </w:tabs>
        <w:autoSpaceDE w:val="0"/>
        <w:autoSpaceDN w:val="0"/>
        <w:adjustRightInd w:val="0"/>
        <w:ind w:left="270" w:hanging="270"/>
        <w:jc w:val="both"/>
        <w:rPr>
          <w:rFonts w:ascii="Times New Roman" w:eastAsiaTheme="minorEastAsia" w:hAnsi="Times New Roman" w:cs="Times New Roman"/>
          <w:kern w:val="1"/>
          <w:sz w:val="16"/>
          <w:szCs w:val="16"/>
        </w:rPr>
      </w:pP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[</w:t>
      </w:r>
      <w:r w:rsidR="00DB16E4">
        <w:rPr>
          <w:rFonts w:ascii="Times New Roman" w:eastAsiaTheme="minorEastAsia" w:hAnsi="Times New Roman" w:cs="Times New Roman"/>
          <w:kern w:val="1"/>
          <w:sz w:val="16"/>
          <w:szCs w:val="16"/>
        </w:rPr>
        <w:t>4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]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ab/>
      </w:r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Semeraro, F., Ferguson, J.C., Panerai, F., King, R.J. and Mansour, N.N., 2020. Anisotropic analysis of fibrous and woven materials part 1: Estimation of local orientation. Computational Materials Science, 178, p.109631.</w:t>
      </w:r>
    </w:p>
    <w:p w14:paraId="54484127" w14:textId="41ED3480" w:rsidR="002368AA" w:rsidRPr="00345DB8" w:rsidRDefault="00251380" w:rsidP="00CF6670">
      <w:pPr>
        <w:widowControl w:val="0"/>
        <w:tabs>
          <w:tab w:val="left" w:pos="270"/>
        </w:tabs>
        <w:autoSpaceDE w:val="0"/>
        <w:autoSpaceDN w:val="0"/>
        <w:adjustRightInd w:val="0"/>
        <w:ind w:left="270" w:hanging="270"/>
        <w:jc w:val="both"/>
        <w:rPr>
          <w:rFonts w:ascii="Times New Roman" w:eastAsiaTheme="minorEastAsia" w:hAnsi="Times New Roman" w:cs="Times New Roman"/>
          <w:kern w:val="1"/>
          <w:sz w:val="16"/>
          <w:szCs w:val="16"/>
        </w:rPr>
      </w:pP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[</w:t>
      </w:r>
      <w:r w:rsidR="00DA4121">
        <w:rPr>
          <w:rFonts w:ascii="Times New Roman" w:eastAsiaTheme="minorEastAsia" w:hAnsi="Times New Roman" w:cs="Times New Roman"/>
          <w:kern w:val="1"/>
          <w:sz w:val="16"/>
          <w:szCs w:val="16"/>
        </w:rPr>
        <w:t>5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>]</w:t>
      </w:r>
      <w:r w:rsidRPr="00345DB8">
        <w:rPr>
          <w:rFonts w:ascii="Times New Roman" w:eastAsiaTheme="minorEastAsia" w:hAnsi="Times New Roman" w:cs="Times New Roman"/>
          <w:kern w:val="1"/>
          <w:sz w:val="16"/>
          <w:szCs w:val="16"/>
        </w:rPr>
        <w:tab/>
      </w:r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Lopes, P.C., Vianna, R.S., </w:t>
      </w:r>
      <w:proofErr w:type="spellStart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Sapucaia</w:t>
      </w:r>
      <w:proofErr w:type="spellEnd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 xml:space="preserve">, V.W., Semeraro, F., </w:t>
      </w:r>
      <w:proofErr w:type="spellStart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Leiderman</w:t>
      </w:r>
      <w:proofErr w:type="spellEnd"/>
      <w:r w:rsidRPr="00251380">
        <w:rPr>
          <w:rFonts w:ascii="Times New Roman" w:eastAsiaTheme="minorEastAsia" w:hAnsi="Times New Roman" w:cs="Times New Roman"/>
          <w:kern w:val="1"/>
          <w:sz w:val="16"/>
          <w:szCs w:val="16"/>
        </w:rPr>
        <w:t>, R. and Pereira, A.M., 2023. Simulation toolkit for digital material characterization of large image-based microstructures. Computational Materials Science, 219, p.112021.</w:t>
      </w:r>
    </w:p>
    <w:sectPr w:rsidR="002368AA" w:rsidRPr="00345DB8" w:rsidSect="004F144D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F21C" w14:textId="77777777" w:rsidR="0035791E" w:rsidRDefault="0035791E" w:rsidP="00753A34">
      <w:r>
        <w:separator/>
      </w:r>
    </w:p>
  </w:endnote>
  <w:endnote w:type="continuationSeparator" w:id="0">
    <w:p w14:paraId="3362D152" w14:textId="77777777" w:rsidR="0035791E" w:rsidRDefault="0035791E" w:rsidP="0075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5E6A" w14:textId="1ECDCD33" w:rsidR="00D03894" w:rsidRPr="00D03894" w:rsidRDefault="00D03894">
    <w:pPr>
      <w:pStyle w:val="Footer"/>
      <w:rPr>
        <w:rFonts w:ascii="Times New Roman" w:hAnsi="Times New Roman" w:cs="Times New Roman"/>
        <w:i/>
        <w:sz w:val="16"/>
        <w:szCs w:val="16"/>
      </w:rPr>
    </w:pPr>
    <w:r w:rsidRPr="00D03894">
      <w:rPr>
        <w:rFonts w:ascii="Times New Roman" w:hAnsi="Times New Roman" w:cs="Times New Roman"/>
        <w:i/>
        <w:sz w:val="16"/>
        <w:szCs w:val="16"/>
      </w:rPr>
      <w:t xml:space="preserve">Preprint submitted to Proceedings of the </w:t>
    </w:r>
    <w:r w:rsidR="00B42A06">
      <w:rPr>
        <w:rFonts w:ascii="Times New Roman" w:hAnsi="Times New Roman" w:cs="Times New Roman"/>
        <w:i/>
        <w:sz w:val="16"/>
        <w:szCs w:val="16"/>
      </w:rPr>
      <w:t>1</w:t>
    </w:r>
    <w:r w:rsidR="00C06B02">
      <w:rPr>
        <w:rFonts w:ascii="Times New Roman" w:hAnsi="Times New Roman" w:cs="Times New Roman"/>
        <w:i/>
        <w:sz w:val="16"/>
        <w:szCs w:val="16"/>
      </w:rPr>
      <w:t>3</w:t>
    </w:r>
    <w:r w:rsidRPr="00D03894">
      <w:rPr>
        <w:rFonts w:ascii="Times New Roman" w:hAnsi="Times New Roman" w:cs="Times New Roman"/>
        <w:i/>
        <w:sz w:val="16"/>
        <w:szCs w:val="16"/>
      </w:rPr>
      <w:t>th Ablation Workshop</w:t>
    </w:r>
    <w:r>
      <w:rPr>
        <w:rFonts w:ascii="Times New Roman" w:hAnsi="Times New Roman" w:cs="Times New Roman"/>
        <w:i/>
        <w:sz w:val="16"/>
        <w:szCs w:val="16"/>
      </w:rPr>
      <w:tab/>
    </w:r>
    <w:r>
      <w:rPr>
        <w:rFonts w:ascii="Times New Roman" w:hAnsi="Times New Roman" w:cs="Times New Roman"/>
        <w:i/>
        <w:sz w:val="16"/>
        <w:szCs w:val="16"/>
      </w:rPr>
      <w:tab/>
    </w:r>
    <w:r w:rsidR="00C06B02">
      <w:rPr>
        <w:rFonts w:ascii="Times New Roman" w:hAnsi="Times New Roman" w:cs="Times New Roman"/>
        <w:i/>
        <w:sz w:val="16"/>
        <w:szCs w:val="16"/>
      </w:rPr>
      <w:t>November</w:t>
    </w:r>
    <w:r w:rsidR="00B42A06">
      <w:rPr>
        <w:rFonts w:ascii="Times New Roman" w:hAnsi="Times New Roman" w:cs="Times New Roman"/>
        <w:i/>
        <w:sz w:val="16"/>
        <w:szCs w:val="16"/>
      </w:rPr>
      <w:t xml:space="preserve"> </w:t>
    </w:r>
    <w:r w:rsidR="00C06B02">
      <w:rPr>
        <w:rFonts w:ascii="Times New Roman" w:hAnsi="Times New Roman" w:cs="Times New Roman"/>
        <w:i/>
        <w:sz w:val="16"/>
        <w:szCs w:val="16"/>
      </w:rPr>
      <w:t>7-9</w:t>
    </w:r>
    <w:r w:rsidR="00B42A06">
      <w:rPr>
        <w:rFonts w:ascii="Times New Roman" w:hAnsi="Times New Roman" w:cs="Times New Roman"/>
        <w:i/>
        <w:sz w:val="16"/>
        <w:szCs w:val="16"/>
      </w:rPr>
      <w:t>, 20</w:t>
    </w:r>
    <w:r w:rsidR="008E6C3D">
      <w:rPr>
        <w:rFonts w:ascii="Times New Roman" w:hAnsi="Times New Roman" w:cs="Times New Roman"/>
        <w:i/>
        <w:sz w:val="16"/>
        <w:szCs w:val="16"/>
      </w:rPr>
      <w:t>2</w:t>
    </w:r>
    <w:r w:rsidR="00C06B02">
      <w:rPr>
        <w:rFonts w:ascii="Times New Roman" w:hAnsi="Times New Roman" w:cs="Times New Roman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DDD9" w14:textId="77777777" w:rsidR="0035791E" w:rsidRDefault="0035791E" w:rsidP="00753A34">
      <w:r>
        <w:separator/>
      </w:r>
    </w:p>
  </w:footnote>
  <w:footnote w:type="continuationSeparator" w:id="0">
    <w:p w14:paraId="0D7DE1AE" w14:textId="77777777" w:rsidR="0035791E" w:rsidRDefault="0035791E" w:rsidP="00753A34">
      <w:r>
        <w:continuationSeparator/>
      </w:r>
    </w:p>
  </w:footnote>
  <w:footnote w:id="1">
    <w:p w14:paraId="28375E0C" w14:textId="77777777" w:rsidR="00952A74" w:rsidRPr="00345DB8" w:rsidRDefault="00952A74" w:rsidP="00952A74">
      <w:pPr>
        <w:pStyle w:val="FootnoteText"/>
        <w:ind w:left="270"/>
        <w:rPr>
          <w:rFonts w:ascii="Times New Roman" w:hAnsi="Times New Roman" w:cs="Times New Roman"/>
          <w:sz w:val="16"/>
          <w:szCs w:val="16"/>
        </w:rPr>
      </w:pPr>
      <w:r w:rsidRPr="00345D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345DB8">
        <w:rPr>
          <w:rFonts w:ascii="Times New Roman" w:hAnsi="Times New Roman" w:cs="Times New Roman"/>
          <w:sz w:val="16"/>
          <w:szCs w:val="16"/>
        </w:rPr>
        <w:t>Corresponding author.</w:t>
      </w:r>
    </w:p>
    <w:p w14:paraId="6F1FC3F4" w14:textId="1CC01E87" w:rsidR="00952A74" w:rsidRPr="00B42A06" w:rsidRDefault="00952A74" w:rsidP="00952A74">
      <w:pPr>
        <w:pStyle w:val="FootnoteText"/>
        <w:ind w:left="270"/>
        <w:rPr>
          <w:sz w:val="16"/>
          <w:szCs w:val="16"/>
        </w:rPr>
      </w:pPr>
      <w:r w:rsidRPr="00345DB8">
        <w:rPr>
          <w:rFonts w:ascii="Times New Roman" w:hAnsi="Times New Roman" w:cs="Times New Roman"/>
          <w:sz w:val="16"/>
          <w:szCs w:val="16"/>
        </w:rPr>
        <w:t xml:space="preserve"> </w:t>
      </w:r>
      <w:r w:rsidRPr="00345DB8">
        <w:rPr>
          <w:rFonts w:ascii="Times New Roman" w:hAnsi="Times New Roman" w:cs="Times New Roman"/>
          <w:i/>
          <w:sz w:val="16"/>
          <w:szCs w:val="16"/>
        </w:rPr>
        <w:t>Email address</w:t>
      </w:r>
      <w:r w:rsidRPr="00345DB8">
        <w:rPr>
          <w:rFonts w:ascii="Times New Roman" w:hAnsi="Times New Roman" w:cs="Times New Roman"/>
          <w:sz w:val="16"/>
          <w:szCs w:val="16"/>
        </w:rPr>
        <w:t xml:space="preserve">: </w:t>
      </w:r>
      <w:r w:rsidR="00251380" w:rsidRPr="00251380">
        <w:rPr>
          <w:rFonts w:ascii="Courier" w:hAnsi="Courier" w:cs="Times New Roman"/>
          <w:sz w:val="16"/>
          <w:szCs w:val="16"/>
        </w:rPr>
        <w:t>eli.r.hiss@nasa.gov</w:t>
      </w:r>
      <w:r w:rsidRPr="00345DB8">
        <w:rPr>
          <w:rFonts w:ascii="Times New Roman" w:hAnsi="Times New Roman" w:cs="Times New Roman"/>
          <w:sz w:val="16"/>
          <w:szCs w:val="16"/>
        </w:rPr>
        <w:t xml:space="preserve"> (</w:t>
      </w:r>
      <w:r w:rsidR="00251380" w:rsidRPr="00251380">
        <w:rPr>
          <w:rFonts w:ascii="Times New Roman" w:hAnsi="Times New Roman" w:cs="Times New Roman"/>
          <w:sz w:val="16"/>
          <w:szCs w:val="16"/>
        </w:rPr>
        <w:t>Eli R. Hiss</w:t>
      </w:r>
      <w:r w:rsidRPr="00345DB8">
        <w:rPr>
          <w:rFonts w:ascii="Times New Roman" w:hAnsi="Times New Roman" w:cs="Times New Roman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430"/>
    <w:multiLevelType w:val="hybridMultilevel"/>
    <w:tmpl w:val="E196E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75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34"/>
    <w:rsid w:val="00077064"/>
    <w:rsid w:val="000D1294"/>
    <w:rsid w:val="00100788"/>
    <w:rsid w:val="001C3F3A"/>
    <w:rsid w:val="002368AA"/>
    <w:rsid w:val="002503F7"/>
    <w:rsid w:val="00251380"/>
    <w:rsid w:val="002536EE"/>
    <w:rsid w:val="00345DB8"/>
    <w:rsid w:val="0035791E"/>
    <w:rsid w:val="0038273D"/>
    <w:rsid w:val="00384935"/>
    <w:rsid w:val="0038607D"/>
    <w:rsid w:val="003869D0"/>
    <w:rsid w:val="003E62D4"/>
    <w:rsid w:val="004360E8"/>
    <w:rsid w:val="004531A2"/>
    <w:rsid w:val="004B1EE2"/>
    <w:rsid w:val="004C0F2D"/>
    <w:rsid w:val="004F144D"/>
    <w:rsid w:val="00540DCF"/>
    <w:rsid w:val="005568D9"/>
    <w:rsid w:val="00592911"/>
    <w:rsid w:val="005F2C92"/>
    <w:rsid w:val="006A543A"/>
    <w:rsid w:val="006C4B53"/>
    <w:rsid w:val="006E1AAD"/>
    <w:rsid w:val="006F30BB"/>
    <w:rsid w:val="00753A34"/>
    <w:rsid w:val="0076228A"/>
    <w:rsid w:val="008059DF"/>
    <w:rsid w:val="008340B5"/>
    <w:rsid w:val="008A4B78"/>
    <w:rsid w:val="008E641C"/>
    <w:rsid w:val="008E6C3D"/>
    <w:rsid w:val="00941F80"/>
    <w:rsid w:val="00952A74"/>
    <w:rsid w:val="009622D6"/>
    <w:rsid w:val="009A7A78"/>
    <w:rsid w:val="009C5539"/>
    <w:rsid w:val="009E2522"/>
    <w:rsid w:val="009F59E7"/>
    <w:rsid w:val="009F6E1B"/>
    <w:rsid w:val="00A17429"/>
    <w:rsid w:val="00A5184B"/>
    <w:rsid w:val="00AB38BB"/>
    <w:rsid w:val="00AD6132"/>
    <w:rsid w:val="00B017F6"/>
    <w:rsid w:val="00B069F4"/>
    <w:rsid w:val="00B42A06"/>
    <w:rsid w:val="00B77623"/>
    <w:rsid w:val="00C06B02"/>
    <w:rsid w:val="00C409F8"/>
    <w:rsid w:val="00C472F3"/>
    <w:rsid w:val="00C67B90"/>
    <w:rsid w:val="00CF6670"/>
    <w:rsid w:val="00D00A35"/>
    <w:rsid w:val="00D03640"/>
    <w:rsid w:val="00D03894"/>
    <w:rsid w:val="00D43B4F"/>
    <w:rsid w:val="00D8353D"/>
    <w:rsid w:val="00DA4121"/>
    <w:rsid w:val="00DB16E4"/>
    <w:rsid w:val="00DC6D85"/>
    <w:rsid w:val="00E4413C"/>
    <w:rsid w:val="00F07E22"/>
    <w:rsid w:val="00F12454"/>
    <w:rsid w:val="00F301A3"/>
    <w:rsid w:val="00F408B1"/>
    <w:rsid w:val="00FB125D"/>
    <w:rsid w:val="00FB7001"/>
    <w:rsid w:val="00FC2351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D5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53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3A34"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53A34"/>
  </w:style>
  <w:style w:type="character" w:customStyle="1" w:styleId="FootnoteTextChar">
    <w:name w:val="Footnote Text Char"/>
    <w:basedOn w:val="DefaultParagraphFont"/>
    <w:link w:val="FootnoteText"/>
    <w:uiPriority w:val="99"/>
    <w:rsid w:val="00753A34"/>
  </w:style>
  <w:style w:type="character" w:styleId="FootnoteReference">
    <w:name w:val="footnote reference"/>
    <w:basedOn w:val="DefaultParagraphFont"/>
    <w:uiPriority w:val="99"/>
    <w:unhideWhenUsed/>
    <w:rsid w:val="00753A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3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894"/>
  </w:style>
  <w:style w:type="paragraph" w:styleId="Footer">
    <w:name w:val="footer"/>
    <w:basedOn w:val="Normal"/>
    <w:link w:val="FooterChar"/>
    <w:uiPriority w:val="99"/>
    <w:unhideWhenUsed/>
    <w:rsid w:val="00D03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894"/>
  </w:style>
  <w:style w:type="paragraph" w:styleId="Revision">
    <w:name w:val="Revision"/>
    <w:hidden/>
    <w:uiPriority w:val="99"/>
    <w:semiHidden/>
    <w:rsid w:val="00D03640"/>
  </w:style>
  <w:style w:type="paragraph" w:styleId="ListParagraph">
    <w:name w:val="List Paragraph"/>
    <w:basedOn w:val="Normal"/>
    <w:uiPriority w:val="34"/>
    <w:qFormat/>
    <w:rsid w:val="006C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Martin</dc:creator>
  <cp:keywords/>
  <dc:description/>
  <cp:lastModifiedBy>Hiss, Eli R. (ARC-TSM)[JACOBS]</cp:lastModifiedBy>
  <cp:revision>2</cp:revision>
  <dcterms:created xsi:type="dcterms:W3CDTF">2023-09-26T17:42:00Z</dcterms:created>
  <dcterms:modified xsi:type="dcterms:W3CDTF">2023-09-26T17:42:00Z</dcterms:modified>
</cp:coreProperties>
</file>