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5810D" w14:textId="712F1C22" w:rsidR="00A949C5" w:rsidRDefault="0033252D">
      <w:pPr>
        <w:rPr>
          <w:rStyle w:val="ui-provider"/>
          <w:b/>
          <w:bCs/>
          <w:sz w:val="28"/>
          <w:szCs w:val="28"/>
        </w:rPr>
      </w:pPr>
      <w:r>
        <w:rPr>
          <w:rStyle w:val="ui-provider"/>
          <w:b/>
          <w:bCs/>
          <w:sz w:val="28"/>
          <w:szCs w:val="28"/>
        </w:rPr>
        <w:t>Integrated</w:t>
      </w:r>
      <w:r w:rsidR="00522272" w:rsidRPr="00522272">
        <w:rPr>
          <w:rStyle w:val="ui-provider"/>
          <w:b/>
          <w:bCs/>
          <w:sz w:val="28"/>
          <w:szCs w:val="28"/>
        </w:rPr>
        <w:t xml:space="preserve"> In-Situ Resource Utilization </w:t>
      </w:r>
      <w:r>
        <w:rPr>
          <w:rStyle w:val="ui-provider"/>
          <w:b/>
          <w:bCs/>
          <w:sz w:val="28"/>
          <w:szCs w:val="28"/>
        </w:rPr>
        <w:t>Modeling of a Lunar Water Processing System</w:t>
      </w:r>
    </w:p>
    <w:p w14:paraId="71ADCB1E" w14:textId="4749AE4D" w:rsidR="00522272" w:rsidRDefault="00522272">
      <w:pPr>
        <w:rPr>
          <w:rStyle w:val="ui-provider"/>
          <w:sz w:val="24"/>
          <w:szCs w:val="24"/>
        </w:rPr>
      </w:pPr>
      <w:r w:rsidRPr="00522272">
        <w:rPr>
          <w:rStyle w:val="ui-provider"/>
          <w:sz w:val="24"/>
          <w:szCs w:val="24"/>
        </w:rPr>
        <w:t xml:space="preserve">Avery Carlson, Noah Andersen, Ashton </w:t>
      </w:r>
      <w:r>
        <w:rPr>
          <w:rStyle w:val="ui-provider"/>
          <w:sz w:val="24"/>
          <w:szCs w:val="24"/>
        </w:rPr>
        <w:t>Archer   -- Jacobs</w:t>
      </w:r>
      <w:r w:rsidR="004B6584">
        <w:rPr>
          <w:rStyle w:val="ui-provider"/>
          <w:sz w:val="24"/>
          <w:szCs w:val="24"/>
        </w:rPr>
        <w:t xml:space="preserve"> Technology, Inc.</w:t>
      </w:r>
    </w:p>
    <w:p w14:paraId="54BE7CB1" w14:textId="352BA028" w:rsidR="00522272" w:rsidRDefault="00522272">
      <w:pPr>
        <w:rPr>
          <w:rStyle w:val="ui-provider"/>
          <w:sz w:val="24"/>
          <w:szCs w:val="24"/>
        </w:rPr>
      </w:pPr>
      <w:r>
        <w:rPr>
          <w:rStyle w:val="ui-provider"/>
          <w:sz w:val="24"/>
          <w:szCs w:val="24"/>
        </w:rPr>
        <w:t xml:space="preserve">Jacob Collins, </w:t>
      </w:r>
      <w:r w:rsidR="002D0678">
        <w:rPr>
          <w:rStyle w:val="ui-provider"/>
          <w:sz w:val="24"/>
          <w:szCs w:val="24"/>
        </w:rPr>
        <w:t xml:space="preserve">Thomas Chen, </w:t>
      </w:r>
      <w:r>
        <w:rPr>
          <w:rStyle w:val="ui-provider"/>
          <w:sz w:val="24"/>
          <w:szCs w:val="24"/>
        </w:rPr>
        <w:t xml:space="preserve">Jeff Michel, Desmond O’Connor  -- NASA </w:t>
      </w:r>
      <w:r w:rsidR="004B6584">
        <w:rPr>
          <w:rStyle w:val="ui-provider"/>
          <w:sz w:val="24"/>
          <w:szCs w:val="24"/>
        </w:rPr>
        <w:t>Johnson Space Center</w:t>
      </w:r>
    </w:p>
    <w:p w14:paraId="28EC303E" w14:textId="77777777" w:rsidR="00522272" w:rsidRDefault="00522272">
      <w:pPr>
        <w:rPr>
          <w:rStyle w:val="ui-provider"/>
          <w:sz w:val="24"/>
          <w:szCs w:val="24"/>
        </w:rPr>
      </w:pPr>
    </w:p>
    <w:p w14:paraId="0D73B6EC" w14:textId="04A61772" w:rsidR="009E0E4B" w:rsidRDefault="009E0E4B" w:rsidP="00447EB0">
      <w:r>
        <w:t xml:space="preserve">Abstract: </w:t>
      </w:r>
    </w:p>
    <w:p w14:paraId="4D8C7695" w14:textId="6FE3D141" w:rsidR="00FE25FC" w:rsidRDefault="00BB1979" w:rsidP="00FE25FC">
      <w:r w:rsidRPr="00BB1979">
        <w:t xml:space="preserve">A key </w:t>
      </w:r>
      <w:r w:rsidR="007C12B8">
        <w:t>element</w:t>
      </w:r>
      <w:r w:rsidRPr="00BB1979">
        <w:t xml:space="preserve"> of </w:t>
      </w:r>
      <w:r w:rsidR="00E9177B">
        <w:t xml:space="preserve">achieving a </w:t>
      </w:r>
      <w:r w:rsidR="00E9177B" w:rsidRPr="00E9177B">
        <w:t>sustain</w:t>
      </w:r>
      <w:r w:rsidR="00E9177B">
        <w:t>ed</w:t>
      </w:r>
      <w:r w:rsidR="00E9177B" w:rsidRPr="00E9177B">
        <w:t xml:space="preserve"> surface presence</w:t>
      </w:r>
      <w:r w:rsidR="00E9177B">
        <w:t>,</w:t>
      </w:r>
      <w:r w:rsidR="00E9177B" w:rsidRPr="00E9177B">
        <w:t xml:space="preserve"> </w:t>
      </w:r>
      <w:r w:rsidR="00E9177B">
        <w:t xml:space="preserve">such as defined in </w:t>
      </w:r>
      <w:r w:rsidR="0033252D">
        <w:t>NASA’s</w:t>
      </w:r>
      <w:r w:rsidR="00C500FD">
        <w:t xml:space="preserve"> </w:t>
      </w:r>
      <w:r w:rsidR="00E9177B">
        <w:t xml:space="preserve">Artemis plan, </w:t>
      </w:r>
      <w:r w:rsidRPr="00BB1979">
        <w:t>is In-Situ Resource Utilization (ISRU)</w:t>
      </w:r>
      <w:r w:rsidR="00E9177B">
        <w:t>. ISRU</w:t>
      </w:r>
      <w:r w:rsidRPr="00BB1979">
        <w:t xml:space="preserve"> is the practice of using local resources to provide mission consumables</w:t>
      </w:r>
      <w:r w:rsidR="00E9177B">
        <w:t xml:space="preserve"> that </w:t>
      </w:r>
      <w:r w:rsidR="004B6584" w:rsidRPr="004B6584">
        <w:t>reduce system launch mass requirements</w:t>
      </w:r>
      <w:r w:rsidR="00DE70FC">
        <w:t>,</w:t>
      </w:r>
      <w:r w:rsidR="004B6584" w:rsidRPr="004B6584">
        <w:t xml:space="preserve"> and regenerate resources (chiefly, water and oxygen) for propulsion and life support </w:t>
      </w:r>
      <w:r w:rsidR="007C12B8">
        <w:t>supporting both</w:t>
      </w:r>
      <w:r w:rsidR="007C12B8" w:rsidRPr="004B6584">
        <w:t xml:space="preserve"> </w:t>
      </w:r>
      <w:r w:rsidR="004B6584" w:rsidRPr="004B6584">
        <w:t xml:space="preserve">Lunar and Martian missions. </w:t>
      </w:r>
      <w:r w:rsidR="007C12B8">
        <w:t>ISRU</w:t>
      </w:r>
      <w:r w:rsidR="007C12B8" w:rsidRPr="004B6584">
        <w:t xml:space="preserve"> </w:t>
      </w:r>
      <w:r w:rsidR="007C12B8">
        <w:t>systems require multiple</w:t>
      </w:r>
      <w:r w:rsidR="004B6584" w:rsidRPr="004B6584">
        <w:t xml:space="preserve"> complex processes, such as excavation, </w:t>
      </w:r>
      <w:r w:rsidR="00C500FD">
        <w:t>chemical reactors</w:t>
      </w:r>
      <w:r w:rsidR="004B6584" w:rsidRPr="004B6584">
        <w:t>, and electrolysis</w:t>
      </w:r>
      <w:r w:rsidR="00C500FD">
        <w:t xml:space="preserve"> subsystems </w:t>
      </w:r>
      <w:r w:rsidR="007C12B8">
        <w:t xml:space="preserve">that must </w:t>
      </w:r>
      <w:r w:rsidR="00C500FD">
        <w:t xml:space="preserve">operate in harmony </w:t>
      </w:r>
      <w:r w:rsidR="00725F3E">
        <w:t xml:space="preserve">to optimize </w:t>
      </w:r>
      <w:r w:rsidR="004B6584" w:rsidRPr="004B6584">
        <w:t xml:space="preserve">the overall system </w:t>
      </w:r>
      <w:r w:rsidR="00C500FD">
        <w:t xml:space="preserve">process </w:t>
      </w:r>
      <w:r w:rsidR="004B6584" w:rsidRPr="004B6584">
        <w:t xml:space="preserve">from beginning to end. The Mission Analysis and Integration Tool (MAIT) connects individual subsystem models </w:t>
      </w:r>
      <w:r w:rsidR="00725F3E">
        <w:t>in</w:t>
      </w:r>
      <w:r w:rsidR="004B6584" w:rsidRPr="004B6584">
        <w:t xml:space="preserve">to a customized, flexible framework for </w:t>
      </w:r>
      <w:r w:rsidR="00725F3E">
        <w:t xml:space="preserve">the </w:t>
      </w:r>
      <w:r w:rsidR="004B6584" w:rsidRPr="004B6584">
        <w:t xml:space="preserve">purpose of technology </w:t>
      </w:r>
      <w:proofErr w:type="spellStart"/>
      <w:r w:rsidR="004B6584" w:rsidRPr="004B6584">
        <w:t>downselect</w:t>
      </w:r>
      <w:proofErr w:type="spellEnd"/>
      <w:r w:rsidR="004B6584" w:rsidRPr="004B6584">
        <w:t xml:space="preserve">, optimization, and end-to-end process </w:t>
      </w:r>
      <w:r w:rsidR="00725F3E">
        <w:t>planning</w:t>
      </w:r>
      <w:r w:rsidR="004B6584" w:rsidRPr="004B6584">
        <w:t xml:space="preserve">. MATLAB was favorable to use as the main software integration tool </w:t>
      </w:r>
      <w:r w:rsidR="00725F3E">
        <w:t>due to</w:t>
      </w:r>
      <w:r w:rsidR="00725F3E" w:rsidRPr="004B6584">
        <w:t xml:space="preserve"> </w:t>
      </w:r>
      <w:r w:rsidR="004B6584" w:rsidRPr="004B6584">
        <w:t xml:space="preserve">its ability to communicate with a vast number of other programming languages and makes up the backbone of data flow between inputs and outputs to the subsystem models. MAIT initially evaluated a suite of technologies, including </w:t>
      </w:r>
      <w:r w:rsidR="0033252D">
        <w:t>but not limited to</w:t>
      </w:r>
      <w:r w:rsidR="00DE70FC">
        <w:t>,</w:t>
      </w:r>
      <w:r w:rsidR="0033252D">
        <w:t xml:space="preserve"> </w:t>
      </w:r>
      <w:r w:rsidR="004B6584" w:rsidRPr="004B6584">
        <w:t xml:space="preserve">the </w:t>
      </w:r>
      <w:r w:rsidR="00725F3E">
        <w:t xml:space="preserve">water processing </w:t>
      </w:r>
      <w:r w:rsidR="004B6584" w:rsidRPr="004B6584">
        <w:t xml:space="preserve">Lunar Auger Dryer for ISRU (LADI) </w:t>
      </w:r>
      <w:r w:rsidR="00725F3E">
        <w:t>system and</w:t>
      </w:r>
      <w:r w:rsidR="004B6584" w:rsidRPr="004B6584">
        <w:t xml:space="preserve"> </w:t>
      </w:r>
      <w:r w:rsidR="00725F3E">
        <w:t xml:space="preserve">an oxygen extraction </w:t>
      </w:r>
      <w:r w:rsidR="004B6584" w:rsidRPr="004B6584">
        <w:t xml:space="preserve">carbothermal reduction </w:t>
      </w:r>
      <w:r w:rsidR="00725F3E">
        <w:t>process</w:t>
      </w:r>
      <w:r w:rsidR="004B6584" w:rsidRPr="004B6584">
        <w:t xml:space="preserve">. With individual models consolidated, the MAIT tool generated over 60,000 cases during its parametric sweeps; these system iterations produced valuable insight </w:t>
      </w:r>
      <w:r w:rsidR="00725F3E">
        <w:t>into</w:t>
      </w:r>
      <w:r w:rsidR="004B6584" w:rsidRPr="004B6584">
        <w:t xml:space="preserve"> the optimal LADI geometry for minimizing heater energy demands, estimating carbothermal reactor and radiator mass relationships, and </w:t>
      </w:r>
      <w:r w:rsidR="003E03E0" w:rsidRPr="004B6584">
        <w:t>calculat</w:t>
      </w:r>
      <w:r w:rsidR="003E03E0">
        <w:t>ed the</w:t>
      </w:r>
      <w:r w:rsidR="003E03E0" w:rsidRPr="004B6584">
        <w:t xml:space="preserve"> </w:t>
      </w:r>
      <w:r w:rsidR="004B6584" w:rsidRPr="004B6584">
        <w:t xml:space="preserve">power dynamics of the electrolysis unit. Efforts to update the MAIT tool are ongoing to accommodate </w:t>
      </w:r>
      <w:r w:rsidR="003E03E0">
        <w:t xml:space="preserve">and scale ISRU </w:t>
      </w:r>
      <w:r w:rsidR="004B6584" w:rsidRPr="004B6584">
        <w:t xml:space="preserve">technologies </w:t>
      </w:r>
      <w:r w:rsidR="003E03E0">
        <w:t xml:space="preserve">supporting the </w:t>
      </w:r>
      <w:r w:rsidR="003E03E0" w:rsidRPr="003E03E0">
        <w:t>Space Technology Mission Directorate</w:t>
      </w:r>
      <w:r w:rsidR="003E03E0">
        <w:t>’s</w:t>
      </w:r>
      <w:r w:rsidR="003E03E0" w:rsidRPr="003E03E0">
        <w:t xml:space="preserve"> </w:t>
      </w:r>
      <w:r w:rsidR="003E03E0">
        <w:t>(STMD) commercialization</w:t>
      </w:r>
      <w:r w:rsidR="004B6584" w:rsidRPr="004B6584">
        <w:t xml:space="preserve"> strategy</w:t>
      </w:r>
      <w:r w:rsidR="00DE70FC">
        <w:t>,</w:t>
      </w:r>
      <w:r w:rsidR="003E03E0">
        <w:t xml:space="preserve"> and</w:t>
      </w:r>
      <w:r w:rsidR="004B6584" w:rsidRPr="004B6584">
        <w:t xml:space="preserve"> increase </w:t>
      </w:r>
      <w:r w:rsidR="003E03E0">
        <w:t xml:space="preserve">the </w:t>
      </w:r>
      <w:r w:rsidR="004B6584" w:rsidRPr="004B6584">
        <w:t xml:space="preserve">MAIT </w:t>
      </w:r>
      <w:r w:rsidR="003E03E0">
        <w:t xml:space="preserve">software </w:t>
      </w:r>
      <w:r w:rsidR="004B6584" w:rsidRPr="004B6584">
        <w:t>capability to handle a wide array of ISRU system models beyond the Lunar environment, e.g. production of propellant for a Martian lander.</w:t>
      </w:r>
    </w:p>
    <w:p w14:paraId="4EAF4A8B" w14:textId="77777777" w:rsidR="00FE25FC" w:rsidRDefault="00FE25FC" w:rsidP="00FE25FC"/>
    <w:p w14:paraId="5DF6FEB4" w14:textId="77777777" w:rsidR="00FE25FC" w:rsidRDefault="00FE25FC" w:rsidP="00FE25FC"/>
    <w:p w14:paraId="091B4704" w14:textId="77777777" w:rsidR="00FE25FC" w:rsidRDefault="00FE25FC" w:rsidP="00FE25FC"/>
    <w:p w14:paraId="37E960DA" w14:textId="3F07270A" w:rsidR="00FE25FC" w:rsidRDefault="00FE25FC" w:rsidP="005269F6"/>
    <w:p w14:paraId="50B1A0E0" w14:textId="0F356A35" w:rsidR="009E0E4B" w:rsidRPr="00522272" w:rsidRDefault="009E0E4B" w:rsidP="00447EB0"/>
    <w:sectPr w:rsidR="009E0E4B" w:rsidRPr="0052227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8568D" w14:textId="77777777" w:rsidR="005D0B15" w:rsidRDefault="005D0B15" w:rsidP="00522272">
      <w:pPr>
        <w:spacing w:after="0" w:line="240" w:lineRule="auto"/>
      </w:pPr>
      <w:r>
        <w:separator/>
      </w:r>
    </w:p>
  </w:endnote>
  <w:endnote w:type="continuationSeparator" w:id="0">
    <w:p w14:paraId="0A3E0025" w14:textId="77777777" w:rsidR="005D0B15" w:rsidRDefault="005D0B15" w:rsidP="00522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F2E24" w14:textId="77777777" w:rsidR="005D0B15" w:rsidRDefault="005D0B15" w:rsidP="00522272">
      <w:pPr>
        <w:spacing w:after="0" w:line="240" w:lineRule="auto"/>
      </w:pPr>
      <w:r>
        <w:separator/>
      </w:r>
    </w:p>
  </w:footnote>
  <w:footnote w:type="continuationSeparator" w:id="0">
    <w:p w14:paraId="1D9B5C3C" w14:textId="77777777" w:rsidR="005D0B15" w:rsidRDefault="005D0B15" w:rsidP="00522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C2FB0" w14:textId="505F168A" w:rsidR="00522272" w:rsidRDefault="00522272">
    <w:pPr>
      <w:pStyle w:val="Header"/>
    </w:pPr>
    <w:r>
      <w:t>ICES 2024 Abstract Submission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CC7EFA"/>
    <w:multiLevelType w:val="hybridMultilevel"/>
    <w:tmpl w:val="1F8CB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609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272"/>
    <w:rsid w:val="000B5F6B"/>
    <w:rsid w:val="001C5E04"/>
    <w:rsid w:val="002203FA"/>
    <w:rsid w:val="0024752C"/>
    <w:rsid w:val="002D0678"/>
    <w:rsid w:val="0033252D"/>
    <w:rsid w:val="003E03E0"/>
    <w:rsid w:val="0040219D"/>
    <w:rsid w:val="00447EB0"/>
    <w:rsid w:val="004B6584"/>
    <w:rsid w:val="00522272"/>
    <w:rsid w:val="005269F6"/>
    <w:rsid w:val="005D0B15"/>
    <w:rsid w:val="005E6410"/>
    <w:rsid w:val="00622B96"/>
    <w:rsid w:val="007137E1"/>
    <w:rsid w:val="00725F3E"/>
    <w:rsid w:val="007C12B8"/>
    <w:rsid w:val="007E09AC"/>
    <w:rsid w:val="008C4350"/>
    <w:rsid w:val="009E0E4B"/>
    <w:rsid w:val="00A949C5"/>
    <w:rsid w:val="00B13362"/>
    <w:rsid w:val="00B943E6"/>
    <w:rsid w:val="00BB1979"/>
    <w:rsid w:val="00C500FD"/>
    <w:rsid w:val="00D02585"/>
    <w:rsid w:val="00DE70FC"/>
    <w:rsid w:val="00E9177B"/>
    <w:rsid w:val="00FE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4E90C"/>
  <w15:chartTrackingRefBased/>
  <w15:docId w15:val="{0B8F2AB9-3086-41F2-9820-8DBC4377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ui-provider">
    <w:name w:val="ui-provider"/>
    <w:basedOn w:val="DefaultParagraphFont"/>
    <w:rsid w:val="00522272"/>
  </w:style>
  <w:style w:type="paragraph" w:styleId="Header">
    <w:name w:val="header"/>
    <w:basedOn w:val="Normal"/>
    <w:link w:val="HeaderChar"/>
    <w:uiPriority w:val="99"/>
    <w:unhideWhenUsed/>
    <w:rsid w:val="005222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272"/>
  </w:style>
  <w:style w:type="paragraph" w:styleId="Footer">
    <w:name w:val="footer"/>
    <w:basedOn w:val="Normal"/>
    <w:link w:val="FooterChar"/>
    <w:uiPriority w:val="99"/>
    <w:unhideWhenUsed/>
    <w:rsid w:val="005222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272"/>
  </w:style>
  <w:style w:type="paragraph" w:styleId="ListParagraph">
    <w:name w:val="List Paragraph"/>
    <w:basedOn w:val="Normal"/>
    <w:uiPriority w:val="34"/>
    <w:qFormat/>
    <w:rsid w:val="00522272"/>
    <w:pPr>
      <w:ind w:left="720"/>
      <w:contextualSpacing/>
    </w:pPr>
  </w:style>
  <w:style w:type="paragraph" w:styleId="Revision">
    <w:name w:val="Revision"/>
    <w:hidden/>
    <w:uiPriority w:val="99"/>
    <w:semiHidden/>
    <w:rsid w:val="00BB197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25F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5F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5F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F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F3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Carlson, Avery L. (JSC-EC211)[Jacobs Technology, Inc.]</dc:creator>
  <cp:keywords/>
  <dc:description/>
  <cp:lastModifiedBy>Carlson, Avery L. (JSC-EC211)[Jacobs Technology, Inc.]</cp:lastModifiedBy>
  <cp:revision>3</cp:revision>
  <dcterms:created xsi:type="dcterms:W3CDTF">2023-10-18T15:21:00Z</dcterms:created>
  <dcterms:modified xsi:type="dcterms:W3CDTF">2023-10-19T16:34:00Z</dcterms:modified>
</cp:coreProperties>
</file>