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E2042" w14:textId="77777777" w:rsidR="00F125EE" w:rsidRDefault="00F125EE" w:rsidP="00FF3503">
      <w:pPr>
        <w:rPr>
          <w:sz w:val="36"/>
          <w:szCs w:val="36"/>
        </w:rPr>
        <w:sectPr w:rsidR="00F125EE" w:rsidSect="00F125EE">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docGrid w:linePitch="360"/>
        </w:sectPr>
      </w:pPr>
    </w:p>
    <w:p w14:paraId="4AC83D39" w14:textId="77777777" w:rsidR="00FA1481" w:rsidRDefault="00664A12" w:rsidP="007D3925">
      <w:pPr>
        <w:jc w:val="center"/>
        <w:rPr>
          <w:sz w:val="36"/>
          <w:szCs w:val="36"/>
        </w:rPr>
      </w:pPr>
      <w:r>
        <w:rPr>
          <w:noProof/>
          <w:sz w:val="36"/>
          <w:szCs w:val="36"/>
        </w:rPr>
        <w:lastRenderedPageBreak/>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58F2445A" w:rsidR="00CE6EAA" w:rsidRPr="00BF1BF9" w:rsidRDefault="004D1540"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Research-Planets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45AED7DC" w14:textId="1B55A8CB" w:rsidR="007D3925" w:rsidRDefault="004D1540" w:rsidP="00FF3503">
      <w:pPr>
        <w:spacing w:before="100" w:beforeAutospacing="1" w:after="100" w:afterAutospacing="1"/>
        <w:jc w:val="center"/>
        <w:rPr>
          <w:rFonts w:ascii="Myriad Pro" w:hAnsi="Myriad Pro"/>
          <w:sz w:val="22"/>
          <w:szCs w:val="22"/>
        </w:rPr>
      </w:pPr>
      <w:r>
        <w:rPr>
          <w:b/>
          <w:sz w:val="28"/>
          <w:szCs w:val="28"/>
        </w:rPr>
        <w:t>Dust Lifting Observations with the Mars Science Laboratory Navigation Cameras</w:t>
      </w:r>
    </w:p>
    <w:p w14:paraId="07245AC9" w14:textId="77777777" w:rsidR="004D1540" w:rsidRDefault="004D1540" w:rsidP="007D3925">
      <w:pPr>
        <w:ind w:left="360"/>
        <w:rPr>
          <w:color w:val="000000"/>
          <w:sz w:val="14"/>
          <w:szCs w:val="14"/>
          <w:vertAlign w:val="superscript"/>
        </w:rPr>
      </w:pPr>
      <w:r>
        <w:rPr>
          <w:color w:val="000000"/>
        </w:rPr>
        <w:t>Scott D. Guzewich</w:t>
      </w:r>
      <w:r>
        <w:rPr>
          <w:color w:val="000000"/>
          <w:sz w:val="14"/>
          <w:szCs w:val="14"/>
          <w:vertAlign w:val="superscript"/>
        </w:rPr>
        <w:t>1</w:t>
      </w:r>
      <w:r>
        <w:rPr>
          <w:color w:val="000000"/>
        </w:rPr>
        <w:t>*, Emily L. Mason</w:t>
      </w:r>
      <w:r>
        <w:rPr>
          <w:color w:val="000000"/>
          <w:sz w:val="14"/>
          <w:szCs w:val="14"/>
          <w:vertAlign w:val="superscript"/>
        </w:rPr>
        <w:t>2,1,3</w:t>
      </w:r>
      <w:r>
        <w:rPr>
          <w:color w:val="000000"/>
        </w:rPr>
        <w:t>, Mark T. Lemmon</w:t>
      </w:r>
      <w:r>
        <w:rPr>
          <w:color w:val="000000"/>
          <w:sz w:val="14"/>
          <w:szCs w:val="14"/>
          <w:vertAlign w:val="superscript"/>
        </w:rPr>
        <w:t>4</w:t>
      </w:r>
      <w:r>
        <w:rPr>
          <w:color w:val="000000"/>
        </w:rPr>
        <w:t>, Claire E. Newman</w:t>
      </w:r>
      <w:r>
        <w:rPr>
          <w:color w:val="000000"/>
          <w:sz w:val="14"/>
          <w:szCs w:val="14"/>
          <w:vertAlign w:val="superscript"/>
        </w:rPr>
        <w:t>5</w:t>
      </w:r>
      <w:r>
        <w:rPr>
          <w:color w:val="000000"/>
        </w:rPr>
        <w:t>, and Kevin W. Lewis</w:t>
      </w:r>
      <w:r>
        <w:rPr>
          <w:color w:val="000000"/>
          <w:sz w:val="14"/>
          <w:szCs w:val="14"/>
          <w:vertAlign w:val="superscript"/>
        </w:rPr>
        <w:t>6</w:t>
      </w:r>
    </w:p>
    <w:p w14:paraId="6F3DF221" w14:textId="77777777" w:rsidR="004D1540" w:rsidRDefault="004D1540" w:rsidP="007D3925">
      <w:pPr>
        <w:ind w:left="360"/>
        <w:rPr>
          <w:color w:val="000000"/>
          <w:sz w:val="14"/>
          <w:szCs w:val="14"/>
          <w:vertAlign w:val="superscript"/>
        </w:rPr>
      </w:pPr>
    </w:p>
    <w:p w14:paraId="6367C9F6" w14:textId="77777777" w:rsidR="004D1540" w:rsidRPr="004D1540" w:rsidRDefault="004D1540" w:rsidP="004D1540">
      <w:pPr>
        <w:ind w:left="360"/>
        <w:rPr>
          <w:color w:val="000000"/>
          <w:szCs w:val="24"/>
        </w:rPr>
      </w:pPr>
      <w:r w:rsidRPr="004D1540">
        <w:rPr>
          <w:color w:val="000000"/>
          <w:sz w:val="14"/>
          <w:szCs w:val="14"/>
          <w:vertAlign w:val="superscript"/>
        </w:rPr>
        <w:t>1</w:t>
      </w:r>
      <w:r w:rsidRPr="004D1540">
        <w:rPr>
          <w:color w:val="000000"/>
          <w:szCs w:val="24"/>
        </w:rPr>
        <w:t>NASA Goddard Space Flight Center; Greenbelt, MD, USA.  </w:t>
      </w:r>
    </w:p>
    <w:p w14:paraId="1FBBC799" w14:textId="77777777" w:rsidR="004D1540" w:rsidRPr="004D1540" w:rsidRDefault="004D1540" w:rsidP="004D1540">
      <w:pPr>
        <w:ind w:left="360"/>
        <w:rPr>
          <w:color w:val="000000"/>
          <w:szCs w:val="24"/>
        </w:rPr>
      </w:pPr>
      <w:r w:rsidRPr="004D1540">
        <w:rPr>
          <w:color w:val="000000"/>
          <w:sz w:val="14"/>
          <w:szCs w:val="14"/>
          <w:vertAlign w:val="superscript"/>
        </w:rPr>
        <w:t>2</w:t>
      </w:r>
      <w:r w:rsidRPr="004D1540">
        <w:rPr>
          <w:color w:val="000000"/>
          <w:szCs w:val="24"/>
        </w:rPr>
        <w:t>University of Maryland Baltimore County, Catonsville, MD, USA.</w:t>
      </w:r>
    </w:p>
    <w:p w14:paraId="01E4FB46" w14:textId="77777777" w:rsidR="004D1540" w:rsidRPr="004D1540" w:rsidRDefault="004D1540" w:rsidP="004D1540">
      <w:pPr>
        <w:ind w:left="360"/>
        <w:rPr>
          <w:color w:val="000000"/>
          <w:szCs w:val="24"/>
        </w:rPr>
      </w:pPr>
      <w:r w:rsidRPr="004D1540">
        <w:rPr>
          <w:color w:val="000000"/>
          <w:sz w:val="14"/>
          <w:szCs w:val="14"/>
          <w:vertAlign w:val="superscript"/>
        </w:rPr>
        <w:t>3</w:t>
      </w:r>
      <w:r w:rsidRPr="004D1540">
        <w:rPr>
          <w:color w:val="000000"/>
          <w:szCs w:val="24"/>
        </w:rPr>
        <w:t>Center for Research and Exploration in Space Science and Technology II, NASA/GSFC, Greenbelt, MD, USA </w:t>
      </w:r>
    </w:p>
    <w:p w14:paraId="488852DE" w14:textId="77777777" w:rsidR="004D1540" w:rsidRPr="004D1540" w:rsidRDefault="004D1540" w:rsidP="004D1540">
      <w:pPr>
        <w:ind w:left="360"/>
        <w:rPr>
          <w:color w:val="000000"/>
          <w:szCs w:val="24"/>
        </w:rPr>
      </w:pPr>
      <w:r w:rsidRPr="004D1540">
        <w:rPr>
          <w:color w:val="000000"/>
          <w:sz w:val="14"/>
          <w:szCs w:val="14"/>
          <w:vertAlign w:val="superscript"/>
        </w:rPr>
        <w:t>4</w:t>
      </w:r>
      <w:r w:rsidRPr="004D1540">
        <w:rPr>
          <w:color w:val="000000"/>
          <w:szCs w:val="24"/>
        </w:rPr>
        <w:t>Space Science Institute, Boulder, CO, USA.  </w:t>
      </w:r>
    </w:p>
    <w:p w14:paraId="50CB2DA1" w14:textId="77777777" w:rsidR="004D1540" w:rsidRDefault="004D1540" w:rsidP="004D1540">
      <w:pPr>
        <w:ind w:left="360"/>
        <w:rPr>
          <w:color w:val="000000"/>
          <w:szCs w:val="24"/>
        </w:rPr>
      </w:pPr>
      <w:r w:rsidRPr="004D1540">
        <w:rPr>
          <w:color w:val="000000"/>
          <w:sz w:val="14"/>
          <w:szCs w:val="14"/>
          <w:vertAlign w:val="superscript"/>
        </w:rPr>
        <w:t>5</w:t>
      </w:r>
      <w:r w:rsidRPr="004D1540">
        <w:rPr>
          <w:color w:val="000000"/>
          <w:szCs w:val="24"/>
        </w:rPr>
        <w:t>Aeolis Research, Pasadena, CA, USA.</w:t>
      </w:r>
    </w:p>
    <w:p w14:paraId="71891EDF" w14:textId="7C0B1901" w:rsidR="00094365" w:rsidRPr="004D1540" w:rsidRDefault="004D1540" w:rsidP="004D1540">
      <w:pPr>
        <w:ind w:left="360"/>
        <w:rPr>
          <w:color w:val="000000"/>
          <w:szCs w:val="24"/>
        </w:rPr>
      </w:pPr>
      <w:r w:rsidRPr="004D1540">
        <w:rPr>
          <w:color w:val="000000"/>
          <w:sz w:val="14"/>
          <w:szCs w:val="14"/>
          <w:vertAlign w:val="superscript"/>
        </w:rPr>
        <w:t>6</w:t>
      </w:r>
      <w:r w:rsidRPr="004D1540">
        <w:rPr>
          <w:color w:val="000000"/>
          <w:szCs w:val="24"/>
        </w:rPr>
        <w:t>Johns Hopkins University, Baltimore, MD, USA.</w:t>
      </w:r>
      <w:r w:rsidR="00A50033"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63DCFCE3" w14:textId="77777777" w:rsidR="004D1540" w:rsidRDefault="004D1540" w:rsidP="00111843">
      <w:pPr>
        <w:ind w:left="720"/>
        <w:rPr>
          <w:rFonts w:ascii="Myriad Pro" w:hAnsi="Myriad Pro"/>
          <w:sz w:val="22"/>
          <w:szCs w:val="22"/>
        </w:rPr>
      </w:pPr>
      <w:r>
        <w:rPr>
          <w:rFonts w:ascii="Myriad Pro" w:hAnsi="Myriad Pro"/>
          <w:sz w:val="22"/>
          <w:szCs w:val="22"/>
        </w:rPr>
        <w:t>Captions to Movies S1 and S2</w:t>
      </w:r>
    </w:p>
    <w:p w14:paraId="10640459" w14:textId="3670DF0A" w:rsidR="00111843" w:rsidRPr="00CE6EAA" w:rsidRDefault="00111843" w:rsidP="00111843">
      <w:pPr>
        <w:ind w:left="720"/>
        <w:rPr>
          <w:rFonts w:ascii="Myriad Pro" w:hAnsi="Myriad Pro"/>
          <w:sz w:val="22"/>
          <w:szCs w:val="22"/>
        </w:rPr>
      </w:pPr>
      <w:r w:rsidRPr="00CE6EAA">
        <w:rPr>
          <w:rFonts w:ascii="Myriad Pro" w:hAnsi="Myriad Pro"/>
          <w:sz w:val="22"/>
          <w:szCs w:val="22"/>
        </w:rPr>
        <w:t xml:space="preserve">Figures S1 to </w:t>
      </w:r>
      <w:r w:rsidR="007C32BB" w:rsidRPr="00CE6EAA">
        <w:rPr>
          <w:rFonts w:ascii="Myriad Pro" w:hAnsi="Myriad Pro"/>
          <w:sz w:val="22"/>
          <w:szCs w:val="22"/>
        </w:rPr>
        <w:t>S</w:t>
      </w:r>
      <w:r w:rsidR="00866293">
        <w:rPr>
          <w:rFonts w:ascii="Myriad Pro" w:hAnsi="Myriad Pro"/>
          <w:sz w:val="22"/>
          <w:szCs w:val="22"/>
        </w:rPr>
        <w:t>5</w:t>
      </w:r>
    </w:p>
    <w:p w14:paraId="0363B503" w14:textId="77777777" w:rsidR="00111843" w:rsidRPr="00E40896" w:rsidRDefault="00111843" w:rsidP="00111843">
      <w:pPr>
        <w:ind w:left="720"/>
        <w:rPr>
          <w:rFonts w:ascii="Myriad Pro" w:hAnsi="Myriad Pro"/>
        </w:rPr>
      </w:pPr>
    </w:p>
    <w:p w14:paraId="7F792F84" w14:textId="78AE5A66" w:rsidR="00B9440A" w:rsidRDefault="00B9440A" w:rsidP="00B9440A">
      <w:pPr>
        <w:pStyle w:val="SMcaption"/>
        <w:rPr>
          <w:rFonts w:ascii="Myriad Pro" w:hAnsi="Myriad Pro"/>
          <w:b/>
          <w:i/>
          <w:sz w:val="22"/>
          <w:szCs w:val="22"/>
        </w:rPr>
      </w:pPr>
    </w:p>
    <w:p w14:paraId="53CEF137" w14:textId="4508B60E" w:rsidR="007D3925" w:rsidRDefault="007D3925" w:rsidP="00B9440A">
      <w:pPr>
        <w:pStyle w:val="SMcaption"/>
        <w:rPr>
          <w:rFonts w:ascii="Myriad Pro" w:hAnsi="Myriad Pro"/>
          <w:b/>
          <w:i/>
          <w:sz w:val="22"/>
          <w:szCs w:val="22"/>
        </w:rPr>
      </w:pPr>
    </w:p>
    <w:p w14:paraId="7A3D0036" w14:textId="113E229D" w:rsidR="007D3925" w:rsidRDefault="007D3925" w:rsidP="00B9440A">
      <w:pPr>
        <w:pStyle w:val="SMcaption"/>
        <w:rPr>
          <w:rFonts w:ascii="Myriad Pro" w:hAnsi="Myriad Pro"/>
          <w:b/>
          <w:i/>
          <w:sz w:val="22"/>
          <w:szCs w:val="22"/>
        </w:rPr>
      </w:pPr>
    </w:p>
    <w:p w14:paraId="17C2926A" w14:textId="1E77BAE3" w:rsidR="007D3925" w:rsidRDefault="007D3925" w:rsidP="00B9440A">
      <w:pPr>
        <w:pStyle w:val="SMcaption"/>
        <w:rPr>
          <w:rFonts w:ascii="Myriad Pro" w:hAnsi="Myriad Pro"/>
          <w:b/>
          <w:i/>
          <w:sz w:val="22"/>
          <w:szCs w:val="22"/>
        </w:rPr>
      </w:pPr>
    </w:p>
    <w:p w14:paraId="724949CA" w14:textId="00A0B47C" w:rsidR="007D3925" w:rsidRDefault="007D3925" w:rsidP="00B9440A">
      <w:pPr>
        <w:pStyle w:val="SMcaption"/>
        <w:rPr>
          <w:rFonts w:ascii="Myriad Pro" w:hAnsi="Myriad Pro"/>
          <w:b/>
          <w:i/>
          <w:sz w:val="22"/>
          <w:szCs w:val="22"/>
        </w:rPr>
      </w:pPr>
    </w:p>
    <w:p w14:paraId="3038B451" w14:textId="0A6A54E8" w:rsidR="007D3925" w:rsidRDefault="007D3925" w:rsidP="00B9440A">
      <w:pPr>
        <w:pStyle w:val="SMcaption"/>
        <w:rPr>
          <w:rFonts w:ascii="Myriad Pro" w:hAnsi="Myriad Pro"/>
          <w:b/>
          <w:i/>
          <w:sz w:val="22"/>
          <w:szCs w:val="22"/>
        </w:rPr>
      </w:pPr>
    </w:p>
    <w:p w14:paraId="2C480037" w14:textId="613D1B74" w:rsidR="007D3925" w:rsidRDefault="007D3925" w:rsidP="00B9440A">
      <w:pPr>
        <w:pStyle w:val="SMcaption"/>
        <w:rPr>
          <w:rFonts w:ascii="Myriad Pro" w:hAnsi="Myriad Pro"/>
          <w:b/>
          <w:i/>
          <w:sz w:val="22"/>
          <w:szCs w:val="22"/>
        </w:rPr>
      </w:pPr>
    </w:p>
    <w:p w14:paraId="00530EB1" w14:textId="0D675A7F" w:rsidR="007D3925" w:rsidRDefault="007D3925" w:rsidP="00B9440A">
      <w:pPr>
        <w:pStyle w:val="SMcaption"/>
        <w:rPr>
          <w:rFonts w:ascii="Myriad Pro" w:hAnsi="Myriad Pro"/>
          <w:b/>
          <w:i/>
          <w:sz w:val="22"/>
          <w:szCs w:val="22"/>
        </w:rPr>
      </w:pPr>
    </w:p>
    <w:p w14:paraId="51076479" w14:textId="23A64FDB" w:rsidR="007D3925" w:rsidRDefault="007D3925" w:rsidP="00B9440A">
      <w:pPr>
        <w:pStyle w:val="SMcaption"/>
        <w:rPr>
          <w:rFonts w:ascii="Myriad Pro" w:hAnsi="Myriad Pro"/>
          <w:b/>
          <w:i/>
          <w:sz w:val="22"/>
          <w:szCs w:val="22"/>
        </w:rPr>
      </w:pPr>
    </w:p>
    <w:p w14:paraId="3E523EB4" w14:textId="743C576E" w:rsidR="007D3925" w:rsidRDefault="007D3925" w:rsidP="00B9440A">
      <w:pPr>
        <w:pStyle w:val="SMcaption"/>
        <w:rPr>
          <w:rFonts w:ascii="Myriad Pro" w:hAnsi="Myriad Pro"/>
          <w:b/>
          <w:i/>
          <w:sz w:val="22"/>
          <w:szCs w:val="22"/>
        </w:rPr>
      </w:pPr>
    </w:p>
    <w:p w14:paraId="49F30136" w14:textId="0A823DFA" w:rsidR="007D3925" w:rsidRDefault="007D3925" w:rsidP="00B9440A">
      <w:pPr>
        <w:pStyle w:val="SMcaption"/>
        <w:rPr>
          <w:rFonts w:ascii="Myriad Pro" w:hAnsi="Myriad Pro"/>
          <w:b/>
          <w:i/>
          <w:sz w:val="22"/>
          <w:szCs w:val="22"/>
        </w:rPr>
      </w:pPr>
    </w:p>
    <w:p w14:paraId="3727A70C" w14:textId="77777777" w:rsidR="004D1540" w:rsidRDefault="004D1540" w:rsidP="00B9440A">
      <w:pPr>
        <w:pStyle w:val="SMcaption"/>
        <w:rPr>
          <w:rFonts w:ascii="Myriad Pro" w:hAnsi="Myriad Pro"/>
          <w:b/>
          <w:i/>
          <w:sz w:val="22"/>
          <w:szCs w:val="22"/>
        </w:rPr>
      </w:pPr>
    </w:p>
    <w:p w14:paraId="48BFEB7A" w14:textId="77777777" w:rsidR="004D1540" w:rsidRDefault="004D1540" w:rsidP="00B9440A">
      <w:pPr>
        <w:pStyle w:val="SMcaption"/>
        <w:rPr>
          <w:rFonts w:ascii="Myriad Pro" w:hAnsi="Myriad Pro"/>
          <w:b/>
          <w:i/>
          <w:sz w:val="22"/>
          <w:szCs w:val="22"/>
        </w:rPr>
      </w:pPr>
    </w:p>
    <w:p w14:paraId="37D39C9F" w14:textId="77777777" w:rsidR="004D1540" w:rsidRDefault="004D1540" w:rsidP="00B9440A">
      <w:pPr>
        <w:pStyle w:val="SMcaption"/>
        <w:rPr>
          <w:rFonts w:ascii="Myriad Pro" w:hAnsi="Myriad Pro"/>
          <w:b/>
          <w:i/>
          <w:sz w:val="22"/>
          <w:szCs w:val="22"/>
        </w:rPr>
      </w:pPr>
    </w:p>
    <w:p w14:paraId="59A1DB35" w14:textId="77777777" w:rsidR="004D1540" w:rsidRDefault="004D1540" w:rsidP="00B9440A">
      <w:pPr>
        <w:pStyle w:val="SMcaption"/>
        <w:rPr>
          <w:rFonts w:ascii="Myriad Pro" w:hAnsi="Myriad Pro"/>
          <w:b/>
          <w:i/>
          <w:sz w:val="22"/>
          <w:szCs w:val="22"/>
        </w:rPr>
      </w:pPr>
    </w:p>
    <w:p w14:paraId="52F1FAE9" w14:textId="77777777" w:rsidR="007D3925" w:rsidRDefault="007D3925" w:rsidP="007D3925">
      <w:pPr>
        <w:pBdr>
          <w:top w:val="nil"/>
          <w:left w:val="nil"/>
          <w:bottom w:val="nil"/>
          <w:right w:val="nil"/>
          <w:between w:val="nil"/>
        </w:pBdr>
        <w:spacing w:before="120"/>
        <w:rPr>
          <w:color w:val="000000"/>
          <w:szCs w:val="24"/>
        </w:rPr>
      </w:pPr>
    </w:p>
    <w:p w14:paraId="28339031" w14:textId="124D11F3" w:rsidR="007D3925" w:rsidRDefault="004D1540" w:rsidP="007D3925">
      <w:pPr>
        <w:pBdr>
          <w:top w:val="nil"/>
          <w:left w:val="nil"/>
          <w:bottom w:val="nil"/>
          <w:right w:val="nil"/>
          <w:between w:val="nil"/>
        </w:pBdr>
        <w:spacing w:before="120"/>
        <w:rPr>
          <w:szCs w:val="24"/>
        </w:rPr>
      </w:pPr>
      <w:r w:rsidRPr="004D1540">
        <w:rPr>
          <w:b/>
          <w:bCs/>
          <w:szCs w:val="24"/>
        </w:rPr>
        <w:t>Movie S1.</w:t>
      </w:r>
      <w:r>
        <w:rPr>
          <w:szCs w:val="24"/>
        </w:rPr>
        <w:t xml:space="preserve">  Sol 3275 Navcam 21-frame dust devil movie mean-frame subtracted images.  The movie shows multiple dust devils.  </w:t>
      </w:r>
    </w:p>
    <w:p w14:paraId="42B5CC58" w14:textId="77777777" w:rsidR="004D1540" w:rsidRDefault="004D1540" w:rsidP="007D3925">
      <w:pPr>
        <w:pBdr>
          <w:top w:val="nil"/>
          <w:left w:val="nil"/>
          <w:bottom w:val="nil"/>
          <w:right w:val="nil"/>
          <w:between w:val="nil"/>
        </w:pBdr>
        <w:spacing w:before="120"/>
        <w:rPr>
          <w:szCs w:val="24"/>
        </w:rPr>
      </w:pPr>
    </w:p>
    <w:p w14:paraId="1DA3A41F" w14:textId="71AD2754" w:rsidR="004D1540" w:rsidRDefault="004D1540" w:rsidP="007D3925">
      <w:pPr>
        <w:pBdr>
          <w:top w:val="nil"/>
          <w:left w:val="nil"/>
          <w:bottom w:val="nil"/>
          <w:right w:val="nil"/>
          <w:between w:val="nil"/>
        </w:pBdr>
        <w:spacing w:before="120"/>
        <w:rPr>
          <w:szCs w:val="24"/>
        </w:rPr>
      </w:pPr>
      <w:r w:rsidRPr="004D1540">
        <w:rPr>
          <w:b/>
          <w:bCs/>
          <w:szCs w:val="24"/>
        </w:rPr>
        <w:t>Movie S2.</w:t>
      </w:r>
      <w:r>
        <w:rPr>
          <w:szCs w:val="24"/>
        </w:rPr>
        <w:t xml:space="preserve">  Sol 3336 Navcam 21-frame dust devil movie mean-frame subtracted images.  The movie shows several areas of linear wind-stress dust lifting.  </w:t>
      </w:r>
    </w:p>
    <w:p w14:paraId="59653502" w14:textId="77777777" w:rsidR="00866293" w:rsidRDefault="00866293" w:rsidP="007D3925">
      <w:pPr>
        <w:pBdr>
          <w:top w:val="nil"/>
          <w:left w:val="nil"/>
          <w:bottom w:val="nil"/>
          <w:right w:val="nil"/>
          <w:between w:val="nil"/>
        </w:pBdr>
        <w:spacing w:before="120"/>
        <w:rPr>
          <w:szCs w:val="24"/>
        </w:rPr>
      </w:pPr>
    </w:p>
    <w:p w14:paraId="256EF568" w14:textId="087169E6" w:rsidR="00866293" w:rsidRDefault="00866293" w:rsidP="007D3925">
      <w:pPr>
        <w:pBdr>
          <w:top w:val="nil"/>
          <w:left w:val="nil"/>
          <w:bottom w:val="nil"/>
          <w:right w:val="nil"/>
          <w:between w:val="nil"/>
        </w:pBdr>
        <w:spacing w:before="120"/>
        <w:rPr>
          <w:szCs w:val="24"/>
        </w:rPr>
      </w:pPr>
      <w:r>
        <w:rPr>
          <w:noProof/>
          <w:szCs w:val="24"/>
        </w:rPr>
        <w:drawing>
          <wp:inline distT="0" distB="0" distL="0" distR="0" wp14:anchorId="01F855BB" wp14:editId="64734591">
            <wp:extent cx="5486400" cy="4540885"/>
            <wp:effectExtent l="0" t="0" r="0" b="5715"/>
            <wp:docPr id="1646929189"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29189" name="Picture 1"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540885"/>
                    </a:xfrm>
                    <a:prstGeom prst="rect">
                      <a:avLst/>
                    </a:prstGeom>
                  </pic:spPr>
                </pic:pic>
              </a:graphicData>
            </a:graphic>
          </wp:inline>
        </w:drawing>
      </w:r>
    </w:p>
    <w:p w14:paraId="69419CE1" w14:textId="6AD51C34" w:rsidR="00866293" w:rsidRDefault="00866293" w:rsidP="00866293">
      <w:pPr>
        <w:jc w:val="both"/>
        <w:rPr>
          <w:szCs w:val="24"/>
        </w:rPr>
      </w:pPr>
      <w:r>
        <w:rPr>
          <w:szCs w:val="24"/>
        </w:rPr>
        <w:t xml:space="preserve">Figure S1.  Same as Figure 3, but red triangles </w:t>
      </w:r>
      <w:r>
        <w:rPr>
          <w:i/>
          <w:iCs/>
          <w:szCs w:val="24"/>
        </w:rPr>
        <w:t xml:space="preserve">only </w:t>
      </w:r>
      <w:r>
        <w:rPr>
          <w:szCs w:val="24"/>
        </w:rPr>
        <w:t xml:space="preserve">indicate images with observed dust lifting </w:t>
      </w:r>
      <w:r w:rsidRPr="009805B2">
        <w:rPr>
          <w:i/>
          <w:iCs/>
          <w:szCs w:val="24"/>
        </w:rPr>
        <w:t>classified as “wind stress” dust lifting</w:t>
      </w:r>
      <w:r>
        <w:rPr>
          <w:szCs w:val="24"/>
        </w:rPr>
        <w:t xml:space="preserve">.  </w:t>
      </w:r>
    </w:p>
    <w:p w14:paraId="0623F79F" w14:textId="77777777" w:rsidR="00866293" w:rsidRDefault="00866293" w:rsidP="007D3925">
      <w:pPr>
        <w:pBdr>
          <w:top w:val="nil"/>
          <w:left w:val="nil"/>
          <w:bottom w:val="nil"/>
          <w:right w:val="nil"/>
          <w:between w:val="nil"/>
        </w:pBdr>
        <w:spacing w:before="120"/>
        <w:rPr>
          <w:szCs w:val="24"/>
        </w:rPr>
      </w:pPr>
    </w:p>
    <w:p w14:paraId="46263E9E" w14:textId="1998098E" w:rsidR="00866293" w:rsidRDefault="00866293" w:rsidP="007D3925">
      <w:pPr>
        <w:pBdr>
          <w:top w:val="nil"/>
          <w:left w:val="nil"/>
          <w:bottom w:val="nil"/>
          <w:right w:val="nil"/>
          <w:between w:val="nil"/>
        </w:pBdr>
        <w:spacing w:before="120"/>
        <w:rPr>
          <w:szCs w:val="24"/>
        </w:rPr>
      </w:pPr>
      <w:r>
        <w:rPr>
          <w:noProof/>
          <w:szCs w:val="24"/>
        </w:rPr>
        <w:lastRenderedPageBreak/>
        <w:drawing>
          <wp:inline distT="0" distB="0" distL="0" distR="0" wp14:anchorId="78B346BA" wp14:editId="6E74BDD4">
            <wp:extent cx="5486400" cy="4521200"/>
            <wp:effectExtent l="0" t="0" r="0" b="0"/>
            <wp:docPr id="452521309"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21309" name="Picture 2"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521200"/>
                    </a:xfrm>
                    <a:prstGeom prst="rect">
                      <a:avLst/>
                    </a:prstGeom>
                  </pic:spPr>
                </pic:pic>
              </a:graphicData>
            </a:graphic>
          </wp:inline>
        </w:drawing>
      </w:r>
    </w:p>
    <w:p w14:paraId="172B70B4" w14:textId="31DD4A46" w:rsidR="00866293" w:rsidRDefault="00866293" w:rsidP="00866293">
      <w:pPr>
        <w:jc w:val="both"/>
        <w:rPr>
          <w:szCs w:val="24"/>
        </w:rPr>
      </w:pPr>
      <w:r>
        <w:rPr>
          <w:szCs w:val="24"/>
        </w:rPr>
        <w:t>Figure S2.  Same as Figure 6,</w:t>
      </w:r>
      <w:r w:rsidRPr="00866293">
        <w:rPr>
          <w:szCs w:val="24"/>
        </w:rPr>
        <w:t xml:space="preserve"> </w:t>
      </w:r>
      <w:r>
        <w:rPr>
          <w:szCs w:val="24"/>
        </w:rPr>
        <w:t xml:space="preserve">but red triangles </w:t>
      </w:r>
      <w:r>
        <w:rPr>
          <w:i/>
          <w:iCs/>
          <w:szCs w:val="24"/>
        </w:rPr>
        <w:t xml:space="preserve">only </w:t>
      </w:r>
      <w:r>
        <w:rPr>
          <w:szCs w:val="24"/>
        </w:rPr>
        <w:t xml:space="preserve">indicate images with observed dust lifting </w:t>
      </w:r>
      <w:r w:rsidRPr="006432CF">
        <w:rPr>
          <w:i/>
          <w:iCs/>
          <w:szCs w:val="24"/>
        </w:rPr>
        <w:t>classified as “wind stress” dust lifting</w:t>
      </w:r>
      <w:r>
        <w:rPr>
          <w:szCs w:val="24"/>
        </w:rPr>
        <w:t xml:space="preserve">.  </w:t>
      </w:r>
    </w:p>
    <w:p w14:paraId="39B586BD" w14:textId="77777777" w:rsidR="00866293" w:rsidRDefault="00866293" w:rsidP="007D3925">
      <w:pPr>
        <w:pBdr>
          <w:top w:val="nil"/>
          <w:left w:val="nil"/>
          <w:bottom w:val="nil"/>
          <w:right w:val="nil"/>
          <w:between w:val="nil"/>
        </w:pBdr>
        <w:spacing w:before="120"/>
        <w:rPr>
          <w:szCs w:val="24"/>
        </w:rPr>
      </w:pPr>
    </w:p>
    <w:p w14:paraId="1953B99E" w14:textId="77777777" w:rsidR="00866293" w:rsidRDefault="00866293" w:rsidP="007D3925">
      <w:pPr>
        <w:pBdr>
          <w:top w:val="nil"/>
          <w:left w:val="nil"/>
          <w:bottom w:val="nil"/>
          <w:right w:val="nil"/>
          <w:between w:val="nil"/>
        </w:pBdr>
        <w:spacing w:before="120"/>
        <w:rPr>
          <w:szCs w:val="24"/>
        </w:rPr>
      </w:pPr>
    </w:p>
    <w:p w14:paraId="31DFBE48" w14:textId="77777777" w:rsidR="00BA262B" w:rsidRDefault="00BA262B" w:rsidP="00BA262B">
      <w:pPr>
        <w:keepNext/>
        <w:spacing w:before="240"/>
        <w:rPr>
          <w:szCs w:val="24"/>
        </w:rPr>
      </w:pPr>
      <w:r w:rsidRPr="00BA262B">
        <w:rPr>
          <w:noProof/>
          <w:szCs w:val="24"/>
        </w:rPr>
        <w:lastRenderedPageBreak/>
        <w:drawing>
          <wp:inline distT="0" distB="0" distL="0" distR="0" wp14:anchorId="0B1C1948" wp14:editId="5002A66A">
            <wp:extent cx="5037868" cy="6081010"/>
            <wp:effectExtent l="0" t="0" r="0" b="0"/>
            <wp:docPr id="22134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40570" name=""/>
                    <pic:cNvPicPr/>
                  </pic:nvPicPr>
                  <pic:blipFill>
                    <a:blip r:embed="rId16"/>
                    <a:stretch>
                      <a:fillRect/>
                    </a:stretch>
                  </pic:blipFill>
                  <pic:spPr>
                    <a:xfrm rot="16200000">
                      <a:off x="0" y="0"/>
                      <a:ext cx="5041600" cy="6085515"/>
                    </a:xfrm>
                    <a:prstGeom prst="rect">
                      <a:avLst/>
                    </a:prstGeom>
                  </pic:spPr>
                </pic:pic>
              </a:graphicData>
            </a:graphic>
          </wp:inline>
        </w:drawing>
      </w:r>
    </w:p>
    <w:p w14:paraId="6F939084" w14:textId="238E53DB" w:rsidR="00BA262B" w:rsidRDefault="00BA262B" w:rsidP="00BA262B">
      <w:pPr>
        <w:keepNext/>
        <w:spacing w:before="240"/>
        <w:rPr>
          <w:szCs w:val="24"/>
        </w:rPr>
      </w:pPr>
      <w:r>
        <w:rPr>
          <w:szCs w:val="24"/>
        </w:rPr>
        <w:t>Figure S</w:t>
      </w:r>
      <w:r w:rsidR="003F30D3">
        <w:rPr>
          <w:szCs w:val="24"/>
        </w:rPr>
        <w:t>3</w:t>
      </w:r>
      <w:r>
        <w:rPr>
          <w:szCs w:val="24"/>
        </w:rPr>
        <w:t xml:space="preserve">. </w:t>
      </w:r>
      <w:r>
        <w:rPr>
          <w:color w:val="000000"/>
        </w:rPr>
        <w:t>Histograms of dust devil sequence images (gray) overplotted with the number of dust lifting events (blue) by local true solar time over the entire period of analysis (top left), Mars Year 34 (top right), Mars Year 35 (bottom left), and Mars Year 36 (bottom right).  The blue divided by gray generates the data for Figure 10.     </w:t>
      </w:r>
    </w:p>
    <w:p w14:paraId="6C06E929" w14:textId="77777777" w:rsidR="004D1540" w:rsidRDefault="004D1540" w:rsidP="007D3925">
      <w:pPr>
        <w:pBdr>
          <w:top w:val="nil"/>
          <w:left w:val="nil"/>
          <w:bottom w:val="nil"/>
          <w:right w:val="nil"/>
          <w:between w:val="nil"/>
        </w:pBdr>
        <w:spacing w:before="120"/>
        <w:rPr>
          <w:szCs w:val="24"/>
        </w:rPr>
      </w:pPr>
    </w:p>
    <w:p w14:paraId="0B31500B" w14:textId="2633AFEF" w:rsidR="004D1540" w:rsidRDefault="003F30D3" w:rsidP="007D3925">
      <w:pPr>
        <w:pBdr>
          <w:top w:val="nil"/>
          <w:left w:val="nil"/>
          <w:bottom w:val="nil"/>
          <w:right w:val="nil"/>
          <w:between w:val="nil"/>
        </w:pBdr>
        <w:spacing w:before="120"/>
        <w:rPr>
          <w:szCs w:val="24"/>
        </w:rPr>
      </w:pPr>
      <w:r w:rsidRPr="003F30D3">
        <w:rPr>
          <w:noProof/>
          <w:szCs w:val="24"/>
        </w:rPr>
        <w:lastRenderedPageBreak/>
        <w:drawing>
          <wp:inline distT="0" distB="0" distL="0" distR="0" wp14:anchorId="6205EE0F" wp14:editId="11E6C0F9">
            <wp:extent cx="7232630" cy="4558901"/>
            <wp:effectExtent l="0" t="0" r="0" b="0"/>
            <wp:docPr id="170422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2466" name=""/>
                    <pic:cNvPicPr/>
                  </pic:nvPicPr>
                  <pic:blipFill>
                    <a:blip r:embed="rId17"/>
                    <a:stretch>
                      <a:fillRect/>
                    </a:stretch>
                  </pic:blipFill>
                  <pic:spPr>
                    <a:xfrm rot="16200000">
                      <a:off x="0" y="0"/>
                      <a:ext cx="7246338" cy="4567542"/>
                    </a:xfrm>
                    <a:prstGeom prst="rect">
                      <a:avLst/>
                    </a:prstGeom>
                  </pic:spPr>
                </pic:pic>
              </a:graphicData>
            </a:graphic>
          </wp:inline>
        </w:drawing>
      </w:r>
    </w:p>
    <w:p w14:paraId="5D2F6F95" w14:textId="196C6C79" w:rsidR="007D3925" w:rsidRDefault="007D3925" w:rsidP="007D3925">
      <w:pPr>
        <w:keepNext/>
        <w:spacing w:before="240"/>
        <w:rPr>
          <w:szCs w:val="24"/>
        </w:rPr>
      </w:pPr>
      <w:r>
        <w:rPr>
          <w:b/>
          <w:szCs w:val="24"/>
        </w:rPr>
        <w:lastRenderedPageBreak/>
        <w:t>Fig. S</w:t>
      </w:r>
      <w:r w:rsidR="003F30D3">
        <w:rPr>
          <w:b/>
          <w:szCs w:val="24"/>
        </w:rPr>
        <w:t>4</w:t>
      </w:r>
      <w:r>
        <w:rPr>
          <w:b/>
          <w:szCs w:val="24"/>
        </w:rPr>
        <w:t>.</w:t>
      </w:r>
      <w:r>
        <w:rPr>
          <w:szCs w:val="24"/>
        </w:rPr>
        <w:t xml:space="preserve"> </w:t>
      </w:r>
      <w:r w:rsidR="001D4CB5">
        <w:rPr>
          <w:color w:val="000000"/>
        </w:rPr>
        <w:t xml:space="preserve">Dust lifting locations and symbols from Figure 13 overplotted on a map of slopes.  Brighter colors indicate steeper slopes.  </w:t>
      </w:r>
    </w:p>
    <w:p w14:paraId="6C3252BE" w14:textId="619D427A" w:rsidR="00281C4A" w:rsidRDefault="00281C4A" w:rsidP="007D3925">
      <w:pPr>
        <w:keepNext/>
        <w:spacing w:before="240"/>
        <w:rPr>
          <w:szCs w:val="24"/>
        </w:rPr>
      </w:pPr>
    </w:p>
    <w:p w14:paraId="7FD8816A" w14:textId="6F8A2D27" w:rsidR="007D3925" w:rsidRDefault="003F30D3" w:rsidP="007D3925">
      <w:pPr>
        <w:keepNext/>
        <w:spacing w:before="240"/>
        <w:rPr>
          <w:szCs w:val="24"/>
        </w:rPr>
      </w:pPr>
      <w:bookmarkStart w:id="0" w:name="_heading=h.jpvfyat91ixe" w:colFirst="0" w:colLast="0"/>
      <w:bookmarkEnd w:id="0"/>
      <w:r w:rsidRPr="003F30D3">
        <w:rPr>
          <w:noProof/>
          <w:szCs w:val="24"/>
        </w:rPr>
        <w:drawing>
          <wp:inline distT="0" distB="0" distL="0" distR="0" wp14:anchorId="13875B66" wp14:editId="5E908A37">
            <wp:extent cx="7279784" cy="4599575"/>
            <wp:effectExtent l="0" t="0" r="0" b="0"/>
            <wp:docPr id="56808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8220" name=""/>
                    <pic:cNvPicPr/>
                  </pic:nvPicPr>
                  <pic:blipFill>
                    <a:blip r:embed="rId18"/>
                    <a:stretch>
                      <a:fillRect/>
                    </a:stretch>
                  </pic:blipFill>
                  <pic:spPr>
                    <a:xfrm rot="16200000">
                      <a:off x="0" y="0"/>
                      <a:ext cx="7310622" cy="4619059"/>
                    </a:xfrm>
                    <a:prstGeom prst="rect">
                      <a:avLst/>
                    </a:prstGeom>
                  </pic:spPr>
                </pic:pic>
              </a:graphicData>
            </a:graphic>
          </wp:inline>
        </w:drawing>
      </w:r>
    </w:p>
    <w:p w14:paraId="5F36855B" w14:textId="313A5027" w:rsidR="005D7804" w:rsidRDefault="007D3925" w:rsidP="007D3925">
      <w:pPr>
        <w:keepNext/>
        <w:spacing w:before="240"/>
        <w:rPr>
          <w:color w:val="000000"/>
        </w:rPr>
      </w:pPr>
      <w:r>
        <w:rPr>
          <w:b/>
          <w:szCs w:val="24"/>
        </w:rPr>
        <w:lastRenderedPageBreak/>
        <w:t>Fig. S</w:t>
      </w:r>
      <w:r w:rsidR="003F30D3">
        <w:rPr>
          <w:b/>
          <w:szCs w:val="24"/>
        </w:rPr>
        <w:t>5</w:t>
      </w:r>
      <w:r>
        <w:rPr>
          <w:b/>
          <w:szCs w:val="24"/>
        </w:rPr>
        <w:t>.</w:t>
      </w:r>
      <w:r>
        <w:rPr>
          <w:szCs w:val="24"/>
        </w:rPr>
        <w:t xml:space="preserve"> </w:t>
      </w:r>
      <w:r w:rsidR="001D4CB5">
        <w:rPr>
          <w:color w:val="000000"/>
        </w:rPr>
        <w:t xml:space="preserve">Dust lifting locations and symbols from Figure 13 overplotted on a map of cumulative idealized viewsheds from all rover positions during Sols 1500-3800.  Brighter terrains were more frequently in view while darker terrains were less frequently or never in view.   </w:t>
      </w:r>
    </w:p>
    <w:p w14:paraId="21227AB0" w14:textId="77777777" w:rsidR="001D4CB5" w:rsidRDefault="001D4CB5" w:rsidP="007D3925">
      <w:pPr>
        <w:keepNext/>
        <w:spacing w:before="240"/>
        <w:rPr>
          <w:szCs w:val="24"/>
        </w:rPr>
      </w:pPr>
    </w:p>
    <w:p w14:paraId="2297810B" w14:textId="293E3E0B" w:rsidR="00281C4A" w:rsidRDefault="00281C4A" w:rsidP="007D3925">
      <w:pPr>
        <w:keepNext/>
        <w:spacing w:before="240"/>
        <w:rPr>
          <w:szCs w:val="24"/>
        </w:rPr>
      </w:pPr>
    </w:p>
    <w:p w14:paraId="53DEE491" w14:textId="28F36DD6" w:rsidR="00281C4A" w:rsidRDefault="00281C4A" w:rsidP="007D3925">
      <w:pPr>
        <w:keepNext/>
        <w:spacing w:before="240"/>
        <w:rPr>
          <w:szCs w:val="24"/>
        </w:rPr>
      </w:pPr>
    </w:p>
    <w:p w14:paraId="1DC97872" w14:textId="77777777" w:rsidR="00281C4A" w:rsidRDefault="00281C4A" w:rsidP="007D3925">
      <w:pPr>
        <w:keepNext/>
        <w:spacing w:before="240"/>
        <w:rPr>
          <w:szCs w:val="24"/>
        </w:rPr>
      </w:pPr>
    </w:p>
    <w:p w14:paraId="75B6D361" w14:textId="77777777" w:rsidR="007D3925" w:rsidRDefault="007D3925" w:rsidP="007D3925">
      <w:pPr>
        <w:keepNext/>
        <w:spacing w:before="240"/>
        <w:rPr>
          <w:szCs w:val="24"/>
        </w:rPr>
      </w:pPr>
      <w:bookmarkStart w:id="1" w:name="_heading=h.htc1eb3iiszv" w:colFirst="0" w:colLast="0"/>
      <w:bookmarkStart w:id="2" w:name="_heading=h.nkpa9stwfl2d" w:colFirst="0" w:colLast="0"/>
      <w:bookmarkStart w:id="3" w:name="_heading=h.hse0rb98ndgf" w:colFirst="0" w:colLast="0"/>
      <w:bookmarkEnd w:id="1"/>
      <w:bookmarkEnd w:id="2"/>
      <w:bookmarkEnd w:id="3"/>
    </w:p>
    <w:p w14:paraId="01D82FFF" w14:textId="2325B0E3" w:rsidR="007D3925" w:rsidRDefault="007D3925" w:rsidP="007D3925">
      <w:pPr>
        <w:keepNext/>
        <w:spacing w:before="240"/>
        <w:rPr>
          <w:szCs w:val="24"/>
        </w:rPr>
      </w:pPr>
      <w:bookmarkStart w:id="4" w:name="_heading=h.wvjvfutvh4xu" w:colFirst="0" w:colLast="0"/>
      <w:bookmarkEnd w:id="4"/>
    </w:p>
    <w:p w14:paraId="28DE3F47" w14:textId="6865EFE7" w:rsidR="007D3925" w:rsidRDefault="007D3925" w:rsidP="007D3925">
      <w:pPr>
        <w:pStyle w:val="SMcaption"/>
        <w:rPr>
          <w:rFonts w:ascii="Myriad Pro" w:hAnsi="Myriad Pro"/>
          <w:b/>
          <w:i/>
          <w:sz w:val="22"/>
          <w:szCs w:val="22"/>
        </w:rPr>
      </w:pPr>
    </w:p>
    <w:p w14:paraId="1A4103E8" w14:textId="6545CAE8" w:rsidR="007D3925" w:rsidRDefault="007D3925" w:rsidP="00B9440A">
      <w:pPr>
        <w:pStyle w:val="SMcaption"/>
        <w:rPr>
          <w:rFonts w:ascii="Myriad Pro" w:hAnsi="Myriad Pro"/>
          <w:b/>
          <w:i/>
          <w:sz w:val="22"/>
          <w:szCs w:val="22"/>
        </w:rPr>
      </w:pPr>
    </w:p>
    <w:p w14:paraId="50238FE0" w14:textId="7E648D34" w:rsidR="00C36E73" w:rsidRPr="00C022C0" w:rsidRDefault="00C36E73" w:rsidP="00C36E73">
      <w:pPr>
        <w:pBdr>
          <w:top w:val="nil"/>
          <w:left w:val="nil"/>
          <w:bottom w:val="nil"/>
          <w:right w:val="nil"/>
          <w:between w:val="nil"/>
        </w:pBdr>
        <w:spacing w:before="120"/>
        <w:jc w:val="both"/>
        <w:rPr>
          <w:szCs w:val="24"/>
        </w:rPr>
      </w:pPr>
    </w:p>
    <w:p w14:paraId="418616C0" w14:textId="77777777" w:rsidR="00C36E73" w:rsidRPr="001265FA" w:rsidRDefault="00C36E73" w:rsidP="00B9440A">
      <w:pPr>
        <w:pStyle w:val="SMcaption"/>
        <w:rPr>
          <w:rFonts w:ascii="Myriad Pro" w:hAnsi="Myriad Pro"/>
          <w:b/>
          <w:i/>
          <w:sz w:val="22"/>
          <w:szCs w:val="22"/>
        </w:rPr>
      </w:pPr>
    </w:p>
    <w:sectPr w:rsidR="00C36E73" w:rsidRPr="001265FA"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1A3C3" w14:textId="77777777" w:rsidR="00155458" w:rsidRDefault="00155458">
      <w:r>
        <w:separator/>
      </w:r>
    </w:p>
  </w:endnote>
  <w:endnote w:type="continuationSeparator" w:id="0">
    <w:p w14:paraId="3DC464C4" w14:textId="77777777" w:rsidR="00155458" w:rsidRDefault="0015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666EA" w14:textId="77777777" w:rsidR="00155458" w:rsidRDefault="00155458">
      <w:r>
        <w:separator/>
      </w:r>
    </w:p>
  </w:footnote>
  <w:footnote w:type="continuationSeparator" w:id="0">
    <w:p w14:paraId="2A295370" w14:textId="77777777" w:rsidR="00155458" w:rsidRDefault="00155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57670">
    <w:abstractNumId w:val="9"/>
  </w:num>
  <w:num w:numId="2" w16cid:durableId="1462528577">
    <w:abstractNumId w:val="7"/>
  </w:num>
  <w:num w:numId="3" w16cid:durableId="1224832280">
    <w:abstractNumId w:val="6"/>
  </w:num>
  <w:num w:numId="4" w16cid:durableId="295139188">
    <w:abstractNumId w:val="5"/>
  </w:num>
  <w:num w:numId="5" w16cid:durableId="22171808">
    <w:abstractNumId w:val="4"/>
  </w:num>
  <w:num w:numId="6" w16cid:durableId="803276020">
    <w:abstractNumId w:val="8"/>
  </w:num>
  <w:num w:numId="7" w16cid:durableId="2132626022">
    <w:abstractNumId w:val="3"/>
  </w:num>
  <w:num w:numId="8" w16cid:durableId="13653229">
    <w:abstractNumId w:val="2"/>
  </w:num>
  <w:num w:numId="9" w16cid:durableId="1523085014">
    <w:abstractNumId w:val="1"/>
  </w:num>
  <w:num w:numId="10" w16cid:durableId="1792630152">
    <w:abstractNumId w:val="0"/>
  </w:num>
  <w:num w:numId="11" w16cid:durableId="486633537">
    <w:abstractNumId w:val="11"/>
  </w:num>
  <w:num w:numId="12" w16cid:durableId="1385446407">
    <w:abstractNumId w:val="12"/>
  </w:num>
  <w:num w:numId="13" w16cid:durableId="1840459083">
    <w:abstractNumId w:val="10"/>
  </w:num>
  <w:num w:numId="14" w16cid:durableId="272252507">
    <w:abstractNumId w:val="14"/>
  </w:num>
  <w:num w:numId="15" w16cid:durableId="17105646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71F84"/>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55458"/>
    <w:rsid w:val="0016337A"/>
    <w:rsid w:val="00164269"/>
    <w:rsid w:val="001966FD"/>
    <w:rsid w:val="00197826"/>
    <w:rsid w:val="001A1BDE"/>
    <w:rsid w:val="001C7B4E"/>
    <w:rsid w:val="001D4CB5"/>
    <w:rsid w:val="001E1EDB"/>
    <w:rsid w:val="001E6089"/>
    <w:rsid w:val="001F0876"/>
    <w:rsid w:val="001F167C"/>
    <w:rsid w:val="001F5E91"/>
    <w:rsid w:val="0020183F"/>
    <w:rsid w:val="002077B9"/>
    <w:rsid w:val="00221C70"/>
    <w:rsid w:val="002251AF"/>
    <w:rsid w:val="00227D86"/>
    <w:rsid w:val="00243B68"/>
    <w:rsid w:val="00262D72"/>
    <w:rsid w:val="00262EAA"/>
    <w:rsid w:val="002800B6"/>
    <w:rsid w:val="00281C4A"/>
    <w:rsid w:val="002B35D4"/>
    <w:rsid w:val="002B61C3"/>
    <w:rsid w:val="002C030F"/>
    <w:rsid w:val="002E6B2D"/>
    <w:rsid w:val="002E7D1B"/>
    <w:rsid w:val="002F3966"/>
    <w:rsid w:val="002F6885"/>
    <w:rsid w:val="00317700"/>
    <w:rsid w:val="00320E2C"/>
    <w:rsid w:val="00331D75"/>
    <w:rsid w:val="00355362"/>
    <w:rsid w:val="00363E44"/>
    <w:rsid w:val="00395E86"/>
    <w:rsid w:val="003A2FD8"/>
    <w:rsid w:val="003B40E6"/>
    <w:rsid w:val="003C007A"/>
    <w:rsid w:val="003E1980"/>
    <w:rsid w:val="003F30D3"/>
    <w:rsid w:val="003F6E14"/>
    <w:rsid w:val="00405336"/>
    <w:rsid w:val="004568BC"/>
    <w:rsid w:val="004571D5"/>
    <w:rsid w:val="00462F1B"/>
    <w:rsid w:val="0046356B"/>
    <w:rsid w:val="00471D12"/>
    <w:rsid w:val="00477182"/>
    <w:rsid w:val="004779CB"/>
    <w:rsid w:val="00481118"/>
    <w:rsid w:val="00495B51"/>
    <w:rsid w:val="004B2481"/>
    <w:rsid w:val="004D1540"/>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D7804"/>
    <w:rsid w:val="005E28F8"/>
    <w:rsid w:val="005E6513"/>
    <w:rsid w:val="00611F9E"/>
    <w:rsid w:val="006237D4"/>
    <w:rsid w:val="00651114"/>
    <w:rsid w:val="00656FBA"/>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7041D"/>
    <w:rsid w:val="00795D4D"/>
    <w:rsid w:val="007C32BB"/>
    <w:rsid w:val="007D3925"/>
    <w:rsid w:val="00807D35"/>
    <w:rsid w:val="00810157"/>
    <w:rsid w:val="008115D9"/>
    <w:rsid w:val="00825950"/>
    <w:rsid w:val="00866293"/>
    <w:rsid w:val="00874705"/>
    <w:rsid w:val="00885C9B"/>
    <w:rsid w:val="008927D0"/>
    <w:rsid w:val="008B47A8"/>
    <w:rsid w:val="008D5D2A"/>
    <w:rsid w:val="008E2CF1"/>
    <w:rsid w:val="008F08DC"/>
    <w:rsid w:val="008F5A8A"/>
    <w:rsid w:val="009055D1"/>
    <w:rsid w:val="00914B63"/>
    <w:rsid w:val="00922705"/>
    <w:rsid w:val="00924546"/>
    <w:rsid w:val="00932FE5"/>
    <w:rsid w:val="009354F3"/>
    <w:rsid w:val="009447DC"/>
    <w:rsid w:val="00953662"/>
    <w:rsid w:val="00961BA5"/>
    <w:rsid w:val="009743A9"/>
    <w:rsid w:val="00975720"/>
    <w:rsid w:val="009805B2"/>
    <w:rsid w:val="009859A7"/>
    <w:rsid w:val="009A5287"/>
    <w:rsid w:val="009B2AC5"/>
    <w:rsid w:val="009B7984"/>
    <w:rsid w:val="009F4BED"/>
    <w:rsid w:val="009F6A24"/>
    <w:rsid w:val="009F7D93"/>
    <w:rsid w:val="00A04DC4"/>
    <w:rsid w:val="00A276DF"/>
    <w:rsid w:val="00A3084A"/>
    <w:rsid w:val="00A3403B"/>
    <w:rsid w:val="00A50033"/>
    <w:rsid w:val="00A51A12"/>
    <w:rsid w:val="00A627D4"/>
    <w:rsid w:val="00A74DA2"/>
    <w:rsid w:val="00A75EE0"/>
    <w:rsid w:val="00A92733"/>
    <w:rsid w:val="00AA76F3"/>
    <w:rsid w:val="00AC7DA6"/>
    <w:rsid w:val="00AD499C"/>
    <w:rsid w:val="00B30334"/>
    <w:rsid w:val="00B3147F"/>
    <w:rsid w:val="00B36869"/>
    <w:rsid w:val="00B43B31"/>
    <w:rsid w:val="00B473D6"/>
    <w:rsid w:val="00B47CFA"/>
    <w:rsid w:val="00B57F00"/>
    <w:rsid w:val="00B626CB"/>
    <w:rsid w:val="00B7560C"/>
    <w:rsid w:val="00B77E40"/>
    <w:rsid w:val="00B82C22"/>
    <w:rsid w:val="00B93DBA"/>
    <w:rsid w:val="00B9440A"/>
    <w:rsid w:val="00B94CCB"/>
    <w:rsid w:val="00B952C1"/>
    <w:rsid w:val="00B968D7"/>
    <w:rsid w:val="00BA262B"/>
    <w:rsid w:val="00BA3953"/>
    <w:rsid w:val="00BB2D2A"/>
    <w:rsid w:val="00BD58CF"/>
    <w:rsid w:val="00BF1BEB"/>
    <w:rsid w:val="00BF1BF9"/>
    <w:rsid w:val="00C04CC1"/>
    <w:rsid w:val="00C071FC"/>
    <w:rsid w:val="00C22C02"/>
    <w:rsid w:val="00C27F6F"/>
    <w:rsid w:val="00C30E83"/>
    <w:rsid w:val="00C36E73"/>
    <w:rsid w:val="00C4030F"/>
    <w:rsid w:val="00C50C6D"/>
    <w:rsid w:val="00C600D9"/>
    <w:rsid w:val="00C634D7"/>
    <w:rsid w:val="00C73E09"/>
    <w:rsid w:val="00C7559D"/>
    <w:rsid w:val="00CC1384"/>
    <w:rsid w:val="00CD3720"/>
    <w:rsid w:val="00CE6EAA"/>
    <w:rsid w:val="00CF1848"/>
    <w:rsid w:val="00CF5C2F"/>
    <w:rsid w:val="00D04BCF"/>
    <w:rsid w:val="00D10134"/>
    <w:rsid w:val="00D143D9"/>
    <w:rsid w:val="00D4372A"/>
    <w:rsid w:val="00D60BB0"/>
    <w:rsid w:val="00D65708"/>
    <w:rsid w:val="00D8159F"/>
    <w:rsid w:val="00DD1D04"/>
    <w:rsid w:val="00DD79D7"/>
    <w:rsid w:val="00DF0953"/>
    <w:rsid w:val="00E20431"/>
    <w:rsid w:val="00E257C8"/>
    <w:rsid w:val="00E35614"/>
    <w:rsid w:val="00E40896"/>
    <w:rsid w:val="00E43D2D"/>
    <w:rsid w:val="00E449CB"/>
    <w:rsid w:val="00E53D83"/>
    <w:rsid w:val="00E63760"/>
    <w:rsid w:val="00E64049"/>
    <w:rsid w:val="00E77306"/>
    <w:rsid w:val="00E9773B"/>
    <w:rsid w:val="00EC13A3"/>
    <w:rsid w:val="00EC7C85"/>
    <w:rsid w:val="00ED69CA"/>
    <w:rsid w:val="00EE35AB"/>
    <w:rsid w:val="00EF25A3"/>
    <w:rsid w:val="00F125EE"/>
    <w:rsid w:val="00F12E98"/>
    <w:rsid w:val="00F22029"/>
    <w:rsid w:val="00F23E46"/>
    <w:rsid w:val="00F3515C"/>
    <w:rsid w:val="00F44A30"/>
    <w:rsid w:val="00F47BA3"/>
    <w:rsid w:val="00F56E67"/>
    <w:rsid w:val="00F630EA"/>
    <w:rsid w:val="00F6474F"/>
    <w:rsid w:val="00F7007E"/>
    <w:rsid w:val="00F73193"/>
    <w:rsid w:val="00F74F95"/>
    <w:rsid w:val="00F80705"/>
    <w:rsid w:val="00FA1481"/>
    <w:rsid w:val="00FA17B0"/>
    <w:rsid w:val="00FB1C42"/>
    <w:rsid w:val="00FB32EC"/>
    <w:rsid w:val="00FE2FD9"/>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rticletype">
    <w:name w:val="Article type"/>
    <w:basedOn w:val="Normal"/>
    <w:rsid w:val="007D3925"/>
    <w:pPr>
      <w:spacing w:before="120"/>
    </w:pPr>
    <w:rPr>
      <w:szCs w:val="24"/>
    </w:rPr>
  </w:style>
  <w:style w:type="paragraph" w:styleId="Revision">
    <w:name w:val="Revision"/>
    <w:hidden/>
    <w:uiPriority w:val="99"/>
    <w:semiHidden/>
    <w:rsid w:val="00C7559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795">
      <w:bodyDiv w:val="1"/>
      <w:marLeft w:val="0"/>
      <w:marRight w:val="0"/>
      <w:marTop w:val="0"/>
      <w:marBottom w:val="0"/>
      <w:divBdr>
        <w:top w:val="none" w:sz="0" w:space="0" w:color="auto"/>
        <w:left w:val="none" w:sz="0" w:space="0" w:color="auto"/>
        <w:bottom w:val="none" w:sz="0" w:space="0" w:color="auto"/>
        <w:right w:val="none" w:sz="0" w:space="0" w:color="auto"/>
      </w:divBdr>
    </w:div>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Guzewich, Scott D. (GSFC-6990)</cp:lastModifiedBy>
  <cp:revision>2</cp:revision>
  <cp:lastPrinted>2014-09-30T16:49:00Z</cp:lastPrinted>
  <dcterms:created xsi:type="dcterms:W3CDTF">2023-09-14T13:37:00Z</dcterms:created>
  <dcterms:modified xsi:type="dcterms:W3CDTF">2023-09-14T13:37:00Z</dcterms:modified>
</cp:coreProperties>
</file>