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ED7" w14:textId="2BE012C0" w:rsidR="004F1184" w:rsidRPr="004F1184" w:rsidRDefault="00E100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EVALUATION </w:t>
      </w:r>
      <w:r w:rsidR="005F3394">
        <w:rPr>
          <w:rFonts w:ascii="Times New Roman" w:hAnsi="Times New Roman" w:cs="Times New Roman"/>
          <w:b/>
          <w:bCs/>
        </w:rPr>
        <w:t xml:space="preserve">OF </w:t>
      </w:r>
      <w:r w:rsidR="004F1184" w:rsidRPr="004F1184">
        <w:rPr>
          <w:rFonts w:ascii="Times New Roman" w:hAnsi="Times New Roman" w:cs="Times New Roman"/>
          <w:b/>
          <w:bCs/>
        </w:rPr>
        <w:t xml:space="preserve">SEX DIFFERENCES IN </w:t>
      </w:r>
      <w:r w:rsidR="008B6984">
        <w:rPr>
          <w:rFonts w:ascii="Times New Roman" w:hAnsi="Times New Roman" w:cs="Times New Roman"/>
          <w:b/>
          <w:bCs/>
        </w:rPr>
        <w:t>PHYSIOLOGIC RESPONSES</w:t>
      </w:r>
      <w:r w:rsidR="008B6984" w:rsidRPr="004F1184" w:rsidDel="005F3394">
        <w:rPr>
          <w:rFonts w:ascii="Times New Roman" w:hAnsi="Times New Roman" w:cs="Times New Roman"/>
          <w:b/>
          <w:bCs/>
        </w:rPr>
        <w:t xml:space="preserve"> </w:t>
      </w:r>
      <w:r w:rsidR="008B6984">
        <w:rPr>
          <w:rFonts w:ascii="Times New Roman" w:hAnsi="Times New Roman" w:cs="Times New Roman"/>
          <w:b/>
          <w:bCs/>
        </w:rPr>
        <w:t xml:space="preserve">TO </w:t>
      </w:r>
      <w:r w:rsidR="005F3394" w:rsidRPr="004F1184">
        <w:rPr>
          <w:rFonts w:ascii="Times New Roman" w:hAnsi="Times New Roman" w:cs="Times New Roman"/>
          <w:b/>
          <w:bCs/>
        </w:rPr>
        <w:t xml:space="preserve">SUBMAXIMAL CYCLING </w:t>
      </w:r>
      <w:r w:rsidR="008B6984">
        <w:rPr>
          <w:rFonts w:ascii="Times New Roman" w:hAnsi="Times New Roman" w:cs="Times New Roman"/>
          <w:b/>
          <w:bCs/>
        </w:rPr>
        <w:t>UNDER</w:t>
      </w:r>
      <w:r w:rsidR="005F3394">
        <w:rPr>
          <w:rFonts w:ascii="Times New Roman" w:hAnsi="Times New Roman" w:cs="Times New Roman"/>
          <w:b/>
          <w:bCs/>
        </w:rPr>
        <w:t xml:space="preserve"> </w:t>
      </w:r>
      <w:r w:rsidR="004F1184" w:rsidRPr="004F1184">
        <w:rPr>
          <w:rFonts w:ascii="Times New Roman" w:hAnsi="Times New Roman" w:cs="Times New Roman"/>
          <w:b/>
          <w:bCs/>
        </w:rPr>
        <w:t>NORMOXIC AND HYPOXIC CONDITIONS</w:t>
      </w:r>
    </w:p>
    <w:p w14:paraId="2E73F944" w14:textId="5376ACAF" w:rsidR="004F1184" w:rsidRPr="004F1184" w:rsidRDefault="004F1184">
      <w:pPr>
        <w:rPr>
          <w:rFonts w:ascii="Times New Roman" w:hAnsi="Times New Roman" w:cs="Times New Roman"/>
        </w:rPr>
      </w:pPr>
      <w:r w:rsidRPr="004F1184">
        <w:rPr>
          <w:rFonts w:ascii="Times New Roman" w:hAnsi="Times New Roman" w:cs="Times New Roman"/>
        </w:rPr>
        <w:t>Strock NC</w:t>
      </w:r>
      <w:r w:rsidRPr="004F1184">
        <w:rPr>
          <w:rFonts w:ascii="Times New Roman" w:hAnsi="Times New Roman" w:cs="Times New Roman"/>
          <w:vertAlign w:val="superscript"/>
        </w:rPr>
        <w:t>1</w:t>
      </w:r>
      <w:r w:rsidRPr="004F1184">
        <w:rPr>
          <w:rFonts w:ascii="Times New Roman" w:hAnsi="Times New Roman" w:cs="Times New Roman"/>
        </w:rPr>
        <w:t>, Siders B</w:t>
      </w:r>
      <w:r w:rsidRPr="004F1184">
        <w:rPr>
          <w:rStyle w:val="normaltextrun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F1184">
        <w:rPr>
          <w:rFonts w:ascii="Times New Roman" w:hAnsi="Times New Roman" w:cs="Times New Roman"/>
        </w:rPr>
        <w:t>, Cooper L</w:t>
      </w:r>
      <w:r w:rsidRPr="004F1184">
        <w:rPr>
          <w:rStyle w:val="normaltextrun"/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F1184">
        <w:rPr>
          <w:rFonts w:ascii="Times New Roman" w:hAnsi="Times New Roman" w:cs="Times New Roman"/>
        </w:rPr>
        <w:t>, Varanoske A</w:t>
      </w:r>
      <w:r w:rsidRPr="004F1184">
        <w:rPr>
          <w:rFonts w:ascii="Times New Roman" w:hAnsi="Times New Roman" w:cs="Times New Roman"/>
          <w:vertAlign w:val="superscript"/>
        </w:rPr>
        <w:t>1</w:t>
      </w:r>
      <w:r w:rsidRPr="004F1184">
        <w:rPr>
          <w:rFonts w:ascii="Times New Roman" w:hAnsi="Times New Roman" w:cs="Times New Roman"/>
        </w:rPr>
        <w:t>, Allen J</w:t>
      </w:r>
      <w:r w:rsidRPr="004F1184">
        <w:rPr>
          <w:rFonts w:ascii="Times New Roman" w:hAnsi="Times New Roman" w:cs="Times New Roman"/>
          <w:vertAlign w:val="superscript"/>
        </w:rPr>
        <w:t>1</w:t>
      </w:r>
      <w:r w:rsidRPr="004F1184">
        <w:rPr>
          <w:rFonts w:ascii="Times New Roman" w:hAnsi="Times New Roman" w:cs="Times New Roman"/>
        </w:rPr>
        <w:t xml:space="preserve">, </w:t>
      </w:r>
      <w:r w:rsidR="008124B8">
        <w:rPr>
          <w:rFonts w:ascii="Times New Roman" w:hAnsi="Times New Roman" w:cs="Times New Roman"/>
        </w:rPr>
        <w:t>Prejean B</w:t>
      </w:r>
      <w:r w:rsidR="008124B8" w:rsidRPr="004F1184">
        <w:rPr>
          <w:rFonts w:ascii="Times New Roman" w:hAnsi="Times New Roman" w:cs="Times New Roman"/>
          <w:vertAlign w:val="superscript"/>
        </w:rPr>
        <w:t>1</w:t>
      </w:r>
      <w:r w:rsidR="008124B8">
        <w:rPr>
          <w:rFonts w:ascii="Times New Roman" w:hAnsi="Times New Roman" w:cs="Times New Roman"/>
        </w:rPr>
        <w:t xml:space="preserve">, </w:t>
      </w:r>
      <w:r w:rsidRPr="004F1184">
        <w:rPr>
          <w:rFonts w:ascii="Times New Roman" w:hAnsi="Times New Roman" w:cs="Times New Roman"/>
        </w:rPr>
        <w:t>Garbino A</w:t>
      </w:r>
      <w:r w:rsidRPr="004F1184">
        <w:rPr>
          <w:rStyle w:val="normaltextrun"/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F1184">
        <w:rPr>
          <w:rFonts w:ascii="Times New Roman" w:hAnsi="Times New Roman" w:cs="Times New Roman"/>
        </w:rPr>
        <w:t>, Hew-Yang MY</w:t>
      </w:r>
      <w:r w:rsidRPr="004F1184">
        <w:rPr>
          <w:rFonts w:ascii="Times New Roman" w:hAnsi="Times New Roman" w:cs="Times New Roman"/>
          <w:vertAlign w:val="superscript"/>
        </w:rPr>
        <w:t>1</w:t>
      </w:r>
      <w:r w:rsidRPr="004F1184">
        <w:rPr>
          <w:rFonts w:ascii="Times New Roman" w:hAnsi="Times New Roman" w:cs="Times New Roman"/>
        </w:rPr>
        <w:t xml:space="preserve">, </w:t>
      </w:r>
      <w:r w:rsidR="00B01886" w:rsidRPr="004F1184">
        <w:rPr>
          <w:rFonts w:ascii="Times New Roman" w:hAnsi="Times New Roman" w:cs="Times New Roman"/>
        </w:rPr>
        <w:t>Estep P</w:t>
      </w:r>
      <w:r w:rsidR="00B01886" w:rsidRPr="004F1184">
        <w:rPr>
          <w:rStyle w:val="normaltextrun"/>
          <w:rFonts w:ascii="Times New Roman" w:hAnsi="Times New Roman" w:cs="Times New Roman"/>
          <w:sz w:val="20"/>
          <w:szCs w:val="20"/>
          <w:vertAlign w:val="superscript"/>
        </w:rPr>
        <w:t>4</w:t>
      </w:r>
      <w:r w:rsidR="00B01886" w:rsidRPr="004F1184">
        <w:rPr>
          <w:rFonts w:ascii="Times New Roman" w:hAnsi="Times New Roman" w:cs="Times New Roman"/>
        </w:rPr>
        <w:t xml:space="preserve">, </w:t>
      </w:r>
      <w:r w:rsidRPr="004F1184">
        <w:rPr>
          <w:rFonts w:ascii="Times New Roman" w:hAnsi="Times New Roman" w:cs="Times New Roman"/>
        </w:rPr>
        <w:t>Abercromby AFJ</w:t>
      </w:r>
      <w:r w:rsidRPr="004F1184">
        <w:rPr>
          <w:rStyle w:val="normaltextrun"/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2C2F83BD" w14:textId="6C173295" w:rsidR="004F1184" w:rsidRPr="004F1184" w:rsidRDefault="004F1184" w:rsidP="004F118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F1184">
        <w:rPr>
          <w:rStyle w:val="normaltextrun"/>
          <w:sz w:val="20"/>
          <w:szCs w:val="20"/>
          <w:vertAlign w:val="superscript"/>
        </w:rPr>
        <w:t>1</w:t>
      </w:r>
      <w:r w:rsidRPr="004F1184">
        <w:rPr>
          <w:rStyle w:val="normaltextrun"/>
          <w:sz w:val="20"/>
          <w:szCs w:val="20"/>
        </w:rPr>
        <w:t xml:space="preserve">KBR, </w:t>
      </w:r>
      <w:r w:rsidRPr="004F1184">
        <w:rPr>
          <w:rStyle w:val="normaltextrun"/>
          <w:sz w:val="20"/>
          <w:szCs w:val="20"/>
          <w:vertAlign w:val="superscript"/>
        </w:rPr>
        <w:t>2</w:t>
      </w:r>
      <w:r w:rsidRPr="004F1184">
        <w:rPr>
          <w:rStyle w:val="normaltextrun"/>
          <w:sz w:val="20"/>
          <w:szCs w:val="20"/>
        </w:rPr>
        <w:t xml:space="preserve">Aegis Aerospace, </w:t>
      </w:r>
      <w:r w:rsidRPr="004F1184">
        <w:rPr>
          <w:rStyle w:val="normaltextrun"/>
          <w:sz w:val="20"/>
          <w:szCs w:val="20"/>
          <w:vertAlign w:val="superscript"/>
        </w:rPr>
        <w:t>3</w:t>
      </w:r>
      <w:r w:rsidRPr="004F1184">
        <w:rPr>
          <w:rStyle w:val="normaltextrun"/>
          <w:sz w:val="20"/>
          <w:szCs w:val="20"/>
        </w:rPr>
        <w:t xml:space="preserve">JES Tech, </w:t>
      </w:r>
      <w:r w:rsidRPr="004F1184">
        <w:rPr>
          <w:rStyle w:val="normaltextrun"/>
          <w:sz w:val="20"/>
          <w:szCs w:val="20"/>
          <w:vertAlign w:val="superscript"/>
        </w:rPr>
        <w:t>4</w:t>
      </w:r>
      <w:r w:rsidRPr="004F1184">
        <w:rPr>
          <w:rStyle w:val="normaltextrun"/>
          <w:sz w:val="20"/>
          <w:szCs w:val="20"/>
        </w:rPr>
        <w:t xml:space="preserve">GeoControl Systems, </w:t>
      </w:r>
      <w:r w:rsidRPr="004F1184">
        <w:rPr>
          <w:rStyle w:val="normaltextrun"/>
          <w:sz w:val="20"/>
          <w:szCs w:val="20"/>
          <w:vertAlign w:val="superscript"/>
        </w:rPr>
        <w:t>5</w:t>
      </w:r>
      <w:r w:rsidRPr="004F1184">
        <w:rPr>
          <w:rStyle w:val="normaltextrun"/>
          <w:sz w:val="20"/>
          <w:szCs w:val="20"/>
        </w:rPr>
        <w:t>NASA</w:t>
      </w:r>
      <w:r w:rsidRPr="004F1184">
        <w:rPr>
          <w:rStyle w:val="normaltextrun"/>
          <w:sz w:val="12"/>
          <w:szCs w:val="12"/>
          <w:vertAlign w:val="superscript"/>
        </w:rPr>
        <w:t xml:space="preserve"> </w:t>
      </w:r>
      <w:r w:rsidRPr="004F1184">
        <w:rPr>
          <w:rStyle w:val="normaltextrun"/>
          <w:sz w:val="20"/>
          <w:szCs w:val="20"/>
        </w:rPr>
        <w:t>Johnson Space Center </w:t>
      </w:r>
      <w:r w:rsidRPr="004F1184">
        <w:rPr>
          <w:rStyle w:val="eop"/>
          <w:sz w:val="20"/>
          <w:szCs w:val="20"/>
        </w:rPr>
        <w:t> </w:t>
      </w:r>
    </w:p>
    <w:p w14:paraId="1BF200AF" w14:textId="419CA463" w:rsidR="00762E68" w:rsidRPr="004F1184" w:rsidRDefault="004F1184" w:rsidP="004F118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F1184">
        <w:rPr>
          <w:rStyle w:val="eop"/>
          <w:color w:val="000000"/>
          <w:sz w:val="22"/>
          <w:szCs w:val="22"/>
        </w:rPr>
        <w:t> </w:t>
      </w:r>
    </w:p>
    <w:p w14:paraId="25C36DE6" w14:textId="00C36F90" w:rsidR="00762E68" w:rsidRPr="004F1184" w:rsidRDefault="00762E68">
      <w:pPr>
        <w:rPr>
          <w:rFonts w:ascii="Times New Roman" w:hAnsi="Times New Roman" w:cs="Times New Roman"/>
        </w:rPr>
      </w:pPr>
      <w:r w:rsidRPr="004F1184">
        <w:rPr>
          <w:rFonts w:ascii="Times New Roman" w:hAnsi="Times New Roman" w:cs="Times New Roman"/>
        </w:rPr>
        <w:t>BACKGROUND:</w:t>
      </w:r>
      <w:r w:rsidR="0051046A" w:rsidRPr="004F1184">
        <w:rPr>
          <w:rFonts w:ascii="Times New Roman" w:hAnsi="Times New Roman" w:cs="Times New Roman"/>
        </w:rPr>
        <w:t xml:space="preserve"> </w:t>
      </w:r>
      <w:r w:rsidR="00E10080">
        <w:rPr>
          <w:rFonts w:ascii="Times New Roman" w:hAnsi="Times New Roman" w:cs="Times New Roman"/>
        </w:rPr>
        <w:t>During</w:t>
      </w:r>
      <w:r w:rsidR="002542AB">
        <w:rPr>
          <w:rFonts w:ascii="Times New Roman" w:hAnsi="Times New Roman" w:cs="Times New Roman"/>
        </w:rPr>
        <w:t xml:space="preserve"> </w:t>
      </w:r>
      <w:r w:rsidR="00630416">
        <w:rPr>
          <w:rFonts w:ascii="Times New Roman" w:hAnsi="Times New Roman" w:cs="Times New Roman"/>
        </w:rPr>
        <w:t xml:space="preserve">Lunar </w:t>
      </w:r>
      <w:r w:rsidR="00747259">
        <w:rPr>
          <w:rFonts w:ascii="Times New Roman" w:hAnsi="Times New Roman" w:cs="Times New Roman"/>
        </w:rPr>
        <w:t xml:space="preserve">missions, </w:t>
      </w:r>
      <w:r w:rsidR="00C96498">
        <w:rPr>
          <w:rFonts w:ascii="Times New Roman" w:hAnsi="Times New Roman" w:cs="Times New Roman"/>
        </w:rPr>
        <w:t xml:space="preserve">astronauts </w:t>
      </w:r>
      <w:r w:rsidR="007417BE">
        <w:rPr>
          <w:rFonts w:ascii="Times New Roman" w:hAnsi="Times New Roman" w:cs="Times New Roman"/>
        </w:rPr>
        <w:t>may</w:t>
      </w:r>
      <w:r w:rsidR="00C96498">
        <w:rPr>
          <w:rFonts w:ascii="Times New Roman" w:hAnsi="Times New Roman" w:cs="Times New Roman"/>
        </w:rPr>
        <w:t xml:space="preserve"> </w:t>
      </w:r>
      <w:r w:rsidR="00AB20DA">
        <w:rPr>
          <w:rFonts w:ascii="Times New Roman" w:hAnsi="Times New Roman" w:cs="Times New Roman"/>
        </w:rPr>
        <w:t>liv</w:t>
      </w:r>
      <w:r w:rsidR="00C96498">
        <w:rPr>
          <w:rFonts w:ascii="Times New Roman" w:hAnsi="Times New Roman" w:cs="Times New Roman"/>
        </w:rPr>
        <w:t>e</w:t>
      </w:r>
      <w:r w:rsidR="00AB20DA">
        <w:rPr>
          <w:rFonts w:ascii="Times New Roman" w:hAnsi="Times New Roman" w:cs="Times New Roman"/>
        </w:rPr>
        <w:t xml:space="preserve"> and </w:t>
      </w:r>
      <w:r w:rsidR="00C96498">
        <w:rPr>
          <w:rFonts w:ascii="Times New Roman" w:hAnsi="Times New Roman" w:cs="Times New Roman"/>
        </w:rPr>
        <w:t>operate in conditions</w:t>
      </w:r>
      <w:r w:rsidR="00CD25CA">
        <w:rPr>
          <w:rFonts w:ascii="Times New Roman" w:hAnsi="Times New Roman" w:cs="Times New Roman"/>
        </w:rPr>
        <w:t xml:space="preserve"> </w:t>
      </w:r>
      <w:r w:rsidR="009F6E45">
        <w:rPr>
          <w:rFonts w:ascii="Times New Roman" w:hAnsi="Times New Roman" w:cs="Times New Roman"/>
        </w:rPr>
        <w:t xml:space="preserve">where </w:t>
      </w:r>
      <w:r w:rsidR="005C45A6">
        <w:rPr>
          <w:rFonts w:ascii="Times New Roman" w:hAnsi="Times New Roman" w:cs="Times New Roman"/>
        </w:rPr>
        <w:t>altered</w:t>
      </w:r>
      <w:r w:rsidR="00C96498">
        <w:rPr>
          <w:rFonts w:ascii="Times New Roman" w:hAnsi="Times New Roman" w:cs="Times New Roman"/>
        </w:rPr>
        <w:t xml:space="preserve"> atmospheric </w:t>
      </w:r>
      <w:r w:rsidR="009F6E45">
        <w:rPr>
          <w:rFonts w:ascii="Times New Roman" w:hAnsi="Times New Roman" w:cs="Times New Roman"/>
        </w:rPr>
        <w:t>pressure and oxygen</w:t>
      </w:r>
      <w:r w:rsidR="0002159E">
        <w:rPr>
          <w:rFonts w:ascii="Times New Roman" w:hAnsi="Times New Roman" w:cs="Times New Roman"/>
        </w:rPr>
        <w:t xml:space="preserve"> </w:t>
      </w:r>
      <w:r w:rsidR="00C96498">
        <w:rPr>
          <w:rFonts w:ascii="Times New Roman" w:hAnsi="Times New Roman" w:cs="Times New Roman"/>
        </w:rPr>
        <w:t>concentration</w:t>
      </w:r>
      <w:r w:rsidR="00E03AB3">
        <w:rPr>
          <w:rFonts w:ascii="Times New Roman" w:hAnsi="Times New Roman" w:cs="Times New Roman"/>
        </w:rPr>
        <w:t>s</w:t>
      </w:r>
      <w:r w:rsidR="00C96498">
        <w:rPr>
          <w:rFonts w:ascii="Times New Roman" w:hAnsi="Times New Roman" w:cs="Times New Roman"/>
        </w:rPr>
        <w:t xml:space="preserve"> </w:t>
      </w:r>
      <w:r w:rsidR="0002159E">
        <w:rPr>
          <w:rFonts w:ascii="Times New Roman" w:hAnsi="Times New Roman" w:cs="Times New Roman"/>
        </w:rPr>
        <w:t>may result in a mildly hypoxic environment</w:t>
      </w:r>
      <w:r w:rsidR="000324A9">
        <w:rPr>
          <w:rFonts w:ascii="Times New Roman" w:hAnsi="Times New Roman" w:cs="Times New Roman"/>
        </w:rPr>
        <w:t xml:space="preserve">. </w:t>
      </w:r>
      <w:r w:rsidR="00E908A3">
        <w:rPr>
          <w:rFonts w:ascii="Times New Roman" w:hAnsi="Times New Roman" w:cs="Times New Roman"/>
        </w:rPr>
        <w:t xml:space="preserve">While </w:t>
      </w:r>
      <w:r w:rsidR="00C96961">
        <w:rPr>
          <w:rFonts w:ascii="Times New Roman" w:hAnsi="Times New Roman" w:cs="Times New Roman"/>
        </w:rPr>
        <w:t>the c</w:t>
      </w:r>
      <w:r w:rsidR="006806C9">
        <w:rPr>
          <w:rFonts w:ascii="Times New Roman" w:hAnsi="Times New Roman" w:cs="Times New Roman"/>
        </w:rPr>
        <w:t>ompensatory hemodynamic mechanisms ensur</w:t>
      </w:r>
      <w:r w:rsidR="00630416">
        <w:rPr>
          <w:rFonts w:ascii="Times New Roman" w:hAnsi="Times New Roman" w:cs="Times New Roman"/>
        </w:rPr>
        <w:t>ing</w:t>
      </w:r>
      <w:r w:rsidR="006806C9">
        <w:rPr>
          <w:rFonts w:ascii="Times New Roman" w:hAnsi="Times New Roman" w:cs="Times New Roman"/>
        </w:rPr>
        <w:t xml:space="preserve"> adequate oxygen delivery to contracting muscles during exercise in hypoxic conditions</w:t>
      </w:r>
      <w:r w:rsidR="00C96961">
        <w:rPr>
          <w:rFonts w:ascii="Times New Roman" w:hAnsi="Times New Roman" w:cs="Times New Roman"/>
        </w:rPr>
        <w:t xml:space="preserve"> are well-studie</w:t>
      </w:r>
      <w:r w:rsidR="00487406">
        <w:rPr>
          <w:rFonts w:ascii="Times New Roman" w:hAnsi="Times New Roman" w:cs="Times New Roman"/>
        </w:rPr>
        <w:t xml:space="preserve">d, </w:t>
      </w:r>
      <w:r w:rsidR="001701E8">
        <w:rPr>
          <w:rFonts w:ascii="Times New Roman" w:hAnsi="Times New Roman" w:cs="Times New Roman"/>
        </w:rPr>
        <w:t>less research has focused on</w:t>
      </w:r>
      <w:r w:rsidR="00A84BDD">
        <w:rPr>
          <w:rFonts w:ascii="Times New Roman" w:hAnsi="Times New Roman" w:cs="Times New Roman"/>
        </w:rPr>
        <w:t xml:space="preserve"> </w:t>
      </w:r>
      <w:r w:rsidR="008F0B05">
        <w:rPr>
          <w:rFonts w:ascii="Times New Roman" w:hAnsi="Times New Roman" w:cs="Times New Roman"/>
        </w:rPr>
        <w:t xml:space="preserve">potential sex </w:t>
      </w:r>
      <w:r w:rsidR="001701E8">
        <w:rPr>
          <w:rFonts w:ascii="Times New Roman" w:hAnsi="Times New Roman" w:cs="Times New Roman"/>
        </w:rPr>
        <w:t>differen</w:t>
      </w:r>
      <w:r w:rsidR="008F0B05">
        <w:rPr>
          <w:rFonts w:ascii="Times New Roman" w:hAnsi="Times New Roman" w:cs="Times New Roman"/>
        </w:rPr>
        <w:t>ces</w:t>
      </w:r>
      <w:r w:rsidR="00487406">
        <w:rPr>
          <w:rFonts w:ascii="Times New Roman" w:hAnsi="Times New Roman" w:cs="Times New Roman"/>
        </w:rPr>
        <w:t xml:space="preserve"> </w:t>
      </w:r>
      <w:r w:rsidR="008F0B05">
        <w:rPr>
          <w:rFonts w:ascii="Times New Roman" w:hAnsi="Times New Roman" w:cs="Times New Roman"/>
        </w:rPr>
        <w:t xml:space="preserve">in </w:t>
      </w:r>
      <w:r w:rsidR="00510052">
        <w:rPr>
          <w:rFonts w:ascii="Times New Roman" w:hAnsi="Times New Roman" w:cs="Times New Roman"/>
        </w:rPr>
        <w:t xml:space="preserve">the </w:t>
      </w:r>
      <w:r w:rsidR="001701E8">
        <w:rPr>
          <w:rFonts w:ascii="Times New Roman" w:hAnsi="Times New Roman" w:cs="Times New Roman"/>
        </w:rPr>
        <w:t>response</w:t>
      </w:r>
      <w:r w:rsidR="00E03AB3">
        <w:rPr>
          <w:rFonts w:ascii="Times New Roman" w:hAnsi="Times New Roman" w:cs="Times New Roman"/>
        </w:rPr>
        <w:t>s</w:t>
      </w:r>
      <w:r w:rsidR="001701E8">
        <w:rPr>
          <w:rFonts w:ascii="Times New Roman" w:hAnsi="Times New Roman" w:cs="Times New Roman"/>
        </w:rPr>
        <w:t xml:space="preserve"> to </w:t>
      </w:r>
      <w:r w:rsidR="00A84BDD">
        <w:rPr>
          <w:rFonts w:ascii="Times New Roman" w:hAnsi="Times New Roman" w:cs="Times New Roman"/>
        </w:rPr>
        <w:t xml:space="preserve">hypoxia exposure </w:t>
      </w:r>
      <w:r w:rsidR="00A84BDD" w:rsidRPr="008F3700">
        <w:rPr>
          <w:rFonts w:ascii="Times New Roman" w:hAnsi="Times New Roman" w:cs="Times New Roman"/>
        </w:rPr>
        <w:t xml:space="preserve">during exercise. </w:t>
      </w:r>
      <w:r w:rsidR="001853D7" w:rsidRPr="008F3700">
        <w:rPr>
          <w:rFonts w:ascii="Times New Roman" w:hAnsi="Times New Roman" w:cs="Times New Roman"/>
        </w:rPr>
        <w:t>As female astronauts</w:t>
      </w:r>
      <w:r w:rsidR="00D647F1" w:rsidRPr="008F3700">
        <w:rPr>
          <w:rFonts w:ascii="Times New Roman" w:hAnsi="Times New Roman" w:cs="Times New Roman"/>
        </w:rPr>
        <w:t xml:space="preserve"> make up half of the Artemis astronaut corps, understanding whether </w:t>
      </w:r>
      <w:r w:rsidR="00B43452" w:rsidRPr="008F3700">
        <w:rPr>
          <w:rFonts w:ascii="Times New Roman" w:hAnsi="Times New Roman" w:cs="Times New Roman"/>
        </w:rPr>
        <w:t>physiologic re</w:t>
      </w:r>
      <w:r w:rsidR="0014140D" w:rsidRPr="008F3700">
        <w:rPr>
          <w:rFonts w:ascii="Times New Roman" w:hAnsi="Times New Roman" w:cs="Times New Roman"/>
        </w:rPr>
        <w:t>s</w:t>
      </w:r>
      <w:r w:rsidR="00B43452" w:rsidRPr="008F3700">
        <w:rPr>
          <w:rFonts w:ascii="Times New Roman" w:hAnsi="Times New Roman" w:cs="Times New Roman"/>
        </w:rPr>
        <w:t xml:space="preserve">ponses </w:t>
      </w:r>
      <w:r w:rsidR="0014140D" w:rsidRPr="008F3700">
        <w:rPr>
          <w:rFonts w:ascii="Times New Roman" w:hAnsi="Times New Roman" w:cs="Times New Roman"/>
        </w:rPr>
        <w:t xml:space="preserve">in a </w:t>
      </w:r>
      <w:r w:rsidR="0051046A" w:rsidRPr="008F370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hypoxic environment </w:t>
      </w:r>
      <w:r w:rsidR="008F0B0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differ between sex</w:t>
      </w:r>
      <w:r w:rsidR="005100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es</w:t>
      </w:r>
      <w:r w:rsidR="008F0B0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008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may inform recommendations for exercising safely in exploration environments</w:t>
      </w:r>
      <w:r w:rsidR="005C45A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F0B0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56FD76C" w14:textId="2BCD4329" w:rsidR="00762E68" w:rsidRPr="004F1184" w:rsidRDefault="00762E68">
      <w:pPr>
        <w:rPr>
          <w:rFonts w:ascii="Times New Roman" w:hAnsi="Times New Roman" w:cs="Times New Roman"/>
        </w:rPr>
      </w:pPr>
      <w:r w:rsidRPr="004F1184">
        <w:rPr>
          <w:rFonts w:ascii="Times New Roman" w:hAnsi="Times New Roman" w:cs="Times New Roman"/>
        </w:rPr>
        <w:t xml:space="preserve">METHODS: Fourteen </w:t>
      </w:r>
      <w:r w:rsidR="00485EAE">
        <w:rPr>
          <w:rFonts w:ascii="Times New Roman" w:hAnsi="Times New Roman" w:cs="Times New Roman"/>
        </w:rPr>
        <w:t>subjects</w:t>
      </w:r>
      <w:r w:rsidRPr="004F1184">
        <w:rPr>
          <w:rFonts w:ascii="Times New Roman" w:hAnsi="Times New Roman" w:cs="Times New Roman"/>
        </w:rPr>
        <w:t xml:space="preserve"> (</w:t>
      </w:r>
      <w:r w:rsidRPr="00896B40">
        <w:rPr>
          <w:rFonts w:ascii="Times New Roman" w:hAnsi="Times New Roman" w:cs="Times New Roman"/>
        </w:rPr>
        <w:t>7</w:t>
      </w:r>
      <w:r w:rsidR="00B81655" w:rsidRPr="00896B40">
        <w:rPr>
          <w:rFonts w:ascii="Times New Roman" w:hAnsi="Times New Roman" w:cs="Times New Roman"/>
        </w:rPr>
        <w:t>M</w:t>
      </w:r>
      <w:r w:rsidRPr="00896B40">
        <w:rPr>
          <w:rFonts w:ascii="Times New Roman" w:hAnsi="Times New Roman" w:cs="Times New Roman"/>
        </w:rPr>
        <w:t>/7</w:t>
      </w:r>
      <w:r w:rsidR="00B81655" w:rsidRPr="00896B40">
        <w:rPr>
          <w:rFonts w:ascii="Times New Roman" w:hAnsi="Times New Roman" w:cs="Times New Roman"/>
        </w:rPr>
        <w:t>F</w:t>
      </w:r>
      <w:r w:rsidRPr="00896B4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4F1184" w:rsidRPr="00896B4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5EAE" w:rsidRPr="00896B4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from</w:t>
      </w:r>
      <w:r w:rsidRPr="00896B4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1184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NASA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’s</w:t>
      </w:r>
      <w:r w:rsidR="004F1184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Exploration Atmosphere </w:t>
      </w:r>
      <w:r w:rsidR="00485E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4F1184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tudy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performed </w:t>
      </w:r>
      <w:r w:rsidR="005100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two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submaximal </w:t>
      </w:r>
      <w:r w:rsidR="007417B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cycle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exercise </w:t>
      </w:r>
      <w:r w:rsidR="005100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trials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(10</w:t>
      </w:r>
      <w:r w:rsidR="00C9649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min of exercise at 40% 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peak aerobic capacity [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</w:t>
      </w:r>
      <w:r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pk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]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51046A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ergometer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under </w:t>
      </w:r>
      <w:r w:rsidR="007A241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normobaric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normoxic gas (21% O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) and </w:t>
      </w:r>
      <w:r w:rsidR="00DC147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normobaric 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hypoxic (18% O</w:t>
      </w:r>
      <w:r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and balance</w:t>
      </w:r>
      <w:r w:rsidR="00C9649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</w:t>
      </w:r>
      <w:r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conditions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 randomized order</w:t>
      </w:r>
      <w:r w:rsidR="0051046A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Linear mixed models</w:t>
      </w:r>
      <w:r w:rsidR="0051046A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with Bonferroni post</w:t>
      </w:r>
      <w:r w:rsidR="002B087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hoc correction</w:t>
      </w:r>
      <w:r w:rsidR="008F0B0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(fixed effects: condition, sex, VO</w:t>
      </w:r>
      <w:r w:rsidR="00423252" w:rsidRPr="00423252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pk [covariate], body mass [BM, covariate]; random effects: subject, mission) 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were performed to evaluate the effect of condition and sex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on physiologic responses to exercise (oxygen uptake [VO</w:t>
      </w:r>
      <w:r w:rsidR="00B81655"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], carbon dioxide production [VCO</w:t>
      </w:r>
      <w:r w:rsidR="00B81655"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], ventilation [VE], oxygen saturation [S</w:t>
      </w:r>
      <w:r w:rsidR="004D64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="00B81655" w:rsidRPr="004F1184">
        <w:rPr>
          <w:rStyle w:val="normaltextrun"/>
          <w:rFonts w:ascii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</w:rPr>
        <w:t>2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], </w:t>
      </w:r>
      <w:r w:rsidR="006304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heart rate [HR]</w:t>
      </w:r>
      <w:r w:rsidR="006304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).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8A5B118" w14:textId="11895F55" w:rsidR="00B81655" w:rsidRPr="004F1184" w:rsidRDefault="00762E68">
      <w:pPr>
        <w:rPr>
          <w:rFonts w:ascii="Times New Roman" w:hAnsi="Times New Roman" w:cs="Times New Roman"/>
        </w:rPr>
      </w:pPr>
      <w:r w:rsidRPr="004F1184">
        <w:rPr>
          <w:rFonts w:ascii="Times New Roman" w:hAnsi="Times New Roman" w:cs="Times New Roman"/>
        </w:rPr>
        <w:t>RESULTS:</w:t>
      </w:r>
      <w:r w:rsidR="00B81655" w:rsidRPr="004F1184">
        <w:rPr>
          <w:rFonts w:ascii="Times New Roman" w:hAnsi="Times New Roman" w:cs="Times New Roman"/>
        </w:rPr>
        <w:t xml:space="preserve"> </w:t>
      </w:r>
      <w:r w:rsidR="00054C3F" w:rsidRPr="004F1184">
        <w:rPr>
          <w:rFonts w:ascii="Times New Roman" w:hAnsi="Times New Roman" w:cs="Times New Roman"/>
        </w:rPr>
        <w:t>Males were comparable to females for age (</w:t>
      </w:r>
      <w:r w:rsidR="00B81655" w:rsidRPr="004F1184">
        <w:rPr>
          <w:rFonts w:ascii="Times New Roman" w:hAnsi="Times New Roman" w:cs="Times New Roman"/>
        </w:rPr>
        <w:t>36.6</w:t>
      </w:r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±4.7 vs 36.4±9.3 </w:t>
      </w:r>
      <w:proofErr w:type="spellStart"/>
      <w:r w:rsidR="00B8165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yrs</w:t>
      </w:r>
      <w:proofErr w:type="spellEnd"/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; p&gt;0.05</w:t>
      </w:r>
      <w:r w:rsidR="004F1184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 but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1184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had greater </w:t>
      </w:r>
      <w:r w:rsidR="006304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BM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(87.3±10.9 vs 64.5±7.4 kg; p&lt;0.001) and absolute VO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pk (3.5±0.6 vs 2.4±4.7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L/min</w:t>
      </w:r>
      <w:r w:rsidR="00054C3F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; p&lt;0.001). 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Additionally, </w:t>
      </w:r>
      <w:r w:rsidR="005100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males had higher 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</w:t>
      </w:r>
      <w:r w:rsidR="00510052" w:rsidRPr="00A61517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(p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=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0.</w:t>
      </w:r>
      <w:r w:rsidR="004232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00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5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), VCO</w:t>
      </w:r>
      <w:r w:rsidR="00510052" w:rsidRPr="00A61517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(p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=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0.</w:t>
      </w:r>
      <w:r w:rsidR="004232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2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), and VE (p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=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0.</w:t>
      </w:r>
      <w:r w:rsidR="004232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1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5100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during exercise trials, independent of condition</w:t>
      </w:r>
      <w:r w:rsidR="005C45A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;</w:t>
      </w:r>
      <w:r w:rsidR="005100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45A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</w:t>
      </w:r>
      <w:r w:rsidR="00534BC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owever, w</w:t>
      </w:r>
      <w:r w:rsidR="004558FA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hen 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</w:t>
      </w:r>
      <w:r w:rsidR="00423252" w:rsidRPr="00423252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pk</w:t>
      </w:r>
      <w:r w:rsidR="004558FA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was added as a covariate, the effect of sex was no longer significant. </w:t>
      </w:r>
      <w:r w:rsidR="0016550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SpO</w:t>
      </w:r>
      <w:r w:rsidR="00165505" w:rsidRPr="00630416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16550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was reduced during hypoxic exercise compared to the normoxic condition</w:t>
      </w:r>
      <w:r w:rsidR="00534BC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6550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(p&lt;0.</w:t>
      </w:r>
      <w:r w:rsidR="00423252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</w:t>
      </w:r>
      <w:r w:rsidR="004232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01</w:t>
      </w:r>
      <w:r w:rsidR="00165505" w:rsidRP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6304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but n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either sex nor </w:t>
      </w:r>
      <w:r w:rsidR="00EF583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environmental 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condition </w:t>
      </w:r>
      <w:r w:rsidR="00A6110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impacted</w:t>
      </w:r>
      <w:r w:rsidR="004F11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HR. </w:t>
      </w:r>
    </w:p>
    <w:p w14:paraId="26DCAAC6" w14:textId="6FA570B6" w:rsidR="005D2C58" w:rsidRPr="004F1184" w:rsidRDefault="00762E68">
      <w:pPr>
        <w:rPr>
          <w:rFonts w:ascii="Times New Roman" w:hAnsi="Times New Roman" w:cs="Times New Roman"/>
        </w:rPr>
      </w:pPr>
      <w:r w:rsidRPr="004F1184">
        <w:rPr>
          <w:rFonts w:ascii="Times New Roman" w:hAnsi="Times New Roman" w:cs="Times New Roman"/>
        </w:rPr>
        <w:t xml:space="preserve">CONCLUSIONS: </w:t>
      </w:r>
      <w:r w:rsidR="00BC2D31">
        <w:rPr>
          <w:rFonts w:ascii="Times New Roman" w:hAnsi="Times New Roman" w:cs="Times New Roman"/>
        </w:rPr>
        <w:t xml:space="preserve">Though </w:t>
      </w:r>
      <w:r w:rsidR="005D2C58">
        <w:rPr>
          <w:rFonts w:ascii="Times New Roman" w:hAnsi="Times New Roman" w:cs="Times New Roman"/>
        </w:rPr>
        <w:t xml:space="preserve">most physiologic responses to submaximal, short-duration exercise </w:t>
      </w:r>
      <w:r w:rsidR="00BC2D31">
        <w:rPr>
          <w:rFonts w:ascii="Times New Roman" w:hAnsi="Times New Roman" w:cs="Times New Roman"/>
        </w:rPr>
        <w:t xml:space="preserve">between </w:t>
      </w:r>
      <w:proofErr w:type="spellStart"/>
      <w:r w:rsidR="005D2C58">
        <w:rPr>
          <w:rFonts w:ascii="Times New Roman" w:hAnsi="Times New Roman" w:cs="Times New Roman"/>
        </w:rPr>
        <w:t>normoxia</w:t>
      </w:r>
      <w:proofErr w:type="spellEnd"/>
      <w:r w:rsidR="005D2C58">
        <w:rPr>
          <w:rFonts w:ascii="Times New Roman" w:hAnsi="Times New Roman" w:cs="Times New Roman"/>
        </w:rPr>
        <w:t xml:space="preserve"> and mild hypoxia</w:t>
      </w:r>
      <w:r w:rsidR="00132AD9">
        <w:rPr>
          <w:rFonts w:ascii="Times New Roman" w:hAnsi="Times New Roman" w:cs="Times New Roman"/>
        </w:rPr>
        <w:t xml:space="preserve"> were similar</w:t>
      </w:r>
      <w:r w:rsidR="00BC2D31">
        <w:rPr>
          <w:rFonts w:ascii="Times New Roman" w:hAnsi="Times New Roman" w:cs="Times New Roman"/>
        </w:rPr>
        <w:t xml:space="preserve">, </w:t>
      </w:r>
      <w:r w:rsidR="005D2C58">
        <w:rPr>
          <w:rFonts w:ascii="Times New Roman" w:hAnsi="Times New Roman" w:cs="Times New Roman"/>
        </w:rPr>
        <w:t>females exhibited lower</w:t>
      </w:r>
      <w:r w:rsidR="005D2C58" w:rsidRPr="004F1184">
        <w:rPr>
          <w:rFonts w:ascii="Times New Roman" w:hAnsi="Times New Roman" w:cs="Times New Roman"/>
        </w:rPr>
        <w:t xml:space="preserve"> </w:t>
      </w:r>
      <w:r w:rsidR="005D2C58">
        <w:rPr>
          <w:rFonts w:ascii="Times New Roman" w:hAnsi="Times New Roman" w:cs="Times New Roman"/>
        </w:rPr>
        <w:t>VO</w:t>
      </w:r>
      <w:r w:rsidR="005D2C58" w:rsidRPr="00AC0FA2">
        <w:rPr>
          <w:rFonts w:ascii="Times New Roman" w:hAnsi="Times New Roman" w:cs="Times New Roman"/>
          <w:vertAlign w:val="subscript"/>
        </w:rPr>
        <w:t>2</w:t>
      </w:r>
      <w:r w:rsidR="005D2C58">
        <w:rPr>
          <w:rFonts w:ascii="Times New Roman" w:hAnsi="Times New Roman" w:cs="Times New Roman"/>
        </w:rPr>
        <w:t>, VCO</w:t>
      </w:r>
      <w:r w:rsidR="005D2C58" w:rsidRPr="00AC0FA2">
        <w:rPr>
          <w:rFonts w:ascii="Times New Roman" w:hAnsi="Times New Roman" w:cs="Times New Roman"/>
          <w:vertAlign w:val="subscript"/>
        </w:rPr>
        <w:t>2</w:t>
      </w:r>
      <w:r w:rsidR="005D2C58">
        <w:rPr>
          <w:rFonts w:ascii="Times New Roman" w:hAnsi="Times New Roman" w:cs="Times New Roman"/>
        </w:rPr>
        <w:t>, and VE</w:t>
      </w:r>
      <w:r w:rsidR="00132AD9">
        <w:rPr>
          <w:rFonts w:ascii="Times New Roman" w:hAnsi="Times New Roman" w:cs="Times New Roman"/>
        </w:rPr>
        <w:t xml:space="preserve"> during both conditions</w:t>
      </w:r>
      <w:r w:rsidR="005D2C58">
        <w:rPr>
          <w:rFonts w:ascii="Times New Roman" w:hAnsi="Times New Roman" w:cs="Times New Roman"/>
        </w:rPr>
        <w:t xml:space="preserve">, </w:t>
      </w:r>
      <w:r w:rsidR="00E10080">
        <w:rPr>
          <w:rFonts w:ascii="Times New Roman" w:hAnsi="Times New Roman" w:cs="Times New Roman"/>
        </w:rPr>
        <w:t>likely</w:t>
      </w:r>
      <w:r w:rsidR="005D2C58" w:rsidRPr="004F1184">
        <w:rPr>
          <w:rFonts w:ascii="Times New Roman" w:hAnsi="Times New Roman" w:cs="Times New Roman"/>
        </w:rPr>
        <w:t xml:space="preserve"> driven by </w:t>
      </w:r>
      <w:r w:rsidR="00423252">
        <w:rPr>
          <w:rFonts w:ascii="Times New Roman" w:hAnsi="Times New Roman" w:cs="Times New Roman"/>
        </w:rPr>
        <w:t xml:space="preserve">lower </w:t>
      </w:r>
      <w:r w:rsidR="00DC1476">
        <w:rPr>
          <w:rFonts w:ascii="Times New Roman" w:hAnsi="Times New Roman" w:cs="Times New Roman"/>
        </w:rPr>
        <w:t>aerobic capacity</w:t>
      </w:r>
      <w:r w:rsidR="005D2C58" w:rsidRPr="004F1184">
        <w:rPr>
          <w:rFonts w:ascii="Times New Roman" w:hAnsi="Times New Roman" w:cs="Times New Roman"/>
        </w:rPr>
        <w:t>.</w:t>
      </w:r>
      <w:r w:rsidR="005D2C58">
        <w:rPr>
          <w:rFonts w:ascii="Times New Roman" w:hAnsi="Times New Roman" w:cs="Times New Roman"/>
        </w:rPr>
        <w:t xml:space="preserve"> Future research is </w:t>
      </w:r>
      <w:r w:rsidR="007417BE">
        <w:rPr>
          <w:rFonts w:ascii="Times New Roman" w:hAnsi="Times New Roman" w:cs="Times New Roman"/>
        </w:rPr>
        <w:t xml:space="preserve">needed </w:t>
      </w:r>
      <w:r w:rsidR="005D2C58">
        <w:rPr>
          <w:rFonts w:ascii="Times New Roman" w:hAnsi="Times New Roman" w:cs="Times New Roman"/>
        </w:rPr>
        <w:t xml:space="preserve">to determine </w:t>
      </w:r>
      <w:r w:rsidR="00DC1476">
        <w:rPr>
          <w:rFonts w:ascii="Times New Roman" w:hAnsi="Times New Roman" w:cs="Times New Roman"/>
        </w:rPr>
        <w:t>whether similar findings result from multiday hypobaric hypoxia experienced during missions</w:t>
      </w:r>
      <w:r w:rsidR="005D2C58">
        <w:rPr>
          <w:rFonts w:ascii="Times New Roman" w:hAnsi="Times New Roman" w:cs="Times New Roman"/>
        </w:rPr>
        <w:t>.</w:t>
      </w:r>
    </w:p>
    <w:sectPr w:rsidR="005D2C58" w:rsidRPr="004F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8"/>
    <w:rsid w:val="0002159E"/>
    <w:rsid w:val="000324A9"/>
    <w:rsid w:val="00054C3F"/>
    <w:rsid w:val="00085643"/>
    <w:rsid w:val="00085A1B"/>
    <w:rsid w:val="00093B39"/>
    <w:rsid w:val="000A13FB"/>
    <w:rsid w:val="000D1B9F"/>
    <w:rsid w:val="000E5631"/>
    <w:rsid w:val="00111FC4"/>
    <w:rsid w:val="00132AD9"/>
    <w:rsid w:val="0014140D"/>
    <w:rsid w:val="00165505"/>
    <w:rsid w:val="001701E8"/>
    <w:rsid w:val="001853D7"/>
    <w:rsid w:val="0019076A"/>
    <w:rsid w:val="00230E54"/>
    <w:rsid w:val="002413B9"/>
    <w:rsid w:val="002542AB"/>
    <w:rsid w:val="0028703E"/>
    <w:rsid w:val="0029485A"/>
    <w:rsid w:val="002B0878"/>
    <w:rsid w:val="002E1C65"/>
    <w:rsid w:val="002E6131"/>
    <w:rsid w:val="003364A3"/>
    <w:rsid w:val="003E1F6C"/>
    <w:rsid w:val="003E4E59"/>
    <w:rsid w:val="00423252"/>
    <w:rsid w:val="0042632A"/>
    <w:rsid w:val="004558FA"/>
    <w:rsid w:val="00485EAE"/>
    <w:rsid w:val="00487406"/>
    <w:rsid w:val="004D293B"/>
    <w:rsid w:val="004D6490"/>
    <w:rsid w:val="004F1184"/>
    <w:rsid w:val="00500C3B"/>
    <w:rsid w:val="00502B13"/>
    <w:rsid w:val="00510052"/>
    <w:rsid w:val="0051046A"/>
    <w:rsid w:val="00534BCB"/>
    <w:rsid w:val="005365B0"/>
    <w:rsid w:val="005555CA"/>
    <w:rsid w:val="0056251E"/>
    <w:rsid w:val="00563966"/>
    <w:rsid w:val="00567BB8"/>
    <w:rsid w:val="00596BEF"/>
    <w:rsid w:val="005C45A6"/>
    <w:rsid w:val="005D2C58"/>
    <w:rsid w:val="005D64C0"/>
    <w:rsid w:val="005E085A"/>
    <w:rsid w:val="005F3394"/>
    <w:rsid w:val="00630416"/>
    <w:rsid w:val="006377D5"/>
    <w:rsid w:val="00647DF8"/>
    <w:rsid w:val="006806C9"/>
    <w:rsid w:val="006F12CA"/>
    <w:rsid w:val="007417BE"/>
    <w:rsid w:val="00747259"/>
    <w:rsid w:val="00762E68"/>
    <w:rsid w:val="007A2415"/>
    <w:rsid w:val="007A283C"/>
    <w:rsid w:val="007D240B"/>
    <w:rsid w:val="007F4E4E"/>
    <w:rsid w:val="00810EDC"/>
    <w:rsid w:val="008124B8"/>
    <w:rsid w:val="0082600F"/>
    <w:rsid w:val="00836224"/>
    <w:rsid w:val="008441F1"/>
    <w:rsid w:val="008857F5"/>
    <w:rsid w:val="00896B40"/>
    <w:rsid w:val="008A25CB"/>
    <w:rsid w:val="008A6381"/>
    <w:rsid w:val="008B6984"/>
    <w:rsid w:val="008E4DB2"/>
    <w:rsid w:val="008E7273"/>
    <w:rsid w:val="008F0B05"/>
    <w:rsid w:val="008F3700"/>
    <w:rsid w:val="0091314C"/>
    <w:rsid w:val="009435EF"/>
    <w:rsid w:val="009A1DED"/>
    <w:rsid w:val="009D5119"/>
    <w:rsid w:val="009F6E45"/>
    <w:rsid w:val="00A01E96"/>
    <w:rsid w:val="00A11C38"/>
    <w:rsid w:val="00A35421"/>
    <w:rsid w:val="00A36A6A"/>
    <w:rsid w:val="00A60202"/>
    <w:rsid w:val="00A602E5"/>
    <w:rsid w:val="00A6110A"/>
    <w:rsid w:val="00A61517"/>
    <w:rsid w:val="00A84BDD"/>
    <w:rsid w:val="00AA0EC2"/>
    <w:rsid w:val="00AB20DA"/>
    <w:rsid w:val="00AE5FE8"/>
    <w:rsid w:val="00B01886"/>
    <w:rsid w:val="00B43452"/>
    <w:rsid w:val="00B45F62"/>
    <w:rsid w:val="00B81655"/>
    <w:rsid w:val="00BA77B3"/>
    <w:rsid w:val="00BC2D31"/>
    <w:rsid w:val="00BF7B32"/>
    <w:rsid w:val="00C128C1"/>
    <w:rsid w:val="00C15C15"/>
    <w:rsid w:val="00C25864"/>
    <w:rsid w:val="00C96498"/>
    <w:rsid w:val="00C96961"/>
    <w:rsid w:val="00CC1BEC"/>
    <w:rsid w:val="00CC5678"/>
    <w:rsid w:val="00CD25CA"/>
    <w:rsid w:val="00CF072C"/>
    <w:rsid w:val="00D24011"/>
    <w:rsid w:val="00D2663E"/>
    <w:rsid w:val="00D40558"/>
    <w:rsid w:val="00D617E5"/>
    <w:rsid w:val="00D647F1"/>
    <w:rsid w:val="00D7489C"/>
    <w:rsid w:val="00DC1476"/>
    <w:rsid w:val="00DF5A07"/>
    <w:rsid w:val="00E03AB3"/>
    <w:rsid w:val="00E10080"/>
    <w:rsid w:val="00E23C68"/>
    <w:rsid w:val="00E37940"/>
    <w:rsid w:val="00E459FF"/>
    <w:rsid w:val="00E616DC"/>
    <w:rsid w:val="00E721A3"/>
    <w:rsid w:val="00E908A3"/>
    <w:rsid w:val="00EA56D4"/>
    <w:rsid w:val="00EE72DD"/>
    <w:rsid w:val="00EF5838"/>
    <w:rsid w:val="00F84874"/>
    <w:rsid w:val="00FC4AA5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6AFE"/>
  <w15:chartTrackingRefBased/>
  <w15:docId w15:val="{F2FA1183-AE89-4D83-837A-120C39C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62E68"/>
  </w:style>
  <w:style w:type="character" w:customStyle="1" w:styleId="spellingerror">
    <w:name w:val="spellingerror"/>
    <w:basedOn w:val="DefaultParagraphFont"/>
    <w:rsid w:val="00762E68"/>
  </w:style>
  <w:style w:type="character" w:customStyle="1" w:styleId="contextualspellingandgrammarerror">
    <w:name w:val="contextualspellingandgrammarerror"/>
    <w:basedOn w:val="DefaultParagraphFont"/>
    <w:rsid w:val="00762E68"/>
  </w:style>
  <w:style w:type="paragraph" w:customStyle="1" w:styleId="paragraph">
    <w:name w:val="paragraph"/>
    <w:basedOn w:val="Normal"/>
    <w:rsid w:val="004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F1184"/>
  </w:style>
  <w:style w:type="character" w:styleId="CommentReference">
    <w:name w:val="annotation reference"/>
    <w:basedOn w:val="DefaultParagraphFont"/>
    <w:uiPriority w:val="99"/>
    <w:semiHidden/>
    <w:unhideWhenUsed/>
    <w:rsid w:val="00E6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Strock, Nicole C. (JSC-SK311)[KBR Wyle Services, LLC]</dc:creator>
  <cp:keywords/>
  <dc:description/>
  <cp:lastModifiedBy>Strock, Nicole C. (JSC-SK311)[KBR Wyle Services, LLC]</cp:lastModifiedBy>
  <cp:revision>12</cp:revision>
  <dcterms:created xsi:type="dcterms:W3CDTF">2023-11-09T17:32:00Z</dcterms:created>
  <dcterms:modified xsi:type="dcterms:W3CDTF">2023-11-14T22:37:00Z</dcterms:modified>
</cp:coreProperties>
</file>