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374D9" w14:textId="59614F2F" w:rsidR="00FE7C46" w:rsidRDefault="00214D5C">
      <w:pPr>
        <w:pStyle w:val="Title"/>
      </w:pPr>
      <w:r>
        <w:rPr>
          <w:noProof/>
        </w:rPr>
        <mc:AlternateContent>
          <mc:Choice Requires="wps">
            <w:drawing>
              <wp:anchor distT="0" distB="0" distL="114300" distR="114300" simplePos="0" relativeHeight="251657728" behindDoc="0" locked="0" layoutInCell="1" allowOverlap="1" wp14:anchorId="440D0F27" wp14:editId="54C66018">
                <wp:simplePos x="0" y="0"/>
                <wp:positionH relativeFrom="column">
                  <wp:align>right</wp:align>
                </wp:positionH>
                <wp:positionV relativeFrom="margin">
                  <wp:align>inside</wp:align>
                </wp:positionV>
                <wp:extent cx="2348230" cy="342900"/>
                <wp:effectExtent l="4445" t="254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9BD82" w14:textId="77777777" w:rsidR="00FE7C46" w:rsidRDefault="00E83084">
                            <w:pPr>
                              <w:pStyle w:val="PaperNumber"/>
                            </w:pPr>
                            <w:r>
                              <w:t xml:space="preserve">(Preprint) </w:t>
                            </w:r>
                            <w:r w:rsidR="00FE7C46">
                              <w:t xml:space="preserve">AAS </w:t>
                            </w:r>
                            <w:r w:rsidR="00FB4DE6">
                              <w:t>XX</w:t>
                            </w:r>
                            <w:r w:rsidR="00FE7C46">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D0F27" id="_x0000_t202" coordsize="21600,21600" o:spt="202" path="m,l,21600r21600,l21600,xe">
                <v:stroke joinstyle="miter"/>
                <v:path gradientshapeok="t" o:connecttype="rect"/>
              </v:shapetype>
              <v:shape id="Text Box 2" o:spid="_x0000_s1026" type="#_x0000_t202" style="position:absolute;left:0;text-align:left;margin-left:133.7pt;margin-top:0;width:184.9pt;height:27pt;z-index:251657728;visibility:visible;mso-wrap-style:square;mso-width-percent:0;mso-height-percent:0;mso-wrap-distance-left:9pt;mso-wrap-distance-top:0;mso-wrap-distance-right:9pt;mso-wrap-distance-bottom:0;mso-position-horizontal:right;mso-position-horizontal-relative:text;mso-position-vertical:insid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" stroked="f">
                <v:textbox>
                  <w:txbxContent>
                    <w:p w14:paraId="7119BD82" w14:textId="77777777" w:rsidR="00FE7C46" w:rsidRDefault="00E83084">
                      <w:pPr>
                        <w:pStyle w:val="PaperNumber"/>
                      </w:pPr>
                      <w:r>
                        <w:t xml:space="preserve">(Preprint) </w:t>
                      </w:r>
                      <w:r w:rsidR="00FE7C46">
                        <w:t xml:space="preserve">AAS </w:t>
                      </w:r>
                      <w:r w:rsidR="00FB4DE6">
                        <w:t>XX</w:t>
                      </w:r>
                      <w:r w:rsidR="00FE7C46">
                        <w:t>-XXX</w:t>
                      </w:r>
                    </w:p>
                  </w:txbxContent>
                </v:textbox>
                <w10:wrap anchory="margin"/>
              </v:shape>
            </w:pict>
          </mc:Fallback>
        </mc:AlternateContent>
      </w:r>
      <w:r w:rsidR="0081548E">
        <w:t>NASA’s compact High-efficiency Rotating Detonation Rocket Engine for Mars Interplanetary Missions</w:t>
      </w:r>
    </w:p>
    <w:p w14:paraId="14769375" w14:textId="6207FE18" w:rsidR="00FE7C46" w:rsidRDefault="0081548E" w:rsidP="00F3717C">
      <w:pPr>
        <w:pStyle w:val="Author"/>
      </w:pPr>
      <w:r>
        <w:t>Thomas Teasley</w:t>
      </w:r>
      <w:r w:rsidR="00FE7C46">
        <w:rPr>
          <w:rStyle w:val="FootnoteReference"/>
        </w:rPr>
        <w:footnoteReference w:id="2"/>
      </w:r>
      <w:r>
        <w:t>,</w:t>
      </w:r>
      <w:r w:rsidR="00FE7C46">
        <w:t xml:space="preserve"> </w:t>
      </w:r>
      <w:r>
        <w:t>Dillon Petty</w:t>
      </w:r>
      <w:r>
        <w:rPr>
          <w:rStyle w:val="FootnoteReference"/>
        </w:rPr>
        <w:footnoteReference w:id="3"/>
      </w:r>
      <w:r>
        <w:t>, Shawn Skinner</w:t>
      </w:r>
      <w:r>
        <w:rPr>
          <w:rStyle w:val="FootnoteReference"/>
        </w:rPr>
        <w:footnoteReference w:id="4"/>
      </w:r>
      <w:r>
        <w:t>, and Joseph Hernandez-McCloskey</w:t>
      </w:r>
      <w:r>
        <w:rPr>
          <w:rStyle w:val="FootnoteReference"/>
        </w:rPr>
        <w:footnoteReference w:id="5"/>
      </w:r>
    </w:p>
    <w:p w14:paraId="2403B530" w14:textId="77777777" w:rsidR="0081548E" w:rsidRPr="0081548E" w:rsidRDefault="0081548E" w:rsidP="0081548E">
      <w:pPr>
        <w:spacing w:after="0"/>
        <w:ind w:firstLine="0"/>
        <w:jc w:val="center"/>
        <w:rPr>
          <w:rFonts w:ascii="Arial" w:hAnsi="Arial" w:cs="Arial"/>
          <w:iCs/>
          <w:sz w:val="24"/>
        </w:rPr>
      </w:pPr>
      <w:r w:rsidRPr="0081548E">
        <w:rPr>
          <w:rFonts w:ascii="Arial" w:hAnsi="Arial" w:cs="Arial"/>
          <w:iCs/>
          <w:sz w:val="24"/>
        </w:rPr>
        <w:t>NASA Marshall Space Flight Center, Huntsville, AL, 35808, United States</w:t>
      </w:r>
    </w:p>
    <w:p w14:paraId="3D4AC96E" w14:textId="56BFA3F4" w:rsidR="00FE7C46" w:rsidRDefault="0081548E" w:rsidP="00FE7C46">
      <w:pPr>
        <w:pStyle w:val="StyleAbstractLeft075Right075"/>
      </w:pPr>
      <w:r w:rsidRPr="0081548E">
        <w:t>NASA has successfully test fired a novel and compact liquid propulsion system known as a Rotating Detonation Rocket Engine. This is a specially designed ring-shaped thrust chamber that leverages additive manufacturing techniques and novel alloys such as GRCop-42 and GRX-810. The extreme combustion event, known as a detonation, reduces the combustion chamber length requirements down to a few inches while equivalent constant pressure rocket thrust chambers are on the order of feet. This is primarily due to rapid completion of combustion by the high-pressure detonation</w:t>
      </w:r>
      <w:r w:rsidR="00EB3DF5">
        <w:t>,</w:t>
      </w:r>
      <w:r w:rsidRPr="0081548E">
        <w:t xml:space="preserve"> an order of magnitude faster than deflagration</w:t>
      </w:r>
      <w:r w:rsidR="00AC6F4A">
        <w:t xml:space="preserve"> combustion</w:t>
      </w:r>
      <w:r w:rsidRPr="0081548E">
        <w:t xml:space="preserve">. In addition, the ring shape allows for rapid expansion of the combustion products. Depending on the thrust class and design supersonic area ratio, the </w:t>
      </w:r>
      <w:r w:rsidR="00901CA2">
        <w:t xml:space="preserve">full </w:t>
      </w:r>
      <w:r w:rsidRPr="0081548E">
        <w:t xml:space="preserve">RDRE can be anywhere from </w:t>
      </w:r>
      <w:r w:rsidR="00FC1A48" w:rsidRPr="00FC1A48">
        <w:t>1</w:t>
      </w:r>
      <w:r w:rsidRPr="00FC1A48">
        <w:t xml:space="preserve">0% to </w:t>
      </w:r>
      <w:r w:rsidR="00FC1A48" w:rsidRPr="00FC1A48">
        <w:t>5</w:t>
      </w:r>
      <w:r w:rsidRPr="00FC1A48">
        <w:t>0%</w:t>
      </w:r>
      <w:r w:rsidRPr="0081548E">
        <w:t xml:space="preserve"> shorter than a traditional liquid rocket assuming the same exit diameter</w:t>
      </w:r>
      <w:r w:rsidR="00901CA2">
        <w:t xml:space="preserve"> but is dependent on a number of </w:t>
      </w:r>
      <w:r w:rsidR="00FC1A48">
        <w:t>design</w:t>
      </w:r>
      <w:r w:rsidR="00901CA2">
        <w:t xml:space="preserve"> assumptions</w:t>
      </w:r>
      <w:r w:rsidRPr="0081548E">
        <w:t xml:space="preserve">. This </w:t>
      </w:r>
      <w:r w:rsidR="00FC1A48">
        <w:t xml:space="preserve">may </w:t>
      </w:r>
      <w:r w:rsidRPr="0081548E">
        <w:t xml:space="preserve">enable substantial mass savings, cost savings, and broader design trade space for various mission architectures. Finally, the engine system has potential for higher Isp at identical average chamber pressure, which is currently being assessed by </w:t>
      </w:r>
      <w:r w:rsidR="00FC1A48">
        <w:t>NASA.</w:t>
      </w:r>
      <w:r w:rsidRPr="0081548E">
        <w:t xml:space="preserve"> Experimental data obtained from testing in 2022 identified the feasibility of the novel propulsion system while </w:t>
      </w:r>
      <w:r w:rsidR="00AC6F4A">
        <w:t xml:space="preserve">multiple </w:t>
      </w:r>
      <w:r w:rsidRPr="0081548E">
        <w:t>test</w:t>
      </w:r>
      <w:r w:rsidR="00AC6F4A">
        <w:t xml:space="preserve"> series scheduled throughout </w:t>
      </w:r>
      <w:r w:rsidRPr="0081548E">
        <w:t>2023</w:t>
      </w:r>
      <w:r w:rsidR="00AC6F4A">
        <w:t xml:space="preserve"> and 2024</w:t>
      </w:r>
      <w:r w:rsidRPr="0081548E">
        <w:t xml:space="preserve"> target closing the remaining </w:t>
      </w:r>
      <w:r w:rsidR="00AC6F4A">
        <w:t xml:space="preserve">critical </w:t>
      </w:r>
      <w:r w:rsidRPr="0081548E">
        <w:t>technical gaps preventing widespread use of the technology amongst industry.</w:t>
      </w:r>
    </w:p>
    <w:p w14:paraId="791E5660" w14:textId="77777777" w:rsidR="00FE7C46" w:rsidRDefault="00FE7C46" w:rsidP="00F3717C">
      <w:pPr>
        <w:pStyle w:val="Section"/>
      </w:pPr>
      <w:r>
        <w:t>Introduction</w:t>
      </w:r>
    </w:p>
    <w:p w14:paraId="2D6BC95C" w14:textId="22A3EBEB" w:rsidR="004C0E3F" w:rsidRPr="0010659F" w:rsidRDefault="00A700CC" w:rsidP="004C0E3F">
      <w:pPr>
        <w:rPr>
          <w:szCs w:val="22"/>
        </w:rPr>
      </w:pPr>
      <w:r w:rsidRPr="0010659F">
        <w:rPr>
          <w:szCs w:val="22"/>
        </w:rPr>
        <w:t xml:space="preserve">NASA seeks to invest in critical technologies for space flight, exploration, habitation, and the growth of knowledge and understanding of the universe. </w:t>
      </w:r>
      <w:r w:rsidR="00BE5302" w:rsidRPr="0010659F">
        <w:rPr>
          <w:szCs w:val="22"/>
        </w:rPr>
        <w:t>One technology area specific to Marshall Space Flight Center</w:t>
      </w:r>
      <w:r w:rsidR="00EB3DF5" w:rsidRPr="0010659F">
        <w:rPr>
          <w:szCs w:val="22"/>
        </w:rPr>
        <w:t>’</w:t>
      </w:r>
      <w:r w:rsidR="00BE5302" w:rsidRPr="0010659F">
        <w:rPr>
          <w:szCs w:val="22"/>
        </w:rPr>
        <w:t xml:space="preserve">s heritage is the liquid rocket engine. NASA engineers have identified that future cislunar and Moon to Mars missions will require radical improvements in propulsive efficiency. As such, the rotating detonation rocket engine (RDRE) was identified as a near term propulsion platform for rapid advancement towards a practical technology readiness level (TRL) for use in space missions. </w:t>
      </w:r>
    </w:p>
    <w:p w14:paraId="23388D91" w14:textId="7554CAE0" w:rsidR="00BE5302" w:rsidRPr="0010659F" w:rsidRDefault="00BE5302" w:rsidP="004C0E3F">
      <w:pPr>
        <w:rPr>
          <w:szCs w:val="22"/>
        </w:rPr>
      </w:pPr>
      <w:r w:rsidRPr="0010659F">
        <w:rPr>
          <w:szCs w:val="22"/>
        </w:rPr>
        <w:lastRenderedPageBreak/>
        <w:t xml:space="preserve">This </w:t>
      </w:r>
      <w:r w:rsidR="00EF7FDB">
        <w:rPr>
          <w:szCs w:val="22"/>
        </w:rPr>
        <w:t>manuscript</w:t>
      </w:r>
      <w:r w:rsidR="00EF7FDB" w:rsidRPr="0010659F">
        <w:rPr>
          <w:szCs w:val="22"/>
        </w:rPr>
        <w:t xml:space="preserve"> </w:t>
      </w:r>
      <w:r w:rsidRPr="0010659F">
        <w:rPr>
          <w:szCs w:val="22"/>
        </w:rPr>
        <w:t xml:space="preserve">gives an overview of NASA RDRE technology maturation projects, their </w:t>
      </w:r>
      <w:r w:rsidR="005C7148">
        <w:rPr>
          <w:szCs w:val="22"/>
        </w:rPr>
        <w:t>near-term milestones</w:t>
      </w:r>
      <w:r w:rsidRPr="0010659F">
        <w:rPr>
          <w:szCs w:val="22"/>
        </w:rPr>
        <w:t>, and future goals</w:t>
      </w:r>
      <w:r w:rsidR="00636E7B" w:rsidRPr="0010659F">
        <w:rPr>
          <w:szCs w:val="22"/>
        </w:rPr>
        <w:t xml:space="preserve">. Each of these projects </w:t>
      </w:r>
      <w:r w:rsidR="00901CA2" w:rsidRPr="0010659F">
        <w:rPr>
          <w:szCs w:val="22"/>
        </w:rPr>
        <w:t>have been or will be conducted</w:t>
      </w:r>
      <w:r w:rsidR="00636E7B" w:rsidRPr="0010659F">
        <w:rPr>
          <w:szCs w:val="22"/>
        </w:rPr>
        <w:t xml:space="preserve"> with a</w:t>
      </w:r>
      <w:r w:rsidR="00901CA2" w:rsidRPr="0010659F">
        <w:rPr>
          <w:szCs w:val="22"/>
        </w:rPr>
        <w:t xml:space="preserve"> qualified</w:t>
      </w:r>
      <w:r w:rsidR="00636E7B" w:rsidRPr="0010659F">
        <w:rPr>
          <w:szCs w:val="22"/>
        </w:rPr>
        <w:t xml:space="preserve"> industry or academic partner</w:t>
      </w:r>
      <w:r w:rsidR="00EE7D40" w:rsidRPr="0010659F">
        <w:rPr>
          <w:szCs w:val="22"/>
        </w:rPr>
        <w:t xml:space="preserve"> to</w:t>
      </w:r>
      <w:r w:rsidRPr="0010659F">
        <w:rPr>
          <w:szCs w:val="22"/>
        </w:rPr>
        <w:t xml:space="preserve"> clos</w:t>
      </w:r>
      <w:r w:rsidR="00EE7D40" w:rsidRPr="0010659F">
        <w:rPr>
          <w:szCs w:val="22"/>
        </w:rPr>
        <w:t>e</w:t>
      </w:r>
      <w:r w:rsidRPr="0010659F">
        <w:rPr>
          <w:szCs w:val="22"/>
        </w:rPr>
        <w:t xml:space="preserve"> critical technology gaps preventing the engine system from widespread use in the space economy. </w:t>
      </w:r>
      <w:r w:rsidR="00981ABA">
        <w:rPr>
          <w:szCs w:val="22"/>
        </w:rPr>
        <w:t xml:space="preserve">A first order analysis of length trades, considerations for integrating design for additive manufacturing techniques, and critical diagnostics development is also overviewed. </w:t>
      </w:r>
    </w:p>
    <w:p w14:paraId="17F9B22F" w14:textId="77777777" w:rsidR="00FE7C46" w:rsidRPr="0010659F" w:rsidRDefault="00CC46F2" w:rsidP="00F3717C">
      <w:pPr>
        <w:pStyle w:val="Section"/>
        <w:rPr>
          <w:szCs w:val="22"/>
        </w:rPr>
      </w:pPr>
      <w:r w:rsidRPr="0010659F">
        <w:rPr>
          <w:szCs w:val="22"/>
        </w:rPr>
        <w:t>NASA Technology Development to Date and Applications</w:t>
      </w:r>
    </w:p>
    <w:p w14:paraId="0BA0E35C" w14:textId="41735D7B" w:rsidR="005F771E" w:rsidRPr="0010659F" w:rsidRDefault="00EE7D40" w:rsidP="00FE7C46">
      <w:pPr>
        <w:rPr>
          <w:szCs w:val="22"/>
        </w:rPr>
      </w:pPr>
      <w:r w:rsidRPr="0010659F">
        <w:rPr>
          <w:szCs w:val="22"/>
        </w:rPr>
        <w:t xml:space="preserve">The following </w:t>
      </w:r>
      <w:r w:rsidR="005F771E" w:rsidRPr="0010659F">
        <w:rPr>
          <w:szCs w:val="22"/>
        </w:rPr>
        <w:t>sub-</w:t>
      </w:r>
      <w:r w:rsidRPr="0010659F">
        <w:rPr>
          <w:szCs w:val="22"/>
        </w:rPr>
        <w:t xml:space="preserve">sections give an overview of the RDRE development work conducted in collaboration with NASA MSFC </w:t>
      </w:r>
      <w:r w:rsidR="00901CA2" w:rsidRPr="0010659F">
        <w:rPr>
          <w:szCs w:val="22"/>
        </w:rPr>
        <w:t xml:space="preserve">and </w:t>
      </w:r>
      <w:r w:rsidRPr="0010659F">
        <w:rPr>
          <w:szCs w:val="22"/>
        </w:rPr>
        <w:t xml:space="preserve">GRC. </w:t>
      </w:r>
      <w:r w:rsidR="005F771E" w:rsidRPr="0010659F">
        <w:rPr>
          <w:szCs w:val="22"/>
        </w:rPr>
        <w:t xml:space="preserve">Future technology maturation projects are also discussed in addition to other planned but unfunded work needed to advance the TRL. </w:t>
      </w:r>
    </w:p>
    <w:p w14:paraId="5AEA0485" w14:textId="77777777" w:rsidR="00FE7C46" w:rsidRPr="0010659F" w:rsidRDefault="00CC46F2" w:rsidP="00F3717C">
      <w:pPr>
        <w:pStyle w:val="Sub-Section"/>
        <w:rPr>
          <w:szCs w:val="22"/>
        </w:rPr>
      </w:pPr>
      <w:r w:rsidRPr="0010659F">
        <w:rPr>
          <w:szCs w:val="22"/>
        </w:rPr>
        <w:t>Feasibility of Integrating Additive GRCop-Alloys for Long Duration Hot Fire</w:t>
      </w:r>
    </w:p>
    <w:p w14:paraId="5EBC4BAA" w14:textId="546AEB5F" w:rsidR="000009BA" w:rsidRPr="0010659F" w:rsidRDefault="00A700CC" w:rsidP="00455E30">
      <w:pPr>
        <w:rPr>
          <w:szCs w:val="22"/>
        </w:rPr>
      </w:pPr>
      <w:r w:rsidRPr="0010659F">
        <w:rPr>
          <w:szCs w:val="22"/>
        </w:rPr>
        <w:t>NASA</w:t>
      </w:r>
      <w:r w:rsidR="003A7A28">
        <w:rPr>
          <w:szCs w:val="22"/>
        </w:rPr>
        <w:t>’</w:t>
      </w:r>
      <w:r w:rsidRPr="0010659F">
        <w:rPr>
          <w:szCs w:val="22"/>
        </w:rPr>
        <w:t xml:space="preserve">s first </w:t>
      </w:r>
      <w:r w:rsidR="005C7148">
        <w:rPr>
          <w:szCs w:val="22"/>
        </w:rPr>
        <w:t>dual-</w:t>
      </w:r>
      <w:r w:rsidRPr="0010659F">
        <w:rPr>
          <w:szCs w:val="22"/>
        </w:rPr>
        <w:t>regenerative</w:t>
      </w:r>
      <w:r w:rsidR="0068263A">
        <w:rPr>
          <w:szCs w:val="22"/>
        </w:rPr>
        <w:t>ly cooled</w:t>
      </w:r>
      <w:r w:rsidRPr="0010659F">
        <w:rPr>
          <w:szCs w:val="22"/>
        </w:rPr>
        <w:t xml:space="preserve"> RDRE was fired during the summer of 2022 in two phases. Phase 1 utilized gaseous hydrogen and liquid oxygen</w:t>
      </w:r>
      <w:r w:rsidR="003559E1">
        <w:rPr>
          <w:szCs w:val="22"/>
        </w:rPr>
        <w:t>,</w:t>
      </w:r>
      <w:r w:rsidRPr="0010659F">
        <w:rPr>
          <w:szCs w:val="22"/>
        </w:rPr>
        <w:t xml:space="preserve"> and phase 2 utilized regenerative methane and </w:t>
      </w:r>
      <w:r w:rsidR="00901CA2" w:rsidRPr="0010659F">
        <w:rPr>
          <w:szCs w:val="22"/>
        </w:rPr>
        <w:t>direct</w:t>
      </w:r>
      <w:r w:rsidR="0068263A">
        <w:rPr>
          <w:szCs w:val="22"/>
        </w:rPr>
        <w:t>-</w:t>
      </w:r>
      <w:r w:rsidR="00901CA2" w:rsidRPr="0010659F">
        <w:rPr>
          <w:szCs w:val="22"/>
        </w:rPr>
        <w:t xml:space="preserve">injection </w:t>
      </w:r>
      <w:r w:rsidRPr="0010659F">
        <w:rPr>
          <w:szCs w:val="22"/>
        </w:rPr>
        <w:t>liquid oxygen</w:t>
      </w:r>
      <w:r w:rsidR="003559E1">
        <w:rPr>
          <w:szCs w:val="22"/>
        </w:rPr>
        <w:t>,</w:t>
      </w:r>
      <w:r w:rsidRPr="0010659F">
        <w:rPr>
          <w:szCs w:val="22"/>
        </w:rPr>
        <w:t xml:space="preserve"> as well as </w:t>
      </w:r>
      <w:r w:rsidR="00901CA2" w:rsidRPr="0010659F">
        <w:rPr>
          <w:szCs w:val="22"/>
        </w:rPr>
        <w:t>direct</w:t>
      </w:r>
      <w:r w:rsidR="0068263A">
        <w:rPr>
          <w:szCs w:val="22"/>
        </w:rPr>
        <w:t>-</w:t>
      </w:r>
      <w:r w:rsidR="00901CA2" w:rsidRPr="0010659F">
        <w:rPr>
          <w:szCs w:val="22"/>
        </w:rPr>
        <w:t xml:space="preserve">injection </w:t>
      </w:r>
      <w:r w:rsidRPr="0010659F">
        <w:rPr>
          <w:szCs w:val="22"/>
        </w:rPr>
        <w:t>liquid methane and liquid oxygen. All hardware was water cooled or methane regeneratively cooled</w:t>
      </w:r>
      <w:r w:rsidR="00455E30" w:rsidRPr="0010659F">
        <w:rPr>
          <w:szCs w:val="22"/>
        </w:rPr>
        <w:t xml:space="preserve"> and is outlined in greater detail in another </w:t>
      </w:r>
      <w:r w:rsidR="00EF7FDB">
        <w:rPr>
          <w:szCs w:val="22"/>
        </w:rPr>
        <w:t>manuscript</w:t>
      </w:r>
      <w:r w:rsidRPr="0010659F">
        <w:rPr>
          <w:szCs w:val="22"/>
        </w:rPr>
        <w:t>.</w:t>
      </w:r>
      <w:r w:rsidR="00455E30" w:rsidRPr="0010659F">
        <w:rPr>
          <w:color w:val="000000"/>
          <w:szCs w:val="22"/>
          <w:vertAlign w:val="superscript"/>
        </w:rPr>
        <w:t xml:space="preserve"> </w:t>
      </w:r>
      <w:sdt>
        <w:sdtPr>
          <w:rPr>
            <w:color w:val="000000"/>
            <w:szCs w:val="22"/>
            <w:vertAlign w:val="superscript"/>
          </w:rPr>
          <w:tag w:val="MENDELEY_CITATION_v3_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"/>
          <w:id w:val="287017873"/>
          <w:placeholder>
            <w:docPart w:val="89588C16044A43F7A0E820569A0D69E4"/>
          </w:placeholder>
        </w:sdtPr>
        <w:sdtContent>
          <w:r w:rsidR="00981ABA" w:rsidRPr="00981ABA">
            <w:rPr>
              <w:color w:val="000000"/>
              <w:szCs w:val="22"/>
              <w:vertAlign w:val="superscript"/>
            </w:rPr>
            <w:t>1</w:t>
          </w:r>
        </w:sdtContent>
      </w:sdt>
      <w:r w:rsidRPr="0010659F">
        <w:rPr>
          <w:szCs w:val="22"/>
        </w:rPr>
        <w:t xml:space="preserve"> </w:t>
      </w:r>
      <w:r w:rsidR="00455E30" w:rsidRPr="0010659F">
        <w:rPr>
          <w:szCs w:val="22"/>
        </w:rPr>
        <w:t>This work was primarily a feasibility study aiming to demonstrate the integration of additive manufacturing techniques</w:t>
      </w:r>
      <w:r w:rsidR="00B700A7" w:rsidRPr="0010659F">
        <w:rPr>
          <w:szCs w:val="22"/>
        </w:rPr>
        <w:t xml:space="preserve"> and </w:t>
      </w:r>
      <w:r w:rsidR="00455E30" w:rsidRPr="0010659F">
        <w:rPr>
          <w:szCs w:val="22"/>
        </w:rPr>
        <w:t xml:space="preserve">novel alloys such as GRCop-42, </w:t>
      </w:r>
      <w:r w:rsidR="003559E1" w:rsidRPr="0010659F">
        <w:rPr>
          <w:szCs w:val="22"/>
        </w:rPr>
        <w:t>scal</w:t>
      </w:r>
      <w:r w:rsidR="003559E1">
        <w:rPr>
          <w:szCs w:val="22"/>
        </w:rPr>
        <w:t>ing</w:t>
      </w:r>
      <w:r w:rsidR="003559E1" w:rsidRPr="0010659F">
        <w:rPr>
          <w:szCs w:val="22"/>
        </w:rPr>
        <w:t xml:space="preserve"> </w:t>
      </w:r>
      <w:r w:rsidR="00455E30" w:rsidRPr="0010659F">
        <w:rPr>
          <w:szCs w:val="22"/>
        </w:rPr>
        <w:t xml:space="preserve">up the engine system to high thrust class (5K-7K lbf), and </w:t>
      </w:r>
      <w:r w:rsidR="003559E1" w:rsidRPr="0010659F">
        <w:rPr>
          <w:szCs w:val="22"/>
        </w:rPr>
        <w:t>demonstrat</w:t>
      </w:r>
      <w:r w:rsidR="003559E1">
        <w:rPr>
          <w:szCs w:val="22"/>
        </w:rPr>
        <w:t>ing</w:t>
      </w:r>
      <w:r w:rsidR="003559E1" w:rsidRPr="0010659F">
        <w:rPr>
          <w:szCs w:val="22"/>
        </w:rPr>
        <w:t xml:space="preserve"> </w:t>
      </w:r>
      <w:r w:rsidR="00455E30" w:rsidRPr="0010659F">
        <w:rPr>
          <w:szCs w:val="22"/>
        </w:rPr>
        <w:t>hardware survival at flight</w:t>
      </w:r>
      <w:r w:rsidR="0068263A">
        <w:rPr>
          <w:szCs w:val="22"/>
        </w:rPr>
        <w:t>-</w:t>
      </w:r>
      <w:r w:rsidR="00455E30" w:rsidRPr="0010659F">
        <w:rPr>
          <w:szCs w:val="22"/>
        </w:rPr>
        <w:t>realistic durations of 100 seconds or greater. NASA partnered with IN Space LLC and Purdue University</w:t>
      </w:r>
      <w:r w:rsidR="003559E1">
        <w:rPr>
          <w:szCs w:val="22"/>
        </w:rPr>
        <w:t>,</w:t>
      </w:r>
      <w:r w:rsidR="00455E30" w:rsidRPr="0010659F">
        <w:rPr>
          <w:szCs w:val="22"/>
        </w:rPr>
        <w:t xml:space="preserve"> integrating their significant </w:t>
      </w:r>
      <w:r w:rsidR="00901CA2" w:rsidRPr="0010659F">
        <w:rPr>
          <w:szCs w:val="22"/>
        </w:rPr>
        <w:t xml:space="preserve">RDRE </w:t>
      </w:r>
      <w:r w:rsidR="00455E30" w:rsidRPr="0010659F">
        <w:rPr>
          <w:szCs w:val="22"/>
        </w:rPr>
        <w:t>thrust chamber and injector design experience with NASA</w:t>
      </w:r>
      <w:r w:rsidR="003A7A28">
        <w:rPr>
          <w:szCs w:val="22"/>
        </w:rPr>
        <w:t>’</w:t>
      </w:r>
      <w:r w:rsidR="00455E30" w:rsidRPr="0010659F">
        <w:rPr>
          <w:szCs w:val="22"/>
        </w:rPr>
        <w:t xml:space="preserve">s manufacturing and regenerative channel design experience. </w:t>
      </w:r>
      <w:r w:rsidR="00C22234" w:rsidRPr="0010659F">
        <w:rPr>
          <w:szCs w:val="22"/>
        </w:rPr>
        <w:t>This work was funded by a Space Technology Mission Directorate (STMD) announce</w:t>
      </w:r>
      <w:r w:rsidR="00901CA2" w:rsidRPr="0010659F">
        <w:rPr>
          <w:szCs w:val="22"/>
        </w:rPr>
        <w:t>ment</w:t>
      </w:r>
      <w:r w:rsidR="00C22234" w:rsidRPr="0010659F">
        <w:rPr>
          <w:szCs w:val="22"/>
        </w:rPr>
        <w:t xml:space="preserve"> for collaborative opportunity (ACO) award. </w:t>
      </w:r>
      <w:r w:rsidR="00455E30" w:rsidRPr="0010659F">
        <w:rPr>
          <w:szCs w:val="22"/>
        </w:rPr>
        <w:fldChar w:fldCharType="begin"/>
      </w:r>
      <w:r w:rsidR="00455E30" w:rsidRPr="0010659F">
        <w:rPr>
          <w:szCs w:val="22"/>
        </w:rPr>
        <w:instrText xml:space="preserve"> REF _Ref149292525 \h </w:instrText>
      </w:r>
      <w:r w:rsidR="0010659F" w:rsidRPr="0010659F">
        <w:rPr>
          <w:szCs w:val="22"/>
        </w:rPr>
        <w:instrText xml:space="preserve"> \* MERGEFORMAT </w:instrText>
      </w:r>
      <w:r w:rsidR="00455E30" w:rsidRPr="0010659F">
        <w:rPr>
          <w:szCs w:val="22"/>
        </w:rPr>
      </w:r>
      <w:r w:rsidR="00455E30" w:rsidRPr="0010659F">
        <w:rPr>
          <w:szCs w:val="22"/>
        </w:rPr>
        <w:fldChar w:fldCharType="separate"/>
      </w:r>
      <w:r w:rsidR="00981ABA" w:rsidRPr="0010659F">
        <w:rPr>
          <w:szCs w:val="22"/>
        </w:rPr>
        <w:t xml:space="preserve">Figure </w:t>
      </w:r>
      <w:r w:rsidR="00981ABA">
        <w:rPr>
          <w:noProof/>
          <w:szCs w:val="22"/>
        </w:rPr>
        <w:t>1</w:t>
      </w:r>
      <w:r w:rsidR="00455E30" w:rsidRPr="0010659F">
        <w:rPr>
          <w:szCs w:val="22"/>
        </w:rPr>
        <w:fldChar w:fldCharType="end"/>
      </w:r>
      <w:r w:rsidR="00455E30" w:rsidRPr="0010659F">
        <w:rPr>
          <w:szCs w:val="22"/>
        </w:rPr>
        <w:t xml:space="preserve"> is an image of a successful test firing using regenerative LCH</w:t>
      </w:r>
      <w:r w:rsidR="00455E30" w:rsidRPr="00171018">
        <w:rPr>
          <w:szCs w:val="22"/>
          <w:vertAlign w:val="subscript"/>
        </w:rPr>
        <w:t>4</w:t>
      </w:r>
      <w:r w:rsidR="00455E30" w:rsidRPr="0010659F">
        <w:rPr>
          <w:szCs w:val="22"/>
        </w:rPr>
        <w:t xml:space="preserve"> and direct injection LO</w:t>
      </w:r>
      <w:r w:rsidR="003B5CA9" w:rsidRPr="0010659F">
        <w:rPr>
          <w:szCs w:val="22"/>
        </w:rPr>
        <w:t>x</w:t>
      </w:r>
      <w:r w:rsidR="008115FA">
        <w:rPr>
          <w:szCs w:val="22"/>
        </w:rPr>
        <w:t xml:space="preserve"> and </w:t>
      </w:r>
      <w:r w:rsidR="00455E30" w:rsidRPr="0010659F">
        <w:rPr>
          <w:szCs w:val="22"/>
        </w:rPr>
        <w:t>5 co-rotating waves observed during this test. However, modal transitions to 4 waves</w:t>
      </w:r>
      <w:r w:rsidR="00CB14FF" w:rsidRPr="0010659F">
        <w:rPr>
          <w:szCs w:val="22"/>
        </w:rPr>
        <w:t xml:space="preserve"> </w:t>
      </w:r>
      <w:r w:rsidR="00455E30" w:rsidRPr="0010659F">
        <w:rPr>
          <w:szCs w:val="22"/>
        </w:rPr>
        <w:t xml:space="preserve">and </w:t>
      </w:r>
      <w:r w:rsidR="00CB14FF" w:rsidRPr="0010659F">
        <w:rPr>
          <w:szCs w:val="22"/>
        </w:rPr>
        <w:t xml:space="preserve">clockwise to counterclockwise </w:t>
      </w:r>
      <w:r w:rsidR="00901CA2" w:rsidRPr="0010659F">
        <w:rPr>
          <w:szCs w:val="22"/>
        </w:rPr>
        <w:t xml:space="preserve">propagation </w:t>
      </w:r>
      <w:r w:rsidR="00455E30" w:rsidRPr="0010659F">
        <w:rPr>
          <w:szCs w:val="22"/>
        </w:rPr>
        <w:t>were also observed.</w:t>
      </w:r>
      <w:r w:rsidR="00F451A2" w:rsidRPr="0010659F">
        <w:rPr>
          <w:szCs w:val="22"/>
        </w:rPr>
        <w:t xml:space="preserve"> </w:t>
      </w:r>
    </w:p>
    <w:p w14:paraId="78AFA16E" w14:textId="42EBF1A9" w:rsidR="000009BA" w:rsidRPr="0010659F" w:rsidRDefault="00214D5C" w:rsidP="000009BA">
      <w:pPr>
        <w:keepNext/>
        <w:ind w:firstLine="0"/>
        <w:jc w:val="center"/>
        <w:rPr>
          <w:szCs w:val="22"/>
        </w:rPr>
      </w:pPr>
      <w:r w:rsidRPr="0010659F">
        <w:rPr>
          <w:noProof/>
          <w:szCs w:val="22"/>
        </w:rPr>
        <w:drawing>
          <wp:inline distT="0" distB="0" distL="0" distR="0" wp14:anchorId="57B24289" wp14:editId="7F4887D7">
            <wp:extent cx="3695700" cy="1569053"/>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473" b="11667"/>
                    <a:stretch/>
                  </pic:blipFill>
                  <pic:spPr bwMode="auto">
                    <a:xfrm>
                      <a:off x="0" y="0"/>
                      <a:ext cx="3719472" cy="1579146"/>
                    </a:xfrm>
                    <a:prstGeom prst="rect">
                      <a:avLst/>
                    </a:prstGeom>
                    <a:noFill/>
                    <a:ln>
                      <a:noFill/>
                    </a:ln>
                    <a:extLst>
                      <a:ext uri="{53640926-AAD7-44D8-BBD7-CCE9431645EC}">
                        <a14:shadowObscured xmlns:a14="http://schemas.microsoft.com/office/drawing/2010/main"/>
                      </a:ext>
                    </a:extLst>
                  </pic:spPr>
                </pic:pic>
              </a:graphicData>
            </a:graphic>
          </wp:inline>
        </w:drawing>
      </w:r>
      <w:r w:rsidR="008115FA" w:rsidRPr="0010659F">
        <w:rPr>
          <w:noProof/>
          <w:szCs w:val="22"/>
        </w:rPr>
        <w:drawing>
          <wp:inline distT="0" distB="0" distL="0" distR="0" wp14:anchorId="70A2B18A" wp14:editId="565FA378">
            <wp:extent cx="1554480" cy="1564333"/>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2088" cy="1592116"/>
                    </a:xfrm>
                    <a:prstGeom prst="rect">
                      <a:avLst/>
                    </a:prstGeom>
                    <a:noFill/>
                    <a:ln>
                      <a:noFill/>
                    </a:ln>
                  </pic:spPr>
                </pic:pic>
              </a:graphicData>
            </a:graphic>
          </wp:inline>
        </w:drawing>
      </w:r>
    </w:p>
    <w:p w14:paraId="04D0EFA7" w14:textId="4BD7C015" w:rsidR="000009BA" w:rsidRPr="0010659F" w:rsidRDefault="000009BA" w:rsidP="000009BA">
      <w:pPr>
        <w:pStyle w:val="Caption"/>
        <w:jc w:val="center"/>
        <w:rPr>
          <w:szCs w:val="22"/>
        </w:rPr>
      </w:pPr>
      <w:bookmarkStart w:id="0" w:name="_Ref149292525"/>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1</w:t>
      </w:r>
      <w:r w:rsidRPr="0010659F">
        <w:rPr>
          <w:noProof/>
          <w:szCs w:val="22"/>
        </w:rPr>
        <w:fldChar w:fldCharType="end"/>
      </w:r>
      <w:bookmarkEnd w:id="0"/>
      <w:r w:rsidRPr="0010659F">
        <w:rPr>
          <w:szCs w:val="22"/>
        </w:rPr>
        <w:t>. NASA / IN Space LLC 7K lbf regenerative RDRE test firing</w:t>
      </w:r>
      <w:r w:rsidR="008115FA">
        <w:rPr>
          <w:szCs w:val="22"/>
        </w:rPr>
        <w:t xml:space="preserve"> and clockwise 5-wave co-rotating mode</w:t>
      </w:r>
      <w:r w:rsidRPr="0010659F">
        <w:rPr>
          <w:szCs w:val="22"/>
        </w:rPr>
        <w:t xml:space="preserve">. </w:t>
      </w:r>
    </w:p>
    <w:p w14:paraId="6ECB161E" w14:textId="1E86EB3C" w:rsidR="00CB14FF" w:rsidRPr="0010659F" w:rsidRDefault="00CB14FF" w:rsidP="00CB14FF">
      <w:pPr>
        <w:rPr>
          <w:szCs w:val="22"/>
        </w:rPr>
      </w:pPr>
      <w:r w:rsidRPr="0010659F">
        <w:rPr>
          <w:szCs w:val="22"/>
        </w:rPr>
        <w:t>These transitions appeared to have no impact on other performance metrics such as mean total pressure, thrust, and heat load which is consistent with some works in the open literature</w:t>
      </w:r>
      <w:r w:rsidR="00811A97">
        <w:rPr>
          <w:szCs w:val="22"/>
        </w:rPr>
        <w:t xml:space="preserve"> </w:t>
      </w:r>
      <w:sdt>
        <w:sdtPr>
          <w:rPr>
            <w:color w:val="000000"/>
            <w:szCs w:val="22"/>
            <w:vertAlign w:val="superscript"/>
          </w:rPr>
          <w:tag w:val="MENDELEY_CITATION_v3_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"/>
          <w:id w:val="1278370217"/>
          <w:placeholder>
            <w:docPart w:val="DefaultPlaceholder_-1854013440"/>
          </w:placeholder>
        </w:sdtPr>
        <w:sdtContent>
          <w:r w:rsidR="00981ABA" w:rsidRPr="00981ABA">
            <w:rPr>
              <w:color w:val="000000"/>
              <w:szCs w:val="22"/>
              <w:vertAlign w:val="superscript"/>
            </w:rPr>
            <w:t>2–4</w:t>
          </w:r>
        </w:sdtContent>
      </w:sdt>
      <w:r w:rsidRPr="0010659F">
        <w:rPr>
          <w:color w:val="000000"/>
          <w:szCs w:val="22"/>
          <w:vertAlign w:val="superscript"/>
        </w:rPr>
        <w:t xml:space="preserve"> </w:t>
      </w:r>
      <w:r w:rsidRPr="0010659F">
        <w:rPr>
          <w:szCs w:val="22"/>
        </w:rPr>
        <w:t>and in contrast to others</w:t>
      </w:r>
      <w:r w:rsidR="003559E1">
        <w:rPr>
          <w:szCs w:val="22"/>
        </w:rPr>
        <w:t>.</w:t>
      </w:r>
      <w:sdt>
        <w:sdtPr>
          <w:rPr>
            <w:color w:val="000000"/>
            <w:szCs w:val="22"/>
            <w:vertAlign w:val="superscript"/>
          </w:rPr>
          <w:tag w:val="MENDELEY_CITATION_v3_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"/>
          <w:id w:val="1191117382"/>
          <w:placeholder>
            <w:docPart w:val="DefaultPlaceholder_-1854013440"/>
          </w:placeholder>
        </w:sdtPr>
        <w:sdtContent>
          <w:r w:rsidR="00981ABA" w:rsidRPr="00981ABA">
            <w:rPr>
              <w:color w:val="000000"/>
              <w:szCs w:val="22"/>
              <w:vertAlign w:val="superscript"/>
            </w:rPr>
            <w:t>5</w:t>
          </w:r>
        </w:sdtContent>
      </w:sdt>
      <w:r w:rsidRPr="0010659F">
        <w:rPr>
          <w:szCs w:val="22"/>
        </w:rPr>
        <w:t xml:space="preserve"> Further work is needed to better understand the coupling of engine performances with operating wave mode. This is particularly the case with regenerative chamber configurations</w:t>
      </w:r>
      <w:r w:rsidR="00901CA2" w:rsidRPr="0010659F">
        <w:rPr>
          <w:szCs w:val="22"/>
        </w:rPr>
        <w:t xml:space="preserve"> </w:t>
      </w:r>
      <w:r w:rsidR="003559E1">
        <w:rPr>
          <w:szCs w:val="22"/>
        </w:rPr>
        <w:t>that</w:t>
      </w:r>
      <w:r w:rsidR="003559E1" w:rsidRPr="0010659F">
        <w:rPr>
          <w:szCs w:val="22"/>
        </w:rPr>
        <w:t xml:space="preserve"> </w:t>
      </w:r>
      <w:r w:rsidR="00901CA2" w:rsidRPr="0010659F">
        <w:rPr>
          <w:szCs w:val="22"/>
        </w:rPr>
        <w:t>have scarcely been explored</w:t>
      </w:r>
      <w:r w:rsidRPr="0010659F">
        <w:rPr>
          <w:szCs w:val="22"/>
        </w:rPr>
        <w:t xml:space="preserve">. </w:t>
      </w:r>
    </w:p>
    <w:p w14:paraId="1E018DB6" w14:textId="0C5F02AE" w:rsidR="00CB14FF" w:rsidRPr="0010659F" w:rsidRDefault="00CB14FF" w:rsidP="006A1E97">
      <w:pPr>
        <w:rPr>
          <w:szCs w:val="22"/>
        </w:rPr>
      </w:pPr>
      <w:r w:rsidRPr="0010659F">
        <w:rPr>
          <w:szCs w:val="22"/>
        </w:rPr>
        <w:t>Further</w:t>
      </w:r>
      <w:r w:rsidR="006A1E97" w:rsidRPr="0010659F">
        <w:rPr>
          <w:szCs w:val="22"/>
        </w:rPr>
        <w:t>more,</w:t>
      </w:r>
      <w:r w:rsidRPr="0010659F">
        <w:rPr>
          <w:szCs w:val="22"/>
        </w:rPr>
        <w:t xml:space="preserve"> </w:t>
      </w:r>
      <w:r w:rsidR="006A1E97" w:rsidRPr="0010659F">
        <w:rPr>
          <w:szCs w:val="22"/>
        </w:rPr>
        <w:t>the use of GH</w:t>
      </w:r>
      <w:r w:rsidR="006A1E97" w:rsidRPr="005C7148">
        <w:rPr>
          <w:szCs w:val="22"/>
          <w:vertAlign w:val="subscript"/>
        </w:rPr>
        <w:t>2</w:t>
      </w:r>
      <w:r w:rsidR="006A1E97" w:rsidRPr="0010659F">
        <w:rPr>
          <w:szCs w:val="22"/>
        </w:rPr>
        <w:t>/LO</w:t>
      </w:r>
      <w:r w:rsidR="003B5CA9" w:rsidRPr="0010659F">
        <w:rPr>
          <w:szCs w:val="22"/>
        </w:rPr>
        <w:t>x</w:t>
      </w:r>
      <w:r w:rsidR="006A1E97" w:rsidRPr="0010659F">
        <w:rPr>
          <w:szCs w:val="22"/>
        </w:rPr>
        <w:t xml:space="preserve"> direct injection was investigated with a test firing shown in </w:t>
      </w:r>
      <w:r w:rsidR="006A1E97" w:rsidRPr="0010659F">
        <w:rPr>
          <w:szCs w:val="22"/>
        </w:rPr>
        <w:fldChar w:fldCharType="begin"/>
      </w:r>
      <w:r w:rsidR="006A1E97" w:rsidRPr="0010659F">
        <w:rPr>
          <w:szCs w:val="22"/>
        </w:rPr>
        <w:instrText xml:space="preserve"> REF _Ref149293451 \h </w:instrText>
      </w:r>
      <w:r w:rsidR="0010659F" w:rsidRPr="0010659F">
        <w:rPr>
          <w:szCs w:val="22"/>
        </w:rPr>
        <w:instrText xml:space="preserve"> \* MERGEFORMAT </w:instrText>
      </w:r>
      <w:r w:rsidR="006A1E97" w:rsidRPr="0010659F">
        <w:rPr>
          <w:szCs w:val="22"/>
        </w:rPr>
      </w:r>
      <w:r w:rsidR="006A1E97" w:rsidRPr="0010659F">
        <w:rPr>
          <w:szCs w:val="22"/>
        </w:rPr>
        <w:fldChar w:fldCharType="separate"/>
      </w:r>
      <w:r w:rsidR="00981ABA" w:rsidRPr="0010659F">
        <w:rPr>
          <w:szCs w:val="22"/>
        </w:rPr>
        <w:t xml:space="preserve">Figure </w:t>
      </w:r>
      <w:r w:rsidR="00981ABA">
        <w:rPr>
          <w:noProof/>
          <w:szCs w:val="22"/>
        </w:rPr>
        <w:t>2</w:t>
      </w:r>
      <w:r w:rsidR="006A1E97" w:rsidRPr="0010659F">
        <w:rPr>
          <w:szCs w:val="22"/>
        </w:rPr>
        <w:fldChar w:fldCharType="end"/>
      </w:r>
      <w:r w:rsidR="006A1E97" w:rsidRPr="0010659F">
        <w:rPr>
          <w:szCs w:val="22"/>
        </w:rPr>
        <w:t xml:space="preserve">. In all conditions tested, the combustion appeared to be only deflagrative in nature with </w:t>
      </w:r>
      <w:r w:rsidR="006A1E97" w:rsidRPr="0010659F">
        <w:rPr>
          <w:szCs w:val="22"/>
        </w:rPr>
        <w:lastRenderedPageBreak/>
        <w:t>what appeared to be predominantly acoustic modes and flame holding dominating the flow field. An example of this is shown in</w:t>
      </w:r>
      <w:r w:rsidR="008115FA">
        <w:rPr>
          <w:szCs w:val="22"/>
        </w:rPr>
        <w:t xml:space="preserve"> </w:t>
      </w:r>
      <w:r w:rsidR="008115FA">
        <w:rPr>
          <w:szCs w:val="22"/>
        </w:rPr>
        <w:fldChar w:fldCharType="begin"/>
      </w:r>
      <w:r w:rsidR="008115FA">
        <w:rPr>
          <w:szCs w:val="22"/>
        </w:rPr>
        <w:instrText xml:space="preserve"> REF _Ref149293451 \h </w:instrText>
      </w:r>
      <w:r w:rsidR="008115FA">
        <w:rPr>
          <w:szCs w:val="22"/>
        </w:rPr>
      </w:r>
      <w:r w:rsidR="008115FA">
        <w:rPr>
          <w:szCs w:val="22"/>
        </w:rPr>
        <w:fldChar w:fldCharType="separate"/>
      </w:r>
      <w:r w:rsidR="00981ABA" w:rsidRPr="0010659F">
        <w:rPr>
          <w:szCs w:val="22"/>
        </w:rPr>
        <w:t xml:space="preserve">Figure </w:t>
      </w:r>
      <w:r w:rsidR="00981ABA">
        <w:rPr>
          <w:noProof/>
          <w:szCs w:val="22"/>
        </w:rPr>
        <w:t>2</w:t>
      </w:r>
      <w:r w:rsidR="008115FA">
        <w:rPr>
          <w:szCs w:val="22"/>
        </w:rPr>
        <w:fldChar w:fldCharType="end"/>
      </w:r>
      <w:r w:rsidR="006A1E97" w:rsidRPr="0010659F">
        <w:rPr>
          <w:szCs w:val="22"/>
        </w:rPr>
        <w:t>.</w:t>
      </w:r>
    </w:p>
    <w:p w14:paraId="4A3429BB" w14:textId="0245CBD1" w:rsidR="00B65D9C" w:rsidRPr="0010659F" w:rsidRDefault="00214D5C" w:rsidP="00B65D9C">
      <w:pPr>
        <w:keepNext/>
        <w:ind w:firstLine="0"/>
        <w:jc w:val="center"/>
        <w:rPr>
          <w:szCs w:val="22"/>
        </w:rPr>
      </w:pPr>
      <w:r w:rsidRPr="0010659F">
        <w:rPr>
          <w:noProof/>
          <w:szCs w:val="22"/>
        </w:rPr>
        <w:drawing>
          <wp:inline distT="0" distB="0" distL="0" distR="0" wp14:anchorId="20A4A6F7" wp14:editId="62B52F51">
            <wp:extent cx="3098042" cy="1639381"/>
            <wp:effectExtent l="0" t="0" r="762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576" b="11377"/>
                    <a:stretch/>
                  </pic:blipFill>
                  <pic:spPr bwMode="auto">
                    <a:xfrm>
                      <a:off x="0" y="0"/>
                      <a:ext cx="3112259" cy="1646904"/>
                    </a:xfrm>
                    <a:prstGeom prst="rect">
                      <a:avLst/>
                    </a:prstGeom>
                    <a:noFill/>
                    <a:ln>
                      <a:noFill/>
                    </a:ln>
                    <a:extLst>
                      <a:ext uri="{53640926-AAD7-44D8-BBD7-CCE9431645EC}">
                        <a14:shadowObscured xmlns:a14="http://schemas.microsoft.com/office/drawing/2010/main"/>
                      </a:ext>
                    </a:extLst>
                  </pic:spPr>
                </pic:pic>
              </a:graphicData>
            </a:graphic>
          </wp:inline>
        </w:drawing>
      </w:r>
      <w:r w:rsidR="008115FA" w:rsidRPr="0010659F">
        <w:rPr>
          <w:noProof/>
          <w:szCs w:val="22"/>
        </w:rPr>
        <w:drawing>
          <wp:inline distT="0" distB="0" distL="0" distR="0" wp14:anchorId="4AA8BD6F" wp14:editId="04977C46">
            <wp:extent cx="1643568" cy="1636130"/>
            <wp:effectExtent l="0" t="0" r="0" b="254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30782" t="13261" r="28268" b="38362"/>
                    <a:stretch/>
                  </pic:blipFill>
                  <pic:spPr bwMode="auto">
                    <a:xfrm>
                      <a:off x="0" y="0"/>
                      <a:ext cx="1659091" cy="1651582"/>
                    </a:xfrm>
                    <a:prstGeom prst="rect">
                      <a:avLst/>
                    </a:prstGeom>
                    <a:noFill/>
                    <a:ln>
                      <a:noFill/>
                    </a:ln>
                    <a:extLst>
                      <a:ext uri="{53640926-AAD7-44D8-BBD7-CCE9431645EC}">
                        <a14:shadowObscured xmlns:a14="http://schemas.microsoft.com/office/drawing/2010/main"/>
                      </a:ext>
                    </a:extLst>
                  </pic:spPr>
                </pic:pic>
              </a:graphicData>
            </a:graphic>
          </wp:inline>
        </w:drawing>
      </w:r>
    </w:p>
    <w:p w14:paraId="405C7DCF" w14:textId="45E3521C" w:rsidR="00B65D9C" w:rsidRPr="0010659F" w:rsidRDefault="00B65D9C" w:rsidP="008115FA">
      <w:pPr>
        <w:pStyle w:val="Caption"/>
        <w:jc w:val="center"/>
        <w:rPr>
          <w:szCs w:val="22"/>
        </w:rPr>
      </w:pPr>
      <w:bookmarkStart w:id="1" w:name="_Ref149293451"/>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2</w:t>
      </w:r>
      <w:r w:rsidRPr="0010659F">
        <w:rPr>
          <w:noProof/>
          <w:szCs w:val="22"/>
        </w:rPr>
        <w:fldChar w:fldCharType="end"/>
      </w:r>
      <w:bookmarkEnd w:id="1"/>
      <w:r w:rsidRPr="0010659F">
        <w:rPr>
          <w:szCs w:val="22"/>
        </w:rPr>
        <w:t>. NASA / IN Space LLC 5K lbf actively cooled calorimetry RDRE test firing</w:t>
      </w:r>
      <w:r w:rsidR="008115FA">
        <w:rPr>
          <w:szCs w:val="22"/>
        </w:rPr>
        <w:t xml:space="preserve"> and c</w:t>
      </w:r>
      <w:r w:rsidR="008115FA" w:rsidRPr="0010659F">
        <w:rPr>
          <w:szCs w:val="22"/>
        </w:rPr>
        <w:t>ounter</w:t>
      </w:r>
      <w:r w:rsidR="008115FA">
        <w:rPr>
          <w:szCs w:val="22"/>
        </w:rPr>
        <w:t>-</w:t>
      </w:r>
      <w:r w:rsidR="008115FA" w:rsidRPr="0010659F">
        <w:rPr>
          <w:szCs w:val="22"/>
        </w:rPr>
        <w:t>propagating acoustic modes and flame holding</w:t>
      </w:r>
      <w:r w:rsidR="002F7E54">
        <w:rPr>
          <w:szCs w:val="22"/>
        </w:rPr>
        <w:t>.</w:t>
      </w:r>
    </w:p>
    <w:p w14:paraId="3FF7ED76" w14:textId="161F04F6" w:rsidR="006A1E97" w:rsidRPr="0010659F" w:rsidRDefault="006A1E97" w:rsidP="00EF7FDB">
      <w:pPr>
        <w:rPr>
          <w:szCs w:val="22"/>
        </w:rPr>
      </w:pPr>
      <w:r w:rsidRPr="0010659F">
        <w:rPr>
          <w:szCs w:val="22"/>
        </w:rPr>
        <w:t>Even though deflagration dominated the flow field, an equivalent C* indicated near perfect completion of combustion in all cases</w:t>
      </w:r>
      <w:r w:rsidR="00EF7FDB">
        <w:rPr>
          <w:szCs w:val="22"/>
        </w:rPr>
        <w:t>.</w:t>
      </w:r>
      <w:r w:rsidRPr="0010659F">
        <w:rPr>
          <w:szCs w:val="22"/>
        </w:rPr>
        <w:t xml:space="preserve"> </w:t>
      </w:r>
      <w:r w:rsidR="00EF7FDB">
        <w:rPr>
          <w:szCs w:val="22"/>
        </w:rPr>
        <w:t xml:space="preserve">This is highly encouraging since </w:t>
      </w:r>
      <w:r w:rsidRPr="0010659F">
        <w:rPr>
          <w:szCs w:val="22"/>
        </w:rPr>
        <w:t>the chamber L’ was only 2.74 inches.</w:t>
      </w:r>
      <w:r w:rsidR="00EF7FDB">
        <w:rPr>
          <w:szCs w:val="22"/>
        </w:rPr>
        <w:t xml:space="preserve"> A comparable liquid rocket thrust chamber would have an L’ of about 12-16 inches.</w:t>
      </w:r>
      <w:r w:rsidRPr="0010659F">
        <w:rPr>
          <w:szCs w:val="22"/>
        </w:rPr>
        <w:t xml:space="preserve"> </w:t>
      </w:r>
      <w:r w:rsidR="0055178C" w:rsidRPr="0010659F">
        <w:rPr>
          <w:szCs w:val="22"/>
        </w:rPr>
        <w:t xml:space="preserve">While it is not known or well understood how completion of combustion was so high without the presence of detonations, it does give high confidence in the use of hydrogen/oxygen propellant in an annular combustion chamber. </w:t>
      </w:r>
      <w:r w:rsidR="00BB7700" w:rsidRPr="0010659F">
        <w:rPr>
          <w:szCs w:val="22"/>
        </w:rPr>
        <w:t>The net benefits in reduced L' requirements are rather substantial and means the length advantages of the RDRE geometry will apply</w:t>
      </w:r>
      <w:r w:rsidR="00EF7FDB">
        <w:rPr>
          <w:szCs w:val="22"/>
        </w:rPr>
        <w:t>, even without detonations</w:t>
      </w:r>
      <w:r w:rsidR="00BB7700" w:rsidRPr="0010659F">
        <w:rPr>
          <w:szCs w:val="22"/>
        </w:rPr>
        <w:t>. Lastly, even though detonation was not observed the heat absorbed by the chamber walls was found to be substantially higher than what the predicted heat transfer</w:t>
      </w:r>
      <w:sdt>
        <w:sdtPr>
          <w:rPr>
            <w:color w:val="000000"/>
            <w:szCs w:val="22"/>
            <w:vertAlign w:val="superscript"/>
          </w:rPr>
          <w:tag w:val="MENDELEY_CITATION_v3_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"/>
          <w:id w:val="-1827660534"/>
          <w:placeholder>
            <w:docPart w:val="DefaultPlaceholder_-1854013440"/>
          </w:placeholder>
        </w:sdtPr>
        <w:sdtContent>
          <w:r w:rsidR="00981ABA" w:rsidRPr="00981ABA">
            <w:rPr>
              <w:color w:val="000000"/>
              <w:szCs w:val="22"/>
              <w:vertAlign w:val="superscript"/>
            </w:rPr>
            <w:t>6</w:t>
          </w:r>
        </w:sdtContent>
      </w:sdt>
      <w:r w:rsidR="00BB7700" w:rsidRPr="0010659F">
        <w:rPr>
          <w:szCs w:val="22"/>
        </w:rPr>
        <w:t xml:space="preserve"> would have been with deflagration combustion alone. This suggests </w:t>
      </w:r>
      <w:r w:rsidR="00E15073" w:rsidRPr="0010659F">
        <w:rPr>
          <w:szCs w:val="22"/>
        </w:rPr>
        <w:t xml:space="preserve">that either non-observable detonations were </w:t>
      </w:r>
      <w:r w:rsidR="00326761" w:rsidRPr="0010659F">
        <w:rPr>
          <w:szCs w:val="22"/>
        </w:rPr>
        <w:t>present,</w:t>
      </w:r>
      <w:r w:rsidR="00E15073" w:rsidRPr="0010659F">
        <w:rPr>
          <w:szCs w:val="22"/>
        </w:rPr>
        <w:t xml:space="preserve"> or the annular combustion chamber is superior to the cylindrical</w:t>
      </w:r>
      <w:r w:rsidR="002F7E54">
        <w:rPr>
          <w:szCs w:val="22"/>
        </w:rPr>
        <w:t xml:space="preserve"> chamber and</w:t>
      </w:r>
      <w:r w:rsidR="00E15073" w:rsidRPr="0010659F">
        <w:rPr>
          <w:szCs w:val="22"/>
        </w:rPr>
        <w:t xml:space="preserve"> </w:t>
      </w:r>
      <w:r w:rsidR="00326761" w:rsidRPr="0010659F">
        <w:rPr>
          <w:szCs w:val="22"/>
        </w:rPr>
        <w:t>D</w:t>
      </w:r>
      <w:r w:rsidR="00E15073" w:rsidRPr="0010659F">
        <w:rPr>
          <w:szCs w:val="22"/>
        </w:rPr>
        <w:t>e’</w:t>
      </w:r>
      <w:r w:rsidR="00326761" w:rsidRPr="0010659F">
        <w:rPr>
          <w:szCs w:val="22"/>
        </w:rPr>
        <w:t>L</w:t>
      </w:r>
      <w:r w:rsidR="00E15073" w:rsidRPr="0010659F">
        <w:rPr>
          <w:szCs w:val="22"/>
        </w:rPr>
        <w:t xml:space="preserve">aval nozzle for heat release. </w:t>
      </w:r>
    </w:p>
    <w:p w14:paraId="61ACEB03" w14:textId="77777777" w:rsidR="00CC46F2" w:rsidRPr="0010659F" w:rsidRDefault="00CC46F2" w:rsidP="00CC46F2">
      <w:pPr>
        <w:pStyle w:val="Sub-Section"/>
        <w:rPr>
          <w:szCs w:val="22"/>
        </w:rPr>
      </w:pPr>
      <w:r w:rsidRPr="0010659F">
        <w:rPr>
          <w:szCs w:val="22"/>
        </w:rPr>
        <w:t>Closing of Major Technology Gaps</w:t>
      </w:r>
    </w:p>
    <w:p w14:paraId="15D6487B" w14:textId="1CF17FA3" w:rsidR="005F771E" w:rsidRPr="0010659F" w:rsidRDefault="005F771E" w:rsidP="00BE5302">
      <w:pPr>
        <w:rPr>
          <w:szCs w:val="22"/>
        </w:rPr>
      </w:pPr>
      <w:r w:rsidRPr="0010659F">
        <w:rPr>
          <w:szCs w:val="22"/>
        </w:rPr>
        <w:t xml:space="preserve">Follow-on work </w:t>
      </w:r>
      <w:r w:rsidR="002237EB">
        <w:rPr>
          <w:szCs w:val="22"/>
        </w:rPr>
        <w:t xml:space="preserve">was </w:t>
      </w:r>
      <w:r w:rsidR="00255F79" w:rsidRPr="0010659F">
        <w:rPr>
          <w:szCs w:val="22"/>
        </w:rPr>
        <w:t xml:space="preserve">sought to </w:t>
      </w:r>
      <w:r w:rsidRPr="0010659F">
        <w:rPr>
          <w:szCs w:val="22"/>
        </w:rPr>
        <w:t>close the remaining critical technology gaps preventing the engine system from broad development within the US towards flight</w:t>
      </w:r>
      <w:r w:rsidR="002D325D" w:rsidRPr="0010659F">
        <w:rPr>
          <w:szCs w:val="22"/>
        </w:rPr>
        <w:t xml:space="preserve"> applications</w:t>
      </w:r>
      <w:r w:rsidRPr="0010659F">
        <w:rPr>
          <w:szCs w:val="22"/>
        </w:rPr>
        <w:t xml:space="preserve">. </w:t>
      </w:r>
      <w:r w:rsidR="002D325D" w:rsidRPr="0010659F">
        <w:rPr>
          <w:szCs w:val="22"/>
        </w:rPr>
        <w:t>This 2-year award from NASA STMD was selected in partnership with Venus Aerospace. Venus contributed</w:t>
      </w:r>
      <w:r w:rsidR="00AF46DA" w:rsidRPr="0010659F">
        <w:rPr>
          <w:szCs w:val="22"/>
        </w:rPr>
        <w:t xml:space="preserve"> their broad design experience for unique additive components, post processing of additive components, and requirements for future flight applications. </w:t>
      </w:r>
      <w:r w:rsidR="00945199">
        <w:rPr>
          <w:szCs w:val="22"/>
        </w:rPr>
        <w:t xml:space="preserve">The NASA team simultaneously incorporated major lessons learned from testing, </w:t>
      </w:r>
      <w:r w:rsidR="00E8312C">
        <w:rPr>
          <w:szCs w:val="22"/>
        </w:rPr>
        <w:t xml:space="preserve">employed </w:t>
      </w:r>
      <w:r w:rsidR="00945199">
        <w:rPr>
          <w:szCs w:val="22"/>
        </w:rPr>
        <w:t xml:space="preserve">regenerative channel design experience, and developed methods for use of liquid oxygen as a coolant.  </w:t>
      </w:r>
    </w:p>
    <w:p w14:paraId="3537CEBF" w14:textId="72D82533" w:rsidR="00855566" w:rsidRPr="0010659F" w:rsidRDefault="00BE5302" w:rsidP="00BE5302">
      <w:pPr>
        <w:rPr>
          <w:szCs w:val="22"/>
        </w:rPr>
      </w:pPr>
      <w:r w:rsidRPr="0010659F">
        <w:rPr>
          <w:szCs w:val="22"/>
        </w:rPr>
        <w:t>Summer of 2023</w:t>
      </w:r>
      <w:r w:rsidR="007E346A">
        <w:rPr>
          <w:szCs w:val="22"/>
        </w:rPr>
        <w:t>,</w:t>
      </w:r>
      <w:r w:rsidRPr="0010659F">
        <w:rPr>
          <w:szCs w:val="22"/>
        </w:rPr>
        <w:t xml:space="preserve"> NASA conducted hot fire testing of its 10,000 lbf </w:t>
      </w:r>
      <w:r w:rsidR="002278DB" w:rsidRPr="0010659F">
        <w:rPr>
          <w:szCs w:val="22"/>
        </w:rPr>
        <w:t xml:space="preserve">(Vac) </w:t>
      </w:r>
      <w:r w:rsidRPr="0010659F">
        <w:rPr>
          <w:szCs w:val="22"/>
        </w:rPr>
        <w:t xml:space="preserve">RDRE to assess engine performances. The remaining limiting technology gaps </w:t>
      </w:r>
      <w:r w:rsidR="00AF46DA" w:rsidRPr="0010659F">
        <w:rPr>
          <w:szCs w:val="22"/>
        </w:rPr>
        <w:t xml:space="preserve">are identified in </w:t>
      </w:r>
      <w:r w:rsidR="00AF46DA" w:rsidRPr="0010659F">
        <w:rPr>
          <w:szCs w:val="22"/>
        </w:rPr>
        <w:fldChar w:fldCharType="begin"/>
      </w:r>
      <w:r w:rsidR="00AF46DA" w:rsidRPr="0010659F">
        <w:rPr>
          <w:szCs w:val="22"/>
        </w:rPr>
        <w:instrText xml:space="preserve"> REF _Ref149379832 \h </w:instrText>
      </w:r>
      <w:r w:rsidR="0010659F" w:rsidRPr="0010659F">
        <w:rPr>
          <w:szCs w:val="22"/>
        </w:rPr>
        <w:instrText xml:space="preserve"> \* MERGEFORMAT </w:instrText>
      </w:r>
      <w:r w:rsidR="00AF46DA" w:rsidRPr="0010659F">
        <w:rPr>
          <w:szCs w:val="22"/>
        </w:rPr>
      </w:r>
      <w:r w:rsidR="00AF46DA" w:rsidRPr="0010659F">
        <w:rPr>
          <w:szCs w:val="22"/>
        </w:rPr>
        <w:fldChar w:fldCharType="separate"/>
      </w:r>
      <w:r w:rsidR="00981ABA" w:rsidRPr="0010659F">
        <w:rPr>
          <w:szCs w:val="22"/>
        </w:rPr>
        <w:t xml:space="preserve">Table </w:t>
      </w:r>
      <w:r w:rsidR="00981ABA">
        <w:rPr>
          <w:noProof/>
          <w:szCs w:val="22"/>
        </w:rPr>
        <w:t>1</w:t>
      </w:r>
      <w:r w:rsidR="00AF46DA" w:rsidRPr="0010659F">
        <w:rPr>
          <w:szCs w:val="22"/>
        </w:rPr>
        <w:fldChar w:fldCharType="end"/>
      </w:r>
      <w:r w:rsidR="00AF46DA" w:rsidRPr="0010659F">
        <w:rPr>
          <w:szCs w:val="22"/>
        </w:rPr>
        <w:t xml:space="preserve">. </w:t>
      </w:r>
    </w:p>
    <w:p w14:paraId="26881D3B" w14:textId="0850FD11" w:rsidR="00AF46DA" w:rsidRPr="0010659F" w:rsidRDefault="00AF46DA" w:rsidP="00AF46DA">
      <w:pPr>
        <w:pStyle w:val="Caption"/>
        <w:keepNext/>
        <w:jc w:val="center"/>
        <w:rPr>
          <w:szCs w:val="22"/>
        </w:rPr>
      </w:pPr>
      <w:bookmarkStart w:id="2" w:name="_Ref149379832"/>
      <w:r w:rsidRPr="0010659F">
        <w:rPr>
          <w:szCs w:val="22"/>
        </w:rPr>
        <w:t xml:space="preserve">Table </w:t>
      </w:r>
      <w:r w:rsidRPr="0010659F">
        <w:rPr>
          <w:szCs w:val="22"/>
        </w:rPr>
        <w:fldChar w:fldCharType="begin"/>
      </w:r>
      <w:r w:rsidRPr="0010659F">
        <w:rPr>
          <w:szCs w:val="22"/>
        </w:rPr>
        <w:instrText xml:space="preserve"> SEQ Table \* ARABIC </w:instrText>
      </w:r>
      <w:r w:rsidRPr="0010659F">
        <w:rPr>
          <w:szCs w:val="22"/>
        </w:rPr>
        <w:fldChar w:fldCharType="separate"/>
      </w:r>
      <w:r w:rsidR="00981ABA">
        <w:rPr>
          <w:noProof/>
          <w:szCs w:val="22"/>
        </w:rPr>
        <w:t>1</w:t>
      </w:r>
      <w:r w:rsidRPr="0010659F">
        <w:rPr>
          <w:noProof/>
          <w:szCs w:val="22"/>
        </w:rPr>
        <w:fldChar w:fldCharType="end"/>
      </w:r>
      <w:bookmarkEnd w:id="2"/>
      <w:r w:rsidRPr="0010659F">
        <w:rPr>
          <w:szCs w:val="22"/>
        </w:rPr>
        <w:t xml:space="preserve">. Critical technology gaps requiring closure. </w:t>
      </w:r>
    </w:p>
    <w:tbl>
      <w:tblPr>
        <w:tblW w:w="9240" w:type="dxa"/>
        <w:jc w:val="center"/>
        <w:tblCellMar>
          <w:left w:w="0" w:type="dxa"/>
          <w:right w:w="0" w:type="dxa"/>
        </w:tblCellMar>
        <w:tblLook w:val="0420" w:firstRow="1" w:lastRow="0" w:firstColumn="0" w:lastColumn="0" w:noHBand="0" w:noVBand="1"/>
      </w:tblPr>
      <w:tblGrid>
        <w:gridCol w:w="3590"/>
        <w:gridCol w:w="5650"/>
      </w:tblGrid>
      <w:tr w:rsidR="00AF46DA" w:rsidRPr="0010659F" w14:paraId="3D47FBD6" w14:textId="77777777" w:rsidTr="002278DB">
        <w:trPr>
          <w:trHeight w:val="338"/>
          <w:jc w:val="center"/>
        </w:trPr>
        <w:tc>
          <w:tcPr>
            <w:tcW w:w="35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4ED63A46" w14:textId="1401717B" w:rsidR="00AF46DA" w:rsidRPr="0010659F" w:rsidRDefault="002278DB" w:rsidP="003D539B">
            <w:pPr>
              <w:spacing w:after="0"/>
              <w:ind w:firstLine="0"/>
              <w:jc w:val="center"/>
              <w:rPr>
                <w:szCs w:val="22"/>
              </w:rPr>
            </w:pPr>
            <w:r w:rsidRPr="0010659F">
              <w:rPr>
                <w:b/>
                <w:bCs/>
                <w:color w:val="FFFFFF"/>
                <w:kern w:val="24"/>
                <w:szCs w:val="22"/>
              </w:rPr>
              <w:t>Parameter</w:t>
            </w:r>
          </w:p>
        </w:tc>
        <w:tc>
          <w:tcPr>
            <w:tcW w:w="565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hideMark/>
          </w:tcPr>
          <w:p w14:paraId="0B86611B" w14:textId="77777777" w:rsidR="00AF46DA" w:rsidRPr="0010659F" w:rsidRDefault="00AF46DA" w:rsidP="003D539B">
            <w:pPr>
              <w:spacing w:after="0"/>
              <w:ind w:firstLine="0"/>
              <w:jc w:val="center"/>
              <w:rPr>
                <w:szCs w:val="22"/>
              </w:rPr>
            </w:pPr>
            <w:r w:rsidRPr="0010659F">
              <w:rPr>
                <w:b/>
                <w:bCs/>
                <w:color w:val="FFFFFF"/>
                <w:kern w:val="24"/>
                <w:szCs w:val="22"/>
              </w:rPr>
              <w:t>Quantification</w:t>
            </w:r>
          </w:p>
        </w:tc>
      </w:tr>
      <w:tr w:rsidR="00AF46DA" w:rsidRPr="0010659F" w14:paraId="0E0F4FD0" w14:textId="77777777" w:rsidTr="002278DB">
        <w:trPr>
          <w:trHeight w:val="338"/>
          <w:jc w:val="center"/>
        </w:trPr>
        <w:tc>
          <w:tcPr>
            <w:tcW w:w="35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D950EF9" w14:textId="77777777" w:rsidR="00AF46DA" w:rsidRPr="0010659F" w:rsidRDefault="00AF46DA" w:rsidP="003D539B">
            <w:pPr>
              <w:spacing w:after="0"/>
              <w:ind w:firstLine="0"/>
              <w:jc w:val="center"/>
              <w:rPr>
                <w:szCs w:val="22"/>
              </w:rPr>
            </w:pPr>
            <w:r w:rsidRPr="0010659F">
              <w:rPr>
                <w:color w:val="000000"/>
                <w:kern w:val="24"/>
                <w:szCs w:val="22"/>
              </w:rPr>
              <w:t>Reduced Injection Pressures</w:t>
            </w:r>
          </w:p>
        </w:tc>
        <w:tc>
          <w:tcPr>
            <w:tcW w:w="565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2A6C0BD9" w14:textId="68EFAF00" w:rsidR="00AF46DA" w:rsidRPr="0010659F" w:rsidRDefault="00AF46DA" w:rsidP="003D539B">
            <w:pPr>
              <w:spacing w:after="0"/>
              <w:ind w:firstLine="0"/>
              <w:jc w:val="center"/>
              <w:rPr>
                <w:szCs w:val="22"/>
              </w:rPr>
            </w:pPr>
            <w:r w:rsidRPr="0010659F">
              <w:rPr>
                <w:color w:val="000000"/>
                <w:kern w:val="24"/>
                <w:szCs w:val="22"/>
                <w:lang w:val="el-GR"/>
              </w:rPr>
              <w:t>Δ</w:t>
            </w:r>
            <w:r w:rsidRPr="0010659F">
              <w:rPr>
                <w:color w:val="000000"/>
                <w:kern w:val="24"/>
                <w:szCs w:val="22"/>
              </w:rPr>
              <w:t>P &lt; 500 psid</w:t>
            </w:r>
          </w:p>
        </w:tc>
      </w:tr>
      <w:tr w:rsidR="00AF46DA" w:rsidRPr="0010659F" w14:paraId="00467A74" w14:textId="77777777" w:rsidTr="002278DB">
        <w:trPr>
          <w:trHeight w:val="338"/>
          <w:jc w:val="center"/>
        </w:trPr>
        <w:tc>
          <w:tcPr>
            <w:tcW w:w="35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C759914" w14:textId="77777777" w:rsidR="00AF46DA" w:rsidRPr="0010659F" w:rsidRDefault="00AF46DA" w:rsidP="003D539B">
            <w:pPr>
              <w:spacing w:after="0"/>
              <w:ind w:firstLine="0"/>
              <w:jc w:val="center"/>
              <w:rPr>
                <w:szCs w:val="22"/>
              </w:rPr>
            </w:pPr>
            <w:r w:rsidRPr="0010659F">
              <w:rPr>
                <w:color w:val="000000"/>
                <w:kern w:val="24"/>
                <w:szCs w:val="22"/>
              </w:rPr>
              <w:t>Integrated Ignition</w:t>
            </w:r>
          </w:p>
        </w:tc>
        <w:tc>
          <w:tcPr>
            <w:tcW w:w="56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67E8F26" w14:textId="4375463D" w:rsidR="00AF46DA" w:rsidRPr="0010659F" w:rsidRDefault="002278DB" w:rsidP="003D539B">
            <w:pPr>
              <w:spacing w:after="0"/>
              <w:ind w:firstLine="0"/>
              <w:jc w:val="center"/>
              <w:rPr>
                <w:szCs w:val="22"/>
              </w:rPr>
            </w:pPr>
            <w:r w:rsidRPr="0010659F">
              <w:rPr>
                <w:color w:val="000000"/>
                <w:kern w:val="24"/>
                <w:szCs w:val="22"/>
              </w:rPr>
              <w:t xml:space="preserve">&gt; </w:t>
            </w:r>
            <w:r w:rsidR="00AF46DA" w:rsidRPr="0010659F">
              <w:rPr>
                <w:color w:val="000000"/>
                <w:kern w:val="24"/>
                <w:szCs w:val="22"/>
              </w:rPr>
              <w:t>10 stable starts</w:t>
            </w:r>
            <w:r w:rsidRPr="0010659F">
              <w:rPr>
                <w:color w:val="000000"/>
                <w:kern w:val="24"/>
                <w:szCs w:val="22"/>
              </w:rPr>
              <w:t xml:space="preserve"> without hardware damage</w:t>
            </w:r>
          </w:p>
        </w:tc>
      </w:tr>
      <w:tr w:rsidR="00AF46DA" w:rsidRPr="0010659F" w14:paraId="4FCC1FDA" w14:textId="77777777" w:rsidTr="002278DB">
        <w:trPr>
          <w:trHeight w:val="338"/>
          <w:jc w:val="center"/>
        </w:trPr>
        <w:tc>
          <w:tcPr>
            <w:tcW w:w="35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2AD458DB" w14:textId="77777777" w:rsidR="00AF46DA" w:rsidRPr="0010659F" w:rsidRDefault="00AF46DA" w:rsidP="003D539B">
            <w:pPr>
              <w:spacing w:after="0"/>
              <w:ind w:firstLine="0"/>
              <w:jc w:val="center"/>
              <w:rPr>
                <w:szCs w:val="22"/>
              </w:rPr>
            </w:pPr>
            <w:r w:rsidRPr="0010659F">
              <w:rPr>
                <w:color w:val="000000"/>
                <w:kern w:val="24"/>
                <w:szCs w:val="22"/>
              </w:rPr>
              <w:t>Self-sustained cooling</w:t>
            </w:r>
          </w:p>
        </w:tc>
        <w:tc>
          <w:tcPr>
            <w:tcW w:w="56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2F61A38D" w14:textId="2E71962A" w:rsidR="00AF46DA" w:rsidRPr="0010659F" w:rsidRDefault="00AF46DA" w:rsidP="003D539B">
            <w:pPr>
              <w:spacing w:after="0"/>
              <w:ind w:firstLine="0"/>
              <w:jc w:val="center"/>
              <w:rPr>
                <w:szCs w:val="22"/>
              </w:rPr>
            </w:pPr>
            <w:r w:rsidRPr="0010659F">
              <w:rPr>
                <w:color w:val="000000"/>
                <w:kern w:val="24"/>
                <w:szCs w:val="22"/>
              </w:rPr>
              <w:t xml:space="preserve">No reliance on </w:t>
            </w:r>
            <w:r w:rsidR="002278DB" w:rsidRPr="0010659F">
              <w:rPr>
                <w:color w:val="000000"/>
                <w:kern w:val="24"/>
                <w:szCs w:val="22"/>
              </w:rPr>
              <w:t>water coolant, only propellant</w:t>
            </w:r>
          </w:p>
        </w:tc>
      </w:tr>
      <w:tr w:rsidR="00AF46DA" w:rsidRPr="0010659F" w14:paraId="4E0694A4" w14:textId="77777777" w:rsidTr="002278DB">
        <w:trPr>
          <w:trHeight w:val="338"/>
          <w:jc w:val="center"/>
        </w:trPr>
        <w:tc>
          <w:tcPr>
            <w:tcW w:w="35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4EEE0E9" w14:textId="77777777" w:rsidR="00AF46DA" w:rsidRPr="0010659F" w:rsidRDefault="00AF46DA" w:rsidP="003D539B">
            <w:pPr>
              <w:spacing w:after="0"/>
              <w:ind w:firstLine="0"/>
              <w:jc w:val="center"/>
              <w:rPr>
                <w:szCs w:val="22"/>
              </w:rPr>
            </w:pPr>
            <w:r w:rsidRPr="0010659F">
              <w:rPr>
                <w:color w:val="000000"/>
                <w:kern w:val="24"/>
                <w:szCs w:val="22"/>
              </w:rPr>
              <w:t>Hardware Duty Cycle</w:t>
            </w:r>
          </w:p>
        </w:tc>
        <w:tc>
          <w:tcPr>
            <w:tcW w:w="56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B372801" w14:textId="5A7BE5EC" w:rsidR="00AF46DA" w:rsidRPr="0010659F" w:rsidRDefault="00AF46DA" w:rsidP="003D539B">
            <w:pPr>
              <w:spacing w:after="0"/>
              <w:ind w:firstLine="0"/>
              <w:jc w:val="center"/>
              <w:rPr>
                <w:szCs w:val="22"/>
              </w:rPr>
            </w:pPr>
            <w:r w:rsidRPr="0010659F">
              <w:rPr>
                <w:color w:val="000000"/>
                <w:kern w:val="24"/>
                <w:szCs w:val="22"/>
              </w:rPr>
              <w:t>&gt;</w:t>
            </w:r>
            <w:r w:rsidR="002278DB" w:rsidRPr="0010659F">
              <w:rPr>
                <w:color w:val="000000"/>
                <w:kern w:val="24"/>
                <w:szCs w:val="22"/>
              </w:rPr>
              <w:t xml:space="preserve"> </w:t>
            </w:r>
            <w:r w:rsidRPr="0010659F">
              <w:rPr>
                <w:color w:val="000000"/>
                <w:kern w:val="24"/>
                <w:szCs w:val="22"/>
              </w:rPr>
              <w:t xml:space="preserve">500 seconds </w:t>
            </w:r>
            <w:r w:rsidR="002278DB" w:rsidRPr="0010659F">
              <w:rPr>
                <w:color w:val="000000"/>
                <w:kern w:val="24"/>
                <w:szCs w:val="22"/>
              </w:rPr>
              <w:t>cumulative</w:t>
            </w:r>
            <w:r w:rsidRPr="0010659F">
              <w:rPr>
                <w:color w:val="000000"/>
                <w:kern w:val="24"/>
                <w:szCs w:val="22"/>
              </w:rPr>
              <w:t xml:space="preserve"> duration</w:t>
            </w:r>
          </w:p>
        </w:tc>
      </w:tr>
      <w:tr w:rsidR="00AF46DA" w:rsidRPr="0010659F" w14:paraId="4D0E8659" w14:textId="77777777" w:rsidTr="002278DB">
        <w:trPr>
          <w:trHeight w:val="338"/>
          <w:jc w:val="center"/>
        </w:trPr>
        <w:tc>
          <w:tcPr>
            <w:tcW w:w="35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6D812F18" w14:textId="3EE3606C" w:rsidR="00AF46DA" w:rsidRPr="0010659F" w:rsidRDefault="00AF46DA" w:rsidP="003D539B">
            <w:pPr>
              <w:spacing w:after="0"/>
              <w:ind w:firstLine="0"/>
              <w:jc w:val="center"/>
              <w:rPr>
                <w:szCs w:val="22"/>
              </w:rPr>
            </w:pPr>
            <w:r w:rsidRPr="0010659F">
              <w:rPr>
                <w:color w:val="000000"/>
                <w:kern w:val="24"/>
                <w:szCs w:val="22"/>
              </w:rPr>
              <w:t>Thrust</w:t>
            </w:r>
          </w:p>
        </w:tc>
        <w:tc>
          <w:tcPr>
            <w:tcW w:w="56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hideMark/>
          </w:tcPr>
          <w:p w14:paraId="0FF88B8E" w14:textId="4735FBF6" w:rsidR="00AF46DA" w:rsidRPr="0010659F" w:rsidRDefault="002278DB" w:rsidP="003D539B">
            <w:pPr>
              <w:spacing w:after="0"/>
              <w:ind w:firstLine="0"/>
              <w:jc w:val="center"/>
              <w:rPr>
                <w:szCs w:val="22"/>
              </w:rPr>
            </w:pPr>
            <w:r w:rsidRPr="0010659F">
              <w:rPr>
                <w:color w:val="000000"/>
                <w:kern w:val="24"/>
                <w:szCs w:val="22"/>
              </w:rPr>
              <w:t xml:space="preserve">&gt; </w:t>
            </w:r>
            <w:r w:rsidR="00AF46DA" w:rsidRPr="0010659F">
              <w:rPr>
                <w:color w:val="000000"/>
                <w:kern w:val="24"/>
                <w:szCs w:val="22"/>
              </w:rPr>
              <w:t>5</w:t>
            </w:r>
            <w:r w:rsidRPr="0010659F">
              <w:rPr>
                <w:color w:val="000000"/>
                <w:kern w:val="24"/>
                <w:szCs w:val="22"/>
              </w:rPr>
              <w:t>,000</w:t>
            </w:r>
            <w:r w:rsidR="00AF46DA" w:rsidRPr="0010659F">
              <w:rPr>
                <w:color w:val="000000"/>
                <w:kern w:val="24"/>
                <w:szCs w:val="22"/>
              </w:rPr>
              <w:t xml:space="preserve"> lbf</w:t>
            </w:r>
            <w:r w:rsidRPr="0010659F">
              <w:rPr>
                <w:color w:val="000000"/>
                <w:kern w:val="24"/>
                <w:szCs w:val="22"/>
              </w:rPr>
              <w:t xml:space="preserve"> (SL) to assess dynamic stability</w:t>
            </w:r>
          </w:p>
        </w:tc>
      </w:tr>
    </w:tbl>
    <w:p w14:paraId="2BC029C1" w14:textId="71E327C2" w:rsidR="002278DB" w:rsidRPr="0010659F" w:rsidRDefault="002278DB" w:rsidP="009B5785">
      <w:pPr>
        <w:ind w:firstLine="360"/>
        <w:rPr>
          <w:szCs w:val="22"/>
        </w:rPr>
      </w:pPr>
      <w:r w:rsidRPr="0010659F">
        <w:rPr>
          <w:szCs w:val="22"/>
        </w:rPr>
        <w:lastRenderedPageBreak/>
        <w:fldChar w:fldCharType="begin"/>
      </w:r>
      <w:r w:rsidRPr="0010659F">
        <w:rPr>
          <w:szCs w:val="22"/>
        </w:rPr>
        <w:instrText xml:space="preserve"> REF _Ref149380145 \h </w:instrText>
      </w:r>
      <w:r w:rsidR="0010659F" w:rsidRPr="0010659F">
        <w:rPr>
          <w:szCs w:val="22"/>
        </w:rPr>
        <w:instrText xml:space="preserve"> \* MERGEFORMAT </w:instrText>
      </w:r>
      <w:r w:rsidRPr="0010659F">
        <w:rPr>
          <w:szCs w:val="22"/>
        </w:rPr>
      </w:r>
      <w:r w:rsidRPr="0010659F">
        <w:rPr>
          <w:szCs w:val="22"/>
        </w:rPr>
        <w:fldChar w:fldCharType="separate"/>
      </w:r>
      <w:r w:rsidR="00981ABA" w:rsidRPr="0010659F">
        <w:rPr>
          <w:szCs w:val="22"/>
        </w:rPr>
        <w:t xml:space="preserve">Figure </w:t>
      </w:r>
      <w:r w:rsidR="00981ABA">
        <w:rPr>
          <w:noProof/>
          <w:szCs w:val="22"/>
        </w:rPr>
        <w:t>3</w:t>
      </w:r>
      <w:r w:rsidRPr="0010659F">
        <w:rPr>
          <w:szCs w:val="22"/>
        </w:rPr>
        <w:fldChar w:fldCharType="end"/>
      </w:r>
      <w:r w:rsidRPr="0010659F">
        <w:rPr>
          <w:szCs w:val="22"/>
        </w:rPr>
        <w:t xml:space="preserve"> shows the 12</w:t>
      </w:r>
      <w:r w:rsidRPr="0010659F">
        <w:rPr>
          <w:szCs w:val="22"/>
          <w:vertAlign w:val="superscript"/>
        </w:rPr>
        <w:t>th</w:t>
      </w:r>
      <w:r w:rsidRPr="0010659F">
        <w:rPr>
          <w:szCs w:val="22"/>
        </w:rPr>
        <w:t xml:space="preserve"> successful test of the V3 RDRE which achieved a 251 second burn </w:t>
      </w:r>
      <w:r w:rsidR="007E346A">
        <w:rPr>
          <w:szCs w:val="22"/>
        </w:rPr>
        <w:t>with</w:t>
      </w:r>
      <w:r w:rsidR="007E346A" w:rsidRPr="0010659F">
        <w:rPr>
          <w:szCs w:val="22"/>
        </w:rPr>
        <w:t xml:space="preserve"> </w:t>
      </w:r>
      <w:r w:rsidRPr="0010659F">
        <w:rPr>
          <w:szCs w:val="22"/>
        </w:rPr>
        <w:t>no hardware related issues. In total, the following critical technology gaps have been demonstrated.</w:t>
      </w:r>
    </w:p>
    <w:p w14:paraId="1D23EF8A" w14:textId="13CD45BC" w:rsidR="002278DB" w:rsidRPr="0010659F" w:rsidRDefault="002278DB" w:rsidP="002278DB">
      <w:pPr>
        <w:pStyle w:val="ListParagraph"/>
        <w:numPr>
          <w:ilvl w:val="0"/>
          <w:numId w:val="20"/>
        </w:numPr>
        <w:rPr>
          <w:szCs w:val="22"/>
        </w:rPr>
      </w:pPr>
      <w:r w:rsidRPr="0010659F">
        <w:rPr>
          <w:szCs w:val="22"/>
        </w:rPr>
        <w:t>14 stable starts were achieved.</w:t>
      </w:r>
    </w:p>
    <w:p w14:paraId="44F90BAC" w14:textId="05E6E75B" w:rsidR="002278DB" w:rsidRPr="0010659F" w:rsidRDefault="002278DB" w:rsidP="002278DB">
      <w:pPr>
        <w:pStyle w:val="ListParagraph"/>
        <w:numPr>
          <w:ilvl w:val="0"/>
          <w:numId w:val="20"/>
        </w:numPr>
        <w:rPr>
          <w:szCs w:val="22"/>
        </w:rPr>
      </w:pPr>
      <w:r w:rsidRPr="0010659F">
        <w:rPr>
          <w:szCs w:val="22"/>
        </w:rPr>
        <w:t>Only liquid methane and liquid oxygen were used as regenerative coolant</w:t>
      </w:r>
      <w:r w:rsidR="009B5785" w:rsidRPr="0010659F">
        <w:rPr>
          <w:szCs w:val="22"/>
        </w:rPr>
        <w:t>.</w:t>
      </w:r>
    </w:p>
    <w:p w14:paraId="06464C7A" w14:textId="66182A52" w:rsidR="009B5785" w:rsidRPr="0010659F" w:rsidRDefault="009B5785" w:rsidP="002278DB">
      <w:pPr>
        <w:pStyle w:val="ListParagraph"/>
        <w:numPr>
          <w:ilvl w:val="0"/>
          <w:numId w:val="20"/>
        </w:numPr>
        <w:rPr>
          <w:szCs w:val="22"/>
        </w:rPr>
      </w:pPr>
      <w:r w:rsidRPr="0010659F">
        <w:rPr>
          <w:szCs w:val="22"/>
        </w:rPr>
        <w:t xml:space="preserve">A total of 680 seconds cumulative duration was achieved. </w:t>
      </w:r>
    </w:p>
    <w:p w14:paraId="481C6E8B" w14:textId="388016A0" w:rsidR="009B5785" w:rsidRPr="0010659F" w:rsidRDefault="009B5785" w:rsidP="002278DB">
      <w:pPr>
        <w:pStyle w:val="ListParagraph"/>
        <w:numPr>
          <w:ilvl w:val="0"/>
          <w:numId w:val="20"/>
        </w:numPr>
        <w:rPr>
          <w:szCs w:val="22"/>
        </w:rPr>
      </w:pPr>
      <w:r w:rsidRPr="0010659F">
        <w:rPr>
          <w:szCs w:val="22"/>
        </w:rPr>
        <w:t>Thrust in excess of 5</w:t>
      </w:r>
      <w:r w:rsidR="00F51DD0">
        <w:rPr>
          <w:szCs w:val="22"/>
        </w:rPr>
        <w:t>8</w:t>
      </w:r>
      <w:r w:rsidRPr="0010659F">
        <w:rPr>
          <w:szCs w:val="22"/>
        </w:rPr>
        <w:t>00 lbf was achieved</w:t>
      </w:r>
      <w:r w:rsidR="00F51DD0">
        <w:rPr>
          <w:szCs w:val="22"/>
        </w:rPr>
        <w:t xml:space="preserve"> in atmosphere</w:t>
      </w:r>
      <w:r w:rsidRPr="0010659F">
        <w:rPr>
          <w:szCs w:val="22"/>
        </w:rPr>
        <w:t>.</w:t>
      </w:r>
    </w:p>
    <w:p w14:paraId="34B9612B" w14:textId="16FA9208" w:rsidR="009B5785" w:rsidRPr="0010659F" w:rsidRDefault="009B5785" w:rsidP="001F3C32">
      <w:pPr>
        <w:rPr>
          <w:szCs w:val="22"/>
        </w:rPr>
      </w:pPr>
      <w:r w:rsidRPr="0010659F">
        <w:rPr>
          <w:szCs w:val="22"/>
        </w:rPr>
        <w:t xml:space="preserve">The only remaining performance parameter left to close is demonstrating reduced injection pressure drop requirements. </w:t>
      </w:r>
    </w:p>
    <w:p w14:paraId="17851BA7" w14:textId="5D0C31A6" w:rsidR="000009BA" w:rsidRPr="0010659F" w:rsidRDefault="00214D5C" w:rsidP="000009BA">
      <w:pPr>
        <w:keepNext/>
        <w:ind w:firstLine="0"/>
        <w:jc w:val="center"/>
        <w:rPr>
          <w:szCs w:val="22"/>
        </w:rPr>
      </w:pPr>
      <w:r w:rsidRPr="0010659F">
        <w:rPr>
          <w:noProof/>
          <w:szCs w:val="22"/>
        </w:rPr>
        <w:drawing>
          <wp:inline distT="0" distB="0" distL="0" distR="0" wp14:anchorId="67958EC0" wp14:editId="5B63678C">
            <wp:extent cx="3657600" cy="1458112"/>
            <wp:effectExtent l="0" t="0" r="0" b="889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869" b="14467"/>
                    <a:stretch/>
                  </pic:blipFill>
                  <pic:spPr bwMode="auto">
                    <a:xfrm>
                      <a:off x="0" y="0"/>
                      <a:ext cx="3725252" cy="1485082"/>
                    </a:xfrm>
                    <a:prstGeom prst="rect">
                      <a:avLst/>
                    </a:prstGeom>
                    <a:noFill/>
                    <a:ln>
                      <a:noFill/>
                    </a:ln>
                    <a:extLst>
                      <a:ext uri="{53640926-AAD7-44D8-BBD7-CCE9431645EC}">
                        <a14:shadowObscured xmlns:a14="http://schemas.microsoft.com/office/drawing/2010/main"/>
                      </a:ext>
                    </a:extLst>
                  </pic:spPr>
                </pic:pic>
              </a:graphicData>
            </a:graphic>
          </wp:inline>
        </w:drawing>
      </w:r>
      <w:r w:rsidR="008115FA" w:rsidRPr="0010659F">
        <w:rPr>
          <w:noProof/>
          <w:szCs w:val="22"/>
        </w:rPr>
        <w:drawing>
          <wp:inline distT="0" distB="0" distL="0" distR="0" wp14:anchorId="3D8BE58B" wp14:editId="18DFAF78">
            <wp:extent cx="1452033" cy="147510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8768" t="12445" r="15404" b="15313"/>
                    <a:stretch/>
                  </pic:blipFill>
                  <pic:spPr bwMode="auto">
                    <a:xfrm>
                      <a:off x="0" y="0"/>
                      <a:ext cx="1471850" cy="1495240"/>
                    </a:xfrm>
                    <a:prstGeom prst="rect">
                      <a:avLst/>
                    </a:prstGeom>
                    <a:noFill/>
                    <a:ln>
                      <a:noFill/>
                    </a:ln>
                    <a:extLst>
                      <a:ext uri="{53640926-AAD7-44D8-BBD7-CCE9431645EC}">
                        <a14:shadowObscured xmlns:a14="http://schemas.microsoft.com/office/drawing/2010/main"/>
                      </a:ext>
                    </a:extLst>
                  </pic:spPr>
                </pic:pic>
              </a:graphicData>
            </a:graphic>
          </wp:inline>
        </w:drawing>
      </w:r>
    </w:p>
    <w:p w14:paraId="08B1AF96" w14:textId="549605B8" w:rsidR="007D0D09" w:rsidRPr="0010659F" w:rsidRDefault="000009BA" w:rsidP="0097449F">
      <w:pPr>
        <w:pStyle w:val="Caption"/>
        <w:jc w:val="center"/>
        <w:rPr>
          <w:szCs w:val="22"/>
        </w:rPr>
      </w:pPr>
      <w:bookmarkStart w:id="3" w:name="_Ref149380145"/>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3</w:t>
      </w:r>
      <w:r w:rsidRPr="0010659F">
        <w:rPr>
          <w:noProof/>
          <w:szCs w:val="22"/>
        </w:rPr>
        <w:fldChar w:fldCharType="end"/>
      </w:r>
      <w:bookmarkEnd w:id="3"/>
      <w:r w:rsidRPr="0010659F">
        <w:rPr>
          <w:szCs w:val="22"/>
        </w:rPr>
        <w:t xml:space="preserve">. NASA 10K lbf dual regenerative RDRE </w:t>
      </w:r>
      <w:r w:rsidR="00B47361" w:rsidRPr="0010659F">
        <w:rPr>
          <w:szCs w:val="22"/>
        </w:rPr>
        <w:t xml:space="preserve">251 second </w:t>
      </w:r>
      <w:r w:rsidRPr="0010659F">
        <w:rPr>
          <w:szCs w:val="22"/>
        </w:rPr>
        <w:t>test firing</w:t>
      </w:r>
      <w:r w:rsidR="0097449F">
        <w:rPr>
          <w:szCs w:val="22"/>
        </w:rPr>
        <w:t xml:space="preserve"> and clockwise single-wave mode</w:t>
      </w:r>
      <w:r w:rsidRPr="0010659F">
        <w:rPr>
          <w:szCs w:val="22"/>
        </w:rPr>
        <w:t xml:space="preserve">. </w:t>
      </w:r>
    </w:p>
    <w:p w14:paraId="0AD75000" w14:textId="4D287AF6" w:rsidR="0055118A" w:rsidRPr="0010659F" w:rsidRDefault="007D0D09" w:rsidP="007D0D09">
      <w:pPr>
        <w:rPr>
          <w:noProof/>
          <w:szCs w:val="22"/>
        </w:rPr>
      </w:pPr>
      <w:r w:rsidRPr="0010659F">
        <w:rPr>
          <w:szCs w:val="22"/>
        </w:rPr>
        <w:t xml:space="preserve">Similar to the ACO work completed in 2022, the use of additive manufacturing and GRCop-42 were essential for survival of hardware in the extreme environment conditions. An example of laser powder bed fusion (L-PBF) GRCop-42 hardware is shown in </w:t>
      </w:r>
      <w:r w:rsidRPr="0010659F">
        <w:rPr>
          <w:szCs w:val="22"/>
        </w:rPr>
        <w:fldChar w:fldCharType="begin"/>
      </w:r>
      <w:r w:rsidRPr="0010659F">
        <w:rPr>
          <w:szCs w:val="22"/>
        </w:rPr>
        <w:instrText xml:space="preserve"> REF _Ref149391719 \h </w:instrText>
      </w:r>
      <w:r w:rsidR="0010659F" w:rsidRPr="0010659F">
        <w:rPr>
          <w:szCs w:val="22"/>
        </w:rPr>
        <w:instrText xml:space="preserve"> \* MERGEFORMAT </w:instrText>
      </w:r>
      <w:r w:rsidRPr="0010659F">
        <w:rPr>
          <w:szCs w:val="22"/>
        </w:rPr>
      </w:r>
      <w:r w:rsidRPr="0010659F">
        <w:rPr>
          <w:szCs w:val="22"/>
        </w:rPr>
        <w:fldChar w:fldCharType="separate"/>
      </w:r>
      <w:r w:rsidR="00981ABA" w:rsidRPr="0010659F">
        <w:rPr>
          <w:szCs w:val="22"/>
        </w:rPr>
        <w:t xml:space="preserve">Figure </w:t>
      </w:r>
      <w:r w:rsidR="00981ABA">
        <w:rPr>
          <w:noProof/>
          <w:szCs w:val="22"/>
        </w:rPr>
        <w:t>4</w:t>
      </w:r>
      <w:r w:rsidRPr="0010659F">
        <w:rPr>
          <w:szCs w:val="22"/>
        </w:rPr>
        <w:fldChar w:fldCharType="end"/>
      </w:r>
      <w:r w:rsidRPr="0010659F">
        <w:rPr>
          <w:szCs w:val="22"/>
        </w:rPr>
        <w:t xml:space="preserve">. Furthermore, other alloys under development have been found to be critical for meeting higher strength and reduced mass requirements of </w:t>
      </w:r>
      <w:r w:rsidR="00AD1B0D">
        <w:rPr>
          <w:szCs w:val="22"/>
        </w:rPr>
        <w:t>next-generation</w:t>
      </w:r>
      <w:r w:rsidR="00AD1B0D" w:rsidRPr="0010659F">
        <w:rPr>
          <w:szCs w:val="22"/>
        </w:rPr>
        <w:t xml:space="preserve"> </w:t>
      </w:r>
      <w:r w:rsidRPr="0010659F">
        <w:rPr>
          <w:szCs w:val="22"/>
        </w:rPr>
        <w:t>components. GRX-810</w:t>
      </w:r>
      <w:r w:rsidR="003B5CA9" w:rsidRPr="0010659F">
        <w:rPr>
          <w:szCs w:val="22"/>
        </w:rPr>
        <w:t>,</w:t>
      </w:r>
      <w:r w:rsidRPr="0010659F">
        <w:rPr>
          <w:szCs w:val="22"/>
        </w:rPr>
        <w:t xml:space="preserve"> a Nickel-Cobalt-</w:t>
      </w:r>
      <w:r w:rsidR="00AD1B0D" w:rsidRPr="0010659F">
        <w:rPr>
          <w:szCs w:val="22"/>
        </w:rPr>
        <w:t>Chrom</w:t>
      </w:r>
      <w:r w:rsidR="00AD1B0D">
        <w:rPr>
          <w:szCs w:val="22"/>
        </w:rPr>
        <w:t>ium</w:t>
      </w:r>
      <w:r w:rsidR="00AD1B0D" w:rsidRPr="0010659F">
        <w:rPr>
          <w:szCs w:val="22"/>
        </w:rPr>
        <w:t xml:space="preserve"> </w:t>
      </w:r>
      <w:r w:rsidRPr="0010659F">
        <w:rPr>
          <w:szCs w:val="22"/>
        </w:rPr>
        <w:t>alloy</w:t>
      </w:r>
      <w:r w:rsidR="003B5CA9" w:rsidRPr="0010659F">
        <w:rPr>
          <w:szCs w:val="22"/>
        </w:rPr>
        <w:t>,</w:t>
      </w:r>
      <w:r w:rsidRPr="0010659F">
        <w:rPr>
          <w:szCs w:val="22"/>
        </w:rPr>
        <w:t xml:space="preserve"> has proven to be incredibly resilient for use in extreme heat flux environments, particularly for use with injector and nozzle extension subcomponents.</w:t>
      </w:r>
      <w:sdt>
        <w:sdtPr>
          <w:rPr>
            <w:color w:val="000000"/>
            <w:szCs w:val="22"/>
            <w:vertAlign w:val="superscript"/>
          </w:rPr>
          <w:tag w:val="MENDELEY_CITATION_v3_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"/>
          <w:id w:val="-1650286285"/>
          <w:placeholder>
            <w:docPart w:val="DefaultPlaceholder_-1854013440"/>
          </w:placeholder>
        </w:sdtPr>
        <w:sdtContent>
          <w:r w:rsidR="00981ABA" w:rsidRPr="00981ABA">
            <w:rPr>
              <w:color w:val="000000"/>
              <w:szCs w:val="22"/>
              <w:vertAlign w:val="superscript"/>
            </w:rPr>
            <w:t>7</w:t>
          </w:r>
        </w:sdtContent>
      </w:sdt>
      <w:r w:rsidRPr="0010659F">
        <w:rPr>
          <w:szCs w:val="22"/>
        </w:rPr>
        <w:t xml:space="preserve"> An example of a NASA RP/LOx RDRE injector produced using L-PBF GRX-810 is shown in </w:t>
      </w:r>
      <w:r w:rsidRPr="0010659F">
        <w:rPr>
          <w:szCs w:val="22"/>
        </w:rPr>
        <w:fldChar w:fldCharType="begin"/>
      </w:r>
      <w:r w:rsidRPr="0010659F">
        <w:rPr>
          <w:szCs w:val="22"/>
        </w:rPr>
        <w:instrText xml:space="preserve"> REF _Ref149391719 \h </w:instrText>
      </w:r>
      <w:r w:rsidR="0010659F" w:rsidRPr="0010659F">
        <w:rPr>
          <w:szCs w:val="22"/>
        </w:rPr>
        <w:instrText xml:space="preserve"> \* MERGEFORMAT </w:instrText>
      </w:r>
      <w:r w:rsidRPr="0010659F">
        <w:rPr>
          <w:szCs w:val="22"/>
        </w:rPr>
      </w:r>
      <w:r w:rsidRPr="0010659F">
        <w:rPr>
          <w:szCs w:val="22"/>
        </w:rPr>
        <w:fldChar w:fldCharType="separate"/>
      </w:r>
      <w:r w:rsidR="00981ABA" w:rsidRPr="0010659F">
        <w:rPr>
          <w:szCs w:val="22"/>
        </w:rPr>
        <w:t xml:space="preserve">Figure </w:t>
      </w:r>
      <w:r w:rsidR="00981ABA">
        <w:rPr>
          <w:noProof/>
          <w:szCs w:val="22"/>
        </w:rPr>
        <w:t>4</w:t>
      </w:r>
      <w:r w:rsidRPr="0010659F">
        <w:rPr>
          <w:szCs w:val="22"/>
        </w:rPr>
        <w:fldChar w:fldCharType="end"/>
      </w:r>
      <w:r w:rsidRPr="0010659F">
        <w:rPr>
          <w:szCs w:val="22"/>
        </w:rPr>
        <w:t>.</w:t>
      </w:r>
    </w:p>
    <w:p w14:paraId="0124D803" w14:textId="72A8CD6D" w:rsidR="0055118A" w:rsidRPr="0010659F" w:rsidRDefault="00214D5C" w:rsidP="0055118A">
      <w:pPr>
        <w:keepNext/>
        <w:ind w:firstLine="0"/>
        <w:jc w:val="center"/>
        <w:rPr>
          <w:szCs w:val="22"/>
        </w:rPr>
      </w:pPr>
      <w:r w:rsidRPr="0010659F">
        <w:rPr>
          <w:noProof/>
          <w:szCs w:val="22"/>
        </w:rPr>
        <w:drawing>
          <wp:inline distT="0" distB="0" distL="0" distR="0" wp14:anchorId="5B1845BF" wp14:editId="5DDA5652">
            <wp:extent cx="1878956" cy="1659467"/>
            <wp:effectExtent l="0" t="0" r="762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27527" t="25465" r="17813" b="10208"/>
                    <a:stretch>
                      <a:fillRect/>
                    </a:stretch>
                  </pic:blipFill>
                  <pic:spPr bwMode="auto">
                    <a:xfrm>
                      <a:off x="0" y="0"/>
                      <a:ext cx="1886025" cy="1665711"/>
                    </a:xfrm>
                    <a:prstGeom prst="rect">
                      <a:avLst/>
                    </a:prstGeom>
                    <a:noFill/>
                    <a:ln>
                      <a:noFill/>
                    </a:ln>
                  </pic:spPr>
                </pic:pic>
              </a:graphicData>
            </a:graphic>
          </wp:inline>
        </w:drawing>
      </w:r>
      <w:r w:rsidR="007E346A">
        <w:rPr>
          <w:szCs w:val="22"/>
        </w:rPr>
        <w:t xml:space="preserve"> </w:t>
      </w:r>
      <w:r w:rsidRPr="0010659F">
        <w:rPr>
          <w:noProof/>
          <w:szCs w:val="22"/>
        </w:rPr>
        <w:drawing>
          <wp:inline distT="0" distB="0" distL="0" distR="0" wp14:anchorId="4D3888BA" wp14:editId="37798FC6">
            <wp:extent cx="1659150" cy="1720249"/>
            <wp:effectExtent l="7302" t="0" r="6033" b="6032"/>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t="10869" r="6123" b="16296"/>
                    <a:stretch>
                      <a:fillRect/>
                    </a:stretch>
                  </pic:blipFill>
                  <pic:spPr bwMode="auto">
                    <a:xfrm rot="-5400000">
                      <a:off x="0" y="0"/>
                      <a:ext cx="1672186" cy="1733765"/>
                    </a:xfrm>
                    <a:prstGeom prst="rect">
                      <a:avLst/>
                    </a:prstGeom>
                    <a:noFill/>
                    <a:ln>
                      <a:noFill/>
                    </a:ln>
                  </pic:spPr>
                </pic:pic>
              </a:graphicData>
            </a:graphic>
          </wp:inline>
        </w:drawing>
      </w:r>
    </w:p>
    <w:p w14:paraId="21666FB5" w14:textId="2A735A82" w:rsidR="0055118A" w:rsidRPr="0010659F" w:rsidRDefault="0055118A" w:rsidP="0097449F">
      <w:pPr>
        <w:pStyle w:val="Caption"/>
        <w:jc w:val="center"/>
        <w:rPr>
          <w:szCs w:val="22"/>
        </w:rPr>
      </w:pPr>
      <w:bookmarkStart w:id="4" w:name="_Ref149391719"/>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4</w:t>
      </w:r>
      <w:r w:rsidRPr="0010659F">
        <w:rPr>
          <w:noProof/>
          <w:szCs w:val="22"/>
        </w:rPr>
        <w:fldChar w:fldCharType="end"/>
      </w:r>
      <w:bookmarkEnd w:id="4"/>
      <w:r w:rsidRPr="0010659F">
        <w:rPr>
          <w:szCs w:val="22"/>
        </w:rPr>
        <w:t xml:space="preserve">. </w:t>
      </w:r>
      <w:r w:rsidR="00B65D9C" w:rsidRPr="0010659F">
        <w:rPr>
          <w:szCs w:val="22"/>
        </w:rPr>
        <w:t>AM L</w:t>
      </w:r>
      <w:r w:rsidR="0010659F">
        <w:rPr>
          <w:szCs w:val="22"/>
        </w:rPr>
        <w:t>-</w:t>
      </w:r>
      <w:r w:rsidR="00B65D9C" w:rsidRPr="0010659F">
        <w:rPr>
          <w:szCs w:val="22"/>
        </w:rPr>
        <w:t xml:space="preserve">PBF GRCop-42 inner body and outer body manifold (left) and GRX-810 injector (right). </w:t>
      </w:r>
    </w:p>
    <w:p w14:paraId="162F21BB" w14:textId="257880A4" w:rsidR="00FC3349" w:rsidRPr="0010659F" w:rsidRDefault="007D0D09" w:rsidP="00FC3349">
      <w:pPr>
        <w:rPr>
          <w:noProof/>
          <w:color w:val="000000"/>
          <w:szCs w:val="22"/>
          <w:vertAlign w:val="superscript"/>
        </w:rPr>
      </w:pPr>
      <w:r w:rsidRPr="0010659F">
        <w:rPr>
          <w:noProof/>
          <w:szCs w:val="22"/>
        </w:rPr>
        <w:t xml:space="preserve">The use of GRX-810 was found to be </w:t>
      </w:r>
      <w:r w:rsidR="007E346A">
        <w:rPr>
          <w:noProof/>
          <w:szCs w:val="22"/>
        </w:rPr>
        <w:t>necessary</w:t>
      </w:r>
      <w:r w:rsidRPr="0010659F">
        <w:rPr>
          <w:noProof/>
          <w:szCs w:val="22"/>
        </w:rPr>
        <w:t xml:space="preserve"> for nozzle extensions. The extrem</w:t>
      </w:r>
      <w:r w:rsidR="00FC3349" w:rsidRPr="0010659F">
        <w:rPr>
          <w:noProof/>
          <w:szCs w:val="22"/>
        </w:rPr>
        <w:t>e</w:t>
      </w:r>
      <w:r w:rsidRPr="0010659F">
        <w:rPr>
          <w:noProof/>
          <w:szCs w:val="22"/>
        </w:rPr>
        <w:t xml:space="preserve"> dynamic </w:t>
      </w:r>
      <w:r w:rsidR="003B5CA9" w:rsidRPr="0010659F">
        <w:rPr>
          <w:noProof/>
          <w:szCs w:val="22"/>
        </w:rPr>
        <w:t xml:space="preserve">environment </w:t>
      </w:r>
      <w:r w:rsidRPr="0010659F">
        <w:rPr>
          <w:noProof/>
          <w:szCs w:val="22"/>
        </w:rPr>
        <w:t xml:space="preserve">and heat fluxes </w:t>
      </w:r>
      <w:r w:rsidR="007E346A">
        <w:rPr>
          <w:noProof/>
          <w:szCs w:val="22"/>
        </w:rPr>
        <w:t>experienced at the nozzle extension</w:t>
      </w:r>
      <w:r w:rsidRPr="0010659F">
        <w:rPr>
          <w:noProof/>
          <w:szCs w:val="22"/>
        </w:rPr>
        <w:t xml:space="preserve"> required the use of a high strength alloy capable of both convective and radiative</w:t>
      </w:r>
      <w:r w:rsidR="00FC3349" w:rsidRPr="0010659F">
        <w:rPr>
          <w:noProof/>
          <w:szCs w:val="22"/>
        </w:rPr>
        <w:t xml:space="preserve"> </w:t>
      </w:r>
      <w:r w:rsidR="007E346A">
        <w:rPr>
          <w:noProof/>
          <w:szCs w:val="22"/>
        </w:rPr>
        <w:t xml:space="preserve">heat </w:t>
      </w:r>
      <w:r w:rsidR="00FC3349" w:rsidRPr="0010659F">
        <w:rPr>
          <w:noProof/>
          <w:szCs w:val="22"/>
        </w:rPr>
        <w:t xml:space="preserve">rejection </w:t>
      </w:r>
      <w:r w:rsidR="00945199">
        <w:rPr>
          <w:noProof/>
          <w:szCs w:val="22"/>
        </w:rPr>
        <w:t>at elevated wall temperature</w:t>
      </w:r>
      <w:r w:rsidRPr="0010659F">
        <w:rPr>
          <w:noProof/>
          <w:szCs w:val="22"/>
        </w:rPr>
        <w:t>. In addition, the build angle limitations of GRCop-42 (typically &lt; 35 degrees ove</w:t>
      </w:r>
      <w:r w:rsidR="00FC3349" w:rsidRPr="0010659F">
        <w:rPr>
          <w:noProof/>
          <w:szCs w:val="22"/>
        </w:rPr>
        <w:t>rhangs)</w:t>
      </w:r>
      <w:sdt>
        <w:sdtPr>
          <w:rPr>
            <w:noProof/>
            <w:color w:val="000000"/>
            <w:szCs w:val="22"/>
            <w:vertAlign w:val="superscript"/>
          </w:rPr>
          <w:tag w:val="MENDELEY_CITATION_v3_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"/>
          <w:id w:val="-1498104918"/>
          <w:placeholder>
            <w:docPart w:val="DefaultPlaceholder_-1854013440"/>
          </w:placeholder>
        </w:sdtPr>
        <w:sdtContent>
          <w:r w:rsidR="00981ABA" w:rsidRPr="00981ABA">
            <w:rPr>
              <w:noProof/>
              <w:color w:val="000000"/>
              <w:szCs w:val="22"/>
              <w:vertAlign w:val="superscript"/>
            </w:rPr>
            <w:t>8,9</w:t>
          </w:r>
        </w:sdtContent>
      </w:sdt>
      <w:r w:rsidR="00FC3349" w:rsidRPr="0010659F">
        <w:rPr>
          <w:noProof/>
          <w:color w:val="000000"/>
          <w:szCs w:val="22"/>
          <w:vertAlign w:val="superscript"/>
        </w:rPr>
        <w:t xml:space="preserve"> </w:t>
      </w:r>
      <w:r w:rsidR="00FC3349" w:rsidRPr="0010659F">
        <w:rPr>
          <w:noProof/>
          <w:szCs w:val="22"/>
        </w:rPr>
        <w:t xml:space="preserve">are less than the nozzle expansion half angle limitation for vacuum nozzle extensions. This is typically </w:t>
      </w:r>
      <w:r w:rsidR="00FC3349" w:rsidRPr="0010659F">
        <w:rPr>
          <w:noProof/>
          <w:szCs w:val="22"/>
        </w:rPr>
        <w:lastRenderedPageBreak/>
        <w:t>closer to a 40-50 degree overhang. Similar to other super alloys like Inconel 625 and 718</w:t>
      </w:r>
      <w:r w:rsidR="007E346A">
        <w:rPr>
          <w:noProof/>
          <w:szCs w:val="22"/>
        </w:rPr>
        <w:t>,</w:t>
      </w:r>
      <w:sdt>
        <w:sdtPr>
          <w:rPr>
            <w:noProof/>
            <w:color w:val="000000"/>
            <w:szCs w:val="22"/>
            <w:vertAlign w:val="superscript"/>
          </w:rPr>
          <w:tag w:val="MENDELEY_CITATION_v3_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"/>
          <w:id w:val="885447196"/>
          <w:placeholder>
            <w:docPart w:val="DefaultPlaceholder_-1854013440"/>
          </w:placeholder>
        </w:sdtPr>
        <w:sdtContent>
          <w:r w:rsidR="00981ABA" w:rsidRPr="00981ABA">
            <w:rPr>
              <w:noProof/>
              <w:color w:val="000000"/>
              <w:szCs w:val="22"/>
              <w:vertAlign w:val="superscript"/>
            </w:rPr>
            <w:t>10</w:t>
          </w:r>
        </w:sdtContent>
      </w:sdt>
      <w:r w:rsidR="00FC3349" w:rsidRPr="0010659F">
        <w:rPr>
          <w:noProof/>
          <w:szCs w:val="22"/>
        </w:rPr>
        <w:t xml:space="preserve"> GRX-810 can be built up to an overhang angle of about 45 degrees. </w:t>
      </w:r>
      <w:r w:rsidR="00E07C7A" w:rsidRPr="0010659F">
        <w:rPr>
          <w:noProof/>
          <w:szCs w:val="22"/>
        </w:rPr>
        <w:t xml:space="preserve">This is a major advantage alone for the production of high area ratio nozzle extensions. </w:t>
      </w:r>
      <w:r w:rsidR="00E07C7A" w:rsidRPr="0010659F">
        <w:rPr>
          <w:noProof/>
          <w:szCs w:val="22"/>
        </w:rPr>
        <w:fldChar w:fldCharType="begin"/>
      </w:r>
      <w:r w:rsidR="00E07C7A" w:rsidRPr="0010659F">
        <w:rPr>
          <w:noProof/>
          <w:szCs w:val="22"/>
        </w:rPr>
        <w:instrText xml:space="preserve"> REF _Ref149393228 \h </w:instrText>
      </w:r>
      <w:r w:rsidR="0010659F" w:rsidRPr="0010659F">
        <w:rPr>
          <w:noProof/>
          <w:szCs w:val="22"/>
        </w:rPr>
        <w:instrText xml:space="preserve"> \* MERGEFORMAT </w:instrText>
      </w:r>
      <w:r w:rsidR="00E07C7A" w:rsidRPr="0010659F">
        <w:rPr>
          <w:noProof/>
          <w:szCs w:val="22"/>
        </w:rPr>
      </w:r>
      <w:r w:rsidR="00E07C7A" w:rsidRPr="0010659F">
        <w:rPr>
          <w:noProof/>
          <w:szCs w:val="22"/>
        </w:rPr>
        <w:fldChar w:fldCharType="separate"/>
      </w:r>
      <w:r w:rsidR="00981ABA" w:rsidRPr="0010659F">
        <w:rPr>
          <w:szCs w:val="22"/>
        </w:rPr>
        <w:t xml:space="preserve">Figure </w:t>
      </w:r>
      <w:r w:rsidR="00981ABA">
        <w:rPr>
          <w:noProof/>
          <w:szCs w:val="22"/>
        </w:rPr>
        <w:t>5</w:t>
      </w:r>
      <w:r w:rsidR="00E07C7A" w:rsidRPr="0010659F">
        <w:rPr>
          <w:noProof/>
          <w:szCs w:val="22"/>
        </w:rPr>
        <w:fldChar w:fldCharType="end"/>
      </w:r>
      <w:r w:rsidR="00E07C7A" w:rsidRPr="0010659F">
        <w:rPr>
          <w:noProof/>
          <w:szCs w:val="22"/>
        </w:rPr>
        <w:t xml:space="preserve"> shows a still image of an infrared video of the RDRE stub nozzle extension with an even more extreme expansion angle than the initial 35 degree </w:t>
      </w:r>
      <w:r w:rsidR="008243CE" w:rsidRPr="0010659F">
        <w:rPr>
          <w:noProof/>
          <w:szCs w:val="22"/>
        </w:rPr>
        <w:t>shroud</w:t>
      </w:r>
      <w:r w:rsidR="00E07C7A" w:rsidRPr="0010659F">
        <w:rPr>
          <w:noProof/>
          <w:szCs w:val="22"/>
        </w:rPr>
        <w:t xml:space="preserve">. This </w:t>
      </w:r>
      <w:r w:rsidR="0097449F">
        <w:rPr>
          <w:noProof/>
          <w:szCs w:val="22"/>
        </w:rPr>
        <w:t>demonstrates</w:t>
      </w:r>
      <w:r w:rsidR="00E07C7A" w:rsidRPr="0010659F">
        <w:rPr>
          <w:noProof/>
          <w:szCs w:val="22"/>
        </w:rPr>
        <w:t xml:space="preserve"> the </w:t>
      </w:r>
      <w:r w:rsidR="0097449F">
        <w:rPr>
          <w:noProof/>
          <w:szCs w:val="22"/>
        </w:rPr>
        <w:t>feasibility</w:t>
      </w:r>
      <w:r w:rsidR="00E07C7A" w:rsidRPr="0010659F">
        <w:rPr>
          <w:noProof/>
          <w:szCs w:val="22"/>
        </w:rPr>
        <w:t xml:space="preserve"> of attaching </w:t>
      </w:r>
      <w:r w:rsidR="0097449F">
        <w:rPr>
          <w:noProof/>
          <w:szCs w:val="22"/>
        </w:rPr>
        <w:t>a</w:t>
      </w:r>
      <w:r w:rsidR="00E07C7A" w:rsidRPr="0010659F">
        <w:rPr>
          <w:noProof/>
          <w:szCs w:val="22"/>
        </w:rPr>
        <w:t xml:space="preserve"> truncated nozzle extension to high area ratio without flow separation on the wall</w:t>
      </w:r>
      <w:r w:rsidR="0097449F">
        <w:rPr>
          <w:noProof/>
          <w:szCs w:val="22"/>
        </w:rPr>
        <w:t xml:space="preserve">, like the rendering shown in </w:t>
      </w:r>
      <w:r w:rsidR="0097449F" w:rsidRPr="0010659F">
        <w:rPr>
          <w:noProof/>
          <w:szCs w:val="22"/>
        </w:rPr>
        <w:fldChar w:fldCharType="begin"/>
      </w:r>
      <w:r w:rsidR="0097449F" w:rsidRPr="0010659F">
        <w:rPr>
          <w:noProof/>
          <w:szCs w:val="22"/>
        </w:rPr>
        <w:instrText xml:space="preserve"> REF _Ref149393228 \h  \* MERGEFORMAT </w:instrText>
      </w:r>
      <w:r w:rsidR="0097449F" w:rsidRPr="0010659F">
        <w:rPr>
          <w:noProof/>
          <w:szCs w:val="22"/>
        </w:rPr>
      </w:r>
      <w:r w:rsidR="0097449F" w:rsidRPr="0010659F">
        <w:rPr>
          <w:noProof/>
          <w:szCs w:val="22"/>
        </w:rPr>
        <w:fldChar w:fldCharType="separate"/>
      </w:r>
      <w:r w:rsidR="00981ABA" w:rsidRPr="0010659F">
        <w:rPr>
          <w:szCs w:val="22"/>
        </w:rPr>
        <w:t xml:space="preserve">Figure </w:t>
      </w:r>
      <w:r w:rsidR="00981ABA">
        <w:rPr>
          <w:noProof/>
          <w:szCs w:val="22"/>
        </w:rPr>
        <w:t>5</w:t>
      </w:r>
      <w:r w:rsidR="0097449F" w:rsidRPr="0010659F">
        <w:rPr>
          <w:noProof/>
          <w:szCs w:val="22"/>
        </w:rPr>
        <w:fldChar w:fldCharType="end"/>
      </w:r>
      <w:r w:rsidR="00E07C7A" w:rsidRPr="0010659F">
        <w:rPr>
          <w:noProof/>
          <w:szCs w:val="22"/>
        </w:rPr>
        <w:t xml:space="preserve">. </w:t>
      </w:r>
    </w:p>
    <w:p w14:paraId="71D84027" w14:textId="0C5F52EE" w:rsidR="003239AD" w:rsidRPr="0010659F" w:rsidRDefault="00214D5C" w:rsidP="003239AD">
      <w:pPr>
        <w:keepNext/>
        <w:ind w:firstLine="0"/>
        <w:jc w:val="center"/>
        <w:rPr>
          <w:szCs w:val="22"/>
        </w:rPr>
      </w:pPr>
      <w:r w:rsidRPr="0010659F">
        <w:rPr>
          <w:noProof/>
          <w:szCs w:val="22"/>
        </w:rPr>
        <w:drawing>
          <wp:inline distT="0" distB="0" distL="0" distR="0" wp14:anchorId="0CE22755" wp14:editId="191A3E84">
            <wp:extent cx="3051400" cy="187499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35" t="16252" b="4756"/>
                    <a:stretch/>
                  </pic:blipFill>
                  <pic:spPr bwMode="auto">
                    <a:xfrm>
                      <a:off x="0" y="0"/>
                      <a:ext cx="3070888" cy="1886971"/>
                    </a:xfrm>
                    <a:prstGeom prst="rect">
                      <a:avLst/>
                    </a:prstGeom>
                    <a:noFill/>
                    <a:ln>
                      <a:noFill/>
                    </a:ln>
                    <a:extLst>
                      <a:ext uri="{53640926-AAD7-44D8-BBD7-CCE9431645EC}">
                        <a14:shadowObscured xmlns:a14="http://schemas.microsoft.com/office/drawing/2010/main"/>
                      </a:ext>
                    </a:extLst>
                  </pic:spPr>
                </pic:pic>
              </a:graphicData>
            </a:graphic>
          </wp:inline>
        </w:drawing>
      </w:r>
      <w:r w:rsidR="0097449F" w:rsidRPr="0097449F">
        <w:rPr>
          <w:noProof/>
          <w:szCs w:val="22"/>
        </w:rPr>
        <w:t xml:space="preserve"> </w:t>
      </w:r>
      <w:r w:rsidR="0097449F" w:rsidRPr="00855566">
        <w:rPr>
          <w:noProof/>
          <w:szCs w:val="22"/>
        </w:rPr>
        <w:drawing>
          <wp:inline distT="0" distB="0" distL="0" distR="0" wp14:anchorId="0B67B43F" wp14:editId="7346DDC4">
            <wp:extent cx="1972463" cy="1891045"/>
            <wp:effectExtent l="0" t="0" r="8890" b="0"/>
            <wp:docPr id="1028" name="Picture 4">
              <a:extLst xmlns:a="http://schemas.openxmlformats.org/drawingml/2006/main">
                <a:ext uri="{FF2B5EF4-FFF2-40B4-BE49-F238E27FC236}">
                  <a16:creationId xmlns:a16="http://schemas.microsoft.com/office/drawing/2014/main" id="{3BCC074C-D099-C923-46E1-37C1E4AAA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3BCC074C-D099-C923-46E1-37C1E4AAA94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517" cy="1922734"/>
                    </a:xfrm>
                    <a:prstGeom prst="rect">
                      <a:avLst/>
                    </a:prstGeom>
                    <a:noFill/>
                  </pic:spPr>
                </pic:pic>
              </a:graphicData>
            </a:graphic>
          </wp:inline>
        </w:drawing>
      </w:r>
    </w:p>
    <w:p w14:paraId="10220A5D" w14:textId="5B9F60D6" w:rsidR="002A37AB" w:rsidRPr="0010659F" w:rsidRDefault="003239AD" w:rsidP="003239AD">
      <w:pPr>
        <w:pStyle w:val="Caption"/>
        <w:jc w:val="center"/>
        <w:rPr>
          <w:noProof/>
          <w:szCs w:val="22"/>
        </w:rPr>
      </w:pPr>
      <w:bookmarkStart w:id="5" w:name="_Ref149393228"/>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5</w:t>
      </w:r>
      <w:r w:rsidRPr="0010659F">
        <w:rPr>
          <w:noProof/>
          <w:szCs w:val="22"/>
        </w:rPr>
        <w:fldChar w:fldCharType="end"/>
      </w:r>
      <w:bookmarkEnd w:id="5"/>
      <w:r w:rsidRPr="0010659F">
        <w:rPr>
          <w:szCs w:val="22"/>
        </w:rPr>
        <w:t>. Infrared imaging of NASA 10K RDRE plume without outer shroud nozzle</w:t>
      </w:r>
      <w:r w:rsidR="0097449F">
        <w:rPr>
          <w:szCs w:val="22"/>
        </w:rPr>
        <w:t xml:space="preserve"> and </w:t>
      </w:r>
      <w:r w:rsidR="0097449F">
        <w:t>candidate design with GRX-810 high area ratio nozzle extension</w:t>
      </w:r>
      <w:r w:rsidRPr="0010659F">
        <w:rPr>
          <w:szCs w:val="22"/>
        </w:rPr>
        <w:t xml:space="preserve">. </w:t>
      </w:r>
    </w:p>
    <w:p w14:paraId="0A67B218" w14:textId="41E4BFF6" w:rsidR="00E73D47" w:rsidRPr="0010659F" w:rsidRDefault="00E07C7A" w:rsidP="008243CE">
      <w:pPr>
        <w:rPr>
          <w:szCs w:val="22"/>
        </w:rPr>
      </w:pPr>
      <w:r w:rsidRPr="0010659F">
        <w:rPr>
          <w:szCs w:val="22"/>
        </w:rPr>
        <w:t>Further hot fire testing is planned for early 2024 with LH</w:t>
      </w:r>
      <w:r w:rsidRPr="00945199">
        <w:rPr>
          <w:szCs w:val="22"/>
          <w:vertAlign w:val="subscript"/>
        </w:rPr>
        <w:t>2</w:t>
      </w:r>
      <w:r w:rsidRPr="0010659F">
        <w:rPr>
          <w:szCs w:val="22"/>
        </w:rPr>
        <w:t xml:space="preserve">/LOx and RP/LOx to evaluate </w:t>
      </w:r>
      <w:r w:rsidR="00861A76" w:rsidRPr="0010659F">
        <w:rPr>
          <w:szCs w:val="22"/>
        </w:rPr>
        <w:t xml:space="preserve">scalability to different propellants and inherent performance advantages. </w:t>
      </w:r>
      <w:r w:rsidR="00945199">
        <w:rPr>
          <w:szCs w:val="22"/>
        </w:rPr>
        <w:t xml:space="preserve">In addition, novel modeling activities will be conducted to identify structural limitations in the hardware design and continue to develop thermal models for integrated coolant channels. </w:t>
      </w:r>
    </w:p>
    <w:p w14:paraId="16716AB7" w14:textId="77777777" w:rsidR="00CC46F2" w:rsidRPr="0010659F" w:rsidRDefault="00CC46F2" w:rsidP="00CC46F2">
      <w:pPr>
        <w:pStyle w:val="Sub-Section"/>
        <w:rPr>
          <w:szCs w:val="22"/>
        </w:rPr>
      </w:pPr>
      <w:r w:rsidRPr="0010659F">
        <w:rPr>
          <w:szCs w:val="22"/>
        </w:rPr>
        <w:t>Demonstrating Staged Combustion Cycle Feasibility</w:t>
      </w:r>
    </w:p>
    <w:p w14:paraId="0B1C50F1" w14:textId="3C0B4637" w:rsidR="00530D0B" w:rsidRPr="0010659F" w:rsidRDefault="00362C78" w:rsidP="00530D0B">
      <w:pPr>
        <w:rPr>
          <w:color w:val="000000"/>
          <w:szCs w:val="22"/>
          <w:vertAlign w:val="superscript"/>
        </w:rPr>
      </w:pPr>
      <w:r w:rsidRPr="0010659F">
        <w:rPr>
          <w:szCs w:val="22"/>
        </w:rPr>
        <w:t>Considerations for cycle trades ha</w:t>
      </w:r>
      <w:r w:rsidR="0097474E">
        <w:rPr>
          <w:szCs w:val="22"/>
        </w:rPr>
        <w:t>ve</w:t>
      </w:r>
      <w:r w:rsidRPr="0010659F">
        <w:rPr>
          <w:szCs w:val="22"/>
        </w:rPr>
        <w:t xml:space="preserve"> become </w:t>
      </w:r>
      <w:r w:rsidR="00F51DD0">
        <w:rPr>
          <w:szCs w:val="22"/>
        </w:rPr>
        <w:t>a necessity</w:t>
      </w:r>
      <w:r w:rsidRPr="0010659F">
        <w:rPr>
          <w:szCs w:val="22"/>
        </w:rPr>
        <w:t xml:space="preserve"> as the engine system matures. The ability to integrate turbomachinery and operate in a steady state condition will be needed for space applications. One cycle of interest is the oxygen</w:t>
      </w:r>
      <w:r w:rsidR="006C1778">
        <w:rPr>
          <w:szCs w:val="22"/>
        </w:rPr>
        <w:t>-</w:t>
      </w:r>
      <w:r w:rsidRPr="0010659F">
        <w:rPr>
          <w:szCs w:val="22"/>
        </w:rPr>
        <w:t>rich staged combustion</w:t>
      </w:r>
      <w:r w:rsidR="006C1778">
        <w:rPr>
          <w:szCs w:val="22"/>
        </w:rPr>
        <w:t xml:space="preserve"> (ORSC)</w:t>
      </w:r>
      <w:r w:rsidRPr="0010659F">
        <w:rPr>
          <w:szCs w:val="22"/>
        </w:rPr>
        <w:t xml:space="preserve"> cycle. Put simply, oxygen and a small proportion of fuel is pre-burned to drive the main pump turbine. This cycle is only limited by the turbine and pre-burner material temperature limit</w:t>
      </w:r>
      <w:r w:rsidR="006C1778">
        <w:rPr>
          <w:szCs w:val="22"/>
        </w:rPr>
        <w:t>s</w:t>
      </w:r>
      <w:r w:rsidR="00F51DD0">
        <w:rPr>
          <w:szCs w:val="22"/>
        </w:rPr>
        <w:t xml:space="preserve"> and efficiencies</w:t>
      </w:r>
      <w:r w:rsidRPr="0010659F">
        <w:rPr>
          <w:szCs w:val="22"/>
        </w:rPr>
        <w:t xml:space="preserve">. However, a major concern for this cycle is the injection temperature of pre-combusted gases. It is traditionally thought that </w:t>
      </w:r>
      <w:r w:rsidR="00530D0B" w:rsidRPr="0010659F">
        <w:rPr>
          <w:szCs w:val="22"/>
        </w:rPr>
        <w:t>if high temperature propellant was injected, flame holding would dominate due to a reduced ignition delay and all performance advantages of the RDRE would be lost. A significant amount of work has been conducted towards estimating the ignition delay of various propellants as a function of temperature in addition to determining its impact on RDRE performances.</w:t>
      </w:r>
      <w:sdt>
        <w:sdtPr>
          <w:rPr>
            <w:color w:val="000000"/>
            <w:szCs w:val="22"/>
            <w:vertAlign w:val="superscript"/>
          </w:rPr>
          <w:tag w:val="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"/>
          <w:id w:val="-1203635315"/>
          <w:placeholder>
            <w:docPart w:val="DefaultPlaceholder_-1854013440"/>
          </w:placeholder>
        </w:sdtPr>
        <w:sdtContent>
          <w:r w:rsidR="00981ABA" w:rsidRPr="00981ABA">
            <w:rPr>
              <w:color w:val="000000"/>
              <w:szCs w:val="22"/>
              <w:vertAlign w:val="superscript"/>
            </w:rPr>
            <w:t>11–17</w:t>
          </w:r>
        </w:sdtContent>
      </w:sdt>
    </w:p>
    <w:p w14:paraId="608444F4" w14:textId="728D8E79" w:rsidR="00CC46F2" w:rsidRPr="0010659F" w:rsidRDefault="00530D0B" w:rsidP="00E73D47">
      <w:pPr>
        <w:rPr>
          <w:szCs w:val="22"/>
        </w:rPr>
      </w:pPr>
      <w:r w:rsidRPr="0010659F">
        <w:rPr>
          <w:szCs w:val="22"/>
        </w:rPr>
        <w:t>For this reason,</w:t>
      </w:r>
      <w:r w:rsidR="005F771E" w:rsidRPr="0010659F">
        <w:rPr>
          <w:szCs w:val="22"/>
        </w:rPr>
        <w:t xml:space="preserve"> a</w:t>
      </w:r>
      <w:r w:rsidRPr="0010659F">
        <w:rPr>
          <w:szCs w:val="22"/>
        </w:rPr>
        <w:t>n experimental</w:t>
      </w:r>
      <w:r w:rsidR="005F771E" w:rsidRPr="0010659F">
        <w:rPr>
          <w:szCs w:val="22"/>
        </w:rPr>
        <w:t xml:space="preserve"> feasibility study assessing the viability of RP/GOx rich staged combustion </w:t>
      </w:r>
      <w:r w:rsidRPr="0010659F">
        <w:rPr>
          <w:szCs w:val="22"/>
        </w:rPr>
        <w:t xml:space="preserve">was </w:t>
      </w:r>
      <w:r w:rsidR="00F51DD0">
        <w:rPr>
          <w:szCs w:val="22"/>
        </w:rPr>
        <w:t>conducted</w:t>
      </w:r>
      <w:r w:rsidRPr="0010659F">
        <w:rPr>
          <w:szCs w:val="22"/>
        </w:rPr>
        <w:t xml:space="preserve"> in partnership with Purdue University</w:t>
      </w:r>
      <w:r w:rsidR="005F771E" w:rsidRPr="0010659F">
        <w:rPr>
          <w:szCs w:val="22"/>
        </w:rPr>
        <w:t xml:space="preserve">. </w:t>
      </w:r>
      <w:r w:rsidRPr="0010659F">
        <w:rPr>
          <w:szCs w:val="22"/>
        </w:rPr>
        <w:t>This work was sponsored by a Center Innovation Fund (CIF) grant where researchers at Purdue University in collaboration with NASA engineers successfully demonstrated wave activity</w:t>
      </w:r>
      <w:r w:rsidR="00F10C7F" w:rsidRPr="0010659F">
        <w:rPr>
          <w:szCs w:val="22"/>
        </w:rPr>
        <w:t xml:space="preserve">, hardware survivability, and </w:t>
      </w:r>
      <w:r w:rsidR="00C85357" w:rsidRPr="0010659F">
        <w:rPr>
          <w:szCs w:val="22"/>
        </w:rPr>
        <w:t>high-performance</w:t>
      </w:r>
      <w:r w:rsidR="00F10C7F" w:rsidRPr="0010659F">
        <w:rPr>
          <w:szCs w:val="22"/>
        </w:rPr>
        <w:t xml:space="preserve"> metrics </w:t>
      </w:r>
      <w:r w:rsidR="00222D56">
        <w:rPr>
          <w:szCs w:val="22"/>
        </w:rPr>
        <w:t>using</w:t>
      </w:r>
      <w:r w:rsidR="00222D56" w:rsidRPr="0010659F">
        <w:rPr>
          <w:szCs w:val="22"/>
        </w:rPr>
        <w:t xml:space="preserve"> </w:t>
      </w:r>
      <w:r w:rsidR="00F10C7F" w:rsidRPr="0010659F">
        <w:rPr>
          <w:szCs w:val="22"/>
        </w:rPr>
        <w:t>pre-burned oxygen</w:t>
      </w:r>
      <w:r w:rsidR="00AD1B0D">
        <w:rPr>
          <w:szCs w:val="22"/>
        </w:rPr>
        <w:t>-</w:t>
      </w:r>
      <w:r w:rsidR="00F10C7F" w:rsidRPr="0010659F">
        <w:rPr>
          <w:szCs w:val="22"/>
        </w:rPr>
        <w:t>rich injection within an RDRE.</w:t>
      </w:r>
      <w:r w:rsidR="00981ABA">
        <w:rPr>
          <w:szCs w:val="22"/>
        </w:rPr>
        <w:t xml:space="preserve"> Details of this work have been published </w:t>
      </w:r>
      <w:sdt>
        <w:sdtPr>
          <w:rPr>
            <w:color w:val="000000"/>
            <w:szCs w:val="22"/>
            <w:vertAlign w:val="superscript"/>
          </w:rPr>
          <w:tag w:val="MENDELEY_CITATION_v3_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"/>
          <w:id w:val="340594214"/>
          <w:placeholder>
            <w:docPart w:val="DefaultPlaceholder_-1854013440"/>
          </w:placeholder>
        </w:sdtPr>
        <w:sdtContent>
          <w:r w:rsidR="00981ABA" w:rsidRPr="00981ABA">
            <w:rPr>
              <w:color w:val="000000"/>
              <w:szCs w:val="22"/>
              <w:vertAlign w:val="superscript"/>
            </w:rPr>
            <w:t>18</w:t>
          </w:r>
        </w:sdtContent>
      </w:sdt>
      <w:r w:rsidR="00981ABA">
        <w:rPr>
          <w:szCs w:val="22"/>
        </w:rPr>
        <w:t xml:space="preserve">. </w:t>
      </w:r>
      <w:r w:rsidR="00D70B68" w:rsidRPr="0010659F">
        <w:rPr>
          <w:szCs w:val="22"/>
        </w:rPr>
        <w:fldChar w:fldCharType="begin"/>
      </w:r>
      <w:r w:rsidR="00D70B68" w:rsidRPr="0010659F">
        <w:rPr>
          <w:szCs w:val="22"/>
        </w:rPr>
        <w:instrText xml:space="preserve"> REF _Ref149465546 \h </w:instrText>
      </w:r>
      <w:r w:rsidR="0010659F" w:rsidRPr="0010659F">
        <w:rPr>
          <w:szCs w:val="22"/>
        </w:rPr>
        <w:instrText xml:space="preserve"> \* MERGEFORMAT </w:instrText>
      </w:r>
      <w:r w:rsidR="00D70B68" w:rsidRPr="0010659F">
        <w:rPr>
          <w:szCs w:val="22"/>
        </w:rPr>
      </w:r>
      <w:r w:rsidR="00D70B68" w:rsidRPr="0010659F">
        <w:rPr>
          <w:szCs w:val="22"/>
        </w:rPr>
        <w:fldChar w:fldCharType="separate"/>
      </w:r>
      <w:r w:rsidR="00981ABA" w:rsidRPr="0010659F">
        <w:rPr>
          <w:szCs w:val="22"/>
        </w:rPr>
        <w:t xml:space="preserve">Figure </w:t>
      </w:r>
      <w:r w:rsidR="00981ABA">
        <w:rPr>
          <w:noProof/>
          <w:szCs w:val="22"/>
        </w:rPr>
        <w:t>6</w:t>
      </w:r>
      <w:r w:rsidR="00D70B68" w:rsidRPr="0010659F">
        <w:rPr>
          <w:szCs w:val="22"/>
        </w:rPr>
        <w:fldChar w:fldCharType="end"/>
      </w:r>
      <w:r w:rsidR="00D70B68" w:rsidRPr="0010659F">
        <w:rPr>
          <w:szCs w:val="22"/>
        </w:rPr>
        <w:t xml:space="preserve"> </w:t>
      </w:r>
      <w:r w:rsidR="00C85357" w:rsidRPr="0010659F">
        <w:rPr>
          <w:szCs w:val="22"/>
        </w:rPr>
        <w:t xml:space="preserve">shows a single hot fire with a characteristic blue/purple plume. </w:t>
      </w:r>
    </w:p>
    <w:p w14:paraId="5E89D9B8" w14:textId="52E1E393" w:rsidR="00D70B68" w:rsidRPr="0010659F" w:rsidRDefault="00D70B68" w:rsidP="00D70B68">
      <w:pPr>
        <w:keepNext/>
        <w:ind w:firstLine="0"/>
        <w:jc w:val="center"/>
        <w:rPr>
          <w:szCs w:val="22"/>
        </w:rPr>
      </w:pPr>
      <w:r w:rsidRPr="0010659F">
        <w:rPr>
          <w:noProof/>
          <w:szCs w:val="22"/>
        </w:rPr>
        <w:lastRenderedPageBreak/>
        <w:drawing>
          <wp:inline distT="0" distB="0" distL="0" distR="0" wp14:anchorId="7B86E8BE" wp14:editId="03DB6E69">
            <wp:extent cx="2570922" cy="1437217"/>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8250" cy="1458085"/>
                    </a:xfrm>
                    <a:prstGeom prst="rect">
                      <a:avLst/>
                    </a:prstGeom>
                  </pic:spPr>
                </pic:pic>
              </a:graphicData>
            </a:graphic>
          </wp:inline>
        </w:drawing>
      </w:r>
      <w:r w:rsidR="0097449F" w:rsidRPr="0010659F">
        <w:rPr>
          <w:noProof/>
          <w:szCs w:val="22"/>
        </w:rPr>
        <w:drawing>
          <wp:inline distT="0" distB="0" distL="0" distR="0" wp14:anchorId="3EE45971" wp14:editId="29B22E2E">
            <wp:extent cx="2773223" cy="1437428"/>
            <wp:effectExtent l="0" t="0" r="8255" b="0"/>
            <wp:docPr id="23" name="Picture 23" descr="NASA and Virgin Orbit have 3D-printed a working rocket engine part | 3d  printing, Rocket engine, Combustion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and Virgin Orbit have 3D-printed a working rocket engine part | 3d  printing, Rocket engine, Combustion chamb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582" t="9325" b="14667"/>
                    <a:stretch/>
                  </pic:blipFill>
                  <pic:spPr bwMode="auto">
                    <a:xfrm>
                      <a:off x="0" y="0"/>
                      <a:ext cx="2804093" cy="1453429"/>
                    </a:xfrm>
                    <a:prstGeom prst="rect">
                      <a:avLst/>
                    </a:prstGeom>
                    <a:noFill/>
                    <a:ln>
                      <a:noFill/>
                    </a:ln>
                    <a:extLst>
                      <a:ext uri="{53640926-AAD7-44D8-BBD7-CCE9431645EC}">
                        <a14:shadowObscured xmlns:a14="http://schemas.microsoft.com/office/drawing/2010/main"/>
                      </a:ext>
                    </a:extLst>
                  </pic:spPr>
                </pic:pic>
              </a:graphicData>
            </a:graphic>
          </wp:inline>
        </w:drawing>
      </w:r>
    </w:p>
    <w:p w14:paraId="162B991A" w14:textId="14923A21" w:rsidR="00D70B68" w:rsidRPr="0010659F" w:rsidRDefault="00D70B68" w:rsidP="0097449F">
      <w:pPr>
        <w:pStyle w:val="Caption"/>
        <w:jc w:val="center"/>
        <w:rPr>
          <w:szCs w:val="22"/>
        </w:rPr>
      </w:pPr>
      <w:bookmarkStart w:id="6" w:name="_Ref149465546"/>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6</w:t>
      </w:r>
      <w:r w:rsidRPr="0010659F">
        <w:rPr>
          <w:noProof/>
          <w:szCs w:val="22"/>
        </w:rPr>
        <w:fldChar w:fldCharType="end"/>
      </w:r>
      <w:bookmarkEnd w:id="6"/>
      <w:r w:rsidRPr="0010659F">
        <w:rPr>
          <w:szCs w:val="22"/>
        </w:rPr>
        <w:t xml:space="preserve">. Purdue University / NASA </w:t>
      </w:r>
      <w:r w:rsidR="00981ABA">
        <w:rPr>
          <w:szCs w:val="22"/>
        </w:rPr>
        <w:t>R</w:t>
      </w:r>
      <w:r w:rsidRPr="0010659F">
        <w:rPr>
          <w:szCs w:val="22"/>
        </w:rPr>
        <w:t>P/GOx rich staged combustion RDRE</w:t>
      </w:r>
      <w:r w:rsidR="00981ABA">
        <w:rPr>
          <w:szCs w:val="22"/>
        </w:rPr>
        <w:t xml:space="preserve"> </w:t>
      </w:r>
      <w:sdt>
        <w:sdtPr>
          <w:rPr>
            <w:b w:val="0"/>
            <w:color w:val="000000"/>
            <w:szCs w:val="22"/>
            <w:vertAlign w:val="superscript"/>
          </w:rPr>
          <w:tag w:val="MENDELEY_CITATION_v3_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"/>
          <w:id w:val="1961293673"/>
          <w:placeholder>
            <w:docPart w:val="DefaultPlaceholder_-1854013440"/>
          </w:placeholder>
        </w:sdtPr>
        <w:sdtContent>
          <w:r w:rsidR="00981ABA" w:rsidRPr="00981ABA">
            <w:rPr>
              <w:b w:val="0"/>
              <w:color w:val="000000"/>
              <w:szCs w:val="22"/>
              <w:vertAlign w:val="superscript"/>
            </w:rPr>
            <w:t>18</w:t>
          </w:r>
        </w:sdtContent>
      </w:sdt>
      <w:r w:rsidRPr="0010659F">
        <w:rPr>
          <w:szCs w:val="22"/>
        </w:rPr>
        <w:t xml:space="preserve"> test firing</w:t>
      </w:r>
      <w:r w:rsidR="0097449F">
        <w:rPr>
          <w:szCs w:val="22"/>
        </w:rPr>
        <w:t xml:space="preserve"> and t</w:t>
      </w:r>
      <w:r w:rsidR="0097449F" w:rsidRPr="0010659F">
        <w:rPr>
          <w:szCs w:val="22"/>
        </w:rPr>
        <w:t xml:space="preserve">est firing of NASA/Virgin Orbit </w:t>
      </w:r>
      <w:r w:rsidR="008057F9">
        <w:rPr>
          <w:szCs w:val="22"/>
        </w:rPr>
        <w:t xml:space="preserve">constant pressure </w:t>
      </w:r>
      <w:r w:rsidR="0097449F" w:rsidRPr="0010659F">
        <w:rPr>
          <w:szCs w:val="22"/>
        </w:rPr>
        <w:t>RP/LOx additively manufactured thrust chamber.</w:t>
      </w:r>
      <w:sdt>
        <w:sdtPr>
          <w:rPr>
            <w:b w:val="0"/>
            <w:color w:val="000000"/>
            <w:szCs w:val="22"/>
            <w:vertAlign w:val="superscript"/>
          </w:rPr>
          <w:tag w:val="MENDELEY_CITATION_v3_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"/>
          <w:id w:val="261265819"/>
          <w:placeholder>
            <w:docPart w:val="0CDAE0F93CB648059B814F250FC84A4F"/>
          </w:placeholder>
        </w:sdtPr>
        <w:sdtContent>
          <w:r w:rsidR="00981ABA" w:rsidRPr="00981ABA">
            <w:rPr>
              <w:b w:val="0"/>
              <w:color w:val="000000"/>
              <w:szCs w:val="22"/>
              <w:vertAlign w:val="superscript"/>
            </w:rPr>
            <w:t>19</w:t>
          </w:r>
        </w:sdtContent>
      </w:sdt>
    </w:p>
    <w:p w14:paraId="1A6FAF9C" w14:textId="6F481BBE" w:rsidR="00D70B68" w:rsidRPr="0010659F" w:rsidRDefault="00D70B68" w:rsidP="00D70B68">
      <w:pPr>
        <w:rPr>
          <w:szCs w:val="22"/>
        </w:rPr>
      </w:pPr>
      <w:r w:rsidRPr="0010659F">
        <w:rPr>
          <w:szCs w:val="22"/>
        </w:rPr>
        <w:t xml:space="preserve">Typically, RP/Ox plumes are characterized by bright yellow flames representative of carbon or soot formation in the exhaust. The deep blue/purple plume is caused by a reduction in combustion time scale which effectively prevents </w:t>
      </w:r>
      <w:r w:rsidR="00FF11ED">
        <w:rPr>
          <w:szCs w:val="22"/>
        </w:rPr>
        <w:t>soot</w:t>
      </w:r>
      <w:r w:rsidR="00FF11ED" w:rsidRPr="0010659F">
        <w:rPr>
          <w:szCs w:val="22"/>
        </w:rPr>
        <w:t xml:space="preserve"> </w:t>
      </w:r>
      <w:r w:rsidRPr="0010659F">
        <w:rPr>
          <w:szCs w:val="22"/>
        </w:rPr>
        <w:t>formation and thus</w:t>
      </w:r>
      <w:r w:rsidR="00FF11ED">
        <w:rPr>
          <w:szCs w:val="22"/>
        </w:rPr>
        <w:t xml:space="preserve"> produces</w:t>
      </w:r>
      <w:r w:rsidRPr="0010659F">
        <w:rPr>
          <w:szCs w:val="22"/>
        </w:rPr>
        <w:t xml:space="preserve"> emission of high</w:t>
      </w:r>
      <w:r w:rsidR="0009110B" w:rsidRPr="0010659F">
        <w:rPr>
          <w:szCs w:val="22"/>
        </w:rPr>
        <w:t>er</w:t>
      </w:r>
      <w:r w:rsidRPr="0010659F">
        <w:rPr>
          <w:szCs w:val="22"/>
        </w:rPr>
        <w:t xml:space="preserve"> wavelengths</w:t>
      </w:r>
      <w:r w:rsidR="00FF11ED">
        <w:rPr>
          <w:szCs w:val="22"/>
        </w:rPr>
        <w:t xml:space="preserve"> associated primarily with flame chemiluminescence</w:t>
      </w:r>
      <w:r w:rsidRPr="0010659F">
        <w:rPr>
          <w:szCs w:val="22"/>
        </w:rPr>
        <w:t>. It is thought that this is an indication of higher combustion efficiency and potentially heat release.</w:t>
      </w:r>
    </w:p>
    <w:p w14:paraId="6BB4D4A7" w14:textId="57DDF474" w:rsidR="00D70B68" w:rsidRPr="0010659F" w:rsidRDefault="009879A7" w:rsidP="00D70B68">
      <w:pPr>
        <w:rPr>
          <w:szCs w:val="22"/>
        </w:rPr>
      </w:pPr>
      <w:r w:rsidRPr="0010659F">
        <w:rPr>
          <w:szCs w:val="22"/>
        </w:rPr>
        <w:t>This work leveraged the findings of previous collaboration</w:t>
      </w:r>
      <w:r w:rsidR="006C679C" w:rsidRPr="0010659F">
        <w:rPr>
          <w:szCs w:val="22"/>
        </w:rPr>
        <w:t>s</w:t>
      </w:r>
      <w:r w:rsidRPr="0010659F">
        <w:rPr>
          <w:szCs w:val="22"/>
        </w:rPr>
        <w:t xml:space="preserve"> to design</w:t>
      </w:r>
      <w:r w:rsidR="00D70B68" w:rsidRPr="0010659F">
        <w:rPr>
          <w:szCs w:val="22"/>
        </w:rPr>
        <w:t xml:space="preserve"> hardware </w:t>
      </w:r>
      <w:r w:rsidRPr="0010659F">
        <w:rPr>
          <w:szCs w:val="22"/>
        </w:rPr>
        <w:t>using</w:t>
      </w:r>
      <w:r w:rsidR="00D70B68" w:rsidRPr="0010659F">
        <w:rPr>
          <w:szCs w:val="22"/>
        </w:rPr>
        <w:t xml:space="preserve"> L-PBF GRCop-42</w:t>
      </w:r>
      <w:r w:rsidR="006C679C" w:rsidRPr="0010659F">
        <w:rPr>
          <w:szCs w:val="22"/>
        </w:rPr>
        <w:t xml:space="preserve">, examples of hardware </w:t>
      </w:r>
      <w:r w:rsidR="0009110B" w:rsidRPr="0010659F">
        <w:rPr>
          <w:szCs w:val="22"/>
        </w:rPr>
        <w:t xml:space="preserve">tested are </w:t>
      </w:r>
      <w:r w:rsidR="006C679C" w:rsidRPr="0010659F">
        <w:rPr>
          <w:szCs w:val="22"/>
        </w:rPr>
        <w:t xml:space="preserve">shown in </w:t>
      </w:r>
      <w:r w:rsidR="006C679C" w:rsidRPr="0010659F">
        <w:rPr>
          <w:szCs w:val="22"/>
        </w:rPr>
        <w:fldChar w:fldCharType="begin"/>
      </w:r>
      <w:r w:rsidR="006C679C" w:rsidRPr="0010659F">
        <w:rPr>
          <w:szCs w:val="22"/>
        </w:rPr>
        <w:instrText xml:space="preserve"> REF _Ref149467617 \h </w:instrText>
      </w:r>
      <w:r w:rsidR="0010659F">
        <w:rPr>
          <w:szCs w:val="22"/>
        </w:rPr>
        <w:instrText xml:space="preserve"> \* MERGEFORMAT </w:instrText>
      </w:r>
      <w:r w:rsidR="006C679C" w:rsidRPr="0010659F">
        <w:rPr>
          <w:szCs w:val="22"/>
        </w:rPr>
      </w:r>
      <w:r w:rsidR="006C679C" w:rsidRPr="0010659F">
        <w:rPr>
          <w:szCs w:val="22"/>
        </w:rPr>
        <w:fldChar w:fldCharType="separate"/>
      </w:r>
      <w:r w:rsidR="00981ABA" w:rsidRPr="0010659F">
        <w:rPr>
          <w:szCs w:val="22"/>
        </w:rPr>
        <w:t xml:space="preserve">Figure </w:t>
      </w:r>
      <w:r w:rsidR="00981ABA">
        <w:rPr>
          <w:noProof/>
          <w:szCs w:val="22"/>
        </w:rPr>
        <w:t>7</w:t>
      </w:r>
      <w:r w:rsidR="006C679C" w:rsidRPr="0010659F">
        <w:rPr>
          <w:szCs w:val="22"/>
        </w:rPr>
        <w:fldChar w:fldCharType="end"/>
      </w:r>
      <w:r w:rsidRPr="0010659F">
        <w:rPr>
          <w:szCs w:val="22"/>
        </w:rPr>
        <w:t>. In addition, all hardware was</w:t>
      </w:r>
      <w:r w:rsidR="00D70B68" w:rsidRPr="0010659F">
        <w:rPr>
          <w:szCs w:val="22"/>
        </w:rPr>
        <w:t xml:space="preserve"> water cooled</w:t>
      </w:r>
      <w:r w:rsidRPr="0010659F">
        <w:rPr>
          <w:szCs w:val="22"/>
        </w:rPr>
        <w:t xml:space="preserve"> to obtain critical heat transfer data for future NASA RP/LOx testing</w:t>
      </w:r>
      <w:r w:rsidR="00D70B68" w:rsidRPr="0010659F">
        <w:rPr>
          <w:szCs w:val="22"/>
        </w:rPr>
        <w:t xml:space="preserve">. </w:t>
      </w:r>
      <w:r w:rsidRPr="0010659F">
        <w:rPr>
          <w:szCs w:val="22"/>
        </w:rPr>
        <w:t>Several major findings have been documented and will be published in future articles in detail. Some of those findings include:</w:t>
      </w:r>
    </w:p>
    <w:p w14:paraId="744987AB" w14:textId="267068B8" w:rsidR="009879A7" w:rsidRPr="0010659F" w:rsidRDefault="006C679C" w:rsidP="009879A7">
      <w:pPr>
        <w:pStyle w:val="ListParagraph"/>
        <w:numPr>
          <w:ilvl w:val="0"/>
          <w:numId w:val="21"/>
        </w:numPr>
        <w:rPr>
          <w:szCs w:val="22"/>
        </w:rPr>
      </w:pPr>
      <w:r w:rsidRPr="0010659F">
        <w:rPr>
          <w:szCs w:val="22"/>
        </w:rPr>
        <w:t xml:space="preserve">High completion of combustion &gt; 80% constant pressure assumed characteristic exhaust velocity in a chamber with an L’ of only 1.75 inches. </w:t>
      </w:r>
    </w:p>
    <w:p w14:paraId="416E2732" w14:textId="7D7CF9A4" w:rsidR="006C679C" w:rsidRPr="0010659F" w:rsidRDefault="00680334" w:rsidP="009879A7">
      <w:pPr>
        <w:pStyle w:val="ListParagraph"/>
        <w:numPr>
          <w:ilvl w:val="0"/>
          <w:numId w:val="21"/>
        </w:numPr>
        <w:rPr>
          <w:szCs w:val="22"/>
        </w:rPr>
      </w:pPr>
      <w:r w:rsidRPr="0010659F">
        <w:rPr>
          <w:szCs w:val="22"/>
        </w:rPr>
        <w:t xml:space="preserve">Wave activity at elevated injection temperatures and reduced combustion potential energy. </w:t>
      </w:r>
    </w:p>
    <w:p w14:paraId="18401C31" w14:textId="77777777" w:rsidR="00D70B68" w:rsidRPr="0010659F" w:rsidRDefault="00D70B68" w:rsidP="00D70B68">
      <w:pPr>
        <w:pStyle w:val="Figures"/>
        <w:keepNext/>
        <w:rPr>
          <w:sz w:val="22"/>
          <w:szCs w:val="22"/>
        </w:rPr>
      </w:pPr>
      <w:r w:rsidRPr="0010659F">
        <w:rPr>
          <w:noProof/>
          <w:sz w:val="22"/>
          <w:szCs w:val="22"/>
        </w:rPr>
        <w:drawing>
          <wp:inline distT="0" distB="0" distL="0" distR="0" wp14:anchorId="317E8860" wp14:editId="6FBB7B0B">
            <wp:extent cx="3276600" cy="1869273"/>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8968" t="14684" r="14667" b="27148"/>
                    <a:stretch>
                      <a:fillRect/>
                    </a:stretch>
                  </pic:blipFill>
                  <pic:spPr bwMode="auto">
                    <a:xfrm>
                      <a:off x="0" y="0"/>
                      <a:ext cx="3299805" cy="1882511"/>
                    </a:xfrm>
                    <a:prstGeom prst="rect">
                      <a:avLst/>
                    </a:prstGeom>
                    <a:noFill/>
                    <a:ln>
                      <a:noFill/>
                    </a:ln>
                  </pic:spPr>
                </pic:pic>
              </a:graphicData>
            </a:graphic>
          </wp:inline>
        </w:drawing>
      </w:r>
    </w:p>
    <w:p w14:paraId="6E864E80" w14:textId="309688C0" w:rsidR="00D70B68" w:rsidRPr="0010659F" w:rsidRDefault="00D70B68" w:rsidP="00D70B68">
      <w:pPr>
        <w:pStyle w:val="Caption"/>
        <w:jc w:val="center"/>
        <w:rPr>
          <w:szCs w:val="22"/>
        </w:rPr>
      </w:pPr>
      <w:bookmarkStart w:id="7" w:name="_Ref149467617"/>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7</w:t>
      </w:r>
      <w:r w:rsidRPr="0010659F">
        <w:rPr>
          <w:noProof/>
          <w:szCs w:val="22"/>
        </w:rPr>
        <w:fldChar w:fldCharType="end"/>
      </w:r>
      <w:bookmarkEnd w:id="7"/>
      <w:r w:rsidRPr="0010659F">
        <w:rPr>
          <w:szCs w:val="22"/>
        </w:rPr>
        <w:t>. AM L-PBF GRCop-42 chambers and injectors.</w:t>
      </w:r>
    </w:p>
    <w:p w14:paraId="1D675C2C" w14:textId="77F31A61" w:rsidR="00D70B68" w:rsidRPr="0010659F" w:rsidRDefault="00A75C28" w:rsidP="00D70B68">
      <w:pPr>
        <w:rPr>
          <w:szCs w:val="22"/>
        </w:rPr>
      </w:pPr>
      <w:r w:rsidRPr="0010659F">
        <w:rPr>
          <w:szCs w:val="22"/>
        </w:rPr>
        <w:t>Details of this test campaign will be documented and presented at appropriate forums.</w:t>
      </w:r>
      <w:r w:rsidR="0009110B" w:rsidRPr="0010659F">
        <w:rPr>
          <w:szCs w:val="22"/>
        </w:rPr>
        <w:t xml:space="preserve"> Two primary studies have been identified from this work that the broader community will need to investigate prior to elevation of RDRE staged combustion cycle TRL. </w:t>
      </w:r>
    </w:p>
    <w:p w14:paraId="4447E20A" w14:textId="6A3B490C" w:rsidR="0009110B" w:rsidRPr="0010659F" w:rsidRDefault="0009110B" w:rsidP="0009110B">
      <w:pPr>
        <w:pStyle w:val="ListParagraph"/>
        <w:numPr>
          <w:ilvl w:val="0"/>
          <w:numId w:val="23"/>
        </w:numPr>
        <w:rPr>
          <w:szCs w:val="22"/>
        </w:rPr>
      </w:pPr>
      <w:r w:rsidRPr="0010659F">
        <w:rPr>
          <w:szCs w:val="22"/>
        </w:rPr>
        <w:t>The global impact on detonability for propellants with reduced and elevated temperatur</w:t>
      </w:r>
      <w:r w:rsidR="00D63C79" w:rsidRPr="0010659F">
        <w:rPr>
          <w:szCs w:val="22"/>
        </w:rPr>
        <w:t xml:space="preserve">e. </w:t>
      </w:r>
      <w:r w:rsidRPr="0010659F">
        <w:rPr>
          <w:szCs w:val="22"/>
        </w:rPr>
        <w:t xml:space="preserve">Fuels and oxidizers of interest along with injection temperature and phase may include those listed in </w:t>
      </w:r>
      <w:r w:rsidRPr="0010659F">
        <w:rPr>
          <w:szCs w:val="22"/>
        </w:rPr>
        <w:fldChar w:fldCharType="begin"/>
      </w:r>
      <w:r w:rsidRPr="0010659F">
        <w:rPr>
          <w:szCs w:val="22"/>
        </w:rPr>
        <w:instrText xml:space="preserve"> REF _Ref152918479 \h </w:instrText>
      </w:r>
      <w:r w:rsidR="0010659F">
        <w:rPr>
          <w:szCs w:val="22"/>
        </w:rPr>
        <w:instrText xml:space="preserve"> \* MERGEFORMAT </w:instrText>
      </w:r>
      <w:r w:rsidRPr="0010659F">
        <w:rPr>
          <w:szCs w:val="22"/>
        </w:rPr>
      </w:r>
      <w:r w:rsidRPr="0010659F">
        <w:rPr>
          <w:szCs w:val="22"/>
        </w:rPr>
        <w:fldChar w:fldCharType="separate"/>
      </w:r>
      <w:r w:rsidR="00981ABA" w:rsidRPr="0010659F">
        <w:rPr>
          <w:szCs w:val="22"/>
        </w:rPr>
        <w:t xml:space="preserve">Table </w:t>
      </w:r>
      <w:r w:rsidR="00981ABA">
        <w:rPr>
          <w:noProof/>
          <w:szCs w:val="22"/>
        </w:rPr>
        <w:t>2</w:t>
      </w:r>
      <w:r w:rsidRPr="0010659F">
        <w:rPr>
          <w:szCs w:val="22"/>
        </w:rPr>
        <w:fldChar w:fldCharType="end"/>
      </w:r>
      <w:r w:rsidRPr="0010659F">
        <w:rPr>
          <w:szCs w:val="22"/>
        </w:rPr>
        <w:t>.</w:t>
      </w:r>
    </w:p>
    <w:p w14:paraId="4C59199D" w14:textId="16DDCE54" w:rsidR="00D63C79" w:rsidRPr="0010659F" w:rsidRDefault="00156D05" w:rsidP="0009110B">
      <w:pPr>
        <w:pStyle w:val="ListParagraph"/>
        <w:numPr>
          <w:ilvl w:val="0"/>
          <w:numId w:val="23"/>
        </w:numPr>
        <w:rPr>
          <w:szCs w:val="22"/>
        </w:rPr>
      </w:pPr>
      <w:r>
        <w:rPr>
          <w:szCs w:val="22"/>
        </w:rPr>
        <w:lastRenderedPageBreak/>
        <w:t>T</w:t>
      </w:r>
      <w:r w:rsidR="00D63C79" w:rsidRPr="0010659F">
        <w:rPr>
          <w:szCs w:val="22"/>
        </w:rPr>
        <w:t>he global impact of pre</w:t>
      </w:r>
      <w:r w:rsidR="00E05744">
        <w:rPr>
          <w:szCs w:val="22"/>
        </w:rPr>
        <w:t>-</w:t>
      </w:r>
      <w:r w:rsidR="00D63C79" w:rsidRPr="0010659F">
        <w:rPr>
          <w:szCs w:val="22"/>
        </w:rPr>
        <w:t>burned</w:t>
      </w:r>
      <w:r w:rsidR="00407399">
        <w:rPr>
          <w:szCs w:val="22"/>
        </w:rPr>
        <w:t xml:space="preserve"> (deflagrated)</w:t>
      </w:r>
      <w:r w:rsidR="00D63C79" w:rsidRPr="0010659F">
        <w:rPr>
          <w:szCs w:val="22"/>
        </w:rPr>
        <w:t xml:space="preserve"> </w:t>
      </w:r>
      <w:r w:rsidR="0003587B">
        <w:rPr>
          <w:szCs w:val="22"/>
        </w:rPr>
        <w:t xml:space="preserve">propellants </w:t>
      </w:r>
      <w:r w:rsidR="00D63C79" w:rsidRPr="0010659F">
        <w:rPr>
          <w:szCs w:val="22"/>
        </w:rPr>
        <w:t>and thus reduced</w:t>
      </w:r>
      <w:r w:rsidR="005830AC">
        <w:rPr>
          <w:szCs w:val="22"/>
        </w:rPr>
        <w:t xml:space="preserve"> percentage of</w:t>
      </w:r>
      <w:r w:rsidR="00D63C79" w:rsidRPr="0010659F">
        <w:rPr>
          <w:szCs w:val="22"/>
        </w:rPr>
        <w:t xml:space="preserve"> chemical energy </w:t>
      </w:r>
      <w:r w:rsidR="00E05744" w:rsidRPr="0010659F">
        <w:rPr>
          <w:szCs w:val="22"/>
        </w:rPr>
        <w:t>availab</w:t>
      </w:r>
      <w:r w:rsidR="00E05744">
        <w:rPr>
          <w:szCs w:val="22"/>
        </w:rPr>
        <w:t>le</w:t>
      </w:r>
      <w:r w:rsidR="00E05744" w:rsidRPr="0010659F">
        <w:rPr>
          <w:szCs w:val="22"/>
        </w:rPr>
        <w:t xml:space="preserve"> </w:t>
      </w:r>
      <w:r w:rsidR="00D63C79" w:rsidRPr="0010659F">
        <w:rPr>
          <w:szCs w:val="22"/>
        </w:rPr>
        <w:t xml:space="preserve">for detonation. </w:t>
      </w:r>
    </w:p>
    <w:p w14:paraId="07D4FAA1" w14:textId="7E1D548E" w:rsidR="0009110B" w:rsidRPr="0010659F" w:rsidRDefault="0009110B" w:rsidP="0009110B">
      <w:pPr>
        <w:pStyle w:val="Caption"/>
        <w:keepNext/>
        <w:jc w:val="center"/>
        <w:rPr>
          <w:szCs w:val="22"/>
        </w:rPr>
      </w:pPr>
      <w:bookmarkStart w:id="8" w:name="_Ref152918479"/>
      <w:r w:rsidRPr="0010659F">
        <w:rPr>
          <w:szCs w:val="22"/>
        </w:rPr>
        <w:t xml:space="preserve">Table </w:t>
      </w:r>
      <w:r w:rsidRPr="0010659F">
        <w:rPr>
          <w:szCs w:val="22"/>
        </w:rPr>
        <w:fldChar w:fldCharType="begin"/>
      </w:r>
      <w:r w:rsidRPr="0010659F">
        <w:rPr>
          <w:szCs w:val="22"/>
        </w:rPr>
        <w:instrText xml:space="preserve"> SEQ Table \* ARABIC </w:instrText>
      </w:r>
      <w:r w:rsidRPr="0010659F">
        <w:rPr>
          <w:szCs w:val="22"/>
        </w:rPr>
        <w:fldChar w:fldCharType="separate"/>
      </w:r>
      <w:r w:rsidR="00981ABA">
        <w:rPr>
          <w:noProof/>
          <w:szCs w:val="22"/>
        </w:rPr>
        <w:t>2</w:t>
      </w:r>
      <w:r w:rsidRPr="0010659F">
        <w:rPr>
          <w:szCs w:val="22"/>
        </w:rPr>
        <w:fldChar w:fldCharType="end"/>
      </w:r>
      <w:bookmarkEnd w:id="8"/>
      <w:r w:rsidRPr="0010659F">
        <w:rPr>
          <w:szCs w:val="22"/>
        </w:rPr>
        <w:t>. Propellant and injection temperature range of interest with phase and application.</w:t>
      </w:r>
    </w:p>
    <w:tbl>
      <w:tblPr>
        <w:tblStyle w:val="TableGrid"/>
        <w:tblW w:w="0" w:type="auto"/>
        <w:jc w:val="center"/>
        <w:tblLook w:val="04A0" w:firstRow="1" w:lastRow="0" w:firstColumn="1" w:lastColumn="0" w:noHBand="0" w:noVBand="1"/>
      </w:tblPr>
      <w:tblGrid>
        <w:gridCol w:w="1800"/>
        <w:gridCol w:w="3685"/>
        <w:gridCol w:w="2880"/>
      </w:tblGrid>
      <w:tr w:rsidR="0009110B" w:rsidRPr="0010659F" w14:paraId="2BE000F2" w14:textId="77777777" w:rsidTr="008B13D4">
        <w:trPr>
          <w:jc w:val="center"/>
        </w:trPr>
        <w:tc>
          <w:tcPr>
            <w:tcW w:w="1800" w:type="dxa"/>
          </w:tcPr>
          <w:p w14:paraId="138195CA" w14:textId="77777777" w:rsidR="0009110B" w:rsidRPr="0010659F" w:rsidRDefault="0009110B" w:rsidP="0009110B">
            <w:pPr>
              <w:rPr>
                <w:b/>
                <w:bCs/>
                <w:szCs w:val="22"/>
                <w:u w:val="single"/>
              </w:rPr>
            </w:pPr>
            <w:r w:rsidRPr="0010659F">
              <w:rPr>
                <w:b/>
                <w:bCs/>
                <w:szCs w:val="22"/>
                <w:u w:val="single"/>
              </w:rPr>
              <w:t>Propellant</w:t>
            </w:r>
          </w:p>
        </w:tc>
        <w:tc>
          <w:tcPr>
            <w:tcW w:w="3685" w:type="dxa"/>
          </w:tcPr>
          <w:p w14:paraId="6D5C185C" w14:textId="77777777" w:rsidR="0009110B" w:rsidRPr="0010659F" w:rsidRDefault="0009110B" w:rsidP="0009110B">
            <w:pPr>
              <w:rPr>
                <w:b/>
                <w:bCs/>
                <w:szCs w:val="22"/>
                <w:u w:val="single"/>
              </w:rPr>
            </w:pPr>
            <w:r w:rsidRPr="0010659F">
              <w:rPr>
                <w:b/>
                <w:bCs/>
                <w:szCs w:val="22"/>
                <w:u w:val="single"/>
              </w:rPr>
              <w:t>Injection Temperature Range (F)</w:t>
            </w:r>
          </w:p>
        </w:tc>
        <w:tc>
          <w:tcPr>
            <w:tcW w:w="2880" w:type="dxa"/>
          </w:tcPr>
          <w:p w14:paraId="011F612F" w14:textId="77777777" w:rsidR="0009110B" w:rsidRPr="0010659F" w:rsidRDefault="0009110B" w:rsidP="0009110B">
            <w:pPr>
              <w:rPr>
                <w:b/>
                <w:bCs/>
                <w:szCs w:val="22"/>
                <w:u w:val="single"/>
              </w:rPr>
            </w:pPr>
            <w:r w:rsidRPr="0010659F">
              <w:rPr>
                <w:b/>
                <w:bCs/>
                <w:szCs w:val="22"/>
                <w:u w:val="single"/>
              </w:rPr>
              <w:t>Phase / Application</w:t>
            </w:r>
          </w:p>
        </w:tc>
      </w:tr>
      <w:tr w:rsidR="0009110B" w:rsidRPr="0010659F" w14:paraId="7CFCE887" w14:textId="77777777" w:rsidTr="008B13D4">
        <w:trPr>
          <w:jc w:val="center"/>
        </w:trPr>
        <w:tc>
          <w:tcPr>
            <w:tcW w:w="1800" w:type="dxa"/>
          </w:tcPr>
          <w:p w14:paraId="4B911895" w14:textId="77777777" w:rsidR="0009110B" w:rsidRPr="0010659F" w:rsidRDefault="0009110B" w:rsidP="008B13D4">
            <w:pPr>
              <w:jc w:val="center"/>
              <w:rPr>
                <w:szCs w:val="22"/>
              </w:rPr>
            </w:pPr>
            <w:r w:rsidRPr="0010659F">
              <w:rPr>
                <w:szCs w:val="22"/>
              </w:rPr>
              <w:t>Oxygen</w:t>
            </w:r>
          </w:p>
        </w:tc>
        <w:tc>
          <w:tcPr>
            <w:tcW w:w="3685" w:type="dxa"/>
          </w:tcPr>
          <w:p w14:paraId="1868FB36" w14:textId="2FE56A49" w:rsidR="0009110B" w:rsidRPr="0010659F" w:rsidRDefault="0009110B" w:rsidP="008B13D4">
            <w:pPr>
              <w:jc w:val="center"/>
              <w:rPr>
                <w:szCs w:val="22"/>
              </w:rPr>
            </w:pPr>
            <w:r w:rsidRPr="0010659F">
              <w:rPr>
                <w:szCs w:val="22"/>
              </w:rPr>
              <w:t>-275 to 1</w:t>
            </w:r>
            <w:r w:rsidR="008B13D4">
              <w:rPr>
                <w:szCs w:val="22"/>
              </w:rPr>
              <w:t>3</w:t>
            </w:r>
            <w:r w:rsidRPr="0010659F">
              <w:rPr>
                <w:szCs w:val="22"/>
              </w:rPr>
              <w:t>00</w:t>
            </w:r>
          </w:p>
        </w:tc>
        <w:tc>
          <w:tcPr>
            <w:tcW w:w="2880" w:type="dxa"/>
          </w:tcPr>
          <w:p w14:paraId="0E7A1824" w14:textId="17FDD4BF" w:rsidR="0009110B" w:rsidRPr="0010659F" w:rsidRDefault="0009110B" w:rsidP="008B13D4">
            <w:pPr>
              <w:jc w:val="center"/>
              <w:rPr>
                <w:szCs w:val="22"/>
              </w:rPr>
            </w:pPr>
            <w:r w:rsidRPr="0010659F">
              <w:rPr>
                <w:szCs w:val="22"/>
              </w:rPr>
              <w:t>Liquid to Pre</w:t>
            </w:r>
            <w:r w:rsidR="00156D05">
              <w:rPr>
                <w:szCs w:val="22"/>
              </w:rPr>
              <w:t>-</w:t>
            </w:r>
            <w:r w:rsidRPr="0010659F">
              <w:rPr>
                <w:szCs w:val="22"/>
              </w:rPr>
              <w:t>burned</w:t>
            </w:r>
          </w:p>
        </w:tc>
      </w:tr>
      <w:tr w:rsidR="0009110B" w:rsidRPr="0010659F" w14:paraId="30FDBE7D" w14:textId="77777777" w:rsidTr="008B13D4">
        <w:trPr>
          <w:jc w:val="center"/>
        </w:trPr>
        <w:tc>
          <w:tcPr>
            <w:tcW w:w="1800" w:type="dxa"/>
          </w:tcPr>
          <w:p w14:paraId="0D717FE0" w14:textId="77777777" w:rsidR="0009110B" w:rsidRPr="0010659F" w:rsidRDefault="0009110B" w:rsidP="008B13D4">
            <w:pPr>
              <w:jc w:val="center"/>
              <w:rPr>
                <w:szCs w:val="22"/>
              </w:rPr>
            </w:pPr>
            <w:r w:rsidRPr="0010659F">
              <w:rPr>
                <w:szCs w:val="22"/>
              </w:rPr>
              <w:t>Hydrogen</w:t>
            </w:r>
          </w:p>
        </w:tc>
        <w:tc>
          <w:tcPr>
            <w:tcW w:w="3685" w:type="dxa"/>
          </w:tcPr>
          <w:p w14:paraId="56437F87" w14:textId="07548E2F" w:rsidR="0009110B" w:rsidRPr="0010659F" w:rsidRDefault="0009110B" w:rsidP="008B13D4">
            <w:pPr>
              <w:jc w:val="center"/>
              <w:rPr>
                <w:szCs w:val="22"/>
              </w:rPr>
            </w:pPr>
            <w:r w:rsidRPr="0010659F">
              <w:rPr>
                <w:szCs w:val="22"/>
              </w:rPr>
              <w:t>-300 to 1</w:t>
            </w:r>
            <w:r w:rsidR="008B13D4">
              <w:rPr>
                <w:szCs w:val="22"/>
              </w:rPr>
              <w:t>3</w:t>
            </w:r>
            <w:r w:rsidRPr="0010659F">
              <w:rPr>
                <w:szCs w:val="22"/>
              </w:rPr>
              <w:t>00</w:t>
            </w:r>
          </w:p>
        </w:tc>
        <w:tc>
          <w:tcPr>
            <w:tcW w:w="2880" w:type="dxa"/>
          </w:tcPr>
          <w:p w14:paraId="76803EFF" w14:textId="4C13CF5B" w:rsidR="0009110B" w:rsidRPr="0010659F" w:rsidRDefault="0009110B" w:rsidP="008B13D4">
            <w:pPr>
              <w:jc w:val="center"/>
              <w:rPr>
                <w:szCs w:val="22"/>
              </w:rPr>
            </w:pPr>
            <w:r w:rsidRPr="0010659F">
              <w:rPr>
                <w:szCs w:val="22"/>
              </w:rPr>
              <w:t>Conditioned to Pre</w:t>
            </w:r>
            <w:r w:rsidR="00156D05">
              <w:rPr>
                <w:szCs w:val="22"/>
              </w:rPr>
              <w:t>-</w:t>
            </w:r>
            <w:r w:rsidRPr="0010659F">
              <w:rPr>
                <w:szCs w:val="22"/>
              </w:rPr>
              <w:t>burned</w:t>
            </w:r>
          </w:p>
        </w:tc>
      </w:tr>
      <w:tr w:rsidR="0009110B" w:rsidRPr="0010659F" w14:paraId="79F4CD8B" w14:textId="77777777" w:rsidTr="008B13D4">
        <w:trPr>
          <w:jc w:val="center"/>
        </w:trPr>
        <w:tc>
          <w:tcPr>
            <w:tcW w:w="1800" w:type="dxa"/>
          </w:tcPr>
          <w:p w14:paraId="11819303" w14:textId="77777777" w:rsidR="0009110B" w:rsidRPr="0010659F" w:rsidRDefault="0009110B" w:rsidP="008B13D4">
            <w:pPr>
              <w:jc w:val="center"/>
              <w:rPr>
                <w:szCs w:val="22"/>
              </w:rPr>
            </w:pPr>
            <w:r w:rsidRPr="0010659F">
              <w:rPr>
                <w:szCs w:val="22"/>
              </w:rPr>
              <w:t>Methane</w:t>
            </w:r>
          </w:p>
        </w:tc>
        <w:tc>
          <w:tcPr>
            <w:tcW w:w="3685" w:type="dxa"/>
          </w:tcPr>
          <w:p w14:paraId="32F18626" w14:textId="7D448347" w:rsidR="0009110B" w:rsidRPr="0010659F" w:rsidRDefault="0009110B" w:rsidP="008B13D4">
            <w:pPr>
              <w:jc w:val="center"/>
              <w:rPr>
                <w:szCs w:val="22"/>
              </w:rPr>
            </w:pPr>
            <w:r w:rsidRPr="0010659F">
              <w:rPr>
                <w:szCs w:val="22"/>
              </w:rPr>
              <w:t>-100 to 1</w:t>
            </w:r>
            <w:r w:rsidR="008B13D4">
              <w:rPr>
                <w:szCs w:val="22"/>
              </w:rPr>
              <w:t>3</w:t>
            </w:r>
            <w:r w:rsidRPr="0010659F">
              <w:rPr>
                <w:szCs w:val="22"/>
              </w:rPr>
              <w:t>00</w:t>
            </w:r>
          </w:p>
        </w:tc>
        <w:tc>
          <w:tcPr>
            <w:tcW w:w="2880" w:type="dxa"/>
          </w:tcPr>
          <w:p w14:paraId="76B43226" w14:textId="79030BA2" w:rsidR="0009110B" w:rsidRPr="0010659F" w:rsidRDefault="0009110B" w:rsidP="008B13D4">
            <w:pPr>
              <w:jc w:val="center"/>
              <w:rPr>
                <w:szCs w:val="22"/>
              </w:rPr>
            </w:pPr>
            <w:r w:rsidRPr="0010659F">
              <w:rPr>
                <w:szCs w:val="22"/>
              </w:rPr>
              <w:t>Conditioned to Pre</w:t>
            </w:r>
            <w:r w:rsidR="00156D05">
              <w:rPr>
                <w:szCs w:val="22"/>
              </w:rPr>
              <w:t>-</w:t>
            </w:r>
            <w:r w:rsidRPr="0010659F">
              <w:rPr>
                <w:szCs w:val="22"/>
              </w:rPr>
              <w:t>burned</w:t>
            </w:r>
          </w:p>
        </w:tc>
      </w:tr>
      <w:tr w:rsidR="0009110B" w:rsidRPr="0010659F" w14:paraId="5C9D6669" w14:textId="77777777" w:rsidTr="008B13D4">
        <w:trPr>
          <w:jc w:val="center"/>
        </w:trPr>
        <w:tc>
          <w:tcPr>
            <w:tcW w:w="1800" w:type="dxa"/>
          </w:tcPr>
          <w:p w14:paraId="3F7E4382" w14:textId="77777777" w:rsidR="0009110B" w:rsidRPr="0010659F" w:rsidRDefault="0009110B" w:rsidP="008B13D4">
            <w:pPr>
              <w:jc w:val="center"/>
              <w:rPr>
                <w:szCs w:val="22"/>
              </w:rPr>
            </w:pPr>
            <w:r w:rsidRPr="0010659F">
              <w:rPr>
                <w:szCs w:val="22"/>
              </w:rPr>
              <w:t>Kerosene</w:t>
            </w:r>
          </w:p>
        </w:tc>
        <w:tc>
          <w:tcPr>
            <w:tcW w:w="3685" w:type="dxa"/>
          </w:tcPr>
          <w:p w14:paraId="69F0AF5C" w14:textId="21E1B5EF" w:rsidR="0009110B" w:rsidRPr="0010659F" w:rsidRDefault="0009110B" w:rsidP="008B13D4">
            <w:pPr>
              <w:jc w:val="center"/>
              <w:rPr>
                <w:szCs w:val="22"/>
              </w:rPr>
            </w:pPr>
            <w:r w:rsidRPr="0010659F">
              <w:rPr>
                <w:szCs w:val="22"/>
              </w:rPr>
              <w:t>Ambient to 1</w:t>
            </w:r>
            <w:r w:rsidR="008B13D4">
              <w:rPr>
                <w:szCs w:val="22"/>
              </w:rPr>
              <w:t>3</w:t>
            </w:r>
            <w:r w:rsidRPr="0010659F">
              <w:rPr>
                <w:szCs w:val="22"/>
              </w:rPr>
              <w:t>00</w:t>
            </w:r>
          </w:p>
        </w:tc>
        <w:tc>
          <w:tcPr>
            <w:tcW w:w="2880" w:type="dxa"/>
          </w:tcPr>
          <w:p w14:paraId="51845428" w14:textId="07121A62" w:rsidR="0009110B" w:rsidRPr="0010659F" w:rsidRDefault="0009110B" w:rsidP="008B13D4">
            <w:pPr>
              <w:jc w:val="center"/>
              <w:rPr>
                <w:szCs w:val="22"/>
              </w:rPr>
            </w:pPr>
            <w:r w:rsidRPr="0010659F">
              <w:rPr>
                <w:szCs w:val="22"/>
              </w:rPr>
              <w:t>Liquid to Pre</w:t>
            </w:r>
            <w:r w:rsidR="00156D05">
              <w:rPr>
                <w:szCs w:val="22"/>
              </w:rPr>
              <w:t>-</w:t>
            </w:r>
            <w:r w:rsidRPr="0010659F">
              <w:rPr>
                <w:szCs w:val="22"/>
              </w:rPr>
              <w:t>burned</w:t>
            </w:r>
          </w:p>
        </w:tc>
      </w:tr>
      <w:tr w:rsidR="0009110B" w:rsidRPr="0010659F" w14:paraId="2887ACB4" w14:textId="77777777" w:rsidTr="008B13D4">
        <w:trPr>
          <w:jc w:val="center"/>
        </w:trPr>
        <w:tc>
          <w:tcPr>
            <w:tcW w:w="1800" w:type="dxa"/>
          </w:tcPr>
          <w:p w14:paraId="1D6EA8DB" w14:textId="0EDFEB33" w:rsidR="0009110B" w:rsidRPr="0010659F" w:rsidRDefault="008B13D4" w:rsidP="008B13D4">
            <w:pPr>
              <w:jc w:val="center"/>
              <w:rPr>
                <w:szCs w:val="22"/>
              </w:rPr>
            </w:pPr>
            <w:r>
              <w:rPr>
                <w:szCs w:val="22"/>
              </w:rPr>
              <w:t xml:space="preserve">&gt;90% </w:t>
            </w:r>
            <w:r w:rsidR="0009110B" w:rsidRPr="0010659F">
              <w:rPr>
                <w:szCs w:val="22"/>
              </w:rPr>
              <w:t>H</w:t>
            </w:r>
            <w:r w:rsidR="0009110B" w:rsidRPr="008B13D4">
              <w:rPr>
                <w:szCs w:val="22"/>
                <w:vertAlign w:val="subscript"/>
              </w:rPr>
              <w:t>2</w:t>
            </w:r>
            <w:r w:rsidR="0009110B" w:rsidRPr="0010659F">
              <w:rPr>
                <w:szCs w:val="22"/>
              </w:rPr>
              <w:t>0</w:t>
            </w:r>
            <w:r w:rsidR="0009110B" w:rsidRPr="008B13D4">
              <w:rPr>
                <w:szCs w:val="22"/>
                <w:vertAlign w:val="subscript"/>
              </w:rPr>
              <w:t>2</w:t>
            </w:r>
          </w:p>
        </w:tc>
        <w:tc>
          <w:tcPr>
            <w:tcW w:w="3685" w:type="dxa"/>
          </w:tcPr>
          <w:p w14:paraId="3950A3D0" w14:textId="77777777" w:rsidR="0009110B" w:rsidRPr="0010659F" w:rsidRDefault="0009110B" w:rsidP="008B13D4">
            <w:pPr>
              <w:jc w:val="center"/>
              <w:rPr>
                <w:szCs w:val="22"/>
              </w:rPr>
            </w:pPr>
            <w:r w:rsidRPr="0010659F">
              <w:rPr>
                <w:szCs w:val="22"/>
              </w:rPr>
              <w:t>Ambient to 500</w:t>
            </w:r>
          </w:p>
        </w:tc>
        <w:tc>
          <w:tcPr>
            <w:tcW w:w="2880" w:type="dxa"/>
          </w:tcPr>
          <w:p w14:paraId="65A93CA0" w14:textId="77777777" w:rsidR="0009110B" w:rsidRPr="0010659F" w:rsidRDefault="0009110B" w:rsidP="008B13D4">
            <w:pPr>
              <w:jc w:val="center"/>
              <w:rPr>
                <w:szCs w:val="22"/>
              </w:rPr>
            </w:pPr>
            <w:r w:rsidRPr="0010659F">
              <w:rPr>
                <w:szCs w:val="22"/>
              </w:rPr>
              <w:t>Liquid to Decomposed</w:t>
            </w:r>
          </w:p>
        </w:tc>
      </w:tr>
    </w:tbl>
    <w:p w14:paraId="70B7BF15" w14:textId="3E52B6E2" w:rsidR="0009110B" w:rsidRPr="0010659F" w:rsidRDefault="0009110B" w:rsidP="00D63C79">
      <w:pPr>
        <w:ind w:firstLine="0"/>
        <w:rPr>
          <w:szCs w:val="22"/>
        </w:rPr>
      </w:pPr>
    </w:p>
    <w:p w14:paraId="67DE5EEF" w14:textId="1B57CB79" w:rsidR="00A75C28" w:rsidRPr="0010659F" w:rsidRDefault="00D63C79" w:rsidP="00D63C79">
      <w:pPr>
        <w:ind w:firstLine="0"/>
        <w:rPr>
          <w:szCs w:val="22"/>
        </w:rPr>
      </w:pPr>
      <w:r w:rsidRPr="0010659F">
        <w:rPr>
          <w:szCs w:val="22"/>
        </w:rPr>
        <w:t xml:space="preserve">      These two studies imply the use of an experimental setup or CFD model capable of generating wave-based combustion in a broad operating range. Average chamber total pressure will need to exceed that of 100 psia to obtain meaningful data. </w:t>
      </w:r>
    </w:p>
    <w:p w14:paraId="673C2DAA" w14:textId="22BF4BC6" w:rsidR="001C58F4" w:rsidRPr="0010659F" w:rsidRDefault="002A37AB" w:rsidP="00E916E2">
      <w:pPr>
        <w:pStyle w:val="Sub-Section"/>
        <w:rPr>
          <w:szCs w:val="22"/>
        </w:rPr>
      </w:pPr>
      <w:r w:rsidRPr="0010659F">
        <w:rPr>
          <w:szCs w:val="22"/>
        </w:rPr>
        <w:t>Scalability and Cost-Effective Parameterization</w:t>
      </w:r>
    </w:p>
    <w:p w14:paraId="088DB300" w14:textId="4CCB7AC5" w:rsidR="002F6ACF" w:rsidRPr="0010659F" w:rsidRDefault="00E73FB0" w:rsidP="002A37AB">
      <w:pPr>
        <w:ind w:firstLine="0"/>
        <w:rPr>
          <w:szCs w:val="22"/>
        </w:rPr>
      </w:pPr>
      <w:r w:rsidRPr="0010659F">
        <w:rPr>
          <w:szCs w:val="22"/>
        </w:rPr>
        <w:t xml:space="preserve">      </w:t>
      </w:r>
      <w:r w:rsidR="00A75C28" w:rsidRPr="0010659F">
        <w:rPr>
          <w:szCs w:val="22"/>
        </w:rPr>
        <w:t>It has become apparent that rapid design iteration</w:t>
      </w:r>
      <w:r w:rsidR="001C58F4" w:rsidRPr="0010659F">
        <w:rPr>
          <w:szCs w:val="22"/>
        </w:rPr>
        <w:t xml:space="preserve"> in a cost-effective platform is needed to better understand how to yield the highest possible performances. For this reason, a subscale </w:t>
      </w:r>
      <w:r w:rsidR="00E916E2" w:rsidRPr="0010659F">
        <w:rPr>
          <w:szCs w:val="22"/>
        </w:rPr>
        <w:t xml:space="preserve">2” </w:t>
      </w:r>
      <w:r w:rsidR="001C58F4" w:rsidRPr="0010659F">
        <w:rPr>
          <w:szCs w:val="22"/>
        </w:rPr>
        <w:t xml:space="preserve">research RDRE was developed </w:t>
      </w:r>
      <w:r w:rsidR="00156D05">
        <w:rPr>
          <w:szCs w:val="22"/>
        </w:rPr>
        <w:t>and tested</w:t>
      </w:r>
      <w:r w:rsidR="001C58F4" w:rsidRPr="0010659F">
        <w:rPr>
          <w:szCs w:val="22"/>
        </w:rPr>
        <w:t xml:space="preserve">. </w:t>
      </w:r>
      <w:r w:rsidR="00E30B1E" w:rsidRPr="0010659F">
        <w:rPr>
          <w:szCs w:val="22"/>
        </w:rPr>
        <w:t>An image of a 3</w:t>
      </w:r>
      <w:r w:rsidR="0003587B">
        <w:rPr>
          <w:szCs w:val="22"/>
        </w:rPr>
        <w:t>-</w:t>
      </w:r>
      <w:r w:rsidR="00E30B1E" w:rsidRPr="0010659F">
        <w:rPr>
          <w:szCs w:val="22"/>
        </w:rPr>
        <w:t xml:space="preserve">second hot fire is shown in </w:t>
      </w:r>
      <w:r w:rsidR="00E30B1E" w:rsidRPr="0010659F">
        <w:rPr>
          <w:szCs w:val="22"/>
        </w:rPr>
        <w:fldChar w:fldCharType="begin"/>
      </w:r>
      <w:r w:rsidR="00E30B1E" w:rsidRPr="0010659F">
        <w:rPr>
          <w:szCs w:val="22"/>
        </w:rPr>
        <w:instrText xml:space="preserve"> REF _Ref149548299 \h </w:instrText>
      </w:r>
      <w:r w:rsidR="0010659F">
        <w:rPr>
          <w:szCs w:val="22"/>
        </w:rPr>
        <w:instrText xml:space="preserve"> \* MERGEFORMAT </w:instrText>
      </w:r>
      <w:r w:rsidR="00E30B1E" w:rsidRPr="0010659F">
        <w:rPr>
          <w:szCs w:val="22"/>
        </w:rPr>
      </w:r>
      <w:r w:rsidR="00E30B1E" w:rsidRPr="0010659F">
        <w:rPr>
          <w:szCs w:val="22"/>
        </w:rPr>
        <w:fldChar w:fldCharType="separate"/>
      </w:r>
      <w:r w:rsidR="00981ABA" w:rsidRPr="0010659F">
        <w:rPr>
          <w:szCs w:val="22"/>
        </w:rPr>
        <w:t xml:space="preserve">Figure </w:t>
      </w:r>
      <w:r w:rsidR="00981ABA">
        <w:rPr>
          <w:noProof/>
          <w:szCs w:val="22"/>
        </w:rPr>
        <w:t>8</w:t>
      </w:r>
      <w:r w:rsidR="00E30B1E" w:rsidRPr="0010659F">
        <w:rPr>
          <w:szCs w:val="22"/>
        </w:rPr>
        <w:fldChar w:fldCharType="end"/>
      </w:r>
      <w:r w:rsidR="00E30B1E" w:rsidRPr="0010659F">
        <w:rPr>
          <w:szCs w:val="22"/>
        </w:rPr>
        <w:t xml:space="preserve">. </w:t>
      </w:r>
    </w:p>
    <w:p w14:paraId="291E6A7C" w14:textId="6183D083" w:rsidR="0055118A" w:rsidRPr="0010659F" w:rsidRDefault="00214D5C" w:rsidP="0055118A">
      <w:pPr>
        <w:keepNext/>
        <w:ind w:firstLine="0"/>
        <w:jc w:val="center"/>
        <w:rPr>
          <w:szCs w:val="22"/>
        </w:rPr>
      </w:pPr>
      <w:r w:rsidRPr="0010659F">
        <w:rPr>
          <w:noProof/>
          <w:szCs w:val="22"/>
        </w:rPr>
        <w:drawing>
          <wp:inline distT="0" distB="0" distL="0" distR="0" wp14:anchorId="3AC9AAAC" wp14:editId="7DACAAA2">
            <wp:extent cx="3099648" cy="1614805"/>
            <wp:effectExtent l="0" t="0" r="5715" b="4445"/>
            <wp:docPr id="12" name="Picture 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outdoo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9891" t="12970" b="16550"/>
                    <a:stretch>
                      <a:fillRect/>
                    </a:stretch>
                  </pic:blipFill>
                  <pic:spPr bwMode="auto">
                    <a:xfrm>
                      <a:off x="0" y="0"/>
                      <a:ext cx="3123718" cy="1627344"/>
                    </a:xfrm>
                    <a:prstGeom prst="rect">
                      <a:avLst/>
                    </a:prstGeom>
                    <a:noFill/>
                    <a:ln>
                      <a:noFill/>
                    </a:ln>
                  </pic:spPr>
                </pic:pic>
              </a:graphicData>
            </a:graphic>
          </wp:inline>
        </w:drawing>
      </w:r>
      <w:r w:rsidR="0097449F" w:rsidRPr="0010659F">
        <w:rPr>
          <w:noProof/>
          <w:szCs w:val="22"/>
        </w:rPr>
        <w:drawing>
          <wp:inline distT="0" distB="0" distL="0" distR="0" wp14:anchorId="6A3011C4" wp14:editId="53C902F8">
            <wp:extent cx="1697567" cy="1614005"/>
            <wp:effectExtent l="0" t="0" r="0" b="571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5305" t="15736" r="20999" b="17707"/>
                    <a:stretch/>
                  </pic:blipFill>
                  <pic:spPr bwMode="auto">
                    <a:xfrm>
                      <a:off x="0" y="0"/>
                      <a:ext cx="1700568" cy="1616858"/>
                    </a:xfrm>
                    <a:prstGeom prst="rect">
                      <a:avLst/>
                    </a:prstGeom>
                    <a:noFill/>
                    <a:ln>
                      <a:noFill/>
                    </a:ln>
                    <a:extLst>
                      <a:ext uri="{53640926-AAD7-44D8-BBD7-CCE9431645EC}">
                        <a14:shadowObscured xmlns:a14="http://schemas.microsoft.com/office/drawing/2010/main"/>
                      </a:ext>
                    </a:extLst>
                  </pic:spPr>
                </pic:pic>
              </a:graphicData>
            </a:graphic>
          </wp:inline>
        </w:drawing>
      </w:r>
    </w:p>
    <w:p w14:paraId="0EE7EC18" w14:textId="3BCBE165" w:rsidR="0055118A" w:rsidRPr="0010659F" w:rsidRDefault="0055118A" w:rsidP="0055118A">
      <w:pPr>
        <w:pStyle w:val="Caption"/>
        <w:jc w:val="center"/>
        <w:rPr>
          <w:szCs w:val="22"/>
        </w:rPr>
      </w:pPr>
      <w:bookmarkStart w:id="9" w:name="_Ref149548299"/>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8</w:t>
      </w:r>
      <w:r w:rsidRPr="0010659F">
        <w:rPr>
          <w:noProof/>
          <w:szCs w:val="22"/>
        </w:rPr>
        <w:fldChar w:fldCharType="end"/>
      </w:r>
      <w:bookmarkEnd w:id="9"/>
      <w:r w:rsidRPr="0010659F">
        <w:rPr>
          <w:szCs w:val="22"/>
        </w:rPr>
        <w:t>. Test firing of NASA subscale 2” 1K lbf thruster RDRE</w:t>
      </w:r>
      <w:r w:rsidR="0097449F">
        <w:rPr>
          <w:szCs w:val="22"/>
        </w:rPr>
        <w:t xml:space="preserve"> with </w:t>
      </w:r>
      <w:r w:rsidR="0097449F" w:rsidRPr="0010659F">
        <w:rPr>
          <w:szCs w:val="22"/>
        </w:rPr>
        <w:t>clockwise 2-wave co</w:t>
      </w:r>
      <w:r w:rsidR="0097449F">
        <w:rPr>
          <w:szCs w:val="22"/>
        </w:rPr>
        <w:t>-</w:t>
      </w:r>
      <w:r w:rsidR="0097449F" w:rsidRPr="0010659F">
        <w:rPr>
          <w:szCs w:val="22"/>
        </w:rPr>
        <w:t>rotating mode</w:t>
      </w:r>
      <w:r w:rsidRPr="0010659F">
        <w:rPr>
          <w:szCs w:val="22"/>
        </w:rPr>
        <w:t>.</w:t>
      </w:r>
    </w:p>
    <w:p w14:paraId="30EB3B22" w14:textId="67AD7851" w:rsidR="0055118A" w:rsidRPr="0010659F" w:rsidRDefault="002F6ACF" w:rsidP="0097449F">
      <w:pPr>
        <w:rPr>
          <w:szCs w:val="22"/>
        </w:rPr>
      </w:pPr>
      <w:r w:rsidRPr="0010659F">
        <w:rPr>
          <w:szCs w:val="22"/>
        </w:rPr>
        <w:t>This design was water cooled and parametric where the injector, inner body</w:t>
      </w:r>
      <w:r w:rsidR="00407399">
        <w:rPr>
          <w:szCs w:val="22"/>
        </w:rPr>
        <w:t>/</w:t>
      </w:r>
      <w:r w:rsidRPr="0010659F">
        <w:rPr>
          <w:szCs w:val="22"/>
        </w:rPr>
        <w:t>plug nozzle, outer body, and outer shroud nozzle were interchangeable</w:t>
      </w:r>
      <w:r w:rsidR="00407399">
        <w:rPr>
          <w:szCs w:val="22"/>
        </w:rPr>
        <w:t xml:space="preserve"> to investigate design variable effects on performance</w:t>
      </w:r>
      <w:r w:rsidRPr="0010659F">
        <w:rPr>
          <w:szCs w:val="22"/>
        </w:rPr>
        <w:t>. The combustor L’ was 1 inch and still showed detonation activity</w:t>
      </w:r>
      <w:r w:rsidR="00156D05">
        <w:rPr>
          <w:szCs w:val="22"/>
        </w:rPr>
        <w:t>;</w:t>
      </w:r>
      <w:r w:rsidRPr="0010659F">
        <w:rPr>
          <w:szCs w:val="22"/>
        </w:rPr>
        <w:t xml:space="preserve"> up to 2 co</w:t>
      </w:r>
      <w:r w:rsidR="0003587B">
        <w:rPr>
          <w:szCs w:val="22"/>
        </w:rPr>
        <w:t>-</w:t>
      </w:r>
      <w:r w:rsidRPr="0010659F">
        <w:rPr>
          <w:szCs w:val="22"/>
        </w:rPr>
        <w:t>rotating waves</w:t>
      </w:r>
      <w:r w:rsidR="00156D05">
        <w:rPr>
          <w:szCs w:val="22"/>
        </w:rPr>
        <w:t xml:space="preserve"> were present</w:t>
      </w:r>
      <w:r w:rsidRPr="0010659F">
        <w:rPr>
          <w:szCs w:val="22"/>
        </w:rPr>
        <w:t xml:space="preserve">. However, many cases </w:t>
      </w:r>
      <w:r w:rsidR="008B13D4">
        <w:rPr>
          <w:szCs w:val="22"/>
        </w:rPr>
        <w:t xml:space="preserve">with high contraction ratios </w:t>
      </w:r>
      <w:r w:rsidRPr="0010659F">
        <w:rPr>
          <w:szCs w:val="22"/>
        </w:rPr>
        <w:t>yielded counter</w:t>
      </w:r>
      <w:r w:rsidR="0003587B">
        <w:rPr>
          <w:szCs w:val="22"/>
        </w:rPr>
        <w:t>-</w:t>
      </w:r>
      <w:r w:rsidR="00BE554C" w:rsidRPr="0010659F">
        <w:rPr>
          <w:szCs w:val="22"/>
        </w:rPr>
        <w:t>propagating</w:t>
      </w:r>
      <w:r w:rsidRPr="0010659F">
        <w:rPr>
          <w:szCs w:val="22"/>
        </w:rPr>
        <w:t xml:space="preserve"> modes </w:t>
      </w:r>
      <w:r w:rsidR="00BE554C" w:rsidRPr="0010659F">
        <w:rPr>
          <w:szCs w:val="22"/>
        </w:rPr>
        <w:t xml:space="preserve">and </w:t>
      </w:r>
      <w:r w:rsidR="0003587B">
        <w:rPr>
          <w:szCs w:val="22"/>
        </w:rPr>
        <w:t xml:space="preserve">performance </w:t>
      </w:r>
      <w:r w:rsidR="00BE554C" w:rsidRPr="0010659F">
        <w:rPr>
          <w:szCs w:val="22"/>
        </w:rPr>
        <w:t xml:space="preserve">was not consistent from test to test. </w:t>
      </w:r>
      <w:r w:rsidR="008B13D4">
        <w:rPr>
          <w:szCs w:val="22"/>
        </w:rPr>
        <w:t xml:space="preserve">This result is </w:t>
      </w:r>
      <w:r w:rsidR="00156D05">
        <w:rPr>
          <w:szCs w:val="22"/>
        </w:rPr>
        <w:t>consistent with previous works</w:t>
      </w:r>
      <w:r w:rsidR="008B13D4">
        <w:rPr>
          <w:szCs w:val="22"/>
        </w:rPr>
        <w:t xml:space="preserve">. </w:t>
      </w:r>
      <w:r w:rsidR="00BE554C" w:rsidRPr="0010659F">
        <w:rPr>
          <w:szCs w:val="22"/>
        </w:rPr>
        <w:t>Conversely, the C* performance was computed to be as high as 85% of theoretical limits assuming constant pressure combustion. For a chamber only 1 inch in L’ and at average pressures below 200 psia, this is an extremely high relative percentage of complete combustion. It is likely that the annular chamber was too short relative to its gap width</w:t>
      </w:r>
      <w:r w:rsidR="00AB3677" w:rsidRPr="0010659F">
        <w:rPr>
          <w:szCs w:val="22"/>
        </w:rPr>
        <w:t xml:space="preserve"> to obtain peak performance</w:t>
      </w:r>
      <w:r w:rsidR="00BE554C" w:rsidRPr="0010659F">
        <w:rPr>
          <w:szCs w:val="22"/>
        </w:rPr>
        <w:t xml:space="preserve">. </w:t>
      </w:r>
      <w:r w:rsidR="002A37AB" w:rsidRPr="0010659F">
        <w:rPr>
          <w:noProof/>
          <w:szCs w:val="22"/>
        </w:rPr>
        <w:t xml:space="preserve"> </w:t>
      </w:r>
    </w:p>
    <w:p w14:paraId="5F04C8BD" w14:textId="02EDA8AA" w:rsidR="00BE554C" w:rsidRPr="0010659F" w:rsidRDefault="00BE554C" w:rsidP="00BE554C">
      <w:pPr>
        <w:rPr>
          <w:szCs w:val="22"/>
        </w:rPr>
      </w:pPr>
      <w:r w:rsidRPr="0010659F">
        <w:rPr>
          <w:szCs w:val="22"/>
        </w:rPr>
        <w:t xml:space="preserve">In addition to parametric interchangeability of </w:t>
      </w:r>
      <w:r w:rsidR="008B13D4">
        <w:rPr>
          <w:szCs w:val="22"/>
        </w:rPr>
        <w:t>parts</w:t>
      </w:r>
      <w:r w:rsidRPr="0010659F">
        <w:rPr>
          <w:szCs w:val="22"/>
        </w:rPr>
        <w:t xml:space="preserve">, this </w:t>
      </w:r>
      <w:r w:rsidR="008B13D4">
        <w:rPr>
          <w:szCs w:val="22"/>
        </w:rPr>
        <w:t>platform</w:t>
      </w:r>
      <w:r w:rsidRPr="0010659F">
        <w:rPr>
          <w:szCs w:val="22"/>
        </w:rPr>
        <w:t xml:space="preserve"> can be used to assess material performances. An image of GRX-810 components during the depowdering process </w:t>
      </w:r>
      <w:r w:rsidR="00AB3677" w:rsidRPr="0010659F">
        <w:rPr>
          <w:szCs w:val="22"/>
        </w:rPr>
        <w:t>are</w:t>
      </w:r>
      <w:r w:rsidRPr="0010659F">
        <w:rPr>
          <w:szCs w:val="22"/>
        </w:rPr>
        <w:t xml:space="preserve"> shown in </w:t>
      </w:r>
      <w:r w:rsidRPr="0010659F">
        <w:rPr>
          <w:szCs w:val="22"/>
        </w:rPr>
        <w:fldChar w:fldCharType="begin"/>
      </w:r>
      <w:r w:rsidRPr="0010659F">
        <w:rPr>
          <w:szCs w:val="22"/>
        </w:rPr>
        <w:instrText xml:space="preserve"> REF _Ref149560020 \h </w:instrText>
      </w:r>
      <w:r w:rsidR="0010659F">
        <w:rPr>
          <w:szCs w:val="22"/>
        </w:rPr>
        <w:instrText xml:space="preserve"> \* MERGEFORMAT </w:instrText>
      </w:r>
      <w:r w:rsidRPr="0010659F">
        <w:rPr>
          <w:szCs w:val="22"/>
        </w:rPr>
      </w:r>
      <w:r w:rsidRPr="0010659F">
        <w:rPr>
          <w:szCs w:val="22"/>
        </w:rPr>
        <w:fldChar w:fldCharType="separate"/>
      </w:r>
      <w:r w:rsidR="00981ABA" w:rsidRPr="0010659F">
        <w:rPr>
          <w:szCs w:val="22"/>
        </w:rPr>
        <w:t xml:space="preserve">Figure </w:t>
      </w:r>
      <w:r w:rsidR="00981ABA">
        <w:rPr>
          <w:noProof/>
          <w:szCs w:val="22"/>
        </w:rPr>
        <w:t>9</w:t>
      </w:r>
      <w:r w:rsidRPr="0010659F">
        <w:rPr>
          <w:szCs w:val="22"/>
        </w:rPr>
        <w:fldChar w:fldCharType="end"/>
      </w:r>
      <w:r w:rsidRPr="0010659F">
        <w:rPr>
          <w:szCs w:val="22"/>
        </w:rPr>
        <w:t>.</w:t>
      </w:r>
    </w:p>
    <w:p w14:paraId="30FC5B09" w14:textId="66DC8A53" w:rsidR="0055118A" w:rsidRPr="0010659F" w:rsidRDefault="00214D5C" w:rsidP="0055118A">
      <w:pPr>
        <w:keepNext/>
        <w:ind w:firstLine="0"/>
        <w:jc w:val="center"/>
        <w:rPr>
          <w:szCs w:val="22"/>
        </w:rPr>
      </w:pPr>
      <w:r w:rsidRPr="0010659F">
        <w:rPr>
          <w:noProof/>
          <w:szCs w:val="22"/>
        </w:rPr>
        <w:lastRenderedPageBreak/>
        <w:drawing>
          <wp:inline distT="0" distB="0" distL="0" distR="0" wp14:anchorId="112AA4D3" wp14:editId="0C603E15">
            <wp:extent cx="2324100" cy="2357828"/>
            <wp:effectExtent l="0" t="0" r="0" b="4445"/>
            <wp:docPr id="14" name="Picture 2" descr="A picture containing indoor,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indoor, ge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10907" t="7457" b="24008"/>
                    <a:stretch>
                      <a:fillRect/>
                    </a:stretch>
                  </pic:blipFill>
                  <pic:spPr bwMode="auto">
                    <a:xfrm>
                      <a:off x="0" y="0"/>
                      <a:ext cx="2335402" cy="2369294"/>
                    </a:xfrm>
                    <a:prstGeom prst="rect">
                      <a:avLst/>
                    </a:prstGeom>
                    <a:noFill/>
                    <a:ln>
                      <a:noFill/>
                    </a:ln>
                  </pic:spPr>
                </pic:pic>
              </a:graphicData>
            </a:graphic>
          </wp:inline>
        </w:drawing>
      </w:r>
    </w:p>
    <w:p w14:paraId="5C3D44BB" w14:textId="5D16557C" w:rsidR="002A37AB" w:rsidRPr="0010659F" w:rsidRDefault="0055118A" w:rsidP="0055118A">
      <w:pPr>
        <w:pStyle w:val="Caption"/>
        <w:jc w:val="center"/>
        <w:rPr>
          <w:szCs w:val="22"/>
        </w:rPr>
      </w:pPr>
      <w:bookmarkStart w:id="10" w:name="_Ref149560020"/>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9</w:t>
      </w:r>
      <w:r w:rsidRPr="0010659F">
        <w:rPr>
          <w:noProof/>
          <w:szCs w:val="22"/>
        </w:rPr>
        <w:fldChar w:fldCharType="end"/>
      </w:r>
      <w:bookmarkEnd w:id="10"/>
      <w:r w:rsidRPr="0010659F">
        <w:rPr>
          <w:szCs w:val="22"/>
        </w:rPr>
        <w:t xml:space="preserve">. </w:t>
      </w:r>
      <w:r w:rsidR="00BE554C" w:rsidRPr="0010659F">
        <w:rPr>
          <w:szCs w:val="22"/>
        </w:rPr>
        <w:t xml:space="preserve">GRX-810 subscale RDRE components during depowdering. </w:t>
      </w:r>
    </w:p>
    <w:p w14:paraId="35829951" w14:textId="3A9C2D63" w:rsidR="002A37AB" w:rsidRPr="0010659F" w:rsidRDefault="00BE554C" w:rsidP="00BE554C">
      <w:pPr>
        <w:rPr>
          <w:iCs/>
          <w:szCs w:val="22"/>
        </w:rPr>
      </w:pPr>
      <w:r w:rsidRPr="0010659F">
        <w:rPr>
          <w:iCs/>
          <w:szCs w:val="22"/>
        </w:rPr>
        <w:t xml:space="preserve">Throughout all test conditions, the GRX-810 injectors and nozzles survived proving to be a viable material for RDRE component development. </w:t>
      </w:r>
    </w:p>
    <w:p w14:paraId="3F26A489" w14:textId="476156AB" w:rsidR="006566B8" w:rsidRPr="0010659F" w:rsidRDefault="0055118A" w:rsidP="00AB3677">
      <w:pPr>
        <w:pStyle w:val="Sub-Section"/>
        <w:rPr>
          <w:szCs w:val="22"/>
        </w:rPr>
      </w:pPr>
      <w:r w:rsidRPr="0010659F">
        <w:rPr>
          <w:szCs w:val="22"/>
        </w:rPr>
        <w:t>Future Test Objectives and Technology Maturation</w:t>
      </w:r>
    </w:p>
    <w:p w14:paraId="3F885D3F" w14:textId="3F7AD45D" w:rsidR="0055118A" w:rsidRPr="0010659F" w:rsidRDefault="006566B8" w:rsidP="006566B8">
      <w:pPr>
        <w:ind w:firstLine="0"/>
        <w:rPr>
          <w:szCs w:val="22"/>
        </w:rPr>
      </w:pPr>
      <w:r w:rsidRPr="0010659F">
        <w:rPr>
          <w:szCs w:val="22"/>
        </w:rPr>
        <w:t xml:space="preserve">     Several test campaigns are anticipated throughout 2024 with new and previously tested hardware. Each has a specific goal for technology maturation to provide critical data to industry. The first is phase 2 testing of the 2” NASA hardware. This campaign has several high priority goals using GCH4/GOx including:</w:t>
      </w:r>
    </w:p>
    <w:p w14:paraId="6F7137DF" w14:textId="59A219DC" w:rsidR="006566B8" w:rsidRPr="0010659F" w:rsidRDefault="006566B8" w:rsidP="006566B8">
      <w:pPr>
        <w:pStyle w:val="ListParagraph"/>
        <w:numPr>
          <w:ilvl w:val="0"/>
          <w:numId w:val="22"/>
        </w:numPr>
        <w:rPr>
          <w:szCs w:val="22"/>
        </w:rPr>
      </w:pPr>
      <w:r w:rsidRPr="0010659F">
        <w:rPr>
          <w:szCs w:val="22"/>
        </w:rPr>
        <w:t xml:space="preserve">Identify the impact of injection </w:t>
      </w:r>
      <w:r w:rsidR="005830AC">
        <w:rPr>
          <w:szCs w:val="22"/>
        </w:rPr>
        <w:t>stiffness magnitude</w:t>
      </w:r>
      <w:r w:rsidRPr="0010659F">
        <w:rPr>
          <w:szCs w:val="22"/>
        </w:rPr>
        <w:t xml:space="preserve"> at and below the choked criteria, at varying stiffness ratios, with varying impingement distance from the injector face, with different annulus L’, and with varying element density and total mass flux. </w:t>
      </w:r>
    </w:p>
    <w:p w14:paraId="73684522" w14:textId="14A785AB" w:rsidR="006566B8" w:rsidRPr="0010659F" w:rsidRDefault="006566B8" w:rsidP="006566B8">
      <w:pPr>
        <w:pStyle w:val="ListParagraph"/>
        <w:numPr>
          <w:ilvl w:val="0"/>
          <w:numId w:val="22"/>
        </w:numPr>
        <w:rPr>
          <w:szCs w:val="22"/>
        </w:rPr>
      </w:pPr>
      <w:r w:rsidRPr="0010659F">
        <w:rPr>
          <w:szCs w:val="22"/>
        </w:rPr>
        <w:t xml:space="preserve">Identify the impact of combustor L’ and L* on computed C* relative to </w:t>
      </w:r>
      <w:r w:rsidR="00AB3677" w:rsidRPr="0010659F">
        <w:rPr>
          <w:szCs w:val="22"/>
        </w:rPr>
        <w:t xml:space="preserve">constant pressure </w:t>
      </w:r>
      <w:r w:rsidRPr="0010659F">
        <w:rPr>
          <w:szCs w:val="22"/>
        </w:rPr>
        <w:t xml:space="preserve">theory. </w:t>
      </w:r>
      <w:r w:rsidR="00AB3677" w:rsidRPr="0010659F">
        <w:rPr>
          <w:szCs w:val="22"/>
        </w:rPr>
        <w:t>In addition, obtain a better understanding of time</w:t>
      </w:r>
      <w:r w:rsidR="005830AC">
        <w:rPr>
          <w:szCs w:val="22"/>
        </w:rPr>
        <w:t>-</w:t>
      </w:r>
      <w:r w:rsidR="00AB3677" w:rsidRPr="0010659F">
        <w:rPr>
          <w:szCs w:val="22"/>
        </w:rPr>
        <w:t xml:space="preserve">averaged total and static pressure losses and gains throughout the annular geometry. </w:t>
      </w:r>
    </w:p>
    <w:p w14:paraId="0328027D" w14:textId="5385B32E" w:rsidR="006566B8" w:rsidRPr="0010659F" w:rsidRDefault="006566B8" w:rsidP="006566B8">
      <w:pPr>
        <w:pStyle w:val="ListParagraph"/>
        <w:numPr>
          <w:ilvl w:val="0"/>
          <w:numId w:val="22"/>
        </w:numPr>
        <w:rPr>
          <w:szCs w:val="22"/>
        </w:rPr>
      </w:pPr>
      <w:r w:rsidRPr="0010659F">
        <w:rPr>
          <w:szCs w:val="22"/>
        </w:rPr>
        <w:t xml:space="preserve">Assess nozzle extension design parameters and their impact on thrust chamber specific impulse including nozzle exit half angle and nozzle extension length. </w:t>
      </w:r>
    </w:p>
    <w:p w14:paraId="722F28EB" w14:textId="04D8761C" w:rsidR="00613FC0" w:rsidRPr="0010659F" w:rsidRDefault="00613FC0" w:rsidP="00AB3677">
      <w:pPr>
        <w:pStyle w:val="ListParagraph"/>
        <w:numPr>
          <w:ilvl w:val="0"/>
          <w:numId w:val="22"/>
        </w:numPr>
        <w:rPr>
          <w:szCs w:val="22"/>
        </w:rPr>
      </w:pPr>
      <w:r w:rsidRPr="0010659F">
        <w:rPr>
          <w:szCs w:val="22"/>
        </w:rPr>
        <w:t xml:space="preserve">Assess trends in total heat load and heat flux as a function of operating conditions and hardware configuration. </w:t>
      </w:r>
    </w:p>
    <w:p w14:paraId="729BC4F1" w14:textId="27C96200" w:rsidR="00613FC0" w:rsidRPr="0010659F" w:rsidRDefault="00613FC0" w:rsidP="008C40E1">
      <w:pPr>
        <w:ind w:firstLine="360"/>
        <w:rPr>
          <w:szCs w:val="22"/>
        </w:rPr>
      </w:pPr>
      <w:r w:rsidRPr="0010659F">
        <w:rPr>
          <w:szCs w:val="22"/>
        </w:rPr>
        <w:t xml:space="preserve">These data will directly inform the scalability and optimal design practices for the engine system. A </w:t>
      </w:r>
      <w:r w:rsidR="008B13D4">
        <w:rPr>
          <w:szCs w:val="22"/>
        </w:rPr>
        <w:t xml:space="preserve">preliminary </w:t>
      </w:r>
      <w:r w:rsidRPr="0010659F">
        <w:rPr>
          <w:szCs w:val="22"/>
        </w:rPr>
        <w:t xml:space="preserve">CAD mockup of anticipated V3 hardware is shown in </w:t>
      </w:r>
      <w:r w:rsidR="00DA46A3" w:rsidRPr="0010659F">
        <w:rPr>
          <w:szCs w:val="22"/>
        </w:rPr>
        <w:fldChar w:fldCharType="begin"/>
      </w:r>
      <w:r w:rsidR="00DA46A3" w:rsidRPr="0010659F">
        <w:rPr>
          <w:szCs w:val="22"/>
        </w:rPr>
        <w:instrText xml:space="preserve"> REF _Ref152852425 \h </w:instrText>
      </w:r>
      <w:r w:rsidR="0010659F">
        <w:rPr>
          <w:szCs w:val="22"/>
        </w:rPr>
        <w:instrText xml:space="preserve"> \* MERGEFORMAT </w:instrText>
      </w:r>
      <w:r w:rsidR="00DA46A3" w:rsidRPr="0010659F">
        <w:rPr>
          <w:szCs w:val="22"/>
        </w:rPr>
      </w:r>
      <w:r w:rsidR="00DA46A3" w:rsidRPr="0010659F">
        <w:rPr>
          <w:szCs w:val="22"/>
        </w:rPr>
        <w:fldChar w:fldCharType="separate"/>
      </w:r>
      <w:r w:rsidR="00981ABA" w:rsidRPr="0010659F">
        <w:rPr>
          <w:szCs w:val="22"/>
        </w:rPr>
        <w:t xml:space="preserve">Figure </w:t>
      </w:r>
      <w:r w:rsidR="00981ABA">
        <w:rPr>
          <w:noProof/>
          <w:szCs w:val="22"/>
        </w:rPr>
        <w:t>10</w:t>
      </w:r>
      <w:r w:rsidR="00DA46A3" w:rsidRPr="0010659F">
        <w:rPr>
          <w:szCs w:val="22"/>
        </w:rPr>
        <w:fldChar w:fldCharType="end"/>
      </w:r>
      <w:r w:rsidRPr="0010659F">
        <w:rPr>
          <w:szCs w:val="22"/>
        </w:rPr>
        <w:t>.</w:t>
      </w:r>
    </w:p>
    <w:p w14:paraId="29B9F203" w14:textId="77777777" w:rsidR="00DA46A3" w:rsidRPr="0010659F" w:rsidRDefault="00DA46A3" w:rsidP="00DA46A3">
      <w:pPr>
        <w:keepNext/>
        <w:ind w:firstLine="0"/>
        <w:jc w:val="center"/>
        <w:rPr>
          <w:szCs w:val="22"/>
        </w:rPr>
      </w:pPr>
      <w:r w:rsidRPr="0010659F">
        <w:rPr>
          <w:noProof/>
          <w:szCs w:val="22"/>
        </w:rPr>
        <w:lastRenderedPageBreak/>
        <w:drawing>
          <wp:inline distT="0" distB="0" distL="0" distR="0" wp14:anchorId="4838291D" wp14:editId="3B763C28">
            <wp:extent cx="2220438" cy="3520331"/>
            <wp:effectExtent l="0" t="2223" r="6668" b="6667"/>
            <wp:docPr id="20" name="Picture 7">
              <a:extLst xmlns:a="http://schemas.openxmlformats.org/drawingml/2006/main">
                <a:ext uri="{FF2B5EF4-FFF2-40B4-BE49-F238E27FC236}">
                  <a16:creationId xmlns:a16="http://schemas.microsoft.com/office/drawing/2014/main" id="{978BFFFC-CF43-A7ED-35C9-395525488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78BFFFC-CF43-A7ED-35C9-395525488340}"/>
                        </a:ext>
                      </a:extLst>
                    </pic:cNvPr>
                    <pic:cNvPicPr>
                      <a:picLocks noChangeAspect="1"/>
                    </pic:cNvPicPr>
                  </pic:nvPicPr>
                  <pic:blipFill rotWithShape="1">
                    <a:blip r:embed="rId24"/>
                    <a:srcRect l="28355" t="3333" r="29033" b="3542"/>
                    <a:stretch/>
                  </pic:blipFill>
                  <pic:spPr>
                    <a:xfrm rot="16200000">
                      <a:off x="0" y="0"/>
                      <a:ext cx="2233940" cy="3541737"/>
                    </a:xfrm>
                    <a:prstGeom prst="rect">
                      <a:avLst/>
                    </a:prstGeom>
                  </pic:spPr>
                </pic:pic>
              </a:graphicData>
            </a:graphic>
          </wp:inline>
        </w:drawing>
      </w:r>
      <w:r w:rsidRPr="0010659F">
        <w:rPr>
          <w:noProof/>
          <w:szCs w:val="22"/>
        </w:rPr>
        <w:drawing>
          <wp:inline distT="0" distB="0" distL="0" distR="0" wp14:anchorId="3AB6118B" wp14:editId="0F54C3FF">
            <wp:extent cx="1416030" cy="2255558"/>
            <wp:effectExtent l="0" t="0" r="0" b="0"/>
            <wp:docPr id="27" name="Picture 9">
              <a:extLst xmlns:a="http://schemas.openxmlformats.org/drawingml/2006/main">
                <a:ext uri="{FF2B5EF4-FFF2-40B4-BE49-F238E27FC236}">
                  <a16:creationId xmlns:a16="http://schemas.microsoft.com/office/drawing/2014/main" id="{F3411D4A-FA4B-38A7-10EC-ED378EFCE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3411D4A-FA4B-38A7-10EC-ED378EFCEFD1}"/>
                        </a:ext>
                      </a:extLst>
                    </pic:cNvPr>
                    <pic:cNvPicPr>
                      <a:picLocks noChangeAspect="1"/>
                    </pic:cNvPicPr>
                  </pic:nvPicPr>
                  <pic:blipFill rotWithShape="1">
                    <a:blip r:embed="rId25"/>
                    <a:srcRect l="29714" t="3298" r="33013" b="11736"/>
                    <a:stretch/>
                  </pic:blipFill>
                  <pic:spPr>
                    <a:xfrm>
                      <a:off x="0" y="0"/>
                      <a:ext cx="1429317" cy="2276722"/>
                    </a:xfrm>
                    <a:prstGeom prst="rect">
                      <a:avLst/>
                    </a:prstGeom>
                  </pic:spPr>
                </pic:pic>
              </a:graphicData>
            </a:graphic>
          </wp:inline>
        </w:drawing>
      </w:r>
    </w:p>
    <w:p w14:paraId="60A6A26C" w14:textId="0EDF40B3" w:rsidR="00613FC0" w:rsidRPr="0010659F" w:rsidRDefault="00DA46A3" w:rsidP="00DA46A3">
      <w:pPr>
        <w:pStyle w:val="Caption"/>
        <w:jc w:val="center"/>
        <w:rPr>
          <w:szCs w:val="22"/>
        </w:rPr>
      </w:pPr>
      <w:bookmarkStart w:id="11" w:name="_Ref152852425"/>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10</w:t>
      </w:r>
      <w:r w:rsidRPr="0010659F">
        <w:rPr>
          <w:szCs w:val="22"/>
        </w:rPr>
        <w:fldChar w:fldCharType="end"/>
      </w:r>
      <w:bookmarkEnd w:id="11"/>
      <w:r w:rsidRPr="0010659F">
        <w:rPr>
          <w:szCs w:val="22"/>
        </w:rPr>
        <w:t xml:space="preserve">. NASA V3 Subscale 2” water-cooled RDRE. </w:t>
      </w:r>
    </w:p>
    <w:p w14:paraId="7A693EE6" w14:textId="4E476EE7" w:rsidR="00613FC0" w:rsidRPr="0010659F" w:rsidRDefault="008C40E1" w:rsidP="008C40E1">
      <w:pPr>
        <w:ind w:firstLine="0"/>
        <w:rPr>
          <w:szCs w:val="22"/>
        </w:rPr>
      </w:pPr>
      <w:r w:rsidRPr="0010659F">
        <w:rPr>
          <w:szCs w:val="22"/>
        </w:rPr>
        <w:t xml:space="preserve">      Further evaluation of the NASA 10K lbf hardware will be conducted with LH</w:t>
      </w:r>
      <w:r w:rsidRPr="0010659F">
        <w:rPr>
          <w:szCs w:val="22"/>
          <w:vertAlign w:val="subscript"/>
        </w:rPr>
        <w:t>2</w:t>
      </w:r>
      <w:r w:rsidRPr="0010659F">
        <w:rPr>
          <w:szCs w:val="22"/>
        </w:rPr>
        <w:t>/LOx in a dual regenerative configuration. The primary objective of this test campaign is to assess the feasibility of hydrogen/oxygen detonability at low injection temperatures</w:t>
      </w:r>
      <w:r w:rsidR="00AB3677" w:rsidRPr="0010659F">
        <w:rPr>
          <w:szCs w:val="22"/>
        </w:rPr>
        <w:t xml:space="preserve"> and with a more optimized injection scheme</w:t>
      </w:r>
      <w:r w:rsidRPr="0010659F">
        <w:rPr>
          <w:szCs w:val="22"/>
        </w:rPr>
        <w:t>.</w:t>
      </w:r>
      <w:r w:rsidR="00AB3677" w:rsidRPr="0010659F">
        <w:rPr>
          <w:szCs w:val="22"/>
        </w:rPr>
        <w:t xml:space="preserve"> H</w:t>
      </w:r>
      <w:r w:rsidR="00AB3677" w:rsidRPr="0010659F">
        <w:rPr>
          <w:szCs w:val="22"/>
          <w:vertAlign w:val="subscript"/>
        </w:rPr>
        <w:t>2</w:t>
      </w:r>
      <w:r w:rsidR="00AB3677" w:rsidRPr="0010659F">
        <w:rPr>
          <w:szCs w:val="22"/>
        </w:rPr>
        <w:t xml:space="preserve">/Ox detonability has previously been shown to be feasible </w:t>
      </w:r>
      <w:sdt>
        <w:sdtPr>
          <w:rPr>
            <w:color w:val="000000"/>
            <w:szCs w:val="22"/>
            <w:vertAlign w:val="superscript"/>
          </w:rPr>
          <w:tag w:val="MENDELEY_CITATION_v3_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"/>
          <w:id w:val="-1596402136"/>
          <w:placeholder>
            <w:docPart w:val="DefaultPlaceholder_-1854013440"/>
          </w:placeholder>
        </w:sdtPr>
        <w:sdtContent>
          <w:r w:rsidR="00981ABA" w:rsidRPr="00981ABA">
            <w:rPr>
              <w:color w:val="000000"/>
              <w:szCs w:val="22"/>
              <w:vertAlign w:val="superscript"/>
            </w:rPr>
            <w:t>13</w:t>
          </w:r>
        </w:sdtContent>
      </w:sdt>
      <w:r w:rsidR="00AB3677" w:rsidRPr="0010659F">
        <w:rPr>
          <w:color w:val="000000"/>
          <w:szCs w:val="22"/>
        </w:rPr>
        <w:t>. However, the observation of detonation</w:t>
      </w:r>
      <w:r w:rsidR="00C37F13" w:rsidRPr="0010659F">
        <w:rPr>
          <w:color w:val="000000"/>
          <w:szCs w:val="22"/>
        </w:rPr>
        <w:t>s may require the use of a seed fuel</w:t>
      </w:r>
      <w:r w:rsidRPr="0010659F">
        <w:rPr>
          <w:szCs w:val="22"/>
        </w:rPr>
        <w:t xml:space="preserve"> </w:t>
      </w:r>
      <w:r w:rsidR="00C37F13" w:rsidRPr="0010659F">
        <w:rPr>
          <w:szCs w:val="22"/>
        </w:rPr>
        <w:t>to allow for emission in the visible light spectra since H</w:t>
      </w:r>
      <w:r w:rsidR="00C37F13" w:rsidRPr="0010659F">
        <w:rPr>
          <w:szCs w:val="22"/>
          <w:vertAlign w:val="subscript"/>
        </w:rPr>
        <w:t>2</w:t>
      </w:r>
      <w:r w:rsidR="00C37F13" w:rsidRPr="0010659F">
        <w:rPr>
          <w:szCs w:val="22"/>
        </w:rPr>
        <w:t xml:space="preserve"> combustion primarily emits in the UV. This may be the reason no waves were observed under previous NASA hydrogen testing. In addition, f</w:t>
      </w:r>
      <w:r w:rsidRPr="0010659F">
        <w:rPr>
          <w:szCs w:val="22"/>
        </w:rPr>
        <w:t>urther assessment of a more flight like regenerative configuration coupled with reduced ignition delay</w:t>
      </w:r>
      <w:r w:rsidR="00117548">
        <w:rPr>
          <w:szCs w:val="22"/>
        </w:rPr>
        <w:t>/</w:t>
      </w:r>
      <w:r w:rsidRPr="0010659F">
        <w:rPr>
          <w:szCs w:val="22"/>
        </w:rPr>
        <w:t xml:space="preserve">injection temperatures will help to evaluate the feasibility of using hydrogen as a viable RDRE fuel.  </w:t>
      </w:r>
    </w:p>
    <w:p w14:paraId="22D3F1F5" w14:textId="52050D78" w:rsidR="00753B39" w:rsidRPr="0010659F" w:rsidRDefault="003B1847" w:rsidP="0097449F">
      <w:pPr>
        <w:ind w:firstLine="0"/>
        <w:rPr>
          <w:szCs w:val="22"/>
        </w:rPr>
      </w:pPr>
      <w:r w:rsidRPr="0010659F">
        <w:rPr>
          <w:szCs w:val="22"/>
        </w:rPr>
        <w:t xml:space="preserve">      </w:t>
      </w:r>
      <w:r w:rsidR="008C40E1" w:rsidRPr="0010659F">
        <w:rPr>
          <w:szCs w:val="22"/>
        </w:rPr>
        <w:t xml:space="preserve">Immediately following the </w:t>
      </w:r>
      <w:r w:rsidRPr="0010659F">
        <w:rPr>
          <w:szCs w:val="22"/>
        </w:rPr>
        <w:t>hydrogen test phase, NASA will evaluate RP/LOx direct injection using previous calorimetry hardware</w:t>
      </w:r>
      <w:r w:rsidR="0097449F">
        <w:rPr>
          <w:szCs w:val="22"/>
        </w:rPr>
        <w:t xml:space="preserve"> </w:t>
      </w:r>
      <w:r w:rsidR="00C37F13" w:rsidRPr="0010659F">
        <w:rPr>
          <w:szCs w:val="22"/>
        </w:rPr>
        <w:t>and new hardware</w:t>
      </w:r>
      <w:r w:rsidRPr="0010659F">
        <w:rPr>
          <w:szCs w:val="22"/>
        </w:rPr>
        <w:t xml:space="preserve">. These data will be used to </w:t>
      </w:r>
      <w:r w:rsidR="008B13D4">
        <w:rPr>
          <w:szCs w:val="22"/>
        </w:rPr>
        <w:t>establish</w:t>
      </w:r>
      <w:r w:rsidRPr="0010659F">
        <w:rPr>
          <w:szCs w:val="22"/>
        </w:rPr>
        <w:t xml:space="preserve"> a baseline </w:t>
      </w:r>
      <w:r w:rsidR="00B24F3C" w:rsidRPr="0010659F">
        <w:rPr>
          <w:szCs w:val="22"/>
        </w:rPr>
        <w:t>of</w:t>
      </w:r>
      <w:r w:rsidRPr="0010659F">
        <w:rPr>
          <w:szCs w:val="22"/>
        </w:rPr>
        <w:t xml:space="preserve"> what to expect for heat flux trends with kerosene as a fuel. Those trends can then be correlated with existing scaling functions and channel design models for use by industry</w:t>
      </w:r>
      <w:r w:rsidR="00B24F3C" w:rsidRPr="0010659F">
        <w:rPr>
          <w:szCs w:val="22"/>
        </w:rPr>
        <w:t xml:space="preserve">. Finally, </w:t>
      </w:r>
      <w:r w:rsidR="007726B5" w:rsidRPr="0010659F">
        <w:rPr>
          <w:szCs w:val="22"/>
        </w:rPr>
        <w:t xml:space="preserve">a comparative study was conducted where an equivalent constant pressure thrust chamber was fired with a GRX-810 nozzle extension matching flow rates, mixture ratio, throat area, injection flow area, nozzle exit half angle, and nozzle exit area. </w:t>
      </w:r>
      <w:r w:rsidR="005E1D8D" w:rsidRPr="0010659F">
        <w:rPr>
          <w:szCs w:val="22"/>
        </w:rPr>
        <w:t xml:space="preserve">An example test firing and GRX-810 nozzle extension are shown in </w:t>
      </w:r>
      <w:r w:rsidR="005E1D8D" w:rsidRPr="0010659F">
        <w:rPr>
          <w:szCs w:val="22"/>
        </w:rPr>
        <w:fldChar w:fldCharType="begin"/>
      </w:r>
      <w:r w:rsidR="005E1D8D" w:rsidRPr="0010659F">
        <w:rPr>
          <w:szCs w:val="22"/>
        </w:rPr>
        <w:instrText xml:space="preserve"> REF _Ref149648354 \h </w:instrText>
      </w:r>
      <w:r w:rsidR="0010659F">
        <w:rPr>
          <w:szCs w:val="22"/>
        </w:rPr>
        <w:instrText xml:space="preserve"> \* MERGEFORMAT </w:instrText>
      </w:r>
      <w:r w:rsidR="005E1D8D" w:rsidRPr="0010659F">
        <w:rPr>
          <w:szCs w:val="22"/>
        </w:rPr>
      </w:r>
      <w:r w:rsidR="005E1D8D" w:rsidRPr="0010659F">
        <w:rPr>
          <w:szCs w:val="22"/>
        </w:rPr>
        <w:fldChar w:fldCharType="separate"/>
      </w:r>
      <w:r w:rsidR="00981ABA" w:rsidRPr="0010659F">
        <w:rPr>
          <w:szCs w:val="22"/>
        </w:rPr>
        <w:t xml:space="preserve">Figure </w:t>
      </w:r>
      <w:r w:rsidR="00981ABA">
        <w:rPr>
          <w:noProof/>
          <w:szCs w:val="22"/>
        </w:rPr>
        <w:t>11</w:t>
      </w:r>
      <w:r w:rsidR="005E1D8D" w:rsidRPr="0010659F">
        <w:rPr>
          <w:szCs w:val="22"/>
        </w:rPr>
        <w:fldChar w:fldCharType="end"/>
      </w:r>
      <w:r w:rsidR="005E1D8D" w:rsidRPr="0010659F">
        <w:rPr>
          <w:szCs w:val="22"/>
        </w:rPr>
        <w:t xml:space="preserve">. The measured performances of the thrust chamber assembly </w:t>
      </w:r>
      <w:r w:rsidR="003C2427" w:rsidRPr="0010659F">
        <w:rPr>
          <w:szCs w:val="22"/>
        </w:rPr>
        <w:t xml:space="preserve">(TCA) </w:t>
      </w:r>
      <w:r w:rsidR="005E1D8D" w:rsidRPr="0010659F">
        <w:rPr>
          <w:szCs w:val="22"/>
        </w:rPr>
        <w:t>were comparable to previous hot fire test data at the same scale with typical efficiencies and loss</w:t>
      </w:r>
      <w:r w:rsidR="00CE7CB0" w:rsidRPr="0010659F">
        <w:rPr>
          <w:szCs w:val="22"/>
        </w:rPr>
        <w:t xml:space="preserve"> terms</w:t>
      </w:r>
      <w:r w:rsidR="005E1D8D" w:rsidRPr="0010659F">
        <w:rPr>
          <w:szCs w:val="22"/>
        </w:rPr>
        <w:t xml:space="preserve">. The second phase of methane RDRE testing will occur in mid-2024 for direct comparison to these thrust chamber performances and lend further credibility to the technology. </w:t>
      </w:r>
    </w:p>
    <w:p w14:paraId="37F60E1C" w14:textId="26A3F1E4" w:rsidR="00E42633" w:rsidRPr="0010659F" w:rsidRDefault="00214D5C" w:rsidP="00E42633">
      <w:pPr>
        <w:keepNext/>
        <w:ind w:firstLine="0"/>
        <w:jc w:val="center"/>
        <w:rPr>
          <w:szCs w:val="22"/>
        </w:rPr>
      </w:pPr>
      <w:r w:rsidRPr="0010659F">
        <w:rPr>
          <w:noProof/>
          <w:szCs w:val="22"/>
        </w:rPr>
        <w:drawing>
          <wp:inline distT="0" distB="0" distL="0" distR="0" wp14:anchorId="2D9E497D" wp14:editId="707443AA">
            <wp:extent cx="3180080" cy="1346200"/>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653" t="16336" r="198" b="21820"/>
                    <a:stretch/>
                  </pic:blipFill>
                  <pic:spPr bwMode="auto">
                    <a:xfrm>
                      <a:off x="0" y="0"/>
                      <a:ext cx="3180080" cy="1346200"/>
                    </a:xfrm>
                    <a:prstGeom prst="rect">
                      <a:avLst/>
                    </a:prstGeom>
                    <a:noFill/>
                    <a:ln>
                      <a:noFill/>
                    </a:ln>
                    <a:extLst>
                      <a:ext uri="{53640926-AAD7-44D8-BBD7-CCE9431645EC}">
                        <a14:shadowObscured xmlns:a14="http://schemas.microsoft.com/office/drawing/2010/main"/>
                      </a:ext>
                    </a:extLst>
                  </pic:spPr>
                </pic:pic>
              </a:graphicData>
            </a:graphic>
          </wp:inline>
        </w:drawing>
      </w:r>
      <w:r w:rsidRPr="0010659F">
        <w:rPr>
          <w:noProof/>
          <w:szCs w:val="22"/>
        </w:rPr>
        <w:drawing>
          <wp:inline distT="0" distB="0" distL="0" distR="0" wp14:anchorId="2C761681" wp14:editId="65E39C7E">
            <wp:extent cx="1427876" cy="1355513"/>
            <wp:effectExtent l="0" t="0" r="127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7599" t="21620" r="11189" b="20746"/>
                    <a:stretch>
                      <a:fillRect/>
                    </a:stretch>
                  </pic:blipFill>
                  <pic:spPr bwMode="auto">
                    <a:xfrm>
                      <a:off x="0" y="0"/>
                      <a:ext cx="1442116" cy="1369031"/>
                    </a:xfrm>
                    <a:prstGeom prst="rect">
                      <a:avLst/>
                    </a:prstGeom>
                    <a:noFill/>
                    <a:ln>
                      <a:noFill/>
                    </a:ln>
                  </pic:spPr>
                </pic:pic>
              </a:graphicData>
            </a:graphic>
          </wp:inline>
        </w:drawing>
      </w:r>
    </w:p>
    <w:p w14:paraId="7588144C" w14:textId="147DCAB4" w:rsidR="00753B39" w:rsidRPr="0010659F" w:rsidRDefault="00E42633" w:rsidP="00E42633">
      <w:pPr>
        <w:pStyle w:val="Caption"/>
        <w:jc w:val="center"/>
        <w:rPr>
          <w:szCs w:val="22"/>
        </w:rPr>
      </w:pPr>
      <w:bookmarkStart w:id="12" w:name="_Ref149648354"/>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11</w:t>
      </w:r>
      <w:r w:rsidRPr="0010659F">
        <w:rPr>
          <w:noProof/>
          <w:szCs w:val="22"/>
        </w:rPr>
        <w:fldChar w:fldCharType="end"/>
      </w:r>
      <w:bookmarkEnd w:id="12"/>
      <w:r w:rsidRPr="0010659F">
        <w:rPr>
          <w:szCs w:val="22"/>
        </w:rPr>
        <w:t xml:space="preserve">. Hot fire demonstration of equivalent constant pressure </w:t>
      </w:r>
      <w:r w:rsidR="003C2427" w:rsidRPr="0010659F">
        <w:rPr>
          <w:szCs w:val="22"/>
        </w:rPr>
        <w:t>TCA</w:t>
      </w:r>
      <w:r w:rsidRPr="0010659F">
        <w:rPr>
          <w:szCs w:val="22"/>
        </w:rPr>
        <w:t xml:space="preserve">. </w:t>
      </w:r>
    </w:p>
    <w:p w14:paraId="007F966F" w14:textId="33E0D0C9" w:rsidR="0055118A" w:rsidRPr="0010659F" w:rsidRDefault="005E1D8D" w:rsidP="005E1D8D">
      <w:pPr>
        <w:rPr>
          <w:iCs/>
          <w:szCs w:val="22"/>
        </w:rPr>
      </w:pPr>
      <w:r w:rsidRPr="0010659F">
        <w:rPr>
          <w:iCs/>
          <w:szCs w:val="22"/>
        </w:rPr>
        <w:t>In addition to the comparative performance study, the GRX-810 nozzle was an early feasibility test to demonstrate the use of the new alloy in a relevant environment</w:t>
      </w:r>
      <w:r w:rsidR="00567F1B" w:rsidRPr="0010659F">
        <w:rPr>
          <w:iCs/>
          <w:szCs w:val="22"/>
        </w:rPr>
        <w:t xml:space="preserve">. This was mainly a risk </w:t>
      </w:r>
      <w:r w:rsidR="00567F1B" w:rsidRPr="0010659F">
        <w:rPr>
          <w:iCs/>
          <w:szCs w:val="22"/>
        </w:rPr>
        <w:lastRenderedPageBreak/>
        <w:t xml:space="preserve">reduction activity prior to investment and development for testing with an RDRE. It was initially planned that a high area ratio (supersonic area ratio of approximately 40) truncated ideal nozzle (TIC) would be manufactured using NASA HR-1 with the directed energy deposition </w:t>
      </w:r>
      <w:r w:rsidR="00CE7CB0" w:rsidRPr="0010659F">
        <w:rPr>
          <w:iCs/>
          <w:szCs w:val="22"/>
        </w:rPr>
        <w:t xml:space="preserve">(DED) </w:t>
      </w:r>
      <w:r w:rsidR="00567F1B" w:rsidRPr="0010659F">
        <w:rPr>
          <w:iCs/>
          <w:szCs w:val="22"/>
        </w:rPr>
        <w:t xml:space="preserve">process. However, due to future NASA power balance model requirements in addition to reduced length requirements of the nozzle extension, GRX-810 powder bed fusion has become a primary focus of demonstration </w:t>
      </w:r>
      <w:r w:rsidR="00CE7CB0" w:rsidRPr="0010659F">
        <w:rPr>
          <w:iCs/>
          <w:szCs w:val="22"/>
        </w:rPr>
        <w:t>with</w:t>
      </w:r>
      <w:r w:rsidR="00567F1B" w:rsidRPr="0010659F">
        <w:rPr>
          <w:iCs/>
          <w:szCs w:val="22"/>
        </w:rPr>
        <w:t xml:space="preserve"> the technology. The survivability of GRX-810 </w:t>
      </w:r>
      <w:r w:rsidR="00CE7CB0" w:rsidRPr="0010659F">
        <w:rPr>
          <w:iCs/>
          <w:szCs w:val="22"/>
        </w:rPr>
        <w:t xml:space="preserve">proved to be superior to other super-alloys and </w:t>
      </w:r>
      <w:r w:rsidR="00567F1B" w:rsidRPr="0010659F">
        <w:rPr>
          <w:iCs/>
          <w:szCs w:val="22"/>
        </w:rPr>
        <w:t xml:space="preserve">is </w:t>
      </w:r>
      <w:r w:rsidR="00AE08DB" w:rsidRPr="0010659F">
        <w:rPr>
          <w:iCs/>
          <w:szCs w:val="22"/>
        </w:rPr>
        <w:t>a high priority</w:t>
      </w:r>
      <w:r w:rsidR="00567F1B" w:rsidRPr="0010659F">
        <w:rPr>
          <w:iCs/>
          <w:szCs w:val="22"/>
        </w:rPr>
        <w:t xml:space="preserve"> for the technology in the near term. </w:t>
      </w:r>
    </w:p>
    <w:p w14:paraId="522E5FEA" w14:textId="59D5D80B" w:rsidR="00AE08DB" w:rsidRPr="0010659F" w:rsidRDefault="00AE08DB" w:rsidP="005E1D8D">
      <w:pPr>
        <w:rPr>
          <w:iCs/>
          <w:szCs w:val="22"/>
        </w:rPr>
      </w:pPr>
      <w:r w:rsidRPr="0010659F">
        <w:rPr>
          <w:iCs/>
          <w:szCs w:val="22"/>
        </w:rPr>
        <w:t xml:space="preserve">To further describe the length advantage of the RDRE annular geometry, </w:t>
      </w:r>
      <w:r w:rsidRPr="0010659F">
        <w:rPr>
          <w:iCs/>
          <w:szCs w:val="22"/>
        </w:rPr>
        <w:fldChar w:fldCharType="begin"/>
      </w:r>
      <w:r w:rsidRPr="0010659F">
        <w:rPr>
          <w:iCs/>
          <w:szCs w:val="22"/>
        </w:rPr>
        <w:instrText xml:space="preserve"> REF _Ref149656833 \h </w:instrText>
      </w:r>
      <w:r w:rsidR="0010659F">
        <w:rPr>
          <w:iCs/>
          <w:szCs w:val="22"/>
        </w:rPr>
        <w:instrText xml:space="preserve"> \* MERGEFORMAT </w:instrText>
      </w:r>
      <w:r w:rsidRPr="0010659F">
        <w:rPr>
          <w:iCs/>
          <w:szCs w:val="22"/>
        </w:rPr>
      </w:r>
      <w:r w:rsidRPr="0010659F">
        <w:rPr>
          <w:iCs/>
          <w:szCs w:val="22"/>
        </w:rPr>
        <w:fldChar w:fldCharType="separate"/>
      </w:r>
      <w:r w:rsidR="00981ABA" w:rsidRPr="0010659F">
        <w:rPr>
          <w:szCs w:val="22"/>
        </w:rPr>
        <w:t xml:space="preserve">Figure </w:t>
      </w:r>
      <w:r w:rsidR="00981ABA">
        <w:rPr>
          <w:noProof/>
          <w:szCs w:val="22"/>
        </w:rPr>
        <w:t>12</w:t>
      </w:r>
      <w:r w:rsidRPr="0010659F">
        <w:rPr>
          <w:iCs/>
          <w:szCs w:val="22"/>
        </w:rPr>
        <w:fldChar w:fldCharType="end"/>
      </w:r>
      <w:r w:rsidRPr="0010659F">
        <w:rPr>
          <w:iCs/>
          <w:szCs w:val="22"/>
        </w:rPr>
        <w:t xml:space="preserve"> gives a direct comparison of truncated ideal contour</w:t>
      </w:r>
      <w:r w:rsidR="00CE7CB0" w:rsidRPr="0010659F">
        <w:rPr>
          <w:iCs/>
          <w:szCs w:val="22"/>
        </w:rPr>
        <w:t>s</w:t>
      </w:r>
      <w:r w:rsidRPr="0010659F">
        <w:rPr>
          <w:iCs/>
          <w:szCs w:val="22"/>
        </w:rPr>
        <w:t xml:space="preserve"> (TIC) for </w:t>
      </w:r>
      <w:r w:rsidR="00CE7CB0" w:rsidRPr="0010659F">
        <w:rPr>
          <w:iCs/>
          <w:szCs w:val="22"/>
        </w:rPr>
        <w:t xml:space="preserve">an </w:t>
      </w:r>
      <w:r w:rsidRPr="0010659F">
        <w:rPr>
          <w:iCs/>
          <w:szCs w:val="22"/>
        </w:rPr>
        <w:t xml:space="preserve">equivalent thrust </w:t>
      </w:r>
      <w:r w:rsidR="00CE7CB0" w:rsidRPr="0010659F">
        <w:rPr>
          <w:iCs/>
          <w:szCs w:val="22"/>
        </w:rPr>
        <w:t>and exit area</w:t>
      </w:r>
      <w:r w:rsidRPr="0010659F">
        <w:rPr>
          <w:iCs/>
          <w:szCs w:val="22"/>
        </w:rPr>
        <w:t xml:space="preserve"> RDRE versus traditional liquid rocket. </w:t>
      </w:r>
    </w:p>
    <w:p w14:paraId="228011C1" w14:textId="77777777" w:rsidR="00AE08DB" w:rsidRPr="0010659F" w:rsidRDefault="00AE08DB" w:rsidP="00AE08DB">
      <w:pPr>
        <w:keepNext/>
        <w:ind w:firstLine="0"/>
        <w:jc w:val="center"/>
        <w:rPr>
          <w:szCs w:val="22"/>
        </w:rPr>
      </w:pPr>
      <w:r w:rsidRPr="0010659F">
        <w:rPr>
          <w:noProof/>
          <w:szCs w:val="22"/>
        </w:rPr>
        <w:drawing>
          <wp:inline distT="0" distB="0" distL="0" distR="0" wp14:anchorId="379AB257" wp14:editId="1118076C">
            <wp:extent cx="4013200" cy="1764136"/>
            <wp:effectExtent l="0" t="0" r="635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38471" cy="1775245"/>
                    </a:xfrm>
                    <a:prstGeom prst="rect">
                      <a:avLst/>
                    </a:prstGeom>
                  </pic:spPr>
                </pic:pic>
              </a:graphicData>
            </a:graphic>
          </wp:inline>
        </w:drawing>
      </w:r>
    </w:p>
    <w:p w14:paraId="643C45CB" w14:textId="26A8A445" w:rsidR="00567F1B" w:rsidRPr="0010659F" w:rsidRDefault="00AE08DB" w:rsidP="00AE08DB">
      <w:pPr>
        <w:pStyle w:val="Caption"/>
        <w:jc w:val="center"/>
        <w:rPr>
          <w:iCs/>
          <w:szCs w:val="22"/>
        </w:rPr>
      </w:pPr>
      <w:bookmarkStart w:id="13" w:name="_Ref149656833"/>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12</w:t>
      </w:r>
      <w:r w:rsidRPr="0010659F">
        <w:rPr>
          <w:noProof/>
          <w:szCs w:val="22"/>
        </w:rPr>
        <w:fldChar w:fldCharType="end"/>
      </w:r>
      <w:bookmarkEnd w:id="13"/>
      <w:r w:rsidRPr="0010659F">
        <w:rPr>
          <w:szCs w:val="22"/>
        </w:rPr>
        <w:t xml:space="preserve">. Truncated ideal nozzle contours for traditional liquid rocket engine and comparable RDRE. </w:t>
      </w:r>
    </w:p>
    <w:p w14:paraId="5CD2DBC4" w14:textId="78D02E02" w:rsidR="007C462B" w:rsidRPr="0010659F" w:rsidRDefault="00AE08DB" w:rsidP="00CE7CB0">
      <w:pPr>
        <w:keepNext/>
        <w:rPr>
          <w:szCs w:val="22"/>
        </w:rPr>
      </w:pPr>
      <w:r w:rsidRPr="0010659F">
        <w:rPr>
          <w:szCs w:val="22"/>
        </w:rPr>
        <w:t>It is apparent right away that the outer nozzle for the RDRE gives a 52% reduction in overall nozzle length at the same exit diameter</w:t>
      </w:r>
      <w:r w:rsidR="00CE7CB0" w:rsidRPr="0010659F">
        <w:rPr>
          <w:szCs w:val="22"/>
        </w:rPr>
        <w:t xml:space="preserve"> and throat area</w:t>
      </w:r>
      <w:r w:rsidRPr="0010659F">
        <w:rPr>
          <w:szCs w:val="22"/>
        </w:rPr>
        <w:t>. The RDRE outer nozzle contour is about 6.2 inches in length relative to the liquid rocket nozzle</w:t>
      </w:r>
      <w:r w:rsidR="00117548">
        <w:rPr>
          <w:szCs w:val="22"/>
        </w:rPr>
        <w:t>’</w:t>
      </w:r>
      <w:r w:rsidRPr="0010659F">
        <w:rPr>
          <w:szCs w:val="22"/>
        </w:rPr>
        <w:t xml:space="preserve">s 12.2 inches in length. Including a main chamber stub nozzle extension, the RDRE nozzle would only be approximately 4-5 inches </w:t>
      </w:r>
      <w:r w:rsidR="00CE7CB0" w:rsidRPr="0010659F">
        <w:rPr>
          <w:szCs w:val="22"/>
        </w:rPr>
        <w:t>long</w:t>
      </w:r>
      <w:r w:rsidRPr="0010659F">
        <w:rPr>
          <w:szCs w:val="22"/>
        </w:rPr>
        <w:t xml:space="preserve">. Thus, powder bed fusion would be a far more </w:t>
      </w:r>
      <w:r w:rsidR="00CE7CB0" w:rsidRPr="0010659F">
        <w:rPr>
          <w:szCs w:val="22"/>
        </w:rPr>
        <w:t>practical</w:t>
      </w:r>
      <w:r w:rsidRPr="0010659F">
        <w:rPr>
          <w:szCs w:val="22"/>
        </w:rPr>
        <w:t xml:space="preserve"> manufacturing process </w:t>
      </w:r>
      <w:r w:rsidR="00CE7CB0" w:rsidRPr="0010659F">
        <w:rPr>
          <w:szCs w:val="22"/>
        </w:rPr>
        <w:t xml:space="preserve">in terms of cost and schedule </w:t>
      </w:r>
      <w:r w:rsidRPr="0010659F">
        <w:rPr>
          <w:szCs w:val="22"/>
        </w:rPr>
        <w:t>compared to DED</w:t>
      </w:r>
      <w:r w:rsidR="00C37F13" w:rsidRPr="0010659F">
        <w:rPr>
          <w:szCs w:val="22"/>
        </w:rPr>
        <w:t xml:space="preserve"> at this scale</w:t>
      </w:r>
      <w:r w:rsidRPr="0010659F">
        <w:rPr>
          <w:szCs w:val="22"/>
        </w:rPr>
        <w:t xml:space="preserve">. </w:t>
      </w:r>
    </w:p>
    <w:p w14:paraId="487F3E34" w14:textId="7DCC481F" w:rsidR="006F159E" w:rsidRPr="0010659F" w:rsidRDefault="007C462B" w:rsidP="00EA111F">
      <w:pPr>
        <w:keepNext/>
        <w:rPr>
          <w:szCs w:val="22"/>
        </w:rPr>
      </w:pPr>
      <w:r w:rsidRPr="0010659F">
        <w:rPr>
          <w:szCs w:val="22"/>
        </w:rPr>
        <w:t>Similar to nozzle length savings, the thrust chamber also demonstrates a significant length advantage. The RDRE fired in 2022</w:t>
      </w:r>
      <w:sdt>
        <w:sdtPr>
          <w:rPr>
            <w:color w:val="000000"/>
            <w:szCs w:val="22"/>
            <w:vertAlign w:val="superscript"/>
          </w:rPr>
          <w:tag w:val="MENDELEY_CITATION_v3_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"/>
          <w:id w:val="-464430423"/>
          <w:placeholder>
            <w:docPart w:val="DefaultPlaceholder_-1854013440"/>
          </w:placeholder>
        </w:sdtPr>
        <w:sdtContent>
          <w:r w:rsidR="00981ABA" w:rsidRPr="00981ABA">
            <w:rPr>
              <w:color w:val="000000"/>
              <w:szCs w:val="22"/>
              <w:vertAlign w:val="superscript"/>
            </w:rPr>
            <w:t>1</w:t>
          </w:r>
        </w:sdtContent>
      </w:sdt>
      <w:r w:rsidRPr="0010659F">
        <w:rPr>
          <w:szCs w:val="22"/>
        </w:rPr>
        <w:t xml:space="preserve"> had an L’ of only 3 inches with computed scaled C* values in the 90-100% range of theoretical constant pressure combustion efficiency. A similar scale liquid rocket would have to have an L’ of 12-16 inches and a subsonic area ratio of 2.5 or greater to achieve the same combustion efficiency. This is a staggering improvement in combustion efficiency and represents a major step forward for rocket propulsion system technology. </w:t>
      </w:r>
      <w:r w:rsidR="00CE7CB0" w:rsidRPr="0010659F">
        <w:rPr>
          <w:szCs w:val="22"/>
        </w:rPr>
        <w:t xml:space="preserve">The following section will give a more in-depth analysis of </w:t>
      </w:r>
      <w:r w:rsidR="00126CE8" w:rsidRPr="0010659F">
        <w:rPr>
          <w:szCs w:val="22"/>
        </w:rPr>
        <w:t xml:space="preserve">thrust chamber </w:t>
      </w:r>
      <w:r w:rsidR="00CE7CB0" w:rsidRPr="0010659F">
        <w:rPr>
          <w:szCs w:val="22"/>
        </w:rPr>
        <w:t xml:space="preserve">scalability and nozzle length trades. </w:t>
      </w:r>
    </w:p>
    <w:p w14:paraId="54821F0A" w14:textId="77777777" w:rsidR="006F159E" w:rsidRPr="0010659F" w:rsidRDefault="006F159E" w:rsidP="006F159E">
      <w:pPr>
        <w:pStyle w:val="Section"/>
        <w:rPr>
          <w:szCs w:val="22"/>
        </w:rPr>
      </w:pPr>
      <w:r w:rsidRPr="0010659F">
        <w:rPr>
          <w:szCs w:val="22"/>
        </w:rPr>
        <w:t>Thrust Chamber Scalability and Length Trades</w:t>
      </w:r>
    </w:p>
    <w:p w14:paraId="6A736DF8" w14:textId="2CE57FEB" w:rsidR="00126CE8" w:rsidRPr="0010659F" w:rsidRDefault="004B0476" w:rsidP="0027330B">
      <w:pPr>
        <w:rPr>
          <w:szCs w:val="22"/>
        </w:rPr>
      </w:pPr>
      <w:r w:rsidRPr="0010659F">
        <w:rPr>
          <w:szCs w:val="22"/>
        </w:rPr>
        <w:t xml:space="preserve">The majority of the work conducted to date has focused on thruster and lander scales predominantly out of a need for cost effective parameterization of hardware and </w:t>
      </w:r>
      <w:r w:rsidR="007C462B" w:rsidRPr="0010659F">
        <w:rPr>
          <w:szCs w:val="22"/>
        </w:rPr>
        <w:t xml:space="preserve">NASA </w:t>
      </w:r>
      <w:r w:rsidRPr="0010659F">
        <w:rPr>
          <w:szCs w:val="22"/>
        </w:rPr>
        <w:t>test position availability. These scales are not driven by an immediate NASA mission need. Once desirable hardware design trades have been identified in the 100 lbf – 10,000 lbf range, then scaling relations</w:t>
      </w:r>
      <w:r w:rsidR="00C37F13" w:rsidRPr="0010659F">
        <w:rPr>
          <w:szCs w:val="22"/>
        </w:rPr>
        <w:t xml:space="preserve"> and design rules of thumb</w:t>
      </w:r>
      <w:r w:rsidRPr="0010659F">
        <w:rPr>
          <w:szCs w:val="22"/>
        </w:rPr>
        <w:t xml:space="preserve"> can be derived for industry to utilize at any scale of interest. Ultimately design scalability is the goal for all of industry to employ at any thrust class and with any propellant. For NASA</w:t>
      </w:r>
      <w:r w:rsidR="00B477C5" w:rsidRPr="0010659F">
        <w:rPr>
          <w:szCs w:val="22"/>
        </w:rPr>
        <w:t>’</w:t>
      </w:r>
      <w:r w:rsidRPr="0010659F">
        <w:rPr>
          <w:szCs w:val="22"/>
        </w:rPr>
        <w:t>s envisioned Moon to Mars mission architectures a wide range of thrust classes will be needed</w:t>
      </w:r>
      <w:r w:rsidR="005331FF">
        <w:rPr>
          <w:szCs w:val="22"/>
        </w:rPr>
        <w:t>. P</w:t>
      </w:r>
      <w:r w:rsidRPr="0010659F">
        <w:rPr>
          <w:szCs w:val="22"/>
        </w:rPr>
        <w:t xml:space="preserve">ower balance trade studies have looked at engine scales from thrusters, 100 lbf, </w:t>
      </w:r>
      <w:r w:rsidRPr="0010659F">
        <w:rPr>
          <w:szCs w:val="22"/>
        </w:rPr>
        <w:lastRenderedPageBreak/>
        <w:t xml:space="preserve">interplanetary scales </w:t>
      </w:r>
      <w:r w:rsidR="005331FF">
        <w:rPr>
          <w:szCs w:val="22"/>
        </w:rPr>
        <w:t xml:space="preserve">up to </w:t>
      </w:r>
      <w:r w:rsidRPr="0010659F">
        <w:rPr>
          <w:szCs w:val="22"/>
        </w:rPr>
        <w:t>250,000 lbf. It is the intent of this work to give the reader a better idea of scale benefits for specific applications. It is also the goal of NASA to enable industry with the tools and data needed to assess which thrust class makes the most sense for a given business model</w:t>
      </w:r>
      <w:r w:rsidR="007C462B" w:rsidRPr="0010659F">
        <w:rPr>
          <w:szCs w:val="22"/>
        </w:rPr>
        <w:t>, mission, or application</w:t>
      </w:r>
      <w:r w:rsidRPr="0010659F">
        <w:rPr>
          <w:szCs w:val="22"/>
        </w:rPr>
        <w:t xml:space="preserve">. </w:t>
      </w:r>
    </w:p>
    <w:p w14:paraId="43E50DFF" w14:textId="299F9713" w:rsidR="0040177B" w:rsidRPr="0010659F" w:rsidRDefault="0040177B" w:rsidP="0040177B">
      <w:pPr>
        <w:pStyle w:val="Sub-Section"/>
        <w:rPr>
          <w:szCs w:val="22"/>
        </w:rPr>
      </w:pPr>
      <w:r w:rsidRPr="0010659F">
        <w:rPr>
          <w:szCs w:val="22"/>
        </w:rPr>
        <w:t>Applications and Potential Performance Benefits</w:t>
      </w:r>
    </w:p>
    <w:p w14:paraId="49C473F7" w14:textId="5F2A76B3" w:rsidR="00F51DD0" w:rsidRPr="0010659F" w:rsidRDefault="00527EE9" w:rsidP="00F51DD0">
      <w:pPr>
        <w:rPr>
          <w:szCs w:val="22"/>
        </w:rPr>
      </w:pPr>
      <w:r w:rsidRPr="0010659F">
        <w:rPr>
          <w:szCs w:val="22"/>
        </w:rPr>
        <w:t xml:space="preserve">To visualize the length benefits of the RDRE, a first order analysis was </w:t>
      </w:r>
      <w:r w:rsidR="003C2427" w:rsidRPr="0010659F">
        <w:rPr>
          <w:szCs w:val="22"/>
        </w:rPr>
        <w:t>conducted</w:t>
      </w:r>
      <w:r w:rsidRPr="0010659F">
        <w:rPr>
          <w:szCs w:val="22"/>
        </w:rPr>
        <w:t xml:space="preserve"> to approximate and compare the TCA contour with a constant pressure </w:t>
      </w:r>
      <w:r w:rsidR="00E26115" w:rsidRPr="0010659F">
        <w:rPr>
          <w:szCs w:val="22"/>
        </w:rPr>
        <w:t xml:space="preserve">(CP) </w:t>
      </w:r>
      <w:r w:rsidRPr="0010659F">
        <w:rPr>
          <w:szCs w:val="22"/>
        </w:rPr>
        <w:t>engine of the same thrust class</w:t>
      </w:r>
      <w:r w:rsidR="00E26115" w:rsidRPr="0010659F">
        <w:rPr>
          <w:szCs w:val="22"/>
        </w:rPr>
        <w:t xml:space="preserve">. </w:t>
      </w:r>
      <w:r w:rsidR="003C2427" w:rsidRPr="0010659F">
        <w:rPr>
          <w:szCs w:val="22"/>
        </w:rPr>
        <w:t>Three different</w:t>
      </w:r>
      <w:r w:rsidR="00E26115" w:rsidRPr="0010659F">
        <w:rPr>
          <w:szCs w:val="22"/>
        </w:rPr>
        <w:t xml:space="preserve"> thrust classes were </w:t>
      </w:r>
      <w:r w:rsidR="003C2427" w:rsidRPr="0010659F">
        <w:rPr>
          <w:szCs w:val="22"/>
        </w:rPr>
        <w:t>selected for comparison</w:t>
      </w:r>
      <w:r w:rsidR="00E26115" w:rsidRPr="0010659F">
        <w:rPr>
          <w:szCs w:val="22"/>
        </w:rPr>
        <w:t xml:space="preserve"> including 10K, 25K, and 500K lbf</w:t>
      </w:r>
      <w:r w:rsidR="003C2427" w:rsidRPr="0010659F">
        <w:rPr>
          <w:szCs w:val="22"/>
        </w:rPr>
        <w:t xml:space="preserve">. </w:t>
      </w:r>
      <w:r w:rsidR="00F51DD0" w:rsidRPr="0010659F">
        <w:rPr>
          <w:szCs w:val="22"/>
        </w:rPr>
        <w:t>At each thrust class, the throat area and supersonic area ratio were held constant. High supersonic area ratio nozzles were included since in-space operation is a major environment of interest for NASA.</w:t>
      </w:r>
    </w:p>
    <w:p w14:paraId="31B2C861" w14:textId="2CA5C090" w:rsidR="002D0A05" w:rsidRPr="0010659F" w:rsidRDefault="00F51DD0" w:rsidP="00F51DD0">
      <w:pPr>
        <w:rPr>
          <w:szCs w:val="22"/>
        </w:rPr>
      </w:pPr>
      <w:r w:rsidRPr="0010659F">
        <w:rPr>
          <w:szCs w:val="22"/>
        </w:rPr>
        <w:t>As mentioned above, the detonation event allows the combustion chamber to be far shorter relative to a constant pressure thrust chamber. However, differences in thrust classes may show differences in length gains. Furthermore, current knowledge of scaling requirements may be limited due to a dearth in knowledge of RDRE design requirements. The</w:t>
      </w:r>
      <w:r w:rsidR="008654D2" w:rsidRPr="0010659F">
        <w:rPr>
          <w:szCs w:val="22"/>
        </w:rPr>
        <w:t xml:space="preserve"> CP </w:t>
      </w:r>
      <w:r w:rsidR="005331FF">
        <w:rPr>
          <w:szCs w:val="22"/>
        </w:rPr>
        <w:t xml:space="preserve">chamber and nozzle </w:t>
      </w:r>
      <w:r w:rsidR="008654D2" w:rsidRPr="0010659F">
        <w:rPr>
          <w:szCs w:val="22"/>
        </w:rPr>
        <w:t>contours</w:t>
      </w:r>
      <w:r w:rsidR="000F38D4" w:rsidRPr="0010659F">
        <w:rPr>
          <w:szCs w:val="22"/>
        </w:rPr>
        <w:t xml:space="preserve"> </w:t>
      </w:r>
      <w:r w:rsidR="008654D2" w:rsidRPr="0010659F">
        <w:rPr>
          <w:szCs w:val="22"/>
        </w:rPr>
        <w:t>w</w:t>
      </w:r>
      <w:r w:rsidR="000F38D4" w:rsidRPr="0010659F">
        <w:rPr>
          <w:szCs w:val="22"/>
        </w:rPr>
        <w:t>ere</w:t>
      </w:r>
      <w:r w:rsidR="008654D2" w:rsidRPr="0010659F">
        <w:rPr>
          <w:szCs w:val="22"/>
        </w:rPr>
        <w:t xml:space="preserve"> </w:t>
      </w:r>
      <w:r w:rsidR="000F38D4" w:rsidRPr="0010659F">
        <w:rPr>
          <w:szCs w:val="22"/>
        </w:rPr>
        <w:t>calculated</w:t>
      </w:r>
      <w:r w:rsidR="008654D2" w:rsidRPr="0010659F">
        <w:rPr>
          <w:szCs w:val="22"/>
        </w:rPr>
        <w:t xml:space="preserve"> </w:t>
      </w:r>
      <w:r w:rsidR="005331FF">
        <w:rPr>
          <w:szCs w:val="22"/>
        </w:rPr>
        <w:t>using standard</w:t>
      </w:r>
      <w:r w:rsidR="008654D2" w:rsidRPr="0010659F">
        <w:rPr>
          <w:szCs w:val="22"/>
        </w:rPr>
        <w:t xml:space="preserve"> L* recommendations</w:t>
      </w:r>
      <w:r w:rsidR="005331FF">
        <w:rPr>
          <w:szCs w:val="22"/>
        </w:rPr>
        <w:t xml:space="preserve"> </w:t>
      </w:r>
      <w:sdt>
        <w:sdtPr>
          <w:rPr>
            <w:color w:val="000000"/>
            <w:szCs w:val="22"/>
            <w:vertAlign w:val="superscript"/>
          </w:rPr>
          <w:tag w:val="MENDELEY_CITATION_v3_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"/>
          <w:id w:val="619731240"/>
          <w:placeholder>
            <w:docPart w:val="DefaultPlaceholder_-1854013440"/>
          </w:placeholder>
        </w:sdtPr>
        <w:sdtContent>
          <w:r w:rsidR="00981ABA" w:rsidRPr="00981ABA">
            <w:rPr>
              <w:color w:val="000000"/>
              <w:szCs w:val="22"/>
              <w:vertAlign w:val="superscript"/>
            </w:rPr>
            <w:t>6</w:t>
          </w:r>
        </w:sdtContent>
      </w:sdt>
      <w:r w:rsidR="008654D2" w:rsidRPr="0010659F">
        <w:rPr>
          <w:szCs w:val="22"/>
        </w:rPr>
        <w:t>.</w:t>
      </w:r>
      <w:r w:rsidR="001C1248" w:rsidRPr="0010659F">
        <w:rPr>
          <w:szCs w:val="22"/>
        </w:rPr>
        <w:t xml:space="preserve"> The converging part of the combustor was approximated assuming sharp corners and a constant converging angle of 35°.</w:t>
      </w:r>
      <w:r w:rsidR="008654D2" w:rsidRPr="0010659F">
        <w:rPr>
          <w:szCs w:val="22"/>
        </w:rPr>
        <w:t xml:space="preserve"> </w:t>
      </w:r>
      <w:r w:rsidR="00043DC8" w:rsidRPr="0010659F">
        <w:rPr>
          <w:szCs w:val="22"/>
        </w:rPr>
        <w:fldChar w:fldCharType="begin"/>
      </w:r>
      <w:r w:rsidR="00043DC8" w:rsidRPr="0010659F">
        <w:rPr>
          <w:szCs w:val="22"/>
        </w:rPr>
        <w:instrText xml:space="preserve"> REF _Ref149379832 \h  \* MERGEFORMAT </w:instrText>
      </w:r>
      <w:r w:rsidR="00043DC8" w:rsidRPr="0010659F">
        <w:rPr>
          <w:szCs w:val="22"/>
        </w:rPr>
      </w:r>
      <w:r w:rsidR="00043DC8" w:rsidRPr="0010659F">
        <w:rPr>
          <w:szCs w:val="22"/>
        </w:rPr>
        <w:fldChar w:fldCharType="separate"/>
      </w:r>
      <w:r w:rsidR="00981ABA" w:rsidRPr="0010659F">
        <w:rPr>
          <w:szCs w:val="22"/>
        </w:rPr>
        <w:t xml:space="preserve">Table </w:t>
      </w:r>
      <w:r w:rsidR="00981ABA">
        <w:rPr>
          <w:noProof/>
          <w:szCs w:val="22"/>
        </w:rPr>
        <w:t>1</w:t>
      </w:r>
      <w:r w:rsidR="00043DC8" w:rsidRPr="0010659F">
        <w:rPr>
          <w:szCs w:val="22"/>
        </w:rPr>
        <w:fldChar w:fldCharType="end"/>
      </w:r>
      <w:r w:rsidR="00043DC8" w:rsidRPr="0010659F">
        <w:rPr>
          <w:szCs w:val="22"/>
        </w:rPr>
        <w:t xml:space="preserve"> and </w:t>
      </w:r>
      <w:r w:rsidR="00043DC8" w:rsidRPr="0010659F">
        <w:rPr>
          <w:szCs w:val="22"/>
        </w:rPr>
        <w:fldChar w:fldCharType="begin"/>
      </w:r>
      <w:r w:rsidR="00043DC8" w:rsidRPr="0010659F">
        <w:rPr>
          <w:szCs w:val="22"/>
        </w:rPr>
        <w:instrText xml:space="preserve"> REF _Ref152173128 \h  \* MERGEFORMAT </w:instrText>
      </w:r>
      <w:r w:rsidR="00043DC8" w:rsidRPr="0010659F">
        <w:rPr>
          <w:szCs w:val="22"/>
        </w:rPr>
      </w:r>
      <w:r w:rsidR="00043DC8" w:rsidRPr="0010659F">
        <w:rPr>
          <w:szCs w:val="22"/>
        </w:rPr>
        <w:fldChar w:fldCharType="separate"/>
      </w:r>
      <w:r w:rsidR="00981ABA" w:rsidRPr="0010659F">
        <w:rPr>
          <w:szCs w:val="22"/>
        </w:rPr>
        <w:t xml:space="preserve">Table </w:t>
      </w:r>
      <w:r w:rsidR="00981ABA">
        <w:rPr>
          <w:noProof/>
          <w:szCs w:val="22"/>
        </w:rPr>
        <w:t>3</w:t>
      </w:r>
      <w:r w:rsidR="00043DC8" w:rsidRPr="0010659F">
        <w:rPr>
          <w:szCs w:val="22"/>
        </w:rPr>
        <w:fldChar w:fldCharType="end"/>
      </w:r>
      <w:r w:rsidR="00043DC8" w:rsidRPr="0010659F">
        <w:rPr>
          <w:szCs w:val="22"/>
        </w:rPr>
        <w:t xml:space="preserve"> </w:t>
      </w:r>
      <w:r w:rsidR="008654D2" w:rsidRPr="0010659F">
        <w:rPr>
          <w:szCs w:val="22"/>
        </w:rPr>
        <w:t xml:space="preserve">below shows the resulting combustor </w:t>
      </w:r>
      <w:r w:rsidR="0005411A" w:rsidRPr="0010659F">
        <w:rPr>
          <w:szCs w:val="22"/>
        </w:rPr>
        <w:t>lengths</w:t>
      </w:r>
      <w:r w:rsidR="008654D2" w:rsidRPr="0010659F">
        <w:rPr>
          <w:szCs w:val="22"/>
        </w:rPr>
        <w:t xml:space="preserve"> for each thrust class</w:t>
      </w:r>
      <w:r w:rsidR="00A6709D">
        <w:rPr>
          <w:szCs w:val="22"/>
        </w:rPr>
        <w:t xml:space="preserve">, and the resulting contours can be </w:t>
      </w:r>
      <w:r w:rsidR="00BA1605">
        <w:rPr>
          <w:szCs w:val="22"/>
        </w:rPr>
        <w:t>visualized</w:t>
      </w:r>
      <w:r w:rsidR="00A6709D">
        <w:rPr>
          <w:szCs w:val="22"/>
        </w:rPr>
        <w:t xml:space="preserve"> in </w:t>
      </w:r>
      <w:r w:rsidR="00BA1605">
        <w:rPr>
          <w:szCs w:val="22"/>
        </w:rPr>
        <w:fldChar w:fldCharType="begin"/>
      </w:r>
      <w:r w:rsidR="00BA1605">
        <w:rPr>
          <w:szCs w:val="22"/>
        </w:rPr>
        <w:instrText xml:space="preserve"> REF _Ref154672611 \h </w:instrText>
      </w:r>
      <w:r w:rsidR="00BA1605">
        <w:rPr>
          <w:szCs w:val="22"/>
        </w:rPr>
      </w:r>
      <w:r w:rsidR="00BA1605">
        <w:rPr>
          <w:szCs w:val="22"/>
        </w:rPr>
        <w:fldChar w:fldCharType="separate"/>
      </w:r>
      <w:r w:rsidR="00981ABA">
        <w:t xml:space="preserve">Figure </w:t>
      </w:r>
      <w:r w:rsidR="00981ABA">
        <w:rPr>
          <w:noProof/>
        </w:rPr>
        <w:t>13</w:t>
      </w:r>
      <w:r w:rsidR="00BA1605">
        <w:rPr>
          <w:szCs w:val="22"/>
        </w:rPr>
        <w:fldChar w:fldCharType="end"/>
      </w:r>
      <w:r w:rsidR="00B733C2">
        <w:rPr>
          <w:szCs w:val="22"/>
        </w:rPr>
        <w:t>.</w:t>
      </w:r>
    </w:p>
    <w:p w14:paraId="47C725A1" w14:textId="0DC2BBC5" w:rsidR="0089212B" w:rsidRPr="0010659F" w:rsidRDefault="0089212B" w:rsidP="0089212B">
      <w:pPr>
        <w:pStyle w:val="Caption"/>
        <w:keepNext/>
        <w:jc w:val="center"/>
        <w:rPr>
          <w:szCs w:val="22"/>
        </w:rPr>
      </w:pPr>
      <w:bookmarkStart w:id="14" w:name="_Ref152173128"/>
      <w:r w:rsidRPr="0010659F">
        <w:rPr>
          <w:szCs w:val="22"/>
        </w:rPr>
        <w:t xml:space="preserve">Table </w:t>
      </w:r>
      <w:r w:rsidRPr="0010659F">
        <w:rPr>
          <w:szCs w:val="22"/>
        </w:rPr>
        <w:fldChar w:fldCharType="begin"/>
      </w:r>
      <w:r w:rsidRPr="0010659F">
        <w:rPr>
          <w:szCs w:val="22"/>
        </w:rPr>
        <w:instrText xml:space="preserve"> SEQ Table \* ARABIC </w:instrText>
      </w:r>
      <w:r w:rsidRPr="0010659F">
        <w:rPr>
          <w:szCs w:val="22"/>
        </w:rPr>
        <w:fldChar w:fldCharType="separate"/>
      </w:r>
      <w:r w:rsidR="00981ABA">
        <w:rPr>
          <w:noProof/>
          <w:szCs w:val="22"/>
        </w:rPr>
        <w:t>3</w:t>
      </w:r>
      <w:r w:rsidRPr="0010659F">
        <w:rPr>
          <w:noProof/>
          <w:szCs w:val="22"/>
        </w:rPr>
        <w:fldChar w:fldCharType="end"/>
      </w:r>
      <w:bookmarkEnd w:id="14"/>
      <w:r w:rsidRPr="0010659F">
        <w:rPr>
          <w:szCs w:val="22"/>
        </w:rPr>
        <w:t>. L' Calculation for RDRE combustors.</w:t>
      </w:r>
    </w:p>
    <w:tbl>
      <w:tblPr>
        <w:tblStyle w:val="TableGrid"/>
        <w:tblW w:w="0" w:type="auto"/>
        <w:jc w:val="center"/>
        <w:tblLook w:val="04A0" w:firstRow="1" w:lastRow="0" w:firstColumn="1" w:lastColumn="0" w:noHBand="0" w:noVBand="1"/>
      </w:tblPr>
      <w:tblGrid>
        <w:gridCol w:w="3235"/>
        <w:gridCol w:w="1041"/>
        <w:gridCol w:w="1042"/>
        <w:gridCol w:w="1042"/>
      </w:tblGrid>
      <w:tr w:rsidR="0005411A" w:rsidRPr="0010659F" w14:paraId="46F74ECA" w14:textId="77777777" w:rsidTr="00E00FAE">
        <w:trPr>
          <w:jc w:val="center"/>
        </w:trPr>
        <w:tc>
          <w:tcPr>
            <w:tcW w:w="3235" w:type="dxa"/>
            <w:vAlign w:val="bottom"/>
          </w:tcPr>
          <w:p w14:paraId="74EDB4F8" w14:textId="0295557B" w:rsidR="0005411A" w:rsidRPr="0010659F" w:rsidRDefault="0005411A" w:rsidP="0005411A">
            <w:pPr>
              <w:ind w:firstLine="0"/>
              <w:rPr>
                <w:szCs w:val="22"/>
              </w:rPr>
            </w:pPr>
            <w:r w:rsidRPr="0010659F">
              <w:rPr>
                <w:b/>
                <w:bCs/>
                <w:color w:val="000000"/>
                <w:szCs w:val="22"/>
              </w:rPr>
              <w:t>Thrust Class</w:t>
            </w:r>
            <w:r w:rsidR="003835D9" w:rsidRPr="0010659F">
              <w:rPr>
                <w:b/>
                <w:bCs/>
                <w:color w:val="000000"/>
                <w:szCs w:val="22"/>
              </w:rPr>
              <w:t xml:space="preserve"> </w:t>
            </w:r>
          </w:p>
        </w:tc>
        <w:tc>
          <w:tcPr>
            <w:tcW w:w="1041" w:type="dxa"/>
            <w:vAlign w:val="bottom"/>
          </w:tcPr>
          <w:p w14:paraId="5E4480E2" w14:textId="319E4903" w:rsidR="0005411A" w:rsidRPr="0010659F" w:rsidRDefault="0005411A" w:rsidP="0005411A">
            <w:pPr>
              <w:ind w:firstLine="0"/>
              <w:rPr>
                <w:szCs w:val="22"/>
              </w:rPr>
            </w:pPr>
            <w:r w:rsidRPr="0010659F">
              <w:rPr>
                <w:b/>
                <w:bCs/>
                <w:color w:val="000000"/>
                <w:szCs w:val="22"/>
              </w:rPr>
              <w:t xml:space="preserve">10K </w:t>
            </w:r>
          </w:p>
        </w:tc>
        <w:tc>
          <w:tcPr>
            <w:tcW w:w="1042" w:type="dxa"/>
            <w:vAlign w:val="bottom"/>
          </w:tcPr>
          <w:p w14:paraId="0511426F" w14:textId="2063CF75" w:rsidR="0005411A" w:rsidRPr="0010659F" w:rsidRDefault="0005411A" w:rsidP="0005411A">
            <w:pPr>
              <w:ind w:firstLine="0"/>
              <w:rPr>
                <w:szCs w:val="22"/>
              </w:rPr>
            </w:pPr>
            <w:r w:rsidRPr="0010659F">
              <w:rPr>
                <w:b/>
                <w:bCs/>
                <w:color w:val="000000"/>
                <w:szCs w:val="22"/>
              </w:rPr>
              <w:t>25K</w:t>
            </w:r>
          </w:p>
        </w:tc>
        <w:tc>
          <w:tcPr>
            <w:tcW w:w="1042" w:type="dxa"/>
            <w:vAlign w:val="bottom"/>
          </w:tcPr>
          <w:p w14:paraId="022E581F" w14:textId="301A8D67" w:rsidR="0005411A" w:rsidRPr="0010659F" w:rsidRDefault="0005411A" w:rsidP="0005411A">
            <w:pPr>
              <w:ind w:firstLine="0"/>
              <w:rPr>
                <w:szCs w:val="22"/>
              </w:rPr>
            </w:pPr>
            <w:r w:rsidRPr="0010659F">
              <w:rPr>
                <w:b/>
                <w:bCs/>
                <w:color w:val="000000"/>
                <w:szCs w:val="22"/>
              </w:rPr>
              <w:t>500K</w:t>
            </w:r>
          </w:p>
        </w:tc>
      </w:tr>
      <w:tr w:rsidR="0005411A" w:rsidRPr="0010659F" w14:paraId="2733E2A9" w14:textId="77777777" w:rsidTr="00E00FAE">
        <w:trPr>
          <w:jc w:val="center"/>
        </w:trPr>
        <w:tc>
          <w:tcPr>
            <w:tcW w:w="3235" w:type="dxa"/>
            <w:vAlign w:val="bottom"/>
          </w:tcPr>
          <w:p w14:paraId="189677B3" w14:textId="05AF705A" w:rsidR="0005411A" w:rsidRPr="0010659F" w:rsidRDefault="0005411A" w:rsidP="0005411A">
            <w:pPr>
              <w:ind w:firstLine="0"/>
              <w:rPr>
                <w:szCs w:val="22"/>
              </w:rPr>
            </w:pPr>
            <w:r w:rsidRPr="0010659F">
              <w:rPr>
                <w:color w:val="000000"/>
                <w:szCs w:val="22"/>
              </w:rPr>
              <w:t>Equivalent Throat Diameter (in)</w:t>
            </w:r>
          </w:p>
        </w:tc>
        <w:tc>
          <w:tcPr>
            <w:tcW w:w="1041" w:type="dxa"/>
            <w:vAlign w:val="bottom"/>
          </w:tcPr>
          <w:p w14:paraId="5F7AD01D" w14:textId="3675EE8F" w:rsidR="0005411A" w:rsidRPr="0010659F" w:rsidRDefault="0005411A" w:rsidP="0005411A">
            <w:pPr>
              <w:ind w:firstLine="0"/>
              <w:rPr>
                <w:szCs w:val="22"/>
              </w:rPr>
            </w:pPr>
            <w:r w:rsidRPr="0010659F">
              <w:rPr>
                <w:color w:val="000000"/>
                <w:szCs w:val="22"/>
              </w:rPr>
              <w:t>2.5</w:t>
            </w:r>
          </w:p>
        </w:tc>
        <w:tc>
          <w:tcPr>
            <w:tcW w:w="1042" w:type="dxa"/>
            <w:vAlign w:val="bottom"/>
          </w:tcPr>
          <w:p w14:paraId="058ECA52" w14:textId="654DB0D3" w:rsidR="0005411A" w:rsidRPr="0010659F" w:rsidRDefault="0005411A" w:rsidP="0005411A">
            <w:pPr>
              <w:ind w:firstLine="0"/>
              <w:rPr>
                <w:szCs w:val="22"/>
              </w:rPr>
            </w:pPr>
            <w:r w:rsidRPr="0010659F">
              <w:rPr>
                <w:color w:val="000000"/>
                <w:szCs w:val="22"/>
              </w:rPr>
              <w:t>5.0</w:t>
            </w:r>
          </w:p>
        </w:tc>
        <w:tc>
          <w:tcPr>
            <w:tcW w:w="1042" w:type="dxa"/>
            <w:vAlign w:val="bottom"/>
          </w:tcPr>
          <w:p w14:paraId="51F460D6" w14:textId="7085766D" w:rsidR="0005411A" w:rsidRPr="0010659F" w:rsidRDefault="0005411A" w:rsidP="0005411A">
            <w:pPr>
              <w:ind w:firstLine="0"/>
              <w:rPr>
                <w:szCs w:val="22"/>
              </w:rPr>
            </w:pPr>
            <w:r w:rsidRPr="0010659F">
              <w:rPr>
                <w:color w:val="000000"/>
                <w:szCs w:val="22"/>
              </w:rPr>
              <w:t>10.0</w:t>
            </w:r>
          </w:p>
        </w:tc>
      </w:tr>
      <w:tr w:rsidR="0077088E" w:rsidRPr="0010659F" w14:paraId="011F5922" w14:textId="77777777" w:rsidTr="00E00FAE">
        <w:trPr>
          <w:jc w:val="center"/>
        </w:trPr>
        <w:tc>
          <w:tcPr>
            <w:tcW w:w="3235" w:type="dxa"/>
            <w:vAlign w:val="bottom"/>
          </w:tcPr>
          <w:p w14:paraId="0C8B3CF9" w14:textId="3CDA0048" w:rsidR="0077088E" w:rsidRPr="0010659F" w:rsidRDefault="0077088E" w:rsidP="0077088E">
            <w:pPr>
              <w:ind w:firstLine="0"/>
              <w:rPr>
                <w:szCs w:val="22"/>
              </w:rPr>
            </w:pPr>
            <w:r w:rsidRPr="0010659F">
              <w:rPr>
                <w:color w:val="000000"/>
                <w:szCs w:val="22"/>
              </w:rPr>
              <w:t>Gap/OD ratio</w:t>
            </w:r>
          </w:p>
        </w:tc>
        <w:tc>
          <w:tcPr>
            <w:tcW w:w="1041" w:type="dxa"/>
            <w:vAlign w:val="bottom"/>
          </w:tcPr>
          <w:p w14:paraId="54AECC2F" w14:textId="23146488" w:rsidR="0077088E" w:rsidRPr="0010659F" w:rsidRDefault="0077088E" w:rsidP="0077088E">
            <w:pPr>
              <w:ind w:firstLine="0"/>
              <w:rPr>
                <w:szCs w:val="22"/>
              </w:rPr>
            </w:pPr>
            <w:r w:rsidRPr="0010659F">
              <w:rPr>
                <w:color w:val="000000"/>
                <w:szCs w:val="22"/>
              </w:rPr>
              <w:t>0.0528</w:t>
            </w:r>
          </w:p>
        </w:tc>
        <w:tc>
          <w:tcPr>
            <w:tcW w:w="1042" w:type="dxa"/>
          </w:tcPr>
          <w:p w14:paraId="50DC1BF6" w14:textId="043D5F14" w:rsidR="0077088E" w:rsidRPr="0010659F" w:rsidRDefault="0077088E" w:rsidP="0077088E">
            <w:pPr>
              <w:ind w:firstLine="0"/>
              <w:rPr>
                <w:szCs w:val="22"/>
              </w:rPr>
            </w:pPr>
            <w:r w:rsidRPr="0010659F">
              <w:rPr>
                <w:color w:val="000000"/>
                <w:szCs w:val="22"/>
              </w:rPr>
              <w:t>0.0528</w:t>
            </w:r>
          </w:p>
        </w:tc>
        <w:tc>
          <w:tcPr>
            <w:tcW w:w="1042" w:type="dxa"/>
          </w:tcPr>
          <w:p w14:paraId="272993FF" w14:textId="49874117" w:rsidR="0077088E" w:rsidRPr="0010659F" w:rsidRDefault="0077088E" w:rsidP="0077088E">
            <w:pPr>
              <w:ind w:firstLine="0"/>
              <w:rPr>
                <w:szCs w:val="22"/>
              </w:rPr>
            </w:pPr>
            <w:r w:rsidRPr="0010659F">
              <w:rPr>
                <w:color w:val="000000"/>
                <w:szCs w:val="22"/>
              </w:rPr>
              <w:t>0.0528</w:t>
            </w:r>
          </w:p>
        </w:tc>
      </w:tr>
      <w:tr w:rsidR="0005411A" w:rsidRPr="0010659F" w14:paraId="4797CE18" w14:textId="77777777" w:rsidTr="00E00FAE">
        <w:trPr>
          <w:jc w:val="center"/>
        </w:trPr>
        <w:tc>
          <w:tcPr>
            <w:tcW w:w="3235" w:type="dxa"/>
            <w:vAlign w:val="bottom"/>
          </w:tcPr>
          <w:p w14:paraId="2AAB295F" w14:textId="1F8AD641" w:rsidR="0005411A" w:rsidRPr="0010659F" w:rsidRDefault="0005411A" w:rsidP="0005411A">
            <w:pPr>
              <w:ind w:firstLine="0"/>
              <w:rPr>
                <w:szCs w:val="22"/>
              </w:rPr>
            </w:pPr>
            <w:r w:rsidRPr="0010659F">
              <w:rPr>
                <w:color w:val="000000"/>
                <w:szCs w:val="22"/>
              </w:rPr>
              <w:t>Annulus OD (in)</w:t>
            </w:r>
          </w:p>
        </w:tc>
        <w:tc>
          <w:tcPr>
            <w:tcW w:w="1041" w:type="dxa"/>
            <w:vAlign w:val="bottom"/>
          </w:tcPr>
          <w:p w14:paraId="035EE7F3" w14:textId="2C4A3948" w:rsidR="0005411A" w:rsidRPr="0010659F" w:rsidRDefault="0005411A" w:rsidP="0005411A">
            <w:pPr>
              <w:ind w:firstLine="0"/>
              <w:rPr>
                <w:szCs w:val="22"/>
              </w:rPr>
            </w:pPr>
            <w:r w:rsidRPr="0010659F">
              <w:rPr>
                <w:color w:val="000000"/>
                <w:szCs w:val="22"/>
              </w:rPr>
              <w:t>5.55</w:t>
            </w:r>
          </w:p>
        </w:tc>
        <w:tc>
          <w:tcPr>
            <w:tcW w:w="1042" w:type="dxa"/>
            <w:vAlign w:val="bottom"/>
          </w:tcPr>
          <w:p w14:paraId="6AF50A5D" w14:textId="36844571" w:rsidR="0005411A" w:rsidRPr="0010659F" w:rsidRDefault="0005411A" w:rsidP="0005411A">
            <w:pPr>
              <w:ind w:firstLine="0"/>
              <w:rPr>
                <w:szCs w:val="22"/>
              </w:rPr>
            </w:pPr>
            <w:r w:rsidRPr="0010659F">
              <w:rPr>
                <w:color w:val="000000"/>
                <w:szCs w:val="22"/>
              </w:rPr>
              <w:t>11.10</w:t>
            </w:r>
          </w:p>
        </w:tc>
        <w:tc>
          <w:tcPr>
            <w:tcW w:w="1042" w:type="dxa"/>
            <w:vAlign w:val="bottom"/>
          </w:tcPr>
          <w:p w14:paraId="559B7301" w14:textId="0B68C211" w:rsidR="0005411A" w:rsidRPr="0010659F" w:rsidRDefault="0005411A" w:rsidP="0005411A">
            <w:pPr>
              <w:ind w:firstLine="0"/>
              <w:rPr>
                <w:szCs w:val="22"/>
              </w:rPr>
            </w:pPr>
            <w:r w:rsidRPr="0010659F">
              <w:rPr>
                <w:color w:val="000000"/>
                <w:szCs w:val="22"/>
              </w:rPr>
              <w:t>22.36</w:t>
            </w:r>
          </w:p>
        </w:tc>
      </w:tr>
      <w:tr w:rsidR="0005411A" w:rsidRPr="0010659F" w14:paraId="39419B8A" w14:textId="77777777" w:rsidTr="00E00FAE">
        <w:trPr>
          <w:jc w:val="center"/>
        </w:trPr>
        <w:tc>
          <w:tcPr>
            <w:tcW w:w="3235" w:type="dxa"/>
            <w:vAlign w:val="bottom"/>
          </w:tcPr>
          <w:p w14:paraId="25CA5BAB" w14:textId="4CE9BAA0" w:rsidR="0005411A" w:rsidRPr="0010659F" w:rsidRDefault="0005411A" w:rsidP="0005411A">
            <w:pPr>
              <w:ind w:firstLine="0"/>
              <w:rPr>
                <w:szCs w:val="22"/>
              </w:rPr>
            </w:pPr>
            <w:r w:rsidRPr="0010659F">
              <w:rPr>
                <w:color w:val="000000"/>
                <w:szCs w:val="22"/>
              </w:rPr>
              <w:t>Annulus ID (in)</w:t>
            </w:r>
          </w:p>
        </w:tc>
        <w:tc>
          <w:tcPr>
            <w:tcW w:w="1041" w:type="dxa"/>
            <w:vAlign w:val="bottom"/>
          </w:tcPr>
          <w:p w14:paraId="5F2B66A4" w14:textId="3DA96BA9" w:rsidR="0005411A" w:rsidRPr="0010659F" w:rsidRDefault="0005411A" w:rsidP="0005411A">
            <w:pPr>
              <w:ind w:firstLine="0"/>
              <w:rPr>
                <w:szCs w:val="22"/>
              </w:rPr>
            </w:pPr>
            <w:r w:rsidRPr="0010659F">
              <w:rPr>
                <w:color w:val="000000"/>
                <w:szCs w:val="22"/>
              </w:rPr>
              <w:t>4.96</w:t>
            </w:r>
          </w:p>
        </w:tc>
        <w:tc>
          <w:tcPr>
            <w:tcW w:w="1042" w:type="dxa"/>
            <w:vAlign w:val="bottom"/>
          </w:tcPr>
          <w:p w14:paraId="1F0D9246" w14:textId="2793FC93" w:rsidR="0005411A" w:rsidRPr="0010659F" w:rsidRDefault="0005411A" w:rsidP="0005411A">
            <w:pPr>
              <w:ind w:firstLine="0"/>
              <w:rPr>
                <w:szCs w:val="22"/>
              </w:rPr>
            </w:pPr>
            <w:r w:rsidRPr="0010659F">
              <w:rPr>
                <w:color w:val="000000"/>
                <w:szCs w:val="22"/>
              </w:rPr>
              <w:t>9.91</w:t>
            </w:r>
          </w:p>
        </w:tc>
        <w:tc>
          <w:tcPr>
            <w:tcW w:w="1042" w:type="dxa"/>
            <w:vAlign w:val="bottom"/>
          </w:tcPr>
          <w:p w14:paraId="66B14219" w14:textId="734D667F" w:rsidR="0005411A" w:rsidRPr="0010659F" w:rsidRDefault="0005411A" w:rsidP="0005411A">
            <w:pPr>
              <w:ind w:firstLine="0"/>
              <w:rPr>
                <w:szCs w:val="22"/>
              </w:rPr>
            </w:pPr>
            <w:r w:rsidRPr="0010659F">
              <w:rPr>
                <w:color w:val="000000"/>
                <w:szCs w:val="22"/>
              </w:rPr>
              <w:t>20.00</w:t>
            </w:r>
          </w:p>
        </w:tc>
      </w:tr>
      <w:tr w:rsidR="0005411A" w:rsidRPr="0010659F" w14:paraId="55513799" w14:textId="77777777" w:rsidTr="00E00FAE">
        <w:trPr>
          <w:jc w:val="center"/>
        </w:trPr>
        <w:tc>
          <w:tcPr>
            <w:tcW w:w="3235" w:type="dxa"/>
            <w:vAlign w:val="bottom"/>
          </w:tcPr>
          <w:p w14:paraId="24F8CA89" w14:textId="7B6200D5" w:rsidR="0005411A" w:rsidRPr="0010659F" w:rsidRDefault="0005411A" w:rsidP="0005411A">
            <w:pPr>
              <w:ind w:firstLine="0"/>
              <w:rPr>
                <w:szCs w:val="22"/>
              </w:rPr>
            </w:pPr>
            <w:r w:rsidRPr="0010659F">
              <w:rPr>
                <w:color w:val="000000"/>
                <w:szCs w:val="22"/>
              </w:rPr>
              <w:t>Gap (in)</w:t>
            </w:r>
          </w:p>
        </w:tc>
        <w:tc>
          <w:tcPr>
            <w:tcW w:w="1041" w:type="dxa"/>
            <w:vAlign w:val="bottom"/>
          </w:tcPr>
          <w:p w14:paraId="777EB598" w14:textId="79C6DE64" w:rsidR="0005411A" w:rsidRPr="0010659F" w:rsidRDefault="0005411A" w:rsidP="0005411A">
            <w:pPr>
              <w:ind w:firstLine="0"/>
              <w:rPr>
                <w:szCs w:val="22"/>
              </w:rPr>
            </w:pPr>
            <w:r w:rsidRPr="0010659F">
              <w:rPr>
                <w:color w:val="000000"/>
                <w:szCs w:val="22"/>
              </w:rPr>
              <w:t>0.30</w:t>
            </w:r>
          </w:p>
        </w:tc>
        <w:tc>
          <w:tcPr>
            <w:tcW w:w="1042" w:type="dxa"/>
            <w:vAlign w:val="bottom"/>
          </w:tcPr>
          <w:p w14:paraId="53098187" w14:textId="5D4E9BA3" w:rsidR="0005411A" w:rsidRPr="0010659F" w:rsidRDefault="0005411A" w:rsidP="0005411A">
            <w:pPr>
              <w:ind w:firstLine="0"/>
              <w:rPr>
                <w:szCs w:val="22"/>
              </w:rPr>
            </w:pPr>
            <w:r w:rsidRPr="0010659F">
              <w:rPr>
                <w:color w:val="000000"/>
                <w:szCs w:val="22"/>
              </w:rPr>
              <w:t>0.59</w:t>
            </w:r>
          </w:p>
        </w:tc>
        <w:tc>
          <w:tcPr>
            <w:tcW w:w="1042" w:type="dxa"/>
            <w:vAlign w:val="bottom"/>
          </w:tcPr>
          <w:p w14:paraId="2EBAF4E1" w14:textId="2BB5990D" w:rsidR="0005411A" w:rsidRPr="0010659F" w:rsidRDefault="0005411A" w:rsidP="0005411A">
            <w:pPr>
              <w:ind w:firstLine="0"/>
              <w:rPr>
                <w:szCs w:val="22"/>
              </w:rPr>
            </w:pPr>
            <w:r w:rsidRPr="0010659F">
              <w:rPr>
                <w:color w:val="000000"/>
                <w:szCs w:val="22"/>
              </w:rPr>
              <w:t>1.18</w:t>
            </w:r>
          </w:p>
        </w:tc>
      </w:tr>
      <w:tr w:rsidR="0005411A" w:rsidRPr="0010659F" w14:paraId="2F1823B5" w14:textId="77777777" w:rsidTr="00E00FAE">
        <w:trPr>
          <w:jc w:val="center"/>
        </w:trPr>
        <w:tc>
          <w:tcPr>
            <w:tcW w:w="3235" w:type="dxa"/>
            <w:vAlign w:val="bottom"/>
          </w:tcPr>
          <w:p w14:paraId="3D5DC7DF" w14:textId="786F061C" w:rsidR="0005411A" w:rsidRPr="0010659F" w:rsidRDefault="0005411A" w:rsidP="0005411A">
            <w:pPr>
              <w:ind w:firstLine="0"/>
              <w:rPr>
                <w:szCs w:val="22"/>
              </w:rPr>
            </w:pPr>
            <w:r w:rsidRPr="0010659F">
              <w:rPr>
                <w:b/>
                <w:bCs/>
                <w:color w:val="000000"/>
                <w:szCs w:val="22"/>
              </w:rPr>
              <w:t>L' (in)</w:t>
            </w:r>
          </w:p>
        </w:tc>
        <w:tc>
          <w:tcPr>
            <w:tcW w:w="1041" w:type="dxa"/>
            <w:vAlign w:val="bottom"/>
          </w:tcPr>
          <w:p w14:paraId="51C97B78" w14:textId="564A65FE" w:rsidR="0005411A" w:rsidRPr="0010659F" w:rsidRDefault="0005411A" w:rsidP="0005411A">
            <w:pPr>
              <w:ind w:firstLine="0"/>
              <w:rPr>
                <w:szCs w:val="22"/>
              </w:rPr>
            </w:pPr>
            <w:r w:rsidRPr="0010659F">
              <w:rPr>
                <w:b/>
                <w:bCs/>
                <w:color w:val="000000"/>
                <w:szCs w:val="22"/>
              </w:rPr>
              <w:t>2.97</w:t>
            </w:r>
          </w:p>
        </w:tc>
        <w:tc>
          <w:tcPr>
            <w:tcW w:w="1042" w:type="dxa"/>
            <w:vAlign w:val="bottom"/>
          </w:tcPr>
          <w:p w14:paraId="3992930B" w14:textId="7F37B662" w:rsidR="0005411A" w:rsidRPr="0010659F" w:rsidRDefault="0005411A" w:rsidP="0005411A">
            <w:pPr>
              <w:ind w:firstLine="0"/>
              <w:rPr>
                <w:szCs w:val="22"/>
              </w:rPr>
            </w:pPr>
            <w:r w:rsidRPr="0010659F">
              <w:rPr>
                <w:b/>
                <w:bCs/>
                <w:color w:val="000000"/>
                <w:szCs w:val="22"/>
              </w:rPr>
              <w:t>5.95</w:t>
            </w:r>
          </w:p>
        </w:tc>
        <w:tc>
          <w:tcPr>
            <w:tcW w:w="1042" w:type="dxa"/>
            <w:vAlign w:val="bottom"/>
          </w:tcPr>
          <w:p w14:paraId="471FEEC7" w14:textId="175CCA23" w:rsidR="0005411A" w:rsidRPr="0010659F" w:rsidRDefault="0005411A" w:rsidP="0005411A">
            <w:pPr>
              <w:ind w:firstLine="0"/>
              <w:rPr>
                <w:szCs w:val="22"/>
              </w:rPr>
            </w:pPr>
            <w:r w:rsidRPr="0010659F">
              <w:rPr>
                <w:b/>
                <w:bCs/>
                <w:color w:val="000000"/>
                <w:szCs w:val="22"/>
              </w:rPr>
              <w:t>11.81</w:t>
            </w:r>
          </w:p>
        </w:tc>
      </w:tr>
    </w:tbl>
    <w:p w14:paraId="5D571B11" w14:textId="71B64E56" w:rsidR="0005411A" w:rsidRPr="0010659F" w:rsidRDefault="0005411A" w:rsidP="0005411A">
      <w:pPr>
        <w:ind w:firstLine="0"/>
        <w:rPr>
          <w:szCs w:val="22"/>
        </w:rPr>
      </w:pPr>
    </w:p>
    <w:p w14:paraId="7FD8D5ED" w14:textId="05928A10" w:rsidR="0089212B" w:rsidRPr="0010659F" w:rsidRDefault="0089212B" w:rsidP="0089212B">
      <w:pPr>
        <w:pStyle w:val="Caption"/>
        <w:keepNext/>
        <w:jc w:val="center"/>
        <w:rPr>
          <w:szCs w:val="22"/>
        </w:rPr>
      </w:pPr>
      <w:r w:rsidRPr="0010659F">
        <w:rPr>
          <w:szCs w:val="22"/>
        </w:rPr>
        <w:t xml:space="preserve">Table </w:t>
      </w:r>
      <w:r w:rsidRPr="0010659F">
        <w:rPr>
          <w:szCs w:val="22"/>
        </w:rPr>
        <w:fldChar w:fldCharType="begin"/>
      </w:r>
      <w:r w:rsidRPr="0010659F">
        <w:rPr>
          <w:szCs w:val="22"/>
        </w:rPr>
        <w:instrText xml:space="preserve"> SEQ Table \* ARABIC </w:instrText>
      </w:r>
      <w:r w:rsidRPr="0010659F">
        <w:rPr>
          <w:szCs w:val="22"/>
        </w:rPr>
        <w:fldChar w:fldCharType="separate"/>
      </w:r>
      <w:r w:rsidR="00981ABA">
        <w:rPr>
          <w:noProof/>
          <w:szCs w:val="22"/>
        </w:rPr>
        <w:t>4</w:t>
      </w:r>
      <w:r w:rsidRPr="0010659F">
        <w:rPr>
          <w:noProof/>
          <w:szCs w:val="22"/>
        </w:rPr>
        <w:fldChar w:fldCharType="end"/>
      </w:r>
      <w:r w:rsidRPr="0010659F">
        <w:rPr>
          <w:szCs w:val="22"/>
        </w:rPr>
        <w:t>. L' calculation for constant pressure combustors.</w:t>
      </w:r>
    </w:p>
    <w:tbl>
      <w:tblPr>
        <w:tblStyle w:val="TableGrid"/>
        <w:tblW w:w="0" w:type="auto"/>
        <w:jc w:val="center"/>
        <w:tblLook w:val="04A0" w:firstRow="1" w:lastRow="0" w:firstColumn="1" w:lastColumn="0" w:noHBand="0" w:noVBand="1"/>
      </w:tblPr>
      <w:tblGrid>
        <w:gridCol w:w="2425"/>
        <w:gridCol w:w="1170"/>
        <w:gridCol w:w="1170"/>
        <w:gridCol w:w="1170"/>
      </w:tblGrid>
      <w:tr w:rsidR="0005411A" w:rsidRPr="0010659F" w14:paraId="64CE87C1" w14:textId="77777777" w:rsidTr="002D7227">
        <w:trPr>
          <w:jc w:val="center"/>
        </w:trPr>
        <w:tc>
          <w:tcPr>
            <w:tcW w:w="2425" w:type="dxa"/>
            <w:vAlign w:val="bottom"/>
          </w:tcPr>
          <w:p w14:paraId="1C31414E" w14:textId="0A25FADB" w:rsidR="0005411A" w:rsidRPr="0010659F" w:rsidRDefault="0005411A" w:rsidP="0005411A">
            <w:pPr>
              <w:ind w:firstLine="0"/>
              <w:rPr>
                <w:szCs w:val="22"/>
              </w:rPr>
            </w:pPr>
            <w:r w:rsidRPr="0010659F">
              <w:rPr>
                <w:color w:val="000000"/>
                <w:szCs w:val="22"/>
              </w:rPr>
              <w:t>Thrust Class</w:t>
            </w:r>
          </w:p>
        </w:tc>
        <w:tc>
          <w:tcPr>
            <w:tcW w:w="1170" w:type="dxa"/>
            <w:vAlign w:val="bottom"/>
          </w:tcPr>
          <w:p w14:paraId="28A2FDE4" w14:textId="6E15680A" w:rsidR="0005411A" w:rsidRPr="0010659F" w:rsidRDefault="0005411A" w:rsidP="0005411A">
            <w:pPr>
              <w:ind w:firstLine="0"/>
              <w:rPr>
                <w:szCs w:val="22"/>
              </w:rPr>
            </w:pPr>
            <w:r w:rsidRPr="0010659F">
              <w:rPr>
                <w:color w:val="000000"/>
                <w:szCs w:val="22"/>
              </w:rPr>
              <w:t xml:space="preserve">10K </w:t>
            </w:r>
          </w:p>
        </w:tc>
        <w:tc>
          <w:tcPr>
            <w:tcW w:w="1170" w:type="dxa"/>
            <w:vAlign w:val="bottom"/>
          </w:tcPr>
          <w:p w14:paraId="0FF2E248" w14:textId="46454896" w:rsidR="0005411A" w:rsidRPr="0010659F" w:rsidRDefault="0005411A" w:rsidP="0005411A">
            <w:pPr>
              <w:ind w:firstLine="0"/>
              <w:rPr>
                <w:szCs w:val="22"/>
              </w:rPr>
            </w:pPr>
            <w:r w:rsidRPr="0010659F">
              <w:rPr>
                <w:color w:val="000000"/>
                <w:szCs w:val="22"/>
              </w:rPr>
              <w:t>25K</w:t>
            </w:r>
          </w:p>
        </w:tc>
        <w:tc>
          <w:tcPr>
            <w:tcW w:w="1170" w:type="dxa"/>
            <w:vAlign w:val="bottom"/>
          </w:tcPr>
          <w:p w14:paraId="73DF9E73" w14:textId="6AFE6D32" w:rsidR="0005411A" w:rsidRPr="0010659F" w:rsidRDefault="0005411A" w:rsidP="0005411A">
            <w:pPr>
              <w:ind w:firstLine="0"/>
              <w:rPr>
                <w:szCs w:val="22"/>
              </w:rPr>
            </w:pPr>
            <w:r w:rsidRPr="0010659F">
              <w:rPr>
                <w:color w:val="000000"/>
                <w:szCs w:val="22"/>
              </w:rPr>
              <w:t>500K</w:t>
            </w:r>
          </w:p>
        </w:tc>
      </w:tr>
      <w:tr w:rsidR="0005411A" w:rsidRPr="0010659F" w14:paraId="4E079CA4" w14:textId="77777777" w:rsidTr="002D7227">
        <w:trPr>
          <w:jc w:val="center"/>
        </w:trPr>
        <w:tc>
          <w:tcPr>
            <w:tcW w:w="2425" w:type="dxa"/>
            <w:vAlign w:val="bottom"/>
          </w:tcPr>
          <w:p w14:paraId="623AD931" w14:textId="3DAFF4AD" w:rsidR="0005411A" w:rsidRPr="0010659F" w:rsidRDefault="0005411A" w:rsidP="0005411A">
            <w:pPr>
              <w:ind w:firstLine="0"/>
              <w:rPr>
                <w:szCs w:val="22"/>
              </w:rPr>
            </w:pPr>
            <w:r w:rsidRPr="0010659F">
              <w:rPr>
                <w:color w:val="000000"/>
                <w:szCs w:val="22"/>
              </w:rPr>
              <w:t xml:space="preserve">Throat Diameter (in) </w:t>
            </w:r>
          </w:p>
        </w:tc>
        <w:tc>
          <w:tcPr>
            <w:tcW w:w="1170" w:type="dxa"/>
            <w:vAlign w:val="bottom"/>
          </w:tcPr>
          <w:p w14:paraId="06AB2417" w14:textId="224A5EB3" w:rsidR="0005411A" w:rsidRPr="0010659F" w:rsidRDefault="0005411A" w:rsidP="0005411A">
            <w:pPr>
              <w:ind w:firstLine="0"/>
              <w:rPr>
                <w:szCs w:val="22"/>
              </w:rPr>
            </w:pPr>
            <w:r w:rsidRPr="0010659F">
              <w:rPr>
                <w:color w:val="000000"/>
                <w:szCs w:val="22"/>
              </w:rPr>
              <w:t>2.5</w:t>
            </w:r>
          </w:p>
        </w:tc>
        <w:tc>
          <w:tcPr>
            <w:tcW w:w="1170" w:type="dxa"/>
            <w:vAlign w:val="bottom"/>
          </w:tcPr>
          <w:p w14:paraId="6E94406C" w14:textId="1A1FC84E" w:rsidR="0005411A" w:rsidRPr="0010659F" w:rsidRDefault="0005411A" w:rsidP="0005411A">
            <w:pPr>
              <w:ind w:firstLine="0"/>
              <w:rPr>
                <w:szCs w:val="22"/>
              </w:rPr>
            </w:pPr>
            <w:r w:rsidRPr="0010659F">
              <w:rPr>
                <w:color w:val="000000"/>
                <w:szCs w:val="22"/>
              </w:rPr>
              <w:t>5.0</w:t>
            </w:r>
          </w:p>
        </w:tc>
        <w:tc>
          <w:tcPr>
            <w:tcW w:w="1170" w:type="dxa"/>
            <w:vAlign w:val="bottom"/>
          </w:tcPr>
          <w:p w14:paraId="487866AB" w14:textId="5054128E" w:rsidR="0005411A" w:rsidRPr="0010659F" w:rsidRDefault="0005411A" w:rsidP="0005411A">
            <w:pPr>
              <w:ind w:firstLine="0"/>
              <w:rPr>
                <w:szCs w:val="22"/>
              </w:rPr>
            </w:pPr>
            <w:r w:rsidRPr="0010659F">
              <w:rPr>
                <w:color w:val="000000"/>
                <w:szCs w:val="22"/>
              </w:rPr>
              <w:t>10.0</w:t>
            </w:r>
          </w:p>
        </w:tc>
      </w:tr>
      <w:tr w:rsidR="0005411A" w:rsidRPr="0010659F" w14:paraId="0FA19DEE" w14:textId="77777777" w:rsidTr="002D7227">
        <w:trPr>
          <w:jc w:val="center"/>
        </w:trPr>
        <w:tc>
          <w:tcPr>
            <w:tcW w:w="2425" w:type="dxa"/>
            <w:vAlign w:val="bottom"/>
          </w:tcPr>
          <w:p w14:paraId="15111659" w14:textId="4458B098" w:rsidR="0005411A" w:rsidRPr="0010659F" w:rsidRDefault="0005411A" w:rsidP="0005411A">
            <w:pPr>
              <w:ind w:firstLine="0"/>
              <w:rPr>
                <w:szCs w:val="22"/>
              </w:rPr>
            </w:pPr>
            <w:r w:rsidRPr="0010659F">
              <w:rPr>
                <w:color w:val="000000"/>
                <w:szCs w:val="22"/>
              </w:rPr>
              <w:t>L* (in)</w:t>
            </w:r>
          </w:p>
        </w:tc>
        <w:tc>
          <w:tcPr>
            <w:tcW w:w="1170" w:type="dxa"/>
            <w:vAlign w:val="bottom"/>
          </w:tcPr>
          <w:p w14:paraId="4B9314D8" w14:textId="197B9D59" w:rsidR="0005411A" w:rsidRPr="0010659F" w:rsidRDefault="0005411A" w:rsidP="0005411A">
            <w:pPr>
              <w:ind w:firstLine="0"/>
              <w:rPr>
                <w:szCs w:val="22"/>
              </w:rPr>
            </w:pPr>
            <w:r w:rsidRPr="0010659F">
              <w:rPr>
                <w:color w:val="000000"/>
                <w:szCs w:val="22"/>
              </w:rPr>
              <w:t>45</w:t>
            </w:r>
          </w:p>
        </w:tc>
        <w:tc>
          <w:tcPr>
            <w:tcW w:w="1170" w:type="dxa"/>
            <w:vAlign w:val="bottom"/>
          </w:tcPr>
          <w:p w14:paraId="64938B5E" w14:textId="365028EA" w:rsidR="0005411A" w:rsidRPr="0010659F" w:rsidRDefault="0005411A" w:rsidP="0005411A">
            <w:pPr>
              <w:ind w:firstLine="0"/>
              <w:rPr>
                <w:szCs w:val="22"/>
              </w:rPr>
            </w:pPr>
            <w:r w:rsidRPr="0010659F">
              <w:rPr>
                <w:color w:val="000000"/>
                <w:szCs w:val="22"/>
              </w:rPr>
              <w:t>45</w:t>
            </w:r>
          </w:p>
        </w:tc>
        <w:tc>
          <w:tcPr>
            <w:tcW w:w="1170" w:type="dxa"/>
            <w:vAlign w:val="bottom"/>
          </w:tcPr>
          <w:p w14:paraId="0B567A61" w14:textId="3C3E5AB8" w:rsidR="0005411A" w:rsidRPr="0010659F" w:rsidRDefault="0005411A" w:rsidP="0005411A">
            <w:pPr>
              <w:ind w:firstLine="0"/>
              <w:rPr>
                <w:szCs w:val="22"/>
              </w:rPr>
            </w:pPr>
            <w:r w:rsidRPr="0010659F">
              <w:rPr>
                <w:color w:val="000000"/>
                <w:szCs w:val="22"/>
              </w:rPr>
              <w:t>45</w:t>
            </w:r>
          </w:p>
        </w:tc>
      </w:tr>
      <w:tr w:rsidR="0005411A" w:rsidRPr="0010659F" w14:paraId="5B34866E" w14:textId="77777777" w:rsidTr="002D7227">
        <w:trPr>
          <w:jc w:val="center"/>
        </w:trPr>
        <w:tc>
          <w:tcPr>
            <w:tcW w:w="2425" w:type="dxa"/>
            <w:vAlign w:val="bottom"/>
          </w:tcPr>
          <w:p w14:paraId="463459E6" w14:textId="3F2B2A26" w:rsidR="0005411A" w:rsidRPr="0010659F" w:rsidRDefault="0005411A" w:rsidP="0005411A">
            <w:pPr>
              <w:ind w:firstLine="0"/>
              <w:rPr>
                <w:szCs w:val="22"/>
              </w:rPr>
            </w:pPr>
            <w:r w:rsidRPr="0010659F">
              <w:rPr>
                <w:color w:val="000000"/>
                <w:szCs w:val="22"/>
              </w:rPr>
              <w:t>Ac/At</w:t>
            </w:r>
          </w:p>
        </w:tc>
        <w:tc>
          <w:tcPr>
            <w:tcW w:w="1170" w:type="dxa"/>
            <w:vAlign w:val="bottom"/>
          </w:tcPr>
          <w:p w14:paraId="6169AD5C" w14:textId="75FCBD75" w:rsidR="0005411A" w:rsidRPr="0010659F" w:rsidRDefault="0005411A" w:rsidP="0005411A">
            <w:pPr>
              <w:ind w:firstLine="0"/>
              <w:rPr>
                <w:szCs w:val="22"/>
              </w:rPr>
            </w:pPr>
            <w:r w:rsidRPr="0010659F">
              <w:rPr>
                <w:color w:val="000000"/>
                <w:szCs w:val="22"/>
              </w:rPr>
              <w:t>4</w:t>
            </w:r>
          </w:p>
        </w:tc>
        <w:tc>
          <w:tcPr>
            <w:tcW w:w="1170" w:type="dxa"/>
            <w:vAlign w:val="bottom"/>
          </w:tcPr>
          <w:p w14:paraId="2E2C9656" w14:textId="7BFD208B" w:rsidR="0005411A" w:rsidRPr="0010659F" w:rsidRDefault="0005411A" w:rsidP="0005411A">
            <w:pPr>
              <w:ind w:firstLine="0"/>
              <w:rPr>
                <w:szCs w:val="22"/>
              </w:rPr>
            </w:pPr>
            <w:r w:rsidRPr="0010659F">
              <w:rPr>
                <w:color w:val="000000"/>
                <w:szCs w:val="22"/>
              </w:rPr>
              <w:t>4</w:t>
            </w:r>
          </w:p>
        </w:tc>
        <w:tc>
          <w:tcPr>
            <w:tcW w:w="1170" w:type="dxa"/>
            <w:vAlign w:val="bottom"/>
          </w:tcPr>
          <w:p w14:paraId="7F903B01" w14:textId="38D67C31" w:rsidR="0005411A" w:rsidRPr="0010659F" w:rsidRDefault="0005411A" w:rsidP="0005411A">
            <w:pPr>
              <w:ind w:firstLine="0"/>
              <w:rPr>
                <w:szCs w:val="22"/>
              </w:rPr>
            </w:pPr>
            <w:r w:rsidRPr="0010659F">
              <w:rPr>
                <w:color w:val="000000"/>
                <w:szCs w:val="22"/>
              </w:rPr>
              <w:t>4</w:t>
            </w:r>
          </w:p>
        </w:tc>
      </w:tr>
      <w:tr w:rsidR="0005411A" w:rsidRPr="0010659F" w14:paraId="4A5EF483" w14:textId="77777777" w:rsidTr="002D7227">
        <w:trPr>
          <w:jc w:val="center"/>
        </w:trPr>
        <w:tc>
          <w:tcPr>
            <w:tcW w:w="2425" w:type="dxa"/>
            <w:vAlign w:val="bottom"/>
          </w:tcPr>
          <w:p w14:paraId="0916078D" w14:textId="17673BD8" w:rsidR="0005411A" w:rsidRPr="0010659F" w:rsidRDefault="0005411A" w:rsidP="0005411A">
            <w:pPr>
              <w:ind w:firstLine="0"/>
              <w:rPr>
                <w:szCs w:val="22"/>
              </w:rPr>
            </w:pPr>
            <w:r w:rsidRPr="0010659F">
              <w:rPr>
                <w:color w:val="000000"/>
                <w:szCs w:val="22"/>
              </w:rPr>
              <w:t>Dc (in)</w:t>
            </w:r>
          </w:p>
        </w:tc>
        <w:tc>
          <w:tcPr>
            <w:tcW w:w="1170" w:type="dxa"/>
            <w:vAlign w:val="bottom"/>
          </w:tcPr>
          <w:p w14:paraId="2D2C5AAE" w14:textId="6E6F915A" w:rsidR="0005411A" w:rsidRPr="0010659F" w:rsidRDefault="0005411A" w:rsidP="0005411A">
            <w:pPr>
              <w:ind w:firstLine="0"/>
              <w:rPr>
                <w:szCs w:val="22"/>
              </w:rPr>
            </w:pPr>
            <w:r w:rsidRPr="0010659F">
              <w:rPr>
                <w:color w:val="000000"/>
                <w:szCs w:val="22"/>
              </w:rPr>
              <w:t>3.95</w:t>
            </w:r>
          </w:p>
        </w:tc>
        <w:tc>
          <w:tcPr>
            <w:tcW w:w="1170" w:type="dxa"/>
            <w:vAlign w:val="bottom"/>
          </w:tcPr>
          <w:p w14:paraId="199F905E" w14:textId="49281943" w:rsidR="0005411A" w:rsidRPr="0010659F" w:rsidRDefault="0005411A" w:rsidP="0005411A">
            <w:pPr>
              <w:ind w:firstLine="0"/>
              <w:rPr>
                <w:szCs w:val="22"/>
              </w:rPr>
            </w:pPr>
            <w:r w:rsidRPr="0010659F">
              <w:rPr>
                <w:color w:val="000000"/>
                <w:szCs w:val="22"/>
              </w:rPr>
              <w:t>7.85</w:t>
            </w:r>
          </w:p>
        </w:tc>
        <w:tc>
          <w:tcPr>
            <w:tcW w:w="1170" w:type="dxa"/>
            <w:vAlign w:val="bottom"/>
          </w:tcPr>
          <w:p w14:paraId="197220BF" w14:textId="225E0B04" w:rsidR="0005411A" w:rsidRPr="0010659F" w:rsidRDefault="0005411A" w:rsidP="0005411A">
            <w:pPr>
              <w:ind w:firstLine="0"/>
              <w:rPr>
                <w:szCs w:val="22"/>
              </w:rPr>
            </w:pPr>
            <w:r w:rsidRPr="0010659F">
              <w:rPr>
                <w:color w:val="000000"/>
                <w:szCs w:val="22"/>
              </w:rPr>
              <w:t>15.81</w:t>
            </w:r>
          </w:p>
        </w:tc>
      </w:tr>
      <w:tr w:rsidR="0005411A" w:rsidRPr="0010659F" w14:paraId="599CD78B" w14:textId="77777777" w:rsidTr="002D7227">
        <w:trPr>
          <w:jc w:val="center"/>
        </w:trPr>
        <w:tc>
          <w:tcPr>
            <w:tcW w:w="2425" w:type="dxa"/>
            <w:vAlign w:val="bottom"/>
          </w:tcPr>
          <w:p w14:paraId="37D7171D" w14:textId="39FF8DDE" w:rsidR="0005411A" w:rsidRPr="0010659F" w:rsidRDefault="0005411A" w:rsidP="0005411A">
            <w:pPr>
              <w:ind w:firstLine="0"/>
              <w:rPr>
                <w:szCs w:val="22"/>
              </w:rPr>
            </w:pPr>
            <w:r w:rsidRPr="0010659F">
              <w:rPr>
                <w:color w:val="000000"/>
                <w:szCs w:val="22"/>
              </w:rPr>
              <w:t>Converging</w:t>
            </w:r>
            <w:r w:rsidR="002D7227">
              <w:rPr>
                <w:color w:val="000000"/>
                <w:szCs w:val="22"/>
              </w:rPr>
              <w:t xml:space="preserve"> </w:t>
            </w:r>
            <w:r w:rsidRPr="0010659F">
              <w:rPr>
                <w:color w:val="000000"/>
                <w:szCs w:val="22"/>
              </w:rPr>
              <w:t>angle (deg)</w:t>
            </w:r>
          </w:p>
        </w:tc>
        <w:tc>
          <w:tcPr>
            <w:tcW w:w="1170" w:type="dxa"/>
            <w:vAlign w:val="bottom"/>
          </w:tcPr>
          <w:p w14:paraId="519E7EFD" w14:textId="075C99F9" w:rsidR="0005411A" w:rsidRPr="0010659F" w:rsidRDefault="0005411A" w:rsidP="0005411A">
            <w:pPr>
              <w:ind w:firstLine="0"/>
              <w:rPr>
                <w:szCs w:val="22"/>
              </w:rPr>
            </w:pPr>
            <w:r w:rsidRPr="0010659F">
              <w:rPr>
                <w:color w:val="000000"/>
                <w:szCs w:val="22"/>
              </w:rPr>
              <w:t>35</w:t>
            </w:r>
          </w:p>
        </w:tc>
        <w:tc>
          <w:tcPr>
            <w:tcW w:w="1170" w:type="dxa"/>
            <w:vAlign w:val="bottom"/>
          </w:tcPr>
          <w:p w14:paraId="487A8661" w14:textId="068B99C3" w:rsidR="0005411A" w:rsidRPr="0010659F" w:rsidRDefault="0005411A" w:rsidP="0005411A">
            <w:pPr>
              <w:ind w:firstLine="0"/>
              <w:rPr>
                <w:szCs w:val="22"/>
              </w:rPr>
            </w:pPr>
            <w:r w:rsidRPr="0010659F">
              <w:rPr>
                <w:color w:val="000000"/>
                <w:szCs w:val="22"/>
              </w:rPr>
              <w:t>35</w:t>
            </w:r>
          </w:p>
        </w:tc>
        <w:tc>
          <w:tcPr>
            <w:tcW w:w="1170" w:type="dxa"/>
            <w:vAlign w:val="bottom"/>
          </w:tcPr>
          <w:p w14:paraId="1F82023E" w14:textId="34967913" w:rsidR="0005411A" w:rsidRPr="0010659F" w:rsidRDefault="0005411A" w:rsidP="0005411A">
            <w:pPr>
              <w:ind w:firstLine="0"/>
              <w:rPr>
                <w:szCs w:val="22"/>
              </w:rPr>
            </w:pPr>
            <w:r w:rsidRPr="0010659F">
              <w:rPr>
                <w:color w:val="000000"/>
                <w:szCs w:val="22"/>
              </w:rPr>
              <w:t>35</w:t>
            </w:r>
          </w:p>
        </w:tc>
      </w:tr>
      <w:tr w:rsidR="0005411A" w:rsidRPr="0010659F" w14:paraId="674B2865" w14:textId="77777777" w:rsidTr="002D7227">
        <w:trPr>
          <w:jc w:val="center"/>
        </w:trPr>
        <w:tc>
          <w:tcPr>
            <w:tcW w:w="2425" w:type="dxa"/>
            <w:vAlign w:val="bottom"/>
          </w:tcPr>
          <w:p w14:paraId="7105D339" w14:textId="0BAFA054" w:rsidR="0005411A" w:rsidRPr="0010659F" w:rsidRDefault="0005411A" w:rsidP="0005411A">
            <w:pPr>
              <w:ind w:firstLine="0"/>
              <w:rPr>
                <w:szCs w:val="22"/>
              </w:rPr>
            </w:pPr>
            <w:r w:rsidRPr="0010659F">
              <w:rPr>
                <w:color w:val="000000"/>
                <w:szCs w:val="22"/>
              </w:rPr>
              <w:t>L' (in)</w:t>
            </w:r>
          </w:p>
        </w:tc>
        <w:tc>
          <w:tcPr>
            <w:tcW w:w="1170" w:type="dxa"/>
            <w:vAlign w:val="bottom"/>
          </w:tcPr>
          <w:p w14:paraId="078528D9" w14:textId="6BA6627F" w:rsidR="0005411A" w:rsidRPr="0010659F" w:rsidRDefault="0005411A" w:rsidP="0005411A">
            <w:pPr>
              <w:ind w:firstLine="0"/>
              <w:rPr>
                <w:szCs w:val="22"/>
              </w:rPr>
            </w:pPr>
            <w:r w:rsidRPr="0010659F">
              <w:rPr>
                <w:color w:val="000000"/>
                <w:szCs w:val="22"/>
              </w:rPr>
              <w:t>16.9</w:t>
            </w:r>
          </w:p>
        </w:tc>
        <w:tc>
          <w:tcPr>
            <w:tcW w:w="1170" w:type="dxa"/>
            <w:vAlign w:val="bottom"/>
          </w:tcPr>
          <w:p w14:paraId="1A7CB91E" w14:textId="691D93E0" w:rsidR="0005411A" w:rsidRPr="0010659F" w:rsidRDefault="0005411A" w:rsidP="0005411A">
            <w:pPr>
              <w:ind w:firstLine="0"/>
              <w:rPr>
                <w:szCs w:val="22"/>
              </w:rPr>
            </w:pPr>
            <w:r w:rsidRPr="0010659F">
              <w:rPr>
                <w:color w:val="000000"/>
                <w:szCs w:val="22"/>
              </w:rPr>
              <w:t>15.9</w:t>
            </w:r>
          </w:p>
        </w:tc>
        <w:tc>
          <w:tcPr>
            <w:tcW w:w="1170" w:type="dxa"/>
            <w:vAlign w:val="bottom"/>
          </w:tcPr>
          <w:p w14:paraId="3DD674C9" w14:textId="2EBEEE63" w:rsidR="0005411A" w:rsidRPr="0010659F" w:rsidRDefault="0005411A" w:rsidP="0005411A">
            <w:pPr>
              <w:ind w:firstLine="0"/>
              <w:rPr>
                <w:szCs w:val="22"/>
              </w:rPr>
            </w:pPr>
            <w:r w:rsidRPr="0010659F">
              <w:rPr>
                <w:color w:val="000000"/>
                <w:szCs w:val="22"/>
              </w:rPr>
              <w:t>13.7</w:t>
            </w:r>
          </w:p>
        </w:tc>
      </w:tr>
    </w:tbl>
    <w:p w14:paraId="169D02EB" w14:textId="045DD01E" w:rsidR="00F060A7" w:rsidRDefault="00BA1605" w:rsidP="00BA1605">
      <w:pPr>
        <w:spacing w:before="240"/>
        <w:rPr>
          <w:szCs w:val="22"/>
        </w:rPr>
      </w:pPr>
      <w:r w:rsidRPr="0010659F">
        <w:rPr>
          <w:szCs w:val="22"/>
        </w:rPr>
        <w:t>For the RDRE gap width calculation, the gap width to outer diameter ratio was held constant at a value of 0.0528. This was taken from the RDRE geometry tested in 2022, which was notably high performing in C*. It is likely</w:t>
      </w:r>
      <w:r w:rsidR="00C5711F">
        <w:rPr>
          <w:szCs w:val="22"/>
        </w:rPr>
        <w:t xml:space="preserve"> that</w:t>
      </w:r>
      <w:r w:rsidRPr="0010659F">
        <w:rPr>
          <w:szCs w:val="22"/>
        </w:rPr>
        <w:t xml:space="preserve"> this ratio does not completely reflect scalability in high-</w:t>
      </w:r>
      <w:r w:rsidRPr="0010659F">
        <w:rPr>
          <w:szCs w:val="22"/>
        </w:rPr>
        <w:lastRenderedPageBreak/>
        <w:t>performance metrics, and that the actual ideal gap to outer diameter ratio is related to the resulting wave spacing. In a 2017 study on RDRE scalability, Bykovks</w:t>
      </w:r>
      <w:r w:rsidR="00945199">
        <w:rPr>
          <w:szCs w:val="22"/>
        </w:rPr>
        <w:t>i</w:t>
      </w:r>
      <w:r w:rsidRPr="0010659F">
        <w:rPr>
          <w:szCs w:val="22"/>
        </w:rPr>
        <w:t xml:space="preserve">i showed that for the same gap width and flow conditions, increasing the combustor’s </w:t>
      </w:r>
      <w:r w:rsidR="005331FF">
        <w:rPr>
          <w:szCs w:val="22"/>
        </w:rPr>
        <w:t>circumference</w:t>
      </w:r>
      <w:r w:rsidRPr="0010659F">
        <w:rPr>
          <w:szCs w:val="22"/>
        </w:rPr>
        <w:t xml:space="preserve"> increased the number of waves, but the wave spacing remained the same</w:t>
      </w:r>
      <w:r w:rsidR="005331FF">
        <w:rPr>
          <w:szCs w:val="22"/>
        </w:rPr>
        <w:t xml:space="preserve"> </w:t>
      </w:r>
      <w:sdt>
        <w:sdtPr>
          <w:rPr>
            <w:color w:val="000000"/>
            <w:szCs w:val="22"/>
            <w:vertAlign w:val="superscript"/>
          </w:rPr>
          <w:tag w:val="MENDELEY_CITATION_v3_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"/>
          <w:id w:val="-4055593"/>
          <w:placeholder>
            <w:docPart w:val="1F3FDBE0D02741E39A7EE0B9E38BE386"/>
          </w:placeholder>
        </w:sdtPr>
        <w:sdtContent>
          <w:r w:rsidR="00981ABA" w:rsidRPr="00981ABA">
            <w:rPr>
              <w:color w:val="000000"/>
              <w:szCs w:val="22"/>
              <w:vertAlign w:val="superscript"/>
            </w:rPr>
            <w:t>20</w:t>
          </w:r>
        </w:sdtContent>
      </w:sdt>
      <w:r w:rsidRPr="0010659F">
        <w:rPr>
          <w:szCs w:val="22"/>
        </w:rPr>
        <w:t>. However, this assumption is sufficient for a first order analysis of scaling with thrust class. Also, for the same injection conditions increasing the gap width will change the wave speed and impact the number of waves in the combustor. This has been observed in NASA RDRE hardware. More work is required to better understand these relationships, but future designs may target a specific wave spacing</w:t>
      </w:r>
      <w:r w:rsidR="005331FF">
        <w:rPr>
          <w:szCs w:val="22"/>
        </w:rPr>
        <w:t xml:space="preserve"> as opposed to a specific number of waves</w:t>
      </w:r>
      <w:r w:rsidRPr="0010659F">
        <w:rPr>
          <w:szCs w:val="22"/>
        </w:rPr>
        <w:t xml:space="preserve">. An additional design parameter not covered in this study is varying the gap width of the combustor. Instead of using a straight annulus like the contours investigated below, the designer can apply a subsonic area ratio to change the throat </w:t>
      </w:r>
      <w:r w:rsidR="005331FF">
        <w:rPr>
          <w:szCs w:val="22"/>
        </w:rPr>
        <w:t xml:space="preserve">hydraulic </w:t>
      </w:r>
      <w:r w:rsidRPr="0010659F">
        <w:rPr>
          <w:szCs w:val="22"/>
        </w:rPr>
        <w:t xml:space="preserve">diameter. </w:t>
      </w:r>
    </w:p>
    <w:p w14:paraId="5488043D" w14:textId="77777777" w:rsidR="00A6709D" w:rsidRDefault="00F060A7" w:rsidP="00A6709D">
      <w:pPr>
        <w:keepNext/>
        <w:spacing w:before="240"/>
        <w:jc w:val="center"/>
      </w:pPr>
      <w:r w:rsidRPr="00F060A7">
        <w:rPr>
          <w:noProof/>
          <w:szCs w:val="22"/>
        </w:rPr>
        <w:drawing>
          <wp:inline distT="0" distB="0" distL="0" distR="0" wp14:anchorId="168276FC" wp14:editId="3D91980F">
            <wp:extent cx="3253105" cy="1939370"/>
            <wp:effectExtent l="0" t="0" r="444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1302"/>
                    <a:stretch/>
                  </pic:blipFill>
                  <pic:spPr bwMode="auto">
                    <a:xfrm>
                      <a:off x="0" y="0"/>
                      <a:ext cx="3265432" cy="1946719"/>
                    </a:xfrm>
                    <a:prstGeom prst="rect">
                      <a:avLst/>
                    </a:prstGeom>
                    <a:ln>
                      <a:noFill/>
                    </a:ln>
                    <a:extLst>
                      <a:ext uri="{53640926-AAD7-44D8-BBD7-CCE9431645EC}">
                        <a14:shadowObscured xmlns:a14="http://schemas.microsoft.com/office/drawing/2010/main"/>
                      </a:ext>
                    </a:extLst>
                  </pic:spPr>
                </pic:pic>
              </a:graphicData>
            </a:graphic>
          </wp:inline>
        </w:drawing>
      </w:r>
    </w:p>
    <w:p w14:paraId="4E1D0F2A" w14:textId="5AFDBA55" w:rsidR="00F060A7" w:rsidRDefault="00A6709D" w:rsidP="00A6709D">
      <w:pPr>
        <w:pStyle w:val="Caption"/>
        <w:jc w:val="center"/>
        <w:rPr>
          <w:szCs w:val="22"/>
        </w:rPr>
      </w:pPr>
      <w:bookmarkStart w:id="15" w:name="_Ref154672611"/>
      <w:r>
        <w:t xml:space="preserve">Figure </w:t>
      </w:r>
      <w:fldSimple w:instr=" SEQ Figure \* ARABIC ">
        <w:r w:rsidR="00981ABA">
          <w:rPr>
            <w:noProof/>
          </w:rPr>
          <w:t>13</w:t>
        </w:r>
      </w:fldSimple>
      <w:bookmarkEnd w:id="15"/>
      <w:r>
        <w:t>. CP vs. RDRE thrust chamber contours for 10K, 25K, and 500K thrust class.</w:t>
      </w:r>
    </w:p>
    <w:p w14:paraId="31D0E64A" w14:textId="6F84F27A" w:rsidR="002535B1" w:rsidRPr="0010659F" w:rsidRDefault="005331FF" w:rsidP="00AB3E58">
      <w:pPr>
        <w:spacing w:before="240"/>
        <w:rPr>
          <w:szCs w:val="22"/>
        </w:rPr>
      </w:pPr>
      <w:r>
        <w:rPr>
          <w:szCs w:val="22"/>
        </w:rPr>
        <w:t xml:space="preserve">In </w:t>
      </w:r>
      <w:r>
        <w:rPr>
          <w:szCs w:val="22"/>
        </w:rPr>
        <w:fldChar w:fldCharType="begin"/>
      </w:r>
      <w:r>
        <w:rPr>
          <w:szCs w:val="22"/>
        </w:rPr>
        <w:instrText xml:space="preserve"> REF _Ref154672611 \h </w:instrText>
      </w:r>
      <w:r>
        <w:rPr>
          <w:szCs w:val="22"/>
        </w:rPr>
      </w:r>
      <w:r>
        <w:rPr>
          <w:szCs w:val="22"/>
        </w:rPr>
        <w:fldChar w:fldCharType="separate"/>
      </w:r>
      <w:r w:rsidR="00981ABA">
        <w:t xml:space="preserve">Figure </w:t>
      </w:r>
      <w:r w:rsidR="00981ABA">
        <w:rPr>
          <w:noProof/>
        </w:rPr>
        <w:t>13</w:t>
      </w:r>
      <w:r>
        <w:rPr>
          <w:szCs w:val="22"/>
        </w:rPr>
        <w:fldChar w:fldCharType="end"/>
      </w:r>
      <w:r>
        <w:rPr>
          <w:szCs w:val="22"/>
        </w:rPr>
        <w:t>,</w:t>
      </w:r>
      <w:r w:rsidR="002535B1" w:rsidRPr="0010659F">
        <w:rPr>
          <w:szCs w:val="22"/>
        </w:rPr>
        <w:t xml:space="preserve"> the combustor length reduction is </w:t>
      </w:r>
      <w:r w:rsidR="00AB3E58" w:rsidRPr="0010659F">
        <w:rPr>
          <w:szCs w:val="22"/>
        </w:rPr>
        <w:t>significant at</w:t>
      </w:r>
      <w:r w:rsidR="002535B1" w:rsidRPr="0010659F">
        <w:rPr>
          <w:szCs w:val="22"/>
        </w:rPr>
        <w:t xml:space="preserve"> the 10K and 25K lbf thrust </w:t>
      </w:r>
      <w:r w:rsidR="00AB3E58" w:rsidRPr="0010659F">
        <w:rPr>
          <w:szCs w:val="22"/>
        </w:rPr>
        <w:t>classes but</w:t>
      </w:r>
      <w:r w:rsidR="002535B1" w:rsidRPr="0010659F">
        <w:rPr>
          <w:szCs w:val="22"/>
        </w:rPr>
        <w:t xml:space="preserve"> </w:t>
      </w:r>
      <w:r w:rsidR="00AB3E58" w:rsidRPr="0010659F">
        <w:rPr>
          <w:szCs w:val="22"/>
        </w:rPr>
        <w:t xml:space="preserve">diminishes to a marginal </w:t>
      </w:r>
      <w:r w:rsidR="0044372F">
        <w:rPr>
          <w:szCs w:val="22"/>
        </w:rPr>
        <w:t>improvement</w:t>
      </w:r>
      <w:r w:rsidR="00AB3E58" w:rsidRPr="0010659F">
        <w:rPr>
          <w:szCs w:val="22"/>
        </w:rPr>
        <w:t xml:space="preserve"> at the 500K lbf class. The</w:t>
      </w:r>
      <w:r w:rsidR="00945199">
        <w:rPr>
          <w:szCs w:val="22"/>
        </w:rPr>
        <w:t xml:space="preserve"> reduced length is so</w:t>
      </w:r>
      <w:r w:rsidR="00AB3E58" w:rsidRPr="0010659F">
        <w:rPr>
          <w:szCs w:val="22"/>
        </w:rPr>
        <w:t xml:space="preserve"> drastic </w:t>
      </w:r>
      <w:r w:rsidR="00945199">
        <w:rPr>
          <w:szCs w:val="22"/>
        </w:rPr>
        <w:t xml:space="preserve">for the lower thrust class geometries </w:t>
      </w:r>
      <w:r w:rsidR="00AB3E58" w:rsidRPr="0010659F">
        <w:rPr>
          <w:szCs w:val="22"/>
        </w:rPr>
        <w:t xml:space="preserve">that at the system-level it </w:t>
      </w:r>
      <w:r w:rsidR="0044372F">
        <w:rPr>
          <w:szCs w:val="22"/>
        </w:rPr>
        <w:t xml:space="preserve">may </w:t>
      </w:r>
      <w:r w:rsidR="00AB3E58" w:rsidRPr="0010659F">
        <w:rPr>
          <w:szCs w:val="22"/>
        </w:rPr>
        <w:t>become a design challenge to incorporate turbomachinery</w:t>
      </w:r>
      <w:r w:rsidR="0044372F">
        <w:rPr>
          <w:szCs w:val="22"/>
        </w:rPr>
        <w:t xml:space="preserve">. </w:t>
      </w:r>
      <w:r w:rsidR="0067477C">
        <w:rPr>
          <w:szCs w:val="22"/>
        </w:rPr>
        <w:t xml:space="preserve">For example, a turbopump is usually mounted parallel with the TCA axis of thrust and can be approximately the same length as the TCA. However, this may not be possible since the RDRE TCAs are now an order of magnitude shorter than the turbopump assemblies. </w:t>
      </w:r>
      <w:r w:rsidR="0044372F">
        <w:rPr>
          <w:szCs w:val="22"/>
        </w:rPr>
        <w:t>A major technology application for the RDRE may be hypersonics, specifically the rocket based combined cycle (RBCC). This is an area of interest that will need further investigation</w:t>
      </w:r>
      <w:r w:rsidR="00AB3E58" w:rsidRPr="0010659F">
        <w:rPr>
          <w:szCs w:val="22"/>
        </w:rPr>
        <w:t xml:space="preserve">. </w:t>
      </w:r>
    </w:p>
    <w:p w14:paraId="02E4C4D5" w14:textId="1267B240" w:rsidR="00AB3E58" w:rsidRPr="0010659F" w:rsidRDefault="002535B1" w:rsidP="00B11B6C">
      <w:pPr>
        <w:rPr>
          <w:szCs w:val="22"/>
        </w:rPr>
      </w:pPr>
      <w:r w:rsidRPr="0010659F">
        <w:rPr>
          <w:szCs w:val="22"/>
        </w:rPr>
        <w:t>In addition to the combustor length benefits resulting from the detonation cycle,</w:t>
      </w:r>
      <w:r w:rsidR="004B0476" w:rsidRPr="0010659F">
        <w:rPr>
          <w:szCs w:val="22"/>
        </w:rPr>
        <w:t xml:space="preserve"> the annular geometry </w:t>
      </w:r>
      <w:r w:rsidR="004D46BA" w:rsidRPr="0010659F">
        <w:rPr>
          <w:szCs w:val="22"/>
        </w:rPr>
        <w:t xml:space="preserve">shows additional </w:t>
      </w:r>
      <w:r w:rsidR="004B0476" w:rsidRPr="0010659F">
        <w:rPr>
          <w:szCs w:val="22"/>
        </w:rPr>
        <w:t xml:space="preserve">benefits when a nozzle analysis is conducted. </w:t>
      </w:r>
      <w:r w:rsidR="00C02D5A" w:rsidRPr="0010659F">
        <w:rPr>
          <w:szCs w:val="22"/>
        </w:rPr>
        <w:t xml:space="preserve">For all three thrust classes, a nozzle contour was developed using </w:t>
      </w:r>
      <w:r w:rsidR="00F53BB0" w:rsidRPr="0010659F">
        <w:rPr>
          <w:szCs w:val="22"/>
        </w:rPr>
        <w:t>a m</w:t>
      </w:r>
      <w:r w:rsidR="00C02D5A" w:rsidRPr="0010659F">
        <w:rPr>
          <w:szCs w:val="22"/>
        </w:rPr>
        <w:t>odified Rao method</w:t>
      </w:r>
      <w:r w:rsidR="00F53BB0" w:rsidRPr="0010659F">
        <w:rPr>
          <w:szCs w:val="22"/>
        </w:rPr>
        <w:t xml:space="preserve"> to generate a parabolic contour.</w:t>
      </w:r>
      <w:r w:rsidR="00003D2D" w:rsidRPr="0010659F">
        <w:rPr>
          <w:szCs w:val="22"/>
        </w:rPr>
        <w:t xml:space="preserve"> </w:t>
      </w:r>
      <w:r w:rsidR="004D46BA" w:rsidRPr="0010659F">
        <w:rPr>
          <w:szCs w:val="22"/>
        </w:rPr>
        <w:t xml:space="preserve">Both the RDRE and CP nozzles </w:t>
      </w:r>
      <w:r w:rsidR="002E1CC6" w:rsidRPr="0010659F">
        <w:rPr>
          <w:szCs w:val="22"/>
        </w:rPr>
        <w:t xml:space="preserve">assumed an </w:t>
      </w:r>
      <w:r w:rsidR="004D46BA" w:rsidRPr="0010659F">
        <w:rPr>
          <w:szCs w:val="22"/>
        </w:rPr>
        <w:t>80%</w:t>
      </w:r>
      <w:r w:rsidR="00BF6397">
        <w:rPr>
          <w:szCs w:val="22"/>
        </w:rPr>
        <w:t>-length truncated bell</w:t>
      </w:r>
      <w:r w:rsidR="004D46BA" w:rsidRPr="0010659F">
        <w:rPr>
          <w:szCs w:val="22"/>
        </w:rPr>
        <w:t xml:space="preserve"> with a 35° initial angle and a 7° exit angle. The RDRE plug nozzle </w:t>
      </w:r>
      <w:r w:rsidR="002E1CC6" w:rsidRPr="0010659F">
        <w:rPr>
          <w:szCs w:val="22"/>
        </w:rPr>
        <w:t>was approximated as</w:t>
      </w:r>
      <w:r w:rsidR="004D46BA" w:rsidRPr="0010659F">
        <w:rPr>
          <w:szCs w:val="22"/>
        </w:rPr>
        <w:t xml:space="preserve"> a 30° cone. The RDRE </w:t>
      </w:r>
      <w:r w:rsidR="00B11B6C" w:rsidRPr="0010659F">
        <w:rPr>
          <w:szCs w:val="22"/>
        </w:rPr>
        <w:t xml:space="preserve">reaches </w:t>
      </w:r>
      <w:r w:rsidR="004D46BA" w:rsidRPr="0010659F">
        <w:rPr>
          <w:szCs w:val="22"/>
        </w:rPr>
        <w:t xml:space="preserve">its desired expansion ratio </w:t>
      </w:r>
      <w:r w:rsidR="0044372F">
        <w:rPr>
          <w:szCs w:val="22"/>
        </w:rPr>
        <w:t>at a reduced length compared to</w:t>
      </w:r>
      <w:r w:rsidR="004D46BA" w:rsidRPr="0010659F">
        <w:rPr>
          <w:szCs w:val="22"/>
        </w:rPr>
        <w:t xml:space="preserve"> the CP </w:t>
      </w:r>
      <w:r w:rsidR="0044372F">
        <w:rPr>
          <w:szCs w:val="22"/>
        </w:rPr>
        <w:t>nozzle</w:t>
      </w:r>
      <w:r w:rsidR="002E1CC6" w:rsidRPr="0010659F">
        <w:rPr>
          <w:szCs w:val="22"/>
        </w:rPr>
        <w:t>.</w:t>
      </w:r>
      <w:r w:rsidR="004D46BA" w:rsidRPr="0010659F">
        <w:rPr>
          <w:szCs w:val="22"/>
        </w:rPr>
        <w:t xml:space="preserve"> </w:t>
      </w:r>
      <w:r w:rsidR="002E1CC6" w:rsidRPr="0010659F">
        <w:rPr>
          <w:szCs w:val="22"/>
        </w:rPr>
        <w:t>T</w:t>
      </w:r>
      <w:r w:rsidR="004D46BA" w:rsidRPr="0010659F">
        <w:rPr>
          <w:szCs w:val="22"/>
        </w:rPr>
        <w:t xml:space="preserve">he </w:t>
      </w:r>
      <w:r w:rsidR="002E1CC6" w:rsidRPr="0010659F">
        <w:rPr>
          <w:szCs w:val="22"/>
        </w:rPr>
        <w:t xml:space="preserve">RDRE </w:t>
      </w:r>
      <w:r w:rsidR="004D46BA" w:rsidRPr="0010659F">
        <w:rPr>
          <w:szCs w:val="22"/>
        </w:rPr>
        <w:t>outer body diameter is larger than the throat diameter of the CP combustor</w:t>
      </w:r>
      <w:r w:rsidR="002E1CC6" w:rsidRPr="0010659F">
        <w:rPr>
          <w:szCs w:val="22"/>
        </w:rPr>
        <w:t xml:space="preserve"> and thus has a "head start” for expansion</w:t>
      </w:r>
      <w:r w:rsidR="004D46BA" w:rsidRPr="0010659F">
        <w:rPr>
          <w:szCs w:val="22"/>
        </w:rPr>
        <w:t xml:space="preserve">. </w:t>
      </w:r>
      <w:r w:rsidR="00A34AC5" w:rsidRPr="0010659F">
        <w:rPr>
          <w:szCs w:val="22"/>
        </w:rPr>
        <w:fldChar w:fldCharType="begin"/>
      </w:r>
      <w:r w:rsidR="00A34AC5" w:rsidRPr="0010659F">
        <w:rPr>
          <w:szCs w:val="22"/>
        </w:rPr>
        <w:instrText xml:space="preserve"> REF _Ref152339747 \h </w:instrText>
      </w:r>
      <w:r w:rsidR="0010659F">
        <w:rPr>
          <w:szCs w:val="22"/>
        </w:rPr>
        <w:instrText xml:space="preserve"> \* MERGEFORMAT </w:instrText>
      </w:r>
      <w:r w:rsidR="00A34AC5" w:rsidRPr="0010659F">
        <w:rPr>
          <w:szCs w:val="22"/>
        </w:rPr>
      </w:r>
      <w:r w:rsidR="00A34AC5" w:rsidRPr="0010659F">
        <w:rPr>
          <w:szCs w:val="22"/>
        </w:rPr>
        <w:fldChar w:fldCharType="separate"/>
      </w:r>
      <w:r w:rsidR="00981ABA" w:rsidRPr="0010659F">
        <w:rPr>
          <w:szCs w:val="22"/>
        </w:rPr>
        <w:t xml:space="preserve">Figure </w:t>
      </w:r>
      <w:r w:rsidR="00981ABA">
        <w:rPr>
          <w:noProof/>
          <w:szCs w:val="22"/>
        </w:rPr>
        <w:t>14</w:t>
      </w:r>
      <w:r w:rsidR="00A34AC5" w:rsidRPr="0010659F">
        <w:rPr>
          <w:szCs w:val="22"/>
        </w:rPr>
        <w:fldChar w:fldCharType="end"/>
      </w:r>
      <w:r w:rsidR="00A34AC5" w:rsidRPr="0010659F">
        <w:rPr>
          <w:szCs w:val="22"/>
        </w:rPr>
        <w:t xml:space="preserve">, </w:t>
      </w:r>
      <w:r w:rsidR="00A34AC5" w:rsidRPr="0010659F">
        <w:rPr>
          <w:szCs w:val="22"/>
        </w:rPr>
        <w:fldChar w:fldCharType="begin"/>
      </w:r>
      <w:r w:rsidR="00A34AC5" w:rsidRPr="0010659F">
        <w:rPr>
          <w:szCs w:val="22"/>
        </w:rPr>
        <w:instrText xml:space="preserve"> REF _Ref152339748 \h </w:instrText>
      </w:r>
      <w:r w:rsidR="0010659F">
        <w:rPr>
          <w:szCs w:val="22"/>
        </w:rPr>
        <w:instrText xml:space="preserve"> \* MERGEFORMAT </w:instrText>
      </w:r>
      <w:r w:rsidR="00A34AC5" w:rsidRPr="0010659F">
        <w:rPr>
          <w:szCs w:val="22"/>
        </w:rPr>
      </w:r>
      <w:r w:rsidR="00A34AC5" w:rsidRPr="0010659F">
        <w:rPr>
          <w:szCs w:val="22"/>
        </w:rPr>
        <w:fldChar w:fldCharType="separate"/>
      </w:r>
      <w:r w:rsidR="00981ABA" w:rsidRPr="0010659F">
        <w:rPr>
          <w:szCs w:val="22"/>
        </w:rPr>
        <w:t xml:space="preserve">Figure </w:t>
      </w:r>
      <w:r w:rsidR="00981ABA">
        <w:rPr>
          <w:noProof/>
          <w:szCs w:val="22"/>
        </w:rPr>
        <w:t>15</w:t>
      </w:r>
      <w:r w:rsidR="00A34AC5" w:rsidRPr="0010659F">
        <w:rPr>
          <w:szCs w:val="22"/>
        </w:rPr>
        <w:fldChar w:fldCharType="end"/>
      </w:r>
      <w:r w:rsidR="00A34AC5" w:rsidRPr="0010659F">
        <w:rPr>
          <w:szCs w:val="22"/>
        </w:rPr>
        <w:t xml:space="preserve">, and </w:t>
      </w:r>
      <w:r w:rsidR="00A34AC5" w:rsidRPr="0010659F">
        <w:rPr>
          <w:szCs w:val="22"/>
        </w:rPr>
        <w:fldChar w:fldCharType="begin"/>
      </w:r>
      <w:r w:rsidR="00A34AC5" w:rsidRPr="0010659F">
        <w:rPr>
          <w:szCs w:val="22"/>
        </w:rPr>
        <w:instrText xml:space="preserve"> REF _Ref152339749 \h </w:instrText>
      </w:r>
      <w:r w:rsidR="0010659F">
        <w:rPr>
          <w:szCs w:val="22"/>
        </w:rPr>
        <w:instrText xml:space="preserve"> \* MERGEFORMAT </w:instrText>
      </w:r>
      <w:r w:rsidR="00A34AC5" w:rsidRPr="0010659F">
        <w:rPr>
          <w:szCs w:val="22"/>
        </w:rPr>
      </w:r>
      <w:r w:rsidR="00A34AC5" w:rsidRPr="0010659F">
        <w:rPr>
          <w:szCs w:val="22"/>
        </w:rPr>
        <w:fldChar w:fldCharType="separate"/>
      </w:r>
      <w:r w:rsidR="00981ABA" w:rsidRPr="0010659F">
        <w:rPr>
          <w:szCs w:val="22"/>
        </w:rPr>
        <w:t xml:space="preserve">Figure </w:t>
      </w:r>
      <w:r w:rsidR="00981ABA">
        <w:rPr>
          <w:noProof/>
          <w:szCs w:val="22"/>
        </w:rPr>
        <w:t>16</w:t>
      </w:r>
      <w:r w:rsidR="00A34AC5" w:rsidRPr="0010659F">
        <w:rPr>
          <w:szCs w:val="22"/>
        </w:rPr>
        <w:fldChar w:fldCharType="end"/>
      </w:r>
      <w:r w:rsidR="00A34AC5" w:rsidRPr="0010659F">
        <w:rPr>
          <w:szCs w:val="22"/>
        </w:rPr>
        <w:t xml:space="preserve"> show the resulting contours for the 10K, 25K and 500K thrust classes, respectively</w:t>
      </w:r>
      <w:r w:rsidR="002E1CC6" w:rsidRPr="0010659F">
        <w:rPr>
          <w:szCs w:val="22"/>
        </w:rPr>
        <w:t>, with 0 indicating the combustor throat</w:t>
      </w:r>
      <w:r w:rsidR="00A34AC5" w:rsidRPr="0010659F">
        <w:rPr>
          <w:szCs w:val="22"/>
        </w:rPr>
        <w:t xml:space="preserve">. </w:t>
      </w:r>
    </w:p>
    <w:p w14:paraId="391081E8" w14:textId="0C1569F2" w:rsidR="009B60B1" w:rsidRDefault="00457270" w:rsidP="008D2360">
      <w:pPr>
        <w:keepNext/>
        <w:jc w:val="center"/>
        <w:rPr>
          <w:szCs w:val="22"/>
        </w:rPr>
      </w:pPr>
      <w:r w:rsidRPr="0010659F">
        <w:rPr>
          <w:noProof/>
          <w:szCs w:val="22"/>
        </w:rPr>
        <w:lastRenderedPageBreak/>
        <w:drawing>
          <wp:inline distT="0" distB="0" distL="0" distR="0" wp14:anchorId="262A8A3D" wp14:editId="35FED3F0">
            <wp:extent cx="548640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2095500"/>
                    </a:xfrm>
                    <a:prstGeom prst="rect">
                      <a:avLst/>
                    </a:prstGeom>
                  </pic:spPr>
                </pic:pic>
              </a:graphicData>
            </a:graphic>
          </wp:inline>
        </w:drawing>
      </w:r>
    </w:p>
    <w:p w14:paraId="788BB820" w14:textId="1AD1C076" w:rsidR="00F42076" w:rsidRDefault="008D2360" w:rsidP="00645B16">
      <w:pPr>
        <w:pStyle w:val="Caption"/>
        <w:jc w:val="center"/>
        <w:rPr>
          <w:szCs w:val="22"/>
        </w:rPr>
      </w:pPr>
      <w:bookmarkStart w:id="16" w:name="_Ref152339747"/>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14</w:t>
      </w:r>
      <w:r w:rsidRPr="0010659F">
        <w:rPr>
          <w:noProof/>
          <w:szCs w:val="22"/>
        </w:rPr>
        <w:fldChar w:fldCharType="end"/>
      </w:r>
      <w:bookmarkEnd w:id="16"/>
      <w:r w:rsidRPr="0010659F">
        <w:rPr>
          <w:szCs w:val="22"/>
        </w:rPr>
        <w:t>. 10K lbf TCA contours with AR 300 nozzle.</w:t>
      </w:r>
    </w:p>
    <w:p w14:paraId="763EE756" w14:textId="663DCCB8" w:rsidR="001A2215" w:rsidRDefault="001A2215" w:rsidP="001A2215"/>
    <w:p w14:paraId="7395F65D" w14:textId="6B57850D" w:rsidR="008D2360" w:rsidRPr="0010659F" w:rsidRDefault="00457270" w:rsidP="00457270">
      <w:pPr>
        <w:keepNext/>
        <w:tabs>
          <w:tab w:val="left" w:pos="5108"/>
        </w:tabs>
        <w:ind w:firstLine="0"/>
        <w:jc w:val="left"/>
        <w:rPr>
          <w:szCs w:val="22"/>
        </w:rPr>
      </w:pPr>
      <w:r w:rsidRPr="0010659F">
        <w:rPr>
          <w:noProof/>
          <w:szCs w:val="22"/>
        </w:rPr>
        <w:drawing>
          <wp:inline distT="0" distB="0" distL="0" distR="0" wp14:anchorId="475061AE" wp14:editId="71C032AA">
            <wp:extent cx="5085471" cy="198121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96121" cy="1985364"/>
                    </a:xfrm>
                    <a:prstGeom prst="rect">
                      <a:avLst/>
                    </a:prstGeom>
                  </pic:spPr>
                </pic:pic>
              </a:graphicData>
            </a:graphic>
          </wp:inline>
        </w:drawing>
      </w:r>
    </w:p>
    <w:p w14:paraId="7F000ED4" w14:textId="0FF0E4BE" w:rsidR="00612614" w:rsidRPr="0010659F" w:rsidRDefault="008D2360" w:rsidP="008D2360">
      <w:pPr>
        <w:pStyle w:val="Caption"/>
        <w:jc w:val="center"/>
        <w:rPr>
          <w:szCs w:val="22"/>
        </w:rPr>
      </w:pPr>
      <w:bookmarkStart w:id="17" w:name="_Ref152339748"/>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15</w:t>
      </w:r>
      <w:r w:rsidRPr="0010659F">
        <w:rPr>
          <w:noProof/>
          <w:szCs w:val="22"/>
        </w:rPr>
        <w:fldChar w:fldCharType="end"/>
      </w:r>
      <w:bookmarkEnd w:id="17"/>
      <w:r w:rsidRPr="0010659F">
        <w:rPr>
          <w:szCs w:val="22"/>
        </w:rPr>
        <w:t>. 25K lbf TCA contours with AR 285 nozzle.</w:t>
      </w:r>
    </w:p>
    <w:p w14:paraId="203E988F" w14:textId="106B2D1C" w:rsidR="00E67B1C" w:rsidRPr="0010659F" w:rsidRDefault="00457270" w:rsidP="00E67B1C">
      <w:pPr>
        <w:keepNext/>
        <w:ind w:firstLine="0"/>
        <w:jc w:val="center"/>
        <w:rPr>
          <w:szCs w:val="22"/>
        </w:rPr>
      </w:pPr>
      <w:r w:rsidRPr="0010659F">
        <w:rPr>
          <w:noProof/>
          <w:szCs w:val="22"/>
        </w:rPr>
        <w:drawing>
          <wp:inline distT="0" distB="0" distL="0" distR="0" wp14:anchorId="7AAE3847" wp14:editId="08B1E2F9">
            <wp:extent cx="5017273" cy="212479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5611" cy="2128323"/>
                    </a:xfrm>
                    <a:prstGeom prst="rect">
                      <a:avLst/>
                    </a:prstGeom>
                  </pic:spPr>
                </pic:pic>
              </a:graphicData>
            </a:graphic>
          </wp:inline>
        </w:drawing>
      </w:r>
    </w:p>
    <w:p w14:paraId="56FD51DF" w14:textId="0DAF3E9E" w:rsidR="00067072" w:rsidRPr="0010659F" w:rsidRDefault="00E67B1C" w:rsidP="00E67B1C">
      <w:pPr>
        <w:pStyle w:val="Caption"/>
        <w:jc w:val="center"/>
        <w:rPr>
          <w:szCs w:val="22"/>
        </w:rPr>
      </w:pPr>
      <w:bookmarkStart w:id="18" w:name="_Ref152339749"/>
      <w:r w:rsidRPr="0010659F">
        <w:rPr>
          <w:szCs w:val="22"/>
        </w:rPr>
        <w:t xml:space="preserve">Figure </w:t>
      </w:r>
      <w:r w:rsidRPr="0010659F">
        <w:rPr>
          <w:szCs w:val="22"/>
        </w:rPr>
        <w:fldChar w:fldCharType="begin"/>
      </w:r>
      <w:r w:rsidRPr="0010659F">
        <w:rPr>
          <w:szCs w:val="22"/>
        </w:rPr>
        <w:instrText xml:space="preserve"> SEQ Figure \* ARABIC </w:instrText>
      </w:r>
      <w:r w:rsidRPr="0010659F">
        <w:rPr>
          <w:szCs w:val="22"/>
        </w:rPr>
        <w:fldChar w:fldCharType="separate"/>
      </w:r>
      <w:r w:rsidR="00981ABA">
        <w:rPr>
          <w:noProof/>
          <w:szCs w:val="22"/>
        </w:rPr>
        <w:t>16</w:t>
      </w:r>
      <w:r w:rsidRPr="0010659F">
        <w:rPr>
          <w:noProof/>
          <w:szCs w:val="22"/>
        </w:rPr>
        <w:fldChar w:fldCharType="end"/>
      </w:r>
      <w:bookmarkEnd w:id="18"/>
      <w:r w:rsidRPr="0010659F">
        <w:rPr>
          <w:szCs w:val="22"/>
        </w:rPr>
        <w:t>. 500K lbf TCA contours with AR 150 nozzle.</w:t>
      </w:r>
    </w:p>
    <w:p w14:paraId="4BE3448B" w14:textId="1683DEA4" w:rsidR="00CF137F" w:rsidRDefault="00432058" w:rsidP="00B11B6C">
      <w:pPr>
        <w:rPr>
          <w:szCs w:val="22"/>
        </w:rPr>
      </w:pPr>
      <w:r w:rsidRPr="0010659F">
        <w:rPr>
          <w:szCs w:val="22"/>
        </w:rPr>
        <w:t xml:space="preserve">The </w:t>
      </w:r>
      <w:r w:rsidR="00F96DFD" w:rsidRPr="0010659F">
        <w:rPr>
          <w:szCs w:val="22"/>
        </w:rPr>
        <w:t xml:space="preserve">trade </w:t>
      </w:r>
      <w:r w:rsidRPr="0010659F">
        <w:rPr>
          <w:szCs w:val="22"/>
        </w:rPr>
        <w:t xml:space="preserve">results are summarized </w:t>
      </w:r>
      <w:r w:rsidR="00EE6165" w:rsidRPr="0010659F">
        <w:rPr>
          <w:szCs w:val="22"/>
        </w:rPr>
        <w:t xml:space="preserve">in </w:t>
      </w:r>
      <w:r w:rsidR="00EE6165" w:rsidRPr="0010659F">
        <w:rPr>
          <w:szCs w:val="22"/>
        </w:rPr>
        <w:fldChar w:fldCharType="begin"/>
      </w:r>
      <w:r w:rsidR="00EE6165" w:rsidRPr="0010659F">
        <w:rPr>
          <w:szCs w:val="22"/>
        </w:rPr>
        <w:instrText xml:space="preserve"> REF _Ref152341503 \h </w:instrText>
      </w:r>
      <w:r w:rsidR="0010659F">
        <w:rPr>
          <w:szCs w:val="22"/>
        </w:rPr>
        <w:instrText xml:space="preserve"> \* MERGEFORMAT </w:instrText>
      </w:r>
      <w:r w:rsidR="00EE6165" w:rsidRPr="0010659F">
        <w:rPr>
          <w:szCs w:val="22"/>
        </w:rPr>
      </w:r>
      <w:r w:rsidR="00EE6165" w:rsidRPr="0010659F">
        <w:rPr>
          <w:szCs w:val="22"/>
        </w:rPr>
        <w:fldChar w:fldCharType="separate"/>
      </w:r>
      <w:r w:rsidR="00981ABA" w:rsidRPr="0010659F">
        <w:rPr>
          <w:szCs w:val="22"/>
        </w:rPr>
        <w:t xml:space="preserve">Table </w:t>
      </w:r>
      <w:r w:rsidR="00981ABA">
        <w:rPr>
          <w:noProof/>
          <w:szCs w:val="22"/>
        </w:rPr>
        <w:t>5</w:t>
      </w:r>
      <w:r w:rsidR="00EE6165" w:rsidRPr="0010659F">
        <w:rPr>
          <w:szCs w:val="22"/>
        </w:rPr>
        <w:fldChar w:fldCharType="end"/>
      </w:r>
      <w:r w:rsidR="00EE6165" w:rsidRPr="0010659F">
        <w:rPr>
          <w:szCs w:val="22"/>
        </w:rPr>
        <w:t xml:space="preserve">, and show that despite thrust class or area ratio the RDRE bell nozzle has about 90% the length of CP nozzle with identical design parameters. </w:t>
      </w:r>
      <w:r w:rsidR="005A42EF" w:rsidRPr="0010659F">
        <w:rPr>
          <w:szCs w:val="22"/>
        </w:rPr>
        <w:t xml:space="preserve">In reality, there is a lot more freedom when designing an RDRE. For example, by implementing a </w:t>
      </w:r>
      <w:r w:rsidR="005A42EF" w:rsidRPr="0010659F">
        <w:rPr>
          <w:szCs w:val="22"/>
        </w:rPr>
        <w:lastRenderedPageBreak/>
        <w:t xml:space="preserve">varied gap width and/or subsonic area ratio other than 1.0, the diameter of the chamber section can be increased significantly. For a set throat area and supersonic AR, the minimum length of the RDRE nozzle is inversely proportional to the diameter of the outer body. This flexibility is not possible in CP combustors because there is no inner body to decouple the throat area from the chamber’s diameter. However, there is still a complex trade study to be </w:t>
      </w:r>
      <w:r w:rsidR="0044372F">
        <w:rPr>
          <w:szCs w:val="22"/>
        </w:rPr>
        <w:t>conducted</w:t>
      </w:r>
      <w:r w:rsidR="005A42EF" w:rsidRPr="0010659F">
        <w:rPr>
          <w:szCs w:val="22"/>
        </w:rPr>
        <w:t xml:space="preserve"> because once the diameter increases, so does weight of both the outer body and inner body, as well as surface area to be cooled. </w:t>
      </w:r>
    </w:p>
    <w:p w14:paraId="41795612" w14:textId="16B34CE8" w:rsidR="00C55953" w:rsidRDefault="005A42EF" w:rsidP="00CF137F">
      <w:pPr>
        <w:rPr>
          <w:szCs w:val="22"/>
        </w:rPr>
      </w:pPr>
      <w:r w:rsidRPr="0010659F">
        <w:rPr>
          <w:szCs w:val="22"/>
        </w:rPr>
        <w:t>Manufacturability will also need to be considered when sizing the outer body, since larger diameters will be increasingly complex to manufacture and machine.</w:t>
      </w:r>
      <w:r w:rsidR="00CF137F">
        <w:rPr>
          <w:szCs w:val="22"/>
        </w:rPr>
        <w:t xml:space="preserve"> With the use of additive manufacturing and novel alloy materials, higher performing and shorter nozzles may be achievable for both RDRE and CP thrust chambers. Nozzle expansion angles up to 45° are achievable with current L-PBF and blown powder DED technologies for materials such as</w:t>
      </w:r>
      <w:r w:rsidR="0044372F">
        <w:rPr>
          <w:szCs w:val="22"/>
        </w:rPr>
        <w:t xml:space="preserve"> NASA HR-1 or Inconel 625</w:t>
      </w:r>
      <w:r w:rsidR="00CF137F">
        <w:rPr>
          <w:szCs w:val="22"/>
        </w:rPr>
        <w:t xml:space="preserve">. Blown powder DED is the most feasible AM method compared to L-PBF because of build volume limitations. For in-space vacuum nozzles, </w:t>
      </w:r>
      <w:r w:rsidR="0044372F">
        <w:rPr>
          <w:szCs w:val="22"/>
        </w:rPr>
        <w:t>more compact contours</w:t>
      </w:r>
      <w:r w:rsidR="006F158C">
        <w:rPr>
          <w:szCs w:val="22"/>
        </w:rPr>
        <w:t xml:space="preserve"> could be implemented without </w:t>
      </w:r>
      <w:r w:rsidR="0044372F">
        <w:rPr>
          <w:szCs w:val="22"/>
        </w:rPr>
        <w:t>appreciable</w:t>
      </w:r>
      <w:r w:rsidR="006F158C">
        <w:rPr>
          <w:szCs w:val="22"/>
        </w:rPr>
        <w:t xml:space="preserve"> shock </w:t>
      </w:r>
      <w:r w:rsidR="0044372F">
        <w:rPr>
          <w:szCs w:val="22"/>
        </w:rPr>
        <w:t>losses within the</w:t>
      </w:r>
      <w:r w:rsidR="006F158C">
        <w:rPr>
          <w:szCs w:val="22"/>
        </w:rPr>
        <w:t xml:space="preserve"> nozzle. Such a nozzle is shown below in </w:t>
      </w:r>
      <w:r w:rsidR="006F158C">
        <w:rPr>
          <w:szCs w:val="22"/>
        </w:rPr>
        <w:fldChar w:fldCharType="begin"/>
      </w:r>
      <w:r w:rsidR="006F158C">
        <w:rPr>
          <w:szCs w:val="22"/>
        </w:rPr>
        <w:instrText xml:space="preserve"> REF _Ref154663998 \h </w:instrText>
      </w:r>
      <w:r w:rsidR="006F158C">
        <w:rPr>
          <w:szCs w:val="22"/>
        </w:rPr>
      </w:r>
      <w:r w:rsidR="006F158C">
        <w:rPr>
          <w:szCs w:val="22"/>
        </w:rPr>
        <w:fldChar w:fldCharType="separate"/>
      </w:r>
      <w:r w:rsidR="00981ABA">
        <w:t xml:space="preserve">Figure </w:t>
      </w:r>
      <w:r w:rsidR="00981ABA">
        <w:rPr>
          <w:noProof/>
        </w:rPr>
        <w:t>17</w:t>
      </w:r>
      <w:r w:rsidR="006F158C">
        <w:rPr>
          <w:szCs w:val="22"/>
        </w:rPr>
        <w:fldChar w:fldCharType="end"/>
      </w:r>
      <w:r w:rsidR="006F158C">
        <w:rPr>
          <w:szCs w:val="22"/>
        </w:rPr>
        <w:t xml:space="preserve"> and shows additional potential length savings when using AM for vacuum nozzles. The blue contour is a traditional 80% </w:t>
      </w:r>
      <w:r w:rsidR="00B304C0">
        <w:rPr>
          <w:szCs w:val="22"/>
        </w:rPr>
        <w:t xml:space="preserve">truncated </w:t>
      </w:r>
      <w:r w:rsidR="006F158C">
        <w:rPr>
          <w:szCs w:val="22"/>
        </w:rPr>
        <w:t>bel</w:t>
      </w:r>
      <w:r w:rsidR="00B304C0">
        <w:rPr>
          <w:szCs w:val="22"/>
        </w:rPr>
        <w:t>l</w:t>
      </w:r>
      <w:r w:rsidR="006F158C">
        <w:rPr>
          <w:szCs w:val="22"/>
        </w:rPr>
        <w:t xml:space="preserve"> with an AR of 150. The orange contour has a steeper expansion angle (45° instead of 35°) and has a higher length truncation (60% instead of 80%). With any vacuum nozzle, performing ground testing without forming shocks is a design consideration but can be achieved by using an ejector system or testing at higher chamber pressures</w:t>
      </w:r>
      <w:r w:rsidR="00C5711F">
        <w:rPr>
          <w:szCs w:val="22"/>
        </w:rPr>
        <w:t>,</w:t>
      </w:r>
      <w:r w:rsidR="006F158C">
        <w:rPr>
          <w:szCs w:val="22"/>
        </w:rPr>
        <w:t xml:space="preserve"> if the system allows it.</w:t>
      </w:r>
    </w:p>
    <w:p w14:paraId="07B8263F" w14:textId="77777777" w:rsidR="00C55953" w:rsidRDefault="00C55953" w:rsidP="00C55953">
      <w:pPr>
        <w:keepNext/>
        <w:ind w:firstLine="0"/>
        <w:jc w:val="center"/>
      </w:pPr>
      <w:r w:rsidRPr="00D47565">
        <w:rPr>
          <w:noProof/>
          <w:szCs w:val="22"/>
        </w:rPr>
        <w:drawing>
          <wp:inline distT="0" distB="0" distL="0" distR="0" wp14:anchorId="1797DD2D" wp14:editId="380CD5E0">
            <wp:extent cx="4895557" cy="1696446"/>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8326" cy="1700871"/>
                    </a:xfrm>
                    <a:prstGeom prst="rect">
                      <a:avLst/>
                    </a:prstGeom>
                  </pic:spPr>
                </pic:pic>
              </a:graphicData>
            </a:graphic>
          </wp:inline>
        </w:drawing>
      </w:r>
    </w:p>
    <w:p w14:paraId="13D5AF70" w14:textId="40B0B169" w:rsidR="00C55953" w:rsidRPr="0010659F" w:rsidRDefault="00C55953" w:rsidP="00B4137C">
      <w:pPr>
        <w:pStyle w:val="Caption"/>
        <w:jc w:val="center"/>
        <w:rPr>
          <w:szCs w:val="22"/>
        </w:rPr>
      </w:pPr>
      <w:bookmarkStart w:id="19" w:name="_Ref154663998"/>
      <w:r>
        <w:t xml:space="preserve">Figure </w:t>
      </w:r>
      <w:fldSimple w:instr=" SEQ Figure \* ARABIC ">
        <w:r w:rsidR="00981ABA">
          <w:rPr>
            <w:noProof/>
          </w:rPr>
          <w:t>17</w:t>
        </w:r>
      </w:fldSimple>
      <w:bookmarkEnd w:id="19"/>
      <w:r>
        <w:t>.</w:t>
      </w:r>
      <w:r w:rsidRPr="00645B16">
        <w:rPr>
          <w:szCs w:val="22"/>
        </w:rPr>
        <w:t xml:space="preserve"> </w:t>
      </w:r>
      <w:r w:rsidRPr="0010659F">
        <w:rPr>
          <w:szCs w:val="22"/>
        </w:rPr>
        <w:t xml:space="preserve">10K lbf TCA contours with AR </w:t>
      </w:r>
      <w:r>
        <w:rPr>
          <w:szCs w:val="22"/>
        </w:rPr>
        <w:t>150</w:t>
      </w:r>
      <w:r w:rsidRPr="0010659F">
        <w:rPr>
          <w:szCs w:val="22"/>
        </w:rPr>
        <w:t xml:space="preserve"> nozzle</w:t>
      </w:r>
      <w:r>
        <w:rPr>
          <w:szCs w:val="22"/>
        </w:rPr>
        <w:t xml:space="preserve"> and AM optimized contour</w:t>
      </w:r>
      <w:r w:rsidRPr="0010659F">
        <w:rPr>
          <w:szCs w:val="22"/>
        </w:rPr>
        <w:t>.</w:t>
      </w:r>
    </w:p>
    <w:p w14:paraId="5654DD38" w14:textId="7CFE5CB3" w:rsidR="00B11B6C" w:rsidRPr="0010659F" w:rsidRDefault="00B11B6C" w:rsidP="00B11B6C">
      <w:pPr>
        <w:pStyle w:val="Caption"/>
        <w:keepNext/>
        <w:jc w:val="center"/>
        <w:rPr>
          <w:szCs w:val="22"/>
        </w:rPr>
      </w:pPr>
      <w:bookmarkStart w:id="20" w:name="_Ref152341503"/>
      <w:r w:rsidRPr="0010659F">
        <w:rPr>
          <w:szCs w:val="22"/>
        </w:rPr>
        <w:t xml:space="preserve">Table </w:t>
      </w:r>
      <w:r w:rsidRPr="0010659F">
        <w:rPr>
          <w:szCs w:val="22"/>
        </w:rPr>
        <w:fldChar w:fldCharType="begin"/>
      </w:r>
      <w:r w:rsidRPr="0010659F">
        <w:rPr>
          <w:szCs w:val="22"/>
        </w:rPr>
        <w:instrText xml:space="preserve"> SEQ Table \* ARABIC </w:instrText>
      </w:r>
      <w:r w:rsidRPr="0010659F">
        <w:rPr>
          <w:szCs w:val="22"/>
        </w:rPr>
        <w:fldChar w:fldCharType="separate"/>
      </w:r>
      <w:r w:rsidR="00981ABA">
        <w:rPr>
          <w:noProof/>
          <w:szCs w:val="22"/>
        </w:rPr>
        <w:t>5</w:t>
      </w:r>
      <w:r w:rsidRPr="0010659F">
        <w:rPr>
          <w:noProof/>
          <w:szCs w:val="22"/>
        </w:rPr>
        <w:fldChar w:fldCharType="end"/>
      </w:r>
      <w:bookmarkEnd w:id="20"/>
      <w:r w:rsidRPr="0010659F">
        <w:rPr>
          <w:szCs w:val="22"/>
        </w:rPr>
        <w:t>. Nozzle and overall length comparison</w:t>
      </w:r>
      <w:r w:rsidR="00C55953">
        <w:rPr>
          <w:szCs w:val="22"/>
        </w:rPr>
        <w:t xml:space="preserve"> with straight annulus</w:t>
      </w:r>
      <w:r w:rsidRPr="0010659F">
        <w:rPr>
          <w:szCs w:val="22"/>
        </w:rPr>
        <w:t>.</w:t>
      </w:r>
    </w:p>
    <w:tbl>
      <w:tblPr>
        <w:tblStyle w:val="TableGrid"/>
        <w:tblW w:w="0" w:type="auto"/>
        <w:jc w:val="center"/>
        <w:tblLook w:val="04A0" w:firstRow="1" w:lastRow="0" w:firstColumn="1" w:lastColumn="0" w:noHBand="0" w:noVBand="1"/>
      </w:tblPr>
      <w:tblGrid>
        <w:gridCol w:w="3235"/>
        <w:gridCol w:w="1483"/>
        <w:gridCol w:w="1296"/>
        <w:gridCol w:w="1296"/>
        <w:gridCol w:w="1296"/>
      </w:tblGrid>
      <w:tr w:rsidR="00457270" w:rsidRPr="0010659F" w14:paraId="2E971F4A" w14:textId="77777777" w:rsidTr="002D52B4">
        <w:trPr>
          <w:jc w:val="center"/>
        </w:trPr>
        <w:tc>
          <w:tcPr>
            <w:tcW w:w="3235" w:type="dxa"/>
            <w:vAlign w:val="bottom"/>
          </w:tcPr>
          <w:p w14:paraId="3EF1D55D" w14:textId="4CA2D687" w:rsidR="00457270" w:rsidRPr="0010659F" w:rsidRDefault="00457270" w:rsidP="00457270">
            <w:pPr>
              <w:ind w:firstLine="0"/>
              <w:rPr>
                <w:szCs w:val="22"/>
              </w:rPr>
            </w:pPr>
            <w:r w:rsidRPr="0010659F">
              <w:rPr>
                <w:b/>
                <w:bCs/>
                <w:color w:val="000000"/>
                <w:szCs w:val="22"/>
              </w:rPr>
              <w:t>Thrust Class (Supersonic AR)</w:t>
            </w:r>
          </w:p>
        </w:tc>
        <w:tc>
          <w:tcPr>
            <w:tcW w:w="1483" w:type="dxa"/>
          </w:tcPr>
          <w:p w14:paraId="75E5BA89" w14:textId="5FDD68AD" w:rsidR="00457270" w:rsidRPr="0010659F" w:rsidRDefault="00457270" w:rsidP="00457270">
            <w:pPr>
              <w:ind w:firstLine="0"/>
              <w:jc w:val="center"/>
              <w:rPr>
                <w:b/>
                <w:bCs/>
                <w:color w:val="000000"/>
                <w:szCs w:val="22"/>
              </w:rPr>
            </w:pPr>
            <w:r w:rsidRPr="0010659F">
              <w:rPr>
                <w:b/>
                <w:bCs/>
                <w:color w:val="000000"/>
                <w:szCs w:val="22"/>
              </w:rPr>
              <w:t>10K (150) Optimized for AM</w:t>
            </w:r>
          </w:p>
        </w:tc>
        <w:tc>
          <w:tcPr>
            <w:tcW w:w="1296" w:type="dxa"/>
            <w:vAlign w:val="bottom"/>
          </w:tcPr>
          <w:p w14:paraId="5E93242E" w14:textId="13EF7ECA" w:rsidR="00457270" w:rsidRPr="0010659F" w:rsidRDefault="00457270" w:rsidP="00457270">
            <w:pPr>
              <w:ind w:firstLine="0"/>
              <w:jc w:val="center"/>
              <w:rPr>
                <w:szCs w:val="22"/>
              </w:rPr>
            </w:pPr>
            <w:r w:rsidRPr="0010659F">
              <w:rPr>
                <w:b/>
                <w:bCs/>
                <w:color w:val="000000"/>
                <w:szCs w:val="22"/>
              </w:rPr>
              <w:t>10K (300)</w:t>
            </w:r>
          </w:p>
        </w:tc>
        <w:tc>
          <w:tcPr>
            <w:tcW w:w="1296" w:type="dxa"/>
            <w:vAlign w:val="bottom"/>
          </w:tcPr>
          <w:p w14:paraId="4DDFD8EB" w14:textId="56DA2ADD" w:rsidR="00457270" w:rsidRPr="0010659F" w:rsidRDefault="00457270" w:rsidP="00457270">
            <w:pPr>
              <w:ind w:firstLine="0"/>
              <w:jc w:val="center"/>
              <w:rPr>
                <w:szCs w:val="22"/>
              </w:rPr>
            </w:pPr>
            <w:r w:rsidRPr="0010659F">
              <w:rPr>
                <w:b/>
                <w:bCs/>
                <w:color w:val="000000"/>
                <w:szCs w:val="22"/>
              </w:rPr>
              <w:t>25K (285)</w:t>
            </w:r>
          </w:p>
        </w:tc>
        <w:tc>
          <w:tcPr>
            <w:tcW w:w="1296" w:type="dxa"/>
            <w:vAlign w:val="bottom"/>
          </w:tcPr>
          <w:p w14:paraId="1F9191E7" w14:textId="68A4CF7B" w:rsidR="00457270" w:rsidRPr="0010659F" w:rsidRDefault="00457270" w:rsidP="00457270">
            <w:pPr>
              <w:ind w:firstLine="0"/>
              <w:jc w:val="center"/>
              <w:rPr>
                <w:szCs w:val="22"/>
              </w:rPr>
            </w:pPr>
            <w:r w:rsidRPr="0010659F">
              <w:rPr>
                <w:b/>
                <w:bCs/>
                <w:color w:val="000000"/>
                <w:szCs w:val="22"/>
              </w:rPr>
              <w:t>500K (150)</w:t>
            </w:r>
          </w:p>
        </w:tc>
      </w:tr>
      <w:tr w:rsidR="00457270" w:rsidRPr="0010659F" w14:paraId="16FA6070" w14:textId="77777777" w:rsidTr="002D52B4">
        <w:trPr>
          <w:jc w:val="center"/>
        </w:trPr>
        <w:tc>
          <w:tcPr>
            <w:tcW w:w="3235" w:type="dxa"/>
            <w:vAlign w:val="bottom"/>
          </w:tcPr>
          <w:p w14:paraId="76982196" w14:textId="3217E4DE" w:rsidR="00457270" w:rsidRPr="0010659F" w:rsidRDefault="00457270" w:rsidP="00457270">
            <w:pPr>
              <w:ind w:firstLine="0"/>
              <w:rPr>
                <w:szCs w:val="22"/>
              </w:rPr>
            </w:pPr>
            <w:r w:rsidRPr="0010659F">
              <w:rPr>
                <w:b/>
                <w:bCs/>
                <w:color w:val="000000"/>
                <w:szCs w:val="22"/>
              </w:rPr>
              <w:t>RDRE Nozzle Length (in)</w:t>
            </w:r>
          </w:p>
        </w:tc>
        <w:tc>
          <w:tcPr>
            <w:tcW w:w="1483" w:type="dxa"/>
          </w:tcPr>
          <w:p w14:paraId="5FA5B373" w14:textId="3B9B41CB" w:rsidR="00457270" w:rsidRPr="0010659F" w:rsidRDefault="00457270" w:rsidP="00457270">
            <w:pPr>
              <w:ind w:firstLine="0"/>
              <w:jc w:val="center"/>
              <w:rPr>
                <w:color w:val="000000"/>
                <w:szCs w:val="22"/>
              </w:rPr>
            </w:pPr>
            <w:r>
              <w:rPr>
                <w:color w:val="000000"/>
                <w:szCs w:val="22"/>
              </w:rPr>
              <w:t>27.72</w:t>
            </w:r>
          </w:p>
        </w:tc>
        <w:tc>
          <w:tcPr>
            <w:tcW w:w="1296" w:type="dxa"/>
            <w:vAlign w:val="bottom"/>
          </w:tcPr>
          <w:p w14:paraId="454D712D" w14:textId="64A3701B" w:rsidR="00457270" w:rsidRPr="0010659F" w:rsidRDefault="00457270" w:rsidP="00457270">
            <w:pPr>
              <w:ind w:firstLine="0"/>
              <w:jc w:val="center"/>
              <w:rPr>
                <w:szCs w:val="22"/>
              </w:rPr>
            </w:pPr>
            <w:r w:rsidRPr="0010659F">
              <w:rPr>
                <w:color w:val="000000"/>
                <w:szCs w:val="22"/>
              </w:rPr>
              <w:t>54.63</w:t>
            </w:r>
          </w:p>
        </w:tc>
        <w:tc>
          <w:tcPr>
            <w:tcW w:w="1296" w:type="dxa"/>
            <w:vAlign w:val="bottom"/>
          </w:tcPr>
          <w:p w14:paraId="46FBA496" w14:textId="30948F9E" w:rsidR="00457270" w:rsidRPr="0010659F" w:rsidRDefault="00457270" w:rsidP="00457270">
            <w:pPr>
              <w:ind w:firstLine="0"/>
              <w:jc w:val="center"/>
              <w:rPr>
                <w:szCs w:val="22"/>
              </w:rPr>
            </w:pPr>
            <w:r w:rsidRPr="0010659F">
              <w:rPr>
                <w:color w:val="000000"/>
                <w:szCs w:val="22"/>
              </w:rPr>
              <w:t>109.41</w:t>
            </w:r>
          </w:p>
        </w:tc>
        <w:tc>
          <w:tcPr>
            <w:tcW w:w="1296" w:type="dxa"/>
            <w:vAlign w:val="bottom"/>
          </w:tcPr>
          <w:p w14:paraId="3EE5F525" w14:textId="61FBFD1D" w:rsidR="00457270" w:rsidRPr="0010659F" w:rsidRDefault="00457270" w:rsidP="00457270">
            <w:pPr>
              <w:ind w:firstLine="0"/>
              <w:jc w:val="center"/>
              <w:rPr>
                <w:szCs w:val="22"/>
              </w:rPr>
            </w:pPr>
            <w:r w:rsidRPr="0010659F">
              <w:rPr>
                <w:color w:val="000000"/>
                <w:szCs w:val="22"/>
              </w:rPr>
              <w:t>149.35</w:t>
            </w:r>
          </w:p>
        </w:tc>
      </w:tr>
      <w:tr w:rsidR="00457270" w:rsidRPr="0010659F" w14:paraId="441122F5" w14:textId="77777777" w:rsidTr="002D52B4">
        <w:trPr>
          <w:jc w:val="center"/>
        </w:trPr>
        <w:tc>
          <w:tcPr>
            <w:tcW w:w="3235" w:type="dxa"/>
            <w:vAlign w:val="bottom"/>
          </w:tcPr>
          <w:p w14:paraId="1E5273EB" w14:textId="24CA3D21" w:rsidR="00457270" w:rsidRPr="0010659F" w:rsidRDefault="00457270" w:rsidP="00457270">
            <w:pPr>
              <w:ind w:firstLine="0"/>
              <w:rPr>
                <w:szCs w:val="22"/>
              </w:rPr>
            </w:pPr>
            <w:r w:rsidRPr="0010659F">
              <w:rPr>
                <w:b/>
                <w:bCs/>
                <w:color w:val="000000"/>
                <w:szCs w:val="22"/>
              </w:rPr>
              <w:t>CP Nozzle Length (in)</w:t>
            </w:r>
          </w:p>
        </w:tc>
        <w:tc>
          <w:tcPr>
            <w:tcW w:w="1483" w:type="dxa"/>
          </w:tcPr>
          <w:p w14:paraId="6A64A90E" w14:textId="69C6476F" w:rsidR="00457270" w:rsidRPr="0010659F" w:rsidRDefault="00457270" w:rsidP="00457270">
            <w:pPr>
              <w:ind w:firstLine="0"/>
              <w:jc w:val="center"/>
              <w:rPr>
                <w:color w:val="000000"/>
                <w:szCs w:val="22"/>
              </w:rPr>
            </w:pPr>
            <w:r>
              <w:rPr>
                <w:color w:val="000000"/>
                <w:szCs w:val="22"/>
              </w:rPr>
              <w:t>41.82</w:t>
            </w:r>
          </w:p>
        </w:tc>
        <w:tc>
          <w:tcPr>
            <w:tcW w:w="1296" w:type="dxa"/>
            <w:vAlign w:val="bottom"/>
          </w:tcPr>
          <w:p w14:paraId="5C35BFEF" w14:textId="3AD33341" w:rsidR="00457270" w:rsidRPr="0010659F" w:rsidRDefault="00457270" w:rsidP="00457270">
            <w:pPr>
              <w:ind w:firstLine="0"/>
              <w:jc w:val="center"/>
              <w:rPr>
                <w:szCs w:val="22"/>
              </w:rPr>
            </w:pPr>
            <w:r w:rsidRPr="0010659F">
              <w:rPr>
                <w:color w:val="000000"/>
                <w:szCs w:val="22"/>
              </w:rPr>
              <w:t>60.75</w:t>
            </w:r>
          </w:p>
        </w:tc>
        <w:tc>
          <w:tcPr>
            <w:tcW w:w="1296" w:type="dxa"/>
            <w:vAlign w:val="bottom"/>
          </w:tcPr>
          <w:p w14:paraId="15110B32" w14:textId="73123E05" w:rsidR="00457270" w:rsidRPr="0010659F" w:rsidRDefault="00457270" w:rsidP="00457270">
            <w:pPr>
              <w:ind w:firstLine="0"/>
              <w:jc w:val="center"/>
              <w:rPr>
                <w:szCs w:val="22"/>
              </w:rPr>
            </w:pPr>
            <w:r w:rsidRPr="0010659F">
              <w:rPr>
                <w:color w:val="000000"/>
                <w:szCs w:val="22"/>
              </w:rPr>
              <w:t>118.39</w:t>
            </w:r>
          </w:p>
        </w:tc>
        <w:tc>
          <w:tcPr>
            <w:tcW w:w="1296" w:type="dxa"/>
            <w:vAlign w:val="bottom"/>
          </w:tcPr>
          <w:p w14:paraId="49E728B2" w14:textId="0D06BB2B" w:rsidR="00457270" w:rsidRPr="0010659F" w:rsidRDefault="00457270" w:rsidP="00457270">
            <w:pPr>
              <w:ind w:firstLine="0"/>
              <w:jc w:val="center"/>
              <w:rPr>
                <w:szCs w:val="22"/>
              </w:rPr>
            </w:pPr>
            <w:r w:rsidRPr="0010659F">
              <w:rPr>
                <w:color w:val="000000"/>
                <w:szCs w:val="22"/>
              </w:rPr>
              <w:t>167.31</w:t>
            </w:r>
          </w:p>
        </w:tc>
      </w:tr>
      <w:tr w:rsidR="00457270" w:rsidRPr="0010659F" w14:paraId="398877E4" w14:textId="77777777" w:rsidTr="002D52B4">
        <w:trPr>
          <w:jc w:val="center"/>
        </w:trPr>
        <w:tc>
          <w:tcPr>
            <w:tcW w:w="3235" w:type="dxa"/>
            <w:vAlign w:val="bottom"/>
          </w:tcPr>
          <w:p w14:paraId="6076F93A" w14:textId="74870A74" w:rsidR="00457270" w:rsidRPr="0010659F" w:rsidRDefault="00457270" w:rsidP="00457270">
            <w:pPr>
              <w:ind w:firstLine="0"/>
              <w:rPr>
                <w:szCs w:val="22"/>
              </w:rPr>
            </w:pPr>
            <w:r w:rsidRPr="0010659F">
              <w:rPr>
                <w:b/>
                <w:bCs/>
                <w:color w:val="000000"/>
                <w:szCs w:val="22"/>
              </w:rPr>
              <w:t xml:space="preserve">Length </w:t>
            </w:r>
            <w:r>
              <w:rPr>
                <w:b/>
                <w:bCs/>
                <w:color w:val="000000"/>
                <w:szCs w:val="22"/>
              </w:rPr>
              <w:t>Truncation</w:t>
            </w:r>
            <w:r w:rsidRPr="0010659F">
              <w:rPr>
                <w:b/>
                <w:bCs/>
                <w:color w:val="000000"/>
                <w:szCs w:val="22"/>
              </w:rPr>
              <w:t xml:space="preserve"> of Chamber </w:t>
            </w:r>
          </w:p>
        </w:tc>
        <w:tc>
          <w:tcPr>
            <w:tcW w:w="1483" w:type="dxa"/>
          </w:tcPr>
          <w:p w14:paraId="1C967FE3" w14:textId="1AE957D9" w:rsidR="00457270" w:rsidRPr="0010659F" w:rsidRDefault="00457270" w:rsidP="00457270">
            <w:pPr>
              <w:ind w:firstLine="0"/>
              <w:jc w:val="center"/>
              <w:rPr>
                <w:color w:val="000000"/>
                <w:szCs w:val="22"/>
              </w:rPr>
            </w:pPr>
            <w:r>
              <w:rPr>
                <w:color w:val="000000"/>
                <w:szCs w:val="22"/>
              </w:rPr>
              <w:t>17.6%</w:t>
            </w:r>
          </w:p>
        </w:tc>
        <w:tc>
          <w:tcPr>
            <w:tcW w:w="1296" w:type="dxa"/>
            <w:vAlign w:val="bottom"/>
          </w:tcPr>
          <w:p w14:paraId="4F44194F" w14:textId="02D4927D" w:rsidR="00457270" w:rsidRPr="0010659F" w:rsidRDefault="00457270" w:rsidP="00457270">
            <w:pPr>
              <w:ind w:firstLine="0"/>
              <w:jc w:val="center"/>
              <w:rPr>
                <w:szCs w:val="22"/>
              </w:rPr>
            </w:pPr>
            <w:r w:rsidRPr="0010659F">
              <w:rPr>
                <w:color w:val="000000"/>
                <w:szCs w:val="22"/>
              </w:rPr>
              <w:t>17.6%</w:t>
            </w:r>
          </w:p>
        </w:tc>
        <w:tc>
          <w:tcPr>
            <w:tcW w:w="1296" w:type="dxa"/>
            <w:vAlign w:val="bottom"/>
          </w:tcPr>
          <w:p w14:paraId="028BD37B" w14:textId="33DE2DD3" w:rsidR="00457270" w:rsidRPr="0010659F" w:rsidRDefault="00457270" w:rsidP="00457270">
            <w:pPr>
              <w:ind w:firstLine="0"/>
              <w:jc w:val="center"/>
              <w:rPr>
                <w:szCs w:val="22"/>
              </w:rPr>
            </w:pPr>
            <w:r w:rsidRPr="0010659F">
              <w:rPr>
                <w:color w:val="000000"/>
                <w:szCs w:val="22"/>
              </w:rPr>
              <w:t>37.5%</w:t>
            </w:r>
          </w:p>
        </w:tc>
        <w:tc>
          <w:tcPr>
            <w:tcW w:w="1296" w:type="dxa"/>
            <w:vAlign w:val="bottom"/>
          </w:tcPr>
          <w:p w14:paraId="493CB8C0" w14:textId="6737A6A7" w:rsidR="00457270" w:rsidRPr="0010659F" w:rsidRDefault="00457270" w:rsidP="00457270">
            <w:pPr>
              <w:ind w:firstLine="0"/>
              <w:jc w:val="center"/>
              <w:rPr>
                <w:szCs w:val="22"/>
              </w:rPr>
            </w:pPr>
            <w:r w:rsidRPr="0010659F">
              <w:rPr>
                <w:color w:val="000000"/>
                <w:szCs w:val="22"/>
              </w:rPr>
              <w:t>86.1%</w:t>
            </w:r>
          </w:p>
        </w:tc>
      </w:tr>
      <w:tr w:rsidR="00457270" w:rsidRPr="0010659F" w14:paraId="0CA2E1B5" w14:textId="77777777" w:rsidTr="00FA3520">
        <w:trPr>
          <w:jc w:val="center"/>
        </w:trPr>
        <w:tc>
          <w:tcPr>
            <w:tcW w:w="3235" w:type="dxa"/>
            <w:vAlign w:val="bottom"/>
          </w:tcPr>
          <w:p w14:paraId="436C4403" w14:textId="29942C3B" w:rsidR="00457270" w:rsidRPr="0010659F" w:rsidRDefault="00457270" w:rsidP="00457270">
            <w:pPr>
              <w:ind w:firstLine="0"/>
              <w:rPr>
                <w:szCs w:val="22"/>
              </w:rPr>
            </w:pPr>
            <w:r w:rsidRPr="0010659F">
              <w:rPr>
                <w:b/>
                <w:bCs/>
                <w:color w:val="000000"/>
                <w:szCs w:val="22"/>
              </w:rPr>
              <w:t xml:space="preserve">Length </w:t>
            </w:r>
            <w:r>
              <w:rPr>
                <w:b/>
                <w:bCs/>
                <w:color w:val="000000"/>
                <w:szCs w:val="22"/>
              </w:rPr>
              <w:t>Truncation</w:t>
            </w:r>
            <w:r w:rsidRPr="0010659F">
              <w:rPr>
                <w:b/>
                <w:bCs/>
                <w:color w:val="000000"/>
                <w:szCs w:val="22"/>
              </w:rPr>
              <w:t xml:space="preserve"> of Nozzle </w:t>
            </w:r>
          </w:p>
        </w:tc>
        <w:tc>
          <w:tcPr>
            <w:tcW w:w="1483" w:type="dxa"/>
          </w:tcPr>
          <w:p w14:paraId="3B7387E0" w14:textId="38A53E05" w:rsidR="00457270" w:rsidRPr="0010659F" w:rsidRDefault="00457270" w:rsidP="00457270">
            <w:pPr>
              <w:ind w:firstLine="0"/>
              <w:jc w:val="center"/>
              <w:rPr>
                <w:color w:val="000000"/>
                <w:szCs w:val="22"/>
              </w:rPr>
            </w:pPr>
            <w:r>
              <w:rPr>
                <w:color w:val="000000"/>
                <w:szCs w:val="22"/>
              </w:rPr>
              <w:t>66.3%</w:t>
            </w:r>
          </w:p>
        </w:tc>
        <w:tc>
          <w:tcPr>
            <w:tcW w:w="1296" w:type="dxa"/>
            <w:vAlign w:val="bottom"/>
          </w:tcPr>
          <w:p w14:paraId="2B7A0D4B" w14:textId="123C7913" w:rsidR="00457270" w:rsidRPr="0010659F" w:rsidRDefault="00457270" w:rsidP="00457270">
            <w:pPr>
              <w:ind w:firstLine="0"/>
              <w:jc w:val="center"/>
              <w:rPr>
                <w:szCs w:val="22"/>
              </w:rPr>
            </w:pPr>
            <w:r w:rsidRPr="0010659F">
              <w:rPr>
                <w:color w:val="000000"/>
                <w:szCs w:val="22"/>
              </w:rPr>
              <w:t>89.9%</w:t>
            </w:r>
          </w:p>
        </w:tc>
        <w:tc>
          <w:tcPr>
            <w:tcW w:w="1296" w:type="dxa"/>
            <w:vAlign w:val="bottom"/>
          </w:tcPr>
          <w:p w14:paraId="045CC6CC" w14:textId="7B56838C" w:rsidR="00457270" w:rsidRPr="0010659F" w:rsidRDefault="00457270" w:rsidP="00457270">
            <w:pPr>
              <w:ind w:firstLine="0"/>
              <w:jc w:val="center"/>
              <w:rPr>
                <w:szCs w:val="22"/>
              </w:rPr>
            </w:pPr>
            <w:r w:rsidRPr="0010659F">
              <w:rPr>
                <w:color w:val="000000"/>
                <w:szCs w:val="22"/>
              </w:rPr>
              <w:t>92.4%</w:t>
            </w:r>
          </w:p>
        </w:tc>
        <w:tc>
          <w:tcPr>
            <w:tcW w:w="1296" w:type="dxa"/>
            <w:vAlign w:val="bottom"/>
          </w:tcPr>
          <w:p w14:paraId="76433DB3" w14:textId="72535851" w:rsidR="00457270" w:rsidRPr="0010659F" w:rsidRDefault="00457270" w:rsidP="00457270">
            <w:pPr>
              <w:ind w:firstLine="0"/>
              <w:jc w:val="center"/>
              <w:rPr>
                <w:szCs w:val="22"/>
              </w:rPr>
            </w:pPr>
            <w:r w:rsidRPr="0010659F">
              <w:rPr>
                <w:color w:val="000000"/>
                <w:szCs w:val="22"/>
              </w:rPr>
              <w:t>89.3%</w:t>
            </w:r>
          </w:p>
        </w:tc>
      </w:tr>
      <w:tr w:rsidR="00457270" w:rsidRPr="0010659F" w14:paraId="15CFFE10" w14:textId="77777777" w:rsidTr="00FA3520">
        <w:trPr>
          <w:jc w:val="center"/>
        </w:trPr>
        <w:tc>
          <w:tcPr>
            <w:tcW w:w="3235" w:type="dxa"/>
            <w:vAlign w:val="bottom"/>
          </w:tcPr>
          <w:p w14:paraId="5FB9A2F6" w14:textId="537C1D43" w:rsidR="00457270" w:rsidRPr="0010659F" w:rsidRDefault="00457270" w:rsidP="00457270">
            <w:pPr>
              <w:ind w:firstLine="0"/>
              <w:rPr>
                <w:szCs w:val="22"/>
              </w:rPr>
            </w:pPr>
            <w:r w:rsidRPr="0010659F">
              <w:rPr>
                <w:b/>
                <w:bCs/>
                <w:color w:val="000000"/>
                <w:szCs w:val="22"/>
              </w:rPr>
              <w:t xml:space="preserve">Total Length </w:t>
            </w:r>
            <w:r>
              <w:rPr>
                <w:b/>
                <w:bCs/>
                <w:color w:val="000000"/>
                <w:szCs w:val="22"/>
              </w:rPr>
              <w:t>Truncation</w:t>
            </w:r>
          </w:p>
        </w:tc>
        <w:tc>
          <w:tcPr>
            <w:tcW w:w="1483" w:type="dxa"/>
          </w:tcPr>
          <w:p w14:paraId="0FD2320D" w14:textId="12E2F883" w:rsidR="00457270" w:rsidRPr="0010659F" w:rsidRDefault="00457270" w:rsidP="00457270">
            <w:pPr>
              <w:ind w:firstLine="0"/>
              <w:jc w:val="center"/>
              <w:rPr>
                <w:color w:val="000000"/>
                <w:szCs w:val="22"/>
              </w:rPr>
            </w:pPr>
            <w:r>
              <w:rPr>
                <w:color w:val="000000"/>
                <w:szCs w:val="22"/>
              </w:rPr>
              <w:t>52.3%</w:t>
            </w:r>
          </w:p>
        </w:tc>
        <w:tc>
          <w:tcPr>
            <w:tcW w:w="1296" w:type="dxa"/>
            <w:vAlign w:val="bottom"/>
          </w:tcPr>
          <w:p w14:paraId="6FAD98C5" w14:textId="2250DC45" w:rsidR="00457270" w:rsidRPr="0010659F" w:rsidRDefault="00457270" w:rsidP="00457270">
            <w:pPr>
              <w:ind w:firstLine="0"/>
              <w:jc w:val="center"/>
              <w:rPr>
                <w:szCs w:val="22"/>
              </w:rPr>
            </w:pPr>
            <w:r w:rsidRPr="0010659F">
              <w:rPr>
                <w:color w:val="000000"/>
                <w:szCs w:val="22"/>
              </w:rPr>
              <w:t>74.2%</w:t>
            </w:r>
          </w:p>
        </w:tc>
        <w:tc>
          <w:tcPr>
            <w:tcW w:w="1296" w:type="dxa"/>
            <w:vAlign w:val="bottom"/>
          </w:tcPr>
          <w:p w14:paraId="71CAC2DC" w14:textId="26D3B070" w:rsidR="00457270" w:rsidRPr="0010659F" w:rsidRDefault="00457270" w:rsidP="00457270">
            <w:pPr>
              <w:ind w:firstLine="0"/>
              <w:jc w:val="center"/>
              <w:rPr>
                <w:szCs w:val="22"/>
              </w:rPr>
            </w:pPr>
            <w:r w:rsidRPr="0010659F">
              <w:rPr>
                <w:color w:val="000000"/>
                <w:szCs w:val="22"/>
              </w:rPr>
              <w:t>85.9%</w:t>
            </w:r>
          </w:p>
        </w:tc>
        <w:tc>
          <w:tcPr>
            <w:tcW w:w="1296" w:type="dxa"/>
            <w:vAlign w:val="bottom"/>
          </w:tcPr>
          <w:p w14:paraId="0AA27786" w14:textId="6F24A193" w:rsidR="00457270" w:rsidRPr="0010659F" w:rsidRDefault="00457270" w:rsidP="00457270">
            <w:pPr>
              <w:ind w:firstLine="0"/>
              <w:jc w:val="center"/>
              <w:rPr>
                <w:szCs w:val="22"/>
              </w:rPr>
            </w:pPr>
            <w:r w:rsidRPr="0010659F">
              <w:rPr>
                <w:color w:val="000000"/>
                <w:szCs w:val="22"/>
              </w:rPr>
              <w:t>89.0%</w:t>
            </w:r>
          </w:p>
        </w:tc>
      </w:tr>
    </w:tbl>
    <w:p w14:paraId="0F63A997" w14:textId="6BFFBE89" w:rsidR="00B11B6C" w:rsidRPr="0010659F" w:rsidRDefault="00B11B6C" w:rsidP="00F96DFD">
      <w:pPr>
        <w:ind w:firstLine="0"/>
        <w:rPr>
          <w:szCs w:val="22"/>
        </w:rPr>
      </w:pPr>
    </w:p>
    <w:p w14:paraId="4D3D7A0A" w14:textId="45999774" w:rsidR="00F96DFD" w:rsidRPr="0010659F" w:rsidRDefault="00B4137C" w:rsidP="00B4137C">
      <w:pPr>
        <w:ind w:firstLine="0"/>
        <w:rPr>
          <w:szCs w:val="22"/>
        </w:rPr>
      </w:pPr>
      <w:r>
        <w:rPr>
          <w:szCs w:val="22"/>
        </w:rPr>
        <w:t xml:space="preserve">       </w:t>
      </w:r>
      <w:r w:rsidR="006C213A">
        <w:rPr>
          <w:szCs w:val="22"/>
        </w:rPr>
        <w:t>G</w:t>
      </w:r>
      <w:r w:rsidR="006C213A" w:rsidRPr="0010659F">
        <w:rPr>
          <w:szCs w:val="22"/>
        </w:rPr>
        <w:t>enerally speaking</w:t>
      </w:r>
      <w:r w:rsidR="006C213A">
        <w:rPr>
          <w:szCs w:val="22"/>
        </w:rPr>
        <w:t>,</w:t>
      </w:r>
      <w:r w:rsidR="006C213A" w:rsidRPr="0010659F">
        <w:rPr>
          <w:szCs w:val="22"/>
        </w:rPr>
        <w:t xml:space="preserve"> </w:t>
      </w:r>
      <w:r w:rsidR="006C213A">
        <w:rPr>
          <w:szCs w:val="22"/>
        </w:rPr>
        <w:t>l</w:t>
      </w:r>
      <w:r w:rsidR="00F96DFD" w:rsidRPr="0010659F">
        <w:rPr>
          <w:szCs w:val="22"/>
        </w:rPr>
        <w:t>ength advantages start to reduce for higher area ratio nozzles and for increasing thrust class.</w:t>
      </w:r>
      <w:r w:rsidR="00BA04C8">
        <w:rPr>
          <w:szCs w:val="22"/>
        </w:rPr>
        <w:t xml:space="preserve"> However, to demonstrate the advantages of implementing a varied gap width </w:t>
      </w:r>
      <w:r w:rsidR="00BA04C8">
        <w:rPr>
          <w:szCs w:val="22"/>
        </w:rPr>
        <w:lastRenderedPageBreak/>
        <w:t xml:space="preserve">and larger outer body diameter, the 25K and 500K contours were produced while forcing outer body diameters of 20” and 40”. All contours shown below are an 80% bell curve using the same modified Rao method as above. Comparing a 20” TCA to 40” TCA, system length savings can be </w:t>
      </w:r>
      <w:r w:rsidR="006C213A">
        <w:rPr>
          <w:szCs w:val="22"/>
        </w:rPr>
        <w:t>more than</w:t>
      </w:r>
      <w:r w:rsidR="00BA04C8">
        <w:rPr>
          <w:szCs w:val="22"/>
        </w:rPr>
        <w:t xml:space="preserve"> doubled for the same area ratio by using a 40” diameter. A more </w:t>
      </w:r>
      <w:r w:rsidR="006C213A">
        <w:rPr>
          <w:szCs w:val="22"/>
        </w:rPr>
        <w:t>in-depth</w:t>
      </w:r>
      <w:r w:rsidR="00BA04C8">
        <w:rPr>
          <w:szCs w:val="22"/>
        </w:rPr>
        <w:t xml:space="preserve"> trade is necessary to determine if the additional mass of the chamber and plug nozzle are worth the </w:t>
      </w:r>
      <w:r w:rsidR="00B733C2">
        <w:rPr>
          <w:szCs w:val="22"/>
        </w:rPr>
        <w:t>decreased length</w:t>
      </w:r>
      <w:r w:rsidR="00BA04C8">
        <w:rPr>
          <w:szCs w:val="22"/>
        </w:rPr>
        <w:t>.</w:t>
      </w:r>
      <w:r w:rsidR="006C213A">
        <w:rPr>
          <w:szCs w:val="22"/>
        </w:rPr>
        <w:t xml:space="preserve"> Also, the combustor’s length is not affected by the diameter since the </w:t>
      </w:r>
      <w:r w:rsidR="00B733C2">
        <w:rPr>
          <w:szCs w:val="22"/>
        </w:rPr>
        <w:t xml:space="preserve">chamber volume is balanced by the gap width and outer body circumference. To keep the same </w:t>
      </w:r>
      <w:r w:rsidR="00C6611B">
        <w:rPr>
          <w:szCs w:val="22"/>
        </w:rPr>
        <w:t xml:space="preserve">throat area at an increased diameter, the gap width has to shrink towards the throat. This creates another practical limitation of the </w:t>
      </w:r>
      <w:r w:rsidR="00B304C0">
        <w:rPr>
          <w:szCs w:val="22"/>
        </w:rPr>
        <w:t xml:space="preserve">maximum outer </w:t>
      </w:r>
      <w:r w:rsidR="00C6611B">
        <w:rPr>
          <w:szCs w:val="22"/>
        </w:rPr>
        <w:t xml:space="preserve">diameter </w:t>
      </w:r>
      <w:r w:rsidR="00B304C0">
        <w:rPr>
          <w:szCs w:val="22"/>
        </w:rPr>
        <w:t xml:space="preserve">where it </w:t>
      </w:r>
      <w:r w:rsidR="00C6611B">
        <w:rPr>
          <w:szCs w:val="22"/>
        </w:rPr>
        <w:t xml:space="preserve">can only be increased </w:t>
      </w:r>
      <w:r w:rsidR="00B304C0">
        <w:rPr>
          <w:szCs w:val="22"/>
        </w:rPr>
        <w:t>so far until</w:t>
      </w:r>
      <w:r w:rsidR="00C6611B">
        <w:rPr>
          <w:szCs w:val="22"/>
        </w:rPr>
        <w:t xml:space="preserve"> the gap width </w:t>
      </w:r>
      <w:r w:rsidR="00B304C0">
        <w:rPr>
          <w:szCs w:val="22"/>
        </w:rPr>
        <w:t>becomes too small for wave propagation</w:t>
      </w:r>
      <w:r w:rsidR="00C6611B">
        <w:rPr>
          <w:szCs w:val="22"/>
        </w:rPr>
        <w:t xml:space="preserve">.  </w:t>
      </w:r>
    </w:p>
    <w:p w14:paraId="4C6F2C08" w14:textId="77777777" w:rsidR="00BA04C8" w:rsidRDefault="00BA04C8" w:rsidP="00BA04C8">
      <w:pPr>
        <w:keepNext/>
        <w:ind w:firstLine="0"/>
        <w:jc w:val="center"/>
      </w:pPr>
      <w:r w:rsidRPr="00223F99">
        <w:rPr>
          <w:noProof/>
          <w:szCs w:val="22"/>
        </w:rPr>
        <w:drawing>
          <wp:inline distT="0" distB="0" distL="0" distR="0" wp14:anchorId="08959828" wp14:editId="01EF26D7">
            <wp:extent cx="4732867" cy="186137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2792" cy="1865278"/>
                    </a:xfrm>
                    <a:prstGeom prst="rect">
                      <a:avLst/>
                    </a:prstGeom>
                  </pic:spPr>
                </pic:pic>
              </a:graphicData>
            </a:graphic>
          </wp:inline>
        </w:drawing>
      </w:r>
    </w:p>
    <w:p w14:paraId="6A8CFE59" w14:textId="1E027A38" w:rsidR="00BA04C8" w:rsidRPr="0010659F" w:rsidRDefault="00BA04C8" w:rsidP="00BA04C8">
      <w:pPr>
        <w:pStyle w:val="Caption"/>
        <w:jc w:val="center"/>
        <w:rPr>
          <w:szCs w:val="22"/>
        </w:rPr>
      </w:pPr>
      <w:r>
        <w:t xml:space="preserve">Figure </w:t>
      </w:r>
      <w:fldSimple w:instr=" SEQ Figure \* ARABIC ">
        <w:r w:rsidR="00981ABA">
          <w:rPr>
            <w:noProof/>
          </w:rPr>
          <w:t>18</w:t>
        </w:r>
      </w:fldSimple>
      <w:r>
        <w:t>.</w:t>
      </w:r>
      <w:r w:rsidRPr="00BA04C8">
        <w:rPr>
          <w:szCs w:val="22"/>
        </w:rPr>
        <w:t xml:space="preserve"> </w:t>
      </w:r>
      <w:r w:rsidRPr="0010659F">
        <w:rPr>
          <w:szCs w:val="22"/>
        </w:rPr>
        <w:t>25K lbf</w:t>
      </w:r>
      <w:r>
        <w:rPr>
          <w:szCs w:val="22"/>
        </w:rPr>
        <w:t xml:space="preserve"> varied gap</w:t>
      </w:r>
      <w:r w:rsidR="00BA1605">
        <w:rPr>
          <w:szCs w:val="22"/>
        </w:rPr>
        <w:t xml:space="preserve"> width</w:t>
      </w:r>
      <w:r>
        <w:rPr>
          <w:szCs w:val="22"/>
        </w:rPr>
        <w:t xml:space="preserve"> with</w:t>
      </w:r>
      <w:r w:rsidRPr="0010659F">
        <w:rPr>
          <w:szCs w:val="22"/>
        </w:rPr>
        <w:t xml:space="preserve"> TCA contours </w:t>
      </w:r>
      <w:r w:rsidR="00B304C0">
        <w:rPr>
          <w:szCs w:val="22"/>
        </w:rPr>
        <w:t>and</w:t>
      </w:r>
      <w:r w:rsidRPr="0010659F">
        <w:rPr>
          <w:szCs w:val="22"/>
        </w:rPr>
        <w:t xml:space="preserve"> AR 285 nozzle.</w:t>
      </w:r>
    </w:p>
    <w:p w14:paraId="5FF9151B" w14:textId="3E068F7F" w:rsidR="00BA04C8" w:rsidRDefault="00BA04C8" w:rsidP="00BA04C8">
      <w:pPr>
        <w:pStyle w:val="Caption"/>
        <w:jc w:val="center"/>
      </w:pPr>
    </w:p>
    <w:p w14:paraId="6F574AEE" w14:textId="77777777" w:rsidR="00BA04C8" w:rsidRDefault="00457270" w:rsidP="00BA04C8">
      <w:pPr>
        <w:keepNext/>
        <w:ind w:firstLine="0"/>
        <w:jc w:val="center"/>
      </w:pPr>
      <w:r w:rsidRPr="00BC0348">
        <w:rPr>
          <w:noProof/>
          <w:szCs w:val="22"/>
        </w:rPr>
        <w:drawing>
          <wp:inline distT="0" distB="0" distL="0" distR="0" wp14:anchorId="4B40683F" wp14:editId="5B1AA464">
            <wp:extent cx="4216400" cy="196179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26778" cy="1966627"/>
                    </a:xfrm>
                    <a:prstGeom prst="rect">
                      <a:avLst/>
                    </a:prstGeom>
                  </pic:spPr>
                </pic:pic>
              </a:graphicData>
            </a:graphic>
          </wp:inline>
        </w:drawing>
      </w:r>
    </w:p>
    <w:p w14:paraId="5B924114" w14:textId="7FF02273" w:rsidR="00D47565" w:rsidRPr="00B4137C" w:rsidRDefault="00BA04C8" w:rsidP="00B4137C">
      <w:pPr>
        <w:pStyle w:val="Caption"/>
        <w:jc w:val="center"/>
        <w:rPr>
          <w:szCs w:val="22"/>
        </w:rPr>
      </w:pPr>
      <w:r>
        <w:t xml:space="preserve">Figure </w:t>
      </w:r>
      <w:fldSimple w:instr=" SEQ Figure \* ARABIC ">
        <w:r w:rsidR="00981ABA">
          <w:rPr>
            <w:noProof/>
          </w:rPr>
          <w:t>19</w:t>
        </w:r>
      </w:fldSimple>
      <w:r>
        <w:t>.</w:t>
      </w:r>
      <w:r w:rsidRPr="00BA04C8">
        <w:rPr>
          <w:szCs w:val="22"/>
        </w:rPr>
        <w:t xml:space="preserve"> </w:t>
      </w:r>
      <w:r>
        <w:rPr>
          <w:szCs w:val="22"/>
        </w:rPr>
        <w:t>500K</w:t>
      </w:r>
      <w:r w:rsidRPr="0010659F">
        <w:rPr>
          <w:szCs w:val="22"/>
        </w:rPr>
        <w:t xml:space="preserve"> lbf</w:t>
      </w:r>
      <w:r>
        <w:rPr>
          <w:szCs w:val="22"/>
        </w:rPr>
        <w:t xml:space="preserve"> varied gap </w:t>
      </w:r>
      <w:r w:rsidR="00BA1605">
        <w:rPr>
          <w:szCs w:val="22"/>
        </w:rPr>
        <w:t xml:space="preserve">width </w:t>
      </w:r>
      <w:r>
        <w:rPr>
          <w:szCs w:val="22"/>
        </w:rPr>
        <w:t>with</w:t>
      </w:r>
      <w:r w:rsidRPr="0010659F">
        <w:rPr>
          <w:szCs w:val="22"/>
        </w:rPr>
        <w:t xml:space="preserve"> TCA contours with AR </w:t>
      </w:r>
      <w:r>
        <w:rPr>
          <w:szCs w:val="22"/>
        </w:rPr>
        <w:t>150</w:t>
      </w:r>
      <w:r w:rsidRPr="0010659F">
        <w:rPr>
          <w:szCs w:val="22"/>
        </w:rPr>
        <w:t xml:space="preserve"> nozzle</w:t>
      </w:r>
      <w:r>
        <w:rPr>
          <w:szCs w:val="22"/>
        </w:rPr>
        <w:t>.</w:t>
      </w:r>
    </w:p>
    <w:p w14:paraId="1AD3C5DA" w14:textId="77777777" w:rsidR="00F51DD0" w:rsidRDefault="00F51DD0" w:rsidP="00F51DD0">
      <w:pPr>
        <w:pStyle w:val="Section"/>
      </w:pPr>
      <w:r>
        <w:t>Confidence in Scalability</w:t>
      </w:r>
    </w:p>
    <w:p w14:paraId="495A0194" w14:textId="7A0C58AF" w:rsidR="00F51DD0" w:rsidRDefault="00F51DD0" w:rsidP="00F51DD0">
      <w:pPr>
        <w:rPr>
          <w:szCs w:val="22"/>
        </w:rPr>
      </w:pPr>
      <w:r>
        <w:rPr>
          <w:szCs w:val="22"/>
        </w:rPr>
        <w:t>A major component of the RDRE technology maturation plan includes a scalability assessment so that any</w:t>
      </w:r>
      <w:r w:rsidRPr="00D242BA">
        <w:rPr>
          <w:szCs w:val="22"/>
        </w:rPr>
        <w:t xml:space="preserve"> engine </w:t>
      </w:r>
      <w:r>
        <w:rPr>
          <w:szCs w:val="22"/>
        </w:rPr>
        <w:t xml:space="preserve">thrust class </w:t>
      </w:r>
      <w:r w:rsidRPr="00D242BA">
        <w:rPr>
          <w:szCs w:val="22"/>
        </w:rPr>
        <w:t xml:space="preserve">can be developed. As such, all </w:t>
      </w:r>
      <w:r>
        <w:rPr>
          <w:szCs w:val="22"/>
        </w:rPr>
        <w:t xml:space="preserve">thrust class comparisons above need to be validated. </w:t>
      </w:r>
      <w:r w:rsidRPr="00D242BA">
        <w:rPr>
          <w:szCs w:val="22"/>
        </w:rPr>
        <w:t xml:space="preserve">It is expected that certain applications may not be validated in the lifespan of </w:t>
      </w:r>
      <w:r>
        <w:rPr>
          <w:szCs w:val="22"/>
        </w:rPr>
        <w:t>RDREs technology maturation within NASA. H</w:t>
      </w:r>
      <w:r w:rsidRPr="00D242BA">
        <w:rPr>
          <w:szCs w:val="22"/>
        </w:rPr>
        <w:t xml:space="preserve">owever, the trades should be </w:t>
      </w:r>
      <w:r>
        <w:rPr>
          <w:szCs w:val="22"/>
        </w:rPr>
        <w:t>well understood prior to substantial investment</w:t>
      </w:r>
      <w:r w:rsidRPr="00D242BA">
        <w:rPr>
          <w:szCs w:val="22"/>
        </w:rPr>
        <w:t xml:space="preserve">. </w:t>
      </w:r>
      <w:r>
        <w:rPr>
          <w:szCs w:val="22"/>
        </w:rPr>
        <w:fldChar w:fldCharType="begin"/>
      </w:r>
      <w:r>
        <w:rPr>
          <w:szCs w:val="22"/>
        </w:rPr>
        <w:instrText xml:space="preserve"> REF _Ref153187922 \h </w:instrText>
      </w:r>
      <w:r>
        <w:rPr>
          <w:szCs w:val="22"/>
        </w:rPr>
      </w:r>
      <w:r>
        <w:rPr>
          <w:szCs w:val="22"/>
        </w:rPr>
        <w:fldChar w:fldCharType="separate"/>
      </w:r>
      <w:r w:rsidR="00981ABA">
        <w:t xml:space="preserve">Figure </w:t>
      </w:r>
      <w:r w:rsidR="00981ABA">
        <w:rPr>
          <w:noProof/>
        </w:rPr>
        <w:t>20</w:t>
      </w:r>
      <w:r>
        <w:rPr>
          <w:szCs w:val="22"/>
        </w:rPr>
        <w:fldChar w:fldCharType="end"/>
      </w:r>
      <w:r w:rsidRPr="00D242BA">
        <w:rPr>
          <w:szCs w:val="22"/>
        </w:rPr>
        <w:t xml:space="preserve"> shows a plot of the relative initial uncertainty in scaling to higher thrust classes with validated and unvalidated cases including confidence interval.</w:t>
      </w:r>
    </w:p>
    <w:p w14:paraId="1CFB6C40" w14:textId="77777777" w:rsidR="00F51DD0" w:rsidRDefault="00F51DD0" w:rsidP="00F51DD0">
      <w:pPr>
        <w:ind w:firstLine="0"/>
        <w:rPr>
          <w:szCs w:val="22"/>
        </w:rPr>
      </w:pPr>
    </w:p>
    <w:p w14:paraId="747492C9" w14:textId="7C27CDAB" w:rsidR="00F51DD0" w:rsidRDefault="00F51DD0" w:rsidP="00F51DD0">
      <w:pPr>
        <w:keepNext/>
        <w:ind w:firstLine="0"/>
        <w:jc w:val="center"/>
      </w:pPr>
      <w:r>
        <w:rPr>
          <w:noProof/>
        </w:rPr>
        <w:lastRenderedPageBreak/>
        <w:drawing>
          <wp:inline distT="0" distB="0" distL="0" distR="0" wp14:anchorId="30432F00" wp14:editId="723A96FD">
            <wp:extent cx="2618636" cy="2089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38546" cy="2105034"/>
                    </a:xfrm>
                    <a:prstGeom prst="rect">
                      <a:avLst/>
                    </a:prstGeom>
                  </pic:spPr>
                </pic:pic>
              </a:graphicData>
            </a:graphic>
          </wp:inline>
        </w:drawing>
      </w:r>
      <w:r w:rsidR="00B4137C" w:rsidRPr="00B4137C">
        <w:rPr>
          <w:noProof/>
        </w:rPr>
        <w:t xml:space="preserve"> </w:t>
      </w:r>
      <w:r w:rsidR="00B4137C">
        <w:rPr>
          <w:noProof/>
        </w:rPr>
        <w:drawing>
          <wp:inline distT="0" distB="0" distL="0" distR="0" wp14:anchorId="6F156E44" wp14:editId="4D68ECAE">
            <wp:extent cx="2523067" cy="21043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4531" cy="2113871"/>
                    </a:xfrm>
                    <a:prstGeom prst="rect">
                      <a:avLst/>
                    </a:prstGeom>
                  </pic:spPr>
                </pic:pic>
              </a:graphicData>
            </a:graphic>
          </wp:inline>
        </w:drawing>
      </w:r>
    </w:p>
    <w:p w14:paraId="37302A6C" w14:textId="562FF634" w:rsidR="00F51DD0" w:rsidRDefault="00F51DD0" w:rsidP="00F51DD0">
      <w:pPr>
        <w:pStyle w:val="Caption"/>
        <w:jc w:val="center"/>
      </w:pPr>
      <w:bookmarkStart w:id="21" w:name="_Ref153187922"/>
      <w:r>
        <w:t xml:space="preserve">Figure </w:t>
      </w:r>
      <w:fldSimple w:instr=" SEQ Figure \* ARABIC ">
        <w:r w:rsidR="00981ABA">
          <w:rPr>
            <w:noProof/>
          </w:rPr>
          <w:t>20</w:t>
        </w:r>
      </w:fldSimple>
      <w:bookmarkEnd w:id="21"/>
      <w:r>
        <w:t xml:space="preserve">. </w:t>
      </w:r>
      <w:r w:rsidRPr="00D242BA">
        <w:t>Representative plot of initial uncertainty in scaling with engine thrust class</w:t>
      </w:r>
      <w:r w:rsidR="00B4137C">
        <w:t xml:space="preserve"> and c</w:t>
      </w:r>
      <w:r w:rsidR="00B4137C" w:rsidRPr="00D242BA">
        <w:t>onfidence in manufacturability as a function of thrust class</w:t>
      </w:r>
      <w:r w:rsidRPr="00D242BA">
        <w:t>.</w:t>
      </w:r>
    </w:p>
    <w:p w14:paraId="5DFDE084" w14:textId="08B558D2" w:rsidR="00F51DD0" w:rsidRDefault="00F51DD0" w:rsidP="00B4137C">
      <w:r w:rsidRPr="00D242BA">
        <w:t>Should an additional thrust class be validated the confidence interval</w:t>
      </w:r>
      <w:r>
        <w:t>s</w:t>
      </w:r>
      <w:r w:rsidRPr="00D242BA">
        <w:t xml:space="preserve"> will collapse and reduce the gap in confidence. Many researchers also anticipate that higher overall performance gains may be achieved at larger engine thrust classes due to the relative increase in cooling capability, reduction in relative manufacturing constraints, </w:t>
      </w:r>
      <w:r w:rsidR="00B304C0">
        <w:t xml:space="preserve">reduction in major loss mechanisms, </w:t>
      </w:r>
      <w:r w:rsidRPr="00D242BA">
        <w:t xml:space="preserve">and manufacturability of hardware. The confidence in relative manufacturability may become inverted as the thrust class becomes </w:t>
      </w:r>
      <w:r>
        <w:t>very</w:t>
      </w:r>
      <w:r w:rsidRPr="00D242BA">
        <w:t xml:space="preserve"> large. </w:t>
      </w:r>
    </w:p>
    <w:p w14:paraId="35A4B376" w14:textId="3C0569A1" w:rsidR="000E7CD0" w:rsidRDefault="00F51DD0" w:rsidP="000E7CD0">
      <w:r>
        <w:t>As shown in the previous section, once the thrust class becomes very large the confidence in manufacturability decreases. This is primarily a result of the reduction in available production method</w:t>
      </w:r>
      <w:r w:rsidR="00B304C0">
        <w:t>s</w:t>
      </w:r>
      <w:r>
        <w:t>. For example, a standard M400 build plate may accommodate a maximum cylindrical diameter of about 15.8 inches. The upper limit to manufacturability for an RDRE using widely available AM capabilities may reside around the 200,000 lbf class</w:t>
      </w:r>
      <w:r w:rsidR="00B304C0">
        <w:t>, but with diminished length gains</w:t>
      </w:r>
      <w:r>
        <w:t xml:space="preserve">. This thrust class and below encompasses approximately 90% plus of all chemical propulsion applications with the exception of heavy launch. However, large scale build plates such as the Sapphire XC 1MZ and ongoing NASA laser powder directed energy deposition (LP-DED) development are currently available or will be available for use in the near future with RDRE critical alloys such as GRCop-42. This would effectively eliminate manufacturing constraints due to scale if additive must be employed. </w:t>
      </w:r>
    </w:p>
    <w:p w14:paraId="1D183123" w14:textId="51EA1565" w:rsidR="000E7CD0" w:rsidRPr="0067477C" w:rsidRDefault="000E7CD0" w:rsidP="000E7CD0">
      <w:pPr>
        <w:ind w:firstLine="0"/>
        <w:rPr>
          <w:b/>
          <w:bCs/>
        </w:rPr>
      </w:pPr>
      <w:r w:rsidRPr="0067477C">
        <w:rPr>
          <w:b/>
          <w:bCs/>
        </w:rPr>
        <w:t xml:space="preserve">RDRE DESIGN </w:t>
      </w:r>
      <w:r w:rsidR="00C5711F">
        <w:rPr>
          <w:b/>
          <w:bCs/>
        </w:rPr>
        <w:t>CONSIDERATIONS</w:t>
      </w:r>
    </w:p>
    <w:p w14:paraId="59FF3F2D" w14:textId="5B8EC9D7" w:rsidR="000E7CD0" w:rsidRPr="0067477C" w:rsidRDefault="000E7CD0" w:rsidP="000E7CD0">
      <w:pPr>
        <w:ind w:firstLine="360"/>
        <w:rPr>
          <w:szCs w:val="22"/>
        </w:rPr>
      </w:pPr>
      <w:r w:rsidRPr="0067477C">
        <w:rPr>
          <w:szCs w:val="22"/>
        </w:rPr>
        <w:t xml:space="preserve">RDREs </w:t>
      </w:r>
      <w:r w:rsidR="0067477C">
        <w:rPr>
          <w:szCs w:val="22"/>
        </w:rPr>
        <w:t xml:space="preserve">have a </w:t>
      </w:r>
      <w:r w:rsidRPr="0067477C">
        <w:rPr>
          <w:szCs w:val="22"/>
        </w:rPr>
        <w:t>variety of design</w:t>
      </w:r>
      <w:r w:rsidR="001051BD">
        <w:rPr>
          <w:szCs w:val="22"/>
        </w:rPr>
        <w:t>-</w:t>
      </w:r>
      <w:r w:rsidR="0067477C">
        <w:rPr>
          <w:szCs w:val="22"/>
        </w:rPr>
        <w:t xml:space="preserve">related </w:t>
      </w:r>
      <w:r w:rsidRPr="0067477C">
        <w:rPr>
          <w:szCs w:val="22"/>
        </w:rPr>
        <w:t>challenges</w:t>
      </w:r>
      <w:r w:rsidR="00D239DD">
        <w:rPr>
          <w:szCs w:val="22"/>
        </w:rPr>
        <w:t xml:space="preserve">. These include </w:t>
      </w:r>
      <w:r w:rsidRPr="0067477C">
        <w:rPr>
          <w:szCs w:val="22"/>
        </w:rPr>
        <w:t>injector and inner body geometric fit, manifold geometry, aerospike</w:t>
      </w:r>
      <w:r w:rsidR="0067477C">
        <w:rPr>
          <w:szCs w:val="22"/>
        </w:rPr>
        <w:t xml:space="preserve"> or plug nozzle</w:t>
      </w:r>
      <w:r w:rsidRPr="0067477C">
        <w:rPr>
          <w:szCs w:val="22"/>
        </w:rPr>
        <w:t xml:space="preserve"> design, coolant channel design, and thrust chamber assembly considerations. Furthermore, the novelty of RDRE physics make design and analysis challenging. Not fully understanding design impacts on wave phenomena and acoustic</w:t>
      </w:r>
      <w:r w:rsidR="0067477C">
        <w:rPr>
          <w:szCs w:val="22"/>
        </w:rPr>
        <w:t xml:space="preserve"> coupling dynamics</w:t>
      </w:r>
      <w:r w:rsidRPr="0067477C">
        <w:rPr>
          <w:szCs w:val="22"/>
        </w:rPr>
        <w:t xml:space="preserve"> on hardware </w:t>
      </w:r>
      <w:r w:rsidR="0067477C">
        <w:rPr>
          <w:szCs w:val="22"/>
        </w:rPr>
        <w:t>has led</w:t>
      </w:r>
      <w:r w:rsidRPr="0067477C">
        <w:rPr>
          <w:szCs w:val="22"/>
        </w:rPr>
        <w:t xml:space="preserve"> to overly conservative analysis and sizing. This conservatism can lead to oversized internal features that compound into geometry fit challenges</w:t>
      </w:r>
      <w:r w:rsidR="0067477C">
        <w:rPr>
          <w:szCs w:val="22"/>
        </w:rPr>
        <w:t>, add mass to a component, and reduce global performance metrics</w:t>
      </w:r>
      <w:r w:rsidRPr="0067477C">
        <w:rPr>
          <w:szCs w:val="22"/>
        </w:rPr>
        <w:t>. Even with the over-conservative manifold wall thickness</w:t>
      </w:r>
      <w:r w:rsidR="001051BD">
        <w:rPr>
          <w:szCs w:val="22"/>
        </w:rPr>
        <w:t>,</w:t>
      </w:r>
      <w:r w:rsidRPr="0067477C">
        <w:rPr>
          <w:szCs w:val="22"/>
        </w:rPr>
        <w:t xml:space="preserve"> </w:t>
      </w:r>
      <w:r w:rsidR="006D3FAF">
        <w:rPr>
          <w:szCs w:val="22"/>
        </w:rPr>
        <w:t xml:space="preserve">problems </w:t>
      </w:r>
      <w:r w:rsidRPr="0067477C">
        <w:rPr>
          <w:szCs w:val="22"/>
        </w:rPr>
        <w:t xml:space="preserve">can still occur </w:t>
      </w:r>
      <w:r w:rsidR="00EE2F87">
        <w:rPr>
          <w:szCs w:val="22"/>
        </w:rPr>
        <w:t xml:space="preserve">if </w:t>
      </w:r>
      <w:r w:rsidR="006D3FAF">
        <w:rPr>
          <w:szCs w:val="22"/>
        </w:rPr>
        <w:t>off</w:t>
      </w:r>
      <w:r w:rsidR="008D6BBE">
        <w:rPr>
          <w:szCs w:val="22"/>
        </w:rPr>
        <w:t>-</w:t>
      </w:r>
      <w:r w:rsidR="006D3FAF">
        <w:rPr>
          <w:szCs w:val="22"/>
        </w:rPr>
        <w:t>nominal</w:t>
      </w:r>
      <w:r w:rsidR="008D6BBE">
        <w:rPr>
          <w:szCs w:val="22"/>
        </w:rPr>
        <w:t>,</w:t>
      </w:r>
      <w:r w:rsidR="006D3FAF">
        <w:rPr>
          <w:szCs w:val="22"/>
        </w:rPr>
        <w:t xml:space="preserve"> </w:t>
      </w:r>
      <w:r w:rsidR="00EE2F87">
        <w:rPr>
          <w:szCs w:val="22"/>
        </w:rPr>
        <w:t>high-energy</w:t>
      </w:r>
      <w:r w:rsidR="006D3FAF">
        <w:rPr>
          <w:szCs w:val="22"/>
        </w:rPr>
        <w:t xml:space="preserve"> dynamic modes</w:t>
      </w:r>
      <w:r w:rsidR="00EE2F87">
        <w:rPr>
          <w:szCs w:val="22"/>
        </w:rPr>
        <w:t xml:space="preserve"> propagate</w:t>
      </w:r>
      <w:r w:rsidR="001051BD">
        <w:rPr>
          <w:szCs w:val="22"/>
        </w:rPr>
        <w:t xml:space="preserve">, </w:t>
      </w:r>
      <w:r w:rsidR="006D3FAF">
        <w:rPr>
          <w:szCs w:val="22"/>
        </w:rPr>
        <w:t>potentially causing hardware</w:t>
      </w:r>
      <w:r w:rsidR="006D3FAF" w:rsidRPr="0067477C">
        <w:rPr>
          <w:szCs w:val="22"/>
        </w:rPr>
        <w:t xml:space="preserve"> </w:t>
      </w:r>
      <w:r w:rsidR="00EE2F87">
        <w:rPr>
          <w:szCs w:val="22"/>
        </w:rPr>
        <w:t>damage</w:t>
      </w:r>
      <w:r w:rsidRPr="0067477C">
        <w:rPr>
          <w:szCs w:val="22"/>
        </w:rPr>
        <w:t>.</w:t>
      </w:r>
      <w:r w:rsidR="000D3081">
        <w:rPr>
          <w:szCs w:val="22"/>
        </w:rPr>
        <w:t xml:space="preserve"> </w:t>
      </w:r>
      <w:r w:rsidR="000D3081">
        <w:rPr>
          <w:szCs w:val="22"/>
        </w:rPr>
        <w:fldChar w:fldCharType="begin"/>
      </w:r>
      <w:r w:rsidR="000D3081">
        <w:rPr>
          <w:szCs w:val="22"/>
        </w:rPr>
        <w:instrText xml:space="preserve"> REF _Ref155189341 \h </w:instrText>
      </w:r>
      <w:r w:rsidR="000D3081">
        <w:rPr>
          <w:szCs w:val="22"/>
        </w:rPr>
      </w:r>
      <w:r w:rsidR="000D3081">
        <w:rPr>
          <w:szCs w:val="22"/>
        </w:rPr>
        <w:fldChar w:fldCharType="separate"/>
      </w:r>
      <w:r w:rsidR="00981ABA">
        <w:t xml:space="preserve">Figure </w:t>
      </w:r>
      <w:r w:rsidR="00981ABA">
        <w:rPr>
          <w:noProof/>
        </w:rPr>
        <w:t>21</w:t>
      </w:r>
      <w:r w:rsidR="000D3081">
        <w:rPr>
          <w:szCs w:val="22"/>
        </w:rPr>
        <w:fldChar w:fldCharType="end"/>
      </w:r>
      <w:r w:rsidR="000D3081">
        <w:rPr>
          <w:szCs w:val="22"/>
        </w:rPr>
        <w:t xml:space="preserve"> shows how </w:t>
      </w:r>
      <w:r w:rsidR="006D3FAF">
        <w:rPr>
          <w:szCs w:val="22"/>
        </w:rPr>
        <w:t>a single wave mode</w:t>
      </w:r>
      <w:r w:rsidR="000D3081">
        <w:rPr>
          <w:szCs w:val="22"/>
        </w:rPr>
        <w:t xml:space="preserve"> can damage</w:t>
      </w:r>
      <w:r w:rsidR="006D3FAF">
        <w:rPr>
          <w:szCs w:val="22"/>
        </w:rPr>
        <w:t xml:space="preserve"> internal features</w:t>
      </w:r>
      <w:r w:rsidR="000D3081">
        <w:rPr>
          <w:szCs w:val="22"/>
        </w:rPr>
        <w:t xml:space="preserve"> even </w:t>
      </w:r>
      <w:r w:rsidR="001051BD">
        <w:rPr>
          <w:szCs w:val="22"/>
        </w:rPr>
        <w:t xml:space="preserve">after </w:t>
      </w:r>
      <w:r w:rsidR="000D3081">
        <w:rPr>
          <w:szCs w:val="22"/>
        </w:rPr>
        <w:t>conservative</w:t>
      </w:r>
      <w:r w:rsidR="00562D7A">
        <w:rPr>
          <w:szCs w:val="22"/>
        </w:rPr>
        <w:t xml:space="preserve"> first</w:t>
      </w:r>
      <w:r w:rsidR="005857B8">
        <w:rPr>
          <w:szCs w:val="22"/>
        </w:rPr>
        <w:t>-</w:t>
      </w:r>
      <w:r w:rsidR="00562D7A">
        <w:rPr>
          <w:szCs w:val="22"/>
        </w:rPr>
        <w:t>order</w:t>
      </w:r>
      <w:r w:rsidR="000D3081">
        <w:rPr>
          <w:szCs w:val="22"/>
        </w:rPr>
        <w:t xml:space="preserve"> design</w:t>
      </w:r>
      <w:r w:rsidR="001051BD">
        <w:rPr>
          <w:szCs w:val="22"/>
        </w:rPr>
        <w:t xml:space="preserve"> margins</w:t>
      </w:r>
      <w:r w:rsidR="00562D7A">
        <w:rPr>
          <w:szCs w:val="22"/>
        </w:rPr>
        <w:t xml:space="preserve"> are applied</w:t>
      </w:r>
      <w:r w:rsidR="001051BD">
        <w:rPr>
          <w:szCs w:val="22"/>
        </w:rPr>
        <w:t>. Further</w:t>
      </w:r>
      <w:r w:rsidR="006D3FAF">
        <w:rPr>
          <w:szCs w:val="22"/>
        </w:rPr>
        <w:t xml:space="preserve"> </w:t>
      </w:r>
      <w:r w:rsidRPr="0067477C">
        <w:rPr>
          <w:szCs w:val="22"/>
        </w:rPr>
        <w:t xml:space="preserve">CFD efforts </w:t>
      </w:r>
      <w:r w:rsidR="006D3FAF">
        <w:rPr>
          <w:szCs w:val="22"/>
        </w:rPr>
        <w:t xml:space="preserve">are being conducted </w:t>
      </w:r>
      <w:r w:rsidRPr="0067477C">
        <w:rPr>
          <w:szCs w:val="22"/>
        </w:rPr>
        <w:t xml:space="preserve">to understand </w:t>
      </w:r>
      <w:r w:rsidR="006D3FAF">
        <w:rPr>
          <w:szCs w:val="22"/>
        </w:rPr>
        <w:t xml:space="preserve">how </w:t>
      </w:r>
      <w:r w:rsidRPr="0067477C">
        <w:rPr>
          <w:szCs w:val="22"/>
        </w:rPr>
        <w:t xml:space="preserve">detonation waves </w:t>
      </w:r>
      <w:r w:rsidR="006D3FAF">
        <w:rPr>
          <w:szCs w:val="22"/>
        </w:rPr>
        <w:t>interact with hardware designs.</w:t>
      </w:r>
      <w:r w:rsidRPr="0067477C">
        <w:rPr>
          <w:szCs w:val="22"/>
        </w:rPr>
        <w:t xml:space="preserve"> Until </w:t>
      </w:r>
      <w:r w:rsidR="001051BD">
        <w:rPr>
          <w:szCs w:val="22"/>
        </w:rPr>
        <w:t>analytical efforts (and comparative experimental efforts) are</w:t>
      </w:r>
      <w:r w:rsidRPr="0067477C">
        <w:rPr>
          <w:szCs w:val="22"/>
        </w:rPr>
        <w:t xml:space="preserve"> matured, there will continue to be challenges for the design of RDREs.</w:t>
      </w:r>
    </w:p>
    <w:p w14:paraId="302791D1" w14:textId="6BACA9FE" w:rsidR="000E7CD0" w:rsidRDefault="00EE2F87" w:rsidP="00D55315">
      <w:pPr>
        <w:ind w:firstLine="360"/>
        <w:jc w:val="center"/>
        <w:rPr>
          <w:szCs w:val="22"/>
        </w:rPr>
      </w:pPr>
      <w:r w:rsidRPr="00EE2F87">
        <w:rPr>
          <w:noProof/>
          <w:szCs w:val="22"/>
        </w:rPr>
        <w:lastRenderedPageBreak/>
        <w:drawing>
          <wp:inline distT="0" distB="0" distL="0" distR="0" wp14:anchorId="0E964F28" wp14:editId="6AA6D437">
            <wp:extent cx="2476500" cy="2006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18975"/>
                    <a:stretch/>
                  </pic:blipFill>
                  <pic:spPr bwMode="auto">
                    <a:xfrm>
                      <a:off x="0" y="0"/>
                      <a:ext cx="2476500" cy="2006600"/>
                    </a:xfrm>
                    <a:prstGeom prst="rect">
                      <a:avLst/>
                    </a:prstGeom>
                    <a:noFill/>
                    <a:ln>
                      <a:noFill/>
                    </a:ln>
                    <a:extLst>
                      <a:ext uri="{53640926-AAD7-44D8-BBD7-CCE9431645EC}">
                        <a14:shadowObscured xmlns:a14="http://schemas.microsoft.com/office/drawing/2010/main"/>
                      </a:ext>
                    </a:extLst>
                  </pic:spPr>
                </pic:pic>
              </a:graphicData>
            </a:graphic>
          </wp:inline>
        </w:drawing>
      </w:r>
      <w:r w:rsidRPr="00EE2F87">
        <w:rPr>
          <w:noProof/>
          <w:szCs w:val="22"/>
        </w:rPr>
        <w:drawing>
          <wp:inline distT="0" distB="0" distL="0" distR="0" wp14:anchorId="00B028A4" wp14:editId="410C354B">
            <wp:extent cx="2005965" cy="20059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3527" cy="2033527"/>
                    </a:xfrm>
                    <a:prstGeom prst="rect">
                      <a:avLst/>
                    </a:prstGeom>
                    <a:noFill/>
                    <a:ln>
                      <a:noFill/>
                    </a:ln>
                  </pic:spPr>
                </pic:pic>
              </a:graphicData>
            </a:graphic>
          </wp:inline>
        </w:drawing>
      </w:r>
    </w:p>
    <w:p w14:paraId="20CB9500" w14:textId="44B1E3B8" w:rsidR="00EE2F87" w:rsidRPr="0067477C" w:rsidRDefault="000D3081" w:rsidP="0067477C">
      <w:pPr>
        <w:pStyle w:val="Caption"/>
        <w:jc w:val="center"/>
        <w:rPr>
          <w:szCs w:val="22"/>
        </w:rPr>
      </w:pPr>
      <w:bookmarkStart w:id="22" w:name="_Ref155189341"/>
      <w:r>
        <w:t xml:space="preserve">Figure </w:t>
      </w:r>
      <w:fldSimple w:instr=" SEQ Figure \* ARABIC ">
        <w:r w:rsidR="00981ABA">
          <w:rPr>
            <w:noProof/>
          </w:rPr>
          <w:t>21</w:t>
        </w:r>
      </w:fldSimple>
      <w:bookmarkEnd w:id="22"/>
      <w:r>
        <w:t xml:space="preserve">. Internal damage </w:t>
      </w:r>
      <w:r w:rsidR="00101CBE">
        <w:t xml:space="preserve">to support features inside the NASA 10K inner body </w:t>
      </w:r>
      <w:r>
        <w:t xml:space="preserve">even </w:t>
      </w:r>
      <w:r w:rsidR="00101CBE">
        <w:t>with</w:t>
      </w:r>
      <w:r>
        <w:t xml:space="preserve"> “conservative” wall thicknesses due to single wave propagation</w:t>
      </w:r>
      <w:r w:rsidR="00101CBE">
        <w:t>.</w:t>
      </w:r>
    </w:p>
    <w:p w14:paraId="16B7E27B" w14:textId="0EC802DD" w:rsidR="00343C90" w:rsidRDefault="00B60470" w:rsidP="00D55315">
      <w:pPr>
        <w:ind w:firstLine="360"/>
        <w:rPr>
          <w:szCs w:val="22"/>
        </w:rPr>
      </w:pPr>
      <w:r>
        <w:rPr>
          <w:szCs w:val="22"/>
        </w:rPr>
        <w:t>Critical technology elements of</w:t>
      </w:r>
      <w:r w:rsidR="00D55315" w:rsidRPr="0067477C">
        <w:rPr>
          <w:szCs w:val="22"/>
        </w:rPr>
        <w:t xml:space="preserve"> NASA</w:t>
      </w:r>
      <w:r>
        <w:rPr>
          <w:szCs w:val="22"/>
        </w:rPr>
        <w:t>s</w:t>
      </w:r>
      <w:r w:rsidR="00D55315" w:rsidRPr="0067477C">
        <w:rPr>
          <w:szCs w:val="22"/>
        </w:rPr>
        <w:t xml:space="preserve"> </w:t>
      </w:r>
      <w:r>
        <w:rPr>
          <w:szCs w:val="22"/>
        </w:rPr>
        <w:t>10K</w:t>
      </w:r>
      <w:r w:rsidR="00D55315" w:rsidRPr="0067477C">
        <w:rPr>
          <w:szCs w:val="22"/>
        </w:rPr>
        <w:t xml:space="preserve"> RDRE </w:t>
      </w:r>
      <w:r w:rsidR="001051BD">
        <w:rPr>
          <w:szCs w:val="22"/>
        </w:rPr>
        <w:t>are</w:t>
      </w:r>
      <w:r w:rsidR="00D55315" w:rsidRPr="0067477C">
        <w:rPr>
          <w:szCs w:val="22"/>
        </w:rPr>
        <w:t xml:space="preserve"> broken down </w:t>
      </w:r>
      <w:r>
        <w:rPr>
          <w:szCs w:val="22"/>
        </w:rPr>
        <w:t>as follows</w:t>
      </w:r>
      <w:r w:rsidR="001B44C8">
        <w:rPr>
          <w:szCs w:val="22"/>
        </w:rPr>
        <w:t>:</w:t>
      </w:r>
      <w:r w:rsidR="00D55315" w:rsidRPr="0067477C">
        <w:rPr>
          <w:szCs w:val="22"/>
        </w:rPr>
        <w:t xml:space="preserve"> injector, inner body, outer body, and nozzle extension</w:t>
      </w:r>
      <w:r w:rsidR="00AD17D9">
        <w:rPr>
          <w:szCs w:val="22"/>
        </w:rPr>
        <w:t xml:space="preserve"> as shown in </w:t>
      </w:r>
      <w:r w:rsidR="00AD17D9">
        <w:rPr>
          <w:szCs w:val="22"/>
        </w:rPr>
        <w:fldChar w:fldCharType="begin"/>
      </w:r>
      <w:r w:rsidR="00AD17D9">
        <w:rPr>
          <w:szCs w:val="22"/>
        </w:rPr>
        <w:instrText xml:space="preserve"> REF _Ref155190102 \h </w:instrText>
      </w:r>
      <w:r w:rsidR="00AD17D9">
        <w:rPr>
          <w:szCs w:val="22"/>
        </w:rPr>
      </w:r>
      <w:r w:rsidR="00AD17D9">
        <w:rPr>
          <w:szCs w:val="22"/>
        </w:rPr>
        <w:fldChar w:fldCharType="separate"/>
      </w:r>
      <w:r w:rsidR="00981ABA">
        <w:t xml:space="preserve">Figure </w:t>
      </w:r>
      <w:r w:rsidR="00981ABA">
        <w:rPr>
          <w:noProof/>
        </w:rPr>
        <w:t>22</w:t>
      </w:r>
      <w:r w:rsidR="00AD17D9">
        <w:rPr>
          <w:szCs w:val="22"/>
        </w:rPr>
        <w:fldChar w:fldCharType="end"/>
      </w:r>
      <w:r w:rsidR="00D55315" w:rsidRPr="0067477C">
        <w:rPr>
          <w:szCs w:val="22"/>
        </w:rPr>
        <w:t>.</w:t>
      </w:r>
      <w:r w:rsidR="00E54920">
        <w:rPr>
          <w:szCs w:val="22"/>
        </w:rPr>
        <w:t xml:space="preserve"> The outer body and nozzle extension for RDREs are designed using similar methods to those of traditional, AM</w:t>
      </w:r>
      <w:r w:rsidR="001B44C8">
        <w:rPr>
          <w:szCs w:val="22"/>
        </w:rPr>
        <w:t>,</w:t>
      </w:r>
      <w:r w:rsidR="00E54920">
        <w:rPr>
          <w:szCs w:val="22"/>
        </w:rPr>
        <w:t xml:space="preserve"> thrust</w:t>
      </w:r>
      <w:r w:rsidR="005857B8">
        <w:rPr>
          <w:szCs w:val="22"/>
        </w:rPr>
        <w:t xml:space="preserve"> </w:t>
      </w:r>
      <w:r w:rsidR="00E54920">
        <w:rPr>
          <w:szCs w:val="22"/>
        </w:rPr>
        <w:t>chamber assembly hardware. Design methods can be found in the literature</w:t>
      </w:r>
      <w:r w:rsidR="00562D7A">
        <w:rPr>
          <w:szCs w:val="22"/>
        </w:rPr>
        <w:t xml:space="preserve">. </w:t>
      </w:r>
      <w:sdt>
        <w:sdtPr>
          <w:rPr>
            <w:color w:val="000000"/>
            <w:szCs w:val="22"/>
            <w:vertAlign w:val="superscript"/>
          </w:rPr>
          <w:tag w:val="MENDELEY_CITATION_v3_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"/>
          <w:id w:val="-1812314846"/>
          <w:placeholder>
            <w:docPart w:val="DefaultPlaceholder_-1854013440"/>
          </w:placeholder>
        </w:sdtPr>
        <w:sdtContent>
          <w:r w:rsidR="00981ABA" w:rsidRPr="00981ABA">
            <w:rPr>
              <w:color w:val="000000"/>
              <w:szCs w:val="22"/>
              <w:vertAlign w:val="superscript"/>
            </w:rPr>
            <w:t>21</w:t>
          </w:r>
        </w:sdtContent>
      </w:sdt>
      <w:r w:rsidR="00BE7D7E">
        <w:rPr>
          <w:szCs w:val="22"/>
        </w:rPr>
        <w:t xml:space="preserve"> </w:t>
      </w:r>
      <w:r w:rsidR="00D55315" w:rsidRPr="0067477C">
        <w:rPr>
          <w:szCs w:val="22"/>
        </w:rPr>
        <w:t xml:space="preserve">The major design </w:t>
      </w:r>
      <w:r w:rsidR="00E54920">
        <w:rPr>
          <w:szCs w:val="22"/>
        </w:rPr>
        <w:t>differentiator for RDREs comes</w:t>
      </w:r>
      <w:r w:rsidR="00D55315" w:rsidRPr="0067477C">
        <w:rPr>
          <w:szCs w:val="22"/>
        </w:rPr>
        <w:t xml:space="preserve"> from the injector and inner body designs. Whether separate hardware connected via a duct assembly or a conjoined single injector-aerospike geometry, the design for </w:t>
      </w:r>
      <w:r w:rsidR="00562D7A" w:rsidRPr="0067477C">
        <w:rPr>
          <w:szCs w:val="22"/>
        </w:rPr>
        <w:t>th</w:t>
      </w:r>
      <w:r w:rsidR="00562D7A">
        <w:rPr>
          <w:szCs w:val="22"/>
        </w:rPr>
        <w:t>is hardware</w:t>
      </w:r>
      <w:r w:rsidR="00D55315" w:rsidRPr="0067477C">
        <w:rPr>
          <w:szCs w:val="22"/>
        </w:rPr>
        <w:t xml:space="preserve"> will differ the greatest from a traditional thrust chamber assembly</w:t>
      </w:r>
      <w:r w:rsidR="009E79BB">
        <w:rPr>
          <w:szCs w:val="22"/>
        </w:rPr>
        <w:t xml:space="preserve"> due to the </w:t>
      </w:r>
      <w:r w:rsidR="00E54920">
        <w:rPr>
          <w:szCs w:val="22"/>
        </w:rPr>
        <w:t>addition of</w:t>
      </w:r>
      <w:r w:rsidR="009E79BB">
        <w:rPr>
          <w:szCs w:val="22"/>
        </w:rPr>
        <w:t xml:space="preserve"> an inner body and</w:t>
      </w:r>
      <w:r w:rsidR="00E54920">
        <w:rPr>
          <w:szCs w:val="22"/>
        </w:rPr>
        <w:t xml:space="preserve"> nature of</w:t>
      </w:r>
      <w:r w:rsidR="009E79BB">
        <w:rPr>
          <w:szCs w:val="22"/>
        </w:rPr>
        <w:t xml:space="preserve"> an annular injector</w:t>
      </w:r>
      <w:r w:rsidR="00D55315" w:rsidRPr="0067477C">
        <w:rPr>
          <w:szCs w:val="22"/>
        </w:rPr>
        <w:t>.</w:t>
      </w:r>
    </w:p>
    <w:p w14:paraId="105445EE" w14:textId="78252AF0" w:rsidR="00343C90" w:rsidRPr="0067477C" w:rsidRDefault="00343C90" w:rsidP="00343C90">
      <w:pPr>
        <w:ind w:firstLine="360"/>
        <w:rPr>
          <w:szCs w:val="22"/>
        </w:rPr>
      </w:pPr>
      <w:r w:rsidRPr="0067477C">
        <w:rPr>
          <w:szCs w:val="22"/>
        </w:rPr>
        <w:t xml:space="preserve">Major geometry fit concerns arise from the smaller working volume due to the annular </w:t>
      </w:r>
      <w:r>
        <w:rPr>
          <w:szCs w:val="22"/>
        </w:rPr>
        <w:t>shape</w:t>
      </w:r>
      <w:r w:rsidRPr="0067477C">
        <w:rPr>
          <w:szCs w:val="22"/>
        </w:rPr>
        <w:t xml:space="preserve">. Further challenges arise in fitting propellant and oxidizer </w:t>
      </w:r>
      <w:r>
        <w:rPr>
          <w:szCs w:val="22"/>
        </w:rPr>
        <w:t xml:space="preserve">inlet </w:t>
      </w:r>
      <w:r w:rsidRPr="0067477C">
        <w:rPr>
          <w:szCs w:val="22"/>
        </w:rPr>
        <w:t xml:space="preserve">ports, instrumentation, </w:t>
      </w:r>
      <w:r>
        <w:rPr>
          <w:szCs w:val="22"/>
        </w:rPr>
        <w:t xml:space="preserve">and </w:t>
      </w:r>
      <w:r w:rsidRPr="0067477C">
        <w:rPr>
          <w:szCs w:val="22"/>
        </w:rPr>
        <w:t>ignit</w:t>
      </w:r>
      <w:r>
        <w:rPr>
          <w:szCs w:val="22"/>
        </w:rPr>
        <w:t>er ducting</w:t>
      </w:r>
      <w:r w:rsidRPr="0067477C">
        <w:rPr>
          <w:szCs w:val="22"/>
        </w:rPr>
        <w:t xml:space="preserve"> into the </w:t>
      </w:r>
      <w:r w:rsidR="004D53BD">
        <w:rPr>
          <w:szCs w:val="22"/>
        </w:rPr>
        <w:t>smaller</w:t>
      </w:r>
      <w:r w:rsidRPr="0067477C">
        <w:rPr>
          <w:szCs w:val="22"/>
        </w:rPr>
        <w:t xml:space="preserve"> </w:t>
      </w:r>
      <w:r>
        <w:rPr>
          <w:szCs w:val="22"/>
        </w:rPr>
        <w:t xml:space="preserve">injection </w:t>
      </w:r>
      <w:r w:rsidRPr="007E1D8E">
        <w:rPr>
          <w:szCs w:val="22"/>
        </w:rPr>
        <w:t xml:space="preserve">surface. </w:t>
      </w:r>
      <w:r w:rsidRPr="0067477C">
        <w:rPr>
          <w:szCs w:val="22"/>
        </w:rPr>
        <w:t xml:space="preserve">Fitting instrumentation ports along the injector face, inner and outer body walls, and nozzle walls can be challenging depending on the additional material needed. This is particularly true for </w:t>
      </w:r>
      <w:r>
        <w:rPr>
          <w:szCs w:val="22"/>
        </w:rPr>
        <w:t xml:space="preserve">the </w:t>
      </w:r>
      <w:r w:rsidRPr="0067477C">
        <w:rPr>
          <w:szCs w:val="22"/>
        </w:rPr>
        <w:t xml:space="preserve">inner body </w:t>
      </w:r>
      <w:r>
        <w:rPr>
          <w:szCs w:val="22"/>
        </w:rPr>
        <w:t>since the only feasible access point for these instrumentation ports is at the mating plane between the inner body and the injector. This is a relatively small surface area</w:t>
      </w:r>
      <w:r w:rsidR="000E6CA3">
        <w:rPr>
          <w:szCs w:val="22"/>
        </w:rPr>
        <w:t>—</w:t>
      </w:r>
      <w:r>
        <w:rPr>
          <w:szCs w:val="22"/>
        </w:rPr>
        <w:t>unlike</w:t>
      </w:r>
      <w:r w:rsidR="000E6CA3">
        <w:rPr>
          <w:szCs w:val="22"/>
        </w:rPr>
        <w:t xml:space="preserve"> </w:t>
      </w:r>
      <w:r>
        <w:rPr>
          <w:szCs w:val="22"/>
        </w:rPr>
        <w:t>the full outer body exterior that is</w:t>
      </w:r>
      <w:r w:rsidRPr="0067477C">
        <w:rPr>
          <w:szCs w:val="22"/>
        </w:rPr>
        <w:t xml:space="preserve"> </w:t>
      </w:r>
      <w:r w:rsidR="000E6CA3" w:rsidRPr="0067477C">
        <w:rPr>
          <w:szCs w:val="22"/>
        </w:rPr>
        <w:t>like</w:t>
      </w:r>
      <w:r w:rsidRPr="0067477C">
        <w:rPr>
          <w:szCs w:val="22"/>
        </w:rPr>
        <w:t xml:space="preserve"> traditional combustion</w:t>
      </w:r>
      <w:r>
        <w:rPr>
          <w:szCs w:val="22"/>
        </w:rPr>
        <w:t xml:space="preserve"> device</w:t>
      </w:r>
      <w:r w:rsidRPr="0067477C">
        <w:rPr>
          <w:szCs w:val="22"/>
        </w:rPr>
        <w:t xml:space="preserve"> hardware</w:t>
      </w:r>
      <w:r>
        <w:rPr>
          <w:szCs w:val="22"/>
        </w:rPr>
        <w:t xml:space="preserve"> where accessibility is not </w:t>
      </w:r>
      <w:r w:rsidR="000E6CA3">
        <w:rPr>
          <w:szCs w:val="22"/>
        </w:rPr>
        <w:t xml:space="preserve">as </w:t>
      </w:r>
      <w:r>
        <w:rPr>
          <w:szCs w:val="22"/>
        </w:rPr>
        <w:t>limited</w:t>
      </w:r>
      <w:r w:rsidRPr="0067477C">
        <w:rPr>
          <w:szCs w:val="22"/>
        </w:rPr>
        <w:t>.</w:t>
      </w:r>
      <w:r>
        <w:rPr>
          <w:szCs w:val="22"/>
        </w:rPr>
        <w:t xml:space="preserve"> </w:t>
      </w:r>
    </w:p>
    <w:p w14:paraId="568B98A0" w14:textId="07D1CD26" w:rsidR="00D55315" w:rsidRPr="0067477C" w:rsidRDefault="00D55315" w:rsidP="00D55315">
      <w:pPr>
        <w:ind w:firstLine="360"/>
        <w:rPr>
          <w:szCs w:val="22"/>
        </w:rPr>
      </w:pPr>
      <w:r w:rsidRPr="0067477C">
        <w:rPr>
          <w:szCs w:val="22"/>
        </w:rPr>
        <w:t xml:space="preserve"> </w:t>
      </w:r>
    </w:p>
    <w:p w14:paraId="446B2404" w14:textId="30FF1559" w:rsidR="00D55315" w:rsidRDefault="00562D7A" w:rsidP="00D55315">
      <w:pPr>
        <w:ind w:firstLine="360"/>
        <w:jc w:val="center"/>
        <w:rPr>
          <w:szCs w:val="22"/>
        </w:rPr>
      </w:pPr>
      <w:r w:rsidRPr="00562D7A">
        <w:rPr>
          <w:noProof/>
        </w:rPr>
        <w:lastRenderedPageBreak/>
        <w:drawing>
          <wp:inline distT="0" distB="0" distL="0" distR="0" wp14:anchorId="2D593D92" wp14:editId="5BB473D7">
            <wp:extent cx="2584400" cy="3090213"/>
            <wp:effectExtent l="0" t="0" r="6985" b="0"/>
            <wp:docPr id="39" name="Picture 39">
              <a:extLst xmlns:a="http://schemas.openxmlformats.org/drawingml/2006/main">
                <a:ext uri="{FF2B5EF4-FFF2-40B4-BE49-F238E27FC236}">
                  <a16:creationId xmlns:a16="http://schemas.microsoft.com/office/drawing/2014/main" id="{AF16EB83-4CB7-7DEA-E0C1-4DEF1EF30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AF16EB83-4CB7-7DEA-E0C1-4DEF1EF30F26}"/>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3132" cy="3112611"/>
                    </a:xfrm>
                    <a:prstGeom prst="rect">
                      <a:avLst/>
                    </a:prstGeom>
                    <a:noFill/>
                  </pic:spPr>
                </pic:pic>
              </a:graphicData>
            </a:graphic>
          </wp:inline>
        </w:drawing>
      </w:r>
      <w:r w:rsidRPr="00562D7A">
        <w:rPr>
          <w:noProof/>
        </w:rPr>
        <w:t xml:space="preserve"> </w:t>
      </w:r>
      <w:r w:rsidR="00B4137C">
        <w:rPr>
          <w:noProof/>
        </w:rPr>
        <w:t xml:space="preserve">  </w:t>
      </w:r>
      <w:r w:rsidR="00B4137C">
        <w:rPr>
          <w:noProof/>
        </w:rPr>
        <w:drawing>
          <wp:inline distT="0" distB="0" distL="0" distR="0" wp14:anchorId="34FE3BC0" wp14:editId="4241ADC2">
            <wp:extent cx="2473241" cy="2985135"/>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2758" cy="3008692"/>
                    </a:xfrm>
                    <a:prstGeom prst="rect">
                      <a:avLst/>
                    </a:prstGeom>
                    <a:noFill/>
                  </pic:spPr>
                </pic:pic>
              </a:graphicData>
            </a:graphic>
          </wp:inline>
        </w:drawing>
      </w:r>
    </w:p>
    <w:p w14:paraId="3225A6B0" w14:textId="4C65E407" w:rsidR="00AC397A" w:rsidRPr="0067477C" w:rsidRDefault="00AC397A" w:rsidP="00B4137C">
      <w:pPr>
        <w:pStyle w:val="Caption"/>
        <w:jc w:val="center"/>
        <w:rPr>
          <w:szCs w:val="22"/>
        </w:rPr>
      </w:pPr>
      <w:bookmarkStart w:id="23" w:name="_Ref155190102"/>
      <w:r>
        <w:t xml:space="preserve">Figure </w:t>
      </w:r>
      <w:fldSimple w:instr=" SEQ Figure \* ARABIC ">
        <w:r w:rsidR="00981ABA">
          <w:rPr>
            <w:noProof/>
          </w:rPr>
          <w:t>22</w:t>
        </w:r>
      </w:fldSimple>
      <w:bookmarkEnd w:id="23"/>
      <w:r>
        <w:t xml:space="preserve">. Anatomy of an </w:t>
      </w:r>
      <w:r w:rsidR="00562D7A">
        <w:t xml:space="preserve">annular </w:t>
      </w:r>
      <w:r>
        <w:t>RDRE</w:t>
      </w:r>
      <w:r w:rsidR="00B4137C">
        <w:t xml:space="preserve"> and injector to inner body design considerations</w:t>
      </w:r>
      <w:r w:rsidR="00562D7A">
        <w:t>.</w:t>
      </w:r>
    </w:p>
    <w:p w14:paraId="31E99814" w14:textId="5C4614FF" w:rsidR="000E7CD0" w:rsidRPr="0067477C" w:rsidRDefault="000E7CD0" w:rsidP="000E7CD0">
      <w:pPr>
        <w:ind w:firstLine="360"/>
        <w:rPr>
          <w:szCs w:val="22"/>
        </w:rPr>
      </w:pPr>
      <w:r w:rsidRPr="0067477C">
        <w:rPr>
          <w:szCs w:val="22"/>
        </w:rPr>
        <w:t xml:space="preserve">When comparing </w:t>
      </w:r>
      <w:r w:rsidR="00CD7E5A">
        <w:rPr>
          <w:szCs w:val="22"/>
        </w:rPr>
        <w:t>different thrust classes,</w:t>
      </w:r>
      <w:r w:rsidRPr="0067477C">
        <w:rPr>
          <w:szCs w:val="22"/>
        </w:rPr>
        <w:t xml:space="preserve"> fit</w:t>
      </w:r>
      <w:r w:rsidR="00CD7E5A">
        <w:rPr>
          <w:szCs w:val="22"/>
        </w:rPr>
        <w:t xml:space="preserve">ment of </w:t>
      </w:r>
      <w:r w:rsidRPr="0067477C">
        <w:rPr>
          <w:szCs w:val="22"/>
        </w:rPr>
        <w:t>internal ducts</w:t>
      </w:r>
      <w:r w:rsidR="00CD7E5A">
        <w:rPr>
          <w:szCs w:val="22"/>
        </w:rPr>
        <w:t xml:space="preserve"> and </w:t>
      </w:r>
      <w:r w:rsidRPr="0067477C">
        <w:rPr>
          <w:szCs w:val="22"/>
        </w:rPr>
        <w:t>manifolds</w:t>
      </w:r>
      <w:r w:rsidR="00667619">
        <w:rPr>
          <w:szCs w:val="22"/>
        </w:rPr>
        <w:t xml:space="preserve"> alongside</w:t>
      </w:r>
      <w:r w:rsidR="00667619" w:rsidRPr="00667619">
        <w:rPr>
          <w:szCs w:val="22"/>
        </w:rPr>
        <w:t xml:space="preserve"> </w:t>
      </w:r>
      <w:r w:rsidR="00667619" w:rsidRPr="00FF6DEB">
        <w:rPr>
          <w:szCs w:val="22"/>
        </w:rPr>
        <w:t xml:space="preserve">manufacturing </w:t>
      </w:r>
      <w:r w:rsidR="00CD7E5A">
        <w:rPr>
          <w:szCs w:val="22"/>
        </w:rPr>
        <w:t xml:space="preserve">features, orifices, </w:t>
      </w:r>
      <w:r w:rsidR="00BA2440">
        <w:rPr>
          <w:szCs w:val="22"/>
        </w:rPr>
        <w:t xml:space="preserve">and </w:t>
      </w:r>
      <w:r w:rsidR="00CD7E5A">
        <w:rPr>
          <w:szCs w:val="22"/>
        </w:rPr>
        <w:t>instrumentation must be considered prior to design</w:t>
      </w:r>
      <w:r w:rsidRPr="0067477C">
        <w:rPr>
          <w:szCs w:val="22"/>
        </w:rPr>
        <w:t xml:space="preserve">. For smaller </w:t>
      </w:r>
      <w:r w:rsidR="00CD7E5A">
        <w:rPr>
          <w:szCs w:val="22"/>
        </w:rPr>
        <w:t>thrust classes</w:t>
      </w:r>
      <w:r w:rsidR="00BA2440">
        <w:rPr>
          <w:szCs w:val="22"/>
        </w:rPr>
        <w:t>,</w:t>
      </w:r>
      <w:r w:rsidR="00CD7E5A" w:rsidRPr="0067477C">
        <w:rPr>
          <w:szCs w:val="22"/>
        </w:rPr>
        <w:t xml:space="preserve"> </w:t>
      </w:r>
      <w:r w:rsidRPr="0067477C">
        <w:rPr>
          <w:szCs w:val="22"/>
        </w:rPr>
        <w:t xml:space="preserve">properly fitting the </w:t>
      </w:r>
      <w:r w:rsidR="00BA2440">
        <w:rPr>
          <w:szCs w:val="22"/>
        </w:rPr>
        <w:t xml:space="preserve">propellant </w:t>
      </w:r>
      <w:r w:rsidRPr="0067477C">
        <w:rPr>
          <w:szCs w:val="22"/>
        </w:rPr>
        <w:t xml:space="preserve">manifolding can be a challenge for the injector and inner body. This is primarily due to design limitations for AM at smaller scales creating minimum wall </w:t>
      </w:r>
      <w:r w:rsidR="00BA2440">
        <w:rPr>
          <w:szCs w:val="22"/>
        </w:rPr>
        <w:t xml:space="preserve">and channel </w:t>
      </w:r>
      <w:r w:rsidRPr="0067477C">
        <w:rPr>
          <w:szCs w:val="22"/>
        </w:rPr>
        <w:t>thickness</w:t>
      </w:r>
      <w:r w:rsidR="00BA2440">
        <w:rPr>
          <w:szCs w:val="22"/>
        </w:rPr>
        <w:t>es</w:t>
      </w:r>
      <w:r w:rsidR="00667619">
        <w:rPr>
          <w:szCs w:val="22"/>
        </w:rPr>
        <w:t>. Furthermore, there is a limit to design fidelity at smaller dimensions that set a minimum wall thickness</w:t>
      </w:r>
      <w:r w:rsidR="00871691">
        <w:rPr>
          <w:szCs w:val="22"/>
        </w:rPr>
        <w:t xml:space="preserve">. </w:t>
      </w:r>
      <w:sdt>
        <w:sdtPr>
          <w:rPr>
            <w:color w:val="000000"/>
            <w:szCs w:val="22"/>
            <w:vertAlign w:val="superscript"/>
          </w:rPr>
          <w:tag w:val="MENDELEY_CITATION_v3_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"/>
          <w:id w:val="-1197621848"/>
          <w:placeholder>
            <w:docPart w:val="DefaultPlaceholder_-1854013440"/>
          </w:placeholder>
        </w:sdtPr>
        <w:sdtContent>
          <w:r w:rsidR="00981ABA" w:rsidRPr="00981ABA">
            <w:rPr>
              <w:color w:val="000000"/>
              <w:szCs w:val="22"/>
              <w:vertAlign w:val="superscript"/>
            </w:rPr>
            <w:t>21</w:t>
          </w:r>
        </w:sdtContent>
      </w:sdt>
      <w:r w:rsidRPr="0067477C">
        <w:rPr>
          <w:szCs w:val="22"/>
        </w:rPr>
        <w:t xml:space="preserve"> </w:t>
      </w:r>
      <w:r w:rsidR="00CD7E5A">
        <w:rPr>
          <w:szCs w:val="22"/>
        </w:rPr>
        <w:t>In addition, requirements for hydraulic flow area must be met or flow choking can occur.</w:t>
      </w:r>
      <w:sdt>
        <w:sdtPr>
          <w:rPr>
            <w:color w:val="000000"/>
            <w:szCs w:val="22"/>
            <w:vertAlign w:val="superscript"/>
          </w:rPr>
          <w:tag w:val="MENDELEY_CITATION_v3_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"/>
          <w:id w:val="1914199989"/>
          <w:placeholder>
            <w:docPart w:val="DefaultPlaceholder_-1854013440"/>
          </w:placeholder>
        </w:sdtPr>
        <w:sdtContent>
          <w:r w:rsidR="00981ABA" w:rsidRPr="00981ABA">
            <w:rPr>
              <w:color w:val="000000"/>
              <w:szCs w:val="22"/>
              <w:vertAlign w:val="superscript"/>
            </w:rPr>
            <w:t>6,22</w:t>
          </w:r>
        </w:sdtContent>
      </w:sdt>
      <w:r w:rsidR="00CD7E5A">
        <w:rPr>
          <w:szCs w:val="22"/>
        </w:rPr>
        <w:t xml:space="preserve"> </w:t>
      </w:r>
      <w:r w:rsidRPr="0067477C">
        <w:rPr>
          <w:szCs w:val="22"/>
        </w:rPr>
        <w:t xml:space="preserve">For annular injectors, at a minimum there is a fuel manifold, oxidizer manifold, and igniter </w:t>
      </w:r>
      <w:r w:rsidR="00871691">
        <w:rPr>
          <w:szCs w:val="22"/>
        </w:rPr>
        <w:t>m</w:t>
      </w:r>
      <w:r w:rsidRPr="0067477C">
        <w:rPr>
          <w:szCs w:val="22"/>
        </w:rPr>
        <w:t>anifold</w:t>
      </w:r>
      <w:r w:rsidR="00871691">
        <w:rPr>
          <w:szCs w:val="22"/>
        </w:rPr>
        <w:t xml:space="preserve"> (if applicable)</w:t>
      </w:r>
      <w:r w:rsidRPr="0067477C">
        <w:rPr>
          <w:szCs w:val="22"/>
        </w:rPr>
        <w:t>. Often, additional ducts are needed to deliver the propellant</w:t>
      </w:r>
      <w:r w:rsidR="00BA2440">
        <w:rPr>
          <w:szCs w:val="22"/>
        </w:rPr>
        <w:t xml:space="preserve">s </w:t>
      </w:r>
      <w:r w:rsidRPr="0067477C">
        <w:rPr>
          <w:szCs w:val="22"/>
        </w:rPr>
        <w:t xml:space="preserve">from the regeneratively cooled inner and outer bodies to the injector manifolds. On smaller geometries, it can be a challenge to fit everything together without making the injector </w:t>
      </w:r>
      <w:r w:rsidR="00871691">
        <w:rPr>
          <w:szCs w:val="22"/>
        </w:rPr>
        <w:t xml:space="preserve">body </w:t>
      </w:r>
      <w:r w:rsidRPr="0067477C">
        <w:rPr>
          <w:szCs w:val="22"/>
        </w:rPr>
        <w:t xml:space="preserve">excessively tall and losing out on the length benefits of the RDRE. For larger </w:t>
      </w:r>
      <w:r w:rsidR="00CD7E5A">
        <w:rPr>
          <w:szCs w:val="22"/>
        </w:rPr>
        <w:t>scales</w:t>
      </w:r>
      <w:r w:rsidRPr="0067477C">
        <w:rPr>
          <w:szCs w:val="22"/>
        </w:rPr>
        <w:t>, manifolding and ducts also become larger; however, the design limitations become easier to work through</w:t>
      </w:r>
      <w:r w:rsidR="00667619">
        <w:rPr>
          <w:szCs w:val="22"/>
        </w:rPr>
        <w:t xml:space="preserve"> with the added size</w:t>
      </w:r>
      <w:r w:rsidRPr="0067477C">
        <w:rPr>
          <w:szCs w:val="22"/>
        </w:rPr>
        <w:t xml:space="preserve">. </w:t>
      </w:r>
      <w:r w:rsidR="00CD7E5A">
        <w:rPr>
          <w:szCs w:val="22"/>
        </w:rPr>
        <w:t xml:space="preserve">Design related </w:t>
      </w:r>
      <w:r w:rsidRPr="0067477C">
        <w:rPr>
          <w:szCs w:val="22"/>
        </w:rPr>
        <w:t>challenge</w:t>
      </w:r>
      <w:r w:rsidR="00CD7E5A">
        <w:rPr>
          <w:szCs w:val="22"/>
        </w:rPr>
        <w:t xml:space="preserve">s </w:t>
      </w:r>
      <w:r w:rsidR="00871691">
        <w:rPr>
          <w:szCs w:val="22"/>
        </w:rPr>
        <w:t xml:space="preserve">are </w:t>
      </w:r>
      <w:r w:rsidR="00CD7E5A">
        <w:rPr>
          <w:szCs w:val="22"/>
        </w:rPr>
        <w:t>often</w:t>
      </w:r>
      <w:r w:rsidRPr="0067477C">
        <w:rPr>
          <w:szCs w:val="22"/>
        </w:rPr>
        <w:t xml:space="preserve"> </w:t>
      </w:r>
      <w:r w:rsidR="00871691">
        <w:rPr>
          <w:szCs w:val="22"/>
        </w:rPr>
        <w:t>a balance between</w:t>
      </w:r>
      <w:r w:rsidR="00033F6E">
        <w:rPr>
          <w:szCs w:val="22"/>
        </w:rPr>
        <w:t xml:space="preserve"> build plate </w:t>
      </w:r>
      <w:r w:rsidR="00AD7957">
        <w:rPr>
          <w:szCs w:val="22"/>
        </w:rPr>
        <w:t xml:space="preserve">size limitations </w:t>
      </w:r>
      <w:r w:rsidR="00871691">
        <w:rPr>
          <w:szCs w:val="22"/>
        </w:rPr>
        <w:t>and component requirements</w:t>
      </w:r>
      <w:r w:rsidR="00667619">
        <w:rPr>
          <w:szCs w:val="22"/>
        </w:rPr>
        <w:t>. Of</w:t>
      </w:r>
      <w:r w:rsidRPr="0067477C">
        <w:rPr>
          <w:szCs w:val="22"/>
        </w:rPr>
        <w:t>ten</w:t>
      </w:r>
      <w:r w:rsidR="00C55FC3">
        <w:rPr>
          <w:szCs w:val="22"/>
        </w:rPr>
        <w:t>,</w:t>
      </w:r>
      <w:r w:rsidRPr="0067477C">
        <w:rPr>
          <w:szCs w:val="22"/>
        </w:rPr>
        <w:t xml:space="preserve"> sizing the manifolds for the outer body and nozzle extensions</w:t>
      </w:r>
      <w:r w:rsidR="00667619">
        <w:rPr>
          <w:szCs w:val="22"/>
        </w:rPr>
        <w:t xml:space="preserve"> can lead to challenges with fitting on a single L-PBF build plate and may </w:t>
      </w:r>
      <w:r w:rsidR="00033F6E">
        <w:rPr>
          <w:szCs w:val="22"/>
        </w:rPr>
        <w:t>require the</w:t>
      </w:r>
      <w:r w:rsidR="00667619">
        <w:rPr>
          <w:szCs w:val="22"/>
        </w:rPr>
        <w:t xml:space="preserve"> use a different </w:t>
      </w:r>
      <w:r w:rsidR="00033F6E">
        <w:rPr>
          <w:szCs w:val="22"/>
        </w:rPr>
        <w:t>manufacturing technique altogether</w:t>
      </w:r>
      <w:r w:rsidRPr="0067477C">
        <w:rPr>
          <w:szCs w:val="22"/>
        </w:rPr>
        <w:t xml:space="preserve">. </w:t>
      </w:r>
    </w:p>
    <w:p w14:paraId="60C987FD" w14:textId="2AC030B5" w:rsidR="00ED5140" w:rsidRPr="00B4137C" w:rsidRDefault="000E7CD0" w:rsidP="00B4137C">
      <w:pPr>
        <w:ind w:firstLine="360"/>
        <w:rPr>
          <w:szCs w:val="22"/>
        </w:rPr>
      </w:pPr>
      <w:r w:rsidRPr="0067477C">
        <w:rPr>
          <w:szCs w:val="22"/>
        </w:rPr>
        <w:t xml:space="preserve">Similarities between the different sized RDREs include injector elements, coolant channels, general </w:t>
      </w:r>
      <w:r w:rsidR="00871691">
        <w:rPr>
          <w:szCs w:val="22"/>
        </w:rPr>
        <w:t>wall profile</w:t>
      </w:r>
      <w:r w:rsidRPr="0067477C">
        <w:rPr>
          <w:szCs w:val="22"/>
        </w:rPr>
        <w:t xml:space="preserve">, and some manufacturing </w:t>
      </w:r>
      <w:r w:rsidR="00871691">
        <w:rPr>
          <w:szCs w:val="22"/>
        </w:rPr>
        <w:t xml:space="preserve">processing </w:t>
      </w:r>
      <w:r w:rsidRPr="0067477C">
        <w:rPr>
          <w:szCs w:val="22"/>
        </w:rPr>
        <w:t xml:space="preserve">techniques. Larger RDREs may also include more channel bifurcation or other coolant channel designs available with a larger volume; however, the general design practices for the designer will remain consistent across </w:t>
      </w:r>
      <w:r w:rsidR="00033F6E">
        <w:rPr>
          <w:szCs w:val="22"/>
        </w:rPr>
        <w:t>scales</w:t>
      </w:r>
      <w:r w:rsidRPr="0067477C">
        <w:rPr>
          <w:szCs w:val="22"/>
        </w:rPr>
        <w:t>.</w:t>
      </w:r>
      <w:r w:rsidR="006D7FDF">
        <w:rPr>
          <w:szCs w:val="22"/>
        </w:rPr>
        <w:t xml:space="preserve"> </w:t>
      </w:r>
      <w:r w:rsidR="006D7FDF" w:rsidRPr="0067477C">
        <w:rPr>
          <w:szCs w:val="22"/>
        </w:rPr>
        <w:t>The annular shape of RDRE injectors allow for additional inlet and instrumentation configurations compared to deflagration AM injectors</w:t>
      </w:r>
      <w:r w:rsidR="00FA3FC4">
        <w:rPr>
          <w:szCs w:val="22"/>
        </w:rPr>
        <w:t>:</w:t>
      </w:r>
      <w:r w:rsidR="006D7FDF" w:rsidRPr="0067477C">
        <w:rPr>
          <w:szCs w:val="22"/>
        </w:rPr>
        <w:t xml:space="preserve"> </w:t>
      </w:r>
      <w:r w:rsidR="00FA3FC4">
        <w:rPr>
          <w:szCs w:val="22"/>
        </w:rPr>
        <w:t>i</w:t>
      </w:r>
      <w:r w:rsidR="006D7FDF" w:rsidRPr="0067477C">
        <w:rPr>
          <w:szCs w:val="22"/>
        </w:rPr>
        <w:t>nstead of only being able to come from the back plate or outside perimeter of the injector, additional routing can be accomplished on the inner perimeter of the injector. However, the designer must be careful with this additional real estate, as the inner body also needs to be provided with its inlet and exit ports for the regenerative cooling channels.</w:t>
      </w:r>
      <w:r w:rsidR="006D7FDF">
        <w:rPr>
          <w:szCs w:val="22"/>
        </w:rPr>
        <w:t xml:space="preserve"> </w:t>
      </w:r>
      <w:r w:rsidR="00FA3FC4">
        <w:rPr>
          <w:szCs w:val="22"/>
        </w:rPr>
        <w:t xml:space="preserve">Because inner body design requirements are not encountered in typical deflagration-based chamber hardware, </w:t>
      </w:r>
      <w:r w:rsidR="006D7FDF" w:rsidRPr="0067477C">
        <w:rPr>
          <w:szCs w:val="22"/>
        </w:rPr>
        <w:t xml:space="preserve">it is recommended to design around servicing the inner body </w:t>
      </w:r>
      <w:r w:rsidR="006D7FDF">
        <w:rPr>
          <w:szCs w:val="22"/>
        </w:rPr>
        <w:t xml:space="preserve">first, </w:t>
      </w:r>
      <w:r w:rsidR="006D7FDF" w:rsidRPr="0067477C">
        <w:rPr>
          <w:szCs w:val="22"/>
        </w:rPr>
        <w:t xml:space="preserve">before using any of the </w:t>
      </w:r>
      <w:r w:rsidR="006D7FDF" w:rsidRPr="0067477C">
        <w:rPr>
          <w:szCs w:val="22"/>
        </w:rPr>
        <w:lastRenderedPageBreak/>
        <w:t>inner perimeter of the injector</w:t>
      </w:r>
      <w:r w:rsidR="006D7FDF">
        <w:rPr>
          <w:szCs w:val="22"/>
        </w:rPr>
        <w:t xml:space="preserve"> to service the injector</w:t>
      </w:r>
      <w:r w:rsidR="003C4B3B">
        <w:rPr>
          <w:szCs w:val="22"/>
        </w:rPr>
        <w:t>.</w:t>
      </w:r>
      <w:r w:rsidR="00ED5140">
        <w:rPr>
          <w:szCs w:val="22"/>
        </w:rPr>
        <w:t xml:space="preserve"> A general breakdown of the needs of the injector to inner body interface is shown in</w:t>
      </w:r>
      <w:r w:rsidR="00B4137C">
        <w:rPr>
          <w:szCs w:val="22"/>
        </w:rPr>
        <w:t xml:space="preserve"> </w:t>
      </w:r>
      <w:r w:rsidR="00B4137C">
        <w:rPr>
          <w:szCs w:val="22"/>
        </w:rPr>
        <w:fldChar w:fldCharType="begin"/>
      </w:r>
      <w:r w:rsidR="00B4137C">
        <w:rPr>
          <w:szCs w:val="22"/>
        </w:rPr>
        <w:instrText xml:space="preserve"> REF _Ref155190102 \h </w:instrText>
      </w:r>
      <w:r w:rsidR="00B4137C">
        <w:rPr>
          <w:szCs w:val="22"/>
        </w:rPr>
      </w:r>
      <w:r w:rsidR="00B4137C">
        <w:rPr>
          <w:szCs w:val="22"/>
        </w:rPr>
        <w:fldChar w:fldCharType="separate"/>
      </w:r>
      <w:r w:rsidR="00981ABA">
        <w:t xml:space="preserve">Figure </w:t>
      </w:r>
      <w:r w:rsidR="00981ABA">
        <w:rPr>
          <w:noProof/>
        </w:rPr>
        <w:t>22</w:t>
      </w:r>
      <w:r w:rsidR="00B4137C">
        <w:rPr>
          <w:szCs w:val="22"/>
        </w:rPr>
        <w:fldChar w:fldCharType="end"/>
      </w:r>
      <w:r w:rsidR="00ED5140">
        <w:rPr>
          <w:szCs w:val="22"/>
        </w:rPr>
        <w:t>.</w:t>
      </w:r>
      <w:r w:rsidR="006D7FDF" w:rsidRPr="0067477C">
        <w:rPr>
          <w:szCs w:val="22"/>
        </w:rPr>
        <w:t xml:space="preserve"> </w:t>
      </w:r>
      <w:r w:rsidRPr="0067477C">
        <w:rPr>
          <w:szCs w:val="22"/>
        </w:rPr>
        <w:t>Fit</w:t>
      </w:r>
      <w:r w:rsidR="00033F6E">
        <w:rPr>
          <w:szCs w:val="22"/>
        </w:rPr>
        <w:t>ment of</w:t>
      </w:r>
      <w:r w:rsidRPr="0067477C">
        <w:rPr>
          <w:szCs w:val="22"/>
        </w:rPr>
        <w:t xml:space="preserve"> different injector element schemes </w:t>
      </w:r>
      <w:r w:rsidR="00033F6E">
        <w:rPr>
          <w:szCs w:val="22"/>
        </w:rPr>
        <w:t>is</w:t>
      </w:r>
      <w:r w:rsidR="00033F6E" w:rsidRPr="0067477C">
        <w:rPr>
          <w:szCs w:val="22"/>
        </w:rPr>
        <w:t xml:space="preserve"> </w:t>
      </w:r>
      <w:r w:rsidRPr="0067477C">
        <w:rPr>
          <w:szCs w:val="22"/>
        </w:rPr>
        <w:t xml:space="preserve">highly dependent on the internal manifolds for delivering the fuel and oxidizer to the injector. Designing these features to fit properly—while </w:t>
      </w:r>
      <w:r w:rsidR="00033F6E">
        <w:rPr>
          <w:szCs w:val="22"/>
        </w:rPr>
        <w:t>maintaining proper</w:t>
      </w:r>
      <w:r w:rsidRPr="0067477C">
        <w:rPr>
          <w:szCs w:val="22"/>
        </w:rPr>
        <w:t xml:space="preserve"> element density—can be particularly challenging. Note that injector elements may not be fully printed to the required tolerance, so</w:t>
      </w:r>
      <w:r w:rsidR="00FA3FC4">
        <w:rPr>
          <w:szCs w:val="22"/>
        </w:rPr>
        <w:t xml:space="preserve"> inclusion of</w:t>
      </w:r>
      <w:r w:rsidRPr="0067477C">
        <w:rPr>
          <w:szCs w:val="22"/>
        </w:rPr>
        <w:t xml:space="preserve"> additional </w:t>
      </w:r>
      <w:r w:rsidR="009511CF">
        <w:rPr>
          <w:szCs w:val="22"/>
        </w:rPr>
        <w:t>post-</w:t>
      </w:r>
      <w:r w:rsidRPr="0067477C">
        <w:rPr>
          <w:szCs w:val="22"/>
        </w:rPr>
        <w:t>machining</w:t>
      </w:r>
      <w:r w:rsidR="00033F6E">
        <w:rPr>
          <w:szCs w:val="22"/>
        </w:rPr>
        <w:t xml:space="preserve"> or processing may be required</w:t>
      </w:r>
      <w:r w:rsidRPr="0067477C">
        <w:rPr>
          <w:szCs w:val="22"/>
        </w:rPr>
        <w:t xml:space="preserve"> during the design proces</w:t>
      </w:r>
      <w:r w:rsidR="009511CF">
        <w:rPr>
          <w:szCs w:val="22"/>
        </w:rPr>
        <w:t>s</w:t>
      </w:r>
      <w:r w:rsidRPr="0067477C">
        <w:rPr>
          <w:szCs w:val="22"/>
        </w:rPr>
        <w:t>.</w:t>
      </w:r>
    </w:p>
    <w:p w14:paraId="49F9F2D7" w14:textId="70E531D7" w:rsidR="000E7CD0" w:rsidRPr="0067477C" w:rsidRDefault="000E7CD0" w:rsidP="000E7CD0">
      <w:pPr>
        <w:ind w:firstLine="360"/>
        <w:rPr>
          <w:szCs w:val="22"/>
        </w:rPr>
      </w:pPr>
      <w:r w:rsidRPr="0067477C">
        <w:rPr>
          <w:szCs w:val="22"/>
        </w:rPr>
        <w:t xml:space="preserve">Due to the uncertainty of wave phenomena for a particular design, </w:t>
      </w:r>
      <w:r w:rsidR="00FA3FC4">
        <w:rPr>
          <w:szCs w:val="22"/>
        </w:rPr>
        <w:t xml:space="preserve">higher-than-anticipated </w:t>
      </w:r>
      <w:r w:rsidRPr="0067477C">
        <w:rPr>
          <w:szCs w:val="22"/>
        </w:rPr>
        <w:t xml:space="preserve">vibrations can impact the interfaces across the RDRE by loosening thread engagement on bolts or damaging seals. Metallic seals able to withstand the large pressure oscillations and temperatures of the engine are recommended. However, since the stronger seals are often less flexible, the interface design needs tighter tolerances to prevent potential gapping and seal failure. C-seals have demonstrated success, although E-seals’ additional flexibility have also been </w:t>
      </w:r>
      <w:r w:rsidR="00033F6E">
        <w:rPr>
          <w:szCs w:val="22"/>
        </w:rPr>
        <w:t>considered</w:t>
      </w:r>
      <w:r w:rsidRPr="0067477C">
        <w:rPr>
          <w:szCs w:val="22"/>
        </w:rPr>
        <w:t>. Designing with a conservative number of fasteners maintains thread engagement in case of any threads loosening during operation</w:t>
      </w:r>
      <w:r w:rsidR="009511CF">
        <w:rPr>
          <w:szCs w:val="22"/>
        </w:rPr>
        <w:t xml:space="preserve"> is also recommended</w:t>
      </w:r>
      <w:r w:rsidRPr="0067477C">
        <w:rPr>
          <w:szCs w:val="22"/>
        </w:rPr>
        <w:t>. Lock nuts</w:t>
      </w:r>
      <w:r w:rsidR="00833195">
        <w:rPr>
          <w:szCs w:val="22"/>
        </w:rPr>
        <w:t>, lock wire,</w:t>
      </w:r>
      <w:r w:rsidRPr="0067477C">
        <w:rPr>
          <w:szCs w:val="22"/>
        </w:rPr>
        <w:t xml:space="preserve"> or other retaining features </w:t>
      </w:r>
      <w:r w:rsidR="009511CF">
        <w:rPr>
          <w:szCs w:val="22"/>
        </w:rPr>
        <w:t>can help mitigate threads from backing out</w:t>
      </w:r>
      <w:r w:rsidRPr="0067477C">
        <w:rPr>
          <w:szCs w:val="22"/>
        </w:rPr>
        <w:t xml:space="preserve">. Increasing </w:t>
      </w:r>
      <w:r w:rsidR="00DB791D">
        <w:rPr>
          <w:szCs w:val="22"/>
        </w:rPr>
        <w:t xml:space="preserve">the </w:t>
      </w:r>
      <w:r w:rsidRPr="0067477C">
        <w:rPr>
          <w:szCs w:val="22"/>
        </w:rPr>
        <w:t xml:space="preserve">overall number of threaded bolts also helps with maintaining the seal. </w:t>
      </w:r>
    </w:p>
    <w:p w14:paraId="14E60E4E" w14:textId="6576ECD5" w:rsidR="000E7CD0" w:rsidRPr="0067477C" w:rsidRDefault="00452AE5" w:rsidP="000E7CD0">
      <w:pPr>
        <w:ind w:firstLine="360"/>
        <w:rPr>
          <w:szCs w:val="22"/>
        </w:rPr>
      </w:pPr>
      <w:r>
        <w:rPr>
          <w:szCs w:val="22"/>
        </w:rPr>
        <w:t>T</w:t>
      </w:r>
      <w:r w:rsidR="000E7CD0" w:rsidRPr="0067477C">
        <w:rPr>
          <w:szCs w:val="22"/>
        </w:rPr>
        <w:t>hreading into the inner body can be challenging just by nature of the RDRE geometry and</w:t>
      </w:r>
      <w:r w:rsidR="009511CF">
        <w:rPr>
          <w:szCs w:val="22"/>
        </w:rPr>
        <w:t xml:space="preserve"> may</w:t>
      </w:r>
      <w:r w:rsidR="000E7CD0" w:rsidRPr="0067477C">
        <w:rPr>
          <w:szCs w:val="22"/>
        </w:rPr>
        <w:t xml:space="preserve"> require </w:t>
      </w:r>
      <w:r>
        <w:rPr>
          <w:szCs w:val="22"/>
        </w:rPr>
        <w:t>direct threading</w:t>
      </w:r>
      <w:r w:rsidR="000E7CD0" w:rsidRPr="0067477C">
        <w:rPr>
          <w:szCs w:val="22"/>
        </w:rPr>
        <w:t xml:space="preserve">. Instrumentation ports </w:t>
      </w:r>
      <w:r w:rsidR="0092619E">
        <w:rPr>
          <w:szCs w:val="22"/>
        </w:rPr>
        <w:t xml:space="preserve">can </w:t>
      </w:r>
      <w:r w:rsidR="000E7CD0" w:rsidRPr="0067477C">
        <w:rPr>
          <w:szCs w:val="22"/>
        </w:rPr>
        <w:t xml:space="preserve">also rely on directly threading into the body. It is recommended to use inserts when threading into a </w:t>
      </w:r>
      <w:r w:rsidR="0092619E">
        <w:rPr>
          <w:szCs w:val="22"/>
        </w:rPr>
        <w:t xml:space="preserve">relatively </w:t>
      </w:r>
      <w:r w:rsidR="000E7CD0" w:rsidRPr="0067477C">
        <w:rPr>
          <w:szCs w:val="22"/>
        </w:rPr>
        <w:t>soft material like G</w:t>
      </w:r>
      <w:r w:rsidR="009511CF">
        <w:rPr>
          <w:szCs w:val="22"/>
        </w:rPr>
        <w:t>R</w:t>
      </w:r>
      <w:r w:rsidR="000E7CD0" w:rsidRPr="0067477C">
        <w:rPr>
          <w:szCs w:val="22"/>
        </w:rPr>
        <w:t>Cop-42. Due to the extreme vibration</w:t>
      </w:r>
      <w:r w:rsidR="00DB791D">
        <w:rPr>
          <w:szCs w:val="22"/>
        </w:rPr>
        <w:t>s</w:t>
      </w:r>
      <w:r w:rsidR="000E7CD0" w:rsidRPr="0067477C">
        <w:rPr>
          <w:szCs w:val="22"/>
        </w:rPr>
        <w:t xml:space="preserve"> created by the RDRE, </w:t>
      </w:r>
      <w:r w:rsidR="0092619E">
        <w:rPr>
          <w:szCs w:val="22"/>
        </w:rPr>
        <w:t>s</w:t>
      </w:r>
      <w:r w:rsidR="00DF46E6">
        <w:rPr>
          <w:szCs w:val="22"/>
        </w:rPr>
        <w:t>maller instrumentation ports have popped out during testing.</w:t>
      </w:r>
      <w:r w:rsidR="000E7CD0" w:rsidRPr="0067477C">
        <w:rPr>
          <w:szCs w:val="22"/>
        </w:rPr>
        <w:t xml:space="preserve"> Larger threaded ports</w:t>
      </w:r>
      <w:r w:rsidR="00DF46E6">
        <w:rPr>
          <w:szCs w:val="22"/>
        </w:rPr>
        <w:t xml:space="preserve"> such as </w:t>
      </w:r>
      <w:r w:rsidR="0092619E">
        <w:rPr>
          <w:szCs w:val="22"/>
        </w:rPr>
        <w:t>main propellant lines</w:t>
      </w:r>
      <w:r w:rsidR="000E7CD0" w:rsidRPr="0067477C">
        <w:rPr>
          <w:szCs w:val="22"/>
        </w:rPr>
        <w:t xml:space="preserve"> have not had as many issues as smaller ports regarding threads backing out during operations. </w:t>
      </w:r>
    </w:p>
    <w:p w14:paraId="20790A40" w14:textId="15414639" w:rsidR="00AA076E" w:rsidRDefault="000E7CD0" w:rsidP="008115FA">
      <w:pPr>
        <w:ind w:firstLine="360"/>
        <w:rPr>
          <w:szCs w:val="22"/>
        </w:rPr>
      </w:pPr>
      <w:r w:rsidRPr="0067477C">
        <w:rPr>
          <w:szCs w:val="22"/>
        </w:rPr>
        <w:t xml:space="preserve">Additional general design for additive manufacturing </w:t>
      </w:r>
      <w:r w:rsidR="0092619E">
        <w:rPr>
          <w:szCs w:val="22"/>
        </w:rPr>
        <w:t xml:space="preserve">(DFAM) </w:t>
      </w:r>
      <w:r w:rsidRPr="0067477C">
        <w:rPr>
          <w:szCs w:val="22"/>
        </w:rPr>
        <w:t xml:space="preserve">for propulsion applications can be found in </w:t>
      </w:r>
      <w:r w:rsidR="0092619E">
        <w:rPr>
          <w:szCs w:val="22"/>
        </w:rPr>
        <w:t>Gradl et al</w:t>
      </w:r>
      <w:r w:rsidR="003A2BBB">
        <w:rPr>
          <w:szCs w:val="22"/>
        </w:rPr>
        <w:t>.,</w:t>
      </w:r>
      <w:r w:rsidR="0092619E">
        <w:rPr>
          <w:szCs w:val="22"/>
        </w:rPr>
        <w:t xml:space="preserve"> 2022</w:t>
      </w:r>
      <w:sdt>
        <w:sdtPr>
          <w:rPr>
            <w:color w:val="000000"/>
            <w:szCs w:val="22"/>
            <w:vertAlign w:val="superscript"/>
          </w:rPr>
          <w:tag w:val="MENDELEY_CITATION_v3_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"/>
          <w:id w:val="634143360"/>
          <w:placeholder>
            <w:docPart w:val="DefaultPlaceholder_-1854013440"/>
          </w:placeholder>
        </w:sdtPr>
        <w:sdtContent>
          <w:r w:rsidR="00981ABA" w:rsidRPr="00981ABA">
            <w:rPr>
              <w:color w:val="000000"/>
              <w:szCs w:val="22"/>
              <w:vertAlign w:val="superscript"/>
            </w:rPr>
            <w:t>21</w:t>
          </w:r>
        </w:sdtContent>
      </w:sdt>
      <w:r w:rsidR="0092619E">
        <w:rPr>
          <w:szCs w:val="22"/>
        </w:rPr>
        <w:t>. W</w:t>
      </w:r>
      <w:r w:rsidRPr="0067477C">
        <w:rPr>
          <w:szCs w:val="22"/>
        </w:rPr>
        <w:t xml:space="preserve">hen </w:t>
      </w:r>
      <w:r w:rsidR="0092619E">
        <w:rPr>
          <w:szCs w:val="22"/>
        </w:rPr>
        <w:t>using DFAM for an</w:t>
      </w:r>
      <w:r w:rsidRPr="0067477C">
        <w:rPr>
          <w:szCs w:val="22"/>
        </w:rPr>
        <w:t xml:space="preserve"> RDRE</w:t>
      </w:r>
      <w:r w:rsidR="0092619E">
        <w:rPr>
          <w:szCs w:val="22"/>
        </w:rPr>
        <w:t xml:space="preserve"> application</w:t>
      </w:r>
      <w:r w:rsidRPr="0067477C">
        <w:rPr>
          <w:szCs w:val="22"/>
        </w:rPr>
        <w:t>, it is helpful to design with flow passages in mind</w:t>
      </w:r>
      <w:r w:rsidR="00833195">
        <w:rPr>
          <w:szCs w:val="22"/>
        </w:rPr>
        <w:t>,</w:t>
      </w:r>
      <w:r w:rsidRPr="0067477C">
        <w:rPr>
          <w:szCs w:val="22"/>
        </w:rPr>
        <w:t xml:space="preserve"> especially for the injector and inner body.</w:t>
      </w:r>
      <w:r w:rsidR="00DF46E6">
        <w:rPr>
          <w:szCs w:val="22"/>
        </w:rPr>
        <w:t xml:space="preserve"> This includes everything from the regeneratively cooled channels to the oxidizer and fuel manifolds.</w:t>
      </w:r>
      <w:r w:rsidRPr="0067477C">
        <w:rPr>
          <w:szCs w:val="22"/>
        </w:rPr>
        <w:t xml:space="preserve"> It can be very helpful to model the empty space</w:t>
      </w:r>
      <w:r w:rsidR="00833195">
        <w:rPr>
          <w:szCs w:val="22"/>
        </w:rPr>
        <w:t>/fluid volumes</w:t>
      </w:r>
      <w:r w:rsidRPr="0067477C">
        <w:rPr>
          <w:szCs w:val="22"/>
        </w:rPr>
        <w:t xml:space="preserve"> of the flow passages in the manifolds and ducts and then work backwards to develop the body around it</w:t>
      </w:r>
      <w:r w:rsidR="00DF46E6">
        <w:rPr>
          <w:szCs w:val="22"/>
        </w:rPr>
        <w:t>.</w:t>
      </w:r>
      <w:r w:rsidRPr="0067477C">
        <w:rPr>
          <w:szCs w:val="22"/>
        </w:rPr>
        <w:t xml:space="preserve"> </w:t>
      </w:r>
      <w:r w:rsidR="00833195">
        <w:rPr>
          <w:szCs w:val="22"/>
        </w:rPr>
        <w:t xml:space="preserve">This ensures flow and manufacturing objectives/constraints are met prior to overall solid geometry design, minimizing labor-intensive iteration. </w:t>
      </w:r>
      <w:r w:rsidRPr="0067477C">
        <w:rPr>
          <w:szCs w:val="22"/>
        </w:rPr>
        <w:t>The nozzle extension</w:t>
      </w:r>
      <w:r w:rsidR="00DF46E6">
        <w:rPr>
          <w:szCs w:val="22"/>
        </w:rPr>
        <w:t xml:space="preserve"> and outer body</w:t>
      </w:r>
      <w:r w:rsidRPr="0067477C">
        <w:rPr>
          <w:szCs w:val="22"/>
        </w:rPr>
        <w:t xml:space="preserve"> can be designed using traditional design methods wherein the overall volume of the geometry is designed with the channel passages patterned and subtracted out of the volume. </w:t>
      </w:r>
    </w:p>
    <w:p w14:paraId="6992D8BD" w14:textId="41061F73" w:rsidR="00AA076E" w:rsidRPr="0067477C" w:rsidRDefault="00AA076E" w:rsidP="00AA076E">
      <w:pPr>
        <w:ind w:firstLine="0"/>
        <w:rPr>
          <w:b/>
          <w:bCs/>
        </w:rPr>
      </w:pPr>
      <w:r w:rsidRPr="0067477C">
        <w:rPr>
          <w:b/>
          <w:bCs/>
        </w:rPr>
        <w:t xml:space="preserve">RDRE </w:t>
      </w:r>
      <w:r>
        <w:rPr>
          <w:b/>
          <w:bCs/>
        </w:rPr>
        <w:t>DIAGNOSTICS</w:t>
      </w:r>
    </w:p>
    <w:p w14:paraId="574DF6FA" w14:textId="5C793C6C" w:rsidR="00AA076E" w:rsidRDefault="00AA076E" w:rsidP="00AA076E">
      <w:r>
        <w:t xml:space="preserve">An additional technology gap remains in providing new methods of performance assessment of the detonative engine cycle. Experimental C* estimates for deflagration-based engines, used since the </w:t>
      </w:r>
      <w:r w:rsidR="003A2BBB">
        <w:t xml:space="preserve">before the </w:t>
      </w:r>
      <w:r>
        <w:t xml:space="preserve">1960s, use measured chamber throat pressure as a major input. Capillary tube attenuated pressure (CTAP) measurements are typically used in RDREs to represent time-averaged pressure, but difficulty in interpretation arises as measurements can largely be affected by tube length, angle, diameter, etc., causing uncertainty in recorded pressures and thus C* estimates. Therefore, sensor development is critical to </w:t>
      </w:r>
      <w:r w:rsidR="003D6220">
        <w:t>compare RDRE performance more accurately</w:t>
      </w:r>
      <w:r>
        <w:t xml:space="preserve"> to that of deflagration-based engines and to bolster technology transition</w:t>
      </w:r>
      <w:r w:rsidR="00DB791D">
        <w:t>.</w:t>
      </w:r>
      <w:r>
        <w:t xml:space="preserve"> </w:t>
      </w:r>
    </w:p>
    <w:p w14:paraId="6508BBFF" w14:textId="7C364F12" w:rsidR="00AA076E" w:rsidRDefault="00AA076E" w:rsidP="00AA076E">
      <w:r>
        <w:t>In a collaboration with the University of Texas at San Antonio (UTSA) via a NASA Space Technology Graduate Research Opportunities (NSTGRO) fellowship, mid</w:t>
      </w:r>
      <w:r w:rsidR="00A96894">
        <w:t>-</w:t>
      </w:r>
      <w:r>
        <w:t>wave</w:t>
      </w:r>
      <w:r w:rsidR="00A96894">
        <w:t xml:space="preserve"> </w:t>
      </w:r>
      <w:r>
        <w:t>infrared (mid-IR) laser absorption spectroscopy (LAS) measurements were conducted in September 2023</w:t>
      </w:r>
      <w:r w:rsidR="00167C13">
        <w:t>. The goal was</w:t>
      </w:r>
      <w:r>
        <w:t xml:space="preserve"> to determine the feasibility of obtaining quantitative thermochemical data from large-scale RDRE hot fire tests</w:t>
      </w:r>
      <w:r w:rsidR="00AF1FDA">
        <w:t xml:space="preserve"> via portable, low-power semiconductor lasers</w:t>
      </w:r>
      <w:r>
        <w:t xml:space="preserve">. Anchoring RDRE (and LRE) </w:t>
      </w:r>
      <w:r>
        <w:lastRenderedPageBreak/>
        <w:t xml:space="preserve">performance data to chemistry and gas thermodynamic properties can shed light on theoretical performance gains and provide new data for future Moon to Mars propulsion system trades. </w:t>
      </w:r>
    </w:p>
    <w:p w14:paraId="1B21040D" w14:textId="37C27BF1" w:rsidR="00AA076E" w:rsidRDefault="00AA076E" w:rsidP="00AA076E">
      <w:r>
        <w:t>Thermochemical data obtained from hydrocarbon combustion products include CO, CO</w:t>
      </w:r>
      <w:r w:rsidRPr="00AA076E">
        <w:rPr>
          <w:vertAlign w:val="subscript"/>
        </w:rPr>
        <w:t>2</w:t>
      </w:r>
      <w:r>
        <w:t>, and H</w:t>
      </w:r>
      <w:r w:rsidRPr="00AA076E">
        <w:rPr>
          <w:vertAlign w:val="subscript"/>
        </w:rPr>
        <w:t>2</w:t>
      </w:r>
      <w:r>
        <w:t>O chemical species concentration, hot gas temperature, and local pressure. Measured values can be used to discern combustion completeness as well as modes of combustion at megahertz rates.</w:t>
      </w:r>
      <w:sdt>
        <w:sdtPr>
          <w:rPr>
            <w:color w:val="000000"/>
            <w:vertAlign w:val="superscript"/>
          </w:rPr>
          <w:tag w:val="MENDELEY_CITATION_v3_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"/>
          <w:id w:val="841974920"/>
          <w:placeholder>
            <w:docPart w:val="DefaultPlaceholder_-1854013440"/>
          </w:placeholder>
        </w:sdtPr>
        <w:sdtContent>
          <w:r w:rsidR="00981ABA" w:rsidRPr="00981ABA">
            <w:rPr>
              <w:color w:val="000000"/>
              <w:vertAlign w:val="superscript"/>
            </w:rPr>
            <w:t>23</w:t>
          </w:r>
        </w:sdtContent>
      </w:sdt>
      <w:r>
        <w:t xml:space="preserve"> In general, the extreme vibration and acoustic environment caused by RDRE operation have dissuaded (quantitative) optically based measurement attempts in large-scale combustors; implementation is difficult outside of well-conditioned laboratory environments and/or laboratory-scale combustors with low vibration levels, as sensitive optics/photonics must be placed very close to the combustor.</w:t>
      </w:r>
    </w:p>
    <w:p w14:paraId="442770FE" w14:textId="78DA3D63" w:rsidR="00AA076E" w:rsidRDefault="00AA076E" w:rsidP="008115FA">
      <w:r>
        <w:t xml:space="preserve">After significant preparation for vibration isolation and test stand integration, the LAS setup shown in </w:t>
      </w:r>
      <w:r w:rsidR="00F65002">
        <w:fldChar w:fldCharType="begin"/>
      </w:r>
      <w:r w:rsidR="00F65002">
        <w:instrText xml:space="preserve"> REF _Ref155861128 \h </w:instrText>
      </w:r>
      <w:r w:rsidR="00F65002">
        <w:fldChar w:fldCharType="separate"/>
      </w:r>
      <w:r w:rsidR="00981ABA">
        <w:t xml:space="preserve">Figure </w:t>
      </w:r>
      <w:r w:rsidR="00981ABA">
        <w:rPr>
          <w:noProof/>
        </w:rPr>
        <w:t>23</w:t>
      </w:r>
      <w:r w:rsidR="00F65002">
        <w:fldChar w:fldCharType="end"/>
      </w:r>
      <w:r w:rsidR="00F65002">
        <w:t xml:space="preserve"> </w:t>
      </w:r>
      <w:r>
        <w:t xml:space="preserve">was successfully tested using mid-IR fiber optics with the 10,000 lbf thrust class RDRE at NASA Marshall Space Flight Center (MSFC). </w:t>
      </w:r>
      <w:r w:rsidR="00F65002">
        <w:fldChar w:fldCharType="begin"/>
      </w:r>
      <w:r w:rsidR="00F65002">
        <w:instrText xml:space="preserve"> REF _Ref155861128 \h </w:instrText>
      </w:r>
      <w:r w:rsidR="00F65002">
        <w:fldChar w:fldCharType="separate"/>
      </w:r>
      <w:r w:rsidR="00981ABA">
        <w:t xml:space="preserve">Figure </w:t>
      </w:r>
      <w:r w:rsidR="00981ABA">
        <w:rPr>
          <w:noProof/>
        </w:rPr>
        <w:t>23</w:t>
      </w:r>
      <w:r w:rsidR="00F65002">
        <w:fldChar w:fldCharType="end"/>
      </w:r>
      <w:r w:rsidR="00F65002">
        <w:t xml:space="preserve"> </w:t>
      </w:r>
      <w:r>
        <w:t>shows the ruggedized, N</w:t>
      </w:r>
      <w:r w:rsidRPr="008115FA">
        <w:rPr>
          <w:vertAlign w:val="subscript"/>
        </w:rPr>
        <w:t>2</w:t>
      </w:r>
      <w:r>
        <w:t>-purged photonics box, the single-mode fiber optic cables used to distance the photonics from the violent combustor assembly, and the setup for path-integrated exhaust measurements with free-space beam coupling into the catch-side fiber optic cable.</w:t>
      </w:r>
      <w:r w:rsidR="00ED7B05">
        <w:t xml:space="preserve"> The assembly is also seen in figure 5.</w:t>
      </w:r>
    </w:p>
    <w:p w14:paraId="032A77AF" w14:textId="77777777" w:rsidR="00F65002" w:rsidRDefault="00AA076E" w:rsidP="00F65002">
      <w:pPr>
        <w:keepNext/>
        <w:ind w:firstLine="0"/>
        <w:jc w:val="center"/>
      </w:pPr>
      <w:r>
        <w:rPr>
          <w:noProof/>
        </w:rPr>
        <w:drawing>
          <wp:inline distT="0" distB="0" distL="0" distR="0" wp14:anchorId="3AE721D2" wp14:editId="7EFA9DD9">
            <wp:extent cx="5486398" cy="227073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486398" cy="2270737"/>
                    </a:xfrm>
                    <a:prstGeom prst="rect">
                      <a:avLst/>
                    </a:prstGeom>
                    <a:noFill/>
                    <a:ln>
                      <a:noFill/>
                    </a:ln>
                  </pic:spPr>
                </pic:pic>
              </a:graphicData>
            </a:graphic>
          </wp:inline>
        </w:drawing>
      </w:r>
    </w:p>
    <w:p w14:paraId="3DA248CF" w14:textId="218E1AF6" w:rsidR="00AA076E" w:rsidRDefault="00F65002" w:rsidP="00B4137C">
      <w:pPr>
        <w:pStyle w:val="Caption"/>
        <w:jc w:val="center"/>
      </w:pPr>
      <w:bookmarkStart w:id="24" w:name="_Ref155861128"/>
      <w:r>
        <w:t xml:space="preserve">Figure </w:t>
      </w:r>
      <w:fldSimple w:instr=" SEQ Figure \* ARABIC ">
        <w:r w:rsidR="00981ABA">
          <w:rPr>
            <w:noProof/>
          </w:rPr>
          <w:t>23</w:t>
        </w:r>
      </w:fldSimple>
      <w:bookmarkEnd w:id="24"/>
      <w:r>
        <w:t>. Laser absorption spectroscopy (LAS) setup with full scale NASA RDRE.</w:t>
      </w:r>
    </w:p>
    <w:p w14:paraId="15D0023F" w14:textId="38461CB5" w:rsidR="00AA076E" w:rsidRDefault="00AA076E" w:rsidP="00AA076E">
      <w:r>
        <w:t>To the authors' knowledge, these are the first quantitative laser-based measurements recovered in an RDRE combustor of this scale. Though the recorded signals had lower intensity than desired in this initial campaign and experienced etaloning</w:t>
      </w:r>
      <w:r w:rsidR="00F65002">
        <w:t xml:space="preserve"> </w:t>
      </w:r>
      <w:sdt>
        <w:sdtPr>
          <w:rPr>
            <w:color w:val="000000"/>
            <w:vertAlign w:val="superscript"/>
          </w:rPr>
          <w:tag w:val="MENDELEY_CITATION_v3_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"/>
          <w:id w:val="1717470307"/>
          <w:placeholder>
            <w:docPart w:val="DefaultPlaceholder_-1854013440"/>
          </w:placeholder>
        </w:sdtPr>
        <w:sdtContent>
          <w:r w:rsidR="00981ABA" w:rsidRPr="00981ABA">
            <w:rPr>
              <w:color w:val="000000"/>
              <w:vertAlign w:val="superscript"/>
            </w:rPr>
            <w:t>24</w:t>
          </w:r>
        </w:sdtContent>
      </w:sdt>
      <w:r>
        <w:t xml:space="preserve">, (undesirable reflections) due to the fixed focal length collimators used, this pathfinder-type campaign demonstrated mid-IR laser absorption spectroscopy as a viable technique to characterize combustor performance toward RDRE technology transition. </w:t>
      </w:r>
    </w:p>
    <w:p w14:paraId="67F2E494" w14:textId="1A93E6A5" w:rsidR="00AA076E" w:rsidRDefault="00AA076E" w:rsidP="00AA076E">
      <w:r>
        <w:t>Additionally, to the authors' knowledge, these are also the first measurements recorded using catch-side</w:t>
      </w:r>
      <w:r w:rsidR="0066141C">
        <w:t xml:space="preserve"> mid-</w:t>
      </w:r>
      <w:r w:rsidR="008976D2">
        <w:t>IR</w:t>
      </w:r>
      <w:r w:rsidR="0066141C">
        <w:t>, single-mode</w:t>
      </w:r>
      <w:r>
        <w:t xml:space="preserve"> fiber optics in a rocket engine architecture, enabling all photonics (including photovoltaic detector modules) to be distanced from the combustor. Measurements found in the literature using </w:t>
      </w:r>
      <w:r w:rsidR="00ED7B05">
        <w:t xml:space="preserve">single-mode </w:t>
      </w:r>
      <w:r>
        <w:t>fiber optics to distance</w:t>
      </w:r>
      <w:r w:rsidR="00ED7B05">
        <w:t xml:space="preserve"> mid-IR</w:t>
      </w:r>
      <w:r>
        <w:t xml:space="preserve"> lasers from combustors each used a PV detector directly mounted to the combustor or a PV detector placed very close to the combustor. For this 10,000 lbf thrust class combustor, it was desired to entirely remove photonics from engine proximity to mitigate potential for damage. </w:t>
      </w:r>
    </w:p>
    <w:p w14:paraId="1731B8FF" w14:textId="7E61C2D4" w:rsidR="00AA076E" w:rsidRDefault="00AA076E" w:rsidP="00F65002">
      <w:pPr>
        <w:rPr>
          <w:sz w:val="24"/>
        </w:rPr>
      </w:pPr>
      <w:r>
        <w:lastRenderedPageBreak/>
        <w:t>Future planned efforts include time-resolved measurements of individual detonation waves at the combustor exit as well as inside the combustor itself to provide further data for cycle performance analysis and scalability</w:t>
      </w:r>
      <w:r w:rsidR="007F2C23">
        <w:t>.</w:t>
      </w:r>
    </w:p>
    <w:p w14:paraId="2A780536" w14:textId="77777777" w:rsidR="00F51DD0" w:rsidRDefault="00F51DD0" w:rsidP="00F51DD0">
      <w:pPr>
        <w:pStyle w:val="Section"/>
      </w:pPr>
      <w:r>
        <w:t>Conclusion</w:t>
      </w:r>
    </w:p>
    <w:p w14:paraId="596CAA7A" w14:textId="1BFC261D" w:rsidR="00F51DD0" w:rsidRDefault="00F51DD0" w:rsidP="00F51DD0">
      <w:r>
        <w:t xml:space="preserve">NASA has made significant progress in the development and maturation of RDRE technology and associated technologies. Recent testing demonstrated the viability of </w:t>
      </w:r>
      <w:r w:rsidR="009975F5">
        <w:t xml:space="preserve">the </w:t>
      </w:r>
      <w:r>
        <w:t>GOx rich staged combustion cycle, dual regenerative c</w:t>
      </w:r>
      <w:r w:rsidR="003121FB">
        <w:t>ooling</w:t>
      </w:r>
      <w:r>
        <w:t xml:space="preserve">, over a dozen successful </w:t>
      </w:r>
      <w:r w:rsidR="0092619E">
        <w:t xml:space="preserve">consecutive </w:t>
      </w:r>
      <w:r>
        <w:t xml:space="preserve">ignitions, and scalability of hardware. Future work will continue to assess power balance cycle feasibility, scalability of critical components to higher thrust classes, assess design rules of thumb for higher performance, and demonstrate reduced injection pressure losses. </w:t>
      </w:r>
    </w:p>
    <w:p w14:paraId="11BA570C" w14:textId="1E1DC757" w:rsidR="003121FB" w:rsidRDefault="003121FB" w:rsidP="00F51DD0">
      <w:r>
        <w:t>This paper has documented some of the major 1</w:t>
      </w:r>
      <w:r w:rsidRPr="003121FB">
        <w:rPr>
          <w:vertAlign w:val="superscript"/>
        </w:rPr>
        <w:t>st</w:t>
      </w:r>
      <w:r>
        <w:t xml:space="preserve"> order considerations for length trades and quantified appreciable gains in combustor length with thrust class. Between 10K and 500K lbf, the length gains for high area ratio nozzles may reside between a 50% to 10% reduction in length. For hypersonic applications, that length trade </w:t>
      </w:r>
      <w:r w:rsidR="00986D3F">
        <w:t>will</w:t>
      </w:r>
      <w:r>
        <w:t xml:space="preserve"> be even greater</w:t>
      </w:r>
      <w:r w:rsidR="00986D3F">
        <w:t xml:space="preserve"> due to reduced nozzle length constraints</w:t>
      </w:r>
      <w:r>
        <w:t xml:space="preserve">. </w:t>
      </w:r>
      <w:r w:rsidR="00986D3F">
        <w:t>Looking towards the future, t</w:t>
      </w:r>
      <w:r>
        <w:t xml:space="preserve">he space economy is continuously driving towards higher propulsive efficiency and will likely consider RDRE </w:t>
      </w:r>
      <w:r w:rsidR="00986D3F">
        <w:t>equally</w:t>
      </w:r>
      <w:r>
        <w:t xml:space="preserve"> for its theoretical benefit in Isp gains which have not been considered in this study.</w:t>
      </w:r>
      <w:r w:rsidR="00986D3F">
        <w:t xml:space="preserve"> Nonlinear dynamics of detonative combustion may also have a significant effect on nozzle design trades extending the length advantage further. </w:t>
      </w:r>
    </w:p>
    <w:p w14:paraId="777505AE" w14:textId="628471D8" w:rsidR="0092619E" w:rsidRDefault="0092619E" w:rsidP="00F51DD0">
      <w:r>
        <w:t xml:space="preserve">Significant design related challenges have been experienced in the development of RDRE components and assemblies. Strict consideration for manufacturing techniques, design and integration methodologies, instrumentation, feed system layout, and propellant delivery must be employed. Strategies for use of the DFAM process have been overviewed in the hopes that lessons learned by NASA may reduce development time for industry, government, and academia. </w:t>
      </w:r>
    </w:p>
    <w:p w14:paraId="57DE0C0F" w14:textId="2FE45BC8" w:rsidR="00855566" w:rsidRDefault="006D1499" w:rsidP="00F51DD0">
      <w:r w:rsidRPr="006D1499">
        <w:t>Future LAS diagnostic measurement attempts will be made to obtain high-frequency species concentration/temperature data, to gain further insight into modes of combustion present, and to ultimately achieve a better understanding of RDRE performance metrics.  It is anticipated this effort will aid in system-level trade studies to assess RDRE application within NASA’s Moon to Mars architecture</w:t>
      </w:r>
      <w:r w:rsidR="009975F5">
        <w:t xml:space="preserve"> and further elucidate what advantages in Isp are realistically achievable</w:t>
      </w:r>
      <w:r w:rsidRPr="006D1499">
        <w:t>.</w:t>
      </w:r>
      <w:r w:rsidR="00855566">
        <w:t xml:space="preserve"> </w:t>
      </w:r>
    </w:p>
    <w:p w14:paraId="38D4FD90" w14:textId="77777777" w:rsidR="00F51DD0" w:rsidRDefault="00F51DD0" w:rsidP="00F51DD0">
      <w:pPr>
        <w:pStyle w:val="Section"/>
      </w:pPr>
      <w:r>
        <w:t>Acknowledgments</w:t>
      </w:r>
    </w:p>
    <w:p w14:paraId="4621DBE3" w14:textId="25A230D8" w:rsidR="00E20F85" w:rsidRDefault="00F51DD0" w:rsidP="008115FA">
      <w:pPr>
        <w:rPr>
          <w:b/>
          <w:caps/>
        </w:rPr>
      </w:pPr>
      <w:r>
        <w:t xml:space="preserve">The work presented in this manuscript was funded by the NASA Space Technology Mission Directorate. It has given nearly 3 dozen early career engineers a chance to develop and investigate promising technologies for a thriving space economy. </w:t>
      </w:r>
      <w:r w:rsidR="0092619E">
        <w:t xml:space="preserve">This work would also not have been possible without the expertise of NASA </w:t>
      </w:r>
      <w:r w:rsidR="00B4174F">
        <w:t>design team</w:t>
      </w:r>
      <w:r w:rsidR="0092619E">
        <w:t xml:space="preserve"> in ER41,</w:t>
      </w:r>
      <w:r w:rsidR="009054E7">
        <w:t xml:space="preserve"> the MSFC test</w:t>
      </w:r>
      <w:r w:rsidR="00A87C56">
        <w:t xml:space="preserve"> facility team</w:t>
      </w:r>
      <w:r w:rsidR="008115FA">
        <w:t xml:space="preserve"> / ET10</w:t>
      </w:r>
      <w:r w:rsidR="00A87C56">
        <w:t>,</w:t>
      </w:r>
      <w:r w:rsidR="0092619E">
        <w:t xml:space="preserve"> NASA Glenn</w:t>
      </w:r>
      <w:r w:rsidR="00B4174F">
        <w:t xml:space="preserve"> collaborators, industry and academic collaborators, and the numerous student interns and fellows supported by this work. </w:t>
      </w:r>
    </w:p>
    <w:p w14:paraId="50079CF4" w14:textId="05A5D67B" w:rsidR="00811A97" w:rsidRDefault="00811A97" w:rsidP="00811A97">
      <w:pPr>
        <w:pStyle w:val="Section"/>
      </w:pPr>
      <w:r>
        <w:t>References</w:t>
      </w:r>
    </w:p>
    <w:p w14:paraId="1A7C4E36" w14:textId="2DD12058" w:rsidR="00811A97" w:rsidRDefault="00811A97" w:rsidP="00811A97">
      <w:pPr>
        <w:ind w:firstLine="0"/>
      </w:pPr>
    </w:p>
    <w:sdt>
      <w:sdtPr>
        <w:tag w:val="MENDELEY_BIBLIOGRAPHY"/>
        <w:id w:val="-1305461460"/>
        <w:placeholder>
          <w:docPart w:val="DefaultPlaceholder_-1854013440"/>
        </w:placeholder>
      </w:sdtPr>
      <w:sdtContent>
        <w:p w14:paraId="3D67FDFA" w14:textId="77777777" w:rsidR="00981ABA" w:rsidRDefault="00981ABA">
          <w:pPr>
            <w:autoSpaceDE w:val="0"/>
            <w:autoSpaceDN w:val="0"/>
            <w:ind w:hanging="640"/>
            <w:divId w:val="1044283081"/>
            <w:rPr>
              <w:sz w:val="24"/>
            </w:rPr>
          </w:pPr>
          <w:r>
            <w:t>1.</w:t>
          </w:r>
          <w:r>
            <w:tab/>
            <w:t xml:space="preserve">Teasley, T. W., Fedotowsky, T. M., Gradl, P. R., Austin, B. L. &amp; Heister, S. D. Current State of NASA Continuously Rotating Detonation Cycle Engine Development. in </w:t>
          </w:r>
          <w:r>
            <w:rPr>
              <w:i/>
              <w:iCs/>
            </w:rPr>
            <w:t>AIAA SCITECH 2023 Forum</w:t>
          </w:r>
          <w:r>
            <w:t xml:space="preserve"> 1873 (2023).</w:t>
          </w:r>
        </w:p>
        <w:p w14:paraId="59872AAC" w14:textId="77777777" w:rsidR="00981ABA" w:rsidRDefault="00981ABA">
          <w:pPr>
            <w:autoSpaceDE w:val="0"/>
            <w:autoSpaceDN w:val="0"/>
            <w:ind w:hanging="640"/>
            <w:divId w:val="268124511"/>
          </w:pPr>
          <w:r>
            <w:t>2.</w:t>
          </w:r>
          <w:r>
            <w:tab/>
            <w:t xml:space="preserve">Stechmann, D. P., Heister, S. D. &amp; Sardeshmukh, S. V. High-pressure rotating detonation engine testing and flameholding analysis with hydrogen and natural gas. in </w:t>
          </w:r>
          <w:r>
            <w:rPr>
              <w:i/>
              <w:iCs/>
            </w:rPr>
            <w:t>55th AIAA Aerospace Sciences Meeting</w:t>
          </w:r>
          <w:r>
            <w:t xml:space="preserve"> 1931 (2017).</w:t>
          </w:r>
        </w:p>
        <w:p w14:paraId="317CF3EF" w14:textId="77777777" w:rsidR="00981ABA" w:rsidRDefault="00981ABA">
          <w:pPr>
            <w:autoSpaceDE w:val="0"/>
            <w:autoSpaceDN w:val="0"/>
            <w:ind w:hanging="640"/>
            <w:divId w:val="1883667428"/>
          </w:pPr>
          <w:r>
            <w:lastRenderedPageBreak/>
            <w:t>3.</w:t>
          </w:r>
          <w:r>
            <w:tab/>
            <w:t xml:space="preserve">Fotia, M. L., Schauer, F., Kaemming, T. &amp; Hoke, J. Experimental study of the performance of a rotating detonation engine with nozzle. </w:t>
          </w:r>
          <w:r>
            <w:rPr>
              <w:i/>
              <w:iCs/>
            </w:rPr>
            <w:t>J Propuls Power</w:t>
          </w:r>
          <w:r>
            <w:t xml:space="preserve"> </w:t>
          </w:r>
          <w:r>
            <w:rPr>
              <w:b/>
              <w:bCs/>
            </w:rPr>
            <w:t>32</w:t>
          </w:r>
          <w:r>
            <w:t>, 674–681 (2016).</w:t>
          </w:r>
        </w:p>
        <w:p w14:paraId="21A6DD6F" w14:textId="77777777" w:rsidR="00981ABA" w:rsidRDefault="00981ABA">
          <w:pPr>
            <w:autoSpaceDE w:val="0"/>
            <w:autoSpaceDN w:val="0"/>
            <w:ind w:hanging="640"/>
            <w:divId w:val="339626814"/>
          </w:pPr>
          <w:r>
            <w:t>4.</w:t>
          </w:r>
          <w:r>
            <w:tab/>
            <w:t xml:space="preserve">Bennewitz, J. W., Bigler, B., Danczyk, S., Hargus, W. A. &amp; Smith, R. D. Performance of a rotating detonation rocket engine with various convergent Nozzles. in </w:t>
          </w:r>
          <w:r>
            <w:rPr>
              <w:i/>
              <w:iCs/>
            </w:rPr>
            <w:t>AIAA Propulsion and Energy 2019 Forum</w:t>
          </w:r>
          <w:r>
            <w:t xml:space="preserve"> 4299 (2019).</w:t>
          </w:r>
        </w:p>
        <w:p w14:paraId="1989BB5A" w14:textId="77777777" w:rsidR="00981ABA" w:rsidRDefault="00981ABA">
          <w:pPr>
            <w:autoSpaceDE w:val="0"/>
            <w:autoSpaceDN w:val="0"/>
            <w:ind w:hanging="640"/>
            <w:divId w:val="666398871"/>
          </w:pPr>
          <w:r>
            <w:t>5.</w:t>
          </w:r>
          <w:r>
            <w:tab/>
            <w:t xml:space="preserve">Bigler, B. R., Burr, J. R., Bennewitz, J. W., Danczyk, S. &amp; Hargus, W. A. Performance effects of mode transitions in a rotating detonation rocket engine. in </w:t>
          </w:r>
          <w:r>
            <w:rPr>
              <w:i/>
              <w:iCs/>
            </w:rPr>
            <w:t>AIAA Propulsion and Energy 2020 Forum</w:t>
          </w:r>
          <w:r>
            <w:t xml:space="preserve"> 3852 (2020).</w:t>
          </w:r>
        </w:p>
        <w:p w14:paraId="53E51EDF" w14:textId="77777777" w:rsidR="00981ABA" w:rsidRDefault="00981ABA">
          <w:pPr>
            <w:autoSpaceDE w:val="0"/>
            <w:autoSpaceDN w:val="0"/>
            <w:ind w:hanging="640"/>
            <w:divId w:val="1968316764"/>
          </w:pPr>
          <w:r>
            <w:t>6.</w:t>
          </w:r>
          <w:r>
            <w:tab/>
            <w:t xml:space="preserve">Huang, D. H. &amp; Huzel, D. K. </w:t>
          </w:r>
          <w:r>
            <w:rPr>
              <w:i/>
              <w:iCs/>
            </w:rPr>
            <w:t>Modern Engineering for Design of Liquid-Propellant Rocket Engines</w:t>
          </w:r>
          <w:r>
            <w:t>. (American Institute of Aeronautics and Astronautics, 1992).</w:t>
          </w:r>
        </w:p>
        <w:p w14:paraId="17DE2D2D" w14:textId="77777777" w:rsidR="00981ABA" w:rsidRDefault="00981ABA">
          <w:pPr>
            <w:autoSpaceDE w:val="0"/>
            <w:autoSpaceDN w:val="0"/>
            <w:ind w:hanging="640"/>
            <w:divId w:val="1739089573"/>
          </w:pPr>
          <w:r>
            <w:t>7.</w:t>
          </w:r>
          <w:r>
            <w:tab/>
            <w:t xml:space="preserve">Gradl, P. </w:t>
          </w:r>
          <w:r>
            <w:rPr>
              <w:i/>
              <w:iCs/>
            </w:rPr>
            <w:t>et al.</w:t>
          </w:r>
          <w:r>
            <w:t xml:space="preserve"> Advancement of extreme environment additively manufactured alloys for next generation space propulsion applications. </w:t>
          </w:r>
          <w:r>
            <w:rPr>
              <w:i/>
              <w:iCs/>
            </w:rPr>
            <w:t>Acta Astronaut</w:t>
          </w:r>
          <w:r>
            <w:t xml:space="preserve"> </w:t>
          </w:r>
          <w:r>
            <w:rPr>
              <w:b/>
              <w:bCs/>
            </w:rPr>
            <w:t>211</w:t>
          </w:r>
          <w:r>
            <w:t>, 483–497 (2023).</w:t>
          </w:r>
        </w:p>
        <w:p w14:paraId="4177DADC" w14:textId="77777777" w:rsidR="00981ABA" w:rsidRDefault="00981ABA">
          <w:pPr>
            <w:autoSpaceDE w:val="0"/>
            <w:autoSpaceDN w:val="0"/>
            <w:ind w:hanging="640"/>
            <w:divId w:val="2009792927"/>
          </w:pPr>
          <w:r>
            <w:t>8.</w:t>
          </w:r>
          <w:r>
            <w:tab/>
            <w:t xml:space="preserve">Gradl, P. R. </w:t>
          </w:r>
          <w:r>
            <w:rPr>
              <w:i/>
              <w:iCs/>
            </w:rPr>
            <w:t>et al.</w:t>
          </w:r>
          <w:r>
            <w:t xml:space="preserve"> GRCop-42 Development and Hot-fire Testing using Additive Manufacturing Powder Bed Fusion for Channel-Cooled Combustion Chambers. in </w:t>
          </w:r>
          <w:r>
            <w:rPr>
              <w:i/>
              <w:iCs/>
            </w:rPr>
            <w:t>AIAA Propulsion and Energy 2019 Forum</w:t>
          </w:r>
          <w:r>
            <w:t xml:space="preserve"> 4228 (2019).</w:t>
          </w:r>
        </w:p>
        <w:p w14:paraId="2E13F6A6" w14:textId="77777777" w:rsidR="00981ABA" w:rsidRDefault="00981ABA">
          <w:pPr>
            <w:autoSpaceDE w:val="0"/>
            <w:autoSpaceDN w:val="0"/>
            <w:ind w:hanging="640"/>
            <w:divId w:val="671032683"/>
          </w:pPr>
          <w:r>
            <w:t>9.</w:t>
          </w:r>
          <w:r>
            <w:tab/>
            <w:t>Gradl, P. R., Teasley, T. W., Protz, C. S., Garcia, C. P. &amp; Greene, S. E. Hot-fire Performance of Additively Manufactured GRCop-42 and GRCop-84 Channel-Cooled Combustion Chambers. 1–36 (2019).</w:t>
          </w:r>
        </w:p>
        <w:p w14:paraId="4EEA1825" w14:textId="77777777" w:rsidR="00981ABA" w:rsidRDefault="00981ABA">
          <w:pPr>
            <w:autoSpaceDE w:val="0"/>
            <w:autoSpaceDN w:val="0"/>
            <w:ind w:hanging="640"/>
            <w:divId w:val="2132550275"/>
          </w:pPr>
          <w:r>
            <w:t>10.</w:t>
          </w:r>
          <w:r>
            <w:tab/>
            <w:t xml:space="preserve">Gradl, P. R. </w:t>
          </w:r>
          <w:r>
            <w:rPr>
              <w:i/>
              <w:iCs/>
            </w:rPr>
            <w:t>et al.</w:t>
          </w:r>
          <w:r>
            <w:t xml:space="preserve"> Geometric feature reproducibility for laser powder bed fusion (L-PBF) additive manufacturing with Inconel 718. </w:t>
          </w:r>
          <w:r>
            <w:rPr>
              <w:i/>
              <w:iCs/>
            </w:rPr>
            <w:t>Addit Manuf</w:t>
          </w:r>
          <w:r>
            <w:t xml:space="preserve"> </w:t>
          </w:r>
          <w:r>
            <w:rPr>
              <w:b/>
              <w:bCs/>
            </w:rPr>
            <w:t>47</w:t>
          </w:r>
          <w:r>
            <w:t>, 102305 (2021).</w:t>
          </w:r>
        </w:p>
        <w:p w14:paraId="05AD151E" w14:textId="77777777" w:rsidR="00981ABA" w:rsidRDefault="00981ABA">
          <w:pPr>
            <w:autoSpaceDE w:val="0"/>
            <w:autoSpaceDN w:val="0"/>
            <w:ind w:hanging="640"/>
            <w:divId w:val="2122262877"/>
          </w:pPr>
          <w:r>
            <w:t>11.</w:t>
          </w:r>
          <w:r>
            <w:tab/>
            <w:t xml:space="preserve">Stechmann, D. P., Sardeshmukh, S., Heister, S. D. &amp; Mikoshiba, K. Role of ignition delay in rotating detonation engine performance and operability. </w:t>
          </w:r>
          <w:r>
            <w:rPr>
              <w:i/>
              <w:iCs/>
            </w:rPr>
            <w:t>J Propuls Power</w:t>
          </w:r>
          <w:r>
            <w:t xml:space="preserve"> </w:t>
          </w:r>
          <w:r>
            <w:rPr>
              <w:b/>
              <w:bCs/>
            </w:rPr>
            <w:t>35</w:t>
          </w:r>
          <w:r>
            <w:t>, 125–140 (2019).</w:t>
          </w:r>
        </w:p>
        <w:p w14:paraId="5C0FD2EC" w14:textId="77777777" w:rsidR="00981ABA" w:rsidRDefault="00981ABA">
          <w:pPr>
            <w:autoSpaceDE w:val="0"/>
            <w:autoSpaceDN w:val="0"/>
            <w:ind w:hanging="640"/>
            <w:divId w:val="1781408500"/>
          </w:pPr>
          <w:r>
            <w:t>12.</w:t>
          </w:r>
          <w:r>
            <w:tab/>
            <w:t xml:space="preserve">Harroun, A. &amp; Heister, S. D. Liquid Fuel Survey for Rotating Detonation Rocket Engines. in </w:t>
          </w:r>
          <w:r>
            <w:rPr>
              <w:i/>
              <w:iCs/>
            </w:rPr>
            <w:t>AIAA SCITECH 2022 Forum</w:t>
          </w:r>
          <w:r>
            <w:t xml:space="preserve"> 0088 (2022).</w:t>
          </w:r>
        </w:p>
        <w:p w14:paraId="661B9C52" w14:textId="77777777" w:rsidR="00981ABA" w:rsidRDefault="00981ABA">
          <w:pPr>
            <w:autoSpaceDE w:val="0"/>
            <w:autoSpaceDN w:val="0"/>
            <w:ind w:hanging="640"/>
            <w:divId w:val="5906243"/>
          </w:pPr>
          <w:r>
            <w:t>13.</w:t>
          </w:r>
          <w:r>
            <w:tab/>
            <w:t xml:space="preserve">Sosa, J. </w:t>
          </w:r>
          <w:r>
            <w:rPr>
              <w:i/>
              <w:iCs/>
            </w:rPr>
            <w:t>et al.</w:t>
          </w:r>
          <w:r>
            <w:t xml:space="preserve"> Experimental evidence of H2/O2 propellants powered rotating detonation waves. </w:t>
          </w:r>
          <w:r>
            <w:rPr>
              <w:i/>
              <w:iCs/>
            </w:rPr>
            <w:t>Combust Flame</w:t>
          </w:r>
          <w:r>
            <w:t xml:space="preserve"> </w:t>
          </w:r>
          <w:r>
            <w:rPr>
              <w:b/>
              <w:bCs/>
            </w:rPr>
            <w:t>214</w:t>
          </w:r>
          <w:r>
            <w:t>, 136–138 (2020).</w:t>
          </w:r>
        </w:p>
        <w:p w14:paraId="4C48E7E8" w14:textId="77777777" w:rsidR="00981ABA" w:rsidRDefault="00981ABA">
          <w:pPr>
            <w:autoSpaceDE w:val="0"/>
            <w:autoSpaceDN w:val="0"/>
            <w:ind w:hanging="640"/>
            <w:divId w:val="1725762084"/>
          </w:pPr>
          <w:r>
            <w:t>14.</w:t>
          </w:r>
          <w:r>
            <w:tab/>
            <w:t xml:space="preserve">Schumaker, S. A., Knisely, A. M., Hoke, J. L. &amp; Rein, K. D. Methane–oxygen detonation characteristics at elevated pre-detonation pressures. </w:t>
          </w:r>
          <w:r>
            <w:rPr>
              <w:i/>
              <w:iCs/>
            </w:rPr>
            <w:t>Proceedings of the Combustion Institute</w:t>
          </w:r>
          <w:r>
            <w:t xml:space="preserve"> </w:t>
          </w:r>
          <w:r>
            <w:rPr>
              <w:b/>
              <w:bCs/>
            </w:rPr>
            <w:t>38</w:t>
          </w:r>
          <w:r>
            <w:t>, 3623–3632 (2021).</w:t>
          </w:r>
        </w:p>
        <w:p w14:paraId="23F57B43" w14:textId="77777777" w:rsidR="00981ABA" w:rsidRDefault="00981ABA">
          <w:pPr>
            <w:autoSpaceDE w:val="0"/>
            <w:autoSpaceDN w:val="0"/>
            <w:ind w:hanging="640"/>
            <w:divId w:val="268591424"/>
          </w:pPr>
          <w:r>
            <w:t>15.</w:t>
          </w:r>
          <w:r>
            <w:tab/>
            <w:t xml:space="preserve">Teasley, T. W., Protz, C. S., Larkey, A. P., Williams, B. B. &amp; Gradl, P. R. A Review Towards the Design Optimization of High Performance Additively Manufactured Rotating Detonation Rocket Engine Injectors. in </w:t>
          </w:r>
          <w:r>
            <w:rPr>
              <w:i/>
              <w:iCs/>
            </w:rPr>
            <w:t>AIAA Propulsion and Energy 2021 Forum</w:t>
          </w:r>
          <w:r>
            <w:t xml:space="preserve"> 3655 (2021).</w:t>
          </w:r>
        </w:p>
        <w:p w14:paraId="1B8673DD" w14:textId="77777777" w:rsidR="00981ABA" w:rsidRDefault="00981ABA">
          <w:pPr>
            <w:autoSpaceDE w:val="0"/>
            <w:autoSpaceDN w:val="0"/>
            <w:ind w:hanging="640"/>
            <w:divId w:val="2117748927"/>
          </w:pPr>
          <w:r>
            <w:t>16.</w:t>
          </w:r>
          <w:r>
            <w:tab/>
            <w:t xml:space="preserve">Lietz, C., Mundis, N. L., Schumaker, S. A. &amp; Sankaran, V. Numerical investigation of rotating detonation rocket engines. in </w:t>
          </w:r>
          <w:r>
            <w:rPr>
              <w:i/>
              <w:iCs/>
            </w:rPr>
            <w:t>2018 AIAA aerospace sciences meeting</w:t>
          </w:r>
          <w:r>
            <w:t xml:space="preserve"> 0882 (2018).</w:t>
          </w:r>
        </w:p>
        <w:p w14:paraId="10179372" w14:textId="77777777" w:rsidR="00981ABA" w:rsidRDefault="00981ABA">
          <w:pPr>
            <w:autoSpaceDE w:val="0"/>
            <w:autoSpaceDN w:val="0"/>
            <w:ind w:hanging="640"/>
            <w:divId w:val="1411538994"/>
          </w:pPr>
          <w:r>
            <w:t>17.</w:t>
          </w:r>
          <w:r>
            <w:tab/>
            <w:t xml:space="preserve">Wolański, P. Detonative propulsion. </w:t>
          </w:r>
          <w:r>
            <w:rPr>
              <w:i/>
              <w:iCs/>
            </w:rPr>
            <w:t>Proceedings of the combustion Institute</w:t>
          </w:r>
          <w:r>
            <w:t xml:space="preserve"> </w:t>
          </w:r>
          <w:r>
            <w:rPr>
              <w:b/>
              <w:bCs/>
            </w:rPr>
            <w:t>34</w:t>
          </w:r>
          <w:r>
            <w:t>, 125–158 (2013).</w:t>
          </w:r>
        </w:p>
        <w:p w14:paraId="73802BB1" w14:textId="77777777" w:rsidR="00981ABA" w:rsidRDefault="00981ABA">
          <w:pPr>
            <w:autoSpaceDE w:val="0"/>
            <w:autoSpaceDN w:val="0"/>
            <w:ind w:hanging="640"/>
            <w:divId w:val="125785485"/>
          </w:pPr>
          <w:r>
            <w:t>18.</w:t>
          </w:r>
          <w:r>
            <w:tab/>
            <w:t xml:space="preserve">Martinez, A., Cabot, B., Blong, K., Teasley, T. W. &amp; Heister, S. D. Experimental Study of a Watercooled GOX/RP-1 Rotating Detonation Rocket Combustor for Application to Ox-Rich Staged Combustion Engine Cycles. in </w:t>
          </w:r>
          <w:r>
            <w:rPr>
              <w:i/>
              <w:iCs/>
            </w:rPr>
            <w:t>AIAA SCITECH 2024 Forum</w:t>
          </w:r>
          <w:r>
            <w:t xml:space="preserve"> 2791 (2024).</w:t>
          </w:r>
        </w:p>
        <w:p w14:paraId="171916BF" w14:textId="77777777" w:rsidR="00981ABA" w:rsidRDefault="00981ABA">
          <w:pPr>
            <w:autoSpaceDE w:val="0"/>
            <w:autoSpaceDN w:val="0"/>
            <w:ind w:hanging="640"/>
            <w:divId w:val="718281910"/>
          </w:pPr>
          <w:r>
            <w:lastRenderedPageBreak/>
            <w:t>19.</w:t>
          </w:r>
          <w:r>
            <w:tab/>
            <w:t xml:space="preserve">Gradl, P. R. Advancement of Metal Additive Manufacturing Techniques and Materials for Rocket Propulsion Applications Paul Gradl National Aeronautics and Space Administration (NASA). </w:t>
          </w:r>
          <w:r>
            <w:rPr>
              <w:i/>
              <w:iCs/>
            </w:rPr>
            <w:t>no. August</w:t>
          </w:r>
          <w:r>
            <w:t xml:space="preserve"> (2020).</w:t>
          </w:r>
        </w:p>
        <w:p w14:paraId="388A512A" w14:textId="77777777" w:rsidR="00981ABA" w:rsidRDefault="00981ABA">
          <w:pPr>
            <w:autoSpaceDE w:val="0"/>
            <w:autoSpaceDN w:val="0"/>
            <w:ind w:hanging="640"/>
            <w:divId w:val="162283377"/>
          </w:pPr>
          <w:r>
            <w:t>20.</w:t>
          </w:r>
          <w:r>
            <w:tab/>
            <w:t xml:space="preserve">Bykovskii, F. A., Zhdan, S. A., Vedernikov, E. F. &amp; Samsonov, A. N. Scaling factor in continuous spin detonation of syngas–air mixtures. </w:t>
          </w:r>
          <w:r>
            <w:rPr>
              <w:i/>
              <w:iCs/>
            </w:rPr>
            <w:t>Combust Explos Shock Waves</w:t>
          </w:r>
          <w:r>
            <w:t xml:space="preserve"> </w:t>
          </w:r>
          <w:r>
            <w:rPr>
              <w:b/>
              <w:bCs/>
            </w:rPr>
            <w:t>53</w:t>
          </w:r>
          <w:r>
            <w:t>, 187–198 (2017).</w:t>
          </w:r>
        </w:p>
        <w:p w14:paraId="2D587F71" w14:textId="77777777" w:rsidR="00981ABA" w:rsidRDefault="00981ABA">
          <w:pPr>
            <w:autoSpaceDE w:val="0"/>
            <w:autoSpaceDN w:val="0"/>
            <w:ind w:hanging="640"/>
            <w:divId w:val="1513839060"/>
          </w:pPr>
          <w:r>
            <w:t>21.</w:t>
          </w:r>
          <w:r>
            <w:tab/>
            <w:t xml:space="preserve">Gradl, P. Metal Additive Manufacturing for Propulsion Applications. in </w:t>
          </w:r>
          <w:r>
            <w:rPr>
              <w:i/>
              <w:iCs/>
            </w:rPr>
            <w:t>Danish AM Hub Roundtable</w:t>
          </w:r>
          <w:r>
            <w:t xml:space="preserve"> (2023).</w:t>
          </w:r>
        </w:p>
        <w:p w14:paraId="371DDAF5" w14:textId="77777777" w:rsidR="00981ABA" w:rsidRDefault="00981ABA">
          <w:pPr>
            <w:autoSpaceDE w:val="0"/>
            <w:autoSpaceDN w:val="0"/>
            <w:ind w:hanging="640"/>
            <w:divId w:val="1209610179"/>
          </w:pPr>
          <w:r>
            <w:t>22.</w:t>
          </w:r>
          <w:r>
            <w:tab/>
            <w:t xml:space="preserve">Anderson, J. D. </w:t>
          </w:r>
          <w:r>
            <w:rPr>
              <w:i/>
              <w:iCs/>
            </w:rPr>
            <w:t>Modern Compressible Flow</w:t>
          </w:r>
          <w:r>
            <w:t>. (Tata McGraw-Hill Education, 2003).</w:t>
          </w:r>
        </w:p>
        <w:p w14:paraId="0F65B8BB" w14:textId="77777777" w:rsidR="00981ABA" w:rsidRDefault="00981ABA">
          <w:pPr>
            <w:autoSpaceDE w:val="0"/>
            <w:autoSpaceDN w:val="0"/>
            <w:ind w:hanging="640"/>
            <w:divId w:val="1893999462"/>
          </w:pPr>
          <w:r>
            <w:t>23.</w:t>
          </w:r>
          <w:r>
            <w:tab/>
            <w:t xml:space="preserve">Nair, A. P. </w:t>
          </w:r>
          <w:r>
            <w:rPr>
              <w:i/>
              <w:iCs/>
            </w:rPr>
            <w:t>et al.</w:t>
          </w:r>
          <w:r>
            <w:t xml:space="preserve"> MHz laser absorption spectroscopy via diplexed RF modulation for pressure, temperature, and species in rotating detonation rocket flows. </w:t>
          </w:r>
          <w:r>
            <w:rPr>
              <w:i/>
              <w:iCs/>
            </w:rPr>
            <w:t>Applied Physics B</w:t>
          </w:r>
          <w:r>
            <w:t xml:space="preserve"> </w:t>
          </w:r>
          <w:r>
            <w:rPr>
              <w:b/>
              <w:bCs/>
            </w:rPr>
            <w:t>126</w:t>
          </w:r>
          <w:r>
            <w:t>, 138 (2020).</w:t>
          </w:r>
        </w:p>
        <w:p w14:paraId="4C6C9B99" w14:textId="77777777" w:rsidR="00981ABA" w:rsidRDefault="00981ABA">
          <w:pPr>
            <w:autoSpaceDE w:val="0"/>
            <w:autoSpaceDN w:val="0"/>
            <w:ind w:hanging="640"/>
            <w:divId w:val="143859585"/>
          </w:pPr>
          <w:r>
            <w:t>24.</w:t>
          </w:r>
          <w:r>
            <w:tab/>
            <w:t xml:space="preserve">Stiborek, J. W. </w:t>
          </w:r>
          <w:r>
            <w:rPr>
              <w:i/>
              <w:iCs/>
            </w:rPr>
            <w:t>et al.</w:t>
          </w:r>
          <w:r>
            <w:t xml:space="preserve"> Four-color fiber-coupled mid-infrared laser-absorption sensor for temperature, CO, CO 2, and NO at 5 kHz in internal combustion engine vehicle exhaust. </w:t>
          </w:r>
          <w:r>
            <w:rPr>
              <w:i/>
              <w:iCs/>
            </w:rPr>
            <w:t>Appl Opt</w:t>
          </w:r>
          <w:r>
            <w:t xml:space="preserve"> </w:t>
          </w:r>
          <w:r>
            <w:rPr>
              <w:b/>
              <w:bCs/>
            </w:rPr>
            <w:t>62</w:t>
          </w:r>
          <w:r>
            <w:t>, 8517–8528 (2023).</w:t>
          </w:r>
        </w:p>
        <w:p w14:paraId="0FFFA5B3" w14:textId="7D9A293A" w:rsidR="000640B3" w:rsidRDefault="00981ABA" w:rsidP="00811A97">
          <w:pPr>
            <w:ind w:firstLine="0"/>
          </w:pPr>
          <w:r>
            <w:t> </w:t>
          </w:r>
        </w:p>
      </w:sdtContent>
    </w:sdt>
    <w:sectPr w:rsidR="000640B3" w:rsidSect="009572CB">
      <w:footerReference w:type="even" r:id="rId43"/>
      <w:footerReference w:type="default" r:id="rId44"/>
      <w:footnotePr>
        <w:numFmt w:val="chicago"/>
        <w:numRestart w:val="eachPage"/>
      </w:footnotePr>
      <w:endnotePr>
        <w:numFmt w:val="decimal"/>
      </w:endnotePr>
      <w:pgSz w:w="12240" w:h="15840"/>
      <w:pgMar w:top="1080" w:right="1800" w:bottom="216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F64CA" w14:textId="77777777" w:rsidR="00DC58B5" w:rsidRPr="00862E9E" w:rsidRDefault="00DC58B5" w:rsidP="00FE7C46">
      <w:pPr>
        <w:pStyle w:val="Section"/>
      </w:pPr>
      <w:r>
        <w:t>References</w:t>
      </w:r>
    </w:p>
  </w:endnote>
  <w:endnote w:type="continuationSeparator" w:id="0">
    <w:p w14:paraId="0604777D" w14:textId="77777777" w:rsidR="00DC58B5" w:rsidRPr="008048E9" w:rsidRDefault="00DC58B5" w:rsidP="00FE7C46">
      <w:pPr>
        <w:pStyle w:val="Footer"/>
        <w:rPr>
          <w:sz w:val="2"/>
          <w:szCs w:val="2"/>
        </w:rPr>
      </w:pPr>
    </w:p>
  </w:endnote>
  <w:endnote w:type="continuationNotice" w:id="1">
    <w:p w14:paraId="6C41F28B" w14:textId="77777777" w:rsidR="00DC58B5" w:rsidRDefault="00DC58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B7D7" w14:textId="385C2DC6"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4920">
      <w:rPr>
        <w:rStyle w:val="PageNumber"/>
        <w:noProof/>
      </w:rPr>
      <w:t>21</w:t>
    </w:r>
    <w:r>
      <w:rPr>
        <w:rStyle w:val="PageNumber"/>
      </w:rPr>
      <w:fldChar w:fldCharType="end"/>
    </w:r>
  </w:p>
  <w:p w14:paraId="3B2E5ABE" w14:textId="77777777" w:rsidR="00C34C94" w:rsidRDefault="00C34C94" w:rsidP="00C34C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BE22" w14:textId="77777777" w:rsidR="00C34C94" w:rsidRDefault="00C34C94" w:rsidP="009572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F1BD5">
      <w:rPr>
        <w:rStyle w:val="PageNumber"/>
        <w:noProof/>
      </w:rPr>
      <w:t>1</w:t>
    </w:r>
    <w:r>
      <w:rPr>
        <w:rStyle w:val="PageNumber"/>
      </w:rPr>
      <w:fldChar w:fldCharType="end"/>
    </w:r>
  </w:p>
  <w:p w14:paraId="3DEF248C" w14:textId="77777777" w:rsidR="00C34C94" w:rsidRDefault="00C34C94" w:rsidP="00C34C94">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60CC6" w14:textId="77777777" w:rsidR="00DC58B5" w:rsidRDefault="00DC58B5" w:rsidP="002D5428">
      <w:pPr>
        <w:ind w:firstLine="0"/>
      </w:pPr>
      <w:r w:rsidRPr="002D5428">
        <w:separator/>
      </w:r>
    </w:p>
  </w:footnote>
  <w:footnote w:type="continuationSeparator" w:id="0">
    <w:p w14:paraId="440B6828" w14:textId="77777777" w:rsidR="00DC58B5" w:rsidRDefault="00DC58B5" w:rsidP="00FE7C46">
      <w:r>
        <w:continuationSeparator/>
      </w:r>
    </w:p>
  </w:footnote>
  <w:footnote w:type="continuationNotice" w:id="1">
    <w:p w14:paraId="2B0E4D39" w14:textId="77777777" w:rsidR="00DC58B5" w:rsidRPr="00DD36A5" w:rsidRDefault="00DC58B5" w:rsidP="00FE7C46"/>
  </w:footnote>
  <w:footnote w:id="2">
    <w:p w14:paraId="28E13E7D" w14:textId="7D8261CB" w:rsidR="00FE7C46" w:rsidRDefault="00FE7C46">
      <w:pPr>
        <w:pStyle w:val="FootnoteText"/>
      </w:pPr>
      <w:r>
        <w:rPr>
          <w:rStyle w:val="FootnoteReference"/>
        </w:rPr>
        <w:footnoteRef/>
      </w:r>
      <w:r w:rsidR="005A7966">
        <w:t> </w:t>
      </w:r>
      <w:r w:rsidR="00171018">
        <w:t>Lead</w:t>
      </w:r>
      <w:r w:rsidR="0081548E">
        <w:t xml:space="preserve"> Combustion Device Engineer</w:t>
      </w:r>
      <w:r>
        <w:t xml:space="preserve">, </w:t>
      </w:r>
      <w:r w:rsidR="0081548E">
        <w:t>Engine Components Development and Technology Branch, NASA Marshall Space Flight Center</w:t>
      </w:r>
      <w:r>
        <w:t>.</w:t>
      </w:r>
    </w:p>
  </w:footnote>
  <w:footnote w:id="3">
    <w:p w14:paraId="64270059" w14:textId="77777777" w:rsidR="0081548E" w:rsidRDefault="0081548E" w:rsidP="0081548E">
      <w:pPr>
        <w:pStyle w:val="FootnoteText"/>
      </w:pPr>
      <w:r>
        <w:rPr>
          <w:rStyle w:val="FootnoteReference"/>
        </w:rPr>
        <w:footnoteRef/>
      </w:r>
      <w:r>
        <w:t> Combustion Device Engineer, Engine Components Development and Technology Branch, NASA Marshall Space Flight Center.</w:t>
      </w:r>
    </w:p>
  </w:footnote>
  <w:footnote w:id="4">
    <w:p w14:paraId="47A8B360" w14:textId="77777777" w:rsidR="0081548E" w:rsidRDefault="0081548E" w:rsidP="0081548E">
      <w:pPr>
        <w:pStyle w:val="FootnoteText"/>
      </w:pPr>
      <w:r>
        <w:rPr>
          <w:rStyle w:val="FootnoteReference"/>
        </w:rPr>
        <w:footnoteRef/>
      </w:r>
      <w:r>
        <w:t> </w:t>
      </w:r>
      <w:r w:rsidR="004C0E3F">
        <w:t>Propulsion Systems Design Engineer</w:t>
      </w:r>
      <w:r>
        <w:t xml:space="preserve">, </w:t>
      </w:r>
      <w:r w:rsidR="004C0E3F">
        <w:t>Design and Structural Dynamics</w:t>
      </w:r>
      <w:r>
        <w:t xml:space="preserve"> Branch, NASA Marshall Space Flight Center.</w:t>
      </w:r>
    </w:p>
  </w:footnote>
  <w:footnote w:id="5">
    <w:p w14:paraId="2DF64B0F" w14:textId="77777777" w:rsidR="0081548E" w:rsidRDefault="0081548E" w:rsidP="0081548E">
      <w:pPr>
        <w:pStyle w:val="FootnoteText"/>
      </w:pPr>
      <w:r>
        <w:rPr>
          <w:rStyle w:val="FootnoteReference"/>
        </w:rPr>
        <w:footnoteRef/>
      </w:r>
      <w:r>
        <w:t> </w:t>
      </w:r>
      <w:r w:rsidR="004C0E3F">
        <w:t>NSTGRO Fellow,</w:t>
      </w:r>
      <w:r>
        <w:t xml:space="preserve"> Engine Components Development and Technology Branch, NASA Marshall Space Flight Center.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93A5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787D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DE9A505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1D0A96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B004E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FE227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46C90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1B0B8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3AAA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A00FC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3BEA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F50E2B"/>
    <w:multiLevelType w:val="multilevel"/>
    <w:tmpl w:val="D7F219AC"/>
    <w:lvl w:ilvl="0">
      <w:start w:val="1"/>
      <w:numFmt w:val="decimal"/>
      <w:lvlText w:val="(%1)"/>
      <w:lvlJc w:val="right"/>
      <w:pPr>
        <w:tabs>
          <w:tab w:val="num" w:pos="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C2A1E13"/>
    <w:multiLevelType w:val="hybridMultilevel"/>
    <w:tmpl w:val="36D4E7B2"/>
    <w:lvl w:ilvl="0" w:tplc="7F2E94E8">
      <w:start w:val="1"/>
      <w:numFmt w:val="decimal"/>
      <w:lvlText w:val="(%1)"/>
      <w:lvlJc w:val="right"/>
      <w:pPr>
        <w:tabs>
          <w:tab w:val="num" w:pos="0"/>
        </w:tabs>
        <w:ind w:left="216" w:firstLine="8424"/>
      </w:pPr>
      <w:rPr>
        <w:rFonts w:hint="default"/>
      </w:rPr>
    </w:lvl>
    <w:lvl w:ilvl="1" w:tplc="FFDA1D4A" w:tentative="1">
      <w:start w:val="1"/>
      <w:numFmt w:val="lowerLetter"/>
      <w:lvlText w:val="%2."/>
      <w:lvlJc w:val="left"/>
      <w:pPr>
        <w:tabs>
          <w:tab w:val="num" w:pos="1440"/>
        </w:tabs>
        <w:ind w:left="1440" w:hanging="360"/>
      </w:pPr>
    </w:lvl>
    <w:lvl w:ilvl="2" w:tplc="E5BE33EC" w:tentative="1">
      <w:start w:val="1"/>
      <w:numFmt w:val="lowerRoman"/>
      <w:lvlText w:val="%3."/>
      <w:lvlJc w:val="right"/>
      <w:pPr>
        <w:tabs>
          <w:tab w:val="num" w:pos="2160"/>
        </w:tabs>
        <w:ind w:left="2160" w:hanging="180"/>
      </w:pPr>
    </w:lvl>
    <w:lvl w:ilvl="3" w:tplc="5F828DEA" w:tentative="1">
      <w:start w:val="1"/>
      <w:numFmt w:val="decimal"/>
      <w:lvlText w:val="%4."/>
      <w:lvlJc w:val="left"/>
      <w:pPr>
        <w:tabs>
          <w:tab w:val="num" w:pos="2880"/>
        </w:tabs>
        <w:ind w:left="2880" w:hanging="360"/>
      </w:pPr>
    </w:lvl>
    <w:lvl w:ilvl="4" w:tplc="D4649E44" w:tentative="1">
      <w:start w:val="1"/>
      <w:numFmt w:val="lowerLetter"/>
      <w:lvlText w:val="%5."/>
      <w:lvlJc w:val="left"/>
      <w:pPr>
        <w:tabs>
          <w:tab w:val="num" w:pos="3600"/>
        </w:tabs>
        <w:ind w:left="3600" w:hanging="360"/>
      </w:pPr>
    </w:lvl>
    <w:lvl w:ilvl="5" w:tplc="18B686CC" w:tentative="1">
      <w:start w:val="1"/>
      <w:numFmt w:val="lowerRoman"/>
      <w:lvlText w:val="%6."/>
      <w:lvlJc w:val="right"/>
      <w:pPr>
        <w:tabs>
          <w:tab w:val="num" w:pos="4320"/>
        </w:tabs>
        <w:ind w:left="4320" w:hanging="180"/>
      </w:pPr>
    </w:lvl>
    <w:lvl w:ilvl="6" w:tplc="E81ACF5A" w:tentative="1">
      <w:start w:val="1"/>
      <w:numFmt w:val="decimal"/>
      <w:lvlText w:val="%7."/>
      <w:lvlJc w:val="left"/>
      <w:pPr>
        <w:tabs>
          <w:tab w:val="num" w:pos="5040"/>
        </w:tabs>
        <w:ind w:left="5040" w:hanging="360"/>
      </w:pPr>
    </w:lvl>
    <w:lvl w:ilvl="7" w:tplc="292616D0" w:tentative="1">
      <w:start w:val="1"/>
      <w:numFmt w:val="lowerLetter"/>
      <w:lvlText w:val="%8."/>
      <w:lvlJc w:val="left"/>
      <w:pPr>
        <w:tabs>
          <w:tab w:val="num" w:pos="5760"/>
        </w:tabs>
        <w:ind w:left="5760" w:hanging="360"/>
      </w:pPr>
    </w:lvl>
    <w:lvl w:ilvl="8" w:tplc="6AC21CDC" w:tentative="1">
      <w:start w:val="1"/>
      <w:numFmt w:val="lowerRoman"/>
      <w:lvlText w:val="%9."/>
      <w:lvlJc w:val="right"/>
      <w:pPr>
        <w:tabs>
          <w:tab w:val="num" w:pos="6480"/>
        </w:tabs>
        <w:ind w:left="6480" w:hanging="180"/>
      </w:pPr>
    </w:lvl>
  </w:abstractNum>
  <w:abstractNum w:abstractNumId="13" w15:restartNumberingAfterBreak="0">
    <w:nsid w:val="26611948"/>
    <w:multiLevelType w:val="hybridMultilevel"/>
    <w:tmpl w:val="E2F80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E7832"/>
    <w:multiLevelType w:val="hybridMultilevel"/>
    <w:tmpl w:val="0B12FC92"/>
    <w:lvl w:ilvl="0" w:tplc="2FECCFB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2A497F82"/>
    <w:multiLevelType w:val="multilevel"/>
    <w:tmpl w:val="36D4E7B2"/>
    <w:lvl w:ilvl="0">
      <w:start w:val="1"/>
      <w:numFmt w:val="decimal"/>
      <w:lvlText w:val="(%1)"/>
      <w:lvlJc w:val="right"/>
      <w:pPr>
        <w:tabs>
          <w:tab w:val="num" w:pos="0"/>
        </w:tabs>
        <w:ind w:left="216" w:firstLine="84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022386B"/>
    <w:multiLevelType w:val="hybridMultilevel"/>
    <w:tmpl w:val="1FD47FFA"/>
    <w:lvl w:ilvl="0" w:tplc="E22E9D44">
      <w:start w:val="1"/>
      <w:numFmt w:val="decimal"/>
      <w:lvlText w:val="(%1)"/>
      <w:lvlJc w:val="right"/>
      <w:pPr>
        <w:tabs>
          <w:tab w:val="num" w:pos="1008"/>
        </w:tabs>
        <w:ind w:left="1008" w:hanging="360"/>
      </w:pPr>
      <w:rPr>
        <w:rFonts w:hint="default"/>
      </w:rPr>
    </w:lvl>
    <w:lvl w:ilvl="1" w:tplc="AF6A1EA4" w:tentative="1">
      <w:start w:val="1"/>
      <w:numFmt w:val="lowerLetter"/>
      <w:lvlText w:val="%2."/>
      <w:lvlJc w:val="left"/>
      <w:pPr>
        <w:tabs>
          <w:tab w:val="num" w:pos="1440"/>
        </w:tabs>
        <w:ind w:left="1440" w:hanging="360"/>
      </w:pPr>
    </w:lvl>
    <w:lvl w:ilvl="2" w:tplc="FA3086C4" w:tentative="1">
      <w:start w:val="1"/>
      <w:numFmt w:val="lowerRoman"/>
      <w:lvlText w:val="%3."/>
      <w:lvlJc w:val="right"/>
      <w:pPr>
        <w:tabs>
          <w:tab w:val="num" w:pos="2160"/>
        </w:tabs>
        <w:ind w:left="2160" w:hanging="180"/>
      </w:pPr>
    </w:lvl>
    <w:lvl w:ilvl="3" w:tplc="814E1A14" w:tentative="1">
      <w:start w:val="1"/>
      <w:numFmt w:val="decimal"/>
      <w:lvlText w:val="%4."/>
      <w:lvlJc w:val="left"/>
      <w:pPr>
        <w:tabs>
          <w:tab w:val="num" w:pos="2880"/>
        </w:tabs>
        <w:ind w:left="2880" w:hanging="360"/>
      </w:pPr>
    </w:lvl>
    <w:lvl w:ilvl="4" w:tplc="DA602EE2" w:tentative="1">
      <w:start w:val="1"/>
      <w:numFmt w:val="lowerLetter"/>
      <w:lvlText w:val="%5."/>
      <w:lvlJc w:val="left"/>
      <w:pPr>
        <w:tabs>
          <w:tab w:val="num" w:pos="3600"/>
        </w:tabs>
        <w:ind w:left="3600" w:hanging="360"/>
      </w:pPr>
    </w:lvl>
    <w:lvl w:ilvl="5" w:tplc="F79CC01A" w:tentative="1">
      <w:start w:val="1"/>
      <w:numFmt w:val="lowerRoman"/>
      <w:lvlText w:val="%6."/>
      <w:lvlJc w:val="right"/>
      <w:pPr>
        <w:tabs>
          <w:tab w:val="num" w:pos="4320"/>
        </w:tabs>
        <w:ind w:left="4320" w:hanging="180"/>
      </w:pPr>
    </w:lvl>
    <w:lvl w:ilvl="6" w:tplc="59D49488" w:tentative="1">
      <w:start w:val="1"/>
      <w:numFmt w:val="decimal"/>
      <w:lvlText w:val="%7."/>
      <w:lvlJc w:val="left"/>
      <w:pPr>
        <w:tabs>
          <w:tab w:val="num" w:pos="5040"/>
        </w:tabs>
        <w:ind w:left="5040" w:hanging="360"/>
      </w:pPr>
    </w:lvl>
    <w:lvl w:ilvl="7" w:tplc="886C285A" w:tentative="1">
      <w:start w:val="1"/>
      <w:numFmt w:val="lowerLetter"/>
      <w:lvlText w:val="%8."/>
      <w:lvlJc w:val="left"/>
      <w:pPr>
        <w:tabs>
          <w:tab w:val="num" w:pos="5760"/>
        </w:tabs>
        <w:ind w:left="5760" w:hanging="360"/>
      </w:pPr>
    </w:lvl>
    <w:lvl w:ilvl="8" w:tplc="8CC01522" w:tentative="1">
      <w:start w:val="1"/>
      <w:numFmt w:val="lowerRoman"/>
      <w:lvlText w:val="%9."/>
      <w:lvlJc w:val="right"/>
      <w:pPr>
        <w:tabs>
          <w:tab w:val="num" w:pos="6480"/>
        </w:tabs>
        <w:ind w:left="6480" w:hanging="180"/>
      </w:pPr>
    </w:lvl>
  </w:abstractNum>
  <w:abstractNum w:abstractNumId="17" w15:restartNumberingAfterBreak="0">
    <w:nsid w:val="4CCC6D21"/>
    <w:multiLevelType w:val="hybridMultilevel"/>
    <w:tmpl w:val="C00C388A"/>
    <w:lvl w:ilvl="0" w:tplc="D52EC0A8">
      <w:start w:val="1"/>
      <w:numFmt w:val="decimal"/>
      <w:lvlText w:val="%1."/>
      <w:lvlJc w:val="left"/>
      <w:pPr>
        <w:tabs>
          <w:tab w:val="num" w:pos="808"/>
        </w:tabs>
        <w:ind w:left="808" w:hanging="520"/>
      </w:pPr>
      <w:rPr>
        <w:rFonts w:hint="default"/>
      </w:rPr>
    </w:lvl>
    <w:lvl w:ilvl="1" w:tplc="A57AA5E2" w:tentative="1">
      <w:start w:val="1"/>
      <w:numFmt w:val="lowerLetter"/>
      <w:lvlText w:val="%2."/>
      <w:lvlJc w:val="left"/>
      <w:pPr>
        <w:tabs>
          <w:tab w:val="num" w:pos="1368"/>
        </w:tabs>
        <w:ind w:left="1368" w:hanging="360"/>
      </w:pPr>
    </w:lvl>
    <w:lvl w:ilvl="2" w:tplc="527025C6" w:tentative="1">
      <w:start w:val="1"/>
      <w:numFmt w:val="lowerRoman"/>
      <w:lvlText w:val="%3."/>
      <w:lvlJc w:val="right"/>
      <w:pPr>
        <w:tabs>
          <w:tab w:val="num" w:pos="2088"/>
        </w:tabs>
        <w:ind w:left="2088" w:hanging="180"/>
      </w:pPr>
    </w:lvl>
    <w:lvl w:ilvl="3" w:tplc="62DE3810" w:tentative="1">
      <w:start w:val="1"/>
      <w:numFmt w:val="decimal"/>
      <w:lvlText w:val="%4."/>
      <w:lvlJc w:val="left"/>
      <w:pPr>
        <w:tabs>
          <w:tab w:val="num" w:pos="2808"/>
        </w:tabs>
        <w:ind w:left="2808" w:hanging="360"/>
      </w:pPr>
    </w:lvl>
    <w:lvl w:ilvl="4" w:tplc="3532139A" w:tentative="1">
      <w:start w:val="1"/>
      <w:numFmt w:val="lowerLetter"/>
      <w:lvlText w:val="%5."/>
      <w:lvlJc w:val="left"/>
      <w:pPr>
        <w:tabs>
          <w:tab w:val="num" w:pos="3528"/>
        </w:tabs>
        <w:ind w:left="3528" w:hanging="360"/>
      </w:pPr>
    </w:lvl>
    <w:lvl w:ilvl="5" w:tplc="7536F81C" w:tentative="1">
      <w:start w:val="1"/>
      <w:numFmt w:val="lowerRoman"/>
      <w:lvlText w:val="%6."/>
      <w:lvlJc w:val="right"/>
      <w:pPr>
        <w:tabs>
          <w:tab w:val="num" w:pos="4248"/>
        </w:tabs>
        <w:ind w:left="4248" w:hanging="180"/>
      </w:pPr>
    </w:lvl>
    <w:lvl w:ilvl="6" w:tplc="F328C4EA" w:tentative="1">
      <w:start w:val="1"/>
      <w:numFmt w:val="decimal"/>
      <w:lvlText w:val="%7."/>
      <w:lvlJc w:val="left"/>
      <w:pPr>
        <w:tabs>
          <w:tab w:val="num" w:pos="4968"/>
        </w:tabs>
        <w:ind w:left="4968" w:hanging="360"/>
      </w:pPr>
    </w:lvl>
    <w:lvl w:ilvl="7" w:tplc="CDD26DB0" w:tentative="1">
      <w:start w:val="1"/>
      <w:numFmt w:val="lowerLetter"/>
      <w:lvlText w:val="%8."/>
      <w:lvlJc w:val="left"/>
      <w:pPr>
        <w:tabs>
          <w:tab w:val="num" w:pos="5688"/>
        </w:tabs>
        <w:ind w:left="5688" w:hanging="360"/>
      </w:pPr>
    </w:lvl>
    <w:lvl w:ilvl="8" w:tplc="9BE638BC" w:tentative="1">
      <w:start w:val="1"/>
      <w:numFmt w:val="lowerRoman"/>
      <w:lvlText w:val="%9."/>
      <w:lvlJc w:val="right"/>
      <w:pPr>
        <w:tabs>
          <w:tab w:val="num" w:pos="6408"/>
        </w:tabs>
        <w:ind w:left="6408" w:hanging="180"/>
      </w:pPr>
    </w:lvl>
  </w:abstractNum>
  <w:abstractNum w:abstractNumId="18" w15:restartNumberingAfterBreak="0">
    <w:nsid w:val="4E554AD7"/>
    <w:multiLevelType w:val="multilevel"/>
    <w:tmpl w:val="1FD47FFA"/>
    <w:lvl w:ilvl="0">
      <w:start w:val="1"/>
      <w:numFmt w:val="decimal"/>
      <w:lvlText w:val="(%1)"/>
      <w:lvlJc w:val="right"/>
      <w:pPr>
        <w:tabs>
          <w:tab w:val="num" w:pos="1008"/>
        </w:tabs>
        <w:ind w:left="100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F85645B"/>
    <w:multiLevelType w:val="hybridMultilevel"/>
    <w:tmpl w:val="1DEC3A68"/>
    <w:lvl w:ilvl="0" w:tplc="74EAC9B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50DB3112"/>
    <w:multiLevelType w:val="hybridMultilevel"/>
    <w:tmpl w:val="11040B5C"/>
    <w:lvl w:ilvl="0" w:tplc="42C4C96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5EFA686D"/>
    <w:multiLevelType w:val="hybridMultilevel"/>
    <w:tmpl w:val="30E08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EE621C"/>
    <w:multiLevelType w:val="multilevel"/>
    <w:tmpl w:val="764CDFE0"/>
    <w:lvl w:ilvl="0">
      <w:start w:val="1"/>
      <w:numFmt w:val="decimal"/>
      <w:lvlText w:val="(%1)"/>
      <w:lvlJc w:val="right"/>
      <w:pPr>
        <w:tabs>
          <w:tab w:val="num" w:pos="-8640"/>
        </w:tabs>
        <w:ind w:left="1656" w:firstLine="69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2023629894">
    <w:abstractNumId w:val="5"/>
  </w:num>
  <w:num w:numId="2" w16cid:durableId="1118572939">
    <w:abstractNumId w:val="0"/>
  </w:num>
  <w:num w:numId="3" w16cid:durableId="835219676">
    <w:abstractNumId w:val="10"/>
  </w:num>
  <w:num w:numId="4" w16cid:durableId="183132579">
    <w:abstractNumId w:val="8"/>
  </w:num>
  <w:num w:numId="5" w16cid:durableId="2015720351">
    <w:abstractNumId w:val="7"/>
  </w:num>
  <w:num w:numId="6" w16cid:durableId="1873568868">
    <w:abstractNumId w:val="6"/>
  </w:num>
  <w:num w:numId="7" w16cid:durableId="308822545">
    <w:abstractNumId w:val="9"/>
  </w:num>
  <w:num w:numId="8" w16cid:durableId="1116100511">
    <w:abstractNumId w:val="4"/>
  </w:num>
  <w:num w:numId="9" w16cid:durableId="752892015">
    <w:abstractNumId w:val="3"/>
  </w:num>
  <w:num w:numId="10" w16cid:durableId="911162109">
    <w:abstractNumId w:val="2"/>
  </w:num>
  <w:num w:numId="11" w16cid:durableId="1061557177">
    <w:abstractNumId w:val="1"/>
  </w:num>
  <w:num w:numId="12" w16cid:durableId="1155341922">
    <w:abstractNumId w:val="16"/>
  </w:num>
  <w:num w:numId="13" w16cid:durableId="1417089581">
    <w:abstractNumId w:val="18"/>
  </w:num>
  <w:num w:numId="14" w16cid:durableId="62528223">
    <w:abstractNumId w:val="12"/>
  </w:num>
  <w:num w:numId="15" w16cid:durableId="580792939">
    <w:abstractNumId w:val="11"/>
  </w:num>
  <w:num w:numId="16" w16cid:durableId="1887335011">
    <w:abstractNumId w:val="22"/>
  </w:num>
  <w:num w:numId="17" w16cid:durableId="135415378">
    <w:abstractNumId w:val="15"/>
  </w:num>
  <w:num w:numId="18" w16cid:durableId="1859847599">
    <w:abstractNumId w:val="17"/>
  </w:num>
  <w:num w:numId="19" w16cid:durableId="1084063279">
    <w:abstractNumId w:val="20"/>
  </w:num>
  <w:num w:numId="20" w16cid:durableId="1067410785">
    <w:abstractNumId w:val="21"/>
  </w:num>
  <w:num w:numId="21" w16cid:durableId="134490716">
    <w:abstractNumId w:val="19"/>
  </w:num>
  <w:num w:numId="22" w16cid:durableId="1911650821">
    <w:abstractNumId w:val="13"/>
  </w:num>
  <w:num w:numId="23" w16cid:durableId="20362308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isplayHorizontalDrawingGridEvery w:val="0"/>
  <w:displayVerticalDrawingGridEvery w:val="0"/>
  <w:doNotUseMarginsForDrawingGridOrigin/>
  <w:noPunctuationKerning/>
  <w:characterSpacingControl w:val="doNotCompres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70"/>
    <w:rsid w:val="000009BA"/>
    <w:rsid w:val="000020ED"/>
    <w:rsid w:val="00003D2D"/>
    <w:rsid w:val="000125D7"/>
    <w:rsid w:val="00014E87"/>
    <w:rsid w:val="00017739"/>
    <w:rsid w:val="000221D1"/>
    <w:rsid w:val="00023073"/>
    <w:rsid w:val="0002421D"/>
    <w:rsid w:val="00030B20"/>
    <w:rsid w:val="000317A6"/>
    <w:rsid w:val="00032AD4"/>
    <w:rsid w:val="000335F0"/>
    <w:rsid w:val="00033F6E"/>
    <w:rsid w:val="00035268"/>
    <w:rsid w:val="0003587B"/>
    <w:rsid w:val="00036CF2"/>
    <w:rsid w:val="0004018A"/>
    <w:rsid w:val="00043DC8"/>
    <w:rsid w:val="00043F60"/>
    <w:rsid w:val="0005283A"/>
    <w:rsid w:val="000529FD"/>
    <w:rsid w:val="00052FD9"/>
    <w:rsid w:val="0005411A"/>
    <w:rsid w:val="000541D8"/>
    <w:rsid w:val="0005469A"/>
    <w:rsid w:val="00062B96"/>
    <w:rsid w:val="000640B3"/>
    <w:rsid w:val="00067072"/>
    <w:rsid w:val="00067BC9"/>
    <w:rsid w:val="00074CF6"/>
    <w:rsid w:val="00080222"/>
    <w:rsid w:val="00084EC1"/>
    <w:rsid w:val="0009110B"/>
    <w:rsid w:val="000936C5"/>
    <w:rsid w:val="00096941"/>
    <w:rsid w:val="000A1E32"/>
    <w:rsid w:val="000A40F5"/>
    <w:rsid w:val="000A4C71"/>
    <w:rsid w:val="000A6A63"/>
    <w:rsid w:val="000B194E"/>
    <w:rsid w:val="000B78DA"/>
    <w:rsid w:val="000C17F1"/>
    <w:rsid w:val="000C46D5"/>
    <w:rsid w:val="000C5283"/>
    <w:rsid w:val="000D0FBE"/>
    <w:rsid w:val="000D22EC"/>
    <w:rsid w:val="000D288D"/>
    <w:rsid w:val="000D3081"/>
    <w:rsid w:val="000D47F6"/>
    <w:rsid w:val="000D6AC3"/>
    <w:rsid w:val="000E55A7"/>
    <w:rsid w:val="000E6CA3"/>
    <w:rsid w:val="000E7148"/>
    <w:rsid w:val="000E740B"/>
    <w:rsid w:val="000E7CD0"/>
    <w:rsid w:val="000E7D41"/>
    <w:rsid w:val="000F1821"/>
    <w:rsid w:val="000F38D4"/>
    <w:rsid w:val="000F5AB6"/>
    <w:rsid w:val="00101CBE"/>
    <w:rsid w:val="001051BD"/>
    <w:rsid w:val="0010659F"/>
    <w:rsid w:val="00110212"/>
    <w:rsid w:val="00113528"/>
    <w:rsid w:val="00117548"/>
    <w:rsid w:val="00122BF5"/>
    <w:rsid w:val="0012548A"/>
    <w:rsid w:val="00125675"/>
    <w:rsid w:val="00126CE8"/>
    <w:rsid w:val="0012713E"/>
    <w:rsid w:val="00130FE5"/>
    <w:rsid w:val="00133B59"/>
    <w:rsid w:val="00136989"/>
    <w:rsid w:val="00144664"/>
    <w:rsid w:val="00145022"/>
    <w:rsid w:val="001452B3"/>
    <w:rsid w:val="00152AD4"/>
    <w:rsid w:val="00153B61"/>
    <w:rsid w:val="001546BE"/>
    <w:rsid w:val="00156D05"/>
    <w:rsid w:val="00163B5A"/>
    <w:rsid w:val="001647ED"/>
    <w:rsid w:val="00166D85"/>
    <w:rsid w:val="00167243"/>
    <w:rsid w:val="00167691"/>
    <w:rsid w:val="00167C13"/>
    <w:rsid w:val="00171018"/>
    <w:rsid w:val="00176E33"/>
    <w:rsid w:val="00180A48"/>
    <w:rsid w:val="00183B85"/>
    <w:rsid w:val="00185973"/>
    <w:rsid w:val="00191705"/>
    <w:rsid w:val="0019647D"/>
    <w:rsid w:val="00197A08"/>
    <w:rsid w:val="001A07FD"/>
    <w:rsid w:val="001A2215"/>
    <w:rsid w:val="001A2C35"/>
    <w:rsid w:val="001A3A37"/>
    <w:rsid w:val="001B3707"/>
    <w:rsid w:val="001B44C8"/>
    <w:rsid w:val="001B779D"/>
    <w:rsid w:val="001C1248"/>
    <w:rsid w:val="001C126F"/>
    <w:rsid w:val="001C26ED"/>
    <w:rsid w:val="001C58F4"/>
    <w:rsid w:val="001C7730"/>
    <w:rsid w:val="001E022C"/>
    <w:rsid w:val="001E56A0"/>
    <w:rsid w:val="001E5BD9"/>
    <w:rsid w:val="001E7B84"/>
    <w:rsid w:val="001F1370"/>
    <w:rsid w:val="001F309B"/>
    <w:rsid w:val="001F33BC"/>
    <w:rsid w:val="001F3C32"/>
    <w:rsid w:val="001F4270"/>
    <w:rsid w:val="001F657F"/>
    <w:rsid w:val="002025DC"/>
    <w:rsid w:val="002042BB"/>
    <w:rsid w:val="0020672B"/>
    <w:rsid w:val="00214D5C"/>
    <w:rsid w:val="00222D56"/>
    <w:rsid w:val="00223357"/>
    <w:rsid w:val="002237EB"/>
    <w:rsid w:val="00223F99"/>
    <w:rsid w:val="002278DB"/>
    <w:rsid w:val="00231B11"/>
    <w:rsid w:val="0023283F"/>
    <w:rsid w:val="002444DF"/>
    <w:rsid w:val="002450FD"/>
    <w:rsid w:val="002535B1"/>
    <w:rsid w:val="00255F79"/>
    <w:rsid w:val="00256F5A"/>
    <w:rsid w:val="00263CD5"/>
    <w:rsid w:val="00264F95"/>
    <w:rsid w:val="00265DC1"/>
    <w:rsid w:val="002667B8"/>
    <w:rsid w:val="00266E18"/>
    <w:rsid w:val="00270C97"/>
    <w:rsid w:val="00271B5B"/>
    <w:rsid w:val="00271F98"/>
    <w:rsid w:val="0027330B"/>
    <w:rsid w:val="00274BC7"/>
    <w:rsid w:val="00275FC7"/>
    <w:rsid w:val="002771FF"/>
    <w:rsid w:val="00277FDD"/>
    <w:rsid w:val="00284D58"/>
    <w:rsid w:val="002862ED"/>
    <w:rsid w:val="00287486"/>
    <w:rsid w:val="002900DD"/>
    <w:rsid w:val="00290662"/>
    <w:rsid w:val="00290AFC"/>
    <w:rsid w:val="00292694"/>
    <w:rsid w:val="0029305F"/>
    <w:rsid w:val="00296BC3"/>
    <w:rsid w:val="002A37AB"/>
    <w:rsid w:val="002A3871"/>
    <w:rsid w:val="002B0D17"/>
    <w:rsid w:val="002B23FB"/>
    <w:rsid w:val="002B3AD6"/>
    <w:rsid w:val="002B3D32"/>
    <w:rsid w:val="002B6983"/>
    <w:rsid w:val="002D0A05"/>
    <w:rsid w:val="002D1B9E"/>
    <w:rsid w:val="002D325D"/>
    <w:rsid w:val="002D4BD0"/>
    <w:rsid w:val="002D52B4"/>
    <w:rsid w:val="002D5428"/>
    <w:rsid w:val="002D6F02"/>
    <w:rsid w:val="002D7227"/>
    <w:rsid w:val="002E1CC6"/>
    <w:rsid w:val="002E2E2A"/>
    <w:rsid w:val="002E539F"/>
    <w:rsid w:val="002E5DCF"/>
    <w:rsid w:val="002E7592"/>
    <w:rsid w:val="002F2781"/>
    <w:rsid w:val="002F4242"/>
    <w:rsid w:val="002F561B"/>
    <w:rsid w:val="002F5632"/>
    <w:rsid w:val="002F6ACF"/>
    <w:rsid w:val="002F6D7E"/>
    <w:rsid w:val="002F7E54"/>
    <w:rsid w:val="0030243C"/>
    <w:rsid w:val="00302F8F"/>
    <w:rsid w:val="003063E8"/>
    <w:rsid w:val="003121FB"/>
    <w:rsid w:val="00314C41"/>
    <w:rsid w:val="00316244"/>
    <w:rsid w:val="00322F68"/>
    <w:rsid w:val="003239AD"/>
    <w:rsid w:val="00326761"/>
    <w:rsid w:val="0033146E"/>
    <w:rsid w:val="0033411B"/>
    <w:rsid w:val="00334D73"/>
    <w:rsid w:val="003414A4"/>
    <w:rsid w:val="00343C90"/>
    <w:rsid w:val="00350006"/>
    <w:rsid w:val="0035285F"/>
    <w:rsid w:val="00352AAE"/>
    <w:rsid w:val="003559E1"/>
    <w:rsid w:val="00362C78"/>
    <w:rsid w:val="00365054"/>
    <w:rsid w:val="00370809"/>
    <w:rsid w:val="00372C7E"/>
    <w:rsid w:val="00373C30"/>
    <w:rsid w:val="003752F8"/>
    <w:rsid w:val="00382542"/>
    <w:rsid w:val="00383388"/>
    <w:rsid w:val="003835D9"/>
    <w:rsid w:val="00387B9A"/>
    <w:rsid w:val="00394572"/>
    <w:rsid w:val="003A0591"/>
    <w:rsid w:val="003A2BBB"/>
    <w:rsid w:val="003A7A28"/>
    <w:rsid w:val="003B1847"/>
    <w:rsid w:val="003B55A7"/>
    <w:rsid w:val="003B5CA9"/>
    <w:rsid w:val="003C01FD"/>
    <w:rsid w:val="003C2427"/>
    <w:rsid w:val="003C2DFF"/>
    <w:rsid w:val="003C4B3B"/>
    <w:rsid w:val="003C5196"/>
    <w:rsid w:val="003D042F"/>
    <w:rsid w:val="003D448A"/>
    <w:rsid w:val="003D6220"/>
    <w:rsid w:val="003E051E"/>
    <w:rsid w:val="003E49CE"/>
    <w:rsid w:val="003F1BA5"/>
    <w:rsid w:val="003F33BC"/>
    <w:rsid w:val="003F6519"/>
    <w:rsid w:val="0040177B"/>
    <w:rsid w:val="00405E1C"/>
    <w:rsid w:val="00406F84"/>
    <w:rsid w:val="00407399"/>
    <w:rsid w:val="00410BF0"/>
    <w:rsid w:val="00413278"/>
    <w:rsid w:val="00414979"/>
    <w:rsid w:val="0041598D"/>
    <w:rsid w:val="004174B6"/>
    <w:rsid w:val="004228F8"/>
    <w:rsid w:val="00423C81"/>
    <w:rsid w:val="004250D6"/>
    <w:rsid w:val="00426C80"/>
    <w:rsid w:val="00432058"/>
    <w:rsid w:val="0043298D"/>
    <w:rsid w:val="00436A2E"/>
    <w:rsid w:val="0044372F"/>
    <w:rsid w:val="00450F9A"/>
    <w:rsid w:val="00452572"/>
    <w:rsid w:val="00452AE5"/>
    <w:rsid w:val="00455E30"/>
    <w:rsid w:val="00457270"/>
    <w:rsid w:val="00465DCE"/>
    <w:rsid w:val="00472AF0"/>
    <w:rsid w:val="00482BB1"/>
    <w:rsid w:val="00483C1F"/>
    <w:rsid w:val="00493B51"/>
    <w:rsid w:val="004954A5"/>
    <w:rsid w:val="004A10EA"/>
    <w:rsid w:val="004A356E"/>
    <w:rsid w:val="004B0476"/>
    <w:rsid w:val="004B1FA7"/>
    <w:rsid w:val="004C0274"/>
    <w:rsid w:val="004C0CF2"/>
    <w:rsid w:val="004C0E3F"/>
    <w:rsid w:val="004D301B"/>
    <w:rsid w:val="004D46BA"/>
    <w:rsid w:val="004D53BD"/>
    <w:rsid w:val="004E2003"/>
    <w:rsid w:val="004E3565"/>
    <w:rsid w:val="004E35C4"/>
    <w:rsid w:val="004E4348"/>
    <w:rsid w:val="004F145C"/>
    <w:rsid w:val="004F29BD"/>
    <w:rsid w:val="004F4BFC"/>
    <w:rsid w:val="004F5A85"/>
    <w:rsid w:val="005137B3"/>
    <w:rsid w:val="00523329"/>
    <w:rsid w:val="00527651"/>
    <w:rsid w:val="00527EE9"/>
    <w:rsid w:val="00530D0B"/>
    <w:rsid w:val="0053137E"/>
    <w:rsid w:val="005331FF"/>
    <w:rsid w:val="00534934"/>
    <w:rsid w:val="00535902"/>
    <w:rsid w:val="00541057"/>
    <w:rsid w:val="0054607C"/>
    <w:rsid w:val="00550034"/>
    <w:rsid w:val="0055118A"/>
    <w:rsid w:val="0055178C"/>
    <w:rsid w:val="00552BDB"/>
    <w:rsid w:val="00561E66"/>
    <w:rsid w:val="00562454"/>
    <w:rsid w:val="00562D7A"/>
    <w:rsid w:val="00563E09"/>
    <w:rsid w:val="00564F60"/>
    <w:rsid w:val="00567F1B"/>
    <w:rsid w:val="00570D46"/>
    <w:rsid w:val="00571722"/>
    <w:rsid w:val="00574296"/>
    <w:rsid w:val="00575F96"/>
    <w:rsid w:val="00576F24"/>
    <w:rsid w:val="005830AC"/>
    <w:rsid w:val="00583C56"/>
    <w:rsid w:val="005857B8"/>
    <w:rsid w:val="0059738C"/>
    <w:rsid w:val="0059770F"/>
    <w:rsid w:val="005A09BA"/>
    <w:rsid w:val="005A0F11"/>
    <w:rsid w:val="005A2000"/>
    <w:rsid w:val="005A38EE"/>
    <w:rsid w:val="005A3C31"/>
    <w:rsid w:val="005A42EF"/>
    <w:rsid w:val="005A7966"/>
    <w:rsid w:val="005B17E1"/>
    <w:rsid w:val="005B28D4"/>
    <w:rsid w:val="005B2AB7"/>
    <w:rsid w:val="005C09FD"/>
    <w:rsid w:val="005C3D27"/>
    <w:rsid w:val="005C68D8"/>
    <w:rsid w:val="005C6EA5"/>
    <w:rsid w:val="005C7148"/>
    <w:rsid w:val="005D0BE1"/>
    <w:rsid w:val="005D1A4C"/>
    <w:rsid w:val="005D39F4"/>
    <w:rsid w:val="005D516B"/>
    <w:rsid w:val="005D609A"/>
    <w:rsid w:val="005D6EBB"/>
    <w:rsid w:val="005D7070"/>
    <w:rsid w:val="005D7C51"/>
    <w:rsid w:val="005E15A7"/>
    <w:rsid w:val="005E185F"/>
    <w:rsid w:val="005E1D8D"/>
    <w:rsid w:val="005E5150"/>
    <w:rsid w:val="005E70BB"/>
    <w:rsid w:val="005F05CA"/>
    <w:rsid w:val="005F16E3"/>
    <w:rsid w:val="005F771E"/>
    <w:rsid w:val="0060016F"/>
    <w:rsid w:val="00601091"/>
    <w:rsid w:val="006014A7"/>
    <w:rsid w:val="006038F6"/>
    <w:rsid w:val="00610A9F"/>
    <w:rsid w:val="00612614"/>
    <w:rsid w:val="00612B08"/>
    <w:rsid w:val="0061339B"/>
    <w:rsid w:val="00613FC0"/>
    <w:rsid w:val="00617544"/>
    <w:rsid w:val="00622472"/>
    <w:rsid w:val="00623627"/>
    <w:rsid w:val="006238A7"/>
    <w:rsid w:val="00627EC3"/>
    <w:rsid w:val="006313CF"/>
    <w:rsid w:val="00636E7B"/>
    <w:rsid w:val="00637D14"/>
    <w:rsid w:val="006418A6"/>
    <w:rsid w:val="00641C3D"/>
    <w:rsid w:val="00641E4F"/>
    <w:rsid w:val="00645B16"/>
    <w:rsid w:val="00645D55"/>
    <w:rsid w:val="006507DC"/>
    <w:rsid w:val="006510F8"/>
    <w:rsid w:val="00653D40"/>
    <w:rsid w:val="006546A3"/>
    <w:rsid w:val="00654F51"/>
    <w:rsid w:val="006566B8"/>
    <w:rsid w:val="0066141C"/>
    <w:rsid w:val="00666805"/>
    <w:rsid w:val="00667619"/>
    <w:rsid w:val="0067477C"/>
    <w:rsid w:val="0067573C"/>
    <w:rsid w:val="00677BD1"/>
    <w:rsid w:val="00680334"/>
    <w:rsid w:val="0068263A"/>
    <w:rsid w:val="00694400"/>
    <w:rsid w:val="0069455F"/>
    <w:rsid w:val="00697283"/>
    <w:rsid w:val="006A09DA"/>
    <w:rsid w:val="006A1B10"/>
    <w:rsid w:val="006A1E97"/>
    <w:rsid w:val="006A3422"/>
    <w:rsid w:val="006A3449"/>
    <w:rsid w:val="006A7C33"/>
    <w:rsid w:val="006B17B2"/>
    <w:rsid w:val="006B3688"/>
    <w:rsid w:val="006C1778"/>
    <w:rsid w:val="006C213A"/>
    <w:rsid w:val="006C3C6F"/>
    <w:rsid w:val="006C679C"/>
    <w:rsid w:val="006D1499"/>
    <w:rsid w:val="006D3165"/>
    <w:rsid w:val="006D3FAF"/>
    <w:rsid w:val="006D540D"/>
    <w:rsid w:val="006D7933"/>
    <w:rsid w:val="006D7FDF"/>
    <w:rsid w:val="006E0A77"/>
    <w:rsid w:val="006E0C4E"/>
    <w:rsid w:val="006E37A5"/>
    <w:rsid w:val="006E38E5"/>
    <w:rsid w:val="006F158C"/>
    <w:rsid w:val="006F159E"/>
    <w:rsid w:val="006F15A2"/>
    <w:rsid w:val="006F7091"/>
    <w:rsid w:val="00703010"/>
    <w:rsid w:val="007038AB"/>
    <w:rsid w:val="00704B24"/>
    <w:rsid w:val="00705AB4"/>
    <w:rsid w:val="00706B6D"/>
    <w:rsid w:val="007100AA"/>
    <w:rsid w:val="007216A3"/>
    <w:rsid w:val="00721740"/>
    <w:rsid w:val="00721E01"/>
    <w:rsid w:val="007239D2"/>
    <w:rsid w:val="00725CD9"/>
    <w:rsid w:val="00726962"/>
    <w:rsid w:val="007343DA"/>
    <w:rsid w:val="00742A81"/>
    <w:rsid w:val="00751DC0"/>
    <w:rsid w:val="00752D32"/>
    <w:rsid w:val="00753B39"/>
    <w:rsid w:val="00756F0E"/>
    <w:rsid w:val="00757791"/>
    <w:rsid w:val="00761818"/>
    <w:rsid w:val="0077088E"/>
    <w:rsid w:val="007726B5"/>
    <w:rsid w:val="00785C02"/>
    <w:rsid w:val="007901D3"/>
    <w:rsid w:val="00797FFA"/>
    <w:rsid w:val="007A2898"/>
    <w:rsid w:val="007B4597"/>
    <w:rsid w:val="007C462B"/>
    <w:rsid w:val="007C47B9"/>
    <w:rsid w:val="007C55A7"/>
    <w:rsid w:val="007D0D09"/>
    <w:rsid w:val="007D23E7"/>
    <w:rsid w:val="007D4ABA"/>
    <w:rsid w:val="007E1014"/>
    <w:rsid w:val="007E1D8E"/>
    <w:rsid w:val="007E27F4"/>
    <w:rsid w:val="007E346A"/>
    <w:rsid w:val="007F1979"/>
    <w:rsid w:val="007F2C23"/>
    <w:rsid w:val="007F3F14"/>
    <w:rsid w:val="007F5DAF"/>
    <w:rsid w:val="008057F9"/>
    <w:rsid w:val="0080669E"/>
    <w:rsid w:val="00810D6E"/>
    <w:rsid w:val="008115FA"/>
    <w:rsid w:val="00811A97"/>
    <w:rsid w:val="0081548E"/>
    <w:rsid w:val="00817B9A"/>
    <w:rsid w:val="00821CF3"/>
    <w:rsid w:val="00824032"/>
    <w:rsid w:val="008243CE"/>
    <w:rsid w:val="00826A7A"/>
    <w:rsid w:val="00826AB9"/>
    <w:rsid w:val="00826EA5"/>
    <w:rsid w:val="008328E7"/>
    <w:rsid w:val="00833195"/>
    <w:rsid w:val="0083330E"/>
    <w:rsid w:val="00834F9A"/>
    <w:rsid w:val="00846A69"/>
    <w:rsid w:val="00852B2B"/>
    <w:rsid w:val="00853107"/>
    <w:rsid w:val="00855566"/>
    <w:rsid w:val="0086094D"/>
    <w:rsid w:val="00860C5B"/>
    <w:rsid w:val="00861A76"/>
    <w:rsid w:val="00862294"/>
    <w:rsid w:val="008654D2"/>
    <w:rsid w:val="00866874"/>
    <w:rsid w:val="00867810"/>
    <w:rsid w:val="00871691"/>
    <w:rsid w:val="008745A9"/>
    <w:rsid w:val="00874E05"/>
    <w:rsid w:val="0088127D"/>
    <w:rsid w:val="0088398B"/>
    <w:rsid w:val="00890F2C"/>
    <w:rsid w:val="0089212B"/>
    <w:rsid w:val="0089269E"/>
    <w:rsid w:val="00893712"/>
    <w:rsid w:val="00894A81"/>
    <w:rsid w:val="008976D2"/>
    <w:rsid w:val="008A32C0"/>
    <w:rsid w:val="008A5C99"/>
    <w:rsid w:val="008A64AE"/>
    <w:rsid w:val="008B13D4"/>
    <w:rsid w:val="008B21B3"/>
    <w:rsid w:val="008B35D4"/>
    <w:rsid w:val="008B6227"/>
    <w:rsid w:val="008B6A2C"/>
    <w:rsid w:val="008C0C4F"/>
    <w:rsid w:val="008C2ABD"/>
    <w:rsid w:val="008C40E1"/>
    <w:rsid w:val="008C78C4"/>
    <w:rsid w:val="008D2360"/>
    <w:rsid w:val="008D3EDA"/>
    <w:rsid w:val="008D6BBE"/>
    <w:rsid w:val="008D72F0"/>
    <w:rsid w:val="008E6A55"/>
    <w:rsid w:val="008E75FB"/>
    <w:rsid w:val="008F0055"/>
    <w:rsid w:val="008F1057"/>
    <w:rsid w:val="008F5BBA"/>
    <w:rsid w:val="008F6533"/>
    <w:rsid w:val="00901CA2"/>
    <w:rsid w:val="009032E1"/>
    <w:rsid w:val="00904E02"/>
    <w:rsid w:val="00904EA6"/>
    <w:rsid w:val="009054E7"/>
    <w:rsid w:val="00905602"/>
    <w:rsid w:val="00910EF2"/>
    <w:rsid w:val="00923677"/>
    <w:rsid w:val="00924EF8"/>
    <w:rsid w:val="0092619E"/>
    <w:rsid w:val="0092692A"/>
    <w:rsid w:val="00932C0B"/>
    <w:rsid w:val="009369E9"/>
    <w:rsid w:val="009419C1"/>
    <w:rsid w:val="00945199"/>
    <w:rsid w:val="009511CF"/>
    <w:rsid w:val="009518D0"/>
    <w:rsid w:val="00951985"/>
    <w:rsid w:val="009572CB"/>
    <w:rsid w:val="0096004E"/>
    <w:rsid w:val="009646A2"/>
    <w:rsid w:val="00964A4F"/>
    <w:rsid w:val="00971D22"/>
    <w:rsid w:val="00973F16"/>
    <w:rsid w:val="0097449F"/>
    <w:rsid w:val="009745C2"/>
    <w:rsid w:val="00974649"/>
    <w:rsid w:val="0097474E"/>
    <w:rsid w:val="00975949"/>
    <w:rsid w:val="00981ABA"/>
    <w:rsid w:val="00982176"/>
    <w:rsid w:val="009825BF"/>
    <w:rsid w:val="00983623"/>
    <w:rsid w:val="00986D3F"/>
    <w:rsid w:val="009870E3"/>
    <w:rsid w:val="009879A7"/>
    <w:rsid w:val="009907B5"/>
    <w:rsid w:val="00997178"/>
    <w:rsid w:val="009975F5"/>
    <w:rsid w:val="009A0346"/>
    <w:rsid w:val="009A2BB1"/>
    <w:rsid w:val="009B18CC"/>
    <w:rsid w:val="009B2F32"/>
    <w:rsid w:val="009B5785"/>
    <w:rsid w:val="009B5CCE"/>
    <w:rsid w:val="009B60B1"/>
    <w:rsid w:val="009C02C3"/>
    <w:rsid w:val="009C1E7B"/>
    <w:rsid w:val="009D2EDD"/>
    <w:rsid w:val="009D622D"/>
    <w:rsid w:val="009D623A"/>
    <w:rsid w:val="009D658F"/>
    <w:rsid w:val="009E79BB"/>
    <w:rsid w:val="009F6968"/>
    <w:rsid w:val="00A00BC1"/>
    <w:rsid w:val="00A019A4"/>
    <w:rsid w:val="00A05E61"/>
    <w:rsid w:val="00A0638C"/>
    <w:rsid w:val="00A10DF6"/>
    <w:rsid w:val="00A12634"/>
    <w:rsid w:val="00A12B2A"/>
    <w:rsid w:val="00A2734A"/>
    <w:rsid w:val="00A31419"/>
    <w:rsid w:val="00A33453"/>
    <w:rsid w:val="00A34AC5"/>
    <w:rsid w:val="00A3720D"/>
    <w:rsid w:val="00A4155D"/>
    <w:rsid w:val="00A4318E"/>
    <w:rsid w:val="00A464DD"/>
    <w:rsid w:val="00A50A22"/>
    <w:rsid w:val="00A605D3"/>
    <w:rsid w:val="00A6709D"/>
    <w:rsid w:val="00A700CC"/>
    <w:rsid w:val="00A70202"/>
    <w:rsid w:val="00A73AED"/>
    <w:rsid w:val="00A744C3"/>
    <w:rsid w:val="00A75C28"/>
    <w:rsid w:val="00A8293C"/>
    <w:rsid w:val="00A84C47"/>
    <w:rsid w:val="00A8500D"/>
    <w:rsid w:val="00A8533E"/>
    <w:rsid w:val="00A87B9A"/>
    <w:rsid w:val="00A87C56"/>
    <w:rsid w:val="00A87D2B"/>
    <w:rsid w:val="00A90543"/>
    <w:rsid w:val="00A96894"/>
    <w:rsid w:val="00AA076E"/>
    <w:rsid w:val="00AA4479"/>
    <w:rsid w:val="00AA4C6F"/>
    <w:rsid w:val="00AA6843"/>
    <w:rsid w:val="00AA6ADA"/>
    <w:rsid w:val="00AA7ED0"/>
    <w:rsid w:val="00AB3677"/>
    <w:rsid w:val="00AB3E58"/>
    <w:rsid w:val="00AC0064"/>
    <w:rsid w:val="00AC397A"/>
    <w:rsid w:val="00AC6F4A"/>
    <w:rsid w:val="00AC7644"/>
    <w:rsid w:val="00AD17D9"/>
    <w:rsid w:val="00AD1B0D"/>
    <w:rsid w:val="00AD7082"/>
    <w:rsid w:val="00AD7390"/>
    <w:rsid w:val="00AD7957"/>
    <w:rsid w:val="00AD7B0A"/>
    <w:rsid w:val="00AE08DB"/>
    <w:rsid w:val="00AF1FDA"/>
    <w:rsid w:val="00AF46DA"/>
    <w:rsid w:val="00AF557B"/>
    <w:rsid w:val="00B05ED5"/>
    <w:rsid w:val="00B10529"/>
    <w:rsid w:val="00B11B6C"/>
    <w:rsid w:val="00B11DC8"/>
    <w:rsid w:val="00B12146"/>
    <w:rsid w:val="00B171FD"/>
    <w:rsid w:val="00B20C2A"/>
    <w:rsid w:val="00B24F3C"/>
    <w:rsid w:val="00B25787"/>
    <w:rsid w:val="00B304C0"/>
    <w:rsid w:val="00B31A20"/>
    <w:rsid w:val="00B3278A"/>
    <w:rsid w:val="00B35816"/>
    <w:rsid w:val="00B3587E"/>
    <w:rsid w:val="00B40504"/>
    <w:rsid w:val="00B4137C"/>
    <w:rsid w:val="00B4174F"/>
    <w:rsid w:val="00B47361"/>
    <w:rsid w:val="00B477C5"/>
    <w:rsid w:val="00B55792"/>
    <w:rsid w:val="00B60470"/>
    <w:rsid w:val="00B63095"/>
    <w:rsid w:val="00B65D9C"/>
    <w:rsid w:val="00B700A7"/>
    <w:rsid w:val="00B71021"/>
    <w:rsid w:val="00B733C2"/>
    <w:rsid w:val="00B75DEE"/>
    <w:rsid w:val="00B81B2B"/>
    <w:rsid w:val="00B87F79"/>
    <w:rsid w:val="00B90E31"/>
    <w:rsid w:val="00B9560E"/>
    <w:rsid w:val="00B97876"/>
    <w:rsid w:val="00BA04C8"/>
    <w:rsid w:val="00BA1605"/>
    <w:rsid w:val="00BA2440"/>
    <w:rsid w:val="00BA3227"/>
    <w:rsid w:val="00BA4A03"/>
    <w:rsid w:val="00BB0654"/>
    <w:rsid w:val="00BB4FA5"/>
    <w:rsid w:val="00BB7700"/>
    <w:rsid w:val="00BB7F81"/>
    <w:rsid w:val="00BC0348"/>
    <w:rsid w:val="00BC3F05"/>
    <w:rsid w:val="00BC46FC"/>
    <w:rsid w:val="00BC70EB"/>
    <w:rsid w:val="00BD0DBC"/>
    <w:rsid w:val="00BD34BC"/>
    <w:rsid w:val="00BD60E7"/>
    <w:rsid w:val="00BD6A5D"/>
    <w:rsid w:val="00BE0704"/>
    <w:rsid w:val="00BE3BFE"/>
    <w:rsid w:val="00BE5302"/>
    <w:rsid w:val="00BE554C"/>
    <w:rsid w:val="00BE5F0C"/>
    <w:rsid w:val="00BE7D7E"/>
    <w:rsid w:val="00BF04F8"/>
    <w:rsid w:val="00BF0919"/>
    <w:rsid w:val="00BF2D09"/>
    <w:rsid w:val="00BF6397"/>
    <w:rsid w:val="00C021F6"/>
    <w:rsid w:val="00C02D5A"/>
    <w:rsid w:val="00C03A81"/>
    <w:rsid w:val="00C03E0F"/>
    <w:rsid w:val="00C05155"/>
    <w:rsid w:val="00C07C63"/>
    <w:rsid w:val="00C10C34"/>
    <w:rsid w:val="00C10D4D"/>
    <w:rsid w:val="00C14920"/>
    <w:rsid w:val="00C20D01"/>
    <w:rsid w:val="00C22234"/>
    <w:rsid w:val="00C234AC"/>
    <w:rsid w:val="00C30242"/>
    <w:rsid w:val="00C30695"/>
    <w:rsid w:val="00C34C94"/>
    <w:rsid w:val="00C3738C"/>
    <w:rsid w:val="00C37F13"/>
    <w:rsid w:val="00C40CE0"/>
    <w:rsid w:val="00C41B44"/>
    <w:rsid w:val="00C465B7"/>
    <w:rsid w:val="00C5027E"/>
    <w:rsid w:val="00C53C6C"/>
    <w:rsid w:val="00C55953"/>
    <w:rsid w:val="00C55FC3"/>
    <w:rsid w:val="00C56A3A"/>
    <w:rsid w:val="00C5711F"/>
    <w:rsid w:val="00C604E5"/>
    <w:rsid w:val="00C6611B"/>
    <w:rsid w:val="00C66BC7"/>
    <w:rsid w:val="00C83C4F"/>
    <w:rsid w:val="00C848F7"/>
    <w:rsid w:val="00C84BA2"/>
    <w:rsid w:val="00C85357"/>
    <w:rsid w:val="00C955C7"/>
    <w:rsid w:val="00CA1B34"/>
    <w:rsid w:val="00CA32B9"/>
    <w:rsid w:val="00CA5B0A"/>
    <w:rsid w:val="00CA7082"/>
    <w:rsid w:val="00CA7CD5"/>
    <w:rsid w:val="00CB14FF"/>
    <w:rsid w:val="00CB40F7"/>
    <w:rsid w:val="00CC46F2"/>
    <w:rsid w:val="00CC5050"/>
    <w:rsid w:val="00CC602B"/>
    <w:rsid w:val="00CD09C0"/>
    <w:rsid w:val="00CD1847"/>
    <w:rsid w:val="00CD502F"/>
    <w:rsid w:val="00CD7E5A"/>
    <w:rsid w:val="00CE3BCE"/>
    <w:rsid w:val="00CE4FEB"/>
    <w:rsid w:val="00CE5B2F"/>
    <w:rsid w:val="00CE7CB0"/>
    <w:rsid w:val="00CF137F"/>
    <w:rsid w:val="00CF1BD5"/>
    <w:rsid w:val="00CF2919"/>
    <w:rsid w:val="00CF5217"/>
    <w:rsid w:val="00CF5BAA"/>
    <w:rsid w:val="00D07F3C"/>
    <w:rsid w:val="00D1070B"/>
    <w:rsid w:val="00D14B1D"/>
    <w:rsid w:val="00D239DD"/>
    <w:rsid w:val="00D37582"/>
    <w:rsid w:val="00D42696"/>
    <w:rsid w:val="00D4313B"/>
    <w:rsid w:val="00D439C4"/>
    <w:rsid w:val="00D45C1F"/>
    <w:rsid w:val="00D47565"/>
    <w:rsid w:val="00D55315"/>
    <w:rsid w:val="00D553FA"/>
    <w:rsid w:val="00D57A1D"/>
    <w:rsid w:val="00D6009F"/>
    <w:rsid w:val="00D602B0"/>
    <w:rsid w:val="00D62401"/>
    <w:rsid w:val="00D63B9D"/>
    <w:rsid w:val="00D63C79"/>
    <w:rsid w:val="00D63C9F"/>
    <w:rsid w:val="00D6460B"/>
    <w:rsid w:val="00D70B68"/>
    <w:rsid w:val="00D70F91"/>
    <w:rsid w:val="00D720A0"/>
    <w:rsid w:val="00D75D6F"/>
    <w:rsid w:val="00D93468"/>
    <w:rsid w:val="00D94A3D"/>
    <w:rsid w:val="00D96000"/>
    <w:rsid w:val="00DA443D"/>
    <w:rsid w:val="00DA46A3"/>
    <w:rsid w:val="00DA7938"/>
    <w:rsid w:val="00DA7A1C"/>
    <w:rsid w:val="00DB0997"/>
    <w:rsid w:val="00DB3E77"/>
    <w:rsid w:val="00DB5016"/>
    <w:rsid w:val="00DB52C0"/>
    <w:rsid w:val="00DB635B"/>
    <w:rsid w:val="00DB791D"/>
    <w:rsid w:val="00DC1231"/>
    <w:rsid w:val="00DC3CE8"/>
    <w:rsid w:val="00DC5322"/>
    <w:rsid w:val="00DC58B5"/>
    <w:rsid w:val="00DD03DE"/>
    <w:rsid w:val="00DD4C4D"/>
    <w:rsid w:val="00DE0A2F"/>
    <w:rsid w:val="00DF46E6"/>
    <w:rsid w:val="00E000FD"/>
    <w:rsid w:val="00E002B6"/>
    <w:rsid w:val="00E00FAE"/>
    <w:rsid w:val="00E01D54"/>
    <w:rsid w:val="00E02B36"/>
    <w:rsid w:val="00E04E2A"/>
    <w:rsid w:val="00E05744"/>
    <w:rsid w:val="00E07C7A"/>
    <w:rsid w:val="00E147C9"/>
    <w:rsid w:val="00E15073"/>
    <w:rsid w:val="00E1662D"/>
    <w:rsid w:val="00E16AD0"/>
    <w:rsid w:val="00E17355"/>
    <w:rsid w:val="00E20F85"/>
    <w:rsid w:val="00E26115"/>
    <w:rsid w:val="00E279CB"/>
    <w:rsid w:val="00E30B1E"/>
    <w:rsid w:val="00E33357"/>
    <w:rsid w:val="00E33DD8"/>
    <w:rsid w:val="00E34B9B"/>
    <w:rsid w:val="00E34BED"/>
    <w:rsid w:val="00E35A33"/>
    <w:rsid w:val="00E361AC"/>
    <w:rsid w:val="00E368EA"/>
    <w:rsid w:val="00E424A0"/>
    <w:rsid w:val="00E42633"/>
    <w:rsid w:val="00E42EDA"/>
    <w:rsid w:val="00E4519E"/>
    <w:rsid w:val="00E54920"/>
    <w:rsid w:val="00E67B1C"/>
    <w:rsid w:val="00E67D9B"/>
    <w:rsid w:val="00E70A31"/>
    <w:rsid w:val="00E70C48"/>
    <w:rsid w:val="00E73D47"/>
    <w:rsid w:val="00E73D9B"/>
    <w:rsid w:val="00E73FB0"/>
    <w:rsid w:val="00E83084"/>
    <w:rsid w:val="00E8312C"/>
    <w:rsid w:val="00E83D55"/>
    <w:rsid w:val="00E87CA3"/>
    <w:rsid w:val="00E9126F"/>
    <w:rsid w:val="00E916E2"/>
    <w:rsid w:val="00E97AD9"/>
    <w:rsid w:val="00EA0D1D"/>
    <w:rsid w:val="00EA0EEC"/>
    <w:rsid w:val="00EA111F"/>
    <w:rsid w:val="00EA3950"/>
    <w:rsid w:val="00EB14AF"/>
    <w:rsid w:val="00EB3DF5"/>
    <w:rsid w:val="00EB4E49"/>
    <w:rsid w:val="00EB731D"/>
    <w:rsid w:val="00EC2996"/>
    <w:rsid w:val="00EC7DCA"/>
    <w:rsid w:val="00ED0D9E"/>
    <w:rsid w:val="00ED32F5"/>
    <w:rsid w:val="00ED5140"/>
    <w:rsid w:val="00ED7B05"/>
    <w:rsid w:val="00EE0422"/>
    <w:rsid w:val="00EE2438"/>
    <w:rsid w:val="00EE2F87"/>
    <w:rsid w:val="00EE3031"/>
    <w:rsid w:val="00EE42FD"/>
    <w:rsid w:val="00EE4C4D"/>
    <w:rsid w:val="00EE6165"/>
    <w:rsid w:val="00EE7D40"/>
    <w:rsid w:val="00EF7FDB"/>
    <w:rsid w:val="00F012B3"/>
    <w:rsid w:val="00F060A7"/>
    <w:rsid w:val="00F06149"/>
    <w:rsid w:val="00F06C2C"/>
    <w:rsid w:val="00F10C7F"/>
    <w:rsid w:val="00F2276E"/>
    <w:rsid w:val="00F22D7E"/>
    <w:rsid w:val="00F2701C"/>
    <w:rsid w:val="00F27268"/>
    <w:rsid w:val="00F30D84"/>
    <w:rsid w:val="00F346EE"/>
    <w:rsid w:val="00F42076"/>
    <w:rsid w:val="00F42EAC"/>
    <w:rsid w:val="00F43FD8"/>
    <w:rsid w:val="00F451A2"/>
    <w:rsid w:val="00F45F76"/>
    <w:rsid w:val="00F51898"/>
    <w:rsid w:val="00F51DD0"/>
    <w:rsid w:val="00F53713"/>
    <w:rsid w:val="00F53956"/>
    <w:rsid w:val="00F53BB0"/>
    <w:rsid w:val="00F5675C"/>
    <w:rsid w:val="00F60352"/>
    <w:rsid w:val="00F61041"/>
    <w:rsid w:val="00F63896"/>
    <w:rsid w:val="00F65002"/>
    <w:rsid w:val="00F65580"/>
    <w:rsid w:val="00F67C80"/>
    <w:rsid w:val="00F708C6"/>
    <w:rsid w:val="00F72C77"/>
    <w:rsid w:val="00F7314D"/>
    <w:rsid w:val="00F747AF"/>
    <w:rsid w:val="00F7591C"/>
    <w:rsid w:val="00F80CE7"/>
    <w:rsid w:val="00F8114F"/>
    <w:rsid w:val="00F839A3"/>
    <w:rsid w:val="00F86DAC"/>
    <w:rsid w:val="00F87A8B"/>
    <w:rsid w:val="00F96DFD"/>
    <w:rsid w:val="00FA3FC4"/>
    <w:rsid w:val="00FA680E"/>
    <w:rsid w:val="00FB17BC"/>
    <w:rsid w:val="00FB31C2"/>
    <w:rsid w:val="00FB4DE6"/>
    <w:rsid w:val="00FB532B"/>
    <w:rsid w:val="00FC1729"/>
    <w:rsid w:val="00FC1A48"/>
    <w:rsid w:val="00FC3349"/>
    <w:rsid w:val="00FC51C9"/>
    <w:rsid w:val="00FD1CB1"/>
    <w:rsid w:val="00FD2C73"/>
    <w:rsid w:val="00FD3085"/>
    <w:rsid w:val="00FD670C"/>
    <w:rsid w:val="00FE128D"/>
    <w:rsid w:val="00FE4B94"/>
    <w:rsid w:val="00FE7C46"/>
    <w:rsid w:val="00FF1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F3BD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E59"/>
    <w:pPr>
      <w:spacing w:after="120"/>
      <w:ind w:firstLine="288"/>
      <w:jc w:val="both"/>
    </w:pPr>
    <w:rPr>
      <w:sz w:val="22"/>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Author"/>
    <w:qFormat/>
    <w:pPr>
      <w:spacing w:before="1440" w:after="60"/>
      <w:ind w:firstLine="0"/>
      <w:jc w:val="center"/>
      <w:outlineLvl w:val="0"/>
    </w:pPr>
    <w:rPr>
      <w:rFonts w:ascii="Arial" w:hAnsi="Arial"/>
      <w:b/>
      <w:caps/>
      <w:kern w:val="28"/>
      <w:sz w:val="28"/>
      <w:szCs w:val="32"/>
    </w:rPr>
  </w:style>
  <w:style w:type="paragraph" w:customStyle="1" w:styleId="Author">
    <w:name w:val="Author"/>
    <w:basedOn w:val="Normal"/>
    <w:next w:val="Abstract"/>
    <w:rsid w:val="000C1C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60"/>
      <w:ind w:firstLine="0"/>
      <w:jc w:val="center"/>
    </w:pPr>
    <w:rPr>
      <w:rFonts w:ascii="Arial" w:hAnsi="Arial"/>
      <w:b/>
      <w:sz w:val="24"/>
    </w:rPr>
  </w:style>
  <w:style w:type="paragraph" w:customStyle="1" w:styleId="Abstract">
    <w:name w:val="Abstract"/>
    <w:basedOn w:val="Normal"/>
    <w:next w:val="Normal"/>
    <w:pPr>
      <w:spacing w:before="480" w:after="480"/>
      <w:ind w:firstLine="0"/>
    </w:pPr>
    <w:rPr>
      <w:sz w:val="20"/>
      <w:szCs w:val="16"/>
    </w:rPr>
  </w:style>
  <w:style w:type="paragraph" w:customStyle="1" w:styleId="Section">
    <w:name w:val="Section"/>
    <w:basedOn w:val="Normal"/>
    <w:next w:val="Normal"/>
    <w:pPr>
      <w:keepNext/>
      <w:suppressAutoHyphens/>
      <w:spacing w:before="240"/>
      <w:ind w:firstLine="0"/>
    </w:pPr>
    <w:rPr>
      <w:b/>
      <w:caps/>
    </w:rPr>
  </w:style>
  <w:style w:type="paragraph" w:styleId="FootnoteText">
    <w:name w:val="footnote text"/>
    <w:basedOn w:val="Normal"/>
    <w:semiHidden/>
    <w:rsid w:val="0060016F"/>
    <w:pPr>
      <w:spacing w:after="0"/>
      <w:ind w:firstLine="0"/>
    </w:pPr>
    <w:rPr>
      <w:sz w:val="18"/>
    </w:rPr>
  </w:style>
  <w:style w:type="character" w:styleId="FootnoteReference">
    <w:name w:val="footnote reference"/>
    <w:semiHidden/>
    <w:rPr>
      <w:vertAlign w:val="superscript"/>
    </w:rPr>
  </w:style>
  <w:style w:type="paragraph" w:customStyle="1" w:styleId="Sub-Section">
    <w:name w:val="Sub-Section"/>
    <w:basedOn w:val="Normal"/>
    <w:next w:val="Normal"/>
    <w:pPr>
      <w:keepNext/>
      <w:suppressAutoHyphens/>
      <w:spacing w:before="120"/>
      <w:ind w:firstLine="0"/>
    </w:pPr>
    <w:rPr>
      <w:b/>
    </w:rPr>
  </w:style>
  <w:style w:type="paragraph" w:styleId="DocumentMap">
    <w:name w:val="Document Map"/>
    <w:basedOn w:val="Normal"/>
    <w:semiHidden/>
    <w:rsid w:val="00EF2689"/>
    <w:pPr>
      <w:shd w:val="clear" w:color="auto" w:fill="000080"/>
    </w:pPr>
    <w:rPr>
      <w:rFonts w:ascii="Tahoma" w:hAnsi="Tahoma" w:cs="Tahoma"/>
      <w:sz w:val="20"/>
      <w:szCs w:val="20"/>
    </w:rPr>
  </w:style>
  <w:style w:type="paragraph" w:customStyle="1" w:styleId="PaperNumber">
    <w:name w:val="Paper Number"/>
    <w:basedOn w:val="Normal"/>
    <w:pPr>
      <w:jc w:val="right"/>
    </w:pPr>
    <w:rPr>
      <w:rFonts w:ascii="Arial" w:hAnsi="Arial"/>
      <w:b/>
      <w:sz w:val="28"/>
    </w:rPr>
  </w:style>
  <w:style w:type="paragraph" w:customStyle="1" w:styleId="equation">
    <w:name w:val="equation"/>
    <w:basedOn w:val="Normal"/>
    <w:pPr>
      <w:spacing w:after="240"/>
      <w:jc w:val="center"/>
    </w:pPr>
  </w:style>
  <w:style w:type="paragraph" w:styleId="Caption">
    <w:name w:val="caption"/>
    <w:basedOn w:val="Normal"/>
    <w:next w:val="Normal"/>
    <w:qFormat/>
    <w:pPr>
      <w:spacing w:before="120"/>
    </w:pPr>
    <w:rPr>
      <w:b/>
    </w:rPr>
  </w:style>
  <w:style w:type="paragraph" w:customStyle="1" w:styleId="Figures">
    <w:name w:val="Figures"/>
    <w:basedOn w:val="Caption"/>
    <w:rsid w:val="00FB4DE6"/>
    <w:pPr>
      <w:keepLines/>
      <w:spacing w:after="240"/>
      <w:ind w:firstLine="0"/>
      <w:jc w:val="center"/>
    </w:pPr>
    <w:rPr>
      <w:sz w:val="20"/>
    </w:rPr>
  </w:style>
  <w:style w:type="paragraph" w:styleId="NormalWeb">
    <w:name w:val="Normal (Web)"/>
    <w:basedOn w:val="Normal"/>
    <w:uiPriority w:val="99"/>
    <w:unhideWhenUsed/>
    <w:rsid w:val="000009BA"/>
    <w:pPr>
      <w:spacing w:before="100" w:beforeAutospacing="1" w:after="100" w:afterAutospacing="1"/>
      <w:ind w:firstLine="0"/>
      <w:jc w:val="left"/>
    </w:pPr>
    <w:rPr>
      <w:sz w:val="24"/>
    </w:rPr>
  </w:style>
  <w:style w:type="paragraph" w:styleId="EndnoteText">
    <w:name w:val="endnote text"/>
    <w:basedOn w:val="Normal"/>
    <w:semiHidden/>
    <w:rsid w:val="0042769E"/>
    <w:pPr>
      <w:ind w:firstLine="0"/>
    </w:pPr>
    <w:rPr>
      <w:sz w:val="18"/>
    </w:rPr>
  </w:style>
  <w:style w:type="character" w:styleId="EndnoteReference">
    <w:name w:val="endnote reference"/>
    <w:semiHidden/>
    <w:rPr>
      <w:vertAlign w:val="superscript"/>
    </w:rPr>
  </w:style>
  <w:style w:type="paragraph" w:styleId="Header">
    <w:name w:val="header"/>
    <w:basedOn w:val="Normal"/>
    <w:rsid w:val="00EF2689"/>
    <w:pPr>
      <w:tabs>
        <w:tab w:val="center" w:pos="4320"/>
        <w:tab w:val="right" w:pos="8640"/>
      </w:tabs>
    </w:pPr>
  </w:style>
  <w:style w:type="paragraph" w:styleId="Footer">
    <w:name w:val="footer"/>
    <w:basedOn w:val="Normal"/>
    <w:rsid w:val="00EF2689"/>
    <w:pPr>
      <w:tabs>
        <w:tab w:val="center" w:pos="4320"/>
        <w:tab w:val="right" w:pos="8640"/>
      </w:tabs>
    </w:pPr>
  </w:style>
  <w:style w:type="paragraph" w:customStyle="1" w:styleId="StyleAbstractLeft075Right075">
    <w:name w:val="Style Abstract + Left:  0.75&quot; Right:  0.75&quot;"/>
    <w:basedOn w:val="Abstract"/>
    <w:rsid w:val="00702307"/>
    <w:pPr>
      <w:spacing w:before="360" w:after="240"/>
      <w:ind w:left="1080" w:right="1080"/>
    </w:pPr>
    <w:rPr>
      <w:szCs w:val="20"/>
    </w:rPr>
  </w:style>
  <w:style w:type="table" w:styleId="TableGrid">
    <w:name w:val="Table Grid"/>
    <w:basedOn w:val="TableNormal"/>
    <w:rsid w:val="00B13957"/>
    <w:pPr>
      <w:spacing w:after="120"/>
      <w:ind w:firstLine="288"/>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33FE4"/>
    <w:rPr>
      <w:rFonts w:ascii="Tahoma" w:hAnsi="Tahoma" w:cs="Tahoma"/>
      <w:sz w:val="16"/>
      <w:szCs w:val="16"/>
    </w:rPr>
  </w:style>
  <w:style w:type="character" w:styleId="CommentReference">
    <w:name w:val="annotation reference"/>
    <w:semiHidden/>
    <w:rsid w:val="00325ABE"/>
    <w:rPr>
      <w:sz w:val="18"/>
    </w:rPr>
  </w:style>
  <w:style w:type="paragraph" w:styleId="CommentText">
    <w:name w:val="annotation text"/>
    <w:basedOn w:val="Normal"/>
    <w:semiHidden/>
    <w:rsid w:val="00325ABE"/>
    <w:rPr>
      <w:sz w:val="24"/>
    </w:rPr>
  </w:style>
  <w:style w:type="paragraph" w:styleId="CommentSubject">
    <w:name w:val="annotation subject"/>
    <w:basedOn w:val="CommentText"/>
    <w:next w:val="CommentText"/>
    <w:semiHidden/>
    <w:rsid w:val="00325ABE"/>
    <w:rPr>
      <w:sz w:val="22"/>
    </w:rPr>
  </w:style>
  <w:style w:type="character" w:styleId="PageNumber">
    <w:name w:val="page number"/>
    <w:basedOn w:val="DefaultParagraphFont"/>
    <w:rsid w:val="00C34C94"/>
  </w:style>
  <w:style w:type="paragraph" w:customStyle="1" w:styleId="TableText">
    <w:name w:val="Table Text"/>
    <w:basedOn w:val="Normal"/>
    <w:rsid w:val="00110212"/>
    <w:pPr>
      <w:ind w:firstLine="0"/>
      <w:jc w:val="center"/>
    </w:pPr>
    <w:rPr>
      <w:sz w:val="20"/>
      <w:szCs w:val="22"/>
    </w:rPr>
  </w:style>
  <w:style w:type="character" w:styleId="PlaceholderText">
    <w:name w:val="Placeholder Text"/>
    <w:basedOn w:val="DefaultParagraphFont"/>
    <w:uiPriority w:val="99"/>
    <w:semiHidden/>
    <w:rsid w:val="000E740B"/>
    <w:rPr>
      <w:color w:val="808080"/>
    </w:rPr>
  </w:style>
  <w:style w:type="paragraph" w:styleId="ListParagraph">
    <w:name w:val="List Paragraph"/>
    <w:basedOn w:val="Normal"/>
    <w:uiPriority w:val="34"/>
    <w:qFormat/>
    <w:rsid w:val="006A1E97"/>
    <w:pPr>
      <w:ind w:left="720"/>
      <w:contextualSpacing/>
    </w:pPr>
  </w:style>
  <w:style w:type="character" w:styleId="Hyperlink">
    <w:name w:val="Hyperlink"/>
    <w:basedOn w:val="DefaultParagraphFont"/>
    <w:rsid w:val="00BC46FC"/>
    <w:rPr>
      <w:color w:val="0563C1" w:themeColor="hyperlink"/>
      <w:u w:val="single"/>
    </w:rPr>
  </w:style>
  <w:style w:type="character" w:styleId="UnresolvedMention">
    <w:name w:val="Unresolved Mention"/>
    <w:basedOn w:val="DefaultParagraphFont"/>
    <w:uiPriority w:val="99"/>
    <w:semiHidden/>
    <w:unhideWhenUsed/>
    <w:rsid w:val="00BC46FC"/>
    <w:rPr>
      <w:color w:val="605E5C"/>
      <w:shd w:val="clear" w:color="auto" w:fill="E1DFDD"/>
    </w:rPr>
  </w:style>
  <w:style w:type="paragraph" w:styleId="Revision">
    <w:name w:val="Revision"/>
    <w:hidden/>
    <w:uiPriority w:val="99"/>
    <w:semiHidden/>
    <w:rsid w:val="00EB3DF5"/>
    <w:rPr>
      <w:sz w:val="22"/>
      <w:szCs w:val="24"/>
    </w:rPr>
  </w:style>
  <w:style w:type="character" w:styleId="FollowedHyperlink">
    <w:name w:val="FollowedHyperlink"/>
    <w:basedOn w:val="DefaultParagraphFont"/>
    <w:rsid w:val="00DB0997"/>
    <w:rPr>
      <w:color w:val="954F72" w:themeColor="followedHyperlink"/>
      <w:u w:val="single"/>
    </w:rPr>
  </w:style>
  <w:style w:type="table" w:styleId="GridTable1Light-Accent1">
    <w:name w:val="Grid Table 1 Light Accent 1"/>
    <w:basedOn w:val="TableNormal"/>
    <w:uiPriority w:val="46"/>
    <w:rsid w:val="0005411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5411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4">
    <w:name w:val="Plain Table 4"/>
    <w:basedOn w:val="TableNormal"/>
    <w:uiPriority w:val="44"/>
    <w:rsid w:val="0005411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4148">
      <w:bodyDiv w:val="1"/>
      <w:marLeft w:val="0"/>
      <w:marRight w:val="0"/>
      <w:marTop w:val="0"/>
      <w:marBottom w:val="0"/>
      <w:divBdr>
        <w:top w:val="none" w:sz="0" w:space="0" w:color="auto"/>
        <w:left w:val="none" w:sz="0" w:space="0" w:color="auto"/>
        <w:bottom w:val="none" w:sz="0" w:space="0" w:color="auto"/>
        <w:right w:val="none" w:sz="0" w:space="0" w:color="auto"/>
      </w:divBdr>
    </w:div>
    <w:div w:id="142358127">
      <w:bodyDiv w:val="1"/>
      <w:marLeft w:val="0"/>
      <w:marRight w:val="0"/>
      <w:marTop w:val="0"/>
      <w:marBottom w:val="0"/>
      <w:divBdr>
        <w:top w:val="none" w:sz="0" w:space="0" w:color="auto"/>
        <w:left w:val="none" w:sz="0" w:space="0" w:color="auto"/>
        <w:bottom w:val="none" w:sz="0" w:space="0" w:color="auto"/>
        <w:right w:val="none" w:sz="0" w:space="0" w:color="auto"/>
      </w:divBdr>
      <w:divsChild>
        <w:div w:id="886723846">
          <w:marLeft w:val="640"/>
          <w:marRight w:val="0"/>
          <w:marTop w:val="0"/>
          <w:marBottom w:val="0"/>
          <w:divBdr>
            <w:top w:val="none" w:sz="0" w:space="0" w:color="auto"/>
            <w:left w:val="none" w:sz="0" w:space="0" w:color="auto"/>
            <w:bottom w:val="none" w:sz="0" w:space="0" w:color="auto"/>
            <w:right w:val="none" w:sz="0" w:space="0" w:color="auto"/>
          </w:divBdr>
        </w:div>
        <w:div w:id="1603150678">
          <w:marLeft w:val="640"/>
          <w:marRight w:val="0"/>
          <w:marTop w:val="0"/>
          <w:marBottom w:val="0"/>
          <w:divBdr>
            <w:top w:val="none" w:sz="0" w:space="0" w:color="auto"/>
            <w:left w:val="none" w:sz="0" w:space="0" w:color="auto"/>
            <w:bottom w:val="none" w:sz="0" w:space="0" w:color="auto"/>
            <w:right w:val="none" w:sz="0" w:space="0" w:color="auto"/>
          </w:divBdr>
        </w:div>
        <w:div w:id="906182330">
          <w:marLeft w:val="640"/>
          <w:marRight w:val="0"/>
          <w:marTop w:val="0"/>
          <w:marBottom w:val="0"/>
          <w:divBdr>
            <w:top w:val="none" w:sz="0" w:space="0" w:color="auto"/>
            <w:left w:val="none" w:sz="0" w:space="0" w:color="auto"/>
            <w:bottom w:val="none" w:sz="0" w:space="0" w:color="auto"/>
            <w:right w:val="none" w:sz="0" w:space="0" w:color="auto"/>
          </w:divBdr>
        </w:div>
        <w:div w:id="2041082475">
          <w:marLeft w:val="640"/>
          <w:marRight w:val="0"/>
          <w:marTop w:val="0"/>
          <w:marBottom w:val="0"/>
          <w:divBdr>
            <w:top w:val="none" w:sz="0" w:space="0" w:color="auto"/>
            <w:left w:val="none" w:sz="0" w:space="0" w:color="auto"/>
            <w:bottom w:val="none" w:sz="0" w:space="0" w:color="auto"/>
            <w:right w:val="none" w:sz="0" w:space="0" w:color="auto"/>
          </w:divBdr>
        </w:div>
        <w:div w:id="257981627">
          <w:marLeft w:val="640"/>
          <w:marRight w:val="0"/>
          <w:marTop w:val="0"/>
          <w:marBottom w:val="0"/>
          <w:divBdr>
            <w:top w:val="none" w:sz="0" w:space="0" w:color="auto"/>
            <w:left w:val="none" w:sz="0" w:space="0" w:color="auto"/>
            <w:bottom w:val="none" w:sz="0" w:space="0" w:color="auto"/>
            <w:right w:val="none" w:sz="0" w:space="0" w:color="auto"/>
          </w:divBdr>
        </w:div>
        <w:div w:id="762266087">
          <w:marLeft w:val="640"/>
          <w:marRight w:val="0"/>
          <w:marTop w:val="0"/>
          <w:marBottom w:val="0"/>
          <w:divBdr>
            <w:top w:val="none" w:sz="0" w:space="0" w:color="auto"/>
            <w:left w:val="none" w:sz="0" w:space="0" w:color="auto"/>
            <w:bottom w:val="none" w:sz="0" w:space="0" w:color="auto"/>
            <w:right w:val="none" w:sz="0" w:space="0" w:color="auto"/>
          </w:divBdr>
        </w:div>
        <w:div w:id="1629316147">
          <w:marLeft w:val="640"/>
          <w:marRight w:val="0"/>
          <w:marTop w:val="0"/>
          <w:marBottom w:val="0"/>
          <w:divBdr>
            <w:top w:val="none" w:sz="0" w:space="0" w:color="auto"/>
            <w:left w:val="none" w:sz="0" w:space="0" w:color="auto"/>
            <w:bottom w:val="none" w:sz="0" w:space="0" w:color="auto"/>
            <w:right w:val="none" w:sz="0" w:space="0" w:color="auto"/>
          </w:divBdr>
        </w:div>
        <w:div w:id="747458998">
          <w:marLeft w:val="640"/>
          <w:marRight w:val="0"/>
          <w:marTop w:val="0"/>
          <w:marBottom w:val="0"/>
          <w:divBdr>
            <w:top w:val="none" w:sz="0" w:space="0" w:color="auto"/>
            <w:left w:val="none" w:sz="0" w:space="0" w:color="auto"/>
            <w:bottom w:val="none" w:sz="0" w:space="0" w:color="auto"/>
            <w:right w:val="none" w:sz="0" w:space="0" w:color="auto"/>
          </w:divBdr>
        </w:div>
        <w:div w:id="1668751306">
          <w:marLeft w:val="640"/>
          <w:marRight w:val="0"/>
          <w:marTop w:val="0"/>
          <w:marBottom w:val="0"/>
          <w:divBdr>
            <w:top w:val="none" w:sz="0" w:space="0" w:color="auto"/>
            <w:left w:val="none" w:sz="0" w:space="0" w:color="auto"/>
            <w:bottom w:val="none" w:sz="0" w:space="0" w:color="auto"/>
            <w:right w:val="none" w:sz="0" w:space="0" w:color="auto"/>
          </w:divBdr>
        </w:div>
        <w:div w:id="638919088">
          <w:marLeft w:val="640"/>
          <w:marRight w:val="0"/>
          <w:marTop w:val="0"/>
          <w:marBottom w:val="0"/>
          <w:divBdr>
            <w:top w:val="none" w:sz="0" w:space="0" w:color="auto"/>
            <w:left w:val="none" w:sz="0" w:space="0" w:color="auto"/>
            <w:bottom w:val="none" w:sz="0" w:space="0" w:color="auto"/>
            <w:right w:val="none" w:sz="0" w:space="0" w:color="auto"/>
          </w:divBdr>
        </w:div>
        <w:div w:id="1632008601">
          <w:marLeft w:val="640"/>
          <w:marRight w:val="0"/>
          <w:marTop w:val="0"/>
          <w:marBottom w:val="0"/>
          <w:divBdr>
            <w:top w:val="none" w:sz="0" w:space="0" w:color="auto"/>
            <w:left w:val="none" w:sz="0" w:space="0" w:color="auto"/>
            <w:bottom w:val="none" w:sz="0" w:space="0" w:color="auto"/>
            <w:right w:val="none" w:sz="0" w:space="0" w:color="auto"/>
          </w:divBdr>
        </w:div>
        <w:div w:id="137691427">
          <w:marLeft w:val="640"/>
          <w:marRight w:val="0"/>
          <w:marTop w:val="0"/>
          <w:marBottom w:val="0"/>
          <w:divBdr>
            <w:top w:val="none" w:sz="0" w:space="0" w:color="auto"/>
            <w:left w:val="none" w:sz="0" w:space="0" w:color="auto"/>
            <w:bottom w:val="none" w:sz="0" w:space="0" w:color="auto"/>
            <w:right w:val="none" w:sz="0" w:space="0" w:color="auto"/>
          </w:divBdr>
        </w:div>
        <w:div w:id="366179728">
          <w:marLeft w:val="640"/>
          <w:marRight w:val="0"/>
          <w:marTop w:val="0"/>
          <w:marBottom w:val="0"/>
          <w:divBdr>
            <w:top w:val="none" w:sz="0" w:space="0" w:color="auto"/>
            <w:left w:val="none" w:sz="0" w:space="0" w:color="auto"/>
            <w:bottom w:val="none" w:sz="0" w:space="0" w:color="auto"/>
            <w:right w:val="none" w:sz="0" w:space="0" w:color="auto"/>
          </w:divBdr>
        </w:div>
        <w:div w:id="1357005497">
          <w:marLeft w:val="640"/>
          <w:marRight w:val="0"/>
          <w:marTop w:val="0"/>
          <w:marBottom w:val="0"/>
          <w:divBdr>
            <w:top w:val="none" w:sz="0" w:space="0" w:color="auto"/>
            <w:left w:val="none" w:sz="0" w:space="0" w:color="auto"/>
            <w:bottom w:val="none" w:sz="0" w:space="0" w:color="auto"/>
            <w:right w:val="none" w:sz="0" w:space="0" w:color="auto"/>
          </w:divBdr>
        </w:div>
        <w:div w:id="1505584221">
          <w:marLeft w:val="640"/>
          <w:marRight w:val="0"/>
          <w:marTop w:val="0"/>
          <w:marBottom w:val="0"/>
          <w:divBdr>
            <w:top w:val="none" w:sz="0" w:space="0" w:color="auto"/>
            <w:left w:val="none" w:sz="0" w:space="0" w:color="auto"/>
            <w:bottom w:val="none" w:sz="0" w:space="0" w:color="auto"/>
            <w:right w:val="none" w:sz="0" w:space="0" w:color="auto"/>
          </w:divBdr>
        </w:div>
        <w:div w:id="1927958521">
          <w:marLeft w:val="640"/>
          <w:marRight w:val="0"/>
          <w:marTop w:val="0"/>
          <w:marBottom w:val="0"/>
          <w:divBdr>
            <w:top w:val="none" w:sz="0" w:space="0" w:color="auto"/>
            <w:left w:val="none" w:sz="0" w:space="0" w:color="auto"/>
            <w:bottom w:val="none" w:sz="0" w:space="0" w:color="auto"/>
            <w:right w:val="none" w:sz="0" w:space="0" w:color="auto"/>
          </w:divBdr>
        </w:div>
        <w:div w:id="683241789">
          <w:marLeft w:val="640"/>
          <w:marRight w:val="0"/>
          <w:marTop w:val="0"/>
          <w:marBottom w:val="0"/>
          <w:divBdr>
            <w:top w:val="none" w:sz="0" w:space="0" w:color="auto"/>
            <w:left w:val="none" w:sz="0" w:space="0" w:color="auto"/>
            <w:bottom w:val="none" w:sz="0" w:space="0" w:color="auto"/>
            <w:right w:val="none" w:sz="0" w:space="0" w:color="auto"/>
          </w:divBdr>
        </w:div>
        <w:div w:id="1723362012">
          <w:marLeft w:val="640"/>
          <w:marRight w:val="0"/>
          <w:marTop w:val="0"/>
          <w:marBottom w:val="0"/>
          <w:divBdr>
            <w:top w:val="none" w:sz="0" w:space="0" w:color="auto"/>
            <w:left w:val="none" w:sz="0" w:space="0" w:color="auto"/>
            <w:bottom w:val="none" w:sz="0" w:space="0" w:color="auto"/>
            <w:right w:val="none" w:sz="0" w:space="0" w:color="auto"/>
          </w:divBdr>
        </w:div>
        <w:div w:id="445775896">
          <w:marLeft w:val="640"/>
          <w:marRight w:val="0"/>
          <w:marTop w:val="0"/>
          <w:marBottom w:val="0"/>
          <w:divBdr>
            <w:top w:val="none" w:sz="0" w:space="0" w:color="auto"/>
            <w:left w:val="none" w:sz="0" w:space="0" w:color="auto"/>
            <w:bottom w:val="none" w:sz="0" w:space="0" w:color="auto"/>
            <w:right w:val="none" w:sz="0" w:space="0" w:color="auto"/>
          </w:divBdr>
        </w:div>
        <w:div w:id="756907634">
          <w:marLeft w:val="640"/>
          <w:marRight w:val="0"/>
          <w:marTop w:val="0"/>
          <w:marBottom w:val="0"/>
          <w:divBdr>
            <w:top w:val="none" w:sz="0" w:space="0" w:color="auto"/>
            <w:left w:val="none" w:sz="0" w:space="0" w:color="auto"/>
            <w:bottom w:val="none" w:sz="0" w:space="0" w:color="auto"/>
            <w:right w:val="none" w:sz="0" w:space="0" w:color="auto"/>
          </w:divBdr>
        </w:div>
        <w:div w:id="220136586">
          <w:marLeft w:val="640"/>
          <w:marRight w:val="0"/>
          <w:marTop w:val="0"/>
          <w:marBottom w:val="0"/>
          <w:divBdr>
            <w:top w:val="none" w:sz="0" w:space="0" w:color="auto"/>
            <w:left w:val="none" w:sz="0" w:space="0" w:color="auto"/>
            <w:bottom w:val="none" w:sz="0" w:space="0" w:color="auto"/>
            <w:right w:val="none" w:sz="0" w:space="0" w:color="auto"/>
          </w:divBdr>
        </w:div>
        <w:div w:id="679282202">
          <w:marLeft w:val="640"/>
          <w:marRight w:val="0"/>
          <w:marTop w:val="0"/>
          <w:marBottom w:val="0"/>
          <w:divBdr>
            <w:top w:val="none" w:sz="0" w:space="0" w:color="auto"/>
            <w:left w:val="none" w:sz="0" w:space="0" w:color="auto"/>
            <w:bottom w:val="none" w:sz="0" w:space="0" w:color="auto"/>
            <w:right w:val="none" w:sz="0" w:space="0" w:color="auto"/>
          </w:divBdr>
        </w:div>
        <w:div w:id="636951824">
          <w:marLeft w:val="640"/>
          <w:marRight w:val="0"/>
          <w:marTop w:val="0"/>
          <w:marBottom w:val="0"/>
          <w:divBdr>
            <w:top w:val="none" w:sz="0" w:space="0" w:color="auto"/>
            <w:left w:val="none" w:sz="0" w:space="0" w:color="auto"/>
            <w:bottom w:val="none" w:sz="0" w:space="0" w:color="auto"/>
            <w:right w:val="none" w:sz="0" w:space="0" w:color="auto"/>
          </w:divBdr>
        </w:div>
      </w:divsChild>
    </w:div>
    <w:div w:id="167714084">
      <w:bodyDiv w:val="1"/>
      <w:marLeft w:val="0"/>
      <w:marRight w:val="0"/>
      <w:marTop w:val="0"/>
      <w:marBottom w:val="0"/>
      <w:divBdr>
        <w:top w:val="none" w:sz="0" w:space="0" w:color="auto"/>
        <w:left w:val="none" w:sz="0" w:space="0" w:color="auto"/>
        <w:bottom w:val="none" w:sz="0" w:space="0" w:color="auto"/>
        <w:right w:val="none" w:sz="0" w:space="0" w:color="auto"/>
      </w:divBdr>
      <w:divsChild>
        <w:div w:id="238952512">
          <w:marLeft w:val="640"/>
          <w:marRight w:val="0"/>
          <w:marTop w:val="0"/>
          <w:marBottom w:val="0"/>
          <w:divBdr>
            <w:top w:val="none" w:sz="0" w:space="0" w:color="auto"/>
            <w:left w:val="none" w:sz="0" w:space="0" w:color="auto"/>
            <w:bottom w:val="none" w:sz="0" w:space="0" w:color="auto"/>
            <w:right w:val="none" w:sz="0" w:space="0" w:color="auto"/>
          </w:divBdr>
        </w:div>
        <w:div w:id="1025442816">
          <w:marLeft w:val="640"/>
          <w:marRight w:val="0"/>
          <w:marTop w:val="0"/>
          <w:marBottom w:val="0"/>
          <w:divBdr>
            <w:top w:val="none" w:sz="0" w:space="0" w:color="auto"/>
            <w:left w:val="none" w:sz="0" w:space="0" w:color="auto"/>
            <w:bottom w:val="none" w:sz="0" w:space="0" w:color="auto"/>
            <w:right w:val="none" w:sz="0" w:space="0" w:color="auto"/>
          </w:divBdr>
        </w:div>
        <w:div w:id="177669812">
          <w:marLeft w:val="640"/>
          <w:marRight w:val="0"/>
          <w:marTop w:val="0"/>
          <w:marBottom w:val="0"/>
          <w:divBdr>
            <w:top w:val="none" w:sz="0" w:space="0" w:color="auto"/>
            <w:left w:val="none" w:sz="0" w:space="0" w:color="auto"/>
            <w:bottom w:val="none" w:sz="0" w:space="0" w:color="auto"/>
            <w:right w:val="none" w:sz="0" w:space="0" w:color="auto"/>
          </w:divBdr>
        </w:div>
        <w:div w:id="946736251">
          <w:marLeft w:val="640"/>
          <w:marRight w:val="0"/>
          <w:marTop w:val="0"/>
          <w:marBottom w:val="0"/>
          <w:divBdr>
            <w:top w:val="none" w:sz="0" w:space="0" w:color="auto"/>
            <w:left w:val="none" w:sz="0" w:space="0" w:color="auto"/>
            <w:bottom w:val="none" w:sz="0" w:space="0" w:color="auto"/>
            <w:right w:val="none" w:sz="0" w:space="0" w:color="auto"/>
          </w:divBdr>
        </w:div>
        <w:div w:id="1473864773">
          <w:marLeft w:val="640"/>
          <w:marRight w:val="0"/>
          <w:marTop w:val="0"/>
          <w:marBottom w:val="0"/>
          <w:divBdr>
            <w:top w:val="none" w:sz="0" w:space="0" w:color="auto"/>
            <w:left w:val="none" w:sz="0" w:space="0" w:color="auto"/>
            <w:bottom w:val="none" w:sz="0" w:space="0" w:color="auto"/>
            <w:right w:val="none" w:sz="0" w:space="0" w:color="auto"/>
          </w:divBdr>
        </w:div>
        <w:div w:id="1201553050">
          <w:marLeft w:val="640"/>
          <w:marRight w:val="0"/>
          <w:marTop w:val="0"/>
          <w:marBottom w:val="0"/>
          <w:divBdr>
            <w:top w:val="none" w:sz="0" w:space="0" w:color="auto"/>
            <w:left w:val="none" w:sz="0" w:space="0" w:color="auto"/>
            <w:bottom w:val="none" w:sz="0" w:space="0" w:color="auto"/>
            <w:right w:val="none" w:sz="0" w:space="0" w:color="auto"/>
          </w:divBdr>
        </w:div>
        <w:div w:id="898246566">
          <w:marLeft w:val="640"/>
          <w:marRight w:val="0"/>
          <w:marTop w:val="0"/>
          <w:marBottom w:val="0"/>
          <w:divBdr>
            <w:top w:val="none" w:sz="0" w:space="0" w:color="auto"/>
            <w:left w:val="none" w:sz="0" w:space="0" w:color="auto"/>
            <w:bottom w:val="none" w:sz="0" w:space="0" w:color="auto"/>
            <w:right w:val="none" w:sz="0" w:space="0" w:color="auto"/>
          </w:divBdr>
        </w:div>
        <w:div w:id="803621887">
          <w:marLeft w:val="640"/>
          <w:marRight w:val="0"/>
          <w:marTop w:val="0"/>
          <w:marBottom w:val="0"/>
          <w:divBdr>
            <w:top w:val="none" w:sz="0" w:space="0" w:color="auto"/>
            <w:left w:val="none" w:sz="0" w:space="0" w:color="auto"/>
            <w:bottom w:val="none" w:sz="0" w:space="0" w:color="auto"/>
            <w:right w:val="none" w:sz="0" w:space="0" w:color="auto"/>
          </w:divBdr>
        </w:div>
        <w:div w:id="218247655">
          <w:marLeft w:val="640"/>
          <w:marRight w:val="0"/>
          <w:marTop w:val="0"/>
          <w:marBottom w:val="0"/>
          <w:divBdr>
            <w:top w:val="none" w:sz="0" w:space="0" w:color="auto"/>
            <w:left w:val="none" w:sz="0" w:space="0" w:color="auto"/>
            <w:bottom w:val="none" w:sz="0" w:space="0" w:color="auto"/>
            <w:right w:val="none" w:sz="0" w:space="0" w:color="auto"/>
          </w:divBdr>
        </w:div>
      </w:divsChild>
    </w:div>
    <w:div w:id="263653127">
      <w:bodyDiv w:val="1"/>
      <w:marLeft w:val="0"/>
      <w:marRight w:val="0"/>
      <w:marTop w:val="0"/>
      <w:marBottom w:val="0"/>
      <w:divBdr>
        <w:top w:val="none" w:sz="0" w:space="0" w:color="auto"/>
        <w:left w:val="none" w:sz="0" w:space="0" w:color="auto"/>
        <w:bottom w:val="none" w:sz="0" w:space="0" w:color="auto"/>
        <w:right w:val="none" w:sz="0" w:space="0" w:color="auto"/>
      </w:divBdr>
    </w:div>
    <w:div w:id="297613027">
      <w:bodyDiv w:val="1"/>
      <w:marLeft w:val="0"/>
      <w:marRight w:val="0"/>
      <w:marTop w:val="0"/>
      <w:marBottom w:val="0"/>
      <w:divBdr>
        <w:top w:val="none" w:sz="0" w:space="0" w:color="auto"/>
        <w:left w:val="none" w:sz="0" w:space="0" w:color="auto"/>
        <w:bottom w:val="none" w:sz="0" w:space="0" w:color="auto"/>
        <w:right w:val="none" w:sz="0" w:space="0" w:color="auto"/>
      </w:divBdr>
      <w:divsChild>
        <w:div w:id="1976762851">
          <w:marLeft w:val="640"/>
          <w:marRight w:val="0"/>
          <w:marTop w:val="0"/>
          <w:marBottom w:val="0"/>
          <w:divBdr>
            <w:top w:val="none" w:sz="0" w:space="0" w:color="auto"/>
            <w:left w:val="none" w:sz="0" w:space="0" w:color="auto"/>
            <w:bottom w:val="none" w:sz="0" w:space="0" w:color="auto"/>
            <w:right w:val="none" w:sz="0" w:space="0" w:color="auto"/>
          </w:divBdr>
        </w:div>
        <w:div w:id="1794597524">
          <w:marLeft w:val="640"/>
          <w:marRight w:val="0"/>
          <w:marTop w:val="0"/>
          <w:marBottom w:val="0"/>
          <w:divBdr>
            <w:top w:val="none" w:sz="0" w:space="0" w:color="auto"/>
            <w:left w:val="none" w:sz="0" w:space="0" w:color="auto"/>
            <w:bottom w:val="none" w:sz="0" w:space="0" w:color="auto"/>
            <w:right w:val="none" w:sz="0" w:space="0" w:color="auto"/>
          </w:divBdr>
        </w:div>
        <w:div w:id="2011447975">
          <w:marLeft w:val="640"/>
          <w:marRight w:val="0"/>
          <w:marTop w:val="0"/>
          <w:marBottom w:val="0"/>
          <w:divBdr>
            <w:top w:val="none" w:sz="0" w:space="0" w:color="auto"/>
            <w:left w:val="none" w:sz="0" w:space="0" w:color="auto"/>
            <w:bottom w:val="none" w:sz="0" w:space="0" w:color="auto"/>
            <w:right w:val="none" w:sz="0" w:space="0" w:color="auto"/>
          </w:divBdr>
        </w:div>
        <w:div w:id="567305807">
          <w:marLeft w:val="640"/>
          <w:marRight w:val="0"/>
          <w:marTop w:val="0"/>
          <w:marBottom w:val="0"/>
          <w:divBdr>
            <w:top w:val="none" w:sz="0" w:space="0" w:color="auto"/>
            <w:left w:val="none" w:sz="0" w:space="0" w:color="auto"/>
            <w:bottom w:val="none" w:sz="0" w:space="0" w:color="auto"/>
            <w:right w:val="none" w:sz="0" w:space="0" w:color="auto"/>
          </w:divBdr>
        </w:div>
        <w:div w:id="317005800">
          <w:marLeft w:val="640"/>
          <w:marRight w:val="0"/>
          <w:marTop w:val="0"/>
          <w:marBottom w:val="0"/>
          <w:divBdr>
            <w:top w:val="none" w:sz="0" w:space="0" w:color="auto"/>
            <w:left w:val="none" w:sz="0" w:space="0" w:color="auto"/>
            <w:bottom w:val="none" w:sz="0" w:space="0" w:color="auto"/>
            <w:right w:val="none" w:sz="0" w:space="0" w:color="auto"/>
          </w:divBdr>
        </w:div>
        <w:div w:id="180436867">
          <w:marLeft w:val="640"/>
          <w:marRight w:val="0"/>
          <w:marTop w:val="0"/>
          <w:marBottom w:val="0"/>
          <w:divBdr>
            <w:top w:val="none" w:sz="0" w:space="0" w:color="auto"/>
            <w:left w:val="none" w:sz="0" w:space="0" w:color="auto"/>
            <w:bottom w:val="none" w:sz="0" w:space="0" w:color="auto"/>
            <w:right w:val="none" w:sz="0" w:space="0" w:color="auto"/>
          </w:divBdr>
        </w:div>
        <w:div w:id="669259065">
          <w:marLeft w:val="640"/>
          <w:marRight w:val="0"/>
          <w:marTop w:val="0"/>
          <w:marBottom w:val="0"/>
          <w:divBdr>
            <w:top w:val="none" w:sz="0" w:space="0" w:color="auto"/>
            <w:left w:val="none" w:sz="0" w:space="0" w:color="auto"/>
            <w:bottom w:val="none" w:sz="0" w:space="0" w:color="auto"/>
            <w:right w:val="none" w:sz="0" w:space="0" w:color="auto"/>
          </w:divBdr>
        </w:div>
        <w:div w:id="1139225763">
          <w:marLeft w:val="640"/>
          <w:marRight w:val="0"/>
          <w:marTop w:val="0"/>
          <w:marBottom w:val="0"/>
          <w:divBdr>
            <w:top w:val="none" w:sz="0" w:space="0" w:color="auto"/>
            <w:left w:val="none" w:sz="0" w:space="0" w:color="auto"/>
            <w:bottom w:val="none" w:sz="0" w:space="0" w:color="auto"/>
            <w:right w:val="none" w:sz="0" w:space="0" w:color="auto"/>
          </w:divBdr>
        </w:div>
        <w:div w:id="1601253248">
          <w:marLeft w:val="640"/>
          <w:marRight w:val="0"/>
          <w:marTop w:val="0"/>
          <w:marBottom w:val="0"/>
          <w:divBdr>
            <w:top w:val="none" w:sz="0" w:space="0" w:color="auto"/>
            <w:left w:val="none" w:sz="0" w:space="0" w:color="auto"/>
            <w:bottom w:val="none" w:sz="0" w:space="0" w:color="auto"/>
            <w:right w:val="none" w:sz="0" w:space="0" w:color="auto"/>
          </w:divBdr>
        </w:div>
        <w:div w:id="1718626438">
          <w:marLeft w:val="640"/>
          <w:marRight w:val="0"/>
          <w:marTop w:val="0"/>
          <w:marBottom w:val="0"/>
          <w:divBdr>
            <w:top w:val="none" w:sz="0" w:space="0" w:color="auto"/>
            <w:left w:val="none" w:sz="0" w:space="0" w:color="auto"/>
            <w:bottom w:val="none" w:sz="0" w:space="0" w:color="auto"/>
            <w:right w:val="none" w:sz="0" w:space="0" w:color="auto"/>
          </w:divBdr>
        </w:div>
        <w:div w:id="1033968074">
          <w:marLeft w:val="640"/>
          <w:marRight w:val="0"/>
          <w:marTop w:val="0"/>
          <w:marBottom w:val="0"/>
          <w:divBdr>
            <w:top w:val="none" w:sz="0" w:space="0" w:color="auto"/>
            <w:left w:val="none" w:sz="0" w:space="0" w:color="auto"/>
            <w:bottom w:val="none" w:sz="0" w:space="0" w:color="auto"/>
            <w:right w:val="none" w:sz="0" w:space="0" w:color="auto"/>
          </w:divBdr>
        </w:div>
        <w:div w:id="1464497716">
          <w:marLeft w:val="640"/>
          <w:marRight w:val="0"/>
          <w:marTop w:val="0"/>
          <w:marBottom w:val="0"/>
          <w:divBdr>
            <w:top w:val="none" w:sz="0" w:space="0" w:color="auto"/>
            <w:left w:val="none" w:sz="0" w:space="0" w:color="auto"/>
            <w:bottom w:val="none" w:sz="0" w:space="0" w:color="auto"/>
            <w:right w:val="none" w:sz="0" w:space="0" w:color="auto"/>
          </w:divBdr>
        </w:div>
        <w:div w:id="1308432055">
          <w:marLeft w:val="640"/>
          <w:marRight w:val="0"/>
          <w:marTop w:val="0"/>
          <w:marBottom w:val="0"/>
          <w:divBdr>
            <w:top w:val="none" w:sz="0" w:space="0" w:color="auto"/>
            <w:left w:val="none" w:sz="0" w:space="0" w:color="auto"/>
            <w:bottom w:val="none" w:sz="0" w:space="0" w:color="auto"/>
            <w:right w:val="none" w:sz="0" w:space="0" w:color="auto"/>
          </w:divBdr>
        </w:div>
        <w:div w:id="86075284">
          <w:marLeft w:val="640"/>
          <w:marRight w:val="0"/>
          <w:marTop w:val="0"/>
          <w:marBottom w:val="0"/>
          <w:divBdr>
            <w:top w:val="none" w:sz="0" w:space="0" w:color="auto"/>
            <w:left w:val="none" w:sz="0" w:space="0" w:color="auto"/>
            <w:bottom w:val="none" w:sz="0" w:space="0" w:color="auto"/>
            <w:right w:val="none" w:sz="0" w:space="0" w:color="auto"/>
          </w:divBdr>
        </w:div>
        <w:div w:id="763919460">
          <w:marLeft w:val="640"/>
          <w:marRight w:val="0"/>
          <w:marTop w:val="0"/>
          <w:marBottom w:val="0"/>
          <w:divBdr>
            <w:top w:val="none" w:sz="0" w:space="0" w:color="auto"/>
            <w:left w:val="none" w:sz="0" w:space="0" w:color="auto"/>
            <w:bottom w:val="none" w:sz="0" w:space="0" w:color="auto"/>
            <w:right w:val="none" w:sz="0" w:space="0" w:color="auto"/>
          </w:divBdr>
        </w:div>
        <w:div w:id="987787440">
          <w:marLeft w:val="640"/>
          <w:marRight w:val="0"/>
          <w:marTop w:val="0"/>
          <w:marBottom w:val="0"/>
          <w:divBdr>
            <w:top w:val="none" w:sz="0" w:space="0" w:color="auto"/>
            <w:left w:val="none" w:sz="0" w:space="0" w:color="auto"/>
            <w:bottom w:val="none" w:sz="0" w:space="0" w:color="auto"/>
            <w:right w:val="none" w:sz="0" w:space="0" w:color="auto"/>
          </w:divBdr>
        </w:div>
        <w:div w:id="1277640383">
          <w:marLeft w:val="640"/>
          <w:marRight w:val="0"/>
          <w:marTop w:val="0"/>
          <w:marBottom w:val="0"/>
          <w:divBdr>
            <w:top w:val="none" w:sz="0" w:space="0" w:color="auto"/>
            <w:left w:val="none" w:sz="0" w:space="0" w:color="auto"/>
            <w:bottom w:val="none" w:sz="0" w:space="0" w:color="auto"/>
            <w:right w:val="none" w:sz="0" w:space="0" w:color="auto"/>
          </w:divBdr>
        </w:div>
        <w:div w:id="1016687532">
          <w:marLeft w:val="640"/>
          <w:marRight w:val="0"/>
          <w:marTop w:val="0"/>
          <w:marBottom w:val="0"/>
          <w:divBdr>
            <w:top w:val="none" w:sz="0" w:space="0" w:color="auto"/>
            <w:left w:val="none" w:sz="0" w:space="0" w:color="auto"/>
            <w:bottom w:val="none" w:sz="0" w:space="0" w:color="auto"/>
            <w:right w:val="none" w:sz="0" w:space="0" w:color="auto"/>
          </w:divBdr>
        </w:div>
        <w:div w:id="989209859">
          <w:marLeft w:val="640"/>
          <w:marRight w:val="0"/>
          <w:marTop w:val="0"/>
          <w:marBottom w:val="0"/>
          <w:divBdr>
            <w:top w:val="none" w:sz="0" w:space="0" w:color="auto"/>
            <w:left w:val="none" w:sz="0" w:space="0" w:color="auto"/>
            <w:bottom w:val="none" w:sz="0" w:space="0" w:color="auto"/>
            <w:right w:val="none" w:sz="0" w:space="0" w:color="auto"/>
          </w:divBdr>
        </w:div>
        <w:div w:id="1995723460">
          <w:marLeft w:val="640"/>
          <w:marRight w:val="0"/>
          <w:marTop w:val="0"/>
          <w:marBottom w:val="0"/>
          <w:divBdr>
            <w:top w:val="none" w:sz="0" w:space="0" w:color="auto"/>
            <w:left w:val="none" w:sz="0" w:space="0" w:color="auto"/>
            <w:bottom w:val="none" w:sz="0" w:space="0" w:color="auto"/>
            <w:right w:val="none" w:sz="0" w:space="0" w:color="auto"/>
          </w:divBdr>
        </w:div>
        <w:div w:id="1232815545">
          <w:marLeft w:val="640"/>
          <w:marRight w:val="0"/>
          <w:marTop w:val="0"/>
          <w:marBottom w:val="0"/>
          <w:divBdr>
            <w:top w:val="none" w:sz="0" w:space="0" w:color="auto"/>
            <w:left w:val="none" w:sz="0" w:space="0" w:color="auto"/>
            <w:bottom w:val="none" w:sz="0" w:space="0" w:color="auto"/>
            <w:right w:val="none" w:sz="0" w:space="0" w:color="auto"/>
          </w:divBdr>
        </w:div>
        <w:div w:id="2025128904">
          <w:marLeft w:val="640"/>
          <w:marRight w:val="0"/>
          <w:marTop w:val="0"/>
          <w:marBottom w:val="0"/>
          <w:divBdr>
            <w:top w:val="none" w:sz="0" w:space="0" w:color="auto"/>
            <w:left w:val="none" w:sz="0" w:space="0" w:color="auto"/>
            <w:bottom w:val="none" w:sz="0" w:space="0" w:color="auto"/>
            <w:right w:val="none" w:sz="0" w:space="0" w:color="auto"/>
          </w:divBdr>
        </w:div>
        <w:div w:id="187989241">
          <w:marLeft w:val="640"/>
          <w:marRight w:val="0"/>
          <w:marTop w:val="0"/>
          <w:marBottom w:val="0"/>
          <w:divBdr>
            <w:top w:val="none" w:sz="0" w:space="0" w:color="auto"/>
            <w:left w:val="none" w:sz="0" w:space="0" w:color="auto"/>
            <w:bottom w:val="none" w:sz="0" w:space="0" w:color="auto"/>
            <w:right w:val="none" w:sz="0" w:space="0" w:color="auto"/>
          </w:divBdr>
        </w:div>
      </w:divsChild>
    </w:div>
    <w:div w:id="365106862">
      <w:bodyDiv w:val="1"/>
      <w:marLeft w:val="0"/>
      <w:marRight w:val="0"/>
      <w:marTop w:val="0"/>
      <w:marBottom w:val="0"/>
      <w:divBdr>
        <w:top w:val="none" w:sz="0" w:space="0" w:color="auto"/>
        <w:left w:val="none" w:sz="0" w:space="0" w:color="auto"/>
        <w:bottom w:val="none" w:sz="0" w:space="0" w:color="auto"/>
        <w:right w:val="none" w:sz="0" w:space="0" w:color="auto"/>
      </w:divBdr>
      <w:divsChild>
        <w:div w:id="459735096">
          <w:marLeft w:val="640"/>
          <w:marRight w:val="0"/>
          <w:marTop w:val="0"/>
          <w:marBottom w:val="0"/>
          <w:divBdr>
            <w:top w:val="none" w:sz="0" w:space="0" w:color="auto"/>
            <w:left w:val="none" w:sz="0" w:space="0" w:color="auto"/>
            <w:bottom w:val="none" w:sz="0" w:space="0" w:color="auto"/>
            <w:right w:val="none" w:sz="0" w:space="0" w:color="auto"/>
          </w:divBdr>
          <w:divsChild>
            <w:div w:id="1612588258">
              <w:marLeft w:val="0"/>
              <w:marRight w:val="0"/>
              <w:marTop w:val="0"/>
              <w:marBottom w:val="0"/>
              <w:divBdr>
                <w:top w:val="none" w:sz="0" w:space="0" w:color="auto"/>
                <w:left w:val="none" w:sz="0" w:space="0" w:color="auto"/>
                <w:bottom w:val="none" w:sz="0" w:space="0" w:color="auto"/>
                <w:right w:val="none" w:sz="0" w:space="0" w:color="auto"/>
              </w:divBdr>
              <w:divsChild>
                <w:div w:id="601957011">
                  <w:marLeft w:val="640"/>
                  <w:marRight w:val="0"/>
                  <w:marTop w:val="0"/>
                  <w:marBottom w:val="0"/>
                  <w:divBdr>
                    <w:top w:val="none" w:sz="0" w:space="0" w:color="auto"/>
                    <w:left w:val="none" w:sz="0" w:space="0" w:color="auto"/>
                    <w:bottom w:val="none" w:sz="0" w:space="0" w:color="auto"/>
                    <w:right w:val="none" w:sz="0" w:space="0" w:color="auto"/>
                  </w:divBdr>
                </w:div>
                <w:div w:id="1635134908">
                  <w:marLeft w:val="640"/>
                  <w:marRight w:val="0"/>
                  <w:marTop w:val="0"/>
                  <w:marBottom w:val="0"/>
                  <w:divBdr>
                    <w:top w:val="none" w:sz="0" w:space="0" w:color="auto"/>
                    <w:left w:val="none" w:sz="0" w:space="0" w:color="auto"/>
                    <w:bottom w:val="none" w:sz="0" w:space="0" w:color="auto"/>
                    <w:right w:val="none" w:sz="0" w:space="0" w:color="auto"/>
                  </w:divBdr>
                </w:div>
                <w:div w:id="699814819">
                  <w:marLeft w:val="640"/>
                  <w:marRight w:val="0"/>
                  <w:marTop w:val="0"/>
                  <w:marBottom w:val="0"/>
                  <w:divBdr>
                    <w:top w:val="none" w:sz="0" w:space="0" w:color="auto"/>
                    <w:left w:val="none" w:sz="0" w:space="0" w:color="auto"/>
                    <w:bottom w:val="none" w:sz="0" w:space="0" w:color="auto"/>
                    <w:right w:val="none" w:sz="0" w:space="0" w:color="auto"/>
                  </w:divBdr>
                </w:div>
                <w:div w:id="983508732">
                  <w:marLeft w:val="640"/>
                  <w:marRight w:val="0"/>
                  <w:marTop w:val="0"/>
                  <w:marBottom w:val="0"/>
                  <w:divBdr>
                    <w:top w:val="none" w:sz="0" w:space="0" w:color="auto"/>
                    <w:left w:val="none" w:sz="0" w:space="0" w:color="auto"/>
                    <w:bottom w:val="none" w:sz="0" w:space="0" w:color="auto"/>
                    <w:right w:val="none" w:sz="0" w:space="0" w:color="auto"/>
                  </w:divBdr>
                </w:div>
                <w:div w:id="540437096">
                  <w:marLeft w:val="640"/>
                  <w:marRight w:val="0"/>
                  <w:marTop w:val="0"/>
                  <w:marBottom w:val="0"/>
                  <w:divBdr>
                    <w:top w:val="none" w:sz="0" w:space="0" w:color="auto"/>
                    <w:left w:val="none" w:sz="0" w:space="0" w:color="auto"/>
                    <w:bottom w:val="none" w:sz="0" w:space="0" w:color="auto"/>
                    <w:right w:val="none" w:sz="0" w:space="0" w:color="auto"/>
                  </w:divBdr>
                </w:div>
                <w:div w:id="1287812985">
                  <w:marLeft w:val="640"/>
                  <w:marRight w:val="0"/>
                  <w:marTop w:val="0"/>
                  <w:marBottom w:val="0"/>
                  <w:divBdr>
                    <w:top w:val="none" w:sz="0" w:space="0" w:color="auto"/>
                    <w:left w:val="none" w:sz="0" w:space="0" w:color="auto"/>
                    <w:bottom w:val="none" w:sz="0" w:space="0" w:color="auto"/>
                    <w:right w:val="none" w:sz="0" w:space="0" w:color="auto"/>
                  </w:divBdr>
                </w:div>
                <w:div w:id="422453696">
                  <w:marLeft w:val="640"/>
                  <w:marRight w:val="0"/>
                  <w:marTop w:val="0"/>
                  <w:marBottom w:val="0"/>
                  <w:divBdr>
                    <w:top w:val="none" w:sz="0" w:space="0" w:color="auto"/>
                    <w:left w:val="none" w:sz="0" w:space="0" w:color="auto"/>
                    <w:bottom w:val="none" w:sz="0" w:space="0" w:color="auto"/>
                    <w:right w:val="none" w:sz="0" w:space="0" w:color="auto"/>
                  </w:divBdr>
                </w:div>
                <w:div w:id="1172524403">
                  <w:marLeft w:val="640"/>
                  <w:marRight w:val="0"/>
                  <w:marTop w:val="0"/>
                  <w:marBottom w:val="0"/>
                  <w:divBdr>
                    <w:top w:val="none" w:sz="0" w:space="0" w:color="auto"/>
                    <w:left w:val="none" w:sz="0" w:space="0" w:color="auto"/>
                    <w:bottom w:val="none" w:sz="0" w:space="0" w:color="auto"/>
                    <w:right w:val="none" w:sz="0" w:space="0" w:color="auto"/>
                  </w:divBdr>
                </w:div>
                <w:div w:id="1647779015">
                  <w:marLeft w:val="640"/>
                  <w:marRight w:val="0"/>
                  <w:marTop w:val="0"/>
                  <w:marBottom w:val="0"/>
                  <w:divBdr>
                    <w:top w:val="none" w:sz="0" w:space="0" w:color="auto"/>
                    <w:left w:val="none" w:sz="0" w:space="0" w:color="auto"/>
                    <w:bottom w:val="none" w:sz="0" w:space="0" w:color="auto"/>
                    <w:right w:val="none" w:sz="0" w:space="0" w:color="auto"/>
                  </w:divBdr>
                </w:div>
                <w:div w:id="328485157">
                  <w:marLeft w:val="640"/>
                  <w:marRight w:val="0"/>
                  <w:marTop w:val="0"/>
                  <w:marBottom w:val="0"/>
                  <w:divBdr>
                    <w:top w:val="none" w:sz="0" w:space="0" w:color="auto"/>
                    <w:left w:val="none" w:sz="0" w:space="0" w:color="auto"/>
                    <w:bottom w:val="none" w:sz="0" w:space="0" w:color="auto"/>
                    <w:right w:val="none" w:sz="0" w:space="0" w:color="auto"/>
                  </w:divBdr>
                </w:div>
                <w:div w:id="837353859">
                  <w:marLeft w:val="640"/>
                  <w:marRight w:val="0"/>
                  <w:marTop w:val="0"/>
                  <w:marBottom w:val="0"/>
                  <w:divBdr>
                    <w:top w:val="none" w:sz="0" w:space="0" w:color="auto"/>
                    <w:left w:val="none" w:sz="0" w:space="0" w:color="auto"/>
                    <w:bottom w:val="none" w:sz="0" w:space="0" w:color="auto"/>
                    <w:right w:val="none" w:sz="0" w:space="0" w:color="auto"/>
                  </w:divBdr>
                </w:div>
                <w:div w:id="154298798">
                  <w:marLeft w:val="640"/>
                  <w:marRight w:val="0"/>
                  <w:marTop w:val="0"/>
                  <w:marBottom w:val="0"/>
                  <w:divBdr>
                    <w:top w:val="none" w:sz="0" w:space="0" w:color="auto"/>
                    <w:left w:val="none" w:sz="0" w:space="0" w:color="auto"/>
                    <w:bottom w:val="none" w:sz="0" w:space="0" w:color="auto"/>
                    <w:right w:val="none" w:sz="0" w:space="0" w:color="auto"/>
                  </w:divBdr>
                </w:div>
                <w:div w:id="1501313069">
                  <w:marLeft w:val="640"/>
                  <w:marRight w:val="0"/>
                  <w:marTop w:val="0"/>
                  <w:marBottom w:val="0"/>
                  <w:divBdr>
                    <w:top w:val="none" w:sz="0" w:space="0" w:color="auto"/>
                    <w:left w:val="none" w:sz="0" w:space="0" w:color="auto"/>
                    <w:bottom w:val="none" w:sz="0" w:space="0" w:color="auto"/>
                    <w:right w:val="none" w:sz="0" w:space="0" w:color="auto"/>
                  </w:divBdr>
                </w:div>
                <w:div w:id="501624525">
                  <w:marLeft w:val="640"/>
                  <w:marRight w:val="0"/>
                  <w:marTop w:val="0"/>
                  <w:marBottom w:val="0"/>
                  <w:divBdr>
                    <w:top w:val="none" w:sz="0" w:space="0" w:color="auto"/>
                    <w:left w:val="none" w:sz="0" w:space="0" w:color="auto"/>
                    <w:bottom w:val="none" w:sz="0" w:space="0" w:color="auto"/>
                    <w:right w:val="none" w:sz="0" w:space="0" w:color="auto"/>
                  </w:divBdr>
                </w:div>
                <w:div w:id="267781282">
                  <w:marLeft w:val="640"/>
                  <w:marRight w:val="0"/>
                  <w:marTop w:val="0"/>
                  <w:marBottom w:val="0"/>
                  <w:divBdr>
                    <w:top w:val="none" w:sz="0" w:space="0" w:color="auto"/>
                    <w:left w:val="none" w:sz="0" w:space="0" w:color="auto"/>
                    <w:bottom w:val="none" w:sz="0" w:space="0" w:color="auto"/>
                    <w:right w:val="none" w:sz="0" w:space="0" w:color="auto"/>
                  </w:divBdr>
                </w:div>
                <w:div w:id="822234039">
                  <w:marLeft w:val="640"/>
                  <w:marRight w:val="0"/>
                  <w:marTop w:val="0"/>
                  <w:marBottom w:val="0"/>
                  <w:divBdr>
                    <w:top w:val="none" w:sz="0" w:space="0" w:color="auto"/>
                    <w:left w:val="none" w:sz="0" w:space="0" w:color="auto"/>
                    <w:bottom w:val="none" w:sz="0" w:space="0" w:color="auto"/>
                    <w:right w:val="none" w:sz="0" w:space="0" w:color="auto"/>
                  </w:divBdr>
                </w:div>
                <w:div w:id="1412776767">
                  <w:marLeft w:val="640"/>
                  <w:marRight w:val="0"/>
                  <w:marTop w:val="0"/>
                  <w:marBottom w:val="0"/>
                  <w:divBdr>
                    <w:top w:val="none" w:sz="0" w:space="0" w:color="auto"/>
                    <w:left w:val="none" w:sz="0" w:space="0" w:color="auto"/>
                    <w:bottom w:val="none" w:sz="0" w:space="0" w:color="auto"/>
                    <w:right w:val="none" w:sz="0" w:space="0" w:color="auto"/>
                  </w:divBdr>
                </w:div>
                <w:div w:id="1731532687">
                  <w:marLeft w:val="640"/>
                  <w:marRight w:val="0"/>
                  <w:marTop w:val="0"/>
                  <w:marBottom w:val="0"/>
                  <w:divBdr>
                    <w:top w:val="none" w:sz="0" w:space="0" w:color="auto"/>
                    <w:left w:val="none" w:sz="0" w:space="0" w:color="auto"/>
                    <w:bottom w:val="none" w:sz="0" w:space="0" w:color="auto"/>
                    <w:right w:val="none" w:sz="0" w:space="0" w:color="auto"/>
                  </w:divBdr>
                </w:div>
              </w:divsChild>
            </w:div>
            <w:div w:id="1291740862">
              <w:marLeft w:val="0"/>
              <w:marRight w:val="0"/>
              <w:marTop w:val="0"/>
              <w:marBottom w:val="0"/>
              <w:divBdr>
                <w:top w:val="none" w:sz="0" w:space="0" w:color="auto"/>
                <w:left w:val="none" w:sz="0" w:space="0" w:color="auto"/>
                <w:bottom w:val="none" w:sz="0" w:space="0" w:color="auto"/>
                <w:right w:val="none" w:sz="0" w:space="0" w:color="auto"/>
              </w:divBdr>
              <w:divsChild>
                <w:div w:id="2048337069">
                  <w:marLeft w:val="640"/>
                  <w:marRight w:val="0"/>
                  <w:marTop w:val="0"/>
                  <w:marBottom w:val="0"/>
                  <w:divBdr>
                    <w:top w:val="none" w:sz="0" w:space="0" w:color="auto"/>
                    <w:left w:val="none" w:sz="0" w:space="0" w:color="auto"/>
                    <w:bottom w:val="none" w:sz="0" w:space="0" w:color="auto"/>
                    <w:right w:val="none" w:sz="0" w:space="0" w:color="auto"/>
                  </w:divBdr>
                </w:div>
                <w:div w:id="144932811">
                  <w:marLeft w:val="640"/>
                  <w:marRight w:val="0"/>
                  <w:marTop w:val="0"/>
                  <w:marBottom w:val="0"/>
                  <w:divBdr>
                    <w:top w:val="none" w:sz="0" w:space="0" w:color="auto"/>
                    <w:left w:val="none" w:sz="0" w:space="0" w:color="auto"/>
                    <w:bottom w:val="none" w:sz="0" w:space="0" w:color="auto"/>
                    <w:right w:val="none" w:sz="0" w:space="0" w:color="auto"/>
                  </w:divBdr>
                </w:div>
                <w:div w:id="892430672">
                  <w:marLeft w:val="640"/>
                  <w:marRight w:val="0"/>
                  <w:marTop w:val="0"/>
                  <w:marBottom w:val="0"/>
                  <w:divBdr>
                    <w:top w:val="none" w:sz="0" w:space="0" w:color="auto"/>
                    <w:left w:val="none" w:sz="0" w:space="0" w:color="auto"/>
                    <w:bottom w:val="none" w:sz="0" w:space="0" w:color="auto"/>
                    <w:right w:val="none" w:sz="0" w:space="0" w:color="auto"/>
                  </w:divBdr>
                </w:div>
                <w:div w:id="1494758450">
                  <w:marLeft w:val="640"/>
                  <w:marRight w:val="0"/>
                  <w:marTop w:val="0"/>
                  <w:marBottom w:val="0"/>
                  <w:divBdr>
                    <w:top w:val="none" w:sz="0" w:space="0" w:color="auto"/>
                    <w:left w:val="none" w:sz="0" w:space="0" w:color="auto"/>
                    <w:bottom w:val="none" w:sz="0" w:space="0" w:color="auto"/>
                    <w:right w:val="none" w:sz="0" w:space="0" w:color="auto"/>
                  </w:divBdr>
                </w:div>
                <w:div w:id="1926725112">
                  <w:marLeft w:val="640"/>
                  <w:marRight w:val="0"/>
                  <w:marTop w:val="0"/>
                  <w:marBottom w:val="0"/>
                  <w:divBdr>
                    <w:top w:val="none" w:sz="0" w:space="0" w:color="auto"/>
                    <w:left w:val="none" w:sz="0" w:space="0" w:color="auto"/>
                    <w:bottom w:val="none" w:sz="0" w:space="0" w:color="auto"/>
                    <w:right w:val="none" w:sz="0" w:space="0" w:color="auto"/>
                  </w:divBdr>
                </w:div>
                <w:div w:id="816265590">
                  <w:marLeft w:val="640"/>
                  <w:marRight w:val="0"/>
                  <w:marTop w:val="0"/>
                  <w:marBottom w:val="0"/>
                  <w:divBdr>
                    <w:top w:val="none" w:sz="0" w:space="0" w:color="auto"/>
                    <w:left w:val="none" w:sz="0" w:space="0" w:color="auto"/>
                    <w:bottom w:val="none" w:sz="0" w:space="0" w:color="auto"/>
                    <w:right w:val="none" w:sz="0" w:space="0" w:color="auto"/>
                  </w:divBdr>
                </w:div>
                <w:div w:id="1798602102">
                  <w:marLeft w:val="640"/>
                  <w:marRight w:val="0"/>
                  <w:marTop w:val="0"/>
                  <w:marBottom w:val="0"/>
                  <w:divBdr>
                    <w:top w:val="none" w:sz="0" w:space="0" w:color="auto"/>
                    <w:left w:val="none" w:sz="0" w:space="0" w:color="auto"/>
                    <w:bottom w:val="none" w:sz="0" w:space="0" w:color="auto"/>
                    <w:right w:val="none" w:sz="0" w:space="0" w:color="auto"/>
                  </w:divBdr>
                </w:div>
                <w:div w:id="882136954">
                  <w:marLeft w:val="640"/>
                  <w:marRight w:val="0"/>
                  <w:marTop w:val="0"/>
                  <w:marBottom w:val="0"/>
                  <w:divBdr>
                    <w:top w:val="none" w:sz="0" w:space="0" w:color="auto"/>
                    <w:left w:val="none" w:sz="0" w:space="0" w:color="auto"/>
                    <w:bottom w:val="none" w:sz="0" w:space="0" w:color="auto"/>
                    <w:right w:val="none" w:sz="0" w:space="0" w:color="auto"/>
                  </w:divBdr>
                </w:div>
                <w:div w:id="388267466">
                  <w:marLeft w:val="640"/>
                  <w:marRight w:val="0"/>
                  <w:marTop w:val="0"/>
                  <w:marBottom w:val="0"/>
                  <w:divBdr>
                    <w:top w:val="none" w:sz="0" w:space="0" w:color="auto"/>
                    <w:left w:val="none" w:sz="0" w:space="0" w:color="auto"/>
                    <w:bottom w:val="none" w:sz="0" w:space="0" w:color="auto"/>
                    <w:right w:val="none" w:sz="0" w:space="0" w:color="auto"/>
                  </w:divBdr>
                </w:div>
                <w:div w:id="1323434846">
                  <w:marLeft w:val="640"/>
                  <w:marRight w:val="0"/>
                  <w:marTop w:val="0"/>
                  <w:marBottom w:val="0"/>
                  <w:divBdr>
                    <w:top w:val="none" w:sz="0" w:space="0" w:color="auto"/>
                    <w:left w:val="none" w:sz="0" w:space="0" w:color="auto"/>
                    <w:bottom w:val="none" w:sz="0" w:space="0" w:color="auto"/>
                    <w:right w:val="none" w:sz="0" w:space="0" w:color="auto"/>
                  </w:divBdr>
                </w:div>
                <w:div w:id="1130975896">
                  <w:marLeft w:val="640"/>
                  <w:marRight w:val="0"/>
                  <w:marTop w:val="0"/>
                  <w:marBottom w:val="0"/>
                  <w:divBdr>
                    <w:top w:val="none" w:sz="0" w:space="0" w:color="auto"/>
                    <w:left w:val="none" w:sz="0" w:space="0" w:color="auto"/>
                    <w:bottom w:val="none" w:sz="0" w:space="0" w:color="auto"/>
                    <w:right w:val="none" w:sz="0" w:space="0" w:color="auto"/>
                  </w:divBdr>
                </w:div>
                <w:div w:id="852453069">
                  <w:marLeft w:val="640"/>
                  <w:marRight w:val="0"/>
                  <w:marTop w:val="0"/>
                  <w:marBottom w:val="0"/>
                  <w:divBdr>
                    <w:top w:val="none" w:sz="0" w:space="0" w:color="auto"/>
                    <w:left w:val="none" w:sz="0" w:space="0" w:color="auto"/>
                    <w:bottom w:val="none" w:sz="0" w:space="0" w:color="auto"/>
                    <w:right w:val="none" w:sz="0" w:space="0" w:color="auto"/>
                  </w:divBdr>
                </w:div>
                <w:div w:id="1563522481">
                  <w:marLeft w:val="640"/>
                  <w:marRight w:val="0"/>
                  <w:marTop w:val="0"/>
                  <w:marBottom w:val="0"/>
                  <w:divBdr>
                    <w:top w:val="none" w:sz="0" w:space="0" w:color="auto"/>
                    <w:left w:val="none" w:sz="0" w:space="0" w:color="auto"/>
                    <w:bottom w:val="none" w:sz="0" w:space="0" w:color="auto"/>
                    <w:right w:val="none" w:sz="0" w:space="0" w:color="auto"/>
                  </w:divBdr>
                </w:div>
                <w:div w:id="1068191078">
                  <w:marLeft w:val="640"/>
                  <w:marRight w:val="0"/>
                  <w:marTop w:val="0"/>
                  <w:marBottom w:val="0"/>
                  <w:divBdr>
                    <w:top w:val="none" w:sz="0" w:space="0" w:color="auto"/>
                    <w:left w:val="none" w:sz="0" w:space="0" w:color="auto"/>
                    <w:bottom w:val="none" w:sz="0" w:space="0" w:color="auto"/>
                    <w:right w:val="none" w:sz="0" w:space="0" w:color="auto"/>
                  </w:divBdr>
                </w:div>
                <w:div w:id="1734620878">
                  <w:marLeft w:val="640"/>
                  <w:marRight w:val="0"/>
                  <w:marTop w:val="0"/>
                  <w:marBottom w:val="0"/>
                  <w:divBdr>
                    <w:top w:val="none" w:sz="0" w:space="0" w:color="auto"/>
                    <w:left w:val="none" w:sz="0" w:space="0" w:color="auto"/>
                    <w:bottom w:val="none" w:sz="0" w:space="0" w:color="auto"/>
                    <w:right w:val="none" w:sz="0" w:space="0" w:color="auto"/>
                  </w:divBdr>
                </w:div>
                <w:div w:id="293604430">
                  <w:marLeft w:val="640"/>
                  <w:marRight w:val="0"/>
                  <w:marTop w:val="0"/>
                  <w:marBottom w:val="0"/>
                  <w:divBdr>
                    <w:top w:val="none" w:sz="0" w:space="0" w:color="auto"/>
                    <w:left w:val="none" w:sz="0" w:space="0" w:color="auto"/>
                    <w:bottom w:val="none" w:sz="0" w:space="0" w:color="auto"/>
                    <w:right w:val="none" w:sz="0" w:space="0" w:color="auto"/>
                  </w:divBdr>
                </w:div>
                <w:div w:id="346443325">
                  <w:marLeft w:val="640"/>
                  <w:marRight w:val="0"/>
                  <w:marTop w:val="0"/>
                  <w:marBottom w:val="0"/>
                  <w:divBdr>
                    <w:top w:val="none" w:sz="0" w:space="0" w:color="auto"/>
                    <w:left w:val="none" w:sz="0" w:space="0" w:color="auto"/>
                    <w:bottom w:val="none" w:sz="0" w:space="0" w:color="auto"/>
                    <w:right w:val="none" w:sz="0" w:space="0" w:color="auto"/>
                  </w:divBdr>
                </w:div>
                <w:div w:id="463817612">
                  <w:marLeft w:val="640"/>
                  <w:marRight w:val="0"/>
                  <w:marTop w:val="0"/>
                  <w:marBottom w:val="0"/>
                  <w:divBdr>
                    <w:top w:val="none" w:sz="0" w:space="0" w:color="auto"/>
                    <w:left w:val="none" w:sz="0" w:space="0" w:color="auto"/>
                    <w:bottom w:val="none" w:sz="0" w:space="0" w:color="auto"/>
                    <w:right w:val="none" w:sz="0" w:space="0" w:color="auto"/>
                  </w:divBdr>
                </w:div>
                <w:div w:id="17424362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38814070">
          <w:marLeft w:val="640"/>
          <w:marRight w:val="0"/>
          <w:marTop w:val="0"/>
          <w:marBottom w:val="0"/>
          <w:divBdr>
            <w:top w:val="none" w:sz="0" w:space="0" w:color="auto"/>
            <w:left w:val="none" w:sz="0" w:space="0" w:color="auto"/>
            <w:bottom w:val="none" w:sz="0" w:space="0" w:color="auto"/>
            <w:right w:val="none" w:sz="0" w:space="0" w:color="auto"/>
          </w:divBdr>
        </w:div>
        <w:div w:id="176625427">
          <w:marLeft w:val="640"/>
          <w:marRight w:val="0"/>
          <w:marTop w:val="0"/>
          <w:marBottom w:val="0"/>
          <w:divBdr>
            <w:top w:val="none" w:sz="0" w:space="0" w:color="auto"/>
            <w:left w:val="none" w:sz="0" w:space="0" w:color="auto"/>
            <w:bottom w:val="none" w:sz="0" w:space="0" w:color="auto"/>
            <w:right w:val="none" w:sz="0" w:space="0" w:color="auto"/>
          </w:divBdr>
        </w:div>
        <w:div w:id="1107041111">
          <w:marLeft w:val="640"/>
          <w:marRight w:val="0"/>
          <w:marTop w:val="0"/>
          <w:marBottom w:val="0"/>
          <w:divBdr>
            <w:top w:val="none" w:sz="0" w:space="0" w:color="auto"/>
            <w:left w:val="none" w:sz="0" w:space="0" w:color="auto"/>
            <w:bottom w:val="none" w:sz="0" w:space="0" w:color="auto"/>
            <w:right w:val="none" w:sz="0" w:space="0" w:color="auto"/>
          </w:divBdr>
        </w:div>
        <w:div w:id="1692101235">
          <w:marLeft w:val="640"/>
          <w:marRight w:val="0"/>
          <w:marTop w:val="0"/>
          <w:marBottom w:val="0"/>
          <w:divBdr>
            <w:top w:val="none" w:sz="0" w:space="0" w:color="auto"/>
            <w:left w:val="none" w:sz="0" w:space="0" w:color="auto"/>
            <w:bottom w:val="none" w:sz="0" w:space="0" w:color="auto"/>
            <w:right w:val="none" w:sz="0" w:space="0" w:color="auto"/>
          </w:divBdr>
        </w:div>
        <w:div w:id="1748729578">
          <w:marLeft w:val="640"/>
          <w:marRight w:val="0"/>
          <w:marTop w:val="0"/>
          <w:marBottom w:val="0"/>
          <w:divBdr>
            <w:top w:val="none" w:sz="0" w:space="0" w:color="auto"/>
            <w:left w:val="none" w:sz="0" w:space="0" w:color="auto"/>
            <w:bottom w:val="none" w:sz="0" w:space="0" w:color="auto"/>
            <w:right w:val="none" w:sz="0" w:space="0" w:color="auto"/>
          </w:divBdr>
        </w:div>
        <w:div w:id="126241409">
          <w:marLeft w:val="640"/>
          <w:marRight w:val="0"/>
          <w:marTop w:val="0"/>
          <w:marBottom w:val="0"/>
          <w:divBdr>
            <w:top w:val="none" w:sz="0" w:space="0" w:color="auto"/>
            <w:left w:val="none" w:sz="0" w:space="0" w:color="auto"/>
            <w:bottom w:val="none" w:sz="0" w:space="0" w:color="auto"/>
            <w:right w:val="none" w:sz="0" w:space="0" w:color="auto"/>
          </w:divBdr>
        </w:div>
        <w:div w:id="1331785861">
          <w:marLeft w:val="640"/>
          <w:marRight w:val="0"/>
          <w:marTop w:val="0"/>
          <w:marBottom w:val="0"/>
          <w:divBdr>
            <w:top w:val="none" w:sz="0" w:space="0" w:color="auto"/>
            <w:left w:val="none" w:sz="0" w:space="0" w:color="auto"/>
            <w:bottom w:val="none" w:sz="0" w:space="0" w:color="auto"/>
            <w:right w:val="none" w:sz="0" w:space="0" w:color="auto"/>
          </w:divBdr>
        </w:div>
        <w:div w:id="1460299897">
          <w:marLeft w:val="640"/>
          <w:marRight w:val="0"/>
          <w:marTop w:val="0"/>
          <w:marBottom w:val="0"/>
          <w:divBdr>
            <w:top w:val="none" w:sz="0" w:space="0" w:color="auto"/>
            <w:left w:val="none" w:sz="0" w:space="0" w:color="auto"/>
            <w:bottom w:val="none" w:sz="0" w:space="0" w:color="auto"/>
            <w:right w:val="none" w:sz="0" w:space="0" w:color="auto"/>
          </w:divBdr>
        </w:div>
        <w:div w:id="433088147">
          <w:marLeft w:val="640"/>
          <w:marRight w:val="0"/>
          <w:marTop w:val="0"/>
          <w:marBottom w:val="0"/>
          <w:divBdr>
            <w:top w:val="none" w:sz="0" w:space="0" w:color="auto"/>
            <w:left w:val="none" w:sz="0" w:space="0" w:color="auto"/>
            <w:bottom w:val="none" w:sz="0" w:space="0" w:color="auto"/>
            <w:right w:val="none" w:sz="0" w:space="0" w:color="auto"/>
          </w:divBdr>
        </w:div>
        <w:div w:id="873156006">
          <w:marLeft w:val="640"/>
          <w:marRight w:val="0"/>
          <w:marTop w:val="0"/>
          <w:marBottom w:val="0"/>
          <w:divBdr>
            <w:top w:val="none" w:sz="0" w:space="0" w:color="auto"/>
            <w:left w:val="none" w:sz="0" w:space="0" w:color="auto"/>
            <w:bottom w:val="none" w:sz="0" w:space="0" w:color="auto"/>
            <w:right w:val="none" w:sz="0" w:space="0" w:color="auto"/>
          </w:divBdr>
        </w:div>
        <w:div w:id="1933734601">
          <w:marLeft w:val="640"/>
          <w:marRight w:val="0"/>
          <w:marTop w:val="0"/>
          <w:marBottom w:val="0"/>
          <w:divBdr>
            <w:top w:val="none" w:sz="0" w:space="0" w:color="auto"/>
            <w:left w:val="none" w:sz="0" w:space="0" w:color="auto"/>
            <w:bottom w:val="none" w:sz="0" w:space="0" w:color="auto"/>
            <w:right w:val="none" w:sz="0" w:space="0" w:color="auto"/>
          </w:divBdr>
        </w:div>
        <w:div w:id="1074163043">
          <w:marLeft w:val="640"/>
          <w:marRight w:val="0"/>
          <w:marTop w:val="0"/>
          <w:marBottom w:val="0"/>
          <w:divBdr>
            <w:top w:val="none" w:sz="0" w:space="0" w:color="auto"/>
            <w:left w:val="none" w:sz="0" w:space="0" w:color="auto"/>
            <w:bottom w:val="none" w:sz="0" w:space="0" w:color="auto"/>
            <w:right w:val="none" w:sz="0" w:space="0" w:color="auto"/>
          </w:divBdr>
        </w:div>
        <w:div w:id="267128852">
          <w:marLeft w:val="640"/>
          <w:marRight w:val="0"/>
          <w:marTop w:val="0"/>
          <w:marBottom w:val="0"/>
          <w:divBdr>
            <w:top w:val="none" w:sz="0" w:space="0" w:color="auto"/>
            <w:left w:val="none" w:sz="0" w:space="0" w:color="auto"/>
            <w:bottom w:val="none" w:sz="0" w:space="0" w:color="auto"/>
            <w:right w:val="none" w:sz="0" w:space="0" w:color="auto"/>
          </w:divBdr>
        </w:div>
        <w:div w:id="1236741481">
          <w:marLeft w:val="640"/>
          <w:marRight w:val="0"/>
          <w:marTop w:val="0"/>
          <w:marBottom w:val="0"/>
          <w:divBdr>
            <w:top w:val="none" w:sz="0" w:space="0" w:color="auto"/>
            <w:left w:val="none" w:sz="0" w:space="0" w:color="auto"/>
            <w:bottom w:val="none" w:sz="0" w:space="0" w:color="auto"/>
            <w:right w:val="none" w:sz="0" w:space="0" w:color="auto"/>
          </w:divBdr>
        </w:div>
        <w:div w:id="754206365">
          <w:marLeft w:val="640"/>
          <w:marRight w:val="0"/>
          <w:marTop w:val="0"/>
          <w:marBottom w:val="0"/>
          <w:divBdr>
            <w:top w:val="none" w:sz="0" w:space="0" w:color="auto"/>
            <w:left w:val="none" w:sz="0" w:space="0" w:color="auto"/>
            <w:bottom w:val="none" w:sz="0" w:space="0" w:color="auto"/>
            <w:right w:val="none" w:sz="0" w:space="0" w:color="auto"/>
          </w:divBdr>
        </w:div>
        <w:div w:id="381058875">
          <w:marLeft w:val="640"/>
          <w:marRight w:val="0"/>
          <w:marTop w:val="0"/>
          <w:marBottom w:val="0"/>
          <w:divBdr>
            <w:top w:val="none" w:sz="0" w:space="0" w:color="auto"/>
            <w:left w:val="none" w:sz="0" w:space="0" w:color="auto"/>
            <w:bottom w:val="none" w:sz="0" w:space="0" w:color="auto"/>
            <w:right w:val="none" w:sz="0" w:space="0" w:color="auto"/>
          </w:divBdr>
        </w:div>
      </w:divsChild>
    </w:div>
    <w:div w:id="380599536">
      <w:bodyDiv w:val="1"/>
      <w:marLeft w:val="0"/>
      <w:marRight w:val="0"/>
      <w:marTop w:val="0"/>
      <w:marBottom w:val="0"/>
      <w:divBdr>
        <w:top w:val="none" w:sz="0" w:space="0" w:color="auto"/>
        <w:left w:val="none" w:sz="0" w:space="0" w:color="auto"/>
        <w:bottom w:val="none" w:sz="0" w:space="0" w:color="auto"/>
        <w:right w:val="none" w:sz="0" w:space="0" w:color="auto"/>
      </w:divBdr>
      <w:divsChild>
        <w:div w:id="957225032">
          <w:marLeft w:val="640"/>
          <w:marRight w:val="0"/>
          <w:marTop w:val="0"/>
          <w:marBottom w:val="0"/>
          <w:divBdr>
            <w:top w:val="none" w:sz="0" w:space="0" w:color="auto"/>
            <w:left w:val="none" w:sz="0" w:space="0" w:color="auto"/>
            <w:bottom w:val="none" w:sz="0" w:space="0" w:color="auto"/>
            <w:right w:val="none" w:sz="0" w:space="0" w:color="auto"/>
          </w:divBdr>
        </w:div>
        <w:div w:id="2120297465">
          <w:marLeft w:val="640"/>
          <w:marRight w:val="0"/>
          <w:marTop w:val="0"/>
          <w:marBottom w:val="0"/>
          <w:divBdr>
            <w:top w:val="none" w:sz="0" w:space="0" w:color="auto"/>
            <w:left w:val="none" w:sz="0" w:space="0" w:color="auto"/>
            <w:bottom w:val="none" w:sz="0" w:space="0" w:color="auto"/>
            <w:right w:val="none" w:sz="0" w:space="0" w:color="auto"/>
          </w:divBdr>
        </w:div>
        <w:div w:id="2058428902">
          <w:marLeft w:val="640"/>
          <w:marRight w:val="0"/>
          <w:marTop w:val="0"/>
          <w:marBottom w:val="0"/>
          <w:divBdr>
            <w:top w:val="none" w:sz="0" w:space="0" w:color="auto"/>
            <w:left w:val="none" w:sz="0" w:space="0" w:color="auto"/>
            <w:bottom w:val="none" w:sz="0" w:space="0" w:color="auto"/>
            <w:right w:val="none" w:sz="0" w:space="0" w:color="auto"/>
          </w:divBdr>
        </w:div>
        <w:div w:id="309284139">
          <w:marLeft w:val="640"/>
          <w:marRight w:val="0"/>
          <w:marTop w:val="0"/>
          <w:marBottom w:val="0"/>
          <w:divBdr>
            <w:top w:val="none" w:sz="0" w:space="0" w:color="auto"/>
            <w:left w:val="none" w:sz="0" w:space="0" w:color="auto"/>
            <w:bottom w:val="none" w:sz="0" w:space="0" w:color="auto"/>
            <w:right w:val="none" w:sz="0" w:space="0" w:color="auto"/>
          </w:divBdr>
        </w:div>
        <w:div w:id="244191999">
          <w:marLeft w:val="640"/>
          <w:marRight w:val="0"/>
          <w:marTop w:val="0"/>
          <w:marBottom w:val="0"/>
          <w:divBdr>
            <w:top w:val="none" w:sz="0" w:space="0" w:color="auto"/>
            <w:left w:val="none" w:sz="0" w:space="0" w:color="auto"/>
            <w:bottom w:val="none" w:sz="0" w:space="0" w:color="auto"/>
            <w:right w:val="none" w:sz="0" w:space="0" w:color="auto"/>
          </w:divBdr>
        </w:div>
        <w:div w:id="1386099760">
          <w:marLeft w:val="640"/>
          <w:marRight w:val="0"/>
          <w:marTop w:val="0"/>
          <w:marBottom w:val="0"/>
          <w:divBdr>
            <w:top w:val="none" w:sz="0" w:space="0" w:color="auto"/>
            <w:left w:val="none" w:sz="0" w:space="0" w:color="auto"/>
            <w:bottom w:val="none" w:sz="0" w:space="0" w:color="auto"/>
            <w:right w:val="none" w:sz="0" w:space="0" w:color="auto"/>
          </w:divBdr>
        </w:div>
        <w:div w:id="720832929">
          <w:marLeft w:val="640"/>
          <w:marRight w:val="0"/>
          <w:marTop w:val="0"/>
          <w:marBottom w:val="0"/>
          <w:divBdr>
            <w:top w:val="none" w:sz="0" w:space="0" w:color="auto"/>
            <w:left w:val="none" w:sz="0" w:space="0" w:color="auto"/>
            <w:bottom w:val="none" w:sz="0" w:space="0" w:color="auto"/>
            <w:right w:val="none" w:sz="0" w:space="0" w:color="auto"/>
          </w:divBdr>
        </w:div>
        <w:div w:id="1566061613">
          <w:marLeft w:val="640"/>
          <w:marRight w:val="0"/>
          <w:marTop w:val="0"/>
          <w:marBottom w:val="0"/>
          <w:divBdr>
            <w:top w:val="none" w:sz="0" w:space="0" w:color="auto"/>
            <w:left w:val="none" w:sz="0" w:space="0" w:color="auto"/>
            <w:bottom w:val="none" w:sz="0" w:space="0" w:color="auto"/>
            <w:right w:val="none" w:sz="0" w:space="0" w:color="auto"/>
          </w:divBdr>
        </w:div>
        <w:div w:id="955403228">
          <w:marLeft w:val="640"/>
          <w:marRight w:val="0"/>
          <w:marTop w:val="0"/>
          <w:marBottom w:val="0"/>
          <w:divBdr>
            <w:top w:val="none" w:sz="0" w:space="0" w:color="auto"/>
            <w:left w:val="none" w:sz="0" w:space="0" w:color="auto"/>
            <w:bottom w:val="none" w:sz="0" w:space="0" w:color="auto"/>
            <w:right w:val="none" w:sz="0" w:space="0" w:color="auto"/>
          </w:divBdr>
        </w:div>
        <w:div w:id="1733963749">
          <w:marLeft w:val="640"/>
          <w:marRight w:val="0"/>
          <w:marTop w:val="0"/>
          <w:marBottom w:val="0"/>
          <w:divBdr>
            <w:top w:val="none" w:sz="0" w:space="0" w:color="auto"/>
            <w:left w:val="none" w:sz="0" w:space="0" w:color="auto"/>
            <w:bottom w:val="none" w:sz="0" w:space="0" w:color="auto"/>
            <w:right w:val="none" w:sz="0" w:space="0" w:color="auto"/>
          </w:divBdr>
        </w:div>
        <w:div w:id="121927250">
          <w:marLeft w:val="640"/>
          <w:marRight w:val="0"/>
          <w:marTop w:val="0"/>
          <w:marBottom w:val="0"/>
          <w:divBdr>
            <w:top w:val="none" w:sz="0" w:space="0" w:color="auto"/>
            <w:left w:val="none" w:sz="0" w:space="0" w:color="auto"/>
            <w:bottom w:val="none" w:sz="0" w:space="0" w:color="auto"/>
            <w:right w:val="none" w:sz="0" w:space="0" w:color="auto"/>
          </w:divBdr>
        </w:div>
        <w:div w:id="1602908108">
          <w:marLeft w:val="640"/>
          <w:marRight w:val="0"/>
          <w:marTop w:val="0"/>
          <w:marBottom w:val="0"/>
          <w:divBdr>
            <w:top w:val="none" w:sz="0" w:space="0" w:color="auto"/>
            <w:left w:val="none" w:sz="0" w:space="0" w:color="auto"/>
            <w:bottom w:val="none" w:sz="0" w:space="0" w:color="auto"/>
            <w:right w:val="none" w:sz="0" w:space="0" w:color="auto"/>
          </w:divBdr>
        </w:div>
        <w:div w:id="403797939">
          <w:marLeft w:val="640"/>
          <w:marRight w:val="0"/>
          <w:marTop w:val="0"/>
          <w:marBottom w:val="0"/>
          <w:divBdr>
            <w:top w:val="none" w:sz="0" w:space="0" w:color="auto"/>
            <w:left w:val="none" w:sz="0" w:space="0" w:color="auto"/>
            <w:bottom w:val="none" w:sz="0" w:space="0" w:color="auto"/>
            <w:right w:val="none" w:sz="0" w:space="0" w:color="auto"/>
          </w:divBdr>
        </w:div>
        <w:div w:id="718820691">
          <w:marLeft w:val="640"/>
          <w:marRight w:val="0"/>
          <w:marTop w:val="0"/>
          <w:marBottom w:val="0"/>
          <w:divBdr>
            <w:top w:val="none" w:sz="0" w:space="0" w:color="auto"/>
            <w:left w:val="none" w:sz="0" w:space="0" w:color="auto"/>
            <w:bottom w:val="none" w:sz="0" w:space="0" w:color="auto"/>
            <w:right w:val="none" w:sz="0" w:space="0" w:color="auto"/>
          </w:divBdr>
        </w:div>
        <w:div w:id="2090426224">
          <w:marLeft w:val="640"/>
          <w:marRight w:val="0"/>
          <w:marTop w:val="0"/>
          <w:marBottom w:val="0"/>
          <w:divBdr>
            <w:top w:val="none" w:sz="0" w:space="0" w:color="auto"/>
            <w:left w:val="none" w:sz="0" w:space="0" w:color="auto"/>
            <w:bottom w:val="none" w:sz="0" w:space="0" w:color="auto"/>
            <w:right w:val="none" w:sz="0" w:space="0" w:color="auto"/>
          </w:divBdr>
        </w:div>
        <w:div w:id="1639988126">
          <w:marLeft w:val="640"/>
          <w:marRight w:val="0"/>
          <w:marTop w:val="0"/>
          <w:marBottom w:val="0"/>
          <w:divBdr>
            <w:top w:val="none" w:sz="0" w:space="0" w:color="auto"/>
            <w:left w:val="none" w:sz="0" w:space="0" w:color="auto"/>
            <w:bottom w:val="none" w:sz="0" w:space="0" w:color="auto"/>
            <w:right w:val="none" w:sz="0" w:space="0" w:color="auto"/>
          </w:divBdr>
        </w:div>
        <w:div w:id="684091133">
          <w:marLeft w:val="640"/>
          <w:marRight w:val="0"/>
          <w:marTop w:val="0"/>
          <w:marBottom w:val="0"/>
          <w:divBdr>
            <w:top w:val="none" w:sz="0" w:space="0" w:color="auto"/>
            <w:left w:val="none" w:sz="0" w:space="0" w:color="auto"/>
            <w:bottom w:val="none" w:sz="0" w:space="0" w:color="auto"/>
            <w:right w:val="none" w:sz="0" w:space="0" w:color="auto"/>
          </w:divBdr>
        </w:div>
      </w:divsChild>
    </w:div>
    <w:div w:id="385179365">
      <w:bodyDiv w:val="1"/>
      <w:marLeft w:val="0"/>
      <w:marRight w:val="0"/>
      <w:marTop w:val="0"/>
      <w:marBottom w:val="0"/>
      <w:divBdr>
        <w:top w:val="none" w:sz="0" w:space="0" w:color="auto"/>
        <w:left w:val="none" w:sz="0" w:space="0" w:color="auto"/>
        <w:bottom w:val="none" w:sz="0" w:space="0" w:color="auto"/>
        <w:right w:val="none" w:sz="0" w:space="0" w:color="auto"/>
      </w:divBdr>
      <w:divsChild>
        <w:div w:id="327710956">
          <w:marLeft w:val="640"/>
          <w:marRight w:val="0"/>
          <w:marTop w:val="0"/>
          <w:marBottom w:val="0"/>
          <w:divBdr>
            <w:top w:val="none" w:sz="0" w:space="0" w:color="auto"/>
            <w:left w:val="none" w:sz="0" w:space="0" w:color="auto"/>
            <w:bottom w:val="none" w:sz="0" w:space="0" w:color="auto"/>
            <w:right w:val="none" w:sz="0" w:space="0" w:color="auto"/>
          </w:divBdr>
        </w:div>
        <w:div w:id="711421911">
          <w:marLeft w:val="640"/>
          <w:marRight w:val="0"/>
          <w:marTop w:val="0"/>
          <w:marBottom w:val="0"/>
          <w:divBdr>
            <w:top w:val="none" w:sz="0" w:space="0" w:color="auto"/>
            <w:left w:val="none" w:sz="0" w:space="0" w:color="auto"/>
            <w:bottom w:val="none" w:sz="0" w:space="0" w:color="auto"/>
            <w:right w:val="none" w:sz="0" w:space="0" w:color="auto"/>
          </w:divBdr>
        </w:div>
        <w:div w:id="1026755733">
          <w:marLeft w:val="640"/>
          <w:marRight w:val="0"/>
          <w:marTop w:val="0"/>
          <w:marBottom w:val="0"/>
          <w:divBdr>
            <w:top w:val="none" w:sz="0" w:space="0" w:color="auto"/>
            <w:left w:val="none" w:sz="0" w:space="0" w:color="auto"/>
            <w:bottom w:val="none" w:sz="0" w:space="0" w:color="auto"/>
            <w:right w:val="none" w:sz="0" w:space="0" w:color="auto"/>
          </w:divBdr>
        </w:div>
        <w:div w:id="760444350">
          <w:marLeft w:val="640"/>
          <w:marRight w:val="0"/>
          <w:marTop w:val="0"/>
          <w:marBottom w:val="0"/>
          <w:divBdr>
            <w:top w:val="none" w:sz="0" w:space="0" w:color="auto"/>
            <w:left w:val="none" w:sz="0" w:space="0" w:color="auto"/>
            <w:bottom w:val="none" w:sz="0" w:space="0" w:color="auto"/>
            <w:right w:val="none" w:sz="0" w:space="0" w:color="auto"/>
          </w:divBdr>
        </w:div>
        <w:div w:id="502234697">
          <w:marLeft w:val="640"/>
          <w:marRight w:val="0"/>
          <w:marTop w:val="0"/>
          <w:marBottom w:val="0"/>
          <w:divBdr>
            <w:top w:val="none" w:sz="0" w:space="0" w:color="auto"/>
            <w:left w:val="none" w:sz="0" w:space="0" w:color="auto"/>
            <w:bottom w:val="none" w:sz="0" w:space="0" w:color="auto"/>
            <w:right w:val="none" w:sz="0" w:space="0" w:color="auto"/>
          </w:divBdr>
        </w:div>
        <w:div w:id="1373072727">
          <w:marLeft w:val="640"/>
          <w:marRight w:val="0"/>
          <w:marTop w:val="0"/>
          <w:marBottom w:val="0"/>
          <w:divBdr>
            <w:top w:val="none" w:sz="0" w:space="0" w:color="auto"/>
            <w:left w:val="none" w:sz="0" w:space="0" w:color="auto"/>
            <w:bottom w:val="none" w:sz="0" w:space="0" w:color="auto"/>
            <w:right w:val="none" w:sz="0" w:space="0" w:color="auto"/>
          </w:divBdr>
        </w:div>
        <w:div w:id="1428188377">
          <w:marLeft w:val="640"/>
          <w:marRight w:val="0"/>
          <w:marTop w:val="0"/>
          <w:marBottom w:val="0"/>
          <w:divBdr>
            <w:top w:val="none" w:sz="0" w:space="0" w:color="auto"/>
            <w:left w:val="none" w:sz="0" w:space="0" w:color="auto"/>
            <w:bottom w:val="none" w:sz="0" w:space="0" w:color="auto"/>
            <w:right w:val="none" w:sz="0" w:space="0" w:color="auto"/>
          </w:divBdr>
        </w:div>
        <w:div w:id="2047439812">
          <w:marLeft w:val="640"/>
          <w:marRight w:val="0"/>
          <w:marTop w:val="0"/>
          <w:marBottom w:val="0"/>
          <w:divBdr>
            <w:top w:val="none" w:sz="0" w:space="0" w:color="auto"/>
            <w:left w:val="none" w:sz="0" w:space="0" w:color="auto"/>
            <w:bottom w:val="none" w:sz="0" w:space="0" w:color="auto"/>
            <w:right w:val="none" w:sz="0" w:space="0" w:color="auto"/>
          </w:divBdr>
        </w:div>
        <w:div w:id="1568374132">
          <w:marLeft w:val="640"/>
          <w:marRight w:val="0"/>
          <w:marTop w:val="0"/>
          <w:marBottom w:val="0"/>
          <w:divBdr>
            <w:top w:val="none" w:sz="0" w:space="0" w:color="auto"/>
            <w:left w:val="none" w:sz="0" w:space="0" w:color="auto"/>
            <w:bottom w:val="none" w:sz="0" w:space="0" w:color="auto"/>
            <w:right w:val="none" w:sz="0" w:space="0" w:color="auto"/>
          </w:divBdr>
        </w:div>
        <w:div w:id="1810390973">
          <w:marLeft w:val="640"/>
          <w:marRight w:val="0"/>
          <w:marTop w:val="0"/>
          <w:marBottom w:val="0"/>
          <w:divBdr>
            <w:top w:val="none" w:sz="0" w:space="0" w:color="auto"/>
            <w:left w:val="none" w:sz="0" w:space="0" w:color="auto"/>
            <w:bottom w:val="none" w:sz="0" w:space="0" w:color="auto"/>
            <w:right w:val="none" w:sz="0" w:space="0" w:color="auto"/>
          </w:divBdr>
        </w:div>
        <w:div w:id="132406944">
          <w:marLeft w:val="640"/>
          <w:marRight w:val="0"/>
          <w:marTop w:val="0"/>
          <w:marBottom w:val="0"/>
          <w:divBdr>
            <w:top w:val="none" w:sz="0" w:space="0" w:color="auto"/>
            <w:left w:val="none" w:sz="0" w:space="0" w:color="auto"/>
            <w:bottom w:val="none" w:sz="0" w:space="0" w:color="auto"/>
            <w:right w:val="none" w:sz="0" w:space="0" w:color="auto"/>
          </w:divBdr>
        </w:div>
        <w:div w:id="953051043">
          <w:marLeft w:val="640"/>
          <w:marRight w:val="0"/>
          <w:marTop w:val="0"/>
          <w:marBottom w:val="0"/>
          <w:divBdr>
            <w:top w:val="none" w:sz="0" w:space="0" w:color="auto"/>
            <w:left w:val="none" w:sz="0" w:space="0" w:color="auto"/>
            <w:bottom w:val="none" w:sz="0" w:space="0" w:color="auto"/>
            <w:right w:val="none" w:sz="0" w:space="0" w:color="auto"/>
          </w:divBdr>
        </w:div>
        <w:div w:id="1974600616">
          <w:marLeft w:val="640"/>
          <w:marRight w:val="0"/>
          <w:marTop w:val="0"/>
          <w:marBottom w:val="0"/>
          <w:divBdr>
            <w:top w:val="none" w:sz="0" w:space="0" w:color="auto"/>
            <w:left w:val="none" w:sz="0" w:space="0" w:color="auto"/>
            <w:bottom w:val="none" w:sz="0" w:space="0" w:color="auto"/>
            <w:right w:val="none" w:sz="0" w:space="0" w:color="auto"/>
          </w:divBdr>
        </w:div>
        <w:div w:id="1525633760">
          <w:marLeft w:val="640"/>
          <w:marRight w:val="0"/>
          <w:marTop w:val="0"/>
          <w:marBottom w:val="0"/>
          <w:divBdr>
            <w:top w:val="none" w:sz="0" w:space="0" w:color="auto"/>
            <w:left w:val="none" w:sz="0" w:space="0" w:color="auto"/>
            <w:bottom w:val="none" w:sz="0" w:space="0" w:color="auto"/>
            <w:right w:val="none" w:sz="0" w:space="0" w:color="auto"/>
          </w:divBdr>
        </w:div>
        <w:div w:id="2138256491">
          <w:marLeft w:val="640"/>
          <w:marRight w:val="0"/>
          <w:marTop w:val="0"/>
          <w:marBottom w:val="0"/>
          <w:divBdr>
            <w:top w:val="none" w:sz="0" w:space="0" w:color="auto"/>
            <w:left w:val="none" w:sz="0" w:space="0" w:color="auto"/>
            <w:bottom w:val="none" w:sz="0" w:space="0" w:color="auto"/>
            <w:right w:val="none" w:sz="0" w:space="0" w:color="auto"/>
          </w:divBdr>
        </w:div>
        <w:div w:id="2072921358">
          <w:marLeft w:val="640"/>
          <w:marRight w:val="0"/>
          <w:marTop w:val="0"/>
          <w:marBottom w:val="0"/>
          <w:divBdr>
            <w:top w:val="none" w:sz="0" w:space="0" w:color="auto"/>
            <w:left w:val="none" w:sz="0" w:space="0" w:color="auto"/>
            <w:bottom w:val="none" w:sz="0" w:space="0" w:color="auto"/>
            <w:right w:val="none" w:sz="0" w:space="0" w:color="auto"/>
          </w:divBdr>
        </w:div>
        <w:div w:id="1353412442">
          <w:marLeft w:val="640"/>
          <w:marRight w:val="0"/>
          <w:marTop w:val="0"/>
          <w:marBottom w:val="0"/>
          <w:divBdr>
            <w:top w:val="none" w:sz="0" w:space="0" w:color="auto"/>
            <w:left w:val="none" w:sz="0" w:space="0" w:color="auto"/>
            <w:bottom w:val="none" w:sz="0" w:space="0" w:color="auto"/>
            <w:right w:val="none" w:sz="0" w:space="0" w:color="auto"/>
          </w:divBdr>
        </w:div>
        <w:div w:id="188418252">
          <w:marLeft w:val="640"/>
          <w:marRight w:val="0"/>
          <w:marTop w:val="0"/>
          <w:marBottom w:val="0"/>
          <w:divBdr>
            <w:top w:val="none" w:sz="0" w:space="0" w:color="auto"/>
            <w:left w:val="none" w:sz="0" w:space="0" w:color="auto"/>
            <w:bottom w:val="none" w:sz="0" w:space="0" w:color="auto"/>
            <w:right w:val="none" w:sz="0" w:space="0" w:color="auto"/>
          </w:divBdr>
        </w:div>
        <w:div w:id="314645000">
          <w:marLeft w:val="640"/>
          <w:marRight w:val="0"/>
          <w:marTop w:val="0"/>
          <w:marBottom w:val="0"/>
          <w:divBdr>
            <w:top w:val="none" w:sz="0" w:space="0" w:color="auto"/>
            <w:left w:val="none" w:sz="0" w:space="0" w:color="auto"/>
            <w:bottom w:val="none" w:sz="0" w:space="0" w:color="auto"/>
            <w:right w:val="none" w:sz="0" w:space="0" w:color="auto"/>
          </w:divBdr>
        </w:div>
        <w:div w:id="623851039">
          <w:marLeft w:val="640"/>
          <w:marRight w:val="0"/>
          <w:marTop w:val="0"/>
          <w:marBottom w:val="0"/>
          <w:divBdr>
            <w:top w:val="none" w:sz="0" w:space="0" w:color="auto"/>
            <w:left w:val="none" w:sz="0" w:space="0" w:color="auto"/>
            <w:bottom w:val="none" w:sz="0" w:space="0" w:color="auto"/>
            <w:right w:val="none" w:sz="0" w:space="0" w:color="auto"/>
          </w:divBdr>
        </w:div>
        <w:div w:id="1463378848">
          <w:marLeft w:val="640"/>
          <w:marRight w:val="0"/>
          <w:marTop w:val="0"/>
          <w:marBottom w:val="0"/>
          <w:divBdr>
            <w:top w:val="none" w:sz="0" w:space="0" w:color="auto"/>
            <w:left w:val="none" w:sz="0" w:space="0" w:color="auto"/>
            <w:bottom w:val="none" w:sz="0" w:space="0" w:color="auto"/>
            <w:right w:val="none" w:sz="0" w:space="0" w:color="auto"/>
          </w:divBdr>
        </w:div>
        <w:div w:id="269049693">
          <w:marLeft w:val="640"/>
          <w:marRight w:val="0"/>
          <w:marTop w:val="0"/>
          <w:marBottom w:val="0"/>
          <w:divBdr>
            <w:top w:val="none" w:sz="0" w:space="0" w:color="auto"/>
            <w:left w:val="none" w:sz="0" w:space="0" w:color="auto"/>
            <w:bottom w:val="none" w:sz="0" w:space="0" w:color="auto"/>
            <w:right w:val="none" w:sz="0" w:space="0" w:color="auto"/>
          </w:divBdr>
        </w:div>
      </w:divsChild>
    </w:div>
    <w:div w:id="402916449">
      <w:bodyDiv w:val="1"/>
      <w:marLeft w:val="0"/>
      <w:marRight w:val="0"/>
      <w:marTop w:val="0"/>
      <w:marBottom w:val="0"/>
      <w:divBdr>
        <w:top w:val="none" w:sz="0" w:space="0" w:color="auto"/>
        <w:left w:val="none" w:sz="0" w:space="0" w:color="auto"/>
        <w:bottom w:val="none" w:sz="0" w:space="0" w:color="auto"/>
        <w:right w:val="none" w:sz="0" w:space="0" w:color="auto"/>
      </w:divBdr>
    </w:div>
    <w:div w:id="436601190">
      <w:bodyDiv w:val="1"/>
      <w:marLeft w:val="0"/>
      <w:marRight w:val="0"/>
      <w:marTop w:val="0"/>
      <w:marBottom w:val="0"/>
      <w:divBdr>
        <w:top w:val="none" w:sz="0" w:space="0" w:color="auto"/>
        <w:left w:val="none" w:sz="0" w:space="0" w:color="auto"/>
        <w:bottom w:val="none" w:sz="0" w:space="0" w:color="auto"/>
        <w:right w:val="none" w:sz="0" w:space="0" w:color="auto"/>
      </w:divBdr>
      <w:divsChild>
        <w:div w:id="39012918">
          <w:marLeft w:val="640"/>
          <w:marRight w:val="0"/>
          <w:marTop w:val="0"/>
          <w:marBottom w:val="0"/>
          <w:divBdr>
            <w:top w:val="none" w:sz="0" w:space="0" w:color="auto"/>
            <w:left w:val="none" w:sz="0" w:space="0" w:color="auto"/>
            <w:bottom w:val="none" w:sz="0" w:space="0" w:color="auto"/>
            <w:right w:val="none" w:sz="0" w:space="0" w:color="auto"/>
          </w:divBdr>
        </w:div>
        <w:div w:id="688992615">
          <w:marLeft w:val="640"/>
          <w:marRight w:val="0"/>
          <w:marTop w:val="0"/>
          <w:marBottom w:val="0"/>
          <w:divBdr>
            <w:top w:val="none" w:sz="0" w:space="0" w:color="auto"/>
            <w:left w:val="none" w:sz="0" w:space="0" w:color="auto"/>
            <w:bottom w:val="none" w:sz="0" w:space="0" w:color="auto"/>
            <w:right w:val="none" w:sz="0" w:space="0" w:color="auto"/>
          </w:divBdr>
        </w:div>
        <w:div w:id="1150629862">
          <w:marLeft w:val="640"/>
          <w:marRight w:val="0"/>
          <w:marTop w:val="0"/>
          <w:marBottom w:val="0"/>
          <w:divBdr>
            <w:top w:val="none" w:sz="0" w:space="0" w:color="auto"/>
            <w:left w:val="none" w:sz="0" w:space="0" w:color="auto"/>
            <w:bottom w:val="none" w:sz="0" w:space="0" w:color="auto"/>
            <w:right w:val="none" w:sz="0" w:space="0" w:color="auto"/>
          </w:divBdr>
        </w:div>
        <w:div w:id="465122177">
          <w:marLeft w:val="640"/>
          <w:marRight w:val="0"/>
          <w:marTop w:val="0"/>
          <w:marBottom w:val="0"/>
          <w:divBdr>
            <w:top w:val="none" w:sz="0" w:space="0" w:color="auto"/>
            <w:left w:val="none" w:sz="0" w:space="0" w:color="auto"/>
            <w:bottom w:val="none" w:sz="0" w:space="0" w:color="auto"/>
            <w:right w:val="none" w:sz="0" w:space="0" w:color="auto"/>
          </w:divBdr>
        </w:div>
        <w:div w:id="95250584">
          <w:marLeft w:val="640"/>
          <w:marRight w:val="0"/>
          <w:marTop w:val="0"/>
          <w:marBottom w:val="0"/>
          <w:divBdr>
            <w:top w:val="none" w:sz="0" w:space="0" w:color="auto"/>
            <w:left w:val="none" w:sz="0" w:space="0" w:color="auto"/>
            <w:bottom w:val="none" w:sz="0" w:space="0" w:color="auto"/>
            <w:right w:val="none" w:sz="0" w:space="0" w:color="auto"/>
          </w:divBdr>
        </w:div>
        <w:div w:id="947540083">
          <w:marLeft w:val="640"/>
          <w:marRight w:val="0"/>
          <w:marTop w:val="0"/>
          <w:marBottom w:val="0"/>
          <w:divBdr>
            <w:top w:val="none" w:sz="0" w:space="0" w:color="auto"/>
            <w:left w:val="none" w:sz="0" w:space="0" w:color="auto"/>
            <w:bottom w:val="none" w:sz="0" w:space="0" w:color="auto"/>
            <w:right w:val="none" w:sz="0" w:space="0" w:color="auto"/>
          </w:divBdr>
        </w:div>
        <w:div w:id="1705522508">
          <w:marLeft w:val="640"/>
          <w:marRight w:val="0"/>
          <w:marTop w:val="0"/>
          <w:marBottom w:val="0"/>
          <w:divBdr>
            <w:top w:val="none" w:sz="0" w:space="0" w:color="auto"/>
            <w:left w:val="none" w:sz="0" w:space="0" w:color="auto"/>
            <w:bottom w:val="none" w:sz="0" w:space="0" w:color="auto"/>
            <w:right w:val="none" w:sz="0" w:space="0" w:color="auto"/>
          </w:divBdr>
        </w:div>
        <w:div w:id="1198201815">
          <w:marLeft w:val="640"/>
          <w:marRight w:val="0"/>
          <w:marTop w:val="0"/>
          <w:marBottom w:val="0"/>
          <w:divBdr>
            <w:top w:val="none" w:sz="0" w:space="0" w:color="auto"/>
            <w:left w:val="none" w:sz="0" w:space="0" w:color="auto"/>
            <w:bottom w:val="none" w:sz="0" w:space="0" w:color="auto"/>
            <w:right w:val="none" w:sz="0" w:space="0" w:color="auto"/>
          </w:divBdr>
        </w:div>
        <w:div w:id="582842197">
          <w:marLeft w:val="640"/>
          <w:marRight w:val="0"/>
          <w:marTop w:val="0"/>
          <w:marBottom w:val="0"/>
          <w:divBdr>
            <w:top w:val="none" w:sz="0" w:space="0" w:color="auto"/>
            <w:left w:val="none" w:sz="0" w:space="0" w:color="auto"/>
            <w:bottom w:val="none" w:sz="0" w:space="0" w:color="auto"/>
            <w:right w:val="none" w:sz="0" w:space="0" w:color="auto"/>
          </w:divBdr>
        </w:div>
        <w:div w:id="508720554">
          <w:marLeft w:val="640"/>
          <w:marRight w:val="0"/>
          <w:marTop w:val="0"/>
          <w:marBottom w:val="0"/>
          <w:divBdr>
            <w:top w:val="none" w:sz="0" w:space="0" w:color="auto"/>
            <w:left w:val="none" w:sz="0" w:space="0" w:color="auto"/>
            <w:bottom w:val="none" w:sz="0" w:space="0" w:color="auto"/>
            <w:right w:val="none" w:sz="0" w:space="0" w:color="auto"/>
          </w:divBdr>
        </w:div>
        <w:div w:id="645208309">
          <w:marLeft w:val="640"/>
          <w:marRight w:val="0"/>
          <w:marTop w:val="0"/>
          <w:marBottom w:val="0"/>
          <w:divBdr>
            <w:top w:val="none" w:sz="0" w:space="0" w:color="auto"/>
            <w:left w:val="none" w:sz="0" w:space="0" w:color="auto"/>
            <w:bottom w:val="none" w:sz="0" w:space="0" w:color="auto"/>
            <w:right w:val="none" w:sz="0" w:space="0" w:color="auto"/>
          </w:divBdr>
        </w:div>
        <w:div w:id="2009209654">
          <w:marLeft w:val="640"/>
          <w:marRight w:val="0"/>
          <w:marTop w:val="0"/>
          <w:marBottom w:val="0"/>
          <w:divBdr>
            <w:top w:val="none" w:sz="0" w:space="0" w:color="auto"/>
            <w:left w:val="none" w:sz="0" w:space="0" w:color="auto"/>
            <w:bottom w:val="none" w:sz="0" w:space="0" w:color="auto"/>
            <w:right w:val="none" w:sz="0" w:space="0" w:color="auto"/>
          </w:divBdr>
        </w:div>
        <w:div w:id="1866287112">
          <w:marLeft w:val="640"/>
          <w:marRight w:val="0"/>
          <w:marTop w:val="0"/>
          <w:marBottom w:val="0"/>
          <w:divBdr>
            <w:top w:val="none" w:sz="0" w:space="0" w:color="auto"/>
            <w:left w:val="none" w:sz="0" w:space="0" w:color="auto"/>
            <w:bottom w:val="none" w:sz="0" w:space="0" w:color="auto"/>
            <w:right w:val="none" w:sz="0" w:space="0" w:color="auto"/>
          </w:divBdr>
        </w:div>
        <w:div w:id="1777749480">
          <w:marLeft w:val="640"/>
          <w:marRight w:val="0"/>
          <w:marTop w:val="0"/>
          <w:marBottom w:val="0"/>
          <w:divBdr>
            <w:top w:val="none" w:sz="0" w:space="0" w:color="auto"/>
            <w:left w:val="none" w:sz="0" w:space="0" w:color="auto"/>
            <w:bottom w:val="none" w:sz="0" w:space="0" w:color="auto"/>
            <w:right w:val="none" w:sz="0" w:space="0" w:color="auto"/>
          </w:divBdr>
        </w:div>
        <w:div w:id="1458067384">
          <w:marLeft w:val="640"/>
          <w:marRight w:val="0"/>
          <w:marTop w:val="0"/>
          <w:marBottom w:val="0"/>
          <w:divBdr>
            <w:top w:val="none" w:sz="0" w:space="0" w:color="auto"/>
            <w:left w:val="none" w:sz="0" w:space="0" w:color="auto"/>
            <w:bottom w:val="none" w:sz="0" w:space="0" w:color="auto"/>
            <w:right w:val="none" w:sz="0" w:space="0" w:color="auto"/>
          </w:divBdr>
        </w:div>
        <w:div w:id="1045523273">
          <w:marLeft w:val="640"/>
          <w:marRight w:val="0"/>
          <w:marTop w:val="0"/>
          <w:marBottom w:val="0"/>
          <w:divBdr>
            <w:top w:val="none" w:sz="0" w:space="0" w:color="auto"/>
            <w:left w:val="none" w:sz="0" w:space="0" w:color="auto"/>
            <w:bottom w:val="none" w:sz="0" w:space="0" w:color="auto"/>
            <w:right w:val="none" w:sz="0" w:space="0" w:color="auto"/>
          </w:divBdr>
        </w:div>
        <w:div w:id="2020962130">
          <w:marLeft w:val="640"/>
          <w:marRight w:val="0"/>
          <w:marTop w:val="0"/>
          <w:marBottom w:val="0"/>
          <w:divBdr>
            <w:top w:val="none" w:sz="0" w:space="0" w:color="auto"/>
            <w:left w:val="none" w:sz="0" w:space="0" w:color="auto"/>
            <w:bottom w:val="none" w:sz="0" w:space="0" w:color="auto"/>
            <w:right w:val="none" w:sz="0" w:space="0" w:color="auto"/>
          </w:divBdr>
        </w:div>
        <w:div w:id="1336304674">
          <w:marLeft w:val="640"/>
          <w:marRight w:val="0"/>
          <w:marTop w:val="0"/>
          <w:marBottom w:val="0"/>
          <w:divBdr>
            <w:top w:val="none" w:sz="0" w:space="0" w:color="auto"/>
            <w:left w:val="none" w:sz="0" w:space="0" w:color="auto"/>
            <w:bottom w:val="none" w:sz="0" w:space="0" w:color="auto"/>
            <w:right w:val="none" w:sz="0" w:space="0" w:color="auto"/>
          </w:divBdr>
        </w:div>
        <w:div w:id="447357537">
          <w:marLeft w:val="640"/>
          <w:marRight w:val="0"/>
          <w:marTop w:val="0"/>
          <w:marBottom w:val="0"/>
          <w:divBdr>
            <w:top w:val="none" w:sz="0" w:space="0" w:color="auto"/>
            <w:left w:val="none" w:sz="0" w:space="0" w:color="auto"/>
            <w:bottom w:val="none" w:sz="0" w:space="0" w:color="auto"/>
            <w:right w:val="none" w:sz="0" w:space="0" w:color="auto"/>
          </w:divBdr>
        </w:div>
        <w:div w:id="2031563569">
          <w:marLeft w:val="640"/>
          <w:marRight w:val="0"/>
          <w:marTop w:val="0"/>
          <w:marBottom w:val="0"/>
          <w:divBdr>
            <w:top w:val="none" w:sz="0" w:space="0" w:color="auto"/>
            <w:left w:val="none" w:sz="0" w:space="0" w:color="auto"/>
            <w:bottom w:val="none" w:sz="0" w:space="0" w:color="auto"/>
            <w:right w:val="none" w:sz="0" w:space="0" w:color="auto"/>
          </w:divBdr>
        </w:div>
        <w:div w:id="1943101749">
          <w:marLeft w:val="640"/>
          <w:marRight w:val="0"/>
          <w:marTop w:val="0"/>
          <w:marBottom w:val="0"/>
          <w:divBdr>
            <w:top w:val="none" w:sz="0" w:space="0" w:color="auto"/>
            <w:left w:val="none" w:sz="0" w:space="0" w:color="auto"/>
            <w:bottom w:val="none" w:sz="0" w:space="0" w:color="auto"/>
            <w:right w:val="none" w:sz="0" w:space="0" w:color="auto"/>
          </w:divBdr>
        </w:div>
        <w:div w:id="1223827963">
          <w:marLeft w:val="640"/>
          <w:marRight w:val="0"/>
          <w:marTop w:val="0"/>
          <w:marBottom w:val="0"/>
          <w:divBdr>
            <w:top w:val="none" w:sz="0" w:space="0" w:color="auto"/>
            <w:left w:val="none" w:sz="0" w:space="0" w:color="auto"/>
            <w:bottom w:val="none" w:sz="0" w:space="0" w:color="auto"/>
            <w:right w:val="none" w:sz="0" w:space="0" w:color="auto"/>
          </w:divBdr>
        </w:div>
        <w:div w:id="692927373">
          <w:marLeft w:val="640"/>
          <w:marRight w:val="0"/>
          <w:marTop w:val="0"/>
          <w:marBottom w:val="0"/>
          <w:divBdr>
            <w:top w:val="none" w:sz="0" w:space="0" w:color="auto"/>
            <w:left w:val="none" w:sz="0" w:space="0" w:color="auto"/>
            <w:bottom w:val="none" w:sz="0" w:space="0" w:color="auto"/>
            <w:right w:val="none" w:sz="0" w:space="0" w:color="auto"/>
          </w:divBdr>
        </w:div>
      </w:divsChild>
    </w:div>
    <w:div w:id="517499241">
      <w:bodyDiv w:val="1"/>
      <w:marLeft w:val="0"/>
      <w:marRight w:val="0"/>
      <w:marTop w:val="0"/>
      <w:marBottom w:val="0"/>
      <w:divBdr>
        <w:top w:val="none" w:sz="0" w:space="0" w:color="auto"/>
        <w:left w:val="none" w:sz="0" w:space="0" w:color="auto"/>
        <w:bottom w:val="none" w:sz="0" w:space="0" w:color="auto"/>
        <w:right w:val="none" w:sz="0" w:space="0" w:color="auto"/>
      </w:divBdr>
      <w:divsChild>
        <w:div w:id="1041709581">
          <w:marLeft w:val="640"/>
          <w:marRight w:val="0"/>
          <w:marTop w:val="0"/>
          <w:marBottom w:val="0"/>
          <w:divBdr>
            <w:top w:val="none" w:sz="0" w:space="0" w:color="auto"/>
            <w:left w:val="none" w:sz="0" w:space="0" w:color="auto"/>
            <w:bottom w:val="none" w:sz="0" w:space="0" w:color="auto"/>
            <w:right w:val="none" w:sz="0" w:space="0" w:color="auto"/>
          </w:divBdr>
        </w:div>
        <w:div w:id="314992158">
          <w:marLeft w:val="640"/>
          <w:marRight w:val="0"/>
          <w:marTop w:val="0"/>
          <w:marBottom w:val="0"/>
          <w:divBdr>
            <w:top w:val="none" w:sz="0" w:space="0" w:color="auto"/>
            <w:left w:val="none" w:sz="0" w:space="0" w:color="auto"/>
            <w:bottom w:val="none" w:sz="0" w:space="0" w:color="auto"/>
            <w:right w:val="none" w:sz="0" w:space="0" w:color="auto"/>
          </w:divBdr>
        </w:div>
        <w:div w:id="1007632950">
          <w:marLeft w:val="640"/>
          <w:marRight w:val="0"/>
          <w:marTop w:val="0"/>
          <w:marBottom w:val="0"/>
          <w:divBdr>
            <w:top w:val="none" w:sz="0" w:space="0" w:color="auto"/>
            <w:left w:val="none" w:sz="0" w:space="0" w:color="auto"/>
            <w:bottom w:val="none" w:sz="0" w:space="0" w:color="auto"/>
            <w:right w:val="none" w:sz="0" w:space="0" w:color="auto"/>
          </w:divBdr>
        </w:div>
        <w:div w:id="1033961945">
          <w:marLeft w:val="640"/>
          <w:marRight w:val="0"/>
          <w:marTop w:val="0"/>
          <w:marBottom w:val="0"/>
          <w:divBdr>
            <w:top w:val="none" w:sz="0" w:space="0" w:color="auto"/>
            <w:left w:val="none" w:sz="0" w:space="0" w:color="auto"/>
            <w:bottom w:val="none" w:sz="0" w:space="0" w:color="auto"/>
            <w:right w:val="none" w:sz="0" w:space="0" w:color="auto"/>
          </w:divBdr>
        </w:div>
        <w:div w:id="1627008835">
          <w:marLeft w:val="640"/>
          <w:marRight w:val="0"/>
          <w:marTop w:val="0"/>
          <w:marBottom w:val="0"/>
          <w:divBdr>
            <w:top w:val="none" w:sz="0" w:space="0" w:color="auto"/>
            <w:left w:val="none" w:sz="0" w:space="0" w:color="auto"/>
            <w:bottom w:val="none" w:sz="0" w:space="0" w:color="auto"/>
            <w:right w:val="none" w:sz="0" w:space="0" w:color="auto"/>
          </w:divBdr>
        </w:div>
        <w:div w:id="1178617137">
          <w:marLeft w:val="640"/>
          <w:marRight w:val="0"/>
          <w:marTop w:val="0"/>
          <w:marBottom w:val="0"/>
          <w:divBdr>
            <w:top w:val="none" w:sz="0" w:space="0" w:color="auto"/>
            <w:left w:val="none" w:sz="0" w:space="0" w:color="auto"/>
            <w:bottom w:val="none" w:sz="0" w:space="0" w:color="auto"/>
            <w:right w:val="none" w:sz="0" w:space="0" w:color="auto"/>
          </w:divBdr>
        </w:div>
        <w:div w:id="384261027">
          <w:marLeft w:val="640"/>
          <w:marRight w:val="0"/>
          <w:marTop w:val="0"/>
          <w:marBottom w:val="0"/>
          <w:divBdr>
            <w:top w:val="none" w:sz="0" w:space="0" w:color="auto"/>
            <w:left w:val="none" w:sz="0" w:space="0" w:color="auto"/>
            <w:bottom w:val="none" w:sz="0" w:space="0" w:color="auto"/>
            <w:right w:val="none" w:sz="0" w:space="0" w:color="auto"/>
          </w:divBdr>
        </w:div>
        <w:div w:id="653460189">
          <w:marLeft w:val="640"/>
          <w:marRight w:val="0"/>
          <w:marTop w:val="0"/>
          <w:marBottom w:val="0"/>
          <w:divBdr>
            <w:top w:val="none" w:sz="0" w:space="0" w:color="auto"/>
            <w:left w:val="none" w:sz="0" w:space="0" w:color="auto"/>
            <w:bottom w:val="none" w:sz="0" w:space="0" w:color="auto"/>
            <w:right w:val="none" w:sz="0" w:space="0" w:color="auto"/>
          </w:divBdr>
        </w:div>
        <w:div w:id="1599093950">
          <w:marLeft w:val="640"/>
          <w:marRight w:val="0"/>
          <w:marTop w:val="0"/>
          <w:marBottom w:val="0"/>
          <w:divBdr>
            <w:top w:val="none" w:sz="0" w:space="0" w:color="auto"/>
            <w:left w:val="none" w:sz="0" w:space="0" w:color="auto"/>
            <w:bottom w:val="none" w:sz="0" w:space="0" w:color="auto"/>
            <w:right w:val="none" w:sz="0" w:space="0" w:color="auto"/>
          </w:divBdr>
        </w:div>
        <w:div w:id="1725637386">
          <w:marLeft w:val="640"/>
          <w:marRight w:val="0"/>
          <w:marTop w:val="0"/>
          <w:marBottom w:val="0"/>
          <w:divBdr>
            <w:top w:val="none" w:sz="0" w:space="0" w:color="auto"/>
            <w:left w:val="none" w:sz="0" w:space="0" w:color="auto"/>
            <w:bottom w:val="none" w:sz="0" w:space="0" w:color="auto"/>
            <w:right w:val="none" w:sz="0" w:space="0" w:color="auto"/>
          </w:divBdr>
        </w:div>
        <w:div w:id="1026757396">
          <w:marLeft w:val="640"/>
          <w:marRight w:val="0"/>
          <w:marTop w:val="0"/>
          <w:marBottom w:val="0"/>
          <w:divBdr>
            <w:top w:val="none" w:sz="0" w:space="0" w:color="auto"/>
            <w:left w:val="none" w:sz="0" w:space="0" w:color="auto"/>
            <w:bottom w:val="none" w:sz="0" w:space="0" w:color="auto"/>
            <w:right w:val="none" w:sz="0" w:space="0" w:color="auto"/>
          </w:divBdr>
        </w:div>
        <w:div w:id="1892954781">
          <w:marLeft w:val="640"/>
          <w:marRight w:val="0"/>
          <w:marTop w:val="0"/>
          <w:marBottom w:val="0"/>
          <w:divBdr>
            <w:top w:val="none" w:sz="0" w:space="0" w:color="auto"/>
            <w:left w:val="none" w:sz="0" w:space="0" w:color="auto"/>
            <w:bottom w:val="none" w:sz="0" w:space="0" w:color="auto"/>
            <w:right w:val="none" w:sz="0" w:space="0" w:color="auto"/>
          </w:divBdr>
        </w:div>
        <w:div w:id="1266692428">
          <w:marLeft w:val="640"/>
          <w:marRight w:val="0"/>
          <w:marTop w:val="0"/>
          <w:marBottom w:val="0"/>
          <w:divBdr>
            <w:top w:val="none" w:sz="0" w:space="0" w:color="auto"/>
            <w:left w:val="none" w:sz="0" w:space="0" w:color="auto"/>
            <w:bottom w:val="none" w:sz="0" w:space="0" w:color="auto"/>
            <w:right w:val="none" w:sz="0" w:space="0" w:color="auto"/>
          </w:divBdr>
        </w:div>
        <w:div w:id="1062752737">
          <w:marLeft w:val="640"/>
          <w:marRight w:val="0"/>
          <w:marTop w:val="0"/>
          <w:marBottom w:val="0"/>
          <w:divBdr>
            <w:top w:val="none" w:sz="0" w:space="0" w:color="auto"/>
            <w:left w:val="none" w:sz="0" w:space="0" w:color="auto"/>
            <w:bottom w:val="none" w:sz="0" w:space="0" w:color="auto"/>
            <w:right w:val="none" w:sz="0" w:space="0" w:color="auto"/>
          </w:divBdr>
        </w:div>
        <w:div w:id="949700407">
          <w:marLeft w:val="640"/>
          <w:marRight w:val="0"/>
          <w:marTop w:val="0"/>
          <w:marBottom w:val="0"/>
          <w:divBdr>
            <w:top w:val="none" w:sz="0" w:space="0" w:color="auto"/>
            <w:left w:val="none" w:sz="0" w:space="0" w:color="auto"/>
            <w:bottom w:val="none" w:sz="0" w:space="0" w:color="auto"/>
            <w:right w:val="none" w:sz="0" w:space="0" w:color="auto"/>
          </w:divBdr>
        </w:div>
        <w:div w:id="639850718">
          <w:marLeft w:val="640"/>
          <w:marRight w:val="0"/>
          <w:marTop w:val="0"/>
          <w:marBottom w:val="0"/>
          <w:divBdr>
            <w:top w:val="none" w:sz="0" w:space="0" w:color="auto"/>
            <w:left w:val="none" w:sz="0" w:space="0" w:color="auto"/>
            <w:bottom w:val="none" w:sz="0" w:space="0" w:color="auto"/>
            <w:right w:val="none" w:sz="0" w:space="0" w:color="auto"/>
          </w:divBdr>
        </w:div>
        <w:div w:id="1691564361">
          <w:marLeft w:val="640"/>
          <w:marRight w:val="0"/>
          <w:marTop w:val="0"/>
          <w:marBottom w:val="0"/>
          <w:divBdr>
            <w:top w:val="none" w:sz="0" w:space="0" w:color="auto"/>
            <w:left w:val="none" w:sz="0" w:space="0" w:color="auto"/>
            <w:bottom w:val="none" w:sz="0" w:space="0" w:color="auto"/>
            <w:right w:val="none" w:sz="0" w:space="0" w:color="auto"/>
          </w:divBdr>
        </w:div>
        <w:div w:id="1281374139">
          <w:marLeft w:val="640"/>
          <w:marRight w:val="0"/>
          <w:marTop w:val="0"/>
          <w:marBottom w:val="0"/>
          <w:divBdr>
            <w:top w:val="none" w:sz="0" w:space="0" w:color="auto"/>
            <w:left w:val="none" w:sz="0" w:space="0" w:color="auto"/>
            <w:bottom w:val="none" w:sz="0" w:space="0" w:color="auto"/>
            <w:right w:val="none" w:sz="0" w:space="0" w:color="auto"/>
          </w:divBdr>
        </w:div>
        <w:div w:id="510723213">
          <w:marLeft w:val="640"/>
          <w:marRight w:val="0"/>
          <w:marTop w:val="0"/>
          <w:marBottom w:val="0"/>
          <w:divBdr>
            <w:top w:val="none" w:sz="0" w:space="0" w:color="auto"/>
            <w:left w:val="none" w:sz="0" w:space="0" w:color="auto"/>
            <w:bottom w:val="none" w:sz="0" w:space="0" w:color="auto"/>
            <w:right w:val="none" w:sz="0" w:space="0" w:color="auto"/>
          </w:divBdr>
        </w:div>
        <w:div w:id="515002853">
          <w:marLeft w:val="640"/>
          <w:marRight w:val="0"/>
          <w:marTop w:val="0"/>
          <w:marBottom w:val="0"/>
          <w:divBdr>
            <w:top w:val="none" w:sz="0" w:space="0" w:color="auto"/>
            <w:left w:val="none" w:sz="0" w:space="0" w:color="auto"/>
            <w:bottom w:val="none" w:sz="0" w:space="0" w:color="auto"/>
            <w:right w:val="none" w:sz="0" w:space="0" w:color="auto"/>
          </w:divBdr>
        </w:div>
        <w:div w:id="1634940997">
          <w:marLeft w:val="640"/>
          <w:marRight w:val="0"/>
          <w:marTop w:val="0"/>
          <w:marBottom w:val="0"/>
          <w:divBdr>
            <w:top w:val="none" w:sz="0" w:space="0" w:color="auto"/>
            <w:left w:val="none" w:sz="0" w:space="0" w:color="auto"/>
            <w:bottom w:val="none" w:sz="0" w:space="0" w:color="auto"/>
            <w:right w:val="none" w:sz="0" w:space="0" w:color="auto"/>
          </w:divBdr>
        </w:div>
        <w:div w:id="1022824929">
          <w:marLeft w:val="640"/>
          <w:marRight w:val="0"/>
          <w:marTop w:val="0"/>
          <w:marBottom w:val="0"/>
          <w:divBdr>
            <w:top w:val="none" w:sz="0" w:space="0" w:color="auto"/>
            <w:left w:val="none" w:sz="0" w:space="0" w:color="auto"/>
            <w:bottom w:val="none" w:sz="0" w:space="0" w:color="auto"/>
            <w:right w:val="none" w:sz="0" w:space="0" w:color="auto"/>
          </w:divBdr>
        </w:div>
        <w:div w:id="15813074">
          <w:marLeft w:val="640"/>
          <w:marRight w:val="0"/>
          <w:marTop w:val="0"/>
          <w:marBottom w:val="0"/>
          <w:divBdr>
            <w:top w:val="none" w:sz="0" w:space="0" w:color="auto"/>
            <w:left w:val="none" w:sz="0" w:space="0" w:color="auto"/>
            <w:bottom w:val="none" w:sz="0" w:space="0" w:color="auto"/>
            <w:right w:val="none" w:sz="0" w:space="0" w:color="auto"/>
          </w:divBdr>
        </w:div>
      </w:divsChild>
    </w:div>
    <w:div w:id="536478514">
      <w:bodyDiv w:val="1"/>
      <w:marLeft w:val="0"/>
      <w:marRight w:val="0"/>
      <w:marTop w:val="0"/>
      <w:marBottom w:val="0"/>
      <w:divBdr>
        <w:top w:val="none" w:sz="0" w:space="0" w:color="auto"/>
        <w:left w:val="none" w:sz="0" w:space="0" w:color="auto"/>
        <w:bottom w:val="none" w:sz="0" w:space="0" w:color="auto"/>
        <w:right w:val="none" w:sz="0" w:space="0" w:color="auto"/>
      </w:divBdr>
      <w:divsChild>
        <w:div w:id="2085447643">
          <w:marLeft w:val="640"/>
          <w:marRight w:val="0"/>
          <w:marTop w:val="0"/>
          <w:marBottom w:val="0"/>
          <w:divBdr>
            <w:top w:val="none" w:sz="0" w:space="0" w:color="auto"/>
            <w:left w:val="none" w:sz="0" w:space="0" w:color="auto"/>
            <w:bottom w:val="none" w:sz="0" w:space="0" w:color="auto"/>
            <w:right w:val="none" w:sz="0" w:space="0" w:color="auto"/>
          </w:divBdr>
        </w:div>
        <w:div w:id="1825513193">
          <w:marLeft w:val="640"/>
          <w:marRight w:val="0"/>
          <w:marTop w:val="0"/>
          <w:marBottom w:val="0"/>
          <w:divBdr>
            <w:top w:val="none" w:sz="0" w:space="0" w:color="auto"/>
            <w:left w:val="none" w:sz="0" w:space="0" w:color="auto"/>
            <w:bottom w:val="none" w:sz="0" w:space="0" w:color="auto"/>
            <w:right w:val="none" w:sz="0" w:space="0" w:color="auto"/>
          </w:divBdr>
        </w:div>
        <w:div w:id="1573344073">
          <w:marLeft w:val="640"/>
          <w:marRight w:val="0"/>
          <w:marTop w:val="0"/>
          <w:marBottom w:val="0"/>
          <w:divBdr>
            <w:top w:val="none" w:sz="0" w:space="0" w:color="auto"/>
            <w:left w:val="none" w:sz="0" w:space="0" w:color="auto"/>
            <w:bottom w:val="none" w:sz="0" w:space="0" w:color="auto"/>
            <w:right w:val="none" w:sz="0" w:space="0" w:color="auto"/>
          </w:divBdr>
        </w:div>
        <w:div w:id="1190798126">
          <w:marLeft w:val="640"/>
          <w:marRight w:val="0"/>
          <w:marTop w:val="0"/>
          <w:marBottom w:val="0"/>
          <w:divBdr>
            <w:top w:val="none" w:sz="0" w:space="0" w:color="auto"/>
            <w:left w:val="none" w:sz="0" w:space="0" w:color="auto"/>
            <w:bottom w:val="none" w:sz="0" w:space="0" w:color="auto"/>
            <w:right w:val="none" w:sz="0" w:space="0" w:color="auto"/>
          </w:divBdr>
        </w:div>
        <w:div w:id="709454693">
          <w:marLeft w:val="640"/>
          <w:marRight w:val="0"/>
          <w:marTop w:val="0"/>
          <w:marBottom w:val="0"/>
          <w:divBdr>
            <w:top w:val="none" w:sz="0" w:space="0" w:color="auto"/>
            <w:left w:val="none" w:sz="0" w:space="0" w:color="auto"/>
            <w:bottom w:val="none" w:sz="0" w:space="0" w:color="auto"/>
            <w:right w:val="none" w:sz="0" w:space="0" w:color="auto"/>
          </w:divBdr>
        </w:div>
        <w:div w:id="546575019">
          <w:marLeft w:val="640"/>
          <w:marRight w:val="0"/>
          <w:marTop w:val="0"/>
          <w:marBottom w:val="0"/>
          <w:divBdr>
            <w:top w:val="none" w:sz="0" w:space="0" w:color="auto"/>
            <w:left w:val="none" w:sz="0" w:space="0" w:color="auto"/>
            <w:bottom w:val="none" w:sz="0" w:space="0" w:color="auto"/>
            <w:right w:val="none" w:sz="0" w:space="0" w:color="auto"/>
          </w:divBdr>
        </w:div>
        <w:div w:id="872696620">
          <w:marLeft w:val="640"/>
          <w:marRight w:val="0"/>
          <w:marTop w:val="0"/>
          <w:marBottom w:val="0"/>
          <w:divBdr>
            <w:top w:val="none" w:sz="0" w:space="0" w:color="auto"/>
            <w:left w:val="none" w:sz="0" w:space="0" w:color="auto"/>
            <w:bottom w:val="none" w:sz="0" w:space="0" w:color="auto"/>
            <w:right w:val="none" w:sz="0" w:space="0" w:color="auto"/>
          </w:divBdr>
        </w:div>
        <w:div w:id="1771388589">
          <w:marLeft w:val="640"/>
          <w:marRight w:val="0"/>
          <w:marTop w:val="0"/>
          <w:marBottom w:val="0"/>
          <w:divBdr>
            <w:top w:val="none" w:sz="0" w:space="0" w:color="auto"/>
            <w:left w:val="none" w:sz="0" w:space="0" w:color="auto"/>
            <w:bottom w:val="none" w:sz="0" w:space="0" w:color="auto"/>
            <w:right w:val="none" w:sz="0" w:space="0" w:color="auto"/>
          </w:divBdr>
        </w:div>
        <w:div w:id="477574008">
          <w:marLeft w:val="640"/>
          <w:marRight w:val="0"/>
          <w:marTop w:val="0"/>
          <w:marBottom w:val="0"/>
          <w:divBdr>
            <w:top w:val="none" w:sz="0" w:space="0" w:color="auto"/>
            <w:left w:val="none" w:sz="0" w:space="0" w:color="auto"/>
            <w:bottom w:val="none" w:sz="0" w:space="0" w:color="auto"/>
            <w:right w:val="none" w:sz="0" w:space="0" w:color="auto"/>
          </w:divBdr>
        </w:div>
        <w:div w:id="309486844">
          <w:marLeft w:val="640"/>
          <w:marRight w:val="0"/>
          <w:marTop w:val="0"/>
          <w:marBottom w:val="0"/>
          <w:divBdr>
            <w:top w:val="none" w:sz="0" w:space="0" w:color="auto"/>
            <w:left w:val="none" w:sz="0" w:space="0" w:color="auto"/>
            <w:bottom w:val="none" w:sz="0" w:space="0" w:color="auto"/>
            <w:right w:val="none" w:sz="0" w:space="0" w:color="auto"/>
          </w:divBdr>
        </w:div>
        <w:div w:id="1011953550">
          <w:marLeft w:val="640"/>
          <w:marRight w:val="0"/>
          <w:marTop w:val="0"/>
          <w:marBottom w:val="0"/>
          <w:divBdr>
            <w:top w:val="none" w:sz="0" w:space="0" w:color="auto"/>
            <w:left w:val="none" w:sz="0" w:space="0" w:color="auto"/>
            <w:bottom w:val="none" w:sz="0" w:space="0" w:color="auto"/>
            <w:right w:val="none" w:sz="0" w:space="0" w:color="auto"/>
          </w:divBdr>
        </w:div>
        <w:div w:id="1679695368">
          <w:marLeft w:val="640"/>
          <w:marRight w:val="0"/>
          <w:marTop w:val="0"/>
          <w:marBottom w:val="0"/>
          <w:divBdr>
            <w:top w:val="none" w:sz="0" w:space="0" w:color="auto"/>
            <w:left w:val="none" w:sz="0" w:space="0" w:color="auto"/>
            <w:bottom w:val="none" w:sz="0" w:space="0" w:color="auto"/>
            <w:right w:val="none" w:sz="0" w:space="0" w:color="auto"/>
          </w:divBdr>
        </w:div>
        <w:div w:id="976954198">
          <w:marLeft w:val="640"/>
          <w:marRight w:val="0"/>
          <w:marTop w:val="0"/>
          <w:marBottom w:val="0"/>
          <w:divBdr>
            <w:top w:val="none" w:sz="0" w:space="0" w:color="auto"/>
            <w:left w:val="none" w:sz="0" w:space="0" w:color="auto"/>
            <w:bottom w:val="none" w:sz="0" w:space="0" w:color="auto"/>
            <w:right w:val="none" w:sz="0" w:space="0" w:color="auto"/>
          </w:divBdr>
        </w:div>
        <w:div w:id="669719615">
          <w:marLeft w:val="640"/>
          <w:marRight w:val="0"/>
          <w:marTop w:val="0"/>
          <w:marBottom w:val="0"/>
          <w:divBdr>
            <w:top w:val="none" w:sz="0" w:space="0" w:color="auto"/>
            <w:left w:val="none" w:sz="0" w:space="0" w:color="auto"/>
            <w:bottom w:val="none" w:sz="0" w:space="0" w:color="auto"/>
            <w:right w:val="none" w:sz="0" w:space="0" w:color="auto"/>
          </w:divBdr>
        </w:div>
        <w:div w:id="1040783220">
          <w:marLeft w:val="640"/>
          <w:marRight w:val="0"/>
          <w:marTop w:val="0"/>
          <w:marBottom w:val="0"/>
          <w:divBdr>
            <w:top w:val="none" w:sz="0" w:space="0" w:color="auto"/>
            <w:left w:val="none" w:sz="0" w:space="0" w:color="auto"/>
            <w:bottom w:val="none" w:sz="0" w:space="0" w:color="auto"/>
            <w:right w:val="none" w:sz="0" w:space="0" w:color="auto"/>
          </w:divBdr>
        </w:div>
        <w:div w:id="1414205119">
          <w:marLeft w:val="640"/>
          <w:marRight w:val="0"/>
          <w:marTop w:val="0"/>
          <w:marBottom w:val="0"/>
          <w:divBdr>
            <w:top w:val="none" w:sz="0" w:space="0" w:color="auto"/>
            <w:left w:val="none" w:sz="0" w:space="0" w:color="auto"/>
            <w:bottom w:val="none" w:sz="0" w:space="0" w:color="auto"/>
            <w:right w:val="none" w:sz="0" w:space="0" w:color="auto"/>
          </w:divBdr>
        </w:div>
        <w:div w:id="1035081261">
          <w:marLeft w:val="640"/>
          <w:marRight w:val="0"/>
          <w:marTop w:val="0"/>
          <w:marBottom w:val="0"/>
          <w:divBdr>
            <w:top w:val="none" w:sz="0" w:space="0" w:color="auto"/>
            <w:left w:val="none" w:sz="0" w:space="0" w:color="auto"/>
            <w:bottom w:val="none" w:sz="0" w:space="0" w:color="auto"/>
            <w:right w:val="none" w:sz="0" w:space="0" w:color="auto"/>
          </w:divBdr>
        </w:div>
        <w:div w:id="1226843053">
          <w:marLeft w:val="640"/>
          <w:marRight w:val="0"/>
          <w:marTop w:val="0"/>
          <w:marBottom w:val="0"/>
          <w:divBdr>
            <w:top w:val="none" w:sz="0" w:space="0" w:color="auto"/>
            <w:left w:val="none" w:sz="0" w:space="0" w:color="auto"/>
            <w:bottom w:val="none" w:sz="0" w:space="0" w:color="auto"/>
            <w:right w:val="none" w:sz="0" w:space="0" w:color="auto"/>
          </w:divBdr>
        </w:div>
        <w:div w:id="1058628330">
          <w:marLeft w:val="640"/>
          <w:marRight w:val="0"/>
          <w:marTop w:val="0"/>
          <w:marBottom w:val="0"/>
          <w:divBdr>
            <w:top w:val="none" w:sz="0" w:space="0" w:color="auto"/>
            <w:left w:val="none" w:sz="0" w:space="0" w:color="auto"/>
            <w:bottom w:val="none" w:sz="0" w:space="0" w:color="auto"/>
            <w:right w:val="none" w:sz="0" w:space="0" w:color="auto"/>
          </w:divBdr>
        </w:div>
        <w:div w:id="1665861560">
          <w:marLeft w:val="640"/>
          <w:marRight w:val="0"/>
          <w:marTop w:val="0"/>
          <w:marBottom w:val="0"/>
          <w:divBdr>
            <w:top w:val="none" w:sz="0" w:space="0" w:color="auto"/>
            <w:left w:val="none" w:sz="0" w:space="0" w:color="auto"/>
            <w:bottom w:val="none" w:sz="0" w:space="0" w:color="auto"/>
            <w:right w:val="none" w:sz="0" w:space="0" w:color="auto"/>
          </w:divBdr>
        </w:div>
      </w:divsChild>
    </w:div>
    <w:div w:id="558323285">
      <w:bodyDiv w:val="1"/>
      <w:marLeft w:val="0"/>
      <w:marRight w:val="0"/>
      <w:marTop w:val="0"/>
      <w:marBottom w:val="0"/>
      <w:divBdr>
        <w:top w:val="none" w:sz="0" w:space="0" w:color="auto"/>
        <w:left w:val="none" w:sz="0" w:space="0" w:color="auto"/>
        <w:bottom w:val="none" w:sz="0" w:space="0" w:color="auto"/>
        <w:right w:val="none" w:sz="0" w:space="0" w:color="auto"/>
      </w:divBdr>
      <w:divsChild>
        <w:div w:id="1824006824">
          <w:marLeft w:val="640"/>
          <w:marRight w:val="0"/>
          <w:marTop w:val="0"/>
          <w:marBottom w:val="0"/>
          <w:divBdr>
            <w:top w:val="none" w:sz="0" w:space="0" w:color="auto"/>
            <w:left w:val="none" w:sz="0" w:space="0" w:color="auto"/>
            <w:bottom w:val="none" w:sz="0" w:space="0" w:color="auto"/>
            <w:right w:val="none" w:sz="0" w:space="0" w:color="auto"/>
          </w:divBdr>
        </w:div>
        <w:div w:id="704597125">
          <w:marLeft w:val="640"/>
          <w:marRight w:val="0"/>
          <w:marTop w:val="0"/>
          <w:marBottom w:val="0"/>
          <w:divBdr>
            <w:top w:val="none" w:sz="0" w:space="0" w:color="auto"/>
            <w:left w:val="none" w:sz="0" w:space="0" w:color="auto"/>
            <w:bottom w:val="none" w:sz="0" w:space="0" w:color="auto"/>
            <w:right w:val="none" w:sz="0" w:space="0" w:color="auto"/>
          </w:divBdr>
        </w:div>
        <w:div w:id="635990509">
          <w:marLeft w:val="640"/>
          <w:marRight w:val="0"/>
          <w:marTop w:val="0"/>
          <w:marBottom w:val="0"/>
          <w:divBdr>
            <w:top w:val="none" w:sz="0" w:space="0" w:color="auto"/>
            <w:left w:val="none" w:sz="0" w:space="0" w:color="auto"/>
            <w:bottom w:val="none" w:sz="0" w:space="0" w:color="auto"/>
            <w:right w:val="none" w:sz="0" w:space="0" w:color="auto"/>
          </w:divBdr>
        </w:div>
        <w:div w:id="685403634">
          <w:marLeft w:val="640"/>
          <w:marRight w:val="0"/>
          <w:marTop w:val="0"/>
          <w:marBottom w:val="0"/>
          <w:divBdr>
            <w:top w:val="none" w:sz="0" w:space="0" w:color="auto"/>
            <w:left w:val="none" w:sz="0" w:space="0" w:color="auto"/>
            <w:bottom w:val="none" w:sz="0" w:space="0" w:color="auto"/>
            <w:right w:val="none" w:sz="0" w:space="0" w:color="auto"/>
          </w:divBdr>
        </w:div>
        <w:div w:id="300884526">
          <w:marLeft w:val="640"/>
          <w:marRight w:val="0"/>
          <w:marTop w:val="0"/>
          <w:marBottom w:val="0"/>
          <w:divBdr>
            <w:top w:val="none" w:sz="0" w:space="0" w:color="auto"/>
            <w:left w:val="none" w:sz="0" w:space="0" w:color="auto"/>
            <w:bottom w:val="none" w:sz="0" w:space="0" w:color="auto"/>
            <w:right w:val="none" w:sz="0" w:space="0" w:color="auto"/>
          </w:divBdr>
        </w:div>
        <w:div w:id="1282223837">
          <w:marLeft w:val="640"/>
          <w:marRight w:val="0"/>
          <w:marTop w:val="0"/>
          <w:marBottom w:val="0"/>
          <w:divBdr>
            <w:top w:val="none" w:sz="0" w:space="0" w:color="auto"/>
            <w:left w:val="none" w:sz="0" w:space="0" w:color="auto"/>
            <w:bottom w:val="none" w:sz="0" w:space="0" w:color="auto"/>
            <w:right w:val="none" w:sz="0" w:space="0" w:color="auto"/>
          </w:divBdr>
        </w:div>
        <w:div w:id="2026511531">
          <w:marLeft w:val="640"/>
          <w:marRight w:val="0"/>
          <w:marTop w:val="0"/>
          <w:marBottom w:val="0"/>
          <w:divBdr>
            <w:top w:val="none" w:sz="0" w:space="0" w:color="auto"/>
            <w:left w:val="none" w:sz="0" w:space="0" w:color="auto"/>
            <w:bottom w:val="none" w:sz="0" w:space="0" w:color="auto"/>
            <w:right w:val="none" w:sz="0" w:space="0" w:color="auto"/>
          </w:divBdr>
        </w:div>
        <w:div w:id="1376344674">
          <w:marLeft w:val="640"/>
          <w:marRight w:val="0"/>
          <w:marTop w:val="0"/>
          <w:marBottom w:val="0"/>
          <w:divBdr>
            <w:top w:val="none" w:sz="0" w:space="0" w:color="auto"/>
            <w:left w:val="none" w:sz="0" w:space="0" w:color="auto"/>
            <w:bottom w:val="none" w:sz="0" w:space="0" w:color="auto"/>
            <w:right w:val="none" w:sz="0" w:space="0" w:color="auto"/>
          </w:divBdr>
        </w:div>
        <w:div w:id="1905289695">
          <w:marLeft w:val="640"/>
          <w:marRight w:val="0"/>
          <w:marTop w:val="0"/>
          <w:marBottom w:val="0"/>
          <w:divBdr>
            <w:top w:val="none" w:sz="0" w:space="0" w:color="auto"/>
            <w:left w:val="none" w:sz="0" w:space="0" w:color="auto"/>
            <w:bottom w:val="none" w:sz="0" w:space="0" w:color="auto"/>
            <w:right w:val="none" w:sz="0" w:space="0" w:color="auto"/>
          </w:divBdr>
        </w:div>
        <w:div w:id="990183554">
          <w:marLeft w:val="640"/>
          <w:marRight w:val="0"/>
          <w:marTop w:val="0"/>
          <w:marBottom w:val="0"/>
          <w:divBdr>
            <w:top w:val="none" w:sz="0" w:space="0" w:color="auto"/>
            <w:left w:val="none" w:sz="0" w:space="0" w:color="auto"/>
            <w:bottom w:val="none" w:sz="0" w:space="0" w:color="auto"/>
            <w:right w:val="none" w:sz="0" w:space="0" w:color="auto"/>
          </w:divBdr>
        </w:div>
        <w:div w:id="350376788">
          <w:marLeft w:val="640"/>
          <w:marRight w:val="0"/>
          <w:marTop w:val="0"/>
          <w:marBottom w:val="0"/>
          <w:divBdr>
            <w:top w:val="none" w:sz="0" w:space="0" w:color="auto"/>
            <w:left w:val="none" w:sz="0" w:space="0" w:color="auto"/>
            <w:bottom w:val="none" w:sz="0" w:space="0" w:color="auto"/>
            <w:right w:val="none" w:sz="0" w:space="0" w:color="auto"/>
          </w:divBdr>
        </w:div>
        <w:div w:id="1515145549">
          <w:marLeft w:val="640"/>
          <w:marRight w:val="0"/>
          <w:marTop w:val="0"/>
          <w:marBottom w:val="0"/>
          <w:divBdr>
            <w:top w:val="none" w:sz="0" w:space="0" w:color="auto"/>
            <w:left w:val="none" w:sz="0" w:space="0" w:color="auto"/>
            <w:bottom w:val="none" w:sz="0" w:space="0" w:color="auto"/>
            <w:right w:val="none" w:sz="0" w:space="0" w:color="auto"/>
          </w:divBdr>
        </w:div>
        <w:div w:id="989556710">
          <w:marLeft w:val="640"/>
          <w:marRight w:val="0"/>
          <w:marTop w:val="0"/>
          <w:marBottom w:val="0"/>
          <w:divBdr>
            <w:top w:val="none" w:sz="0" w:space="0" w:color="auto"/>
            <w:left w:val="none" w:sz="0" w:space="0" w:color="auto"/>
            <w:bottom w:val="none" w:sz="0" w:space="0" w:color="auto"/>
            <w:right w:val="none" w:sz="0" w:space="0" w:color="auto"/>
          </w:divBdr>
        </w:div>
        <w:div w:id="2105298309">
          <w:marLeft w:val="640"/>
          <w:marRight w:val="0"/>
          <w:marTop w:val="0"/>
          <w:marBottom w:val="0"/>
          <w:divBdr>
            <w:top w:val="none" w:sz="0" w:space="0" w:color="auto"/>
            <w:left w:val="none" w:sz="0" w:space="0" w:color="auto"/>
            <w:bottom w:val="none" w:sz="0" w:space="0" w:color="auto"/>
            <w:right w:val="none" w:sz="0" w:space="0" w:color="auto"/>
          </w:divBdr>
        </w:div>
        <w:div w:id="197551597">
          <w:marLeft w:val="640"/>
          <w:marRight w:val="0"/>
          <w:marTop w:val="0"/>
          <w:marBottom w:val="0"/>
          <w:divBdr>
            <w:top w:val="none" w:sz="0" w:space="0" w:color="auto"/>
            <w:left w:val="none" w:sz="0" w:space="0" w:color="auto"/>
            <w:bottom w:val="none" w:sz="0" w:space="0" w:color="auto"/>
            <w:right w:val="none" w:sz="0" w:space="0" w:color="auto"/>
          </w:divBdr>
        </w:div>
        <w:div w:id="1331059430">
          <w:marLeft w:val="640"/>
          <w:marRight w:val="0"/>
          <w:marTop w:val="0"/>
          <w:marBottom w:val="0"/>
          <w:divBdr>
            <w:top w:val="none" w:sz="0" w:space="0" w:color="auto"/>
            <w:left w:val="none" w:sz="0" w:space="0" w:color="auto"/>
            <w:bottom w:val="none" w:sz="0" w:space="0" w:color="auto"/>
            <w:right w:val="none" w:sz="0" w:space="0" w:color="auto"/>
          </w:divBdr>
        </w:div>
        <w:div w:id="1471441662">
          <w:marLeft w:val="640"/>
          <w:marRight w:val="0"/>
          <w:marTop w:val="0"/>
          <w:marBottom w:val="0"/>
          <w:divBdr>
            <w:top w:val="none" w:sz="0" w:space="0" w:color="auto"/>
            <w:left w:val="none" w:sz="0" w:space="0" w:color="auto"/>
            <w:bottom w:val="none" w:sz="0" w:space="0" w:color="auto"/>
            <w:right w:val="none" w:sz="0" w:space="0" w:color="auto"/>
          </w:divBdr>
        </w:div>
        <w:div w:id="787743465">
          <w:marLeft w:val="640"/>
          <w:marRight w:val="0"/>
          <w:marTop w:val="0"/>
          <w:marBottom w:val="0"/>
          <w:divBdr>
            <w:top w:val="none" w:sz="0" w:space="0" w:color="auto"/>
            <w:left w:val="none" w:sz="0" w:space="0" w:color="auto"/>
            <w:bottom w:val="none" w:sz="0" w:space="0" w:color="auto"/>
            <w:right w:val="none" w:sz="0" w:space="0" w:color="auto"/>
          </w:divBdr>
        </w:div>
        <w:div w:id="829565232">
          <w:marLeft w:val="640"/>
          <w:marRight w:val="0"/>
          <w:marTop w:val="0"/>
          <w:marBottom w:val="0"/>
          <w:divBdr>
            <w:top w:val="none" w:sz="0" w:space="0" w:color="auto"/>
            <w:left w:val="none" w:sz="0" w:space="0" w:color="auto"/>
            <w:bottom w:val="none" w:sz="0" w:space="0" w:color="auto"/>
            <w:right w:val="none" w:sz="0" w:space="0" w:color="auto"/>
          </w:divBdr>
        </w:div>
        <w:div w:id="477385409">
          <w:marLeft w:val="640"/>
          <w:marRight w:val="0"/>
          <w:marTop w:val="0"/>
          <w:marBottom w:val="0"/>
          <w:divBdr>
            <w:top w:val="none" w:sz="0" w:space="0" w:color="auto"/>
            <w:left w:val="none" w:sz="0" w:space="0" w:color="auto"/>
            <w:bottom w:val="none" w:sz="0" w:space="0" w:color="auto"/>
            <w:right w:val="none" w:sz="0" w:space="0" w:color="auto"/>
          </w:divBdr>
        </w:div>
        <w:div w:id="1347293820">
          <w:marLeft w:val="640"/>
          <w:marRight w:val="0"/>
          <w:marTop w:val="0"/>
          <w:marBottom w:val="0"/>
          <w:divBdr>
            <w:top w:val="none" w:sz="0" w:space="0" w:color="auto"/>
            <w:left w:val="none" w:sz="0" w:space="0" w:color="auto"/>
            <w:bottom w:val="none" w:sz="0" w:space="0" w:color="auto"/>
            <w:right w:val="none" w:sz="0" w:space="0" w:color="auto"/>
          </w:divBdr>
        </w:div>
      </w:divsChild>
    </w:div>
    <w:div w:id="572815196">
      <w:bodyDiv w:val="1"/>
      <w:marLeft w:val="0"/>
      <w:marRight w:val="0"/>
      <w:marTop w:val="0"/>
      <w:marBottom w:val="0"/>
      <w:divBdr>
        <w:top w:val="none" w:sz="0" w:space="0" w:color="auto"/>
        <w:left w:val="none" w:sz="0" w:space="0" w:color="auto"/>
        <w:bottom w:val="none" w:sz="0" w:space="0" w:color="auto"/>
        <w:right w:val="none" w:sz="0" w:space="0" w:color="auto"/>
      </w:divBdr>
      <w:divsChild>
        <w:div w:id="234631734">
          <w:marLeft w:val="640"/>
          <w:marRight w:val="0"/>
          <w:marTop w:val="0"/>
          <w:marBottom w:val="0"/>
          <w:divBdr>
            <w:top w:val="none" w:sz="0" w:space="0" w:color="auto"/>
            <w:left w:val="none" w:sz="0" w:space="0" w:color="auto"/>
            <w:bottom w:val="none" w:sz="0" w:space="0" w:color="auto"/>
            <w:right w:val="none" w:sz="0" w:space="0" w:color="auto"/>
          </w:divBdr>
        </w:div>
        <w:div w:id="1717729990">
          <w:marLeft w:val="640"/>
          <w:marRight w:val="0"/>
          <w:marTop w:val="0"/>
          <w:marBottom w:val="0"/>
          <w:divBdr>
            <w:top w:val="none" w:sz="0" w:space="0" w:color="auto"/>
            <w:left w:val="none" w:sz="0" w:space="0" w:color="auto"/>
            <w:bottom w:val="none" w:sz="0" w:space="0" w:color="auto"/>
            <w:right w:val="none" w:sz="0" w:space="0" w:color="auto"/>
          </w:divBdr>
        </w:div>
        <w:div w:id="959535366">
          <w:marLeft w:val="640"/>
          <w:marRight w:val="0"/>
          <w:marTop w:val="0"/>
          <w:marBottom w:val="0"/>
          <w:divBdr>
            <w:top w:val="none" w:sz="0" w:space="0" w:color="auto"/>
            <w:left w:val="none" w:sz="0" w:space="0" w:color="auto"/>
            <w:bottom w:val="none" w:sz="0" w:space="0" w:color="auto"/>
            <w:right w:val="none" w:sz="0" w:space="0" w:color="auto"/>
          </w:divBdr>
        </w:div>
        <w:div w:id="1426607896">
          <w:marLeft w:val="640"/>
          <w:marRight w:val="0"/>
          <w:marTop w:val="0"/>
          <w:marBottom w:val="0"/>
          <w:divBdr>
            <w:top w:val="none" w:sz="0" w:space="0" w:color="auto"/>
            <w:left w:val="none" w:sz="0" w:space="0" w:color="auto"/>
            <w:bottom w:val="none" w:sz="0" w:space="0" w:color="auto"/>
            <w:right w:val="none" w:sz="0" w:space="0" w:color="auto"/>
          </w:divBdr>
        </w:div>
        <w:div w:id="1513450233">
          <w:marLeft w:val="640"/>
          <w:marRight w:val="0"/>
          <w:marTop w:val="0"/>
          <w:marBottom w:val="0"/>
          <w:divBdr>
            <w:top w:val="none" w:sz="0" w:space="0" w:color="auto"/>
            <w:left w:val="none" w:sz="0" w:space="0" w:color="auto"/>
            <w:bottom w:val="none" w:sz="0" w:space="0" w:color="auto"/>
            <w:right w:val="none" w:sz="0" w:space="0" w:color="auto"/>
          </w:divBdr>
        </w:div>
        <w:div w:id="191118642">
          <w:marLeft w:val="640"/>
          <w:marRight w:val="0"/>
          <w:marTop w:val="0"/>
          <w:marBottom w:val="0"/>
          <w:divBdr>
            <w:top w:val="none" w:sz="0" w:space="0" w:color="auto"/>
            <w:left w:val="none" w:sz="0" w:space="0" w:color="auto"/>
            <w:bottom w:val="none" w:sz="0" w:space="0" w:color="auto"/>
            <w:right w:val="none" w:sz="0" w:space="0" w:color="auto"/>
          </w:divBdr>
        </w:div>
        <w:div w:id="1193153047">
          <w:marLeft w:val="640"/>
          <w:marRight w:val="0"/>
          <w:marTop w:val="0"/>
          <w:marBottom w:val="0"/>
          <w:divBdr>
            <w:top w:val="none" w:sz="0" w:space="0" w:color="auto"/>
            <w:left w:val="none" w:sz="0" w:space="0" w:color="auto"/>
            <w:bottom w:val="none" w:sz="0" w:space="0" w:color="auto"/>
            <w:right w:val="none" w:sz="0" w:space="0" w:color="auto"/>
          </w:divBdr>
        </w:div>
        <w:div w:id="446003427">
          <w:marLeft w:val="640"/>
          <w:marRight w:val="0"/>
          <w:marTop w:val="0"/>
          <w:marBottom w:val="0"/>
          <w:divBdr>
            <w:top w:val="none" w:sz="0" w:space="0" w:color="auto"/>
            <w:left w:val="none" w:sz="0" w:space="0" w:color="auto"/>
            <w:bottom w:val="none" w:sz="0" w:space="0" w:color="auto"/>
            <w:right w:val="none" w:sz="0" w:space="0" w:color="auto"/>
          </w:divBdr>
        </w:div>
        <w:div w:id="1373531584">
          <w:marLeft w:val="640"/>
          <w:marRight w:val="0"/>
          <w:marTop w:val="0"/>
          <w:marBottom w:val="0"/>
          <w:divBdr>
            <w:top w:val="none" w:sz="0" w:space="0" w:color="auto"/>
            <w:left w:val="none" w:sz="0" w:space="0" w:color="auto"/>
            <w:bottom w:val="none" w:sz="0" w:space="0" w:color="auto"/>
            <w:right w:val="none" w:sz="0" w:space="0" w:color="auto"/>
          </w:divBdr>
        </w:div>
        <w:div w:id="338122028">
          <w:marLeft w:val="640"/>
          <w:marRight w:val="0"/>
          <w:marTop w:val="0"/>
          <w:marBottom w:val="0"/>
          <w:divBdr>
            <w:top w:val="none" w:sz="0" w:space="0" w:color="auto"/>
            <w:left w:val="none" w:sz="0" w:space="0" w:color="auto"/>
            <w:bottom w:val="none" w:sz="0" w:space="0" w:color="auto"/>
            <w:right w:val="none" w:sz="0" w:space="0" w:color="auto"/>
          </w:divBdr>
        </w:div>
        <w:div w:id="546183763">
          <w:marLeft w:val="640"/>
          <w:marRight w:val="0"/>
          <w:marTop w:val="0"/>
          <w:marBottom w:val="0"/>
          <w:divBdr>
            <w:top w:val="none" w:sz="0" w:space="0" w:color="auto"/>
            <w:left w:val="none" w:sz="0" w:space="0" w:color="auto"/>
            <w:bottom w:val="none" w:sz="0" w:space="0" w:color="auto"/>
            <w:right w:val="none" w:sz="0" w:space="0" w:color="auto"/>
          </w:divBdr>
        </w:div>
        <w:div w:id="2008557851">
          <w:marLeft w:val="640"/>
          <w:marRight w:val="0"/>
          <w:marTop w:val="0"/>
          <w:marBottom w:val="0"/>
          <w:divBdr>
            <w:top w:val="none" w:sz="0" w:space="0" w:color="auto"/>
            <w:left w:val="none" w:sz="0" w:space="0" w:color="auto"/>
            <w:bottom w:val="none" w:sz="0" w:space="0" w:color="auto"/>
            <w:right w:val="none" w:sz="0" w:space="0" w:color="auto"/>
          </w:divBdr>
        </w:div>
        <w:div w:id="132261363">
          <w:marLeft w:val="640"/>
          <w:marRight w:val="0"/>
          <w:marTop w:val="0"/>
          <w:marBottom w:val="0"/>
          <w:divBdr>
            <w:top w:val="none" w:sz="0" w:space="0" w:color="auto"/>
            <w:left w:val="none" w:sz="0" w:space="0" w:color="auto"/>
            <w:bottom w:val="none" w:sz="0" w:space="0" w:color="auto"/>
            <w:right w:val="none" w:sz="0" w:space="0" w:color="auto"/>
          </w:divBdr>
        </w:div>
        <w:div w:id="1763524543">
          <w:marLeft w:val="640"/>
          <w:marRight w:val="0"/>
          <w:marTop w:val="0"/>
          <w:marBottom w:val="0"/>
          <w:divBdr>
            <w:top w:val="none" w:sz="0" w:space="0" w:color="auto"/>
            <w:left w:val="none" w:sz="0" w:space="0" w:color="auto"/>
            <w:bottom w:val="none" w:sz="0" w:space="0" w:color="auto"/>
            <w:right w:val="none" w:sz="0" w:space="0" w:color="auto"/>
          </w:divBdr>
        </w:div>
        <w:div w:id="585966796">
          <w:marLeft w:val="640"/>
          <w:marRight w:val="0"/>
          <w:marTop w:val="0"/>
          <w:marBottom w:val="0"/>
          <w:divBdr>
            <w:top w:val="none" w:sz="0" w:space="0" w:color="auto"/>
            <w:left w:val="none" w:sz="0" w:space="0" w:color="auto"/>
            <w:bottom w:val="none" w:sz="0" w:space="0" w:color="auto"/>
            <w:right w:val="none" w:sz="0" w:space="0" w:color="auto"/>
          </w:divBdr>
        </w:div>
        <w:div w:id="852301058">
          <w:marLeft w:val="640"/>
          <w:marRight w:val="0"/>
          <w:marTop w:val="0"/>
          <w:marBottom w:val="0"/>
          <w:divBdr>
            <w:top w:val="none" w:sz="0" w:space="0" w:color="auto"/>
            <w:left w:val="none" w:sz="0" w:space="0" w:color="auto"/>
            <w:bottom w:val="none" w:sz="0" w:space="0" w:color="auto"/>
            <w:right w:val="none" w:sz="0" w:space="0" w:color="auto"/>
          </w:divBdr>
        </w:div>
        <w:div w:id="189144790">
          <w:marLeft w:val="640"/>
          <w:marRight w:val="0"/>
          <w:marTop w:val="0"/>
          <w:marBottom w:val="0"/>
          <w:divBdr>
            <w:top w:val="none" w:sz="0" w:space="0" w:color="auto"/>
            <w:left w:val="none" w:sz="0" w:space="0" w:color="auto"/>
            <w:bottom w:val="none" w:sz="0" w:space="0" w:color="auto"/>
            <w:right w:val="none" w:sz="0" w:space="0" w:color="auto"/>
          </w:divBdr>
        </w:div>
        <w:div w:id="232206111">
          <w:marLeft w:val="640"/>
          <w:marRight w:val="0"/>
          <w:marTop w:val="0"/>
          <w:marBottom w:val="0"/>
          <w:divBdr>
            <w:top w:val="none" w:sz="0" w:space="0" w:color="auto"/>
            <w:left w:val="none" w:sz="0" w:space="0" w:color="auto"/>
            <w:bottom w:val="none" w:sz="0" w:space="0" w:color="auto"/>
            <w:right w:val="none" w:sz="0" w:space="0" w:color="auto"/>
          </w:divBdr>
        </w:div>
        <w:div w:id="1302348372">
          <w:marLeft w:val="640"/>
          <w:marRight w:val="0"/>
          <w:marTop w:val="0"/>
          <w:marBottom w:val="0"/>
          <w:divBdr>
            <w:top w:val="none" w:sz="0" w:space="0" w:color="auto"/>
            <w:left w:val="none" w:sz="0" w:space="0" w:color="auto"/>
            <w:bottom w:val="none" w:sz="0" w:space="0" w:color="auto"/>
            <w:right w:val="none" w:sz="0" w:space="0" w:color="auto"/>
          </w:divBdr>
        </w:div>
        <w:div w:id="934019123">
          <w:marLeft w:val="640"/>
          <w:marRight w:val="0"/>
          <w:marTop w:val="0"/>
          <w:marBottom w:val="0"/>
          <w:divBdr>
            <w:top w:val="none" w:sz="0" w:space="0" w:color="auto"/>
            <w:left w:val="none" w:sz="0" w:space="0" w:color="auto"/>
            <w:bottom w:val="none" w:sz="0" w:space="0" w:color="auto"/>
            <w:right w:val="none" w:sz="0" w:space="0" w:color="auto"/>
          </w:divBdr>
        </w:div>
        <w:div w:id="1001543263">
          <w:marLeft w:val="640"/>
          <w:marRight w:val="0"/>
          <w:marTop w:val="0"/>
          <w:marBottom w:val="0"/>
          <w:divBdr>
            <w:top w:val="none" w:sz="0" w:space="0" w:color="auto"/>
            <w:left w:val="none" w:sz="0" w:space="0" w:color="auto"/>
            <w:bottom w:val="none" w:sz="0" w:space="0" w:color="auto"/>
            <w:right w:val="none" w:sz="0" w:space="0" w:color="auto"/>
          </w:divBdr>
        </w:div>
      </w:divsChild>
    </w:div>
    <w:div w:id="588925947">
      <w:bodyDiv w:val="1"/>
      <w:marLeft w:val="0"/>
      <w:marRight w:val="0"/>
      <w:marTop w:val="0"/>
      <w:marBottom w:val="0"/>
      <w:divBdr>
        <w:top w:val="none" w:sz="0" w:space="0" w:color="auto"/>
        <w:left w:val="none" w:sz="0" w:space="0" w:color="auto"/>
        <w:bottom w:val="none" w:sz="0" w:space="0" w:color="auto"/>
        <w:right w:val="none" w:sz="0" w:space="0" w:color="auto"/>
      </w:divBdr>
      <w:divsChild>
        <w:div w:id="425809247">
          <w:marLeft w:val="640"/>
          <w:marRight w:val="0"/>
          <w:marTop w:val="0"/>
          <w:marBottom w:val="0"/>
          <w:divBdr>
            <w:top w:val="none" w:sz="0" w:space="0" w:color="auto"/>
            <w:left w:val="none" w:sz="0" w:space="0" w:color="auto"/>
            <w:bottom w:val="none" w:sz="0" w:space="0" w:color="auto"/>
            <w:right w:val="none" w:sz="0" w:space="0" w:color="auto"/>
          </w:divBdr>
        </w:div>
        <w:div w:id="1092622508">
          <w:marLeft w:val="640"/>
          <w:marRight w:val="0"/>
          <w:marTop w:val="0"/>
          <w:marBottom w:val="0"/>
          <w:divBdr>
            <w:top w:val="none" w:sz="0" w:space="0" w:color="auto"/>
            <w:left w:val="none" w:sz="0" w:space="0" w:color="auto"/>
            <w:bottom w:val="none" w:sz="0" w:space="0" w:color="auto"/>
            <w:right w:val="none" w:sz="0" w:space="0" w:color="auto"/>
          </w:divBdr>
        </w:div>
        <w:div w:id="49695614">
          <w:marLeft w:val="640"/>
          <w:marRight w:val="0"/>
          <w:marTop w:val="0"/>
          <w:marBottom w:val="0"/>
          <w:divBdr>
            <w:top w:val="none" w:sz="0" w:space="0" w:color="auto"/>
            <w:left w:val="none" w:sz="0" w:space="0" w:color="auto"/>
            <w:bottom w:val="none" w:sz="0" w:space="0" w:color="auto"/>
            <w:right w:val="none" w:sz="0" w:space="0" w:color="auto"/>
          </w:divBdr>
        </w:div>
        <w:div w:id="930772760">
          <w:marLeft w:val="640"/>
          <w:marRight w:val="0"/>
          <w:marTop w:val="0"/>
          <w:marBottom w:val="0"/>
          <w:divBdr>
            <w:top w:val="none" w:sz="0" w:space="0" w:color="auto"/>
            <w:left w:val="none" w:sz="0" w:space="0" w:color="auto"/>
            <w:bottom w:val="none" w:sz="0" w:space="0" w:color="auto"/>
            <w:right w:val="none" w:sz="0" w:space="0" w:color="auto"/>
          </w:divBdr>
        </w:div>
        <w:div w:id="2018076194">
          <w:marLeft w:val="640"/>
          <w:marRight w:val="0"/>
          <w:marTop w:val="0"/>
          <w:marBottom w:val="0"/>
          <w:divBdr>
            <w:top w:val="none" w:sz="0" w:space="0" w:color="auto"/>
            <w:left w:val="none" w:sz="0" w:space="0" w:color="auto"/>
            <w:bottom w:val="none" w:sz="0" w:space="0" w:color="auto"/>
            <w:right w:val="none" w:sz="0" w:space="0" w:color="auto"/>
          </w:divBdr>
        </w:div>
        <w:div w:id="1479348188">
          <w:marLeft w:val="640"/>
          <w:marRight w:val="0"/>
          <w:marTop w:val="0"/>
          <w:marBottom w:val="0"/>
          <w:divBdr>
            <w:top w:val="none" w:sz="0" w:space="0" w:color="auto"/>
            <w:left w:val="none" w:sz="0" w:space="0" w:color="auto"/>
            <w:bottom w:val="none" w:sz="0" w:space="0" w:color="auto"/>
            <w:right w:val="none" w:sz="0" w:space="0" w:color="auto"/>
          </w:divBdr>
        </w:div>
        <w:div w:id="2086758910">
          <w:marLeft w:val="640"/>
          <w:marRight w:val="0"/>
          <w:marTop w:val="0"/>
          <w:marBottom w:val="0"/>
          <w:divBdr>
            <w:top w:val="none" w:sz="0" w:space="0" w:color="auto"/>
            <w:left w:val="none" w:sz="0" w:space="0" w:color="auto"/>
            <w:bottom w:val="none" w:sz="0" w:space="0" w:color="auto"/>
            <w:right w:val="none" w:sz="0" w:space="0" w:color="auto"/>
          </w:divBdr>
        </w:div>
        <w:div w:id="1547839081">
          <w:marLeft w:val="640"/>
          <w:marRight w:val="0"/>
          <w:marTop w:val="0"/>
          <w:marBottom w:val="0"/>
          <w:divBdr>
            <w:top w:val="none" w:sz="0" w:space="0" w:color="auto"/>
            <w:left w:val="none" w:sz="0" w:space="0" w:color="auto"/>
            <w:bottom w:val="none" w:sz="0" w:space="0" w:color="auto"/>
            <w:right w:val="none" w:sz="0" w:space="0" w:color="auto"/>
          </w:divBdr>
        </w:div>
        <w:div w:id="640424078">
          <w:marLeft w:val="640"/>
          <w:marRight w:val="0"/>
          <w:marTop w:val="0"/>
          <w:marBottom w:val="0"/>
          <w:divBdr>
            <w:top w:val="none" w:sz="0" w:space="0" w:color="auto"/>
            <w:left w:val="none" w:sz="0" w:space="0" w:color="auto"/>
            <w:bottom w:val="none" w:sz="0" w:space="0" w:color="auto"/>
            <w:right w:val="none" w:sz="0" w:space="0" w:color="auto"/>
          </w:divBdr>
        </w:div>
        <w:div w:id="321936865">
          <w:marLeft w:val="640"/>
          <w:marRight w:val="0"/>
          <w:marTop w:val="0"/>
          <w:marBottom w:val="0"/>
          <w:divBdr>
            <w:top w:val="none" w:sz="0" w:space="0" w:color="auto"/>
            <w:left w:val="none" w:sz="0" w:space="0" w:color="auto"/>
            <w:bottom w:val="none" w:sz="0" w:space="0" w:color="auto"/>
            <w:right w:val="none" w:sz="0" w:space="0" w:color="auto"/>
          </w:divBdr>
        </w:div>
        <w:div w:id="902987062">
          <w:marLeft w:val="640"/>
          <w:marRight w:val="0"/>
          <w:marTop w:val="0"/>
          <w:marBottom w:val="0"/>
          <w:divBdr>
            <w:top w:val="none" w:sz="0" w:space="0" w:color="auto"/>
            <w:left w:val="none" w:sz="0" w:space="0" w:color="auto"/>
            <w:bottom w:val="none" w:sz="0" w:space="0" w:color="auto"/>
            <w:right w:val="none" w:sz="0" w:space="0" w:color="auto"/>
          </w:divBdr>
        </w:div>
        <w:div w:id="458569423">
          <w:marLeft w:val="640"/>
          <w:marRight w:val="0"/>
          <w:marTop w:val="0"/>
          <w:marBottom w:val="0"/>
          <w:divBdr>
            <w:top w:val="none" w:sz="0" w:space="0" w:color="auto"/>
            <w:left w:val="none" w:sz="0" w:space="0" w:color="auto"/>
            <w:bottom w:val="none" w:sz="0" w:space="0" w:color="auto"/>
            <w:right w:val="none" w:sz="0" w:space="0" w:color="auto"/>
          </w:divBdr>
        </w:div>
        <w:div w:id="1259487476">
          <w:marLeft w:val="640"/>
          <w:marRight w:val="0"/>
          <w:marTop w:val="0"/>
          <w:marBottom w:val="0"/>
          <w:divBdr>
            <w:top w:val="none" w:sz="0" w:space="0" w:color="auto"/>
            <w:left w:val="none" w:sz="0" w:space="0" w:color="auto"/>
            <w:bottom w:val="none" w:sz="0" w:space="0" w:color="auto"/>
            <w:right w:val="none" w:sz="0" w:space="0" w:color="auto"/>
          </w:divBdr>
        </w:div>
        <w:div w:id="1591354563">
          <w:marLeft w:val="640"/>
          <w:marRight w:val="0"/>
          <w:marTop w:val="0"/>
          <w:marBottom w:val="0"/>
          <w:divBdr>
            <w:top w:val="none" w:sz="0" w:space="0" w:color="auto"/>
            <w:left w:val="none" w:sz="0" w:space="0" w:color="auto"/>
            <w:bottom w:val="none" w:sz="0" w:space="0" w:color="auto"/>
            <w:right w:val="none" w:sz="0" w:space="0" w:color="auto"/>
          </w:divBdr>
        </w:div>
        <w:div w:id="1287199691">
          <w:marLeft w:val="640"/>
          <w:marRight w:val="0"/>
          <w:marTop w:val="0"/>
          <w:marBottom w:val="0"/>
          <w:divBdr>
            <w:top w:val="none" w:sz="0" w:space="0" w:color="auto"/>
            <w:left w:val="none" w:sz="0" w:space="0" w:color="auto"/>
            <w:bottom w:val="none" w:sz="0" w:space="0" w:color="auto"/>
            <w:right w:val="none" w:sz="0" w:space="0" w:color="auto"/>
          </w:divBdr>
        </w:div>
        <w:div w:id="1166939451">
          <w:marLeft w:val="640"/>
          <w:marRight w:val="0"/>
          <w:marTop w:val="0"/>
          <w:marBottom w:val="0"/>
          <w:divBdr>
            <w:top w:val="none" w:sz="0" w:space="0" w:color="auto"/>
            <w:left w:val="none" w:sz="0" w:space="0" w:color="auto"/>
            <w:bottom w:val="none" w:sz="0" w:space="0" w:color="auto"/>
            <w:right w:val="none" w:sz="0" w:space="0" w:color="auto"/>
          </w:divBdr>
        </w:div>
        <w:div w:id="433087977">
          <w:marLeft w:val="640"/>
          <w:marRight w:val="0"/>
          <w:marTop w:val="0"/>
          <w:marBottom w:val="0"/>
          <w:divBdr>
            <w:top w:val="none" w:sz="0" w:space="0" w:color="auto"/>
            <w:left w:val="none" w:sz="0" w:space="0" w:color="auto"/>
            <w:bottom w:val="none" w:sz="0" w:space="0" w:color="auto"/>
            <w:right w:val="none" w:sz="0" w:space="0" w:color="auto"/>
          </w:divBdr>
        </w:div>
        <w:div w:id="1021974791">
          <w:marLeft w:val="640"/>
          <w:marRight w:val="0"/>
          <w:marTop w:val="0"/>
          <w:marBottom w:val="0"/>
          <w:divBdr>
            <w:top w:val="none" w:sz="0" w:space="0" w:color="auto"/>
            <w:left w:val="none" w:sz="0" w:space="0" w:color="auto"/>
            <w:bottom w:val="none" w:sz="0" w:space="0" w:color="auto"/>
            <w:right w:val="none" w:sz="0" w:space="0" w:color="auto"/>
          </w:divBdr>
        </w:div>
        <w:div w:id="514655058">
          <w:marLeft w:val="640"/>
          <w:marRight w:val="0"/>
          <w:marTop w:val="0"/>
          <w:marBottom w:val="0"/>
          <w:divBdr>
            <w:top w:val="none" w:sz="0" w:space="0" w:color="auto"/>
            <w:left w:val="none" w:sz="0" w:space="0" w:color="auto"/>
            <w:bottom w:val="none" w:sz="0" w:space="0" w:color="auto"/>
            <w:right w:val="none" w:sz="0" w:space="0" w:color="auto"/>
          </w:divBdr>
        </w:div>
        <w:div w:id="1866675361">
          <w:marLeft w:val="640"/>
          <w:marRight w:val="0"/>
          <w:marTop w:val="0"/>
          <w:marBottom w:val="0"/>
          <w:divBdr>
            <w:top w:val="none" w:sz="0" w:space="0" w:color="auto"/>
            <w:left w:val="none" w:sz="0" w:space="0" w:color="auto"/>
            <w:bottom w:val="none" w:sz="0" w:space="0" w:color="auto"/>
            <w:right w:val="none" w:sz="0" w:space="0" w:color="auto"/>
          </w:divBdr>
        </w:div>
        <w:div w:id="517932376">
          <w:marLeft w:val="640"/>
          <w:marRight w:val="0"/>
          <w:marTop w:val="0"/>
          <w:marBottom w:val="0"/>
          <w:divBdr>
            <w:top w:val="none" w:sz="0" w:space="0" w:color="auto"/>
            <w:left w:val="none" w:sz="0" w:space="0" w:color="auto"/>
            <w:bottom w:val="none" w:sz="0" w:space="0" w:color="auto"/>
            <w:right w:val="none" w:sz="0" w:space="0" w:color="auto"/>
          </w:divBdr>
        </w:div>
        <w:div w:id="65108575">
          <w:marLeft w:val="640"/>
          <w:marRight w:val="0"/>
          <w:marTop w:val="0"/>
          <w:marBottom w:val="0"/>
          <w:divBdr>
            <w:top w:val="none" w:sz="0" w:space="0" w:color="auto"/>
            <w:left w:val="none" w:sz="0" w:space="0" w:color="auto"/>
            <w:bottom w:val="none" w:sz="0" w:space="0" w:color="auto"/>
            <w:right w:val="none" w:sz="0" w:space="0" w:color="auto"/>
          </w:divBdr>
        </w:div>
        <w:div w:id="708800207">
          <w:marLeft w:val="640"/>
          <w:marRight w:val="0"/>
          <w:marTop w:val="0"/>
          <w:marBottom w:val="0"/>
          <w:divBdr>
            <w:top w:val="none" w:sz="0" w:space="0" w:color="auto"/>
            <w:left w:val="none" w:sz="0" w:space="0" w:color="auto"/>
            <w:bottom w:val="none" w:sz="0" w:space="0" w:color="auto"/>
            <w:right w:val="none" w:sz="0" w:space="0" w:color="auto"/>
          </w:divBdr>
        </w:div>
      </w:divsChild>
    </w:div>
    <w:div w:id="593244043">
      <w:bodyDiv w:val="1"/>
      <w:marLeft w:val="0"/>
      <w:marRight w:val="0"/>
      <w:marTop w:val="0"/>
      <w:marBottom w:val="0"/>
      <w:divBdr>
        <w:top w:val="none" w:sz="0" w:space="0" w:color="auto"/>
        <w:left w:val="none" w:sz="0" w:space="0" w:color="auto"/>
        <w:bottom w:val="none" w:sz="0" w:space="0" w:color="auto"/>
        <w:right w:val="none" w:sz="0" w:space="0" w:color="auto"/>
      </w:divBdr>
    </w:div>
    <w:div w:id="623123018">
      <w:bodyDiv w:val="1"/>
      <w:marLeft w:val="0"/>
      <w:marRight w:val="0"/>
      <w:marTop w:val="0"/>
      <w:marBottom w:val="0"/>
      <w:divBdr>
        <w:top w:val="none" w:sz="0" w:space="0" w:color="auto"/>
        <w:left w:val="none" w:sz="0" w:space="0" w:color="auto"/>
        <w:bottom w:val="none" w:sz="0" w:space="0" w:color="auto"/>
        <w:right w:val="none" w:sz="0" w:space="0" w:color="auto"/>
      </w:divBdr>
      <w:divsChild>
        <w:div w:id="1847941199">
          <w:marLeft w:val="640"/>
          <w:marRight w:val="0"/>
          <w:marTop w:val="0"/>
          <w:marBottom w:val="0"/>
          <w:divBdr>
            <w:top w:val="none" w:sz="0" w:space="0" w:color="auto"/>
            <w:left w:val="none" w:sz="0" w:space="0" w:color="auto"/>
            <w:bottom w:val="none" w:sz="0" w:space="0" w:color="auto"/>
            <w:right w:val="none" w:sz="0" w:space="0" w:color="auto"/>
          </w:divBdr>
        </w:div>
        <w:div w:id="1126048">
          <w:marLeft w:val="640"/>
          <w:marRight w:val="0"/>
          <w:marTop w:val="0"/>
          <w:marBottom w:val="0"/>
          <w:divBdr>
            <w:top w:val="none" w:sz="0" w:space="0" w:color="auto"/>
            <w:left w:val="none" w:sz="0" w:space="0" w:color="auto"/>
            <w:bottom w:val="none" w:sz="0" w:space="0" w:color="auto"/>
            <w:right w:val="none" w:sz="0" w:space="0" w:color="auto"/>
          </w:divBdr>
        </w:div>
        <w:div w:id="1208949055">
          <w:marLeft w:val="640"/>
          <w:marRight w:val="0"/>
          <w:marTop w:val="0"/>
          <w:marBottom w:val="0"/>
          <w:divBdr>
            <w:top w:val="none" w:sz="0" w:space="0" w:color="auto"/>
            <w:left w:val="none" w:sz="0" w:space="0" w:color="auto"/>
            <w:bottom w:val="none" w:sz="0" w:space="0" w:color="auto"/>
            <w:right w:val="none" w:sz="0" w:space="0" w:color="auto"/>
          </w:divBdr>
        </w:div>
        <w:div w:id="544222110">
          <w:marLeft w:val="640"/>
          <w:marRight w:val="0"/>
          <w:marTop w:val="0"/>
          <w:marBottom w:val="0"/>
          <w:divBdr>
            <w:top w:val="none" w:sz="0" w:space="0" w:color="auto"/>
            <w:left w:val="none" w:sz="0" w:space="0" w:color="auto"/>
            <w:bottom w:val="none" w:sz="0" w:space="0" w:color="auto"/>
            <w:right w:val="none" w:sz="0" w:space="0" w:color="auto"/>
          </w:divBdr>
        </w:div>
        <w:div w:id="1572153799">
          <w:marLeft w:val="640"/>
          <w:marRight w:val="0"/>
          <w:marTop w:val="0"/>
          <w:marBottom w:val="0"/>
          <w:divBdr>
            <w:top w:val="none" w:sz="0" w:space="0" w:color="auto"/>
            <w:left w:val="none" w:sz="0" w:space="0" w:color="auto"/>
            <w:bottom w:val="none" w:sz="0" w:space="0" w:color="auto"/>
            <w:right w:val="none" w:sz="0" w:space="0" w:color="auto"/>
          </w:divBdr>
        </w:div>
        <w:div w:id="1565988754">
          <w:marLeft w:val="640"/>
          <w:marRight w:val="0"/>
          <w:marTop w:val="0"/>
          <w:marBottom w:val="0"/>
          <w:divBdr>
            <w:top w:val="none" w:sz="0" w:space="0" w:color="auto"/>
            <w:left w:val="none" w:sz="0" w:space="0" w:color="auto"/>
            <w:bottom w:val="none" w:sz="0" w:space="0" w:color="auto"/>
            <w:right w:val="none" w:sz="0" w:space="0" w:color="auto"/>
          </w:divBdr>
        </w:div>
        <w:div w:id="1171749520">
          <w:marLeft w:val="640"/>
          <w:marRight w:val="0"/>
          <w:marTop w:val="0"/>
          <w:marBottom w:val="0"/>
          <w:divBdr>
            <w:top w:val="none" w:sz="0" w:space="0" w:color="auto"/>
            <w:left w:val="none" w:sz="0" w:space="0" w:color="auto"/>
            <w:bottom w:val="none" w:sz="0" w:space="0" w:color="auto"/>
            <w:right w:val="none" w:sz="0" w:space="0" w:color="auto"/>
          </w:divBdr>
        </w:div>
        <w:div w:id="569924978">
          <w:marLeft w:val="640"/>
          <w:marRight w:val="0"/>
          <w:marTop w:val="0"/>
          <w:marBottom w:val="0"/>
          <w:divBdr>
            <w:top w:val="none" w:sz="0" w:space="0" w:color="auto"/>
            <w:left w:val="none" w:sz="0" w:space="0" w:color="auto"/>
            <w:bottom w:val="none" w:sz="0" w:space="0" w:color="auto"/>
            <w:right w:val="none" w:sz="0" w:space="0" w:color="auto"/>
          </w:divBdr>
        </w:div>
        <w:div w:id="213390355">
          <w:marLeft w:val="640"/>
          <w:marRight w:val="0"/>
          <w:marTop w:val="0"/>
          <w:marBottom w:val="0"/>
          <w:divBdr>
            <w:top w:val="none" w:sz="0" w:space="0" w:color="auto"/>
            <w:left w:val="none" w:sz="0" w:space="0" w:color="auto"/>
            <w:bottom w:val="none" w:sz="0" w:space="0" w:color="auto"/>
            <w:right w:val="none" w:sz="0" w:space="0" w:color="auto"/>
          </w:divBdr>
        </w:div>
        <w:div w:id="841511126">
          <w:marLeft w:val="640"/>
          <w:marRight w:val="0"/>
          <w:marTop w:val="0"/>
          <w:marBottom w:val="0"/>
          <w:divBdr>
            <w:top w:val="none" w:sz="0" w:space="0" w:color="auto"/>
            <w:left w:val="none" w:sz="0" w:space="0" w:color="auto"/>
            <w:bottom w:val="none" w:sz="0" w:space="0" w:color="auto"/>
            <w:right w:val="none" w:sz="0" w:space="0" w:color="auto"/>
          </w:divBdr>
        </w:div>
        <w:div w:id="2090153408">
          <w:marLeft w:val="640"/>
          <w:marRight w:val="0"/>
          <w:marTop w:val="0"/>
          <w:marBottom w:val="0"/>
          <w:divBdr>
            <w:top w:val="none" w:sz="0" w:space="0" w:color="auto"/>
            <w:left w:val="none" w:sz="0" w:space="0" w:color="auto"/>
            <w:bottom w:val="none" w:sz="0" w:space="0" w:color="auto"/>
            <w:right w:val="none" w:sz="0" w:space="0" w:color="auto"/>
          </w:divBdr>
        </w:div>
        <w:div w:id="215358286">
          <w:marLeft w:val="640"/>
          <w:marRight w:val="0"/>
          <w:marTop w:val="0"/>
          <w:marBottom w:val="0"/>
          <w:divBdr>
            <w:top w:val="none" w:sz="0" w:space="0" w:color="auto"/>
            <w:left w:val="none" w:sz="0" w:space="0" w:color="auto"/>
            <w:bottom w:val="none" w:sz="0" w:space="0" w:color="auto"/>
            <w:right w:val="none" w:sz="0" w:space="0" w:color="auto"/>
          </w:divBdr>
        </w:div>
        <w:div w:id="569384660">
          <w:marLeft w:val="640"/>
          <w:marRight w:val="0"/>
          <w:marTop w:val="0"/>
          <w:marBottom w:val="0"/>
          <w:divBdr>
            <w:top w:val="none" w:sz="0" w:space="0" w:color="auto"/>
            <w:left w:val="none" w:sz="0" w:space="0" w:color="auto"/>
            <w:bottom w:val="none" w:sz="0" w:space="0" w:color="auto"/>
            <w:right w:val="none" w:sz="0" w:space="0" w:color="auto"/>
          </w:divBdr>
        </w:div>
        <w:div w:id="733086363">
          <w:marLeft w:val="640"/>
          <w:marRight w:val="0"/>
          <w:marTop w:val="0"/>
          <w:marBottom w:val="0"/>
          <w:divBdr>
            <w:top w:val="none" w:sz="0" w:space="0" w:color="auto"/>
            <w:left w:val="none" w:sz="0" w:space="0" w:color="auto"/>
            <w:bottom w:val="none" w:sz="0" w:space="0" w:color="auto"/>
            <w:right w:val="none" w:sz="0" w:space="0" w:color="auto"/>
          </w:divBdr>
        </w:div>
        <w:div w:id="1795295884">
          <w:marLeft w:val="640"/>
          <w:marRight w:val="0"/>
          <w:marTop w:val="0"/>
          <w:marBottom w:val="0"/>
          <w:divBdr>
            <w:top w:val="none" w:sz="0" w:space="0" w:color="auto"/>
            <w:left w:val="none" w:sz="0" w:space="0" w:color="auto"/>
            <w:bottom w:val="none" w:sz="0" w:space="0" w:color="auto"/>
            <w:right w:val="none" w:sz="0" w:space="0" w:color="auto"/>
          </w:divBdr>
        </w:div>
        <w:div w:id="890507649">
          <w:marLeft w:val="640"/>
          <w:marRight w:val="0"/>
          <w:marTop w:val="0"/>
          <w:marBottom w:val="0"/>
          <w:divBdr>
            <w:top w:val="none" w:sz="0" w:space="0" w:color="auto"/>
            <w:left w:val="none" w:sz="0" w:space="0" w:color="auto"/>
            <w:bottom w:val="none" w:sz="0" w:space="0" w:color="auto"/>
            <w:right w:val="none" w:sz="0" w:space="0" w:color="auto"/>
          </w:divBdr>
        </w:div>
        <w:div w:id="498930003">
          <w:marLeft w:val="640"/>
          <w:marRight w:val="0"/>
          <w:marTop w:val="0"/>
          <w:marBottom w:val="0"/>
          <w:divBdr>
            <w:top w:val="none" w:sz="0" w:space="0" w:color="auto"/>
            <w:left w:val="none" w:sz="0" w:space="0" w:color="auto"/>
            <w:bottom w:val="none" w:sz="0" w:space="0" w:color="auto"/>
            <w:right w:val="none" w:sz="0" w:space="0" w:color="auto"/>
          </w:divBdr>
        </w:div>
        <w:div w:id="608590254">
          <w:marLeft w:val="640"/>
          <w:marRight w:val="0"/>
          <w:marTop w:val="0"/>
          <w:marBottom w:val="0"/>
          <w:divBdr>
            <w:top w:val="none" w:sz="0" w:space="0" w:color="auto"/>
            <w:left w:val="none" w:sz="0" w:space="0" w:color="auto"/>
            <w:bottom w:val="none" w:sz="0" w:space="0" w:color="auto"/>
            <w:right w:val="none" w:sz="0" w:space="0" w:color="auto"/>
          </w:divBdr>
        </w:div>
        <w:div w:id="445584838">
          <w:marLeft w:val="640"/>
          <w:marRight w:val="0"/>
          <w:marTop w:val="0"/>
          <w:marBottom w:val="0"/>
          <w:divBdr>
            <w:top w:val="none" w:sz="0" w:space="0" w:color="auto"/>
            <w:left w:val="none" w:sz="0" w:space="0" w:color="auto"/>
            <w:bottom w:val="none" w:sz="0" w:space="0" w:color="auto"/>
            <w:right w:val="none" w:sz="0" w:space="0" w:color="auto"/>
          </w:divBdr>
        </w:div>
        <w:div w:id="1308319415">
          <w:marLeft w:val="640"/>
          <w:marRight w:val="0"/>
          <w:marTop w:val="0"/>
          <w:marBottom w:val="0"/>
          <w:divBdr>
            <w:top w:val="none" w:sz="0" w:space="0" w:color="auto"/>
            <w:left w:val="none" w:sz="0" w:space="0" w:color="auto"/>
            <w:bottom w:val="none" w:sz="0" w:space="0" w:color="auto"/>
            <w:right w:val="none" w:sz="0" w:space="0" w:color="auto"/>
          </w:divBdr>
        </w:div>
        <w:div w:id="951470912">
          <w:marLeft w:val="640"/>
          <w:marRight w:val="0"/>
          <w:marTop w:val="0"/>
          <w:marBottom w:val="0"/>
          <w:divBdr>
            <w:top w:val="none" w:sz="0" w:space="0" w:color="auto"/>
            <w:left w:val="none" w:sz="0" w:space="0" w:color="auto"/>
            <w:bottom w:val="none" w:sz="0" w:space="0" w:color="auto"/>
            <w:right w:val="none" w:sz="0" w:space="0" w:color="auto"/>
          </w:divBdr>
        </w:div>
        <w:div w:id="2062169253">
          <w:marLeft w:val="640"/>
          <w:marRight w:val="0"/>
          <w:marTop w:val="0"/>
          <w:marBottom w:val="0"/>
          <w:divBdr>
            <w:top w:val="none" w:sz="0" w:space="0" w:color="auto"/>
            <w:left w:val="none" w:sz="0" w:space="0" w:color="auto"/>
            <w:bottom w:val="none" w:sz="0" w:space="0" w:color="auto"/>
            <w:right w:val="none" w:sz="0" w:space="0" w:color="auto"/>
          </w:divBdr>
        </w:div>
      </w:divsChild>
    </w:div>
    <w:div w:id="700982771">
      <w:bodyDiv w:val="1"/>
      <w:marLeft w:val="0"/>
      <w:marRight w:val="0"/>
      <w:marTop w:val="0"/>
      <w:marBottom w:val="0"/>
      <w:divBdr>
        <w:top w:val="none" w:sz="0" w:space="0" w:color="auto"/>
        <w:left w:val="none" w:sz="0" w:space="0" w:color="auto"/>
        <w:bottom w:val="none" w:sz="0" w:space="0" w:color="auto"/>
        <w:right w:val="none" w:sz="0" w:space="0" w:color="auto"/>
      </w:divBdr>
      <w:divsChild>
        <w:div w:id="240912310">
          <w:marLeft w:val="640"/>
          <w:marRight w:val="0"/>
          <w:marTop w:val="0"/>
          <w:marBottom w:val="0"/>
          <w:divBdr>
            <w:top w:val="none" w:sz="0" w:space="0" w:color="auto"/>
            <w:left w:val="none" w:sz="0" w:space="0" w:color="auto"/>
            <w:bottom w:val="none" w:sz="0" w:space="0" w:color="auto"/>
            <w:right w:val="none" w:sz="0" w:space="0" w:color="auto"/>
          </w:divBdr>
        </w:div>
        <w:div w:id="1467893897">
          <w:marLeft w:val="640"/>
          <w:marRight w:val="0"/>
          <w:marTop w:val="0"/>
          <w:marBottom w:val="0"/>
          <w:divBdr>
            <w:top w:val="none" w:sz="0" w:space="0" w:color="auto"/>
            <w:left w:val="none" w:sz="0" w:space="0" w:color="auto"/>
            <w:bottom w:val="none" w:sz="0" w:space="0" w:color="auto"/>
            <w:right w:val="none" w:sz="0" w:space="0" w:color="auto"/>
          </w:divBdr>
        </w:div>
        <w:div w:id="1489856069">
          <w:marLeft w:val="640"/>
          <w:marRight w:val="0"/>
          <w:marTop w:val="0"/>
          <w:marBottom w:val="0"/>
          <w:divBdr>
            <w:top w:val="none" w:sz="0" w:space="0" w:color="auto"/>
            <w:left w:val="none" w:sz="0" w:space="0" w:color="auto"/>
            <w:bottom w:val="none" w:sz="0" w:space="0" w:color="auto"/>
            <w:right w:val="none" w:sz="0" w:space="0" w:color="auto"/>
          </w:divBdr>
        </w:div>
        <w:div w:id="48498801">
          <w:marLeft w:val="640"/>
          <w:marRight w:val="0"/>
          <w:marTop w:val="0"/>
          <w:marBottom w:val="0"/>
          <w:divBdr>
            <w:top w:val="none" w:sz="0" w:space="0" w:color="auto"/>
            <w:left w:val="none" w:sz="0" w:space="0" w:color="auto"/>
            <w:bottom w:val="none" w:sz="0" w:space="0" w:color="auto"/>
            <w:right w:val="none" w:sz="0" w:space="0" w:color="auto"/>
          </w:divBdr>
        </w:div>
        <w:div w:id="1605963322">
          <w:marLeft w:val="640"/>
          <w:marRight w:val="0"/>
          <w:marTop w:val="0"/>
          <w:marBottom w:val="0"/>
          <w:divBdr>
            <w:top w:val="none" w:sz="0" w:space="0" w:color="auto"/>
            <w:left w:val="none" w:sz="0" w:space="0" w:color="auto"/>
            <w:bottom w:val="none" w:sz="0" w:space="0" w:color="auto"/>
            <w:right w:val="none" w:sz="0" w:space="0" w:color="auto"/>
          </w:divBdr>
        </w:div>
        <w:div w:id="1348563325">
          <w:marLeft w:val="640"/>
          <w:marRight w:val="0"/>
          <w:marTop w:val="0"/>
          <w:marBottom w:val="0"/>
          <w:divBdr>
            <w:top w:val="none" w:sz="0" w:space="0" w:color="auto"/>
            <w:left w:val="none" w:sz="0" w:space="0" w:color="auto"/>
            <w:bottom w:val="none" w:sz="0" w:space="0" w:color="auto"/>
            <w:right w:val="none" w:sz="0" w:space="0" w:color="auto"/>
          </w:divBdr>
        </w:div>
        <w:div w:id="1800682083">
          <w:marLeft w:val="640"/>
          <w:marRight w:val="0"/>
          <w:marTop w:val="0"/>
          <w:marBottom w:val="0"/>
          <w:divBdr>
            <w:top w:val="none" w:sz="0" w:space="0" w:color="auto"/>
            <w:left w:val="none" w:sz="0" w:space="0" w:color="auto"/>
            <w:bottom w:val="none" w:sz="0" w:space="0" w:color="auto"/>
            <w:right w:val="none" w:sz="0" w:space="0" w:color="auto"/>
          </w:divBdr>
        </w:div>
        <w:div w:id="180820287">
          <w:marLeft w:val="640"/>
          <w:marRight w:val="0"/>
          <w:marTop w:val="0"/>
          <w:marBottom w:val="0"/>
          <w:divBdr>
            <w:top w:val="none" w:sz="0" w:space="0" w:color="auto"/>
            <w:left w:val="none" w:sz="0" w:space="0" w:color="auto"/>
            <w:bottom w:val="none" w:sz="0" w:space="0" w:color="auto"/>
            <w:right w:val="none" w:sz="0" w:space="0" w:color="auto"/>
          </w:divBdr>
        </w:div>
        <w:div w:id="304625394">
          <w:marLeft w:val="640"/>
          <w:marRight w:val="0"/>
          <w:marTop w:val="0"/>
          <w:marBottom w:val="0"/>
          <w:divBdr>
            <w:top w:val="none" w:sz="0" w:space="0" w:color="auto"/>
            <w:left w:val="none" w:sz="0" w:space="0" w:color="auto"/>
            <w:bottom w:val="none" w:sz="0" w:space="0" w:color="auto"/>
            <w:right w:val="none" w:sz="0" w:space="0" w:color="auto"/>
          </w:divBdr>
        </w:div>
        <w:div w:id="1876388851">
          <w:marLeft w:val="640"/>
          <w:marRight w:val="0"/>
          <w:marTop w:val="0"/>
          <w:marBottom w:val="0"/>
          <w:divBdr>
            <w:top w:val="none" w:sz="0" w:space="0" w:color="auto"/>
            <w:left w:val="none" w:sz="0" w:space="0" w:color="auto"/>
            <w:bottom w:val="none" w:sz="0" w:space="0" w:color="auto"/>
            <w:right w:val="none" w:sz="0" w:space="0" w:color="auto"/>
          </w:divBdr>
        </w:div>
        <w:div w:id="1887184490">
          <w:marLeft w:val="640"/>
          <w:marRight w:val="0"/>
          <w:marTop w:val="0"/>
          <w:marBottom w:val="0"/>
          <w:divBdr>
            <w:top w:val="none" w:sz="0" w:space="0" w:color="auto"/>
            <w:left w:val="none" w:sz="0" w:space="0" w:color="auto"/>
            <w:bottom w:val="none" w:sz="0" w:space="0" w:color="auto"/>
            <w:right w:val="none" w:sz="0" w:space="0" w:color="auto"/>
          </w:divBdr>
        </w:div>
        <w:div w:id="1365521090">
          <w:marLeft w:val="640"/>
          <w:marRight w:val="0"/>
          <w:marTop w:val="0"/>
          <w:marBottom w:val="0"/>
          <w:divBdr>
            <w:top w:val="none" w:sz="0" w:space="0" w:color="auto"/>
            <w:left w:val="none" w:sz="0" w:space="0" w:color="auto"/>
            <w:bottom w:val="none" w:sz="0" w:space="0" w:color="auto"/>
            <w:right w:val="none" w:sz="0" w:space="0" w:color="auto"/>
          </w:divBdr>
        </w:div>
        <w:div w:id="1220824764">
          <w:marLeft w:val="640"/>
          <w:marRight w:val="0"/>
          <w:marTop w:val="0"/>
          <w:marBottom w:val="0"/>
          <w:divBdr>
            <w:top w:val="none" w:sz="0" w:space="0" w:color="auto"/>
            <w:left w:val="none" w:sz="0" w:space="0" w:color="auto"/>
            <w:bottom w:val="none" w:sz="0" w:space="0" w:color="auto"/>
            <w:right w:val="none" w:sz="0" w:space="0" w:color="auto"/>
          </w:divBdr>
        </w:div>
        <w:div w:id="426728491">
          <w:marLeft w:val="640"/>
          <w:marRight w:val="0"/>
          <w:marTop w:val="0"/>
          <w:marBottom w:val="0"/>
          <w:divBdr>
            <w:top w:val="none" w:sz="0" w:space="0" w:color="auto"/>
            <w:left w:val="none" w:sz="0" w:space="0" w:color="auto"/>
            <w:bottom w:val="none" w:sz="0" w:space="0" w:color="auto"/>
            <w:right w:val="none" w:sz="0" w:space="0" w:color="auto"/>
          </w:divBdr>
        </w:div>
        <w:div w:id="2101443000">
          <w:marLeft w:val="640"/>
          <w:marRight w:val="0"/>
          <w:marTop w:val="0"/>
          <w:marBottom w:val="0"/>
          <w:divBdr>
            <w:top w:val="none" w:sz="0" w:space="0" w:color="auto"/>
            <w:left w:val="none" w:sz="0" w:space="0" w:color="auto"/>
            <w:bottom w:val="none" w:sz="0" w:space="0" w:color="auto"/>
            <w:right w:val="none" w:sz="0" w:space="0" w:color="auto"/>
          </w:divBdr>
        </w:div>
        <w:div w:id="1066997829">
          <w:marLeft w:val="640"/>
          <w:marRight w:val="0"/>
          <w:marTop w:val="0"/>
          <w:marBottom w:val="0"/>
          <w:divBdr>
            <w:top w:val="none" w:sz="0" w:space="0" w:color="auto"/>
            <w:left w:val="none" w:sz="0" w:space="0" w:color="auto"/>
            <w:bottom w:val="none" w:sz="0" w:space="0" w:color="auto"/>
            <w:right w:val="none" w:sz="0" w:space="0" w:color="auto"/>
          </w:divBdr>
        </w:div>
      </w:divsChild>
    </w:div>
    <w:div w:id="703141661">
      <w:bodyDiv w:val="1"/>
      <w:marLeft w:val="0"/>
      <w:marRight w:val="0"/>
      <w:marTop w:val="0"/>
      <w:marBottom w:val="0"/>
      <w:divBdr>
        <w:top w:val="none" w:sz="0" w:space="0" w:color="auto"/>
        <w:left w:val="none" w:sz="0" w:space="0" w:color="auto"/>
        <w:bottom w:val="none" w:sz="0" w:space="0" w:color="auto"/>
        <w:right w:val="none" w:sz="0" w:space="0" w:color="auto"/>
      </w:divBdr>
      <w:divsChild>
        <w:div w:id="1287588432">
          <w:marLeft w:val="640"/>
          <w:marRight w:val="0"/>
          <w:marTop w:val="0"/>
          <w:marBottom w:val="0"/>
          <w:divBdr>
            <w:top w:val="none" w:sz="0" w:space="0" w:color="auto"/>
            <w:left w:val="none" w:sz="0" w:space="0" w:color="auto"/>
            <w:bottom w:val="none" w:sz="0" w:space="0" w:color="auto"/>
            <w:right w:val="none" w:sz="0" w:space="0" w:color="auto"/>
          </w:divBdr>
        </w:div>
        <w:div w:id="542250331">
          <w:marLeft w:val="640"/>
          <w:marRight w:val="0"/>
          <w:marTop w:val="0"/>
          <w:marBottom w:val="0"/>
          <w:divBdr>
            <w:top w:val="none" w:sz="0" w:space="0" w:color="auto"/>
            <w:left w:val="none" w:sz="0" w:space="0" w:color="auto"/>
            <w:bottom w:val="none" w:sz="0" w:space="0" w:color="auto"/>
            <w:right w:val="none" w:sz="0" w:space="0" w:color="auto"/>
          </w:divBdr>
        </w:div>
        <w:div w:id="1349065869">
          <w:marLeft w:val="640"/>
          <w:marRight w:val="0"/>
          <w:marTop w:val="0"/>
          <w:marBottom w:val="0"/>
          <w:divBdr>
            <w:top w:val="none" w:sz="0" w:space="0" w:color="auto"/>
            <w:left w:val="none" w:sz="0" w:space="0" w:color="auto"/>
            <w:bottom w:val="none" w:sz="0" w:space="0" w:color="auto"/>
            <w:right w:val="none" w:sz="0" w:space="0" w:color="auto"/>
          </w:divBdr>
        </w:div>
        <w:div w:id="1673944434">
          <w:marLeft w:val="640"/>
          <w:marRight w:val="0"/>
          <w:marTop w:val="0"/>
          <w:marBottom w:val="0"/>
          <w:divBdr>
            <w:top w:val="none" w:sz="0" w:space="0" w:color="auto"/>
            <w:left w:val="none" w:sz="0" w:space="0" w:color="auto"/>
            <w:bottom w:val="none" w:sz="0" w:space="0" w:color="auto"/>
            <w:right w:val="none" w:sz="0" w:space="0" w:color="auto"/>
          </w:divBdr>
        </w:div>
        <w:div w:id="2065986311">
          <w:marLeft w:val="640"/>
          <w:marRight w:val="0"/>
          <w:marTop w:val="0"/>
          <w:marBottom w:val="0"/>
          <w:divBdr>
            <w:top w:val="none" w:sz="0" w:space="0" w:color="auto"/>
            <w:left w:val="none" w:sz="0" w:space="0" w:color="auto"/>
            <w:bottom w:val="none" w:sz="0" w:space="0" w:color="auto"/>
            <w:right w:val="none" w:sz="0" w:space="0" w:color="auto"/>
          </w:divBdr>
        </w:div>
        <w:div w:id="2084525617">
          <w:marLeft w:val="640"/>
          <w:marRight w:val="0"/>
          <w:marTop w:val="0"/>
          <w:marBottom w:val="0"/>
          <w:divBdr>
            <w:top w:val="none" w:sz="0" w:space="0" w:color="auto"/>
            <w:left w:val="none" w:sz="0" w:space="0" w:color="auto"/>
            <w:bottom w:val="none" w:sz="0" w:space="0" w:color="auto"/>
            <w:right w:val="none" w:sz="0" w:space="0" w:color="auto"/>
          </w:divBdr>
        </w:div>
        <w:div w:id="1114714014">
          <w:marLeft w:val="640"/>
          <w:marRight w:val="0"/>
          <w:marTop w:val="0"/>
          <w:marBottom w:val="0"/>
          <w:divBdr>
            <w:top w:val="none" w:sz="0" w:space="0" w:color="auto"/>
            <w:left w:val="none" w:sz="0" w:space="0" w:color="auto"/>
            <w:bottom w:val="none" w:sz="0" w:space="0" w:color="auto"/>
            <w:right w:val="none" w:sz="0" w:space="0" w:color="auto"/>
          </w:divBdr>
        </w:div>
        <w:div w:id="1211267936">
          <w:marLeft w:val="640"/>
          <w:marRight w:val="0"/>
          <w:marTop w:val="0"/>
          <w:marBottom w:val="0"/>
          <w:divBdr>
            <w:top w:val="none" w:sz="0" w:space="0" w:color="auto"/>
            <w:left w:val="none" w:sz="0" w:space="0" w:color="auto"/>
            <w:bottom w:val="none" w:sz="0" w:space="0" w:color="auto"/>
            <w:right w:val="none" w:sz="0" w:space="0" w:color="auto"/>
          </w:divBdr>
        </w:div>
        <w:div w:id="867647964">
          <w:marLeft w:val="640"/>
          <w:marRight w:val="0"/>
          <w:marTop w:val="0"/>
          <w:marBottom w:val="0"/>
          <w:divBdr>
            <w:top w:val="none" w:sz="0" w:space="0" w:color="auto"/>
            <w:left w:val="none" w:sz="0" w:space="0" w:color="auto"/>
            <w:bottom w:val="none" w:sz="0" w:space="0" w:color="auto"/>
            <w:right w:val="none" w:sz="0" w:space="0" w:color="auto"/>
          </w:divBdr>
        </w:div>
        <w:div w:id="820272121">
          <w:marLeft w:val="640"/>
          <w:marRight w:val="0"/>
          <w:marTop w:val="0"/>
          <w:marBottom w:val="0"/>
          <w:divBdr>
            <w:top w:val="none" w:sz="0" w:space="0" w:color="auto"/>
            <w:left w:val="none" w:sz="0" w:space="0" w:color="auto"/>
            <w:bottom w:val="none" w:sz="0" w:space="0" w:color="auto"/>
            <w:right w:val="none" w:sz="0" w:space="0" w:color="auto"/>
          </w:divBdr>
        </w:div>
        <w:div w:id="2000618608">
          <w:marLeft w:val="640"/>
          <w:marRight w:val="0"/>
          <w:marTop w:val="0"/>
          <w:marBottom w:val="0"/>
          <w:divBdr>
            <w:top w:val="none" w:sz="0" w:space="0" w:color="auto"/>
            <w:left w:val="none" w:sz="0" w:space="0" w:color="auto"/>
            <w:bottom w:val="none" w:sz="0" w:space="0" w:color="auto"/>
            <w:right w:val="none" w:sz="0" w:space="0" w:color="auto"/>
          </w:divBdr>
        </w:div>
        <w:div w:id="1103262235">
          <w:marLeft w:val="640"/>
          <w:marRight w:val="0"/>
          <w:marTop w:val="0"/>
          <w:marBottom w:val="0"/>
          <w:divBdr>
            <w:top w:val="none" w:sz="0" w:space="0" w:color="auto"/>
            <w:left w:val="none" w:sz="0" w:space="0" w:color="auto"/>
            <w:bottom w:val="none" w:sz="0" w:space="0" w:color="auto"/>
            <w:right w:val="none" w:sz="0" w:space="0" w:color="auto"/>
          </w:divBdr>
        </w:div>
        <w:div w:id="287931856">
          <w:marLeft w:val="640"/>
          <w:marRight w:val="0"/>
          <w:marTop w:val="0"/>
          <w:marBottom w:val="0"/>
          <w:divBdr>
            <w:top w:val="none" w:sz="0" w:space="0" w:color="auto"/>
            <w:left w:val="none" w:sz="0" w:space="0" w:color="auto"/>
            <w:bottom w:val="none" w:sz="0" w:space="0" w:color="auto"/>
            <w:right w:val="none" w:sz="0" w:space="0" w:color="auto"/>
          </w:divBdr>
        </w:div>
        <w:div w:id="1250963495">
          <w:marLeft w:val="640"/>
          <w:marRight w:val="0"/>
          <w:marTop w:val="0"/>
          <w:marBottom w:val="0"/>
          <w:divBdr>
            <w:top w:val="none" w:sz="0" w:space="0" w:color="auto"/>
            <w:left w:val="none" w:sz="0" w:space="0" w:color="auto"/>
            <w:bottom w:val="none" w:sz="0" w:space="0" w:color="auto"/>
            <w:right w:val="none" w:sz="0" w:space="0" w:color="auto"/>
          </w:divBdr>
        </w:div>
        <w:div w:id="1317687055">
          <w:marLeft w:val="640"/>
          <w:marRight w:val="0"/>
          <w:marTop w:val="0"/>
          <w:marBottom w:val="0"/>
          <w:divBdr>
            <w:top w:val="none" w:sz="0" w:space="0" w:color="auto"/>
            <w:left w:val="none" w:sz="0" w:space="0" w:color="auto"/>
            <w:bottom w:val="none" w:sz="0" w:space="0" w:color="auto"/>
            <w:right w:val="none" w:sz="0" w:space="0" w:color="auto"/>
          </w:divBdr>
        </w:div>
        <w:div w:id="550266844">
          <w:marLeft w:val="640"/>
          <w:marRight w:val="0"/>
          <w:marTop w:val="0"/>
          <w:marBottom w:val="0"/>
          <w:divBdr>
            <w:top w:val="none" w:sz="0" w:space="0" w:color="auto"/>
            <w:left w:val="none" w:sz="0" w:space="0" w:color="auto"/>
            <w:bottom w:val="none" w:sz="0" w:space="0" w:color="auto"/>
            <w:right w:val="none" w:sz="0" w:space="0" w:color="auto"/>
          </w:divBdr>
        </w:div>
        <w:div w:id="203948280">
          <w:marLeft w:val="640"/>
          <w:marRight w:val="0"/>
          <w:marTop w:val="0"/>
          <w:marBottom w:val="0"/>
          <w:divBdr>
            <w:top w:val="none" w:sz="0" w:space="0" w:color="auto"/>
            <w:left w:val="none" w:sz="0" w:space="0" w:color="auto"/>
            <w:bottom w:val="none" w:sz="0" w:space="0" w:color="auto"/>
            <w:right w:val="none" w:sz="0" w:space="0" w:color="auto"/>
          </w:divBdr>
        </w:div>
        <w:div w:id="604388999">
          <w:marLeft w:val="640"/>
          <w:marRight w:val="0"/>
          <w:marTop w:val="0"/>
          <w:marBottom w:val="0"/>
          <w:divBdr>
            <w:top w:val="none" w:sz="0" w:space="0" w:color="auto"/>
            <w:left w:val="none" w:sz="0" w:space="0" w:color="auto"/>
            <w:bottom w:val="none" w:sz="0" w:space="0" w:color="auto"/>
            <w:right w:val="none" w:sz="0" w:space="0" w:color="auto"/>
          </w:divBdr>
        </w:div>
        <w:div w:id="1766530451">
          <w:marLeft w:val="640"/>
          <w:marRight w:val="0"/>
          <w:marTop w:val="0"/>
          <w:marBottom w:val="0"/>
          <w:divBdr>
            <w:top w:val="none" w:sz="0" w:space="0" w:color="auto"/>
            <w:left w:val="none" w:sz="0" w:space="0" w:color="auto"/>
            <w:bottom w:val="none" w:sz="0" w:space="0" w:color="auto"/>
            <w:right w:val="none" w:sz="0" w:space="0" w:color="auto"/>
          </w:divBdr>
        </w:div>
      </w:divsChild>
    </w:div>
    <w:div w:id="717440135">
      <w:bodyDiv w:val="1"/>
      <w:marLeft w:val="0"/>
      <w:marRight w:val="0"/>
      <w:marTop w:val="0"/>
      <w:marBottom w:val="0"/>
      <w:divBdr>
        <w:top w:val="none" w:sz="0" w:space="0" w:color="auto"/>
        <w:left w:val="none" w:sz="0" w:space="0" w:color="auto"/>
        <w:bottom w:val="none" w:sz="0" w:space="0" w:color="auto"/>
        <w:right w:val="none" w:sz="0" w:space="0" w:color="auto"/>
      </w:divBdr>
      <w:divsChild>
        <w:div w:id="1044283081">
          <w:marLeft w:val="640"/>
          <w:marRight w:val="0"/>
          <w:marTop w:val="0"/>
          <w:marBottom w:val="0"/>
          <w:divBdr>
            <w:top w:val="none" w:sz="0" w:space="0" w:color="auto"/>
            <w:left w:val="none" w:sz="0" w:space="0" w:color="auto"/>
            <w:bottom w:val="none" w:sz="0" w:space="0" w:color="auto"/>
            <w:right w:val="none" w:sz="0" w:space="0" w:color="auto"/>
          </w:divBdr>
        </w:div>
        <w:div w:id="268124511">
          <w:marLeft w:val="640"/>
          <w:marRight w:val="0"/>
          <w:marTop w:val="0"/>
          <w:marBottom w:val="0"/>
          <w:divBdr>
            <w:top w:val="none" w:sz="0" w:space="0" w:color="auto"/>
            <w:left w:val="none" w:sz="0" w:space="0" w:color="auto"/>
            <w:bottom w:val="none" w:sz="0" w:space="0" w:color="auto"/>
            <w:right w:val="none" w:sz="0" w:space="0" w:color="auto"/>
          </w:divBdr>
        </w:div>
        <w:div w:id="1883667428">
          <w:marLeft w:val="640"/>
          <w:marRight w:val="0"/>
          <w:marTop w:val="0"/>
          <w:marBottom w:val="0"/>
          <w:divBdr>
            <w:top w:val="none" w:sz="0" w:space="0" w:color="auto"/>
            <w:left w:val="none" w:sz="0" w:space="0" w:color="auto"/>
            <w:bottom w:val="none" w:sz="0" w:space="0" w:color="auto"/>
            <w:right w:val="none" w:sz="0" w:space="0" w:color="auto"/>
          </w:divBdr>
        </w:div>
        <w:div w:id="339626814">
          <w:marLeft w:val="640"/>
          <w:marRight w:val="0"/>
          <w:marTop w:val="0"/>
          <w:marBottom w:val="0"/>
          <w:divBdr>
            <w:top w:val="none" w:sz="0" w:space="0" w:color="auto"/>
            <w:left w:val="none" w:sz="0" w:space="0" w:color="auto"/>
            <w:bottom w:val="none" w:sz="0" w:space="0" w:color="auto"/>
            <w:right w:val="none" w:sz="0" w:space="0" w:color="auto"/>
          </w:divBdr>
        </w:div>
        <w:div w:id="666398871">
          <w:marLeft w:val="640"/>
          <w:marRight w:val="0"/>
          <w:marTop w:val="0"/>
          <w:marBottom w:val="0"/>
          <w:divBdr>
            <w:top w:val="none" w:sz="0" w:space="0" w:color="auto"/>
            <w:left w:val="none" w:sz="0" w:space="0" w:color="auto"/>
            <w:bottom w:val="none" w:sz="0" w:space="0" w:color="auto"/>
            <w:right w:val="none" w:sz="0" w:space="0" w:color="auto"/>
          </w:divBdr>
        </w:div>
        <w:div w:id="1968316764">
          <w:marLeft w:val="640"/>
          <w:marRight w:val="0"/>
          <w:marTop w:val="0"/>
          <w:marBottom w:val="0"/>
          <w:divBdr>
            <w:top w:val="none" w:sz="0" w:space="0" w:color="auto"/>
            <w:left w:val="none" w:sz="0" w:space="0" w:color="auto"/>
            <w:bottom w:val="none" w:sz="0" w:space="0" w:color="auto"/>
            <w:right w:val="none" w:sz="0" w:space="0" w:color="auto"/>
          </w:divBdr>
        </w:div>
        <w:div w:id="1739089573">
          <w:marLeft w:val="640"/>
          <w:marRight w:val="0"/>
          <w:marTop w:val="0"/>
          <w:marBottom w:val="0"/>
          <w:divBdr>
            <w:top w:val="none" w:sz="0" w:space="0" w:color="auto"/>
            <w:left w:val="none" w:sz="0" w:space="0" w:color="auto"/>
            <w:bottom w:val="none" w:sz="0" w:space="0" w:color="auto"/>
            <w:right w:val="none" w:sz="0" w:space="0" w:color="auto"/>
          </w:divBdr>
        </w:div>
        <w:div w:id="2009792927">
          <w:marLeft w:val="640"/>
          <w:marRight w:val="0"/>
          <w:marTop w:val="0"/>
          <w:marBottom w:val="0"/>
          <w:divBdr>
            <w:top w:val="none" w:sz="0" w:space="0" w:color="auto"/>
            <w:left w:val="none" w:sz="0" w:space="0" w:color="auto"/>
            <w:bottom w:val="none" w:sz="0" w:space="0" w:color="auto"/>
            <w:right w:val="none" w:sz="0" w:space="0" w:color="auto"/>
          </w:divBdr>
        </w:div>
        <w:div w:id="671032683">
          <w:marLeft w:val="640"/>
          <w:marRight w:val="0"/>
          <w:marTop w:val="0"/>
          <w:marBottom w:val="0"/>
          <w:divBdr>
            <w:top w:val="none" w:sz="0" w:space="0" w:color="auto"/>
            <w:left w:val="none" w:sz="0" w:space="0" w:color="auto"/>
            <w:bottom w:val="none" w:sz="0" w:space="0" w:color="auto"/>
            <w:right w:val="none" w:sz="0" w:space="0" w:color="auto"/>
          </w:divBdr>
        </w:div>
        <w:div w:id="2132550275">
          <w:marLeft w:val="640"/>
          <w:marRight w:val="0"/>
          <w:marTop w:val="0"/>
          <w:marBottom w:val="0"/>
          <w:divBdr>
            <w:top w:val="none" w:sz="0" w:space="0" w:color="auto"/>
            <w:left w:val="none" w:sz="0" w:space="0" w:color="auto"/>
            <w:bottom w:val="none" w:sz="0" w:space="0" w:color="auto"/>
            <w:right w:val="none" w:sz="0" w:space="0" w:color="auto"/>
          </w:divBdr>
        </w:div>
        <w:div w:id="2122262877">
          <w:marLeft w:val="640"/>
          <w:marRight w:val="0"/>
          <w:marTop w:val="0"/>
          <w:marBottom w:val="0"/>
          <w:divBdr>
            <w:top w:val="none" w:sz="0" w:space="0" w:color="auto"/>
            <w:left w:val="none" w:sz="0" w:space="0" w:color="auto"/>
            <w:bottom w:val="none" w:sz="0" w:space="0" w:color="auto"/>
            <w:right w:val="none" w:sz="0" w:space="0" w:color="auto"/>
          </w:divBdr>
        </w:div>
        <w:div w:id="1781408500">
          <w:marLeft w:val="640"/>
          <w:marRight w:val="0"/>
          <w:marTop w:val="0"/>
          <w:marBottom w:val="0"/>
          <w:divBdr>
            <w:top w:val="none" w:sz="0" w:space="0" w:color="auto"/>
            <w:left w:val="none" w:sz="0" w:space="0" w:color="auto"/>
            <w:bottom w:val="none" w:sz="0" w:space="0" w:color="auto"/>
            <w:right w:val="none" w:sz="0" w:space="0" w:color="auto"/>
          </w:divBdr>
        </w:div>
        <w:div w:id="5906243">
          <w:marLeft w:val="640"/>
          <w:marRight w:val="0"/>
          <w:marTop w:val="0"/>
          <w:marBottom w:val="0"/>
          <w:divBdr>
            <w:top w:val="none" w:sz="0" w:space="0" w:color="auto"/>
            <w:left w:val="none" w:sz="0" w:space="0" w:color="auto"/>
            <w:bottom w:val="none" w:sz="0" w:space="0" w:color="auto"/>
            <w:right w:val="none" w:sz="0" w:space="0" w:color="auto"/>
          </w:divBdr>
        </w:div>
        <w:div w:id="1725762084">
          <w:marLeft w:val="640"/>
          <w:marRight w:val="0"/>
          <w:marTop w:val="0"/>
          <w:marBottom w:val="0"/>
          <w:divBdr>
            <w:top w:val="none" w:sz="0" w:space="0" w:color="auto"/>
            <w:left w:val="none" w:sz="0" w:space="0" w:color="auto"/>
            <w:bottom w:val="none" w:sz="0" w:space="0" w:color="auto"/>
            <w:right w:val="none" w:sz="0" w:space="0" w:color="auto"/>
          </w:divBdr>
        </w:div>
        <w:div w:id="268591424">
          <w:marLeft w:val="640"/>
          <w:marRight w:val="0"/>
          <w:marTop w:val="0"/>
          <w:marBottom w:val="0"/>
          <w:divBdr>
            <w:top w:val="none" w:sz="0" w:space="0" w:color="auto"/>
            <w:left w:val="none" w:sz="0" w:space="0" w:color="auto"/>
            <w:bottom w:val="none" w:sz="0" w:space="0" w:color="auto"/>
            <w:right w:val="none" w:sz="0" w:space="0" w:color="auto"/>
          </w:divBdr>
        </w:div>
        <w:div w:id="2117748927">
          <w:marLeft w:val="640"/>
          <w:marRight w:val="0"/>
          <w:marTop w:val="0"/>
          <w:marBottom w:val="0"/>
          <w:divBdr>
            <w:top w:val="none" w:sz="0" w:space="0" w:color="auto"/>
            <w:left w:val="none" w:sz="0" w:space="0" w:color="auto"/>
            <w:bottom w:val="none" w:sz="0" w:space="0" w:color="auto"/>
            <w:right w:val="none" w:sz="0" w:space="0" w:color="auto"/>
          </w:divBdr>
        </w:div>
        <w:div w:id="1411538994">
          <w:marLeft w:val="640"/>
          <w:marRight w:val="0"/>
          <w:marTop w:val="0"/>
          <w:marBottom w:val="0"/>
          <w:divBdr>
            <w:top w:val="none" w:sz="0" w:space="0" w:color="auto"/>
            <w:left w:val="none" w:sz="0" w:space="0" w:color="auto"/>
            <w:bottom w:val="none" w:sz="0" w:space="0" w:color="auto"/>
            <w:right w:val="none" w:sz="0" w:space="0" w:color="auto"/>
          </w:divBdr>
        </w:div>
        <w:div w:id="125785485">
          <w:marLeft w:val="640"/>
          <w:marRight w:val="0"/>
          <w:marTop w:val="0"/>
          <w:marBottom w:val="0"/>
          <w:divBdr>
            <w:top w:val="none" w:sz="0" w:space="0" w:color="auto"/>
            <w:left w:val="none" w:sz="0" w:space="0" w:color="auto"/>
            <w:bottom w:val="none" w:sz="0" w:space="0" w:color="auto"/>
            <w:right w:val="none" w:sz="0" w:space="0" w:color="auto"/>
          </w:divBdr>
        </w:div>
        <w:div w:id="718281910">
          <w:marLeft w:val="640"/>
          <w:marRight w:val="0"/>
          <w:marTop w:val="0"/>
          <w:marBottom w:val="0"/>
          <w:divBdr>
            <w:top w:val="none" w:sz="0" w:space="0" w:color="auto"/>
            <w:left w:val="none" w:sz="0" w:space="0" w:color="auto"/>
            <w:bottom w:val="none" w:sz="0" w:space="0" w:color="auto"/>
            <w:right w:val="none" w:sz="0" w:space="0" w:color="auto"/>
          </w:divBdr>
        </w:div>
        <w:div w:id="162283377">
          <w:marLeft w:val="640"/>
          <w:marRight w:val="0"/>
          <w:marTop w:val="0"/>
          <w:marBottom w:val="0"/>
          <w:divBdr>
            <w:top w:val="none" w:sz="0" w:space="0" w:color="auto"/>
            <w:left w:val="none" w:sz="0" w:space="0" w:color="auto"/>
            <w:bottom w:val="none" w:sz="0" w:space="0" w:color="auto"/>
            <w:right w:val="none" w:sz="0" w:space="0" w:color="auto"/>
          </w:divBdr>
        </w:div>
        <w:div w:id="1513839060">
          <w:marLeft w:val="640"/>
          <w:marRight w:val="0"/>
          <w:marTop w:val="0"/>
          <w:marBottom w:val="0"/>
          <w:divBdr>
            <w:top w:val="none" w:sz="0" w:space="0" w:color="auto"/>
            <w:left w:val="none" w:sz="0" w:space="0" w:color="auto"/>
            <w:bottom w:val="none" w:sz="0" w:space="0" w:color="auto"/>
            <w:right w:val="none" w:sz="0" w:space="0" w:color="auto"/>
          </w:divBdr>
        </w:div>
        <w:div w:id="1209610179">
          <w:marLeft w:val="640"/>
          <w:marRight w:val="0"/>
          <w:marTop w:val="0"/>
          <w:marBottom w:val="0"/>
          <w:divBdr>
            <w:top w:val="none" w:sz="0" w:space="0" w:color="auto"/>
            <w:left w:val="none" w:sz="0" w:space="0" w:color="auto"/>
            <w:bottom w:val="none" w:sz="0" w:space="0" w:color="auto"/>
            <w:right w:val="none" w:sz="0" w:space="0" w:color="auto"/>
          </w:divBdr>
        </w:div>
        <w:div w:id="1893999462">
          <w:marLeft w:val="640"/>
          <w:marRight w:val="0"/>
          <w:marTop w:val="0"/>
          <w:marBottom w:val="0"/>
          <w:divBdr>
            <w:top w:val="none" w:sz="0" w:space="0" w:color="auto"/>
            <w:left w:val="none" w:sz="0" w:space="0" w:color="auto"/>
            <w:bottom w:val="none" w:sz="0" w:space="0" w:color="auto"/>
            <w:right w:val="none" w:sz="0" w:space="0" w:color="auto"/>
          </w:divBdr>
        </w:div>
        <w:div w:id="143859585">
          <w:marLeft w:val="640"/>
          <w:marRight w:val="0"/>
          <w:marTop w:val="0"/>
          <w:marBottom w:val="0"/>
          <w:divBdr>
            <w:top w:val="none" w:sz="0" w:space="0" w:color="auto"/>
            <w:left w:val="none" w:sz="0" w:space="0" w:color="auto"/>
            <w:bottom w:val="none" w:sz="0" w:space="0" w:color="auto"/>
            <w:right w:val="none" w:sz="0" w:space="0" w:color="auto"/>
          </w:divBdr>
        </w:div>
      </w:divsChild>
    </w:div>
    <w:div w:id="724522543">
      <w:bodyDiv w:val="1"/>
      <w:marLeft w:val="0"/>
      <w:marRight w:val="0"/>
      <w:marTop w:val="0"/>
      <w:marBottom w:val="0"/>
      <w:divBdr>
        <w:top w:val="none" w:sz="0" w:space="0" w:color="auto"/>
        <w:left w:val="none" w:sz="0" w:space="0" w:color="auto"/>
        <w:bottom w:val="none" w:sz="0" w:space="0" w:color="auto"/>
        <w:right w:val="none" w:sz="0" w:space="0" w:color="auto"/>
      </w:divBdr>
      <w:divsChild>
        <w:div w:id="335813733">
          <w:marLeft w:val="640"/>
          <w:marRight w:val="0"/>
          <w:marTop w:val="0"/>
          <w:marBottom w:val="0"/>
          <w:divBdr>
            <w:top w:val="none" w:sz="0" w:space="0" w:color="auto"/>
            <w:left w:val="none" w:sz="0" w:space="0" w:color="auto"/>
            <w:bottom w:val="none" w:sz="0" w:space="0" w:color="auto"/>
            <w:right w:val="none" w:sz="0" w:space="0" w:color="auto"/>
          </w:divBdr>
        </w:div>
        <w:div w:id="1666742747">
          <w:marLeft w:val="640"/>
          <w:marRight w:val="0"/>
          <w:marTop w:val="0"/>
          <w:marBottom w:val="0"/>
          <w:divBdr>
            <w:top w:val="none" w:sz="0" w:space="0" w:color="auto"/>
            <w:left w:val="none" w:sz="0" w:space="0" w:color="auto"/>
            <w:bottom w:val="none" w:sz="0" w:space="0" w:color="auto"/>
            <w:right w:val="none" w:sz="0" w:space="0" w:color="auto"/>
          </w:divBdr>
        </w:div>
        <w:div w:id="73207560">
          <w:marLeft w:val="640"/>
          <w:marRight w:val="0"/>
          <w:marTop w:val="0"/>
          <w:marBottom w:val="0"/>
          <w:divBdr>
            <w:top w:val="none" w:sz="0" w:space="0" w:color="auto"/>
            <w:left w:val="none" w:sz="0" w:space="0" w:color="auto"/>
            <w:bottom w:val="none" w:sz="0" w:space="0" w:color="auto"/>
            <w:right w:val="none" w:sz="0" w:space="0" w:color="auto"/>
          </w:divBdr>
        </w:div>
        <w:div w:id="1140536730">
          <w:marLeft w:val="640"/>
          <w:marRight w:val="0"/>
          <w:marTop w:val="0"/>
          <w:marBottom w:val="0"/>
          <w:divBdr>
            <w:top w:val="none" w:sz="0" w:space="0" w:color="auto"/>
            <w:left w:val="none" w:sz="0" w:space="0" w:color="auto"/>
            <w:bottom w:val="none" w:sz="0" w:space="0" w:color="auto"/>
            <w:right w:val="none" w:sz="0" w:space="0" w:color="auto"/>
          </w:divBdr>
        </w:div>
        <w:div w:id="1937706946">
          <w:marLeft w:val="640"/>
          <w:marRight w:val="0"/>
          <w:marTop w:val="0"/>
          <w:marBottom w:val="0"/>
          <w:divBdr>
            <w:top w:val="none" w:sz="0" w:space="0" w:color="auto"/>
            <w:left w:val="none" w:sz="0" w:space="0" w:color="auto"/>
            <w:bottom w:val="none" w:sz="0" w:space="0" w:color="auto"/>
            <w:right w:val="none" w:sz="0" w:space="0" w:color="auto"/>
          </w:divBdr>
        </w:div>
        <w:div w:id="98986708">
          <w:marLeft w:val="640"/>
          <w:marRight w:val="0"/>
          <w:marTop w:val="0"/>
          <w:marBottom w:val="0"/>
          <w:divBdr>
            <w:top w:val="none" w:sz="0" w:space="0" w:color="auto"/>
            <w:left w:val="none" w:sz="0" w:space="0" w:color="auto"/>
            <w:bottom w:val="none" w:sz="0" w:space="0" w:color="auto"/>
            <w:right w:val="none" w:sz="0" w:space="0" w:color="auto"/>
          </w:divBdr>
        </w:div>
        <w:div w:id="1579560516">
          <w:marLeft w:val="640"/>
          <w:marRight w:val="0"/>
          <w:marTop w:val="0"/>
          <w:marBottom w:val="0"/>
          <w:divBdr>
            <w:top w:val="none" w:sz="0" w:space="0" w:color="auto"/>
            <w:left w:val="none" w:sz="0" w:space="0" w:color="auto"/>
            <w:bottom w:val="none" w:sz="0" w:space="0" w:color="auto"/>
            <w:right w:val="none" w:sz="0" w:space="0" w:color="auto"/>
          </w:divBdr>
        </w:div>
        <w:div w:id="1767270473">
          <w:marLeft w:val="640"/>
          <w:marRight w:val="0"/>
          <w:marTop w:val="0"/>
          <w:marBottom w:val="0"/>
          <w:divBdr>
            <w:top w:val="none" w:sz="0" w:space="0" w:color="auto"/>
            <w:left w:val="none" w:sz="0" w:space="0" w:color="auto"/>
            <w:bottom w:val="none" w:sz="0" w:space="0" w:color="auto"/>
            <w:right w:val="none" w:sz="0" w:space="0" w:color="auto"/>
          </w:divBdr>
        </w:div>
        <w:div w:id="1453866368">
          <w:marLeft w:val="640"/>
          <w:marRight w:val="0"/>
          <w:marTop w:val="0"/>
          <w:marBottom w:val="0"/>
          <w:divBdr>
            <w:top w:val="none" w:sz="0" w:space="0" w:color="auto"/>
            <w:left w:val="none" w:sz="0" w:space="0" w:color="auto"/>
            <w:bottom w:val="none" w:sz="0" w:space="0" w:color="auto"/>
            <w:right w:val="none" w:sz="0" w:space="0" w:color="auto"/>
          </w:divBdr>
        </w:div>
        <w:div w:id="1734043956">
          <w:marLeft w:val="640"/>
          <w:marRight w:val="0"/>
          <w:marTop w:val="0"/>
          <w:marBottom w:val="0"/>
          <w:divBdr>
            <w:top w:val="none" w:sz="0" w:space="0" w:color="auto"/>
            <w:left w:val="none" w:sz="0" w:space="0" w:color="auto"/>
            <w:bottom w:val="none" w:sz="0" w:space="0" w:color="auto"/>
            <w:right w:val="none" w:sz="0" w:space="0" w:color="auto"/>
          </w:divBdr>
        </w:div>
        <w:div w:id="380984662">
          <w:marLeft w:val="640"/>
          <w:marRight w:val="0"/>
          <w:marTop w:val="0"/>
          <w:marBottom w:val="0"/>
          <w:divBdr>
            <w:top w:val="none" w:sz="0" w:space="0" w:color="auto"/>
            <w:left w:val="none" w:sz="0" w:space="0" w:color="auto"/>
            <w:bottom w:val="none" w:sz="0" w:space="0" w:color="auto"/>
            <w:right w:val="none" w:sz="0" w:space="0" w:color="auto"/>
          </w:divBdr>
        </w:div>
        <w:div w:id="1129397535">
          <w:marLeft w:val="640"/>
          <w:marRight w:val="0"/>
          <w:marTop w:val="0"/>
          <w:marBottom w:val="0"/>
          <w:divBdr>
            <w:top w:val="none" w:sz="0" w:space="0" w:color="auto"/>
            <w:left w:val="none" w:sz="0" w:space="0" w:color="auto"/>
            <w:bottom w:val="none" w:sz="0" w:space="0" w:color="auto"/>
            <w:right w:val="none" w:sz="0" w:space="0" w:color="auto"/>
          </w:divBdr>
        </w:div>
        <w:div w:id="1938904889">
          <w:marLeft w:val="640"/>
          <w:marRight w:val="0"/>
          <w:marTop w:val="0"/>
          <w:marBottom w:val="0"/>
          <w:divBdr>
            <w:top w:val="none" w:sz="0" w:space="0" w:color="auto"/>
            <w:left w:val="none" w:sz="0" w:space="0" w:color="auto"/>
            <w:bottom w:val="none" w:sz="0" w:space="0" w:color="auto"/>
            <w:right w:val="none" w:sz="0" w:space="0" w:color="auto"/>
          </w:divBdr>
        </w:div>
        <w:div w:id="1323435696">
          <w:marLeft w:val="640"/>
          <w:marRight w:val="0"/>
          <w:marTop w:val="0"/>
          <w:marBottom w:val="0"/>
          <w:divBdr>
            <w:top w:val="none" w:sz="0" w:space="0" w:color="auto"/>
            <w:left w:val="none" w:sz="0" w:space="0" w:color="auto"/>
            <w:bottom w:val="none" w:sz="0" w:space="0" w:color="auto"/>
            <w:right w:val="none" w:sz="0" w:space="0" w:color="auto"/>
          </w:divBdr>
        </w:div>
        <w:div w:id="472218704">
          <w:marLeft w:val="640"/>
          <w:marRight w:val="0"/>
          <w:marTop w:val="0"/>
          <w:marBottom w:val="0"/>
          <w:divBdr>
            <w:top w:val="none" w:sz="0" w:space="0" w:color="auto"/>
            <w:left w:val="none" w:sz="0" w:space="0" w:color="auto"/>
            <w:bottom w:val="none" w:sz="0" w:space="0" w:color="auto"/>
            <w:right w:val="none" w:sz="0" w:space="0" w:color="auto"/>
          </w:divBdr>
        </w:div>
        <w:div w:id="801459906">
          <w:marLeft w:val="640"/>
          <w:marRight w:val="0"/>
          <w:marTop w:val="0"/>
          <w:marBottom w:val="0"/>
          <w:divBdr>
            <w:top w:val="none" w:sz="0" w:space="0" w:color="auto"/>
            <w:left w:val="none" w:sz="0" w:space="0" w:color="auto"/>
            <w:bottom w:val="none" w:sz="0" w:space="0" w:color="auto"/>
            <w:right w:val="none" w:sz="0" w:space="0" w:color="auto"/>
          </w:divBdr>
        </w:div>
        <w:div w:id="234244973">
          <w:marLeft w:val="640"/>
          <w:marRight w:val="0"/>
          <w:marTop w:val="0"/>
          <w:marBottom w:val="0"/>
          <w:divBdr>
            <w:top w:val="none" w:sz="0" w:space="0" w:color="auto"/>
            <w:left w:val="none" w:sz="0" w:space="0" w:color="auto"/>
            <w:bottom w:val="none" w:sz="0" w:space="0" w:color="auto"/>
            <w:right w:val="none" w:sz="0" w:space="0" w:color="auto"/>
          </w:divBdr>
        </w:div>
        <w:div w:id="596213619">
          <w:marLeft w:val="640"/>
          <w:marRight w:val="0"/>
          <w:marTop w:val="0"/>
          <w:marBottom w:val="0"/>
          <w:divBdr>
            <w:top w:val="none" w:sz="0" w:space="0" w:color="auto"/>
            <w:left w:val="none" w:sz="0" w:space="0" w:color="auto"/>
            <w:bottom w:val="none" w:sz="0" w:space="0" w:color="auto"/>
            <w:right w:val="none" w:sz="0" w:space="0" w:color="auto"/>
          </w:divBdr>
        </w:div>
        <w:div w:id="125782626">
          <w:marLeft w:val="640"/>
          <w:marRight w:val="0"/>
          <w:marTop w:val="0"/>
          <w:marBottom w:val="0"/>
          <w:divBdr>
            <w:top w:val="none" w:sz="0" w:space="0" w:color="auto"/>
            <w:left w:val="none" w:sz="0" w:space="0" w:color="auto"/>
            <w:bottom w:val="none" w:sz="0" w:space="0" w:color="auto"/>
            <w:right w:val="none" w:sz="0" w:space="0" w:color="auto"/>
          </w:divBdr>
        </w:div>
      </w:divsChild>
    </w:div>
    <w:div w:id="770129888">
      <w:bodyDiv w:val="1"/>
      <w:marLeft w:val="0"/>
      <w:marRight w:val="0"/>
      <w:marTop w:val="0"/>
      <w:marBottom w:val="0"/>
      <w:divBdr>
        <w:top w:val="none" w:sz="0" w:space="0" w:color="auto"/>
        <w:left w:val="none" w:sz="0" w:space="0" w:color="auto"/>
        <w:bottom w:val="none" w:sz="0" w:space="0" w:color="auto"/>
        <w:right w:val="none" w:sz="0" w:space="0" w:color="auto"/>
      </w:divBdr>
      <w:divsChild>
        <w:div w:id="1951349867">
          <w:marLeft w:val="640"/>
          <w:marRight w:val="0"/>
          <w:marTop w:val="0"/>
          <w:marBottom w:val="0"/>
          <w:divBdr>
            <w:top w:val="none" w:sz="0" w:space="0" w:color="auto"/>
            <w:left w:val="none" w:sz="0" w:space="0" w:color="auto"/>
            <w:bottom w:val="none" w:sz="0" w:space="0" w:color="auto"/>
            <w:right w:val="none" w:sz="0" w:space="0" w:color="auto"/>
          </w:divBdr>
        </w:div>
        <w:div w:id="1895699062">
          <w:marLeft w:val="640"/>
          <w:marRight w:val="0"/>
          <w:marTop w:val="0"/>
          <w:marBottom w:val="0"/>
          <w:divBdr>
            <w:top w:val="none" w:sz="0" w:space="0" w:color="auto"/>
            <w:left w:val="none" w:sz="0" w:space="0" w:color="auto"/>
            <w:bottom w:val="none" w:sz="0" w:space="0" w:color="auto"/>
            <w:right w:val="none" w:sz="0" w:space="0" w:color="auto"/>
          </w:divBdr>
        </w:div>
        <w:div w:id="899174525">
          <w:marLeft w:val="640"/>
          <w:marRight w:val="0"/>
          <w:marTop w:val="0"/>
          <w:marBottom w:val="0"/>
          <w:divBdr>
            <w:top w:val="none" w:sz="0" w:space="0" w:color="auto"/>
            <w:left w:val="none" w:sz="0" w:space="0" w:color="auto"/>
            <w:bottom w:val="none" w:sz="0" w:space="0" w:color="auto"/>
            <w:right w:val="none" w:sz="0" w:space="0" w:color="auto"/>
          </w:divBdr>
        </w:div>
        <w:div w:id="1706103211">
          <w:marLeft w:val="640"/>
          <w:marRight w:val="0"/>
          <w:marTop w:val="0"/>
          <w:marBottom w:val="0"/>
          <w:divBdr>
            <w:top w:val="none" w:sz="0" w:space="0" w:color="auto"/>
            <w:left w:val="none" w:sz="0" w:space="0" w:color="auto"/>
            <w:bottom w:val="none" w:sz="0" w:space="0" w:color="auto"/>
            <w:right w:val="none" w:sz="0" w:space="0" w:color="auto"/>
          </w:divBdr>
        </w:div>
        <w:div w:id="1770353210">
          <w:marLeft w:val="640"/>
          <w:marRight w:val="0"/>
          <w:marTop w:val="0"/>
          <w:marBottom w:val="0"/>
          <w:divBdr>
            <w:top w:val="none" w:sz="0" w:space="0" w:color="auto"/>
            <w:left w:val="none" w:sz="0" w:space="0" w:color="auto"/>
            <w:bottom w:val="none" w:sz="0" w:space="0" w:color="auto"/>
            <w:right w:val="none" w:sz="0" w:space="0" w:color="auto"/>
          </w:divBdr>
        </w:div>
        <w:div w:id="966816760">
          <w:marLeft w:val="640"/>
          <w:marRight w:val="0"/>
          <w:marTop w:val="0"/>
          <w:marBottom w:val="0"/>
          <w:divBdr>
            <w:top w:val="none" w:sz="0" w:space="0" w:color="auto"/>
            <w:left w:val="none" w:sz="0" w:space="0" w:color="auto"/>
            <w:bottom w:val="none" w:sz="0" w:space="0" w:color="auto"/>
            <w:right w:val="none" w:sz="0" w:space="0" w:color="auto"/>
          </w:divBdr>
        </w:div>
        <w:div w:id="374281576">
          <w:marLeft w:val="640"/>
          <w:marRight w:val="0"/>
          <w:marTop w:val="0"/>
          <w:marBottom w:val="0"/>
          <w:divBdr>
            <w:top w:val="none" w:sz="0" w:space="0" w:color="auto"/>
            <w:left w:val="none" w:sz="0" w:space="0" w:color="auto"/>
            <w:bottom w:val="none" w:sz="0" w:space="0" w:color="auto"/>
            <w:right w:val="none" w:sz="0" w:space="0" w:color="auto"/>
          </w:divBdr>
        </w:div>
        <w:div w:id="1214468189">
          <w:marLeft w:val="640"/>
          <w:marRight w:val="0"/>
          <w:marTop w:val="0"/>
          <w:marBottom w:val="0"/>
          <w:divBdr>
            <w:top w:val="none" w:sz="0" w:space="0" w:color="auto"/>
            <w:left w:val="none" w:sz="0" w:space="0" w:color="auto"/>
            <w:bottom w:val="none" w:sz="0" w:space="0" w:color="auto"/>
            <w:right w:val="none" w:sz="0" w:space="0" w:color="auto"/>
          </w:divBdr>
        </w:div>
        <w:div w:id="581791890">
          <w:marLeft w:val="640"/>
          <w:marRight w:val="0"/>
          <w:marTop w:val="0"/>
          <w:marBottom w:val="0"/>
          <w:divBdr>
            <w:top w:val="none" w:sz="0" w:space="0" w:color="auto"/>
            <w:left w:val="none" w:sz="0" w:space="0" w:color="auto"/>
            <w:bottom w:val="none" w:sz="0" w:space="0" w:color="auto"/>
            <w:right w:val="none" w:sz="0" w:space="0" w:color="auto"/>
          </w:divBdr>
        </w:div>
        <w:div w:id="903875949">
          <w:marLeft w:val="640"/>
          <w:marRight w:val="0"/>
          <w:marTop w:val="0"/>
          <w:marBottom w:val="0"/>
          <w:divBdr>
            <w:top w:val="none" w:sz="0" w:space="0" w:color="auto"/>
            <w:left w:val="none" w:sz="0" w:space="0" w:color="auto"/>
            <w:bottom w:val="none" w:sz="0" w:space="0" w:color="auto"/>
            <w:right w:val="none" w:sz="0" w:space="0" w:color="auto"/>
          </w:divBdr>
        </w:div>
        <w:div w:id="493109114">
          <w:marLeft w:val="640"/>
          <w:marRight w:val="0"/>
          <w:marTop w:val="0"/>
          <w:marBottom w:val="0"/>
          <w:divBdr>
            <w:top w:val="none" w:sz="0" w:space="0" w:color="auto"/>
            <w:left w:val="none" w:sz="0" w:space="0" w:color="auto"/>
            <w:bottom w:val="none" w:sz="0" w:space="0" w:color="auto"/>
            <w:right w:val="none" w:sz="0" w:space="0" w:color="auto"/>
          </w:divBdr>
        </w:div>
        <w:div w:id="1188368136">
          <w:marLeft w:val="640"/>
          <w:marRight w:val="0"/>
          <w:marTop w:val="0"/>
          <w:marBottom w:val="0"/>
          <w:divBdr>
            <w:top w:val="none" w:sz="0" w:space="0" w:color="auto"/>
            <w:left w:val="none" w:sz="0" w:space="0" w:color="auto"/>
            <w:bottom w:val="none" w:sz="0" w:space="0" w:color="auto"/>
            <w:right w:val="none" w:sz="0" w:space="0" w:color="auto"/>
          </w:divBdr>
        </w:div>
        <w:div w:id="525827728">
          <w:marLeft w:val="640"/>
          <w:marRight w:val="0"/>
          <w:marTop w:val="0"/>
          <w:marBottom w:val="0"/>
          <w:divBdr>
            <w:top w:val="none" w:sz="0" w:space="0" w:color="auto"/>
            <w:left w:val="none" w:sz="0" w:space="0" w:color="auto"/>
            <w:bottom w:val="none" w:sz="0" w:space="0" w:color="auto"/>
            <w:right w:val="none" w:sz="0" w:space="0" w:color="auto"/>
          </w:divBdr>
        </w:div>
        <w:div w:id="222448941">
          <w:marLeft w:val="640"/>
          <w:marRight w:val="0"/>
          <w:marTop w:val="0"/>
          <w:marBottom w:val="0"/>
          <w:divBdr>
            <w:top w:val="none" w:sz="0" w:space="0" w:color="auto"/>
            <w:left w:val="none" w:sz="0" w:space="0" w:color="auto"/>
            <w:bottom w:val="none" w:sz="0" w:space="0" w:color="auto"/>
            <w:right w:val="none" w:sz="0" w:space="0" w:color="auto"/>
          </w:divBdr>
        </w:div>
        <w:div w:id="1139803403">
          <w:marLeft w:val="640"/>
          <w:marRight w:val="0"/>
          <w:marTop w:val="0"/>
          <w:marBottom w:val="0"/>
          <w:divBdr>
            <w:top w:val="none" w:sz="0" w:space="0" w:color="auto"/>
            <w:left w:val="none" w:sz="0" w:space="0" w:color="auto"/>
            <w:bottom w:val="none" w:sz="0" w:space="0" w:color="auto"/>
            <w:right w:val="none" w:sz="0" w:space="0" w:color="auto"/>
          </w:divBdr>
        </w:div>
        <w:div w:id="59253269">
          <w:marLeft w:val="640"/>
          <w:marRight w:val="0"/>
          <w:marTop w:val="0"/>
          <w:marBottom w:val="0"/>
          <w:divBdr>
            <w:top w:val="none" w:sz="0" w:space="0" w:color="auto"/>
            <w:left w:val="none" w:sz="0" w:space="0" w:color="auto"/>
            <w:bottom w:val="none" w:sz="0" w:space="0" w:color="auto"/>
            <w:right w:val="none" w:sz="0" w:space="0" w:color="auto"/>
          </w:divBdr>
        </w:div>
        <w:div w:id="530265522">
          <w:marLeft w:val="640"/>
          <w:marRight w:val="0"/>
          <w:marTop w:val="0"/>
          <w:marBottom w:val="0"/>
          <w:divBdr>
            <w:top w:val="none" w:sz="0" w:space="0" w:color="auto"/>
            <w:left w:val="none" w:sz="0" w:space="0" w:color="auto"/>
            <w:bottom w:val="none" w:sz="0" w:space="0" w:color="auto"/>
            <w:right w:val="none" w:sz="0" w:space="0" w:color="auto"/>
          </w:divBdr>
        </w:div>
        <w:div w:id="106242692">
          <w:marLeft w:val="640"/>
          <w:marRight w:val="0"/>
          <w:marTop w:val="0"/>
          <w:marBottom w:val="0"/>
          <w:divBdr>
            <w:top w:val="none" w:sz="0" w:space="0" w:color="auto"/>
            <w:left w:val="none" w:sz="0" w:space="0" w:color="auto"/>
            <w:bottom w:val="none" w:sz="0" w:space="0" w:color="auto"/>
            <w:right w:val="none" w:sz="0" w:space="0" w:color="auto"/>
          </w:divBdr>
        </w:div>
        <w:div w:id="1061364322">
          <w:marLeft w:val="640"/>
          <w:marRight w:val="0"/>
          <w:marTop w:val="0"/>
          <w:marBottom w:val="0"/>
          <w:divBdr>
            <w:top w:val="none" w:sz="0" w:space="0" w:color="auto"/>
            <w:left w:val="none" w:sz="0" w:space="0" w:color="auto"/>
            <w:bottom w:val="none" w:sz="0" w:space="0" w:color="auto"/>
            <w:right w:val="none" w:sz="0" w:space="0" w:color="auto"/>
          </w:divBdr>
        </w:div>
        <w:div w:id="256598127">
          <w:marLeft w:val="640"/>
          <w:marRight w:val="0"/>
          <w:marTop w:val="0"/>
          <w:marBottom w:val="0"/>
          <w:divBdr>
            <w:top w:val="none" w:sz="0" w:space="0" w:color="auto"/>
            <w:left w:val="none" w:sz="0" w:space="0" w:color="auto"/>
            <w:bottom w:val="none" w:sz="0" w:space="0" w:color="auto"/>
            <w:right w:val="none" w:sz="0" w:space="0" w:color="auto"/>
          </w:divBdr>
        </w:div>
        <w:div w:id="350768845">
          <w:marLeft w:val="640"/>
          <w:marRight w:val="0"/>
          <w:marTop w:val="0"/>
          <w:marBottom w:val="0"/>
          <w:divBdr>
            <w:top w:val="none" w:sz="0" w:space="0" w:color="auto"/>
            <w:left w:val="none" w:sz="0" w:space="0" w:color="auto"/>
            <w:bottom w:val="none" w:sz="0" w:space="0" w:color="auto"/>
            <w:right w:val="none" w:sz="0" w:space="0" w:color="auto"/>
          </w:divBdr>
        </w:div>
        <w:div w:id="529338365">
          <w:marLeft w:val="640"/>
          <w:marRight w:val="0"/>
          <w:marTop w:val="0"/>
          <w:marBottom w:val="0"/>
          <w:divBdr>
            <w:top w:val="none" w:sz="0" w:space="0" w:color="auto"/>
            <w:left w:val="none" w:sz="0" w:space="0" w:color="auto"/>
            <w:bottom w:val="none" w:sz="0" w:space="0" w:color="auto"/>
            <w:right w:val="none" w:sz="0" w:space="0" w:color="auto"/>
          </w:divBdr>
        </w:div>
        <w:div w:id="1498961890">
          <w:marLeft w:val="640"/>
          <w:marRight w:val="0"/>
          <w:marTop w:val="0"/>
          <w:marBottom w:val="0"/>
          <w:divBdr>
            <w:top w:val="none" w:sz="0" w:space="0" w:color="auto"/>
            <w:left w:val="none" w:sz="0" w:space="0" w:color="auto"/>
            <w:bottom w:val="none" w:sz="0" w:space="0" w:color="auto"/>
            <w:right w:val="none" w:sz="0" w:space="0" w:color="auto"/>
          </w:divBdr>
        </w:div>
        <w:div w:id="386880295">
          <w:marLeft w:val="640"/>
          <w:marRight w:val="0"/>
          <w:marTop w:val="0"/>
          <w:marBottom w:val="0"/>
          <w:divBdr>
            <w:top w:val="none" w:sz="0" w:space="0" w:color="auto"/>
            <w:left w:val="none" w:sz="0" w:space="0" w:color="auto"/>
            <w:bottom w:val="none" w:sz="0" w:space="0" w:color="auto"/>
            <w:right w:val="none" w:sz="0" w:space="0" w:color="auto"/>
          </w:divBdr>
        </w:div>
      </w:divsChild>
    </w:div>
    <w:div w:id="777801214">
      <w:bodyDiv w:val="1"/>
      <w:marLeft w:val="0"/>
      <w:marRight w:val="0"/>
      <w:marTop w:val="0"/>
      <w:marBottom w:val="0"/>
      <w:divBdr>
        <w:top w:val="none" w:sz="0" w:space="0" w:color="auto"/>
        <w:left w:val="none" w:sz="0" w:space="0" w:color="auto"/>
        <w:bottom w:val="none" w:sz="0" w:space="0" w:color="auto"/>
        <w:right w:val="none" w:sz="0" w:space="0" w:color="auto"/>
      </w:divBdr>
      <w:divsChild>
        <w:div w:id="304824035">
          <w:marLeft w:val="640"/>
          <w:marRight w:val="0"/>
          <w:marTop w:val="0"/>
          <w:marBottom w:val="0"/>
          <w:divBdr>
            <w:top w:val="none" w:sz="0" w:space="0" w:color="auto"/>
            <w:left w:val="none" w:sz="0" w:space="0" w:color="auto"/>
            <w:bottom w:val="none" w:sz="0" w:space="0" w:color="auto"/>
            <w:right w:val="none" w:sz="0" w:space="0" w:color="auto"/>
          </w:divBdr>
        </w:div>
      </w:divsChild>
    </w:div>
    <w:div w:id="785196033">
      <w:bodyDiv w:val="1"/>
      <w:marLeft w:val="0"/>
      <w:marRight w:val="0"/>
      <w:marTop w:val="0"/>
      <w:marBottom w:val="0"/>
      <w:divBdr>
        <w:top w:val="none" w:sz="0" w:space="0" w:color="auto"/>
        <w:left w:val="none" w:sz="0" w:space="0" w:color="auto"/>
        <w:bottom w:val="none" w:sz="0" w:space="0" w:color="auto"/>
        <w:right w:val="none" w:sz="0" w:space="0" w:color="auto"/>
      </w:divBdr>
      <w:divsChild>
        <w:div w:id="1095246909">
          <w:marLeft w:val="640"/>
          <w:marRight w:val="0"/>
          <w:marTop w:val="0"/>
          <w:marBottom w:val="0"/>
          <w:divBdr>
            <w:top w:val="none" w:sz="0" w:space="0" w:color="auto"/>
            <w:left w:val="none" w:sz="0" w:space="0" w:color="auto"/>
            <w:bottom w:val="none" w:sz="0" w:space="0" w:color="auto"/>
            <w:right w:val="none" w:sz="0" w:space="0" w:color="auto"/>
          </w:divBdr>
        </w:div>
        <w:div w:id="1542470915">
          <w:marLeft w:val="640"/>
          <w:marRight w:val="0"/>
          <w:marTop w:val="0"/>
          <w:marBottom w:val="0"/>
          <w:divBdr>
            <w:top w:val="none" w:sz="0" w:space="0" w:color="auto"/>
            <w:left w:val="none" w:sz="0" w:space="0" w:color="auto"/>
            <w:bottom w:val="none" w:sz="0" w:space="0" w:color="auto"/>
            <w:right w:val="none" w:sz="0" w:space="0" w:color="auto"/>
          </w:divBdr>
        </w:div>
        <w:div w:id="918518801">
          <w:marLeft w:val="640"/>
          <w:marRight w:val="0"/>
          <w:marTop w:val="0"/>
          <w:marBottom w:val="0"/>
          <w:divBdr>
            <w:top w:val="none" w:sz="0" w:space="0" w:color="auto"/>
            <w:left w:val="none" w:sz="0" w:space="0" w:color="auto"/>
            <w:bottom w:val="none" w:sz="0" w:space="0" w:color="auto"/>
            <w:right w:val="none" w:sz="0" w:space="0" w:color="auto"/>
          </w:divBdr>
        </w:div>
        <w:div w:id="1236159777">
          <w:marLeft w:val="640"/>
          <w:marRight w:val="0"/>
          <w:marTop w:val="0"/>
          <w:marBottom w:val="0"/>
          <w:divBdr>
            <w:top w:val="none" w:sz="0" w:space="0" w:color="auto"/>
            <w:left w:val="none" w:sz="0" w:space="0" w:color="auto"/>
            <w:bottom w:val="none" w:sz="0" w:space="0" w:color="auto"/>
            <w:right w:val="none" w:sz="0" w:space="0" w:color="auto"/>
          </w:divBdr>
        </w:div>
        <w:div w:id="376901179">
          <w:marLeft w:val="640"/>
          <w:marRight w:val="0"/>
          <w:marTop w:val="0"/>
          <w:marBottom w:val="0"/>
          <w:divBdr>
            <w:top w:val="none" w:sz="0" w:space="0" w:color="auto"/>
            <w:left w:val="none" w:sz="0" w:space="0" w:color="auto"/>
            <w:bottom w:val="none" w:sz="0" w:space="0" w:color="auto"/>
            <w:right w:val="none" w:sz="0" w:space="0" w:color="auto"/>
          </w:divBdr>
        </w:div>
        <w:div w:id="1961648864">
          <w:marLeft w:val="640"/>
          <w:marRight w:val="0"/>
          <w:marTop w:val="0"/>
          <w:marBottom w:val="0"/>
          <w:divBdr>
            <w:top w:val="none" w:sz="0" w:space="0" w:color="auto"/>
            <w:left w:val="none" w:sz="0" w:space="0" w:color="auto"/>
            <w:bottom w:val="none" w:sz="0" w:space="0" w:color="auto"/>
            <w:right w:val="none" w:sz="0" w:space="0" w:color="auto"/>
          </w:divBdr>
        </w:div>
        <w:div w:id="1258096764">
          <w:marLeft w:val="640"/>
          <w:marRight w:val="0"/>
          <w:marTop w:val="0"/>
          <w:marBottom w:val="0"/>
          <w:divBdr>
            <w:top w:val="none" w:sz="0" w:space="0" w:color="auto"/>
            <w:left w:val="none" w:sz="0" w:space="0" w:color="auto"/>
            <w:bottom w:val="none" w:sz="0" w:space="0" w:color="auto"/>
            <w:right w:val="none" w:sz="0" w:space="0" w:color="auto"/>
          </w:divBdr>
        </w:div>
        <w:div w:id="173962325">
          <w:marLeft w:val="640"/>
          <w:marRight w:val="0"/>
          <w:marTop w:val="0"/>
          <w:marBottom w:val="0"/>
          <w:divBdr>
            <w:top w:val="none" w:sz="0" w:space="0" w:color="auto"/>
            <w:left w:val="none" w:sz="0" w:space="0" w:color="auto"/>
            <w:bottom w:val="none" w:sz="0" w:space="0" w:color="auto"/>
            <w:right w:val="none" w:sz="0" w:space="0" w:color="auto"/>
          </w:divBdr>
        </w:div>
        <w:div w:id="89855409">
          <w:marLeft w:val="640"/>
          <w:marRight w:val="0"/>
          <w:marTop w:val="0"/>
          <w:marBottom w:val="0"/>
          <w:divBdr>
            <w:top w:val="none" w:sz="0" w:space="0" w:color="auto"/>
            <w:left w:val="none" w:sz="0" w:space="0" w:color="auto"/>
            <w:bottom w:val="none" w:sz="0" w:space="0" w:color="auto"/>
            <w:right w:val="none" w:sz="0" w:space="0" w:color="auto"/>
          </w:divBdr>
        </w:div>
      </w:divsChild>
    </w:div>
    <w:div w:id="794903981">
      <w:bodyDiv w:val="1"/>
      <w:marLeft w:val="0"/>
      <w:marRight w:val="0"/>
      <w:marTop w:val="0"/>
      <w:marBottom w:val="0"/>
      <w:divBdr>
        <w:top w:val="none" w:sz="0" w:space="0" w:color="auto"/>
        <w:left w:val="none" w:sz="0" w:space="0" w:color="auto"/>
        <w:bottom w:val="none" w:sz="0" w:space="0" w:color="auto"/>
        <w:right w:val="none" w:sz="0" w:space="0" w:color="auto"/>
      </w:divBdr>
      <w:divsChild>
        <w:div w:id="1025474149">
          <w:marLeft w:val="640"/>
          <w:marRight w:val="0"/>
          <w:marTop w:val="0"/>
          <w:marBottom w:val="0"/>
          <w:divBdr>
            <w:top w:val="none" w:sz="0" w:space="0" w:color="auto"/>
            <w:left w:val="none" w:sz="0" w:space="0" w:color="auto"/>
            <w:bottom w:val="none" w:sz="0" w:space="0" w:color="auto"/>
            <w:right w:val="none" w:sz="0" w:space="0" w:color="auto"/>
          </w:divBdr>
        </w:div>
        <w:div w:id="405886427">
          <w:marLeft w:val="640"/>
          <w:marRight w:val="0"/>
          <w:marTop w:val="0"/>
          <w:marBottom w:val="0"/>
          <w:divBdr>
            <w:top w:val="none" w:sz="0" w:space="0" w:color="auto"/>
            <w:left w:val="none" w:sz="0" w:space="0" w:color="auto"/>
            <w:bottom w:val="none" w:sz="0" w:space="0" w:color="auto"/>
            <w:right w:val="none" w:sz="0" w:space="0" w:color="auto"/>
          </w:divBdr>
        </w:div>
        <w:div w:id="1200968492">
          <w:marLeft w:val="640"/>
          <w:marRight w:val="0"/>
          <w:marTop w:val="0"/>
          <w:marBottom w:val="0"/>
          <w:divBdr>
            <w:top w:val="none" w:sz="0" w:space="0" w:color="auto"/>
            <w:left w:val="none" w:sz="0" w:space="0" w:color="auto"/>
            <w:bottom w:val="none" w:sz="0" w:space="0" w:color="auto"/>
            <w:right w:val="none" w:sz="0" w:space="0" w:color="auto"/>
          </w:divBdr>
        </w:div>
        <w:div w:id="1879975297">
          <w:marLeft w:val="640"/>
          <w:marRight w:val="0"/>
          <w:marTop w:val="0"/>
          <w:marBottom w:val="0"/>
          <w:divBdr>
            <w:top w:val="none" w:sz="0" w:space="0" w:color="auto"/>
            <w:left w:val="none" w:sz="0" w:space="0" w:color="auto"/>
            <w:bottom w:val="none" w:sz="0" w:space="0" w:color="auto"/>
            <w:right w:val="none" w:sz="0" w:space="0" w:color="auto"/>
          </w:divBdr>
        </w:div>
        <w:div w:id="1536692183">
          <w:marLeft w:val="640"/>
          <w:marRight w:val="0"/>
          <w:marTop w:val="0"/>
          <w:marBottom w:val="0"/>
          <w:divBdr>
            <w:top w:val="none" w:sz="0" w:space="0" w:color="auto"/>
            <w:left w:val="none" w:sz="0" w:space="0" w:color="auto"/>
            <w:bottom w:val="none" w:sz="0" w:space="0" w:color="auto"/>
            <w:right w:val="none" w:sz="0" w:space="0" w:color="auto"/>
          </w:divBdr>
        </w:div>
        <w:div w:id="722100907">
          <w:marLeft w:val="640"/>
          <w:marRight w:val="0"/>
          <w:marTop w:val="0"/>
          <w:marBottom w:val="0"/>
          <w:divBdr>
            <w:top w:val="none" w:sz="0" w:space="0" w:color="auto"/>
            <w:left w:val="none" w:sz="0" w:space="0" w:color="auto"/>
            <w:bottom w:val="none" w:sz="0" w:space="0" w:color="auto"/>
            <w:right w:val="none" w:sz="0" w:space="0" w:color="auto"/>
          </w:divBdr>
        </w:div>
        <w:div w:id="1833326655">
          <w:marLeft w:val="640"/>
          <w:marRight w:val="0"/>
          <w:marTop w:val="0"/>
          <w:marBottom w:val="0"/>
          <w:divBdr>
            <w:top w:val="none" w:sz="0" w:space="0" w:color="auto"/>
            <w:left w:val="none" w:sz="0" w:space="0" w:color="auto"/>
            <w:bottom w:val="none" w:sz="0" w:space="0" w:color="auto"/>
            <w:right w:val="none" w:sz="0" w:space="0" w:color="auto"/>
          </w:divBdr>
        </w:div>
        <w:div w:id="212547208">
          <w:marLeft w:val="640"/>
          <w:marRight w:val="0"/>
          <w:marTop w:val="0"/>
          <w:marBottom w:val="0"/>
          <w:divBdr>
            <w:top w:val="none" w:sz="0" w:space="0" w:color="auto"/>
            <w:left w:val="none" w:sz="0" w:space="0" w:color="auto"/>
            <w:bottom w:val="none" w:sz="0" w:space="0" w:color="auto"/>
            <w:right w:val="none" w:sz="0" w:space="0" w:color="auto"/>
          </w:divBdr>
        </w:div>
        <w:div w:id="509829478">
          <w:marLeft w:val="640"/>
          <w:marRight w:val="0"/>
          <w:marTop w:val="0"/>
          <w:marBottom w:val="0"/>
          <w:divBdr>
            <w:top w:val="none" w:sz="0" w:space="0" w:color="auto"/>
            <w:left w:val="none" w:sz="0" w:space="0" w:color="auto"/>
            <w:bottom w:val="none" w:sz="0" w:space="0" w:color="auto"/>
            <w:right w:val="none" w:sz="0" w:space="0" w:color="auto"/>
          </w:divBdr>
        </w:div>
        <w:div w:id="583996852">
          <w:marLeft w:val="640"/>
          <w:marRight w:val="0"/>
          <w:marTop w:val="0"/>
          <w:marBottom w:val="0"/>
          <w:divBdr>
            <w:top w:val="none" w:sz="0" w:space="0" w:color="auto"/>
            <w:left w:val="none" w:sz="0" w:space="0" w:color="auto"/>
            <w:bottom w:val="none" w:sz="0" w:space="0" w:color="auto"/>
            <w:right w:val="none" w:sz="0" w:space="0" w:color="auto"/>
          </w:divBdr>
        </w:div>
        <w:div w:id="796029433">
          <w:marLeft w:val="640"/>
          <w:marRight w:val="0"/>
          <w:marTop w:val="0"/>
          <w:marBottom w:val="0"/>
          <w:divBdr>
            <w:top w:val="none" w:sz="0" w:space="0" w:color="auto"/>
            <w:left w:val="none" w:sz="0" w:space="0" w:color="auto"/>
            <w:bottom w:val="none" w:sz="0" w:space="0" w:color="auto"/>
            <w:right w:val="none" w:sz="0" w:space="0" w:color="auto"/>
          </w:divBdr>
        </w:div>
        <w:div w:id="307521217">
          <w:marLeft w:val="640"/>
          <w:marRight w:val="0"/>
          <w:marTop w:val="0"/>
          <w:marBottom w:val="0"/>
          <w:divBdr>
            <w:top w:val="none" w:sz="0" w:space="0" w:color="auto"/>
            <w:left w:val="none" w:sz="0" w:space="0" w:color="auto"/>
            <w:bottom w:val="none" w:sz="0" w:space="0" w:color="auto"/>
            <w:right w:val="none" w:sz="0" w:space="0" w:color="auto"/>
          </w:divBdr>
        </w:div>
        <w:div w:id="574584333">
          <w:marLeft w:val="640"/>
          <w:marRight w:val="0"/>
          <w:marTop w:val="0"/>
          <w:marBottom w:val="0"/>
          <w:divBdr>
            <w:top w:val="none" w:sz="0" w:space="0" w:color="auto"/>
            <w:left w:val="none" w:sz="0" w:space="0" w:color="auto"/>
            <w:bottom w:val="none" w:sz="0" w:space="0" w:color="auto"/>
            <w:right w:val="none" w:sz="0" w:space="0" w:color="auto"/>
          </w:divBdr>
        </w:div>
        <w:div w:id="1907568501">
          <w:marLeft w:val="640"/>
          <w:marRight w:val="0"/>
          <w:marTop w:val="0"/>
          <w:marBottom w:val="0"/>
          <w:divBdr>
            <w:top w:val="none" w:sz="0" w:space="0" w:color="auto"/>
            <w:left w:val="none" w:sz="0" w:space="0" w:color="auto"/>
            <w:bottom w:val="none" w:sz="0" w:space="0" w:color="auto"/>
            <w:right w:val="none" w:sz="0" w:space="0" w:color="auto"/>
          </w:divBdr>
        </w:div>
        <w:div w:id="1105998287">
          <w:marLeft w:val="640"/>
          <w:marRight w:val="0"/>
          <w:marTop w:val="0"/>
          <w:marBottom w:val="0"/>
          <w:divBdr>
            <w:top w:val="none" w:sz="0" w:space="0" w:color="auto"/>
            <w:left w:val="none" w:sz="0" w:space="0" w:color="auto"/>
            <w:bottom w:val="none" w:sz="0" w:space="0" w:color="auto"/>
            <w:right w:val="none" w:sz="0" w:space="0" w:color="auto"/>
          </w:divBdr>
        </w:div>
        <w:div w:id="1643464419">
          <w:marLeft w:val="640"/>
          <w:marRight w:val="0"/>
          <w:marTop w:val="0"/>
          <w:marBottom w:val="0"/>
          <w:divBdr>
            <w:top w:val="none" w:sz="0" w:space="0" w:color="auto"/>
            <w:left w:val="none" w:sz="0" w:space="0" w:color="auto"/>
            <w:bottom w:val="none" w:sz="0" w:space="0" w:color="auto"/>
            <w:right w:val="none" w:sz="0" w:space="0" w:color="auto"/>
          </w:divBdr>
        </w:div>
        <w:div w:id="35861587">
          <w:marLeft w:val="640"/>
          <w:marRight w:val="0"/>
          <w:marTop w:val="0"/>
          <w:marBottom w:val="0"/>
          <w:divBdr>
            <w:top w:val="none" w:sz="0" w:space="0" w:color="auto"/>
            <w:left w:val="none" w:sz="0" w:space="0" w:color="auto"/>
            <w:bottom w:val="none" w:sz="0" w:space="0" w:color="auto"/>
            <w:right w:val="none" w:sz="0" w:space="0" w:color="auto"/>
          </w:divBdr>
        </w:div>
        <w:div w:id="1526096664">
          <w:marLeft w:val="640"/>
          <w:marRight w:val="0"/>
          <w:marTop w:val="0"/>
          <w:marBottom w:val="0"/>
          <w:divBdr>
            <w:top w:val="none" w:sz="0" w:space="0" w:color="auto"/>
            <w:left w:val="none" w:sz="0" w:space="0" w:color="auto"/>
            <w:bottom w:val="none" w:sz="0" w:space="0" w:color="auto"/>
            <w:right w:val="none" w:sz="0" w:space="0" w:color="auto"/>
          </w:divBdr>
        </w:div>
        <w:div w:id="1046100767">
          <w:marLeft w:val="640"/>
          <w:marRight w:val="0"/>
          <w:marTop w:val="0"/>
          <w:marBottom w:val="0"/>
          <w:divBdr>
            <w:top w:val="none" w:sz="0" w:space="0" w:color="auto"/>
            <w:left w:val="none" w:sz="0" w:space="0" w:color="auto"/>
            <w:bottom w:val="none" w:sz="0" w:space="0" w:color="auto"/>
            <w:right w:val="none" w:sz="0" w:space="0" w:color="auto"/>
          </w:divBdr>
        </w:div>
      </w:divsChild>
    </w:div>
    <w:div w:id="800881447">
      <w:bodyDiv w:val="1"/>
      <w:marLeft w:val="0"/>
      <w:marRight w:val="0"/>
      <w:marTop w:val="0"/>
      <w:marBottom w:val="0"/>
      <w:divBdr>
        <w:top w:val="none" w:sz="0" w:space="0" w:color="auto"/>
        <w:left w:val="none" w:sz="0" w:space="0" w:color="auto"/>
        <w:bottom w:val="none" w:sz="0" w:space="0" w:color="auto"/>
        <w:right w:val="none" w:sz="0" w:space="0" w:color="auto"/>
      </w:divBdr>
      <w:divsChild>
        <w:div w:id="775565519">
          <w:marLeft w:val="640"/>
          <w:marRight w:val="0"/>
          <w:marTop w:val="0"/>
          <w:marBottom w:val="0"/>
          <w:divBdr>
            <w:top w:val="none" w:sz="0" w:space="0" w:color="auto"/>
            <w:left w:val="none" w:sz="0" w:space="0" w:color="auto"/>
            <w:bottom w:val="none" w:sz="0" w:space="0" w:color="auto"/>
            <w:right w:val="none" w:sz="0" w:space="0" w:color="auto"/>
          </w:divBdr>
        </w:div>
        <w:div w:id="380246929">
          <w:marLeft w:val="640"/>
          <w:marRight w:val="0"/>
          <w:marTop w:val="0"/>
          <w:marBottom w:val="0"/>
          <w:divBdr>
            <w:top w:val="none" w:sz="0" w:space="0" w:color="auto"/>
            <w:left w:val="none" w:sz="0" w:space="0" w:color="auto"/>
            <w:bottom w:val="none" w:sz="0" w:space="0" w:color="auto"/>
            <w:right w:val="none" w:sz="0" w:space="0" w:color="auto"/>
          </w:divBdr>
        </w:div>
        <w:div w:id="461390492">
          <w:marLeft w:val="640"/>
          <w:marRight w:val="0"/>
          <w:marTop w:val="0"/>
          <w:marBottom w:val="0"/>
          <w:divBdr>
            <w:top w:val="none" w:sz="0" w:space="0" w:color="auto"/>
            <w:left w:val="none" w:sz="0" w:space="0" w:color="auto"/>
            <w:bottom w:val="none" w:sz="0" w:space="0" w:color="auto"/>
            <w:right w:val="none" w:sz="0" w:space="0" w:color="auto"/>
          </w:divBdr>
        </w:div>
        <w:div w:id="1908418391">
          <w:marLeft w:val="640"/>
          <w:marRight w:val="0"/>
          <w:marTop w:val="0"/>
          <w:marBottom w:val="0"/>
          <w:divBdr>
            <w:top w:val="none" w:sz="0" w:space="0" w:color="auto"/>
            <w:left w:val="none" w:sz="0" w:space="0" w:color="auto"/>
            <w:bottom w:val="none" w:sz="0" w:space="0" w:color="auto"/>
            <w:right w:val="none" w:sz="0" w:space="0" w:color="auto"/>
          </w:divBdr>
        </w:div>
        <w:div w:id="1005861596">
          <w:marLeft w:val="640"/>
          <w:marRight w:val="0"/>
          <w:marTop w:val="0"/>
          <w:marBottom w:val="0"/>
          <w:divBdr>
            <w:top w:val="none" w:sz="0" w:space="0" w:color="auto"/>
            <w:left w:val="none" w:sz="0" w:space="0" w:color="auto"/>
            <w:bottom w:val="none" w:sz="0" w:space="0" w:color="auto"/>
            <w:right w:val="none" w:sz="0" w:space="0" w:color="auto"/>
          </w:divBdr>
        </w:div>
        <w:div w:id="514731801">
          <w:marLeft w:val="640"/>
          <w:marRight w:val="0"/>
          <w:marTop w:val="0"/>
          <w:marBottom w:val="0"/>
          <w:divBdr>
            <w:top w:val="none" w:sz="0" w:space="0" w:color="auto"/>
            <w:left w:val="none" w:sz="0" w:space="0" w:color="auto"/>
            <w:bottom w:val="none" w:sz="0" w:space="0" w:color="auto"/>
            <w:right w:val="none" w:sz="0" w:space="0" w:color="auto"/>
          </w:divBdr>
        </w:div>
        <w:div w:id="1498839862">
          <w:marLeft w:val="640"/>
          <w:marRight w:val="0"/>
          <w:marTop w:val="0"/>
          <w:marBottom w:val="0"/>
          <w:divBdr>
            <w:top w:val="none" w:sz="0" w:space="0" w:color="auto"/>
            <w:left w:val="none" w:sz="0" w:space="0" w:color="auto"/>
            <w:bottom w:val="none" w:sz="0" w:space="0" w:color="auto"/>
            <w:right w:val="none" w:sz="0" w:space="0" w:color="auto"/>
          </w:divBdr>
        </w:div>
        <w:div w:id="1903104170">
          <w:marLeft w:val="640"/>
          <w:marRight w:val="0"/>
          <w:marTop w:val="0"/>
          <w:marBottom w:val="0"/>
          <w:divBdr>
            <w:top w:val="none" w:sz="0" w:space="0" w:color="auto"/>
            <w:left w:val="none" w:sz="0" w:space="0" w:color="auto"/>
            <w:bottom w:val="none" w:sz="0" w:space="0" w:color="auto"/>
            <w:right w:val="none" w:sz="0" w:space="0" w:color="auto"/>
          </w:divBdr>
        </w:div>
        <w:div w:id="1262488648">
          <w:marLeft w:val="640"/>
          <w:marRight w:val="0"/>
          <w:marTop w:val="0"/>
          <w:marBottom w:val="0"/>
          <w:divBdr>
            <w:top w:val="none" w:sz="0" w:space="0" w:color="auto"/>
            <w:left w:val="none" w:sz="0" w:space="0" w:color="auto"/>
            <w:bottom w:val="none" w:sz="0" w:space="0" w:color="auto"/>
            <w:right w:val="none" w:sz="0" w:space="0" w:color="auto"/>
          </w:divBdr>
        </w:div>
        <w:div w:id="827786475">
          <w:marLeft w:val="640"/>
          <w:marRight w:val="0"/>
          <w:marTop w:val="0"/>
          <w:marBottom w:val="0"/>
          <w:divBdr>
            <w:top w:val="none" w:sz="0" w:space="0" w:color="auto"/>
            <w:left w:val="none" w:sz="0" w:space="0" w:color="auto"/>
            <w:bottom w:val="none" w:sz="0" w:space="0" w:color="auto"/>
            <w:right w:val="none" w:sz="0" w:space="0" w:color="auto"/>
          </w:divBdr>
        </w:div>
        <w:div w:id="852766696">
          <w:marLeft w:val="640"/>
          <w:marRight w:val="0"/>
          <w:marTop w:val="0"/>
          <w:marBottom w:val="0"/>
          <w:divBdr>
            <w:top w:val="none" w:sz="0" w:space="0" w:color="auto"/>
            <w:left w:val="none" w:sz="0" w:space="0" w:color="auto"/>
            <w:bottom w:val="none" w:sz="0" w:space="0" w:color="auto"/>
            <w:right w:val="none" w:sz="0" w:space="0" w:color="auto"/>
          </w:divBdr>
        </w:div>
        <w:div w:id="1920015126">
          <w:marLeft w:val="640"/>
          <w:marRight w:val="0"/>
          <w:marTop w:val="0"/>
          <w:marBottom w:val="0"/>
          <w:divBdr>
            <w:top w:val="none" w:sz="0" w:space="0" w:color="auto"/>
            <w:left w:val="none" w:sz="0" w:space="0" w:color="auto"/>
            <w:bottom w:val="none" w:sz="0" w:space="0" w:color="auto"/>
            <w:right w:val="none" w:sz="0" w:space="0" w:color="auto"/>
          </w:divBdr>
        </w:div>
        <w:div w:id="765804181">
          <w:marLeft w:val="640"/>
          <w:marRight w:val="0"/>
          <w:marTop w:val="0"/>
          <w:marBottom w:val="0"/>
          <w:divBdr>
            <w:top w:val="none" w:sz="0" w:space="0" w:color="auto"/>
            <w:left w:val="none" w:sz="0" w:space="0" w:color="auto"/>
            <w:bottom w:val="none" w:sz="0" w:space="0" w:color="auto"/>
            <w:right w:val="none" w:sz="0" w:space="0" w:color="auto"/>
          </w:divBdr>
        </w:div>
        <w:div w:id="1809127797">
          <w:marLeft w:val="640"/>
          <w:marRight w:val="0"/>
          <w:marTop w:val="0"/>
          <w:marBottom w:val="0"/>
          <w:divBdr>
            <w:top w:val="none" w:sz="0" w:space="0" w:color="auto"/>
            <w:left w:val="none" w:sz="0" w:space="0" w:color="auto"/>
            <w:bottom w:val="none" w:sz="0" w:space="0" w:color="auto"/>
            <w:right w:val="none" w:sz="0" w:space="0" w:color="auto"/>
          </w:divBdr>
        </w:div>
        <w:div w:id="516965422">
          <w:marLeft w:val="640"/>
          <w:marRight w:val="0"/>
          <w:marTop w:val="0"/>
          <w:marBottom w:val="0"/>
          <w:divBdr>
            <w:top w:val="none" w:sz="0" w:space="0" w:color="auto"/>
            <w:left w:val="none" w:sz="0" w:space="0" w:color="auto"/>
            <w:bottom w:val="none" w:sz="0" w:space="0" w:color="auto"/>
            <w:right w:val="none" w:sz="0" w:space="0" w:color="auto"/>
          </w:divBdr>
        </w:div>
        <w:div w:id="1101147218">
          <w:marLeft w:val="640"/>
          <w:marRight w:val="0"/>
          <w:marTop w:val="0"/>
          <w:marBottom w:val="0"/>
          <w:divBdr>
            <w:top w:val="none" w:sz="0" w:space="0" w:color="auto"/>
            <w:left w:val="none" w:sz="0" w:space="0" w:color="auto"/>
            <w:bottom w:val="none" w:sz="0" w:space="0" w:color="auto"/>
            <w:right w:val="none" w:sz="0" w:space="0" w:color="auto"/>
          </w:divBdr>
        </w:div>
        <w:div w:id="1502433603">
          <w:marLeft w:val="640"/>
          <w:marRight w:val="0"/>
          <w:marTop w:val="0"/>
          <w:marBottom w:val="0"/>
          <w:divBdr>
            <w:top w:val="none" w:sz="0" w:space="0" w:color="auto"/>
            <w:left w:val="none" w:sz="0" w:space="0" w:color="auto"/>
            <w:bottom w:val="none" w:sz="0" w:space="0" w:color="auto"/>
            <w:right w:val="none" w:sz="0" w:space="0" w:color="auto"/>
          </w:divBdr>
        </w:div>
        <w:div w:id="592474994">
          <w:marLeft w:val="640"/>
          <w:marRight w:val="0"/>
          <w:marTop w:val="0"/>
          <w:marBottom w:val="0"/>
          <w:divBdr>
            <w:top w:val="none" w:sz="0" w:space="0" w:color="auto"/>
            <w:left w:val="none" w:sz="0" w:space="0" w:color="auto"/>
            <w:bottom w:val="none" w:sz="0" w:space="0" w:color="auto"/>
            <w:right w:val="none" w:sz="0" w:space="0" w:color="auto"/>
          </w:divBdr>
        </w:div>
        <w:div w:id="317921701">
          <w:marLeft w:val="640"/>
          <w:marRight w:val="0"/>
          <w:marTop w:val="0"/>
          <w:marBottom w:val="0"/>
          <w:divBdr>
            <w:top w:val="none" w:sz="0" w:space="0" w:color="auto"/>
            <w:left w:val="none" w:sz="0" w:space="0" w:color="auto"/>
            <w:bottom w:val="none" w:sz="0" w:space="0" w:color="auto"/>
            <w:right w:val="none" w:sz="0" w:space="0" w:color="auto"/>
          </w:divBdr>
        </w:div>
        <w:div w:id="1486045813">
          <w:marLeft w:val="640"/>
          <w:marRight w:val="0"/>
          <w:marTop w:val="0"/>
          <w:marBottom w:val="0"/>
          <w:divBdr>
            <w:top w:val="none" w:sz="0" w:space="0" w:color="auto"/>
            <w:left w:val="none" w:sz="0" w:space="0" w:color="auto"/>
            <w:bottom w:val="none" w:sz="0" w:space="0" w:color="auto"/>
            <w:right w:val="none" w:sz="0" w:space="0" w:color="auto"/>
          </w:divBdr>
        </w:div>
        <w:div w:id="271330098">
          <w:marLeft w:val="640"/>
          <w:marRight w:val="0"/>
          <w:marTop w:val="0"/>
          <w:marBottom w:val="0"/>
          <w:divBdr>
            <w:top w:val="none" w:sz="0" w:space="0" w:color="auto"/>
            <w:left w:val="none" w:sz="0" w:space="0" w:color="auto"/>
            <w:bottom w:val="none" w:sz="0" w:space="0" w:color="auto"/>
            <w:right w:val="none" w:sz="0" w:space="0" w:color="auto"/>
          </w:divBdr>
        </w:div>
        <w:div w:id="583345555">
          <w:marLeft w:val="640"/>
          <w:marRight w:val="0"/>
          <w:marTop w:val="0"/>
          <w:marBottom w:val="0"/>
          <w:divBdr>
            <w:top w:val="none" w:sz="0" w:space="0" w:color="auto"/>
            <w:left w:val="none" w:sz="0" w:space="0" w:color="auto"/>
            <w:bottom w:val="none" w:sz="0" w:space="0" w:color="auto"/>
            <w:right w:val="none" w:sz="0" w:space="0" w:color="auto"/>
          </w:divBdr>
        </w:div>
        <w:div w:id="17128249">
          <w:marLeft w:val="640"/>
          <w:marRight w:val="0"/>
          <w:marTop w:val="0"/>
          <w:marBottom w:val="0"/>
          <w:divBdr>
            <w:top w:val="none" w:sz="0" w:space="0" w:color="auto"/>
            <w:left w:val="none" w:sz="0" w:space="0" w:color="auto"/>
            <w:bottom w:val="none" w:sz="0" w:space="0" w:color="auto"/>
            <w:right w:val="none" w:sz="0" w:space="0" w:color="auto"/>
          </w:divBdr>
        </w:div>
      </w:divsChild>
    </w:div>
    <w:div w:id="855072318">
      <w:bodyDiv w:val="1"/>
      <w:marLeft w:val="0"/>
      <w:marRight w:val="0"/>
      <w:marTop w:val="0"/>
      <w:marBottom w:val="0"/>
      <w:divBdr>
        <w:top w:val="none" w:sz="0" w:space="0" w:color="auto"/>
        <w:left w:val="none" w:sz="0" w:space="0" w:color="auto"/>
        <w:bottom w:val="none" w:sz="0" w:space="0" w:color="auto"/>
        <w:right w:val="none" w:sz="0" w:space="0" w:color="auto"/>
      </w:divBdr>
      <w:divsChild>
        <w:div w:id="75446549">
          <w:marLeft w:val="640"/>
          <w:marRight w:val="0"/>
          <w:marTop w:val="0"/>
          <w:marBottom w:val="0"/>
          <w:divBdr>
            <w:top w:val="none" w:sz="0" w:space="0" w:color="auto"/>
            <w:left w:val="none" w:sz="0" w:space="0" w:color="auto"/>
            <w:bottom w:val="none" w:sz="0" w:space="0" w:color="auto"/>
            <w:right w:val="none" w:sz="0" w:space="0" w:color="auto"/>
          </w:divBdr>
        </w:div>
        <w:div w:id="2113549693">
          <w:marLeft w:val="640"/>
          <w:marRight w:val="0"/>
          <w:marTop w:val="0"/>
          <w:marBottom w:val="0"/>
          <w:divBdr>
            <w:top w:val="none" w:sz="0" w:space="0" w:color="auto"/>
            <w:left w:val="none" w:sz="0" w:space="0" w:color="auto"/>
            <w:bottom w:val="none" w:sz="0" w:space="0" w:color="auto"/>
            <w:right w:val="none" w:sz="0" w:space="0" w:color="auto"/>
          </w:divBdr>
        </w:div>
        <w:div w:id="610170117">
          <w:marLeft w:val="640"/>
          <w:marRight w:val="0"/>
          <w:marTop w:val="0"/>
          <w:marBottom w:val="0"/>
          <w:divBdr>
            <w:top w:val="none" w:sz="0" w:space="0" w:color="auto"/>
            <w:left w:val="none" w:sz="0" w:space="0" w:color="auto"/>
            <w:bottom w:val="none" w:sz="0" w:space="0" w:color="auto"/>
            <w:right w:val="none" w:sz="0" w:space="0" w:color="auto"/>
          </w:divBdr>
        </w:div>
        <w:div w:id="2038578170">
          <w:marLeft w:val="640"/>
          <w:marRight w:val="0"/>
          <w:marTop w:val="0"/>
          <w:marBottom w:val="0"/>
          <w:divBdr>
            <w:top w:val="none" w:sz="0" w:space="0" w:color="auto"/>
            <w:left w:val="none" w:sz="0" w:space="0" w:color="auto"/>
            <w:bottom w:val="none" w:sz="0" w:space="0" w:color="auto"/>
            <w:right w:val="none" w:sz="0" w:space="0" w:color="auto"/>
          </w:divBdr>
        </w:div>
        <w:div w:id="220363002">
          <w:marLeft w:val="640"/>
          <w:marRight w:val="0"/>
          <w:marTop w:val="0"/>
          <w:marBottom w:val="0"/>
          <w:divBdr>
            <w:top w:val="none" w:sz="0" w:space="0" w:color="auto"/>
            <w:left w:val="none" w:sz="0" w:space="0" w:color="auto"/>
            <w:bottom w:val="none" w:sz="0" w:space="0" w:color="auto"/>
            <w:right w:val="none" w:sz="0" w:space="0" w:color="auto"/>
          </w:divBdr>
        </w:div>
        <w:div w:id="1280188257">
          <w:marLeft w:val="640"/>
          <w:marRight w:val="0"/>
          <w:marTop w:val="0"/>
          <w:marBottom w:val="0"/>
          <w:divBdr>
            <w:top w:val="none" w:sz="0" w:space="0" w:color="auto"/>
            <w:left w:val="none" w:sz="0" w:space="0" w:color="auto"/>
            <w:bottom w:val="none" w:sz="0" w:space="0" w:color="auto"/>
            <w:right w:val="none" w:sz="0" w:space="0" w:color="auto"/>
          </w:divBdr>
        </w:div>
        <w:div w:id="1697656574">
          <w:marLeft w:val="640"/>
          <w:marRight w:val="0"/>
          <w:marTop w:val="0"/>
          <w:marBottom w:val="0"/>
          <w:divBdr>
            <w:top w:val="none" w:sz="0" w:space="0" w:color="auto"/>
            <w:left w:val="none" w:sz="0" w:space="0" w:color="auto"/>
            <w:bottom w:val="none" w:sz="0" w:space="0" w:color="auto"/>
            <w:right w:val="none" w:sz="0" w:space="0" w:color="auto"/>
          </w:divBdr>
        </w:div>
        <w:div w:id="1372850029">
          <w:marLeft w:val="640"/>
          <w:marRight w:val="0"/>
          <w:marTop w:val="0"/>
          <w:marBottom w:val="0"/>
          <w:divBdr>
            <w:top w:val="none" w:sz="0" w:space="0" w:color="auto"/>
            <w:left w:val="none" w:sz="0" w:space="0" w:color="auto"/>
            <w:bottom w:val="none" w:sz="0" w:space="0" w:color="auto"/>
            <w:right w:val="none" w:sz="0" w:space="0" w:color="auto"/>
          </w:divBdr>
        </w:div>
        <w:div w:id="1679111036">
          <w:marLeft w:val="640"/>
          <w:marRight w:val="0"/>
          <w:marTop w:val="0"/>
          <w:marBottom w:val="0"/>
          <w:divBdr>
            <w:top w:val="none" w:sz="0" w:space="0" w:color="auto"/>
            <w:left w:val="none" w:sz="0" w:space="0" w:color="auto"/>
            <w:bottom w:val="none" w:sz="0" w:space="0" w:color="auto"/>
            <w:right w:val="none" w:sz="0" w:space="0" w:color="auto"/>
          </w:divBdr>
        </w:div>
        <w:div w:id="1105616073">
          <w:marLeft w:val="640"/>
          <w:marRight w:val="0"/>
          <w:marTop w:val="0"/>
          <w:marBottom w:val="0"/>
          <w:divBdr>
            <w:top w:val="none" w:sz="0" w:space="0" w:color="auto"/>
            <w:left w:val="none" w:sz="0" w:space="0" w:color="auto"/>
            <w:bottom w:val="none" w:sz="0" w:space="0" w:color="auto"/>
            <w:right w:val="none" w:sz="0" w:space="0" w:color="auto"/>
          </w:divBdr>
        </w:div>
        <w:div w:id="688989150">
          <w:marLeft w:val="640"/>
          <w:marRight w:val="0"/>
          <w:marTop w:val="0"/>
          <w:marBottom w:val="0"/>
          <w:divBdr>
            <w:top w:val="none" w:sz="0" w:space="0" w:color="auto"/>
            <w:left w:val="none" w:sz="0" w:space="0" w:color="auto"/>
            <w:bottom w:val="none" w:sz="0" w:space="0" w:color="auto"/>
            <w:right w:val="none" w:sz="0" w:space="0" w:color="auto"/>
          </w:divBdr>
        </w:div>
        <w:div w:id="2100833507">
          <w:marLeft w:val="640"/>
          <w:marRight w:val="0"/>
          <w:marTop w:val="0"/>
          <w:marBottom w:val="0"/>
          <w:divBdr>
            <w:top w:val="none" w:sz="0" w:space="0" w:color="auto"/>
            <w:left w:val="none" w:sz="0" w:space="0" w:color="auto"/>
            <w:bottom w:val="none" w:sz="0" w:space="0" w:color="auto"/>
            <w:right w:val="none" w:sz="0" w:space="0" w:color="auto"/>
          </w:divBdr>
        </w:div>
        <w:div w:id="187372836">
          <w:marLeft w:val="640"/>
          <w:marRight w:val="0"/>
          <w:marTop w:val="0"/>
          <w:marBottom w:val="0"/>
          <w:divBdr>
            <w:top w:val="none" w:sz="0" w:space="0" w:color="auto"/>
            <w:left w:val="none" w:sz="0" w:space="0" w:color="auto"/>
            <w:bottom w:val="none" w:sz="0" w:space="0" w:color="auto"/>
            <w:right w:val="none" w:sz="0" w:space="0" w:color="auto"/>
          </w:divBdr>
        </w:div>
        <w:div w:id="219439071">
          <w:marLeft w:val="640"/>
          <w:marRight w:val="0"/>
          <w:marTop w:val="0"/>
          <w:marBottom w:val="0"/>
          <w:divBdr>
            <w:top w:val="none" w:sz="0" w:space="0" w:color="auto"/>
            <w:left w:val="none" w:sz="0" w:space="0" w:color="auto"/>
            <w:bottom w:val="none" w:sz="0" w:space="0" w:color="auto"/>
            <w:right w:val="none" w:sz="0" w:space="0" w:color="auto"/>
          </w:divBdr>
        </w:div>
        <w:div w:id="365646001">
          <w:marLeft w:val="640"/>
          <w:marRight w:val="0"/>
          <w:marTop w:val="0"/>
          <w:marBottom w:val="0"/>
          <w:divBdr>
            <w:top w:val="none" w:sz="0" w:space="0" w:color="auto"/>
            <w:left w:val="none" w:sz="0" w:space="0" w:color="auto"/>
            <w:bottom w:val="none" w:sz="0" w:space="0" w:color="auto"/>
            <w:right w:val="none" w:sz="0" w:space="0" w:color="auto"/>
          </w:divBdr>
        </w:div>
        <w:div w:id="991563844">
          <w:marLeft w:val="640"/>
          <w:marRight w:val="0"/>
          <w:marTop w:val="0"/>
          <w:marBottom w:val="0"/>
          <w:divBdr>
            <w:top w:val="none" w:sz="0" w:space="0" w:color="auto"/>
            <w:left w:val="none" w:sz="0" w:space="0" w:color="auto"/>
            <w:bottom w:val="none" w:sz="0" w:space="0" w:color="auto"/>
            <w:right w:val="none" w:sz="0" w:space="0" w:color="auto"/>
          </w:divBdr>
        </w:div>
        <w:div w:id="17895492">
          <w:marLeft w:val="640"/>
          <w:marRight w:val="0"/>
          <w:marTop w:val="0"/>
          <w:marBottom w:val="0"/>
          <w:divBdr>
            <w:top w:val="none" w:sz="0" w:space="0" w:color="auto"/>
            <w:left w:val="none" w:sz="0" w:space="0" w:color="auto"/>
            <w:bottom w:val="none" w:sz="0" w:space="0" w:color="auto"/>
            <w:right w:val="none" w:sz="0" w:space="0" w:color="auto"/>
          </w:divBdr>
        </w:div>
        <w:div w:id="511454468">
          <w:marLeft w:val="640"/>
          <w:marRight w:val="0"/>
          <w:marTop w:val="0"/>
          <w:marBottom w:val="0"/>
          <w:divBdr>
            <w:top w:val="none" w:sz="0" w:space="0" w:color="auto"/>
            <w:left w:val="none" w:sz="0" w:space="0" w:color="auto"/>
            <w:bottom w:val="none" w:sz="0" w:space="0" w:color="auto"/>
            <w:right w:val="none" w:sz="0" w:space="0" w:color="auto"/>
          </w:divBdr>
        </w:div>
        <w:div w:id="166025587">
          <w:marLeft w:val="640"/>
          <w:marRight w:val="0"/>
          <w:marTop w:val="0"/>
          <w:marBottom w:val="0"/>
          <w:divBdr>
            <w:top w:val="none" w:sz="0" w:space="0" w:color="auto"/>
            <w:left w:val="none" w:sz="0" w:space="0" w:color="auto"/>
            <w:bottom w:val="none" w:sz="0" w:space="0" w:color="auto"/>
            <w:right w:val="none" w:sz="0" w:space="0" w:color="auto"/>
          </w:divBdr>
        </w:div>
      </w:divsChild>
    </w:div>
    <w:div w:id="912159412">
      <w:bodyDiv w:val="1"/>
      <w:marLeft w:val="0"/>
      <w:marRight w:val="0"/>
      <w:marTop w:val="0"/>
      <w:marBottom w:val="0"/>
      <w:divBdr>
        <w:top w:val="none" w:sz="0" w:space="0" w:color="auto"/>
        <w:left w:val="none" w:sz="0" w:space="0" w:color="auto"/>
        <w:bottom w:val="none" w:sz="0" w:space="0" w:color="auto"/>
        <w:right w:val="none" w:sz="0" w:space="0" w:color="auto"/>
      </w:divBdr>
      <w:divsChild>
        <w:div w:id="1514883363">
          <w:marLeft w:val="640"/>
          <w:marRight w:val="0"/>
          <w:marTop w:val="0"/>
          <w:marBottom w:val="0"/>
          <w:divBdr>
            <w:top w:val="none" w:sz="0" w:space="0" w:color="auto"/>
            <w:left w:val="none" w:sz="0" w:space="0" w:color="auto"/>
            <w:bottom w:val="none" w:sz="0" w:space="0" w:color="auto"/>
            <w:right w:val="none" w:sz="0" w:space="0" w:color="auto"/>
          </w:divBdr>
        </w:div>
        <w:div w:id="1772705780">
          <w:marLeft w:val="640"/>
          <w:marRight w:val="0"/>
          <w:marTop w:val="0"/>
          <w:marBottom w:val="0"/>
          <w:divBdr>
            <w:top w:val="none" w:sz="0" w:space="0" w:color="auto"/>
            <w:left w:val="none" w:sz="0" w:space="0" w:color="auto"/>
            <w:bottom w:val="none" w:sz="0" w:space="0" w:color="auto"/>
            <w:right w:val="none" w:sz="0" w:space="0" w:color="auto"/>
          </w:divBdr>
        </w:div>
        <w:div w:id="1253322025">
          <w:marLeft w:val="640"/>
          <w:marRight w:val="0"/>
          <w:marTop w:val="0"/>
          <w:marBottom w:val="0"/>
          <w:divBdr>
            <w:top w:val="none" w:sz="0" w:space="0" w:color="auto"/>
            <w:left w:val="none" w:sz="0" w:space="0" w:color="auto"/>
            <w:bottom w:val="none" w:sz="0" w:space="0" w:color="auto"/>
            <w:right w:val="none" w:sz="0" w:space="0" w:color="auto"/>
          </w:divBdr>
        </w:div>
        <w:div w:id="211815184">
          <w:marLeft w:val="640"/>
          <w:marRight w:val="0"/>
          <w:marTop w:val="0"/>
          <w:marBottom w:val="0"/>
          <w:divBdr>
            <w:top w:val="none" w:sz="0" w:space="0" w:color="auto"/>
            <w:left w:val="none" w:sz="0" w:space="0" w:color="auto"/>
            <w:bottom w:val="none" w:sz="0" w:space="0" w:color="auto"/>
            <w:right w:val="none" w:sz="0" w:space="0" w:color="auto"/>
          </w:divBdr>
        </w:div>
        <w:div w:id="1574001491">
          <w:marLeft w:val="640"/>
          <w:marRight w:val="0"/>
          <w:marTop w:val="0"/>
          <w:marBottom w:val="0"/>
          <w:divBdr>
            <w:top w:val="none" w:sz="0" w:space="0" w:color="auto"/>
            <w:left w:val="none" w:sz="0" w:space="0" w:color="auto"/>
            <w:bottom w:val="none" w:sz="0" w:space="0" w:color="auto"/>
            <w:right w:val="none" w:sz="0" w:space="0" w:color="auto"/>
          </w:divBdr>
        </w:div>
        <w:div w:id="653722057">
          <w:marLeft w:val="640"/>
          <w:marRight w:val="0"/>
          <w:marTop w:val="0"/>
          <w:marBottom w:val="0"/>
          <w:divBdr>
            <w:top w:val="none" w:sz="0" w:space="0" w:color="auto"/>
            <w:left w:val="none" w:sz="0" w:space="0" w:color="auto"/>
            <w:bottom w:val="none" w:sz="0" w:space="0" w:color="auto"/>
            <w:right w:val="none" w:sz="0" w:space="0" w:color="auto"/>
          </w:divBdr>
        </w:div>
        <w:div w:id="2030064811">
          <w:marLeft w:val="640"/>
          <w:marRight w:val="0"/>
          <w:marTop w:val="0"/>
          <w:marBottom w:val="0"/>
          <w:divBdr>
            <w:top w:val="none" w:sz="0" w:space="0" w:color="auto"/>
            <w:left w:val="none" w:sz="0" w:space="0" w:color="auto"/>
            <w:bottom w:val="none" w:sz="0" w:space="0" w:color="auto"/>
            <w:right w:val="none" w:sz="0" w:space="0" w:color="auto"/>
          </w:divBdr>
        </w:div>
        <w:div w:id="1293175961">
          <w:marLeft w:val="640"/>
          <w:marRight w:val="0"/>
          <w:marTop w:val="0"/>
          <w:marBottom w:val="0"/>
          <w:divBdr>
            <w:top w:val="none" w:sz="0" w:space="0" w:color="auto"/>
            <w:left w:val="none" w:sz="0" w:space="0" w:color="auto"/>
            <w:bottom w:val="none" w:sz="0" w:space="0" w:color="auto"/>
            <w:right w:val="none" w:sz="0" w:space="0" w:color="auto"/>
          </w:divBdr>
        </w:div>
        <w:div w:id="609703333">
          <w:marLeft w:val="640"/>
          <w:marRight w:val="0"/>
          <w:marTop w:val="0"/>
          <w:marBottom w:val="0"/>
          <w:divBdr>
            <w:top w:val="none" w:sz="0" w:space="0" w:color="auto"/>
            <w:left w:val="none" w:sz="0" w:space="0" w:color="auto"/>
            <w:bottom w:val="none" w:sz="0" w:space="0" w:color="auto"/>
            <w:right w:val="none" w:sz="0" w:space="0" w:color="auto"/>
          </w:divBdr>
        </w:div>
        <w:div w:id="911159508">
          <w:marLeft w:val="640"/>
          <w:marRight w:val="0"/>
          <w:marTop w:val="0"/>
          <w:marBottom w:val="0"/>
          <w:divBdr>
            <w:top w:val="none" w:sz="0" w:space="0" w:color="auto"/>
            <w:left w:val="none" w:sz="0" w:space="0" w:color="auto"/>
            <w:bottom w:val="none" w:sz="0" w:space="0" w:color="auto"/>
            <w:right w:val="none" w:sz="0" w:space="0" w:color="auto"/>
          </w:divBdr>
        </w:div>
        <w:div w:id="1548563920">
          <w:marLeft w:val="640"/>
          <w:marRight w:val="0"/>
          <w:marTop w:val="0"/>
          <w:marBottom w:val="0"/>
          <w:divBdr>
            <w:top w:val="none" w:sz="0" w:space="0" w:color="auto"/>
            <w:left w:val="none" w:sz="0" w:space="0" w:color="auto"/>
            <w:bottom w:val="none" w:sz="0" w:space="0" w:color="auto"/>
            <w:right w:val="none" w:sz="0" w:space="0" w:color="auto"/>
          </w:divBdr>
        </w:div>
        <w:div w:id="57173177">
          <w:marLeft w:val="640"/>
          <w:marRight w:val="0"/>
          <w:marTop w:val="0"/>
          <w:marBottom w:val="0"/>
          <w:divBdr>
            <w:top w:val="none" w:sz="0" w:space="0" w:color="auto"/>
            <w:left w:val="none" w:sz="0" w:space="0" w:color="auto"/>
            <w:bottom w:val="none" w:sz="0" w:space="0" w:color="auto"/>
            <w:right w:val="none" w:sz="0" w:space="0" w:color="auto"/>
          </w:divBdr>
        </w:div>
        <w:div w:id="1132287434">
          <w:marLeft w:val="640"/>
          <w:marRight w:val="0"/>
          <w:marTop w:val="0"/>
          <w:marBottom w:val="0"/>
          <w:divBdr>
            <w:top w:val="none" w:sz="0" w:space="0" w:color="auto"/>
            <w:left w:val="none" w:sz="0" w:space="0" w:color="auto"/>
            <w:bottom w:val="none" w:sz="0" w:space="0" w:color="auto"/>
            <w:right w:val="none" w:sz="0" w:space="0" w:color="auto"/>
          </w:divBdr>
        </w:div>
        <w:div w:id="1184708987">
          <w:marLeft w:val="640"/>
          <w:marRight w:val="0"/>
          <w:marTop w:val="0"/>
          <w:marBottom w:val="0"/>
          <w:divBdr>
            <w:top w:val="none" w:sz="0" w:space="0" w:color="auto"/>
            <w:left w:val="none" w:sz="0" w:space="0" w:color="auto"/>
            <w:bottom w:val="none" w:sz="0" w:space="0" w:color="auto"/>
            <w:right w:val="none" w:sz="0" w:space="0" w:color="auto"/>
          </w:divBdr>
        </w:div>
        <w:div w:id="1104419053">
          <w:marLeft w:val="640"/>
          <w:marRight w:val="0"/>
          <w:marTop w:val="0"/>
          <w:marBottom w:val="0"/>
          <w:divBdr>
            <w:top w:val="none" w:sz="0" w:space="0" w:color="auto"/>
            <w:left w:val="none" w:sz="0" w:space="0" w:color="auto"/>
            <w:bottom w:val="none" w:sz="0" w:space="0" w:color="auto"/>
            <w:right w:val="none" w:sz="0" w:space="0" w:color="auto"/>
          </w:divBdr>
        </w:div>
        <w:div w:id="1540045670">
          <w:marLeft w:val="640"/>
          <w:marRight w:val="0"/>
          <w:marTop w:val="0"/>
          <w:marBottom w:val="0"/>
          <w:divBdr>
            <w:top w:val="none" w:sz="0" w:space="0" w:color="auto"/>
            <w:left w:val="none" w:sz="0" w:space="0" w:color="auto"/>
            <w:bottom w:val="none" w:sz="0" w:space="0" w:color="auto"/>
            <w:right w:val="none" w:sz="0" w:space="0" w:color="auto"/>
          </w:divBdr>
        </w:div>
        <w:div w:id="1531140210">
          <w:marLeft w:val="640"/>
          <w:marRight w:val="0"/>
          <w:marTop w:val="0"/>
          <w:marBottom w:val="0"/>
          <w:divBdr>
            <w:top w:val="none" w:sz="0" w:space="0" w:color="auto"/>
            <w:left w:val="none" w:sz="0" w:space="0" w:color="auto"/>
            <w:bottom w:val="none" w:sz="0" w:space="0" w:color="auto"/>
            <w:right w:val="none" w:sz="0" w:space="0" w:color="auto"/>
          </w:divBdr>
        </w:div>
      </w:divsChild>
    </w:div>
    <w:div w:id="915896257">
      <w:bodyDiv w:val="1"/>
      <w:marLeft w:val="0"/>
      <w:marRight w:val="0"/>
      <w:marTop w:val="0"/>
      <w:marBottom w:val="0"/>
      <w:divBdr>
        <w:top w:val="none" w:sz="0" w:space="0" w:color="auto"/>
        <w:left w:val="none" w:sz="0" w:space="0" w:color="auto"/>
        <w:bottom w:val="none" w:sz="0" w:space="0" w:color="auto"/>
        <w:right w:val="none" w:sz="0" w:space="0" w:color="auto"/>
      </w:divBdr>
      <w:divsChild>
        <w:div w:id="304818037">
          <w:marLeft w:val="640"/>
          <w:marRight w:val="0"/>
          <w:marTop w:val="0"/>
          <w:marBottom w:val="0"/>
          <w:divBdr>
            <w:top w:val="none" w:sz="0" w:space="0" w:color="auto"/>
            <w:left w:val="none" w:sz="0" w:space="0" w:color="auto"/>
            <w:bottom w:val="none" w:sz="0" w:space="0" w:color="auto"/>
            <w:right w:val="none" w:sz="0" w:space="0" w:color="auto"/>
          </w:divBdr>
        </w:div>
        <w:div w:id="1259289785">
          <w:marLeft w:val="640"/>
          <w:marRight w:val="0"/>
          <w:marTop w:val="0"/>
          <w:marBottom w:val="0"/>
          <w:divBdr>
            <w:top w:val="none" w:sz="0" w:space="0" w:color="auto"/>
            <w:left w:val="none" w:sz="0" w:space="0" w:color="auto"/>
            <w:bottom w:val="none" w:sz="0" w:space="0" w:color="auto"/>
            <w:right w:val="none" w:sz="0" w:space="0" w:color="auto"/>
          </w:divBdr>
        </w:div>
        <w:div w:id="649940919">
          <w:marLeft w:val="640"/>
          <w:marRight w:val="0"/>
          <w:marTop w:val="0"/>
          <w:marBottom w:val="0"/>
          <w:divBdr>
            <w:top w:val="none" w:sz="0" w:space="0" w:color="auto"/>
            <w:left w:val="none" w:sz="0" w:space="0" w:color="auto"/>
            <w:bottom w:val="none" w:sz="0" w:space="0" w:color="auto"/>
            <w:right w:val="none" w:sz="0" w:space="0" w:color="auto"/>
          </w:divBdr>
        </w:div>
        <w:div w:id="1246843780">
          <w:marLeft w:val="640"/>
          <w:marRight w:val="0"/>
          <w:marTop w:val="0"/>
          <w:marBottom w:val="0"/>
          <w:divBdr>
            <w:top w:val="none" w:sz="0" w:space="0" w:color="auto"/>
            <w:left w:val="none" w:sz="0" w:space="0" w:color="auto"/>
            <w:bottom w:val="none" w:sz="0" w:space="0" w:color="auto"/>
            <w:right w:val="none" w:sz="0" w:space="0" w:color="auto"/>
          </w:divBdr>
        </w:div>
        <w:div w:id="453837515">
          <w:marLeft w:val="640"/>
          <w:marRight w:val="0"/>
          <w:marTop w:val="0"/>
          <w:marBottom w:val="0"/>
          <w:divBdr>
            <w:top w:val="none" w:sz="0" w:space="0" w:color="auto"/>
            <w:left w:val="none" w:sz="0" w:space="0" w:color="auto"/>
            <w:bottom w:val="none" w:sz="0" w:space="0" w:color="auto"/>
            <w:right w:val="none" w:sz="0" w:space="0" w:color="auto"/>
          </w:divBdr>
        </w:div>
        <w:div w:id="626200285">
          <w:marLeft w:val="640"/>
          <w:marRight w:val="0"/>
          <w:marTop w:val="0"/>
          <w:marBottom w:val="0"/>
          <w:divBdr>
            <w:top w:val="none" w:sz="0" w:space="0" w:color="auto"/>
            <w:left w:val="none" w:sz="0" w:space="0" w:color="auto"/>
            <w:bottom w:val="none" w:sz="0" w:space="0" w:color="auto"/>
            <w:right w:val="none" w:sz="0" w:space="0" w:color="auto"/>
          </w:divBdr>
        </w:div>
        <w:div w:id="1378237717">
          <w:marLeft w:val="640"/>
          <w:marRight w:val="0"/>
          <w:marTop w:val="0"/>
          <w:marBottom w:val="0"/>
          <w:divBdr>
            <w:top w:val="none" w:sz="0" w:space="0" w:color="auto"/>
            <w:left w:val="none" w:sz="0" w:space="0" w:color="auto"/>
            <w:bottom w:val="none" w:sz="0" w:space="0" w:color="auto"/>
            <w:right w:val="none" w:sz="0" w:space="0" w:color="auto"/>
          </w:divBdr>
        </w:div>
        <w:div w:id="1725566653">
          <w:marLeft w:val="640"/>
          <w:marRight w:val="0"/>
          <w:marTop w:val="0"/>
          <w:marBottom w:val="0"/>
          <w:divBdr>
            <w:top w:val="none" w:sz="0" w:space="0" w:color="auto"/>
            <w:left w:val="none" w:sz="0" w:space="0" w:color="auto"/>
            <w:bottom w:val="none" w:sz="0" w:space="0" w:color="auto"/>
            <w:right w:val="none" w:sz="0" w:space="0" w:color="auto"/>
          </w:divBdr>
        </w:div>
        <w:div w:id="127821554">
          <w:marLeft w:val="640"/>
          <w:marRight w:val="0"/>
          <w:marTop w:val="0"/>
          <w:marBottom w:val="0"/>
          <w:divBdr>
            <w:top w:val="none" w:sz="0" w:space="0" w:color="auto"/>
            <w:left w:val="none" w:sz="0" w:space="0" w:color="auto"/>
            <w:bottom w:val="none" w:sz="0" w:space="0" w:color="auto"/>
            <w:right w:val="none" w:sz="0" w:space="0" w:color="auto"/>
          </w:divBdr>
        </w:div>
        <w:div w:id="1821918977">
          <w:marLeft w:val="640"/>
          <w:marRight w:val="0"/>
          <w:marTop w:val="0"/>
          <w:marBottom w:val="0"/>
          <w:divBdr>
            <w:top w:val="none" w:sz="0" w:space="0" w:color="auto"/>
            <w:left w:val="none" w:sz="0" w:space="0" w:color="auto"/>
            <w:bottom w:val="none" w:sz="0" w:space="0" w:color="auto"/>
            <w:right w:val="none" w:sz="0" w:space="0" w:color="auto"/>
          </w:divBdr>
        </w:div>
        <w:div w:id="47195811">
          <w:marLeft w:val="640"/>
          <w:marRight w:val="0"/>
          <w:marTop w:val="0"/>
          <w:marBottom w:val="0"/>
          <w:divBdr>
            <w:top w:val="none" w:sz="0" w:space="0" w:color="auto"/>
            <w:left w:val="none" w:sz="0" w:space="0" w:color="auto"/>
            <w:bottom w:val="none" w:sz="0" w:space="0" w:color="auto"/>
            <w:right w:val="none" w:sz="0" w:space="0" w:color="auto"/>
          </w:divBdr>
        </w:div>
        <w:div w:id="1382052132">
          <w:marLeft w:val="640"/>
          <w:marRight w:val="0"/>
          <w:marTop w:val="0"/>
          <w:marBottom w:val="0"/>
          <w:divBdr>
            <w:top w:val="none" w:sz="0" w:space="0" w:color="auto"/>
            <w:left w:val="none" w:sz="0" w:space="0" w:color="auto"/>
            <w:bottom w:val="none" w:sz="0" w:space="0" w:color="auto"/>
            <w:right w:val="none" w:sz="0" w:space="0" w:color="auto"/>
          </w:divBdr>
        </w:div>
        <w:div w:id="342365148">
          <w:marLeft w:val="640"/>
          <w:marRight w:val="0"/>
          <w:marTop w:val="0"/>
          <w:marBottom w:val="0"/>
          <w:divBdr>
            <w:top w:val="none" w:sz="0" w:space="0" w:color="auto"/>
            <w:left w:val="none" w:sz="0" w:space="0" w:color="auto"/>
            <w:bottom w:val="none" w:sz="0" w:space="0" w:color="auto"/>
            <w:right w:val="none" w:sz="0" w:space="0" w:color="auto"/>
          </w:divBdr>
        </w:div>
        <w:div w:id="1926109144">
          <w:marLeft w:val="640"/>
          <w:marRight w:val="0"/>
          <w:marTop w:val="0"/>
          <w:marBottom w:val="0"/>
          <w:divBdr>
            <w:top w:val="none" w:sz="0" w:space="0" w:color="auto"/>
            <w:left w:val="none" w:sz="0" w:space="0" w:color="auto"/>
            <w:bottom w:val="none" w:sz="0" w:space="0" w:color="auto"/>
            <w:right w:val="none" w:sz="0" w:space="0" w:color="auto"/>
          </w:divBdr>
        </w:div>
        <w:div w:id="1483421618">
          <w:marLeft w:val="640"/>
          <w:marRight w:val="0"/>
          <w:marTop w:val="0"/>
          <w:marBottom w:val="0"/>
          <w:divBdr>
            <w:top w:val="none" w:sz="0" w:space="0" w:color="auto"/>
            <w:left w:val="none" w:sz="0" w:space="0" w:color="auto"/>
            <w:bottom w:val="none" w:sz="0" w:space="0" w:color="auto"/>
            <w:right w:val="none" w:sz="0" w:space="0" w:color="auto"/>
          </w:divBdr>
        </w:div>
        <w:div w:id="1164249558">
          <w:marLeft w:val="640"/>
          <w:marRight w:val="0"/>
          <w:marTop w:val="0"/>
          <w:marBottom w:val="0"/>
          <w:divBdr>
            <w:top w:val="none" w:sz="0" w:space="0" w:color="auto"/>
            <w:left w:val="none" w:sz="0" w:space="0" w:color="auto"/>
            <w:bottom w:val="none" w:sz="0" w:space="0" w:color="auto"/>
            <w:right w:val="none" w:sz="0" w:space="0" w:color="auto"/>
          </w:divBdr>
        </w:div>
        <w:div w:id="1858500391">
          <w:marLeft w:val="640"/>
          <w:marRight w:val="0"/>
          <w:marTop w:val="0"/>
          <w:marBottom w:val="0"/>
          <w:divBdr>
            <w:top w:val="none" w:sz="0" w:space="0" w:color="auto"/>
            <w:left w:val="none" w:sz="0" w:space="0" w:color="auto"/>
            <w:bottom w:val="none" w:sz="0" w:space="0" w:color="auto"/>
            <w:right w:val="none" w:sz="0" w:space="0" w:color="auto"/>
          </w:divBdr>
        </w:div>
        <w:div w:id="736823105">
          <w:marLeft w:val="640"/>
          <w:marRight w:val="0"/>
          <w:marTop w:val="0"/>
          <w:marBottom w:val="0"/>
          <w:divBdr>
            <w:top w:val="none" w:sz="0" w:space="0" w:color="auto"/>
            <w:left w:val="none" w:sz="0" w:space="0" w:color="auto"/>
            <w:bottom w:val="none" w:sz="0" w:space="0" w:color="auto"/>
            <w:right w:val="none" w:sz="0" w:space="0" w:color="auto"/>
          </w:divBdr>
        </w:div>
        <w:div w:id="1506094595">
          <w:marLeft w:val="640"/>
          <w:marRight w:val="0"/>
          <w:marTop w:val="0"/>
          <w:marBottom w:val="0"/>
          <w:divBdr>
            <w:top w:val="none" w:sz="0" w:space="0" w:color="auto"/>
            <w:left w:val="none" w:sz="0" w:space="0" w:color="auto"/>
            <w:bottom w:val="none" w:sz="0" w:space="0" w:color="auto"/>
            <w:right w:val="none" w:sz="0" w:space="0" w:color="auto"/>
          </w:divBdr>
        </w:div>
      </w:divsChild>
    </w:div>
    <w:div w:id="946306268">
      <w:bodyDiv w:val="1"/>
      <w:marLeft w:val="0"/>
      <w:marRight w:val="0"/>
      <w:marTop w:val="0"/>
      <w:marBottom w:val="0"/>
      <w:divBdr>
        <w:top w:val="none" w:sz="0" w:space="0" w:color="auto"/>
        <w:left w:val="none" w:sz="0" w:space="0" w:color="auto"/>
        <w:bottom w:val="none" w:sz="0" w:space="0" w:color="auto"/>
        <w:right w:val="none" w:sz="0" w:space="0" w:color="auto"/>
      </w:divBdr>
    </w:div>
    <w:div w:id="955793499">
      <w:bodyDiv w:val="1"/>
      <w:marLeft w:val="0"/>
      <w:marRight w:val="0"/>
      <w:marTop w:val="0"/>
      <w:marBottom w:val="0"/>
      <w:divBdr>
        <w:top w:val="none" w:sz="0" w:space="0" w:color="auto"/>
        <w:left w:val="none" w:sz="0" w:space="0" w:color="auto"/>
        <w:bottom w:val="none" w:sz="0" w:space="0" w:color="auto"/>
        <w:right w:val="none" w:sz="0" w:space="0" w:color="auto"/>
      </w:divBdr>
      <w:divsChild>
        <w:div w:id="1435974171">
          <w:marLeft w:val="640"/>
          <w:marRight w:val="0"/>
          <w:marTop w:val="0"/>
          <w:marBottom w:val="0"/>
          <w:divBdr>
            <w:top w:val="none" w:sz="0" w:space="0" w:color="auto"/>
            <w:left w:val="none" w:sz="0" w:space="0" w:color="auto"/>
            <w:bottom w:val="none" w:sz="0" w:space="0" w:color="auto"/>
            <w:right w:val="none" w:sz="0" w:space="0" w:color="auto"/>
          </w:divBdr>
        </w:div>
      </w:divsChild>
    </w:div>
    <w:div w:id="998385330">
      <w:bodyDiv w:val="1"/>
      <w:marLeft w:val="0"/>
      <w:marRight w:val="0"/>
      <w:marTop w:val="0"/>
      <w:marBottom w:val="0"/>
      <w:divBdr>
        <w:top w:val="none" w:sz="0" w:space="0" w:color="auto"/>
        <w:left w:val="none" w:sz="0" w:space="0" w:color="auto"/>
        <w:bottom w:val="none" w:sz="0" w:space="0" w:color="auto"/>
        <w:right w:val="none" w:sz="0" w:space="0" w:color="auto"/>
      </w:divBdr>
      <w:divsChild>
        <w:div w:id="1514609651">
          <w:marLeft w:val="640"/>
          <w:marRight w:val="0"/>
          <w:marTop w:val="0"/>
          <w:marBottom w:val="0"/>
          <w:divBdr>
            <w:top w:val="none" w:sz="0" w:space="0" w:color="auto"/>
            <w:left w:val="none" w:sz="0" w:space="0" w:color="auto"/>
            <w:bottom w:val="none" w:sz="0" w:space="0" w:color="auto"/>
            <w:right w:val="none" w:sz="0" w:space="0" w:color="auto"/>
          </w:divBdr>
        </w:div>
      </w:divsChild>
    </w:div>
    <w:div w:id="1032879539">
      <w:bodyDiv w:val="1"/>
      <w:marLeft w:val="0"/>
      <w:marRight w:val="0"/>
      <w:marTop w:val="0"/>
      <w:marBottom w:val="0"/>
      <w:divBdr>
        <w:top w:val="none" w:sz="0" w:space="0" w:color="auto"/>
        <w:left w:val="none" w:sz="0" w:space="0" w:color="auto"/>
        <w:bottom w:val="none" w:sz="0" w:space="0" w:color="auto"/>
        <w:right w:val="none" w:sz="0" w:space="0" w:color="auto"/>
      </w:divBdr>
      <w:divsChild>
        <w:div w:id="2132623306">
          <w:marLeft w:val="640"/>
          <w:marRight w:val="0"/>
          <w:marTop w:val="0"/>
          <w:marBottom w:val="0"/>
          <w:divBdr>
            <w:top w:val="none" w:sz="0" w:space="0" w:color="auto"/>
            <w:left w:val="none" w:sz="0" w:space="0" w:color="auto"/>
            <w:bottom w:val="none" w:sz="0" w:space="0" w:color="auto"/>
            <w:right w:val="none" w:sz="0" w:space="0" w:color="auto"/>
          </w:divBdr>
        </w:div>
        <w:div w:id="876819570">
          <w:marLeft w:val="640"/>
          <w:marRight w:val="0"/>
          <w:marTop w:val="0"/>
          <w:marBottom w:val="0"/>
          <w:divBdr>
            <w:top w:val="none" w:sz="0" w:space="0" w:color="auto"/>
            <w:left w:val="none" w:sz="0" w:space="0" w:color="auto"/>
            <w:bottom w:val="none" w:sz="0" w:space="0" w:color="auto"/>
            <w:right w:val="none" w:sz="0" w:space="0" w:color="auto"/>
          </w:divBdr>
        </w:div>
        <w:div w:id="305746684">
          <w:marLeft w:val="640"/>
          <w:marRight w:val="0"/>
          <w:marTop w:val="0"/>
          <w:marBottom w:val="0"/>
          <w:divBdr>
            <w:top w:val="none" w:sz="0" w:space="0" w:color="auto"/>
            <w:left w:val="none" w:sz="0" w:space="0" w:color="auto"/>
            <w:bottom w:val="none" w:sz="0" w:space="0" w:color="auto"/>
            <w:right w:val="none" w:sz="0" w:space="0" w:color="auto"/>
          </w:divBdr>
        </w:div>
        <w:div w:id="680662493">
          <w:marLeft w:val="640"/>
          <w:marRight w:val="0"/>
          <w:marTop w:val="0"/>
          <w:marBottom w:val="0"/>
          <w:divBdr>
            <w:top w:val="none" w:sz="0" w:space="0" w:color="auto"/>
            <w:left w:val="none" w:sz="0" w:space="0" w:color="auto"/>
            <w:bottom w:val="none" w:sz="0" w:space="0" w:color="auto"/>
            <w:right w:val="none" w:sz="0" w:space="0" w:color="auto"/>
          </w:divBdr>
        </w:div>
        <w:div w:id="1448083930">
          <w:marLeft w:val="640"/>
          <w:marRight w:val="0"/>
          <w:marTop w:val="0"/>
          <w:marBottom w:val="0"/>
          <w:divBdr>
            <w:top w:val="none" w:sz="0" w:space="0" w:color="auto"/>
            <w:left w:val="none" w:sz="0" w:space="0" w:color="auto"/>
            <w:bottom w:val="none" w:sz="0" w:space="0" w:color="auto"/>
            <w:right w:val="none" w:sz="0" w:space="0" w:color="auto"/>
          </w:divBdr>
        </w:div>
        <w:div w:id="57363506">
          <w:marLeft w:val="640"/>
          <w:marRight w:val="0"/>
          <w:marTop w:val="0"/>
          <w:marBottom w:val="0"/>
          <w:divBdr>
            <w:top w:val="none" w:sz="0" w:space="0" w:color="auto"/>
            <w:left w:val="none" w:sz="0" w:space="0" w:color="auto"/>
            <w:bottom w:val="none" w:sz="0" w:space="0" w:color="auto"/>
            <w:right w:val="none" w:sz="0" w:space="0" w:color="auto"/>
          </w:divBdr>
        </w:div>
        <w:div w:id="729038672">
          <w:marLeft w:val="640"/>
          <w:marRight w:val="0"/>
          <w:marTop w:val="0"/>
          <w:marBottom w:val="0"/>
          <w:divBdr>
            <w:top w:val="none" w:sz="0" w:space="0" w:color="auto"/>
            <w:left w:val="none" w:sz="0" w:space="0" w:color="auto"/>
            <w:bottom w:val="none" w:sz="0" w:space="0" w:color="auto"/>
            <w:right w:val="none" w:sz="0" w:space="0" w:color="auto"/>
          </w:divBdr>
        </w:div>
        <w:div w:id="1943562110">
          <w:marLeft w:val="640"/>
          <w:marRight w:val="0"/>
          <w:marTop w:val="0"/>
          <w:marBottom w:val="0"/>
          <w:divBdr>
            <w:top w:val="none" w:sz="0" w:space="0" w:color="auto"/>
            <w:left w:val="none" w:sz="0" w:space="0" w:color="auto"/>
            <w:bottom w:val="none" w:sz="0" w:space="0" w:color="auto"/>
            <w:right w:val="none" w:sz="0" w:space="0" w:color="auto"/>
          </w:divBdr>
        </w:div>
        <w:div w:id="1781532694">
          <w:marLeft w:val="640"/>
          <w:marRight w:val="0"/>
          <w:marTop w:val="0"/>
          <w:marBottom w:val="0"/>
          <w:divBdr>
            <w:top w:val="none" w:sz="0" w:space="0" w:color="auto"/>
            <w:left w:val="none" w:sz="0" w:space="0" w:color="auto"/>
            <w:bottom w:val="none" w:sz="0" w:space="0" w:color="auto"/>
            <w:right w:val="none" w:sz="0" w:space="0" w:color="auto"/>
          </w:divBdr>
        </w:div>
      </w:divsChild>
    </w:div>
    <w:div w:id="1104225783">
      <w:bodyDiv w:val="1"/>
      <w:marLeft w:val="0"/>
      <w:marRight w:val="0"/>
      <w:marTop w:val="0"/>
      <w:marBottom w:val="0"/>
      <w:divBdr>
        <w:top w:val="none" w:sz="0" w:space="0" w:color="auto"/>
        <w:left w:val="none" w:sz="0" w:space="0" w:color="auto"/>
        <w:bottom w:val="none" w:sz="0" w:space="0" w:color="auto"/>
        <w:right w:val="none" w:sz="0" w:space="0" w:color="auto"/>
      </w:divBdr>
      <w:divsChild>
        <w:div w:id="1001592108">
          <w:marLeft w:val="640"/>
          <w:marRight w:val="0"/>
          <w:marTop w:val="0"/>
          <w:marBottom w:val="0"/>
          <w:divBdr>
            <w:top w:val="none" w:sz="0" w:space="0" w:color="auto"/>
            <w:left w:val="none" w:sz="0" w:space="0" w:color="auto"/>
            <w:bottom w:val="none" w:sz="0" w:space="0" w:color="auto"/>
            <w:right w:val="none" w:sz="0" w:space="0" w:color="auto"/>
          </w:divBdr>
        </w:div>
      </w:divsChild>
    </w:div>
    <w:div w:id="1133913386">
      <w:bodyDiv w:val="1"/>
      <w:marLeft w:val="0"/>
      <w:marRight w:val="0"/>
      <w:marTop w:val="0"/>
      <w:marBottom w:val="0"/>
      <w:divBdr>
        <w:top w:val="none" w:sz="0" w:space="0" w:color="auto"/>
        <w:left w:val="none" w:sz="0" w:space="0" w:color="auto"/>
        <w:bottom w:val="none" w:sz="0" w:space="0" w:color="auto"/>
        <w:right w:val="none" w:sz="0" w:space="0" w:color="auto"/>
      </w:divBdr>
      <w:divsChild>
        <w:div w:id="2047748942">
          <w:marLeft w:val="640"/>
          <w:marRight w:val="0"/>
          <w:marTop w:val="0"/>
          <w:marBottom w:val="0"/>
          <w:divBdr>
            <w:top w:val="none" w:sz="0" w:space="0" w:color="auto"/>
            <w:left w:val="none" w:sz="0" w:space="0" w:color="auto"/>
            <w:bottom w:val="none" w:sz="0" w:space="0" w:color="auto"/>
            <w:right w:val="none" w:sz="0" w:space="0" w:color="auto"/>
          </w:divBdr>
        </w:div>
        <w:div w:id="1629244124">
          <w:marLeft w:val="640"/>
          <w:marRight w:val="0"/>
          <w:marTop w:val="0"/>
          <w:marBottom w:val="0"/>
          <w:divBdr>
            <w:top w:val="none" w:sz="0" w:space="0" w:color="auto"/>
            <w:left w:val="none" w:sz="0" w:space="0" w:color="auto"/>
            <w:bottom w:val="none" w:sz="0" w:space="0" w:color="auto"/>
            <w:right w:val="none" w:sz="0" w:space="0" w:color="auto"/>
          </w:divBdr>
        </w:div>
        <w:div w:id="1926183874">
          <w:marLeft w:val="640"/>
          <w:marRight w:val="0"/>
          <w:marTop w:val="0"/>
          <w:marBottom w:val="0"/>
          <w:divBdr>
            <w:top w:val="none" w:sz="0" w:space="0" w:color="auto"/>
            <w:left w:val="none" w:sz="0" w:space="0" w:color="auto"/>
            <w:bottom w:val="none" w:sz="0" w:space="0" w:color="auto"/>
            <w:right w:val="none" w:sz="0" w:space="0" w:color="auto"/>
          </w:divBdr>
        </w:div>
        <w:div w:id="695353669">
          <w:marLeft w:val="640"/>
          <w:marRight w:val="0"/>
          <w:marTop w:val="0"/>
          <w:marBottom w:val="0"/>
          <w:divBdr>
            <w:top w:val="none" w:sz="0" w:space="0" w:color="auto"/>
            <w:left w:val="none" w:sz="0" w:space="0" w:color="auto"/>
            <w:bottom w:val="none" w:sz="0" w:space="0" w:color="auto"/>
            <w:right w:val="none" w:sz="0" w:space="0" w:color="auto"/>
          </w:divBdr>
        </w:div>
        <w:div w:id="430902811">
          <w:marLeft w:val="640"/>
          <w:marRight w:val="0"/>
          <w:marTop w:val="0"/>
          <w:marBottom w:val="0"/>
          <w:divBdr>
            <w:top w:val="none" w:sz="0" w:space="0" w:color="auto"/>
            <w:left w:val="none" w:sz="0" w:space="0" w:color="auto"/>
            <w:bottom w:val="none" w:sz="0" w:space="0" w:color="auto"/>
            <w:right w:val="none" w:sz="0" w:space="0" w:color="auto"/>
          </w:divBdr>
        </w:div>
        <w:div w:id="637683424">
          <w:marLeft w:val="640"/>
          <w:marRight w:val="0"/>
          <w:marTop w:val="0"/>
          <w:marBottom w:val="0"/>
          <w:divBdr>
            <w:top w:val="none" w:sz="0" w:space="0" w:color="auto"/>
            <w:left w:val="none" w:sz="0" w:space="0" w:color="auto"/>
            <w:bottom w:val="none" w:sz="0" w:space="0" w:color="auto"/>
            <w:right w:val="none" w:sz="0" w:space="0" w:color="auto"/>
          </w:divBdr>
        </w:div>
        <w:div w:id="389425295">
          <w:marLeft w:val="640"/>
          <w:marRight w:val="0"/>
          <w:marTop w:val="0"/>
          <w:marBottom w:val="0"/>
          <w:divBdr>
            <w:top w:val="none" w:sz="0" w:space="0" w:color="auto"/>
            <w:left w:val="none" w:sz="0" w:space="0" w:color="auto"/>
            <w:bottom w:val="none" w:sz="0" w:space="0" w:color="auto"/>
            <w:right w:val="none" w:sz="0" w:space="0" w:color="auto"/>
          </w:divBdr>
        </w:div>
        <w:div w:id="58140594">
          <w:marLeft w:val="640"/>
          <w:marRight w:val="0"/>
          <w:marTop w:val="0"/>
          <w:marBottom w:val="0"/>
          <w:divBdr>
            <w:top w:val="none" w:sz="0" w:space="0" w:color="auto"/>
            <w:left w:val="none" w:sz="0" w:space="0" w:color="auto"/>
            <w:bottom w:val="none" w:sz="0" w:space="0" w:color="auto"/>
            <w:right w:val="none" w:sz="0" w:space="0" w:color="auto"/>
          </w:divBdr>
        </w:div>
        <w:div w:id="2071489879">
          <w:marLeft w:val="640"/>
          <w:marRight w:val="0"/>
          <w:marTop w:val="0"/>
          <w:marBottom w:val="0"/>
          <w:divBdr>
            <w:top w:val="none" w:sz="0" w:space="0" w:color="auto"/>
            <w:left w:val="none" w:sz="0" w:space="0" w:color="auto"/>
            <w:bottom w:val="none" w:sz="0" w:space="0" w:color="auto"/>
            <w:right w:val="none" w:sz="0" w:space="0" w:color="auto"/>
          </w:divBdr>
        </w:div>
        <w:div w:id="1112550784">
          <w:marLeft w:val="640"/>
          <w:marRight w:val="0"/>
          <w:marTop w:val="0"/>
          <w:marBottom w:val="0"/>
          <w:divBdr>
            <w:top w:val="none" w:sz="0" w:space="0" w:color="auto"/>
            <w:left w:val="none" w:sz="0" w:space="0" w:color="auto"/>
            <w:bottom w:val="none" w:sz="0" w:space="0" w:color="auto"/>
            <w:right w:val="none" w:sz="0" w:space="0" w:color="auto"/>
          </w:divBdr>
        </w:div>
        <w:div w:id="576138113">
          <w:marLeft w:val="640"/>
          <w:marRight w:val="0"/>
          <w:marTop w:val="0"/>
          <w:marBottom w:val="0"/>
          <w:divBdr>
            <w:top w:val="none" w:sz="0" w:space="0" w:color="auto"/>
            <w:left w:val="none" w:sz="0" w:space="0" w:color="auto"/>
            <w:bottom w:val="none" w:sz="0" w:space="0" w:color="auto"/>
            <w:right w:val="none" w:sz="0" w:space="0" w:color="auto"/>
          </w:divBdr>
        </w:div>
        <w:div w:id="201214624">
          <w:marLeft w:val="640"/>
          <w:marRight w:val="0"/>
          <w:marTop w:val="0"/>
          <w:marBottom w:val="0"/>
          <w:divBdr>
            <w:top w:val="none" w:sz="0" w:space="0" w:color="auto"/>
            <w:left w:val="none" w:sz="0" w:space="0" w:color="auto"/>
            <w:bottom w:val="none" w:sz="0" w:space="0" w:color="auto"/>
            <w:right w:val="none" w:sz="0" w:space="0" w:color="auto"/>
          </w:divBdr>
        </w:div>
        <w:div w:id="2050297126">
          <w:marLeft w:val="640"/>
          <w:marRight w:val="0"/>
          <w:marTop w:val="0"/>
          <w:marBottom w:val="0"/>
          <w:divBdr>
            <w:top w:val="none" w:sz="0" w:space="0" w:color="auto"/>
            <w:left w:val="none" w:sz="0" w:space="0" w:color="auto"/>
            <w:bottom w:val="none" w:sz="0" w:space="0" w:color="auto"/>
            <w:right w:val="none" w:sz="0" w:space="0" w:color="auto"/>
          </w:divBdr>
        </w:div>
        <w:div w:id="2089885910">
          <w:marLeft w:val="640"/>
          <w:marRight w:val="0"/>
          <w:marTop w:val="0"/>
          <w:marBottom w:val="0"/>
          <w:divBdr>
            <w:top w:val="none" w:sz="0" w:space="0" w:color="auto"/>
            <w:left w:val="none" w:sz="0" w:space="0" w:color="auto"/>
            <w:bottom w:val="none" w:sz="0" w:space="0" w:color="auto"/>
            <w:right w:val="none" w:sz="0" w:space="0" w:color="auto"/>
          </w:divBdr>
        </w:div>
        <w:div w:id="928200461">
          <w:marLeft w:val="640"/>
          <w:marRight w:val="0"/>
          <w:marTop w:val="0"/>
          <w:marBottom w:val="0"/>
          <w:divBdr>
            <w:top w:val="none" w:sz="0" w:space="0" w:color="auto"/>
            <w:left w:val="none" w:sz="0" w:space="0" w:color="auto"/>
            <w:bottom w:val="none" w:sz="0" w:space="0" w:color="auto"/>
            <w:right w:val="none" w:sz="0" w:space="0" w:color="auto"/>
          </w:divBdr>
        </w:div>
        <w:div w:id="1963461271">
          <w:marLeft w:val="640"/>
          <w:marRight w:val="0"/>
          <w:marTop w:val="0"/>
          <w:marBottom w:val="0"/>
          <w:divBdr>
            <w:top w:val="none" w:sz="0" w:space="0" w:color="auto"/>
            <w:left w:val="none" w:sz="0" w:space="0" w:color="auto"/>
            <w:bottom w:val="none" w:sz="0" w:space="0" w:color="auto"/>
            <w:right w:val="none" w:sz="0" w:space="0" w:color="auto"/>
          </w:divBdr>
        </w:div>
        <w:div w:id="1485509885">
          <w:marLeft w:val="640"/>
          <w:marRight w:val="0"/>
          <w:marTop w:val="0"/>
          <w:marBottom w:val="0"/>
          <w:divBdr>
            <w:top w:val="none" w:sz="0" w:space="0" w:color="auto"/>
            <w:left w:val="none" w:sz="0" w:space="0" w:color="auto"/>
            <w:bottom w:val="none" w:sz="0" w:space="0" w:color="auto"/>
            <w:right w:val="none" w:sz="0" w:space="0" w:color="auto"/>
          </w:divBdr>
        </w:div>
      </w:divsChild>
    </w:div>
    <w:div w:id="1154879990">
      <w:bodyDiv w:val="1"/>
      <w:marLeft w:val="0"/>
      <w:marRight w:val="0"/>
      <w:marTop w:val="0"/>
      <w:marBottom w:val="0"/>
      <w:divBdr>
        <w:top w:val="none" w:sz="0" w:space="0" w:color="auto"/>
        <w:left w:val="none" w:sz="0" w:space="0" w:color="auto"/>
        <w:bottom w:val="none" w:sz="0" w:space="0" w:color="auto"/>
        <w:right w:val="none" w:sz="0" w:space="0" w:color="auto"/>
      </w:divBdr>
      <w:divsChild>
        <w:div w:id="1678801416">
          <w:marLeft w:val="640"/>
          <w:marRight w:val="0"/>
          <w:marTop w:val="0"/>
          <w:marBottom w:val="0"/>
          <w:divBdr>
            <w:top w:val="none" w:sz="0" w:space="0" w:color="auto"/>
            <w:left w:val="none" w:sz="0" w:space="0" w:color="auto"/>
            <w:bottom w:val="none" w:sz="0" w:space="0" w:color="auto"/>
            <w:right w:val="none" w:sz="0" w:space="0" w:color="auto"/>
          </w:divBdr>
        </w:div>
        <w:div w:id="513959840">
          <w:marLeft w:val="640"/>
          <w:marRight w:val="0"/>
          <w:marTop w:val="0"/>
          <w:marBottom w:val="0"/>
          <w:divBdr>
            <w:top w:val="none" w:sz="0" w:space="0" w:color="auto"/>
            <w:left w:val="none" w:sz="0" w:space="0" w:color="auto"/>
            <w:bottom w:val="none" w:sz="0" w:space="0" w:color="auto"/>
            <w:right w:val="none" w:sz="0" w:space="0" w:color="auto"/>
          </w:divBdr>
        </w:div>
        <w:div w:id="2101216689">
          <w:marLeft w:val="640"/>
          <w:marRight w:val="0"/>
          <w:marTop w:val="0"/>
          <w:marBottom w:val="0"/>
          <w:divBdr>
            <w:top w:val="none" w:sz="0" w:space="0" w:color="auto"/>
            <w:left w:val="none" w:sz="0" w:space="0" w:color="auto"/>
            <w:bottom w:val="none" w:sz="0" w:space="0" w:color="auto"/>
            <w:right w:val="none" w:sz="0" w:space="0" w:color="auto"/>
          </w:divBdr>
        </w:div>
        <w:div w:id="1584217009">
          <w:marLeft w:val="640"/>
          <w:marRight w:val="0"/>
          <w:marTop w:val="0"/>
          <w:marBottom w:val="0"/>
          <w:divBdr>
            <w:top w:val="none" w:sz="0" w:space="0" w:color="auto"/>
            <w:left w:val="none" w:sz="0" w:space="0" w:color="auto"/>
            <w:bottom w:val="none" w:sz="0" w:space="0" w:color="auto"/>
            <w:right w:val="none" w:sz="0" w:space="0" w:color="auto"/>
          </w:divBdr>
        </w:div>
        <w:div w:id="273289318">
          <w:marLeft w:val="640"/>
          <w:marRight w:val="0"/>
          <w:marTop w:val="0"/>
          <w:marBottom w:val="0"/>
          <w:divBdr>
            <w:top w:val="none" w:sz="0" w:space="0" w:color="auto"/>
            <w:left w:val="none" w:sz="0" w:space="0" w:color="auto"/>
            <w:bottom w:val="none" w:sz="0" w:space="0" w:color="auto"/>
            <w:right w:val="none" w:sz="0" w:space="0" w:color="auto"/>
          </w:divBdr>
        </w:div>
        <w:div w:id="924343920">
          <w:marLeft w:val="640"/>
          <w:marRight w:val="0"/>
          <w:marTop w:val="0"/>
          <w:marBottom w:val="0"/>
          <w:divBdr>
            <w:top w:val="none" w:sz="0" w:space="0" w:color="auto"/>
            <w:left w:val="none" w:sz="0" w:space="0" w:color="auto"/>
            <w:bottom w:val="none" w:sz="0" w:space="0" w:color="auto"/>
            <w:right w:val="none" w:sz="0" w:space="0" w:color="auto"/>
          </w:divBdr>
        </w:div>
        <w:div w:id="376898838">
          <w:marLeft w:val="640"/>
          <w:marRight w:val="0"/>
          <w:marTop w:val="0"/>
          <w:marBottom w:val="0"/>
          <w:divBdr>
            <w:top w:val="none" w:sz="0" w:space="0" w:color="auto"/>
            <w:left w:val="none" w:sz="0" w:space="0" w:color="auto"/>
            <w:bottom w:val="none" w:sz="0" w:space="0" w:color="auto"/>
            <w:right w:val="none" w:sz="0" w:space="0" w:color="auto"/>
          </w:divBdr>
        </w:div>
        <w:div w:id="485979341">
          <w:marLeft w:val="640"/>
          <w:marRight w:val="0"/>
          <w:marTop w:val="0"/>
          <w:marBottom w:val="0"/>
          <w:divBdr>
            <w:top w:val="none" w:sz="0" w:space="0" w:color="auto"/>
            <w:left w:val="none" w:sz="0" w:space="0" w:color="auto"/>
            <w:bottom w:val="none" w:sz="0" w:space="0" w:color="auto"/>
            <w:right w:val="none" w:sz="0" w:space="0" w:color="auto"/>
          </w:divBdr>
        </w:div>
        <w:div w:id="2051490803">
          <w:marLeft w:val="640"/>
          <w:marRight w:val="0"/>
          <w:marTop w:val="0"/>
          <w:marBottom w:val="0"/>
          <w:divBdr>
            <w:top w:val="none" w:sz="0" w:space="0" w:color="auto"/>
            <w:left w:val="none" w:sz="0" w:space="0" w:color="auto"/>
            <w:bottom w:val="none" w:sz="0" w:space="0" w:color="auto"/>
            <w:right w:val="none" w:sz="0" w:space="0" w:color="auto"/>
          </w:divBdr>
        </w:div>
        <w:div w:id="1540705438">
          <w:marLeft w:val="640"/>
          <w:marRight w:val="0"/>
          <w:marTop w:val="0"/>
          <w:marBottom w:val="0"/>
          <w:divBdr>
            <w:top w:val="none" w:sz="0" w:space="0" w:color="auto"/>
            <w:left w:val="none" w:sz="0" w:space="0" w:color="auto"/>
            <w:bottom w:val="none" w:sz="0" w:space="0" w:color="auto"/>
            <w:right w:val="none" w:sz="0" w:space="0" w:color="auto"/>
          </w:divBdr>
        </w:div>
        <w:div w:id="1576667045">
          <w:marLeft w:val="640"/>
          <w:marRight w:val="0"/>
          <w:marTop w:val="0"/>
          <w:marBottom w:val="0"/>
          <w:divBdr>
            <w:top w:val="none" w:sz="0" w:space="0" w:color="auto"/>
            <w:left w:val="none" w:sz="0" w:space="0" w:color="auto"/>
            <w:bottom w:val="none" w:sz="0" w:space="0" w:color="auto"/>
            <w:right w:val="none" w:sz="0" w:space="0" w:color="auto"/>
          </w:divBdr>
        </w:div>
        <w:div w:id="1496340623">
          <w:marLeft w:val="640"/>
          <w:marRight w:val="0"/>
          <w:marTop w:val="0"/>
          <w:marBottom w:val="0"/>
          <w:divBdr>
            <w:top w:val="none" w:sz="0" w:space="0" w:color="auto"/>
            <w:left w:val="none" w:sz="0" w:space="0" w:color="auto"/>
            <w:bottom w:val="none" w:sz="0" w:space="0" w:color="auto"/>
            <w:right w:val="none" w:sz="0" w:space="0" w:color="auto"/>
          </w:divBdr>
        </w:div>
        <w:div w:id="2047753846">
          <w:marLeft w:val="640"/>
          <w:marRight w:val="0"/>
          <w:marTop w:val="0"/>
          <w:marBottom w:val="0"/>
          <w:divBdr>
            <w:top w:val="none" w:sz="0" w:space="0" w:color="auto"/>
            <w:left w:val="none" w:sz="0" w:space="0" w:color="auto"/>
            <w:bottom w:val="none" w:sz="0" w:space="0" w:color="auto"/>
            <w:right w:val="none" w:sz="0" w:space="0" w:color="auto"/>
          </w:divBdr>
        </w:div>
        <w:div w:id="1114523988">
          <w:marLeft w:val="640"/>
          <w:marRight w:val="0"/>
          <w:marTop w:val="0"/>
          <w:marBottom w:val="0"/>
          <w:divBdr>
            <w:top w:val="none" w:sz="0" w:space="0" w:color="auto"/>
            <w:left w:val="none" w:sz="0" w:space="0" w:color="auto"/>
            <w:bottom w:val="none" w:sz="0" w:space="0" w:color="auto"/>
            <w:right w:val="none" w:sz="0" w:space="0" w:color="auto"/>
          </w:divBdr>
        </w:div>
        <w:div w:id="1199202390">
          <w:marLeft w:val="640"/>
          <w:marRight w:val="0"/>
          <w:marTop w:val="0"/>
          <w:marBottom w:val="0"/>
          <w:divBdr>
            <w:top w:val="none" w:sz="0" w:space="0" w:color="auto"/>
            <w:left w:val="none" w:sz="0" w:space="0" w:color="auto"/>
            <w:bottom w:val="none" w:sz="0" w:space="0" w:color="auto"/>
            <w:right w:val="none" w:sz="0" w:space="0" w:color="auto"/>
          </w:divBdr>
        </w:div>
        <w:div w:id="1441074407">
          <w:marLeft w:val="640"/>
          <w:marRight w:val="0"/>
          <w:marTop w:val="0"/>
          <w:marBottom w:val="0"/>
          <w:divBdr>
            <w:top w:val="none" w:sz="0" w:space="0" w:color="auto"/>
            <w:left w:val="none" w:sz="0" w:space="0" w:color="auto"/>
            <w:bottom w:val="none" w:sz="0" w:space="0" w:color="auto"/>
            <w:right w:val="none" w:sz="0" w:space="0" w:color="auto"/>
          </w:divBdr>
        </w:div>
        <w:div w:id="119301205">
          <w:marLeft w:val="640"/>
          <w:marRight w:val="0"/>
          <w:marTop w:val="0"/>
          <w:marBottom w:val="0"/>
          <w:divBdr>
            <w:top w:val="none" w:sz="0" w:space="0" w:color="auto"/>
            <w:left w:val="none" w:sz="0" w:space="0" w:color="auto"/>
            <w:bottom w:val="none" w:sz="0" w:space="0" w:color="auto"/>
            <w:right w:val="none" w:sz="0" w:space="0" w:color="auto"/>
          </w:divBdr>
        </w:div>
      </w:divsChild>
    </w:div>
    <w:div w:id="1216549628">
      <w:bodyDiv w:val="1"/>
      <w:marLeft w:val="0"/>
      <w:marRight w:val="0"/>
      <w:marTop w:val="0"/>
      <w:marBottom w:val="0"/>
      <w:divBdr>
        <w:top w:val="none" w:sz="0" w:space="0" w:color="auto"/>
        <w:left w:val="none" w:sz="0" w:space="0" w:color="auto"/>
        <w:bottom w:val="none" w:sz="0" w:space="0" w:color="auto"/>
        <w:right w:val="none" w:sz="0" w:space="0" w:color="auto"/>
      </w:divBdr>
    </w:div>
    <w:div w:id="1251425927">
      <w:bodyDiv w:val="1"/>
      <w:marLeft w:val="0"/>
      <w:marRight w:val="0"/>
      <w:marTop w:val="0"/>
      <w:marBottom w:val="0"/>
      <w:divBdr>
        <w:top w:val="none" w:sz="0" w:space="0" w:color="auto"/>
        <w:left w:val="none" w:sz="0" w:space="0" w:color="auto"/>
        <w:bottom w:val="none" w:sz="0" w:space="0" w:color="auto"/>
        <w:right w:val="none" w:sz="0" w:space="0" w:color="auto"/>
      </w:divBdr>
      <w:divsChild>
        <w:div w:id="860894470">
          <w:marLeft w:val="640"/>
          <w:marRight w:val="0"/>
          <w:marTop w:val="0"/>
          <w:marBottom w:val="0"/>
          <w:divBdr>
            <w:top w:val="none" w:sz="0" w:space="0" w:color="auto"/>
            <w:left w:val="none" w:sz="0" w:space="0" w:color="auto"/>
            <w:bottom w:val="none" w:sz="0" w:space="0" w:color="auto"/>
            <w:right w:val="none" w:sz="0" w:space="0" w:color="auto"/>
          </w:divBdr>
        </w:div>
        <w:div w:id="1135676929">
          <w:marLeft w:val="640"/>
          <w:marRight w:val="0"/>
          <w:marTop w:val="0"/>
          <w:marBottom w:val="0"/>
          <w:divBdr>
            <w:top w:val="none" w:sz="0" w:space="0" w:color="auto"/>
            <w:left w:val="none" w:sz="0" w:space="0" w:color="auto"/>
            <w:bottom w:val="none" w:sz="0" w:space="0" w:color="auto"/>
            <w:right w:val="none" w:sz="0" w:space="0" w:color="auto"/>
          </w:divBdr>
        </w:div>
        <w:div w:id="1058825603">
          <w:marLeft w:val="640"/>
          <w:marRight w:val="0"/>
          <w:marTop w:val="0"/>
          <w:marBottom w:val="0"/>
          <w:divBdr>
            <w:top w:val="none" w:sz="0" w:space="0" w:color="auto"/>
            <w:left w:val="none" w:sz="0" w:space="0" w:color="auto"/>
            <w:bottom w:val="none" w:sz="0" w:space="0" w:color="auto"/>
            <w:right w:val="none" w:sz="0" w:space="0" w:color="auto"/>
          </w:divBdr>
        </w:div>
        <w:div w:id="2069916156">
          <w:marLeft w:val="640"/>
          <w:marRight w:val="0"/>
          <w:marTop w:val="0"/>
          <w:marBottom w:val="0"/>
          <w:divBdr>
            <w:top w:val="none" w:sz="0" w:space="0" w:color="auto"/>
            <w:left w:val="none" w:sz="0" w:space="0" w:color="auto"/>
            <w:bottom w:val="none" w:sz="0" w:space="0" w:color="auto"/>
            <w:right w:val="none" w:sz="0" w:space="0" w:color="auto"/>
          </w:divBdr>
        </w:div>
        <w:div w:id="70784757">
          <w:marLeft w:val="640"/>
          <w:marRight w:val="0"/>
          <w:marTop w:val="0"/>
          <w:marBottom w:val="0"/>
          <w:divBdr>
            <w:top w:val="none" w:sz="0" w:space="0" w:color="auto"/>
            <w:left w:val="none" w:sz="0" w:space="0" w:color="auto"/>
            <w:bottom w:val="none" w:sz="0" w:space="0" w:color="auto"/>
            <w:right w:val="none" w:sz="0" w:space="0" w:color="auto"/>
          </w:divBdr>
        </w:div>
        <w:div w:id="1394309518">
          <w:marLeft w:val="640"/>
          <w:marRight w:val="0"/>
          <w:marTop w:val="0"/>
          <w:marBottom w:val="0"/>
          <w:divBdr>
            <w:top w:val="none" w:sz="0" w:space="0" w:color="auto"/>
            <w:left w:val="none" w:sz="0" w:space="0" w:color="auto"/>
            <w:bottom w:val="none" w:sz="0" w:space="0" w:color="auto"/>
            <w:right w:val="none" w:sz="0" w:space="0" w:color="auto"/>
          </w:divBdr>
        </w:div>
        <w:div w:id="2045976364">
          <w:marLeft w:val="640"/>
          <w:marRight w:val="0"/>
          <w:marTop w:val="0"/>
          <w:marBottom w:val="0"/>
          <w:divBdr>
            <w:top w:val="none" w:sz="0" w:space="0" w:color="auto"/>
            <w:left w:val="none" w:sz="0" w:space="0" w:color="auto"/>
            <w:bottom w:val="none" w:sz="0" w:space="0" w:color="auto"/>
            <w:right w:val="none" w:sz="0" w:space="0" w:color="auto"/>
          </w:divBdr>
        </w:div>
        <w:div w:id="1859663472">
          <w:marLeft w:val="640"/>
          <w:marRight w:val="0"/>
          <w:marTop w:val="0"/>
          <w:marBottom w:val="0"/>
          <w:divBdr>
            <w:top w:val="none" w:sz="0" w:space="0" w:color="auto"/>
            <w:left w:val="none" w:sz="0" w:space="0" w:color="auto"/>
            <w:bottom w:val="none" w:sz="0" w:space="0" w:color="auto"/>
            <w:right w:val="none" w:sz="0" w:space="0" w:color="auto"/>
          </w:divBdr>
        </w:div>
        <w:div w:id="16010108">
          <w:marLeft w:val="640"/>
          <w:marRight w:val="0"/>
          <w:marTop w:val="0"/>
          <w:marBottom w:val="0"/>
          <w:divBdr>
            <w:top w:val="none" w:sz="0" w:space="0" w:color="auto"/>
            <w:left w:val="none" w:sz="0" w:space="0" w:color="auto"/>
            <w:bottom w:val="none" w:sz="0" w:space="0" w:color="auto"/>
            <w:right w:val="none" w:sz="0" w:space="0" w:color="auto"/>
          </w:divBdr>
        </w:div>
        <w:div w:id="1611281852">
          <w:marLeft w:val="640"/>
          <w:marRight w:val="0"/>
          <w:marTop w:val="0"/>
          <w:marBottom w:val="0"/>
          <w:divBdr>
            <w:top w:val="none" w:sz="0" w:space="0" w:color="auto"/>
            <w:left w:val="none" w:sz="0" w:space="0" w:color="auto"/>
            <w:bottom w:val="none" w:sz="0" w:space="0" w:color="auto"/>
            <w:right w:val="none" w:sz="0" w:space="0" w:color="auto"/>
          </w:divBdr>
        </w:div>
        <w:div w:id="116145179">
          <w:marLeft w:val="640"/>
          <w:marRight w:val="0"/>
          <w:marTop w:val="0"/>
          <w:marBottom w:val="0"/>
          <w:divBdr>
            <w:top w:val="none" w:sz="0" w:space="0" w:color="auto"/>
            <w:left w:val="none" w:sz="0" w:space="0" w:color="auto"/>
            <w:bottom w:val="none" w:sz="0" w:space="0" w:color="auto"/>
            <w:right w:val="none" w:sz="0" w:space="0" w:color="auto"/>
          </w:divBdr>
        </w:div>
        <w:div w:id="1937863767">
          <w:marLeft w:val="640"/>
          <w:marRight w:val="0"/>
          <w:marTop w:val="0"/>
          <w:marBottom w:val="0"/>
          <w:divBdr>
            <w:top w:val="none" w:sz="0" w:space="0" w:color="auto"/>
            <w:left w:val="none" w:sz="0" w:space="0" w:color="auto"/>
            <w:bottom w:val="none" w:sz="0" w:space="0" w:color="auto"/>
            <w:right w:val="none" w:sz="0" w:space="0" w:color="auto"/>
          </w:divBdr>
        </w:div>
        <w:div w:id="1338000493">
          <w:marLeft w:val="640"/>
          <w:marRight w:val="0"/>
          <w:marTop w:val="0"/>
          <w:marBottom w:val="0"/>
          <w:divBdr>
            <w:top w:val="none" w:sz="0" w:space="0" w:color="auto"/>
            <w:left w:val="none" w:sz="0" w:space="0" w:color="auto"/>
            <w:bottom w:val="none" w:sz="0" w:space="0" w:color="auto"/>
            <w:right w:val="none" w:sz="0" w:space="0" w:color="auto"/>
          </w:divBdr>
        </w:div>
        <w:div w:id="465515167">
          <w:marLeft w:val="640"/>
          <w:marRight w:val="0"/>
          <w:marTop w:val="0"/>
          <w:marBottom w:val="0"/>
          <w:divBdr>
            <w:top w:val="none" w:sz="0" w:space="0" w:color="auto"/>
            <w:left w:val="none" w:sz="0" w:space="0" w:color="auto"/>
            <w:bottom w:val="none" w:sz="0" w:space="0" w:color="auto"/>
            <w:right w:val="none" w:sz="0" w:space="0" w:color="auto"/>
          </w:divBdr>
        </w:div>
        <w:div w:id="530999796">
          <w:marLeft w:val="640"/>
          <w:marRight w:val="0"/>
          <w:marTop w:val="0"/>
          <w:marBottom w:val="0"/>
          <w:divBdr>
            <w:top w:val="none" w:sz="0" w:space="0" w:color="auto"/>
            <w:left w:val="none" w:sz="0" w:space="0" w:color="auto"/>
            <w:bottom w:val="none" w:sz="0" w:space="0" w:color="auto"/>
            <w:right w:val="none" w:sz="0" w:space="0" w:color="auto"/>
          </w:divBdr>
        </w:div>
        <w:div w:id="1858614987">
          <w:marLeft w:val="640"/>
          <w:marRight w:val="0"/>
          <w:marTop w:val="0"/>
          <w:marBottom w:val="0"/>
          <w:divBdr>
            <w:top w:val="none" w:sz="0" w:space="0" w:color="auto"/>
            <w:left w:val="none" w:sz="0" w:space="0" w:color="auto"/>
            <w:bottom w:val="none" w:sz="0" w:space="0" w:color="auto"/>
            <w:right w:val="none" w:sz="0" w:space="0" w:color="auto"/>
          </w:divBdr>
        </w:div>
        <w:div w:id="371224969">
          <w:marLeft w:val="640"/>
          <w:marRight w:val="0"/>
          <w:marTop w:val="0"/>
          <w:marBottom w:val="0"/>
          <w:divBdr>
            <w:top w:val="none" w:sz="0" w:space="0" w:color="auto"/>
            <w:left w:val="none" w:sz="0" w:space="0" w:color="auto"/>
            <w:bottom w:val="none" w:sz="0" w:space="0" w:color="auto"/>
            <w:right w:val="none" w:sz="0" w:space="0" w:color="auto"/>
          </w:divBdr>
        </w:div>
        <w:div w:id="1363894853">
          <w:marLeft w:val="640"/>
          <w:marRight w:val="0"/>
          <w:marTop w:val="0"/>
          <w:marBottom w:val="0"/>
          <w:divBdr>
            <w:top w:val="none" w:sz="0" w:space="0" w:color="auto"/>
            <w:left w:val="none" w:sz="0" w:space="0" w:color="auto"/>
            <w:bottom w:val="none" w:sz="0" w:space="0" w:color="auto"/>
            <w:right w:val="none" w:sz="0" w:space="0" w:color="auto"/>
          </w:divBdr>
        </w:div>
        <w:div w:id="207029822">
          <w:marLeft w:val="640"/>
          <w:marRight w:val="0"/>
          <w:marTop w:val="0"/>
          <w:marBottom w:val="0"/>
          <w:divBdr>
            <w:top w:val="none" w:sz="0" w:space="0" w:color="auto"/>
            <w:left w:val="none" w:sz="0" w:space="0" w:color="auto"/>
            <w:bottom w:val="none" w:sz="0" w:space="0" w:color="auto"/>
            <w:right w:val="none" w:sz="0" w:space="0" w:color="auto"/>
          </w:divBdr>
        </w:div>
        <w:div w:id="234975715">
          <w:marLeft w:val="640"/>
          <w:marRight w:val="0"/>
          <w:marTop w:val="0"/>
          <w:marBottom w:val="0"/>
          <w:divBdr>
            <w:top w:val="none" w:sz="0" w:space="0" w:color="auto"/>
            <w:left w:val="none" w:sz="0" w:space="0" w:color="auto"/>
            <w:bottom w:val="none" w:sz="0" w:space="0" w:color="auto"/>
            <w:right w:val="none" w:sz="0" w:space="0" w:color="auto"/>
          </w:divBdr>
        </w:div>
        <w:div w:id="950281033">
          <w:marLeft w:val="640"/>
          <w:marRight w:val="0"/>
          <w:marTop w:val="0"/>
          <w:marBottom w:val="0"/>
          <w:divBdr>
            <w:top w:val="none" w:sz="0" w:space="0" w:color="auto"/>
            <w:left w:val="none" w:sz="0" w:space="0" w:color="auto"/>
            <w:bottom w:val="none" w:sz="0" w:space="0" w:color="auto"/>
            <w:right w:val="none" w:sz="0" w:space="0" w:color="auto"/>
          </w:divBdr>
        </w:div>
      </w:divsChild>
    </w:div>
    <w:div w:id="1331832357">
      <w:bodyDiv w:val="1"/>
      <w:marLeft w:val="0"/>
      <w:marRight w:val="0"/>
      <w:marTop w:val="0"/>
      <w:marBottom w:val="0"/>
      <w:divBdr>
        <w:top w:val="none" w:sz="0" w:space="0" w:color="auto"/>
        <w:left w:val="none" w:sz="0" w:space="0" w:color="auto"/>
        <w:bottom w:val="none" w:sz="0" w:space="0" w:color="auto"/>
        <w:right w:val="none" w:sz="0" w:space="0" w:color="auto"/>
      </w:divBdr>
      <w:divsChild>
        <w:div w:id="958024499">
          <w:marLeft w:val="640"/>
          <w:marRight w:val="0"/>
          <w:marTop w:val="0"/>
          <w:marBottom w:val="0"/>
          <w:divBdr>
            <w:top w:val="none" w:sz="0" w:space="0" w:color="auto"/>
            <w:left w:val="none" w:sz="0" w:space="0" w:color="auto"/>
            <w:bottom w:val="none" w:sz="0" w:space="0" w:color="auto"/>
            <w:right w:val="none" w:sz="0" w:space="0" w:color="auto"/>
          </w:divBdr>
        </w:div>
        <w:div w:id="1885479137">
          <w:marLeft w:val="640"/>
          <w:marRight w:val="0"/>
          <w:marTop w:val="0"/>
          <w:marBottom w:val="0"/>
          <w:divBdr>
            <w:top w:val="none" w:sz="0" w:space="0" w:color="auto"/>
            <w:left w:val="none" w:sz="0" w:space="0" w:color="auto"/>
            <w:bottom w:val="none" w:sz="0" w:space="0" w:color="auto"/>
            <w:right w:val="none" w:sz="0" w:space="0" w:color="auto"/>
          </w:divBdr>
        </w:div>
        <w:div w:id="1706952611">
          <w:marLeft w:val="640"/>
          <w:marRight w:val="0"/>
          <w:marTop w:val="0"/>
          <w:marBottom w:val="0"/>
          <w:divBdr>
            <w:top w:val="none" w:sz="0" w:space="0" w:color="auto"/>
            <w:left w:val="none" w:sz="0" w:space="0" w:color="auto"/>
            <w:bottom w:val="none" w:sz="0" w:space="0" w:color="auto"/>
            <w:right w:val="none" w:sz="0" w:space="0" w:color="auto"/>
          </w:divBdr>
        </w:div>
        <w:div w:id="2111925081">
          <w:marLeft w:val="640"/>
          <w:marRight w:val="0"/>
          <w:marTop w:val="0"/>
          <w:marBottom w:val="0"/>
          <w:divBdr>
            <w:top w:val="none" w:sz="0" w:space="0" w:color="auto"/>
            <w:left w:val="none" w:sz="0" w:space="0" w:color="auto"/>
            <w:bottom w:val="none" w:sz="0" w:space="0" w:color="auto"/>
            <w:right w:val="none" w:sz="0" w:space="0" w:color="auto"/>
          </w:divBdr>
        </w:div>
        <w:div w:id="1379160822">
          <w:marLeft w:val="640"/>
          <w:marRight w:val="0"/>
          <w:marTop w:val="0"/>
          <w:marBottom w:val="0"/>
          <w:divBdr>
            <w:top w:val="none" w:sz="0" w:space="0" w:color="auto"/>
            <w:left w:val="none" w:sz="0" w:space="0" w:color="auto"/>
            <w:bottom w:val="none" w:sz="0" w:space="0" w:color="auto"/>
            <w:right w:val="none" w:sz="0" w:space="0" w:color="auto"/>
          </w:divBdr>
        </w:div>
        <w:div w:id="1258320918">
          <w:marLeft w:val="640"/>
          <w:marRight w:val="0"/>
          <w:marTop w:val="0"/>
          <w:marBottom w:val="0"/>
          <w:divBdr>
            <w:top w:val="none" w:sz="0" w:space="0" w:color="auto"/>
            <w:left w:val="none" w:sz="0" w:space="0" w:color="auto"/>
            <w:bottom w:val="none" w:sz="0" w:space="0" w:color="auto"/>
            <w:right w:val="none" w:sz="0" w:space="0" w:color="auto"/>
          </w:divBdr>
        </w:div>
        <w:div w:id="220558089">
          <w:marLeft w:val="640"/>
          <w:marRight w:val="0"/>
          <w:marTop w:val="0"/>
          <w:marBottom w:val="0"/>
          <w:divBdr>
            <w:top w:val="none" w:sz="0" w:space="0" w:color="auto"/>
            <w:left w:val="none" w:sz="0" w:space="0" w:color="auto"/>
            <w:bottom w:val="none" w:sz="0" w:space="0" w:color="auto"/>
            <w:right w:val="none" w:sz="0" w:space="0" w:color="auto"/>
          </w:divBdr>
        </w:div>
      </w:divsChild>
    </w:div>
    <w:div w:id="1332173009">
      <w:bodyDiv w:val="1"/>
      <w:marLeft w:val="0"/>
      <w:marRight w:val="0"/>
      <w:marTop w:val="0"/>
      <w:marBottom w:val="0"/>
      <w:divBdr>
        <w:top w:val="none" w:sz="0" w:space="0" w:color="auto"/>
        <w:left w:val="none" w:sz="0" w:space="0" w:color="auto"/>
        <w:bottom w:val="none" w:sz="0" w:space="0" w:color="auto"/>
        <w:right w:val="none" w:sz="0" w:space="0" w:color="auto"/>
      </w:divBdr>
      <w:divsChild>
        <w:div w:id="1652952469">
          <w:marLeft w:val="640"/>
          <w:marRight w:val="0"/>
          <w:marTop w:val="0"/>
          <w:marBottom w:val="0"/>
          <w:divBdr>
            <w:top w:val="none" w:sz="0" w:space="0" w:color="auto"/>
            <w:left w:val="none" w:sz="0" w:space="0" w:color="auto"/>
            <w:bottom w:val="none" w:sz="0" w:space="0" w:color="auto"/>
            <w:right w:val="none" w:sz="0" w:space="0" w:color="auto"/>
          </w:divBdr>
        </w:div>
        <w:div w:id="243345072">
          <w:marLeft w:val="640"/>
          <w:marRight w:val="0"/>
          <w:marTop w:val="0"/>
          <w:marBottom w:val="0"/>
          <w:divBdr>
            <w:top w:val="none" w:sz="0" w:space="0" w:color="auto"/>
            <w:left w:val="none" w:sz="0" w:space="0" w:color="auto"/>
            <w:bottom w:val="none" w:sz="0" w:space="0" w:color="auto"/>
            <w:right w:val="none" w:sz="0" w:space="0" w:color="auto"/>
          </w:divBdr>
        </w:div>
        <w:div w:id="1131557647">
          <w:marLeft w:val="640"/>
          <w:marRight w:val="0"/>
          <w:marTop w:val="0"/>
          <w:marBottom w:val="0"/>
          <w:divBdr>
            <w:top w:val="none" w:sz="0" w:space="0" w:color="auto"/>
            <w:left w:val="none" w:sz="0" w:space="0" w:color="auto"/>
            <w:bottom w:val="none" w:sz="0" w:space="0" w:color="auto"/>
            <w:right w:val="none" w:sz="0" w:space="0" w:color="auto"/>
          </w:divBdr>
        </w:div>
        <w:div w:id="1853833546">
          <w:marLeft w:val="640"/>
          <w:marRight w:val="0"/>
          <w:marTop w:val="0"/>
          <w:marBottom w:val="0"/>
          <w:divBdr>
            <w:top w:val="none" w:sz="0" w:space="0" w:color="auto"/>
            <w:left w:val="none" w:sz="0" w:space="0" w:color="auto"/>
            <w:bottom w:val="none" w:sz="0" w:space="0" w:color="auto"/>
            <w:right w:val="none" w:sz="0" w:space="0" w:color="auto"/>
          </w:divBdr>
        </w:div>
        <w:div w:id="1113326664">
          <w:marLeft w:val="640"/>
          <w:marRight w:val="0"/>
          <w:marTop w:val="0"/>
          <w:marBottom w:val="0"/>
          <w:divBdr>
            <w:top w:val="none" w:sz="0" w:space="0" w:color="auto"/>
            <w:left w:val="none" w:sz="0" w:space="0" w:color="auto"/>
            <w:bottom w:val="none" w:sz="0" w:space="0" w:color="auto"/>
            <w:right w:val="none" w:sz="0" w:space="0" w:color="auto"/>
          </w:divBdr>
        </w:div>
        <w:div w:id="1426270558">
          <w:marLeft w:val="640"/>
          <w:marRight w:val="0"/>
          <w:marTop w:val="0"/>
          <w:marBottom w:val="0"/>
          <w:divBdr>
            <w:top w:val="none" w:sz="0" w:space="0" w:color="auto"/>
            <w:left w:val="none" w:sz="0" w:space="0" w:color="auto"/>
            <w:bottom w:val="none" w:sz="0" w:space="0" w:color="auto"/>
            <w:right w:val="none" w:sz="0" w:space="0" w:color="auto"/>
          </w:divBdr>
        </w:div>
        <w:div w:id="26370535">
          <w:marLeft w:val="640"/>
          <w:marRight w:val="0"/>
          <w:marTop w:val="0"/>
          <w:marBottom w:val="0"/>
          <w:divBdr>
            <w:top w:val="none" w:sz="0" w:space="0" w:color="auto"/>
            <w:left w:val="none" w:sz="0" w:space="0" w:color="auto"/>
            <w:bottom w:val="none" w:sz="0" w:space="0" w:color="auto"/>
            <w:right w:val="none" w:sz="0" w:space="0" w:color="auto"/>
          </w:divBdr>
        </w:div>
        <w:div w:id="280651016">
          <w:marLeft w:val="640"/>
          <w:marRight w:val="0"/>
          <w:marTop w:val="0"/>
          <w:marBottom w:val="0"/>
          <w:divBdr>
            <w:top w:val="none" w:sz="0" w:space="0" w:color="auto"/>
            <w:left w:val="none" w:sz="0" w:space="0" w:color="auto"/>
            <w:bottom w:val="none" w:sz="0" w:space="0" w:color="auto"/>
            <w:right w:val="none" w:sz="0" w:space="0" w:color="auto"/>
          </w:divBdr>
        </w:div>
        <w:div w:id="401758220">
          <w:marLeft w:val="640"/>
          <w:marRight w:val="0"/>
          <w:marTop w:val="0"/>
          <w:marBottom w:val="0"/>
          <w:divBdr>
            <w:top w:val="none" w:sz="0" w:space="0" w:color="auto"/>
            <w:left w:val="none" w:sz="0" w:space="0" w:color="auto"/>
            <w:bottom w:val="none" w:sz="0" w:space="0" w:color="auto"/>
            <w:right w:val="none" w:sz="0" w:space="0" w:color="auto"/>
          </w:divBdr>
        </w:div>
        <w:div w:id="1885365738">
          <w:marLeft w:val="640"/>
          <w:marRight w:val="0"/>
          <w:marTop w:val="0"/>
          <w:marBottom w:val="0"/>
          <w:divBdr>
            <w:top w:val="none" w:sz="0" w:space="0" w:color="auto"/>
            <w:left w:val="none" w:sz="0" w:space="0" w:color="auto"/>
            <w:bottom w:val="none" w:sz="0" w:space="0" w:color="auto"/>
            <w:right w:val="none" w:sz="0" w:space="0" w:color="auto"/>
          </w:divBdr>
        </w:div>
        <w:div w:id="1703558879">
          <w:marLeft w:val="640"/>
          <w:marRight w:val="0"/>
          <w:marTop w:val="0"/>
          <w:marBottom w:val="0"/>
          <w:divBdr>
            <w:top w:val="none" w:sz="0" w:space="0" w:color="auto"/>
            <w:left w:val="none" w:sz="0" w:space="0" w:color="auto"/>
            <w:bottom w:val="none" w:sz="0" w:space="0" w:color="auto"/>
            <w:right w:val="none" w:sz="0" w:space="0" w:color="auto"/>
          </w:divBdr>
        </w:div>
        <w:div w:id="290330882">
          <w:marLeft w:val="640"/>
          <w:marRight w:val="0"/>
          <w:marTop w:val="0"/>
          <w:marBottom w:val="0"/>
          <w:divBdr>
            <w:top w:val="none" w:sz="0" w:space="0" w:color="auto"/>
            <w:left w:val="none" w:sz="0" w:space="0" w:color="auto"/>
            <w:bottom w:val="none" w:sz="0" w:space="0" w:color="auto"/>
            <w:right w:val="none" w:sz="0" w:space="0" w:color="auto"/>
          </w:divBdr>
        </w:div>
        <w:div w:id="1681197268">
          <w:marLeft w:val="640"/>
          <w:marRight w:val="0"/>
          <w:marTop w:val="0"/>
          <w:marBottom w:val="0"/>
          <w:divBdr>
            <w:top w:val="none" w:sz="0" w:space="0" w:color="auto"/>
            <w:left w:val="none" w:sz="0" w:space="0" w:color="auto"/>
            <w:bottom w:val="none" w:sz="0" w:space="0" w:color="auto"/>
            <w:right w:val="none" w:sz="0" w:space="0" w:color="auto"/>
          </w:divBdr>
        </w:div>
        <w:div w:id="919601886">
          <w:marLeft w:val="640"/>
          <w:marRight w:val="0"/>
          <w:marTop w:val="0"/>
          <w:marBottom w:val="0"/>
          <w:divBdr>
            <w:top w:val="none" w:sz="0" w:space="0" w:color="auto"/>
            <w:left w:val="none" w:sz="0" w:space="0" w:color="auto"/>
            <w:bottom w:val="none" w:sz="0" w:space="0" w:color="auto"/>
            <w:right w:val="none" w:sz="0" w:space="0" w:color="auto"/>
          </w:divBdr>
        </w:div>
        <w:div w:id="413818393">
          <w:marLeft w:val="640"/>
          <w:marRight w:val="0"/>
          <w:marTop w:val="0"/>
          <w:marBottom w:val="0"/>
          <w:divBdr>
            <w:top w:val="none" w:sz="0" w:space="0" w:color="auto"/>
            <w:left w:val="none" w:sz="0" w:space="0" w:color="auto"/>
            <w:bottom w:val="none" w:sz="0" w:space="0" w:color="auto"/>
            <w:right w:val="none" w:sz="0" w:space="0" w:color="auto"/>
          </w:divBdr>
        </w:div>
        <w:div w:id="2132749047">
          <w:marLeft w:val="640"/>
          <w:marRight w:val="0"/>
          <w:marTop w:val="0"/>
          <w:marBottom w:val="0"/>
          <w:divBdr>
            <w:top w:val="none" w:sz="0" w:space="0" w:color="auto"/>
            <w:left w:val="none" w:sz="0" w:space="0" w:color="auto"/>
            <w:bottom w:val="none" w:sz="0" w:space="0" w:color="auto"/>
            <w:right w:val="none" w:sz="0" w:space="0" w:color="auto"/>
          </w:divBdr>
        </w:div>
      </w:divsChild>
    </w:div>
    <w:div w:id="1374843958">
      <w:bodyDiv w:val="1"/>
      <w:marLeft w:val="0"/>
      <w:marRight w:val="0"/>
      <w:marTop w:val="0"/>
      <w:marBottom w:val="0"/>
      <w:divBdr>
        <w:top w:val="none" w:sz="0" w:space="0" w:color="auto"/>
        <w:left w:val="none" w:sz="0" w:space="0" w:color="auto"/>
        <w:bottom w:val="none" w:sz="0" w:space="0" w:color="auto"/>
        <w:right w:val="none" w:sz="0" w:space="0" w:color="auto"/>
      </w:divBdr>
      <w:divsChild>
        <w:div w:id="1706247463">
          <w:marLeft w:val="640"/>
          <w:marRight w:val="0"/>
          <w:marTop w:val="0"/>
          <w:marBottom w:val="0"/>
          <w:divBdr>
            <w:top w:val="none" w:sz="0" w:space="0" w:color="auto"/>
            <w:left w:val="none" w:sz="0" w:space="0" w:color="auto"/>
            <w:bottom w:val="none" w:sz="0" w:space="0" w:color="auto"/>
            <w:right w:val="none" w:sz="0" w:space="0" w:color="auto"/>
          </w:divBdr>
        </w:div>
        <w:div w:id="369503166">
          <w:marLeft w:val="640"/>
          <w:marRight w:val="0"/>
          <w:marTop w:val="0"/>
          <w:marBottom w:val="0"/>
          <w:divBdr>
            <w:top w:val="none" w:sz="0" w:space="0" w:color="auto"/>
            <w:left w:val="none" w:sz="0" w:space="0" w:color="auto"/>
            <w:bottom w:val="none" w:sz="0" w:space="0" w:color="auto"/>
            <w:right w:val="none" w:sz="0" w:space="0" w:color="auto"/>
          </w:divBdr>
        </w:div>
        <w:div w:id="1032920418">
          <w:marLeft w:val="640"/>
          <w:marRight w:val="0"/>
          <w:marTop w:val="0"/>
          <w:marBottom w:val="0"/>
          <w:divBdr>
            <w:top w:val="none" w:sz="0" w:space="0" w:color="auto"/>
            <w:left w:val="none" w:sz="0" w:space="0" w:color="auto"/>
            <w:bottom w:val="none" w:sz="0" w:space="0" w:color="auto"/>
            <w:right w:val="none" w:sz="0" w:space="0" w:color="auto"/>
          </w:divBdr>
        </w:div>
        <w:div w:id="1216963293">
          <w:marLeft w:val="640"/>
          <w:marRight w:val="0"/>
          <w:marTop w:val="0"/>
          <w:marBottom w:val="0"/>
          <w:divBdr>
            <w:top w:val="none" w:sz="0" w:space="0" w:color="auto"/>
            <w:left w:val="none" w:sz="0" w:space="0" w:color="auto"/>
            <w:bottom w:val="none" w:sz="0" w:space="0" w:color="auto"/>
            <w:right w:val="none" w:sz="0" w:space="0" w:color="auto"/>
          </w:divBdr>
        </w:div>
      </w:divsChild>
    </w:div>
    <w:div w:id="1381905445">
      <w:bodyDiv w:val="1"/>
      <w:marLeft w:val="0"/>
      <w:marRight w:val="0"/>
      <w:marTop w:val="0"/>
      <w:marBottom w:val="0"/>
      <w:divBdr>
        <w:top w:val="none" w:sz="0" w:space="0" w:color="auto"/>
        <w:left w:val="none" w:sz="0" w:space="0" w:color="auto"/>
        <w:bottom w:val="none" w:sz="0" w:space="0" w:color="auto"/>
        <w:right w:val="none" w:sz="0" w:space="0" w:color="auto"/>
      </w:divBdr>
    </w:div>
    <w:div w:id="1501310473">
      <w:bodyDiv w:val="1"/>
      <w:marLeft w:val="0"/>
      <w:marRight w:val="0"/>
      <w:marTop w:val="0"/>
      <w:marBottom w:val="0"/>
      <w:divBdr>
        <w:top w:val="none" w:sz="0" w:space="0" w:color="auto"/>
        <w:left w:val="none" w:sz="0" w:space="0" w:color="auto"/>
        <w:bottom w:val="none" w:sz="0" w:space="0" w:color="auto"/>
        <w:right w:val="none" w:sz="0" w:space="0" w:color="auto"/>
      </w:divBdr>
      <w:divsChild>
        <w:div w:id="216551863">
          <w:marLeft w:val="640"/>
          <w:marRight w:val="0"/>
          <w:marTop w:val="0"/>
          <w:marBottom w:val="0"/>
          <w:divBdr>
            <w:top w:val="none" w:sz="0" w:space="0" w:color="auto"/>
            <w:left w:val="none" w:sz="0" w:space="0" w:color="auto"/>
            <w:bottom w:val="none" w:sz="0" w:space="0" w:color="auto"/>
            <w:right w:val="none" w:sz="0" w:space="0" w:color="auto"/>
          </w:divBdr>
        </w:div>
        <w:div w:id="1865440968">
          <w:marLeft w:val="640"/>
          <w:marRight w:val="0"/>
          <w:marTop w:val="0"/>
          <w:marBottom w:val="0"/>
          <w:divBdr>
            <w:top w:val="none" w:sz="0" w:space="0" w:color="auto"/>
            <w:left w:val="none" w:sz="0" w:space="0" w:color="auto"/>
            <w:bottom w:val="none" w:sz="0" w:space="0" w:color="auto"/>
            <w:right w:val="none" w:sz="0" w:space="0" w:color="auto"/>
          </w:divBdr>
        </w:div>
        <w:div w:id="1162356659">
          <w:marLeft w:val="640"/>
          <w:marRight w:val="0"/>
          <w:marTop w:val="0"/>
          <w:marBottom w:val="0"/>
          <w:divBdr>
            <w:top w:val="none" w:sz="0" w:space="0" w:color="auto"/>
            <w:left w:val="none" w:sz="0" w:space="0" w:color="auto"/>
            <w:bottom w:val="none" w:sz="0" w:space="0" w:color="auto"/>
            <w:right w:val="none" w:sz="0" w:space="0" w:color="auto"/>
          </w:divBdr>
        </w:div>
        <w:div w:id="589386839">
          <w:marLeft w:val="640"/>
          <w:marRight w:val="0"/>
          <w:marTop w:val="0"/>
          <w:marBottom w:val="0"/>
          <w:divBdr>
            <w:top w:val="none" w:sz="0" w:space="0" w:color="auto"/>
            <w:left w:val="none" w:sz="0" w:space="0" w:color="auto"/>
            <w:bottom w:val="none" w:sz="0" w:space="0" w:color="auto"/>
            <w:right w:val="none" w:sz="0" w:space="0" w:color="auto"/>
          </w:divBdr>
        </w:div>
        <w:div w:id="1096174879">
          <w:marLeft w:val="640"/>
          <w:marRight w:val="0"/>
          <w:marTop w:val="0"/>
          <w:marBottom w:val="0"/>
          <w:divBdr>
            <w:top w:val="none" w:sz="0" w:space="0" w:color="auto"/>
            <w:left w:val="none" w:sz="0" w:space="0" w:color="auto"/>
            <w:bottom w:val="none" w:sz="0" w:space="0" w:color="auto"/>
            <w:right w:val="none" w:sz="0" w:space="0" w:color="auto"/>
          </w:divBdr>
        </w:div>
        <w:div w:id="982541139">
          <w:marLeft w:val="640"/>
          <w:marRight w:val="0"/>
          <w:marTop w:val="0"/>
          <w:marBottom w:val="0"/>
          <w:divBdr>
            <w:top w:val="none" w:sz="0" w:space="0" w:color="auto"/>
            <w:left w:val="none" w:sz="0" w:space="0" w:color="auto"/>
            <w:bottom w:val="none" w:sz="0" w:space="0" w:color="auto"/>
            <w:right w:val="none" w:sz="0" w:space="0" w:color="auto"/>
          </w:divBdr>
        </w:div>
        <w:div w:id="47536538">
          <w:marLeft w:val="640"/>
          <w:marRight w:val="0"/>
          <w:marTop w:val="0"/>
          <w:marBottom w:val="0"/>
          <w:divBdr>
            <w:top w:val="none" w:sz="0" w:space="0" w:color="auto"/>
            <w:left w:val="none" w:sz="0" w:space="0" w:color="auto"/>
            <w:bottom w:val="none" w:sz="0" w:space="0" w:color="auto"/>
            <w:right w:val="none" w:sz="0" w:space="0" w:color="auto"/>
          </w:divBdr>
        </w:div>
        <w:div w:id="449980353">
          <w:marLeft w:val="640"/>
          <w:marRight w:val="0"/>
          <w:marTop w:val="0"/>
          <w:marBottom w:val="0"/>
          <w:divBdr>
            <w:top w:val="none" w:sz="0" w:space="0" w:color="auto"/>
            <w:left w:val="none" w:sz="0" w:space="0" w:color="auto"/>
            <w:bottom w:val="none" w:sz="0" w:space="0" w:color="auto"/>
            <w:right w:val="none" w:sz="0" w:space="0" w:color="auto"/>
          </w:divBdr>
        </w:div>
        <w:div w:id="786120476">
          <w:marLeft w:val="640"/>
          <w:marRight w:val="0"/>
          <w:marTop w:val="0"/>
          <w:marBottom w:val="0"/>
          <w:divBdr>
            <w:top w:val="none" w:sz="0" w:space="0" w:color="auto"/>
            <w:left w:val="none" w:sz="0" w:space="0" w:color="auto"/>
            <w:bottom w:val="none" w:sz="0" w:space="0" w:color="auto"/>
            <w:right w:val="none" w:sz="0" w:space="0" w:color="auto"/>
          </w:divBdr>
        </w:div>
        <w:div w:id="727726211">
          <w:marLeft w:val="640"/>
          <w:marRight w:val="0"/>
          <w:marTop w:val="0"/>
          <w:marBottom w:val="0"/>
          <w:divBdr>
            <w:top w:val="none" w:sz="0" w:space="0" w:color="auto"/>
            <w:left w:val="none" w:sz="0" w:space="0" w:color="auto"/>
            <w:bottom w:val="none" w:sz="0" w:space="0" w:color="auto"/>
            <w:right w:val="none" w:sz="0" w:space="0" w:color="auto"/>
          </w:divBdr>
        </w:div>
        <w:div w:id="157696421">
          <w:marLeft w:val="640"/>
          <w:marRight w:val="0"/>
          <w:marTop w:val="0"/>
          <w:marBottom w:val="0"/>
          <w:divBdr>
            <w:top w:val="none" w:sz="0" w:space="0" w:color="auto"/>
            <w:left w:val="none" w:sz="0" w:space="0" w:color="auto"/>
            <w:bottom w:val="none" w:sz="0" w:space="0" w:color="auto"/>
            <w:right w:val="none" w:sz="0" w:space="0" w:color="auto"/>
          </w:divBdr>
        </w:div>
        <w:div w:id="1943562708">
          <w:marLeft w:val="640"/>
          <w:marRight w:val="0"/>
          <w:marTop w:val="0"/>
          <w:marBottom w:val="0"/>
          <w:divBdr>
            <w:top w:val="none" w:sz="0" w:space="0" w:color="auto"/>
            <w:left w:val="none" w:sz="0" w:space="0" w:color="auto"/>
            <w:bottom w:val="none" w:sz="0" w:space="0" w:color="auto"/>
            <w:right w:val="none" w:sz="0" w:space="0" w:color="auto"/>
          </w:divBdr>
        </w:div>
        <w:div w:id="411658173">
          <w:marLeft w:val="640"/>
          <w:marRight w:val="0"/>
          <w:marTop w:val="0"/>
          <w:marBottom w:val="0"/>
          <w:divBdr>
            <w:top w:val="none" w:sz="0" w:space="0" w:color="auto"/>
            <w:left w:val="none" w:sz="0" w:space="0" w:color="auto"/>
            <w:bottom w:val="none" w:sz="0" w:space="0" w:color="auto"/>
            <w:right w:val="none" w:sz="0" w:space="0" w:color="auto"/>
          </w:divBdr>
        </w:div>
        <w:div w:id="1598294841">
          <w:marLeft w:val="640"/>
          <w:marRight w:val="0"/>
          <w:marTop w:val="0"/>
          <w:marBottom w:val="0"/>
          <w:divBdr>
            <w:top w:val="none" w:sz="0" w:space="0" w:color="auto"/>
            <w:left w:val="none" w:sz="0" w:space="0" w:color="auto"/>
            <w:bottom w:val="none" w:sz="0" w:space="0" w:color="auto"/>
            <w:right w:val="none" w:sz="0" w:space="0" w:color="auto"/>
          </w:divBdr>
        </w:div>
        <w:div w:id="566578231">
          <w:marLeft w:val="640"/>
          <w:marRight w:val="0"/>
          <w:marTop w:val="0"/>
          <w:marBottom w:val="0"/>
          <w:divBdr>
            <w:top w:val="none" w:sz="0" w:space="0" w:color="auto"/>
            <w:left w:val="none" w:sz="0" w:space="0" w:color="auto"/>
            <w:bottom w:val="none" w:sz="0" w:space="0" w:color="auto"/>
            <w:right w:val="none" w:sz="0" w:space="0" w:color="auto"/>
          </w:divBdr>
        </w:div>
        <w:div w:id="1900894380">
          <w:marLeft w:val="640"/>
          <w:marRight w:val="0"/>
          <w:marTop w:val="0"/>
          <w:marBottom w:val="0"/>
          <w:divBdr>
            <w:top w:val="none" w:sz="0" w:space="0" w:color="auto"/>
            <w:left w:val="none" w:sz="0" w:space="0" w:color="auto"/>
            <w:bottom w:val="none" w:sz="0" w:space="0" w:color="auto"/>
            <w:right w:val="none" w:sz="0" w:space="0" w:color="auto"/>
          </w:divBdr>
        </w:div>
        <w:div w:id="1469664501">
          <w:marLeft w:val="640"/>
          <w:marRight w:val="0"/>
          <w:marTop w:val="0"/>
          <w:marBottom w:val="0"/>
          <w:divBdr>
            <w:top w:val="none" w:sz="0" w:space="0" w:color="auto"/>
            <w:left w:val="none" w:sz="0" w:space="0" w:color="auto"/>
            <w:bottom w:val="none" w:sz="0" w:space="0" w:color="auto"/>
            <w:right w:val="none" w:sz="0" w:space="0" w:color="auto"/>
          </w:divBdr>
        </w:div>
        <w:div w:id="2069843180">
          <w:marLeft w:val="640"/>
          <w:marRight w:val="0"/>
          <w:marTop w:val="0"/>
          <w:marBottom w:val="0"/>
          <w:divBdr>
            <w:top w:val="none" w:sz="0" w:space="0" w:color="auto"/>
            <w:left w:val="none" w:sz="0" w:space="0" w:color="auto"/>
            <w:bottom w:val="none" w:sz="0" w:space="0" w:color="auto"/>
            <w:right w:val="none" w:sz="0" w:space="0" w:color="auto"/>
          </w:divBdr>
        </w:div>
        <w:div w:id="206719510">
          <w:marLeft w:val="640"/>
          <w:marRight w:val="0"/>
          <w:marTop w:val="0"/>
          <w:marBottom w:val="0"/>
          <w:divBdr>
            <w:top w:val="none" w:sz="0" w:space="0" w:color="auto"/>
            <w:left w:val="none" w:sz="0" w:space="0" w:color="auto"/>
            <w:bottom w:val="none" w:sz="0" w:space="0" w:color="auto"/>
            <w:right w:val="none" w:sz="0" w:space="0" w:color="auto"/>
          </w:divBdr>
        </w:div>
      </w:divsChild>
    </w:div>
    <w:div w:id="1508784685">
      <w:bodyDiv w:val="1"/>
      <w:marLeft w:val="0"/>
      <w:marRight w:val="0"/>
      <w:marTop w:val="0"/>
      <w:marBottom w:val="0"/>
      <w:divBdr>
        <w:top w:val="none" w:sz="0" w:space="0" w:color="auto"/>
        <w:left w:val="none" w:sz="0" w:space="0" w:color="auto"/>
        <w:bottom w:val="none" w:sz="0" w:space="0" w:color="auto"/>
        <w:right w:val="none" w:sz="0" w:space="0" w:color="auto"/>
      </w:divBdr>
    </w:div>
    <w:div w:id="1525897262">
      <w:bodyDiv w:val="1"/>
      <w:marLeft w:val="0"/>
      <w:marRight w:val="0"/>
      <w:marTop w:val="0"/>
      <w:marBottom w:val="0"/>
      <w:divBdr>
        <w:top w:val="none" w:sz="0" w:space="0" w:color="auto"/>
        <w:left w:val="none" w:sz="0" w:space="0" w:color="auto"/>
        <w:bottom w:val="none" w:sz="0" w:space="0" w:color="auto"/>
        <w:right w:val="none" w:sz="0" w:space="0" w:color="auto"/>
      </w:divBdr>
      <w:divsChild>
        <w:div w:id="735201113">
          <w:marLeft w:val="640"/>
          <w:marRight w:val="0"/>
          <w:marTop w:val="0"/>
          <w:marBottom w:val="0"/>
          <w:divBdr>
            <w:top w:val="none" w:sz="0" w:space="0" w:color="auto"/>
            <w:left w:val="none" w:sz="0" w:space="0" w:color="auto"/>
            <w:bottom w:val="none" w:sz="0" w:space="0" w:color="auto"/>
            <w:right w:val="none" w:sz="0" w:space="0" w:color="auto"/>
          </w:divBdr>
        </w:div>
        <w:div w:id="1074205828">
          <w:marLeft w:val="640"/>
          <w:marRight w:val="0"/>
          <w:marTop w:val="0"/>
          <w:marBottom w:val="0"/>
          <w:divBdr>
            <w:top w:val="none" w:sz="0" w:space="0" w:color="auto"/>
            <w:left w:val="none" w:sz="0" w:space="0" w:color="auto"/>
            <w:bottom w:val="none" w:sz="0" w:space="0" w:color="auto"/>
            <w:right w:val="none" w:sz="0" w:space="0" w:color="auto"/>
          </w:divBdr>
        </w:div>
        <w:div w:id="325013214">
          <w:marLeft w:val="640"/>
          <w:marRight w:val="0"/>
          <w:marTop w:val="0"/>
          <w:marBottom w:val="0"/>
          <w:divBdr>
            <w:top w:val="none" w:sz="0" w:space="0" w:color="auto"/>
            <w:left w:val="none" w:sz="0" w:space="0" w:color="auto"/>
            <w:bottom w:val="none" w:sz="0" w:space="0" w:color="auto"/>
            <w:right w:val="none" w:sz="0" w:space="0" w:color="auto"/>
          </w:divBdr>
        </w:div>
        <w:div w:id="728302950">
          <w:marLeft w:val="640"/>
          <w:marRight w:val="0"/>
          <w:marTop w:val="0"/>
          <w:marBottom w:val="0"/>
          <w:divBdr>
            <w:top w:val="none" w:sz="0" w:space="0" w:color="auto"/>
            <w:left w:val="none" w:sz="0" w:space="0" w:color="auto"/>
            <w:bottom w:val="none" w:sz="0" w:space="0" w:color="auto"/>
            <w:right w:val="none" w:sz="0" w:space="0" w:color="auto"/>
          </w:divBdr>
        </w:div>
        <w:div w:id="859121271">
          <w:marLeft w:val="640"/>
          <w:marRight w:val="0"/>
          <w:marTop w:val="0"/>
          <w:marBottom w:val="0"/>
          <w:divBdr>
            <w:top w:val="none" w:sz="0" w:space="0" w:color="auto"/>
            <w:left w:val="none" w:sz="0" w:space="0" w:color="auto"/>
            <w:bottom w:val="none" w:sz="0" w:space="0" w:color="auto"/>
            <w:right w:val="none" w:sz="0" w:space="0" w:color="auto"/>
          </w:divBdr>
        </w:div>
        <w:div w:id="1099326251">
          <w:marLeft w:val="640"/>
          <w:marRight w:val="0"/>
          <w:marTop w:val="0"/>
          <w:marBottom w:val="0"/>
          <w:divBdr>
            <w:top w:val="none" w:sz="0" w:space="0" w:color="auto"/>
            <w:left w:val="none" w:sz="0" w:space="0" w:color="auto"/>
            <w:bottom w:val="none" w:sz="0" w:space="0" w:color="auto"/>
            <w:right w:val="none" w:sz="0" w:space="0" w:color="auto"/>
          </w:divBdr>
        </w:div>
        <w:div w:id="239993758">
          <w:marLeft w:val="640"/>
          <w:marRight w:val="0"/>
          <w:marTop w:val="0"/>
          <w:marBottom w:val="0"/>
          <w:divBdr>
            <w:top w:val="none" w:sz="0" w:space="0" w:color="auto"/>
            <w:left w:val="none" w:sz="0" w:space="0" w:color="auto"/>
            <w:bottom w:val="none" w:sz="0" w:space="0" w:color="auto"/>
            <w:right w:val="none" w:sz="0" w:space="0" w:color="auto"/>
          </w:divBdr>
        </w:div>
        <w:div w:id="1545679412">
          <w:marLeft w:val="640"/>
          <w:marRight w:val="0"/>
          <w:marTop w:val="0"/>
          <w:marBottom w:val="0"/>
          <w:divBdr>
            <w:top w:val="none" w:sz="0" w:space="0" w:color="auto"/>
            <w:left w:val="none" w:sz="0" w:space="0" w:color="auto"/>
            <w:bottom w:val="none" w:sz="0" w:space="0" w:color="auto"/>
            <w:right w:val="none" w:sz="0" w:space="0" w:color="auto"/>
          </w:divBdr>
        </w:div>
        <w:div w:id="194738552">
          <w:marLeft w:val="640"/>
          <w:marRight w:val="0"/>
          <w:marTop w:val="0"/>
          <w:marBottom w:val="0"/>
          <w:divBdr>
            <w:top w:val="none" w:sz="0" w:space="0" w:color="auto"/>
            <w:left w:val="none" w:sz="0" w:space="0" w:color="auto"/>
            <w:bottom w:val="none" w:sz="0" w:space="0" w:color="auto"/>
            <w:right w:val="none" w:sz="0" w:space="0" w:color="auto"/>
          </w:divBdr>
        </w:div>
        <w:div w:id="387219352">
          <w:marLeft w:val="640"/>
          <w:marRight w:val="0"/>
          <w:marTop w:val="0"/>
          <w:marBottom w:val="0"/>
          <w:divBdr>
            <w:top w:val="none" w:sz="0" w:space="0" w:color="auto"/>
            <w:left w:val="none" w:sz="0" w:space="0" w:color="auto"/>
            <w:bottom w:val="none" w:sz="0" w:space="0" w:color="auto"/>
            <w:right w:val="none" w:sz="0" w:space="0" w:color="auto"/>
          </w:divBdr>
        </w:div>
        <w:div w:id="353846218">
          <w:marLeft w:val="640"/>
          <w:marRight w:val="0"/>
          <w:marTop w:val="0"/>
          <w:marBottom w:val="0"/>
          <w:divBdr>
            <w:top w:val="none" w:sz="0" w:space="0" w:color="auto"/>
            <w:left w:val="none" w:sz="0" w:space="0" w:color="auto"/>
            <w:bottom w:val="none" w:sz="0" w:space="0" w:color="auto"/>
            <w:right w:val="none" w:sz="0" w:space="0" w:color="auto"/>
          </w:divBdr>
        </w:div>
        <w:div w:id="765804401">
          <w:marLeft w:val="640"/>
          <w:marRight w:val="0"/>
          <w:marTop w:val="0"/>
          <w:marBottom w:val="0"/>
          <w:divBdr>
            <w:top w:val="none" w:sz="0" w:space="0" w:color="auto"/>
            <w:left w:val="none" w:sz="0" w:space="0" w:color="auto"/>
            <w:bottom w:val="none" w:sz="0" w:space="0" w:color="auto"/>
            <w:right w:val="none" w:sz="0" w:space="0" w:color="auto"/>
          </w:divBdr>
        </w:div>
        <w:div w:id="2021541840">
          <w:marLeft w:val="640"/>
          <w:marRight w:val="0"/>
          <w:marTop w:val="0"/>
          <w:marBottom w:val="0"/>
          <w:divBdr>
            <w:top w:val="none" w:sz="0" w:space="0" w:color="auto"/>
            <w:left w:val="none" w:sz="0" w:space="0" w:color="auto"/>
            <w:bottom w:val="none" w:sz="0" w:space="0" w:color="auto"/>
            <w:right w:val="none" w:sz="0" w:space="0" w:color="auto"/>
          </w:divBdr>
        </w:div>
        <w:div w:id="418720581">
          <w:marLeft w:val="640"/>
          <w:marRight w:val="0"/>
          <w:marTop w:val="0"/>
          <w:marBottom w:val="0"/>
          <w:divBdr>
            <w:top w:val="none" w:sz="0" w:space="0" w:color="auto"/>
            <w:left w:val="none" w:sz="0" w:space="0" w:color="auto"/>
            <w:bottom w:val="none" w:sz="0" w:space="0" w:color="auto"/>
            <w:right w:val="none" w:sz="0" w:space="0" w:color="auto"/>
          </w:divBdr>
        </w:div>
        <w:div w:id="124550405">
          <w:marLeft w:val="640"/>
          <w:marRight w:val="0"/>
          <w:marTop w:val="0"/>
          <w:marBottom w:val="0"/>
          <w:divBdr>
            <w:top w:val="none" w:sz="0" w:space="0" w:color="auto"/>
            <w:left w:val="none" w:sz="0" w:space="0" w:color="auto"/>
            <w:bottom w:val="none" w:sz="0" w:space="0" w:color="auto"/>
            <w:right w:val="none" w:sz="0" w:space="0" w:color="auto"/>
          </w:divBdr>
        </w:div>
        <w:div w:id="1135753334">
          <w:marLeft w:val="640"/>
          <w:marRight w:val="0"/>
          <w:marTop w:val="0"/>
          <w:marBottom w:val="0"/>
          <w:divBdr>
            <w:top w:val="none" w:sz="0" w:space="0" w:color="auto"/>
            <w:left w:val="none" w:sz="0" w:space="0" w:color="auto"/>
            <w:bottom w:val="none" w:sz="0" w:space="0" w:color="auto"/>
            <w:right w:val="none" w:sz="0" w:space="0" w:color="auto"/>
          </w:divBdr>
        </w:div>
        <w:div w:id="825583682">
          <w:marLeft w:val="640"/>
          <w:marRight w:val="0"/>
          <w:marTop w:val="0"/>
          <w:marBottom w:val="0"/>
          <w:divBdr>
            <w:top w:val="none" w:sz="0" w:space="0" w:color="auto"/>
            <w:left w:val="none" w:sz="0" w:space="0" w:color="auto"/>
            <w:bottom w:val="none" w:sz="0" w:space="0" w:color="auto"/>
            <w:right w:val="none" w:sz="0" w:space="0" w:color="auto"/>
          </w:divBdr>
        </w:div>
      </w:divsChild>
    </w:div>
    <w:div w:id="1525904494">
      <w:bodyDiv w:val="1"/>
      <w:marLeft w:val="0"/>
      <w:marRight w:val="0"/>
      <w:marTop w:val="0"/>
      <w:marBottom w:val="0"/>
      <w:divBdr>
        <w:top w:val="none" w:sz="0" w:space="0" w:color="auto"/>
        <w:left w:val="none" w:sz="0" w:space="0" w:color="auto"/>
        <w:bottom w:val="none" w:sz="0" w:space="0" w:color="auto"/>
        <w:right w:val="none" w:sz="0" w:space="0" w:color="auto"/>
      </w:divBdr>
      <w:divsChild>
        <w:div w:id="632373053">
          <w:marLeft w:val="640"/>
          <w:marRight w:val="0"/>
          <w:marTop w:val="0"/>
          <w:marBottom w:val="0"/>
          <w:divBdr>
            <w:top w:val="none" w:sz="0" w:space="0" w:color="auto"/>
            <w:left w:val="none" w:sz="0" w:space="0" w:color="auto"/>
            <w:bottom w:val="none" w:sz="0" w:space="0" w:color="auto"/>
            <w:right w:val="none" w:sz="0" w:space="0" w:color="auto"/>
          </w:divBdr>
        </w:div>
        <w:div w:id="437531963">
          <w:marLeft w:val="640"/>
          <w:marRight w:val="0"/>
          <w:marTop w:val="0"/>
          <w:marBottom w:val="0"/>
          <w:divBdr>
            <w:top w:val="none" w:sz="0" w:space="0" w:color="auto"/>
            <w:left w:val="none" w:sz="0" w:space="0" w:color="auto"/>
            <w:bottom w:val="none" w:sz="0" w:space="0" w:color="auto"/>
            <w:right w:val="none" w:sz="0" w:space="0" w:color="auto"/>
          </w:divBdr>
        </w:div>
        <w:div w:id="490101241">
          <w:marLeft w:val="640"/>
          <w:marRight w:val="0"/>
          <w:marTop w:val="0"/>
          <w:marBottom w:val="0"/>
          <w:divBdr>
            <w:top w:val="none" w:sz="0" w:space="0" w:color="auto"/>
            <w:left w:val="none" w:sz="0" w:space="0" w:color="auto"/>
            <w:bottom w:val="none" w:sz="0" w:space="0" w:color="auto"/>
            <w:right w:val="none" w:sz="0" w:space="0" w:color="auto"/>
          </w:divBdr>
        </w:div>
        <w:div w:id="921180926">
          <w:marLeft w:val="640"/>
          <w:marRight w:val="0"/>
          <w:marTop w:val="0"/>
          <w:marBottom w:val="0"/>
          <w:divBdr>
            <w:top w:val="none" w:sz="0" w:space="0" w:color="auto"/>
            <w:left w:val="none" w:sz="0" w:space="0" w:color="auto"/>
            <w:bottom w:val="none" w:sz="0" w:space="0" w:color="auto"/>
            <w:right w:val="none" w:sz="0" w:space="0" w:color="auto"/>
          </w:divBdr>
        </w:div>
        <w:div w:id="105782407">
          <w:marLeft w:val="640"/>
          <w:marRight w:val="0"/>
          <w:marTop w:val="0"/>
          <w:marBottom w:val="0"/>
          <w:divBdr>
            <w:top w:val="none" w:sz="0" w:space="0" w:color="auto"/>
            <w:left w:val="none" w:sz="0" w:space="0" w:color="auto"/>
            <w:bottom w:val="none" w:sz="0" w:space="0" w:color="auto"/>
            <w:right w:val="none" w:sz="0" w:space="0" w:color="auto"/>
          </w:divBdr>
        </w:div>
        <w:div w:id="1987739146">
          <w:marLeft w:val="640"/>
          <w:marRight w:val="0"/>
          <w:marTop w:val="0"/>
          <w:marBottom w:val="0"/>
          <w:divBdr>
            <w:top w:val="none" w:sz="0" w:space="0" w:color="auto"/>
            <w:left w:val="none" w:sz="0" w:space="0" w:color="auto"/>
            <w:bottom w:val="none" w:sz="0" w:space="0" w:color="auto"/>
            <w:right w:val="none" w:sz="0" w:space="0" w:color="auto"/>
          </w:divBdr>
        </w:div>
        <w:div w:id="1698235846">
          <w:marLeft w:val="640"/>
          <w:marRight w:val="0"/>
          <w:marTop w:val="0"/>
          <w:marBottom w:val="0"/>
          <w:divBdr>
            <w:top w:val="none" w:sz="0" w:space="0" w:color="auto"/>
            <w:left w:val="none" w:sz="0" w:space="0" w:color="auto"/>
            <w:bottom w:val="none" w:sz="0" w:space="0" w:color="auto"/>
            <w:right w:val="none" w:sz="0" w:space="0" w:color="auto"/>
          </w:divBdr>
        </w:div>
        <w:div w:id="171530032">
          <w:marLeft w:val="640"/>
          <w:marRight w:val="0"/>
          <w:marTop w:val="0"/>
          <w:marBottom w:val="0"/>
          <w:divBdr>
            <w:top w:val="none" w:sz="0" w:space="0" w:color="auto"/>
            <w:left w:val="none" w:sz="0" w:space="0" w:color="auto"/>
            <w:bottom w:val="none" w:sz="0" w:space="0" w:color="auto"/>
            <w:right w:val="none" w:sz="0" w:space="0" w:color="auto"/>
          </w:divBdr>
        </w:div>
        <w:div w:id="1574778540">
          <w:marLeft w:val="640"/>
          <w:marRight w:val="0"/>
          <w:marTop w:val="0"/>
          <w:marBottom w:val="0"/>
          <w:divBdr>
            <w:top w:val="none" w:sz="0" w:space="0" w:color="auto"/>
            <w:left w:val="none" w:sz="0" w:space="0" w:color="auto"/>
            <w:bottom w:val="none" w:sz="0" w:space="0" w:color="auto"/>
            <w:right w:val="none" w:sz="0" w:space="0" w:color="auto"/>
          </w:divBdr>
        </w:div>
        <w:div w:id="1969578640">
          <w:marLeft w:val="640"/>
          <w:marRight w:val="0"/>
          <w:marTop w:val="0"/>
          <w:marBottom w:val="0"/>
          <w:divBdr>
            <w:top w:val="none" w:sz="0" w:space="0" w:color="auto"/>
            <w:left w:val="none" w:sz="0" w:space="0" w:color="auto"/>
            <w:bottom w:val="none" w:sz="0" w:space="0" w:color="auto"/>
            <w:right w:val="none" w:sz="0" w:space="0" w:color="auto"/>
          </w:divBdr>
        </w:div>
        <w:div w:id="1269502575">
          <w:marLeft w:val="640"/>
          <w:marRight w:val="0"/>
          <w:marTop w:val="0"/>
          <w:marBottom w:val="0"/>
          <w:divBdr>
            <w:top w:val="none" w:sz="0" w:space="0" w:color="auto"/>
            <w:left w:val="none" w:sz="0" w:space="0" w:color="auto"/>
            <w:bottom w:val="none" w:sz="0" w:space="0" w:color="auto"/>
            <w:right w:val="none" w:sz="0" w:space="0" w:color="auto"/>
          </w:divBdr>
        </w:div>
        <w:div w:id="672412947">
          <w:marLeft w:val="640"/>
          <w:marRight w:val="0"/>
          <w:marTop w:val="0"/>
          <w:marBottom w:val="0"/>
          <w:divBdr>
            <w:top w:val="none" w:sz="0" w:space="0" w:color="auto"/>
            <w:left w:val="none" w:sz="0" w:space="0" w:color="auto"/>
            <w:bottom w:val="none" w:sz="0" w:space="0" w:color="auto"/>
            <w:right w:val="none" w:sz="0" w:space="0" w:color="auto"/>
          </w:divBdr>
        </w:div>
        <w:div w:id="1012806618">
          <w:marLeft w:val="640"/>
          <w:marRight w:val="0"/>
          <w:marTop w:val="0"/>
          <w:marBottom w:val="0"/>
          <w:divBdr>
            <w:top w:val="none" w:sz="0" w:space="0" w:color="auto"/>
            <w:left w:val="none" w:sz="0" w:space="0" w:color="auto"/>
            <w:bottom w:val="none" w:sz="0" w:space="0" w:color="auto"/>
            <w:right w:val="none" w:sz="0" w:space="0" w:color="auto"/>
          </w:divBdr>
        </w:div>
        <w:div w:id="1112476562">
          <w:marLeft w:val="640"/>
          <w:marRight w:val="0"/>
          <w:marTop w:val="0"/>
          <w:marBottom w:val="0"/>
          <w:divBdr>
            <w:top w:val="none" w:sz="0" w:space="0" w:color="auto"/>
            <w:left w:val="none" w:sz="0" w:space="0" w:color="auto"/>
            <w:bottom w:val="none" w:sz="0" w:space="0" w:color="auto"/>
            <w:right w:val="none" w:sz="0" w:space="0" w:color="auto"/>
          </w:divBdr>
        </w:div>
        <w:div w:id="1561937117">
          <w:marLeft w:val="640"/>
          <w:marRight w:val="0"/>
          <w:marTop w:val="0"/>
          <w:marBottom w:val="0"/>
          <w:divBdr>
            <w:top w:val="none" w:sz="0" w:space="0" w:color="auto"/>
            <w:left w:val="none" w:sz="0" w:space="0" w:color="auto"/>
            <w:bottom w:val="none" w:sz="0" w:space="0" w:color="auto"/>
            <w:right w:val="none" w:sz="0" w:space="0" w:color="auto"/>
          </w:divBdr>
        </w:div>
        <w:div w:id="2019193790">
          <w:marLeft w:val="640"/>
          <w:marRight w:val="0"/>
          <w:marTop w:val="0"/>
          <w:marBottom w:val="0"/>
          <w:divBdr>
            <w:top w:val="none" w:sz="0" w:space="0" w:color="auto"/>
            <w:left w:val="none" w:sz="0" w:space="0" w:color="auto"/>
            <w:bottom w:val="none" w:sz="0" w:space="0" w:color="auto"/>
            <w:right w:val="none" w:sz="0" w:space="0" w:color="auto"/>
          </w:divBdr>
        </w:div>
      </w:divsChild>
    </w:div>
    <w:div w:id="1526288361">
      <w:bodyDiv w:val="1"/>
      <w:marLeft w:val="0"/>
      <w:marRight w:val="0"/>
      <w:marTop w:val="0"/>
      <w:marBottom w:val="0"/>
      <w:divBdr>
        <w:top w:val="none" w:sz="0" w:space="0" w:color="auto"/>
        <w:left w:val="none" w:sz="0" w:space="0" w:color="auto"/>
        <w:bottom w:val="none" w:sz="0" w:space="0" w:color="auto"/>
        <w:right w:val="none" w:sz="0" w:space="0" w:color="auto"/>
      </w:divBdr>
      <w:divsChild>
        <w:div w:id="492913620">
          <w:marLeft w:val="640"/>
          <w:marRight w:val="0"/>
          <w:marTop w:val="0"/>
          <w:marBottom w:val="0"/>
          <w:divBdr>
            <w:top w:val="none" w:sz="0" w:space="0" w:color="auto"/>
            <w:left w:val="none" w:sz="0" w:space="0" w:color="auto"/>
            <w:bottom w:val="none" w:sz="0" w:space="0" w:color="auto"/>
            <w:right w:val="none" w:sz="0" w:space="0" w:color="auto"/>
          </w:divBdr>
        </w:div>
        <w:div w:id="1146974109">
          <w:marLeft w:val="640"/>
          <w:marRight w:val="0"/>
          <w:marTop w:val="0"/>
          <w:marBottom w:val="0"/>
          <w:divBdr>
            <w:top w:val="none" w:sz="0" w:space="0" w:color="auto"/>
            <w:left w:val="none" w:sz="0" w:space="0" w:color="auto"/>
            <w:bottom w:val="none" w:sz="0" w:space="0" w:color="auto"/>
            <w:right w:val="none" w:sz="0" w:space="0" w:color="auto"/>
          </w:divBdr>
        </w:div>
        <w:div w:id="1967732423">
          <w:marLeft w:val="640"/>
          <w:marRight w:val="0"/>
          <w:marTop w:val="0"/>
          <w:marBottom w:val="0"/>
          <w:divBdr>
            <w:top w:val="none" w:sz="0" w:space="0" w:color="auto"/>
            <w:left w:val="none" w:sz="0" w:space="0" w:color="auto"/>
            <w:bottom w:val="none" w:sz="0" w:space="0" w:color="auto"/>
            <w:right w:val="none" w:sz="0" w:space="0" w:color="auto"/>
          </w:divBdr>
        </w:div>
        <w:div w:id="392234667">
          <w:marLeft w:val="640"/>
          <w:marRight w:val="0"/>
          <w:marTop w:val="0"/>
          <w:marBottom w:val="0"/>
          <w:divBdr>
            <w:top w:val="none" w:sz="0" w:space="0" w:color="auto"/>
            <w:left w:val="none" w:sz="0" w:space="0" w:color="auto"/>
            <w:bottom w:val="none" w:sz="0" w:space="0" w:color="auto"/>
            <w:right w:val="none" w:sz="0" w:space="0" w:color="auto"/>
          </w:divBdr>
        </w:div>
        <w:div w:id="1435855762">
          <w:marLeft w:val="640"/>
          <w:marRight w:val="0"/>
          <w:marTop w:val="0"/>
          <w:marBottom w:val="0"/>
          <w:divBdr>
            <w:top w:val="none" w:sz="0" w:space="0" w:color="auto"/>
            <w:left w:val="none" w:sz="0" w:space="0" w:color="auto"/>
            <w:bottom w:val="none" w:sz="0" w:space="0" w:color="auto"/>
            <w:right w:val="none" w:sz="0" w:space="0" w:color="auto"/>
          </w:divBdr>
        </w:div>
      </w:divsChild>
    </w:div>
    <w:div w:id="1587038466">
      <w:bodyDiv w:val="1"/>
      <w:marLeft w:val="0"/>
      <w:marRight w:val="0"/>
      <w:marTop w:val="0"/>
      <w:marBottom w:val="0"/>
      <w:divBdr>
        <w:top w:val="none" w:sz="0" w:space="0" w:color="auto"/>
        <w:left w:val="none" w:sz="0" w:space="0" w:color="auto"/>
        <w:bottom w:val="none" w:sz="0" w:space="0" w:color="auto"/>
        <w:right w:val="none" w:sz="0" w:space="0" w:color="auto"/>
      </w:divBdr>
      <w:divsChild>
        <w:div w:id="1775443303">
          <w:marLeft w:val="640"/>
          <w:marRight w:val="0"/>
          <w:marTop w:val="0"/>
          <w:marBottom w:val="0"/>
          <w:divBdr>
            <w:top w:val="none" w:sz="0" w:space="0" w:color="auto"/>
            <w:left w:val="none" w:sz="0" w:space="0" w:color="auto"/>
            <w:bottom w:val="none" w:sz="0" w:space="0" w:color="auto"/>
            <w:right w:val="none" w:sz="0" w:space="0" w:color="auto"/>
          </w:divBdr>
        </w:div>
        <w:div w:id="462313944">
          <w:marLeft w:val="640"/>
          <w:marRight w:val="0"/>
          <w:marTop w:val="0"/>
          <w:marBottom w:val="0"/>
          <w:divBdr>
            <w:top w:val="none" w:sz="0" w:space="0" w:color="auto"/>
            <w:left w:val="none" w:sz="0" w:space="0" w:color="auto"/>
            <w:bottom w:val="none" w:sz="0" w:space="0" w:color="auto"/>
            <w:right w:val="none" w:sz="0" w:space="0" w:color="auto"/>
          </w:divBdr>
        </w:div>
        <w:div w:id="1554535178">
          <w:marLeft w:val="640"/>
          <w:marRight w:val="0"/>
          <w:marTop w:val="0"/>
          <w:marBottom w:val="0"/>
          <w:divBdr>
            <w:top w:val="none" w:sz="0" w:space="0" w:color="auto"/>
            <w:left w:val="none" w:sz="0" w:space="0" w:color="auto"/>
            <w:bottom w:val="none" w:sz="0" w:space="0" w:color="auto"/>
            <w:right w:val="none" w:sz="0" w:space="0" w:color="auto"/>
          </w:divBdr>
        </w:div>
        <w:div w:id="1081373464">
          <w:marLeft w:val="640"/>
          <w:marRight w:val="0"/>
          <w:marTop w:val="0"/>
          <w:marBottom w:val="0"/>
          <w:divBdr>
            <w:top w:val="none" w:sz="0" w:space="0" w:color="auto"/>
            <w:left w:val="none" w:sz="0" w:space="0" w:color="auto"/>
            <w:bottom w:val="none" w:sz="0" w:space="0" w:color="auto"/>
            <w:right w:val="none" w:sz="0" w:space="0" w:color="auto"/>
          </w:divBdr>
        </w:div>
        <w:div w:id="395738194">
          <w:marLeft w:val="640"/>
          <w:marRight w:val="0"/>
          <w:marTop w:val="0"/>
          <w:marBottom w:val="0"/>
          <w:divBdr>
            <w:top w:val="none" w:sz="0" w:space="0" w:color="auto"/>
            <w:left w:val="none" w:sz="0" w:space="0" w:color="auto"/>
            <w:bottom w:val="none" w:sz="0" w:space="0" w:color="auto"/>
            <w:right w:val="none" w:sz="0" w:space="0" w:color="auto"/>
          </w:divBdr>
        </w:div>
        <w:div w:id="1919554634">
          <w:marLeft w:val="640"/>
          <w:marRight w:val="0"/>
          <w:marTop w:val="0"/>
          <w:marBottom w:val="0"/>
          <w:divBdr>
            <w:top w:val="none" w:sz="0" w:space="0" w:color="auto"/>
            <w:left w:val="none" w:sz="0" w:space="0" w:color="auto"/>
            <w:bottom w:val="none" w:sz="0" w:space="0" w:color="auto"/>
            <w:right w:val="none" w:sz="0" w:space="0" w:color="auto"/>
          </w:divBdr>
        </w:div>
        <w:div w:id="2075001585">
          <w:marLeft w:val="640"/>
          <w:marRight w:val="0"/>
          <w:marTop w:val="0"/>
          <w:marBottom w:val="0"/>
          <w:divBdr>
            <w:top w:val="none" w:sz="0" w:space="0" w:color="auto"/>
            <w:left w:val="none" w:sz="0" w:space="0" w:color="auto"/>
            <w:bottom w:val="none" w:sz="0" w:space="0" w:color="auto"/>
            <w:right w:val="none" w:sz="0" w:space="0" w:color="auto"/>
          </w:divBdr>
        </w:div>
      </w:divsChild>
    </w:div>
    <w:div w:id="1610434939">
      <w:bodyDiv w:val="1"/>
      <w:marLeft w:val="0"/>
      <w:marRight w:val="0"/>
      <w:marTop w:val="0"/>
      <w:marBottom w:val="0"/>
      <w:divBdr>
        <w:top w:val="none" w:sz="0" w:space="0" w:color="auto"/>
        <w:left w:val="none" w:sz="0" w:space="0" w:color="auto"/>
        <w:bottom w:val="none" w:sz="0" w:space="0" w:color="auto"/>
        <w:right w:val="none" w:sz="0" w:space="0" w:color="auto"/>
      </w:divBdr>
      <w:divsChild>
        <w:div w:id="1565751148">
          <w:marLeft w:val="640"/>
          <w:marRight w:val="0"/>
          <w:marTop w:val="0"/>
          <w:marBottom w:val="0"/>
          <w:divBdr>
            <w:top w:val="none" w:sz="0" w:space="0" w:color="auto"/>
            <w:left w:val="none" w:sz="0" w:space="0" w:color="auto"/>
            <w:bottom w:val="none" w:sz="0" w:space="0" w:color="auto"/>
            <w:right w:val="none" w:sz="0" w:space="0" w:color="auto"/>
          </w:divBdr>
        </w:div>
        <w:div w:id="463698460">
          <w:marLeft w:val="640"/>
          <w:marRight w:val="0"/>
          <w:marTop w:val="0"/>
          <w:marBottom w:val="0"/>
          <w:divBdr>
            <w:top w:val="none" w:sz="0" w:space="0" w:color="auto"/>
            <w:left w:val="none" w:sz="0" w:space="0" w:color="auto"/>
            <w:bottom w:val="none" w:sz="0" w:space="0" w:color="auto"/>
            <w:right w:val="none" w:sz="0" w:space="0" w:color="auto"/>
          </w:divBdr>
        </w:div>
        <w:div w:id="1103183434">
          <w:marLeft w:val="640"/>
          <w:marRight w:val="0"/>
          <w:marTop w:val="0"/>
          <w:marBottom w:val="0"/>
          <w:divBdr>
            <w:top w:val="none" w:sz="0" w:space="0" w:color="auto"/>
            <w:left w:val="none" w:sz="0" w:space="0" w:color="auto"/>
            <w:bottom w:val="none" w:sz="0" w:space="0" w:color="auto"/>
            <w:right w:val="none" w:sz="0" w:space="0" w:color="auto"/>
          </w:divBdr>
        </w:div>
        <w:div w:id="786849328">
          <w:marLeft w:val="640"/>
          <w:marRight w:val="0"/>
          <w:marTop w:val="0"/>
          <w:marBottom w:val="0"/>
          <w:divBdr>
            <w:top w:val="none" w:sz="0" w:space="0" w:color="auto"/>
            <w:left w:val="none" w:sz="0" w:space="0" w:color="auto"/>
            <w:bottom w:val="none" w:sz="0" w:space="0" w:color="auto"/>
            <w:right w:val="none" w:sz="0" w:space="0" w:color="auto"/>
          </w:divBdr>
        </w:div>
        <w:div w:id="91243405">
          <w:marLeft w:val="640"/>
          <w:marRight w:val="0"/>
          <w:marTop w:val="0"/>
          <w:marBottom w:val="0"/>
          <w:divBdr>
            <w:top w:val="none" w:sz="0" w:space="0" w:color="auto"/>
            <w:left w:val="none" w:sz="0" w:space="0" w:color="auto"/>
            <w:bottom w:val="none" w:sz="0" w:space="0" w:color="auto"/>
            <w:right w:val="none" w:sz="0" w:space="0" w:color="auto"/>
          </w:divBdr>
        </w:div>
        <w:div w:id="656736572">
          <w:marLeft w:val="640"/>
          <w:marRight w:val="0"/>
          <w:marTop w:val="0"/>
          <w:marBottom w:val="0"/>
          <w:divBdr>
            <w:top w:val="none" w:sz="0" w:space="0" w:color="auto"/>
            <w:left w:val="none" w:sz="0" w:space="0" w:color="auto"/>
            <w:bottom w:val="none" w:sz="0" w:space="0" w:color="auto"/>
            <w:right w:val="none" w:sz="0" w:space="0" w:color="auto"/>
          </w:divBdr>
        </w:div>
        <w:div w:id="1624270748">
          <w:marLeft w:val="640"/>
          <w:marRight w:val="0"/>
          <w:marTop w:val="0"/>
          <w:marBottom w:val="0"/>
          <w:divBdr>
            <w:top w:val="none" w:sz="0" w:space="0" w:color="auto"/>
            <w:left w:val="none" w:sz="0" w:space="0" w:color="auto"/>
            <w:bottom w:val="none" w:sz="0" w:space="0" w:color="auto"/>
            <w:right w:val="none" w:sz="0" w:space="0" w:color="auto"/>
          </w:divBdr>
        </w:div>
        <w:div w:id="1754475809">
          <w:marLeft w:val="640"/>
          <w:marRight w:val="0"/>
          <w:marTop w:val="0"/>
          <w:marBottom w:val="0"/>
          <w:divBdr>
            <w:top w:val="none" w:sz="0" w:space="0" w:color="auto"/>
            <w:left w:val="none" w:sz="0" w:space="0" w:color="auto"/>
            <w:bottom w:val="none" w:sz="0" w:space="0" w:color="auto"/>
            <w:right w:val="none" w:sz="0" w:space="0" w:color="auto"/>
          </w:divBdr>
        </w:div>
        <w:div w:id="1706254793">
          <w:marLeft w:val="640"/>
          <w:marRight w:val="0"/>
          <w:marTop w:val="0"/>
          <w:marBottom w:val="0"/>
          <w:divBdr>
            <w:top w:val="none" w:sz="0" w:space="0" w:color="auto"/>
            <w:left w:val="none" w:sz="0" w:space="0" w:color="auto"/>
            <w:bottom w:val="none" w:sz="0" w:space="0" w:color="auto"/>
            <w:right w:val="none" w:sz="0" w:space="0" w:color="auto"/>
          </w:divBdr>
        </w:div>
        <w:div w:id="2012564332">
          <w:marLeft w:val="640"/>
          <w:marRight w:val="0"/>
          <w:marTop w:val="0"/>
          <w:marBottom w:val="0"/>
          <w:divBdr>
            <w:top w:val="none" w:sz="0" w:space="0" w:color="auto"/>
            <w:left w:val="none" w:sz="0" w:space="0" w:color="auto"/>
            <w:bottom w:val="none" w:sz="0" w:space="0" w:color="auto"/>
            <w:right w:val="none" w:sz="0" w:space="0" w:color="auto"/>
          </w:divBdr>
        </w:div>
        <w:div w:id="159590272">
          <w:marLeft w:val="640"/>
          <w:marRight w:val="0"/>
          <w:marTop w:val="0"/>
          <w:marBottom w:val="0"/>
          <w:divBdr>
            <w:top w:val="none" w:sz="0" w:space="0" w:color="auto"/>
            <w:left w:val="none" w:sz="0" w:space="0" w:color="auto"/>
            <w:bottom w:val="none" w:sz="0" w:space="0" w:color="auto"/>
            <w:right w:val="none" w:sz="0" w:space="0" w:color="auto"/>
          </w:divBdr>
        </w:div>
        <w:div w:id="2099218">
          <w:marLeft w:val="640"/>
          <w:marRight w:val="0"/>
          <w:marTop w:val="0"/>
          <w:marBottom w:val="0"/>
          <w:divBdr>
            <w:top w:val="none" w:sz="0" w:space="0" w:color="auto"/>
            <w:left w:val="none" w:sz="0" w:space="0" w:color="auto"/>
            <w:bottom w:val="none" w:sz="0" w:space="0" w:color="auto"/>
            <w:right w:val="none" w:sz="0" w:space="0" w:color="auto"/>
          </w:divBdr>
        </w:div>
        <w:div w:id="407650582">
          <w:marLeft w:val="640"/>
          <w:marRight w:val="0"/>
          <w:marTop w:val="0"/>
          <w:marBottom w:val="0"/>
          <w:divBdr>
            <w:top w:val="none" w:sz="0" w:space="0" w:color="auto"/>
            <w:left w:val="none" w:sz="0" w:space="0" w:color="auto"/>
            <w:bottom w:val="none" w:sz="0" w:space="0" w:color="auto"/>
            <w:right w:val="none" w:sz="0" w:space="0" w:color="auto"/>
          </w:divBdr>
        </w:div>
        <w:div w:id="350224716">
          <w:marLeft w:val="640"/>
          <w:marRight w:val="0"/>
          <w:marTop w:val="0"/>
          <w:marBottom w:val="0"/>
          <w:divBdr>
            <w:top w:val="none" w:sz="0" w:space="0" w:color="auto"/>
            <w:left w:val="none" w:sz="0" w:space="0" w:color="auto"/>
            <w:bottom w:val="none" w:sz="0" w:space="0" w:color="auto"/>
            <w:right w:val="none" w:sz="0" w:space="0" w:color="auto"/>
          </w:divBdr>
        </w:div>
        <w:div w:id="1040587344">
          <w:marLeft w:val="640"/>
          <w:marRight w:val="0"/>
          <w:marTop w:val="0"/>
          <w:marBottom w:val="0"/>
          <w:divBdr>
            <w:top w:val="none" w:sz="0" w:space="0" w:color="auto"/>
            <w:left w:val="none" w:sz="0" w:space="0" w:color="auto"/>
            <w:bottom w:val="none" w:sz="0" w:space="0" w:color="auto"/>
            <w:right w:val="none" w:sz="0" w:space="0" w:color="auto"/>
          </w:divBdr>
        </w:div>
        <w:div w:id="253828989">
          <w:marLeft w:val="640"/>
          <w:marRight w:val="0"/>
          <w:marTop w:val="0"/>
          <w:marBottom w:val="0"/>
          <w:divBdr>
            <w:top w:val="none" w:sz="0" w:space="0" w:color="auto"/>
            <w:left w:val="none" w:sz="0" w:space="0" w:color="auto"/>
            <w:bottom w:val="none" w:sz="0" w:space="0" w:color="auto"/>
            <w:right w:val="none" w:sz="0" w:space="0" w:color="auto"/>
          </w:divBdr>
        </w:div>
        <w:div w:id="359552749">
          <w:marLeft w:val="640"/>
          <w:marRight w:val="0"/>
          <w:marTop w:val="0"/>
          <w:marBottom w:val="0"/>
          <w:divBdr>
            <w:top w:val="none" w:sz="0" w:space="0" w:color="auto"/>
            <w:left w:val="none" w:sz="0" w:space="0" w:color="auto"/>
            <w:bottom w:val="none" w:sz="0" w:space="0" w:color="auto"/>
            <w:right w:val="none" w:sz="0" w:space="0" w:color="auto"/>
          </w:divBdr>
        </w:div>
      </w:divsChild>
    </w:div>
    <w:div w:id="1661813039">
      <w:bodyDiv w:val="1"/>
      <w:marLeft w:val="0"/>
      <w:marRight w:val="0"/>
      <w:marTop w:val="0"/>
      <w:marBottom w:val="0"/>
      <w:divBdr>
        <w:top w:val="none" w:sz="0" w:space="0" w:color="auto"/>
        <w:left w:val="none" w:sz="0" w:space="0" w:color="auto"/>
        <w:bottom w:val="none" w:sz="0" w:space="0" w:color="auto"/>
        <w:right w:val="none" w:sz="0" w:space="0" w:color="auto"/>
      </w:divBdr>
    </w:div>
    <w:div w:id="1664579847">
      <w:bodyDiv w:val="1"/>
      <w:marLeft w:val="0"/>
      <w:marRight w:val="0"/>
      <w:marTop w:val="0"/>
      <w:marBottom w:val="0"/>
      <w:divBdr>
        <w:top w:val="none" w:sz="0" w:space="0" w:color="auto"/>
        <w:left w:val="none" w:sz="0" w:space="0" w:color="auto"/>
        <w:bottom w:val="none" w:sz="0" w:space="0" w:color="auto"/>
        <w:right w:val="none" w:sz="0" w:space="0" w:color="auto"/>
      </w:divBdr>
      <w:divsChild>
        <w:div w:id="41372901">
          <w:marLeft w:val="640"/>
          <w:marRight w:val="0"/>
          <w:marTop w:val="0"/>
          <w:marBottom w:val="0"/>
          <w:divBdr>
            <w:top w:val="none" w:sz="0" w:space="0" w:color="auto"/>
            <w:left w:val="none" w:sz="0" w:space="0" w:color="auto"/>
            <w:bottom w:val="none" w:sz="0" w:space="0" w:color="auto"/>
            <w:right w:val="none" w:sz="0" w:space="0" w:color="auto"/>
          </w:divBdr>
        </w:div>
        <w:div w:id="2139105642">
          <w:marLeft w:val="640"/>
          <w:marRight w:val="0"/>
          <w:marTop w:val="0"/>
          <w:marBottom w:val="0"/>
          <w:divBdr>
            <w:top w:val="none" w:sz="0" w:space="0" w:color="auto"/>
            <w:left w:val="none" w:sz="0" w:space="0" w:color="auto"/>
            <w:bottom w:val="none" w:sz="0" w:space="0" w:color="auto"/>
            <w:right w:val="none" w:sz="0" w:space="0" w:color="auto"/>
          </w:divBdr>
        </w:div>
        <w:div w:id="1326587296">
          <w:marLeft w:val="640"/>
          <w:marRight w:val="0"/>
          <w:marTop w:val="0"/>
          <w:marBottom w:val="0"/>
          <w:divBdr>
            <w:top w:val="none" w:sz="0" w:space="0" w:color="auto"/>
            <w:left w:val="none" w:sz="0" w:space="0" w:color="auto"/>
            <w:bottom w:val="none" w:sz="0" w:space="0" w:color="auto"/>
            <w:right w:val="none" w:sz="0" w:space="0" w:color="auto"/>
          </w:divBdr>
        </w:div>
        <w:div w:id="375740692">
          <w:marLeft w:val="640"/>
          <w:marRight w:val="0"/>
          <w:marTop w:val="0"/>
          <w:marBottom w:val="0"/>
          <w:divBdr>
            <w:top w:val="none" w:sz="0" w:space="0" w:color="auto"/>
            <w:left w:val="none" w:sz="0" w:space="0" w:color="auto"/>
            <w:bottom w:val="none" w:sz="0" w:space="0" w:color="auto"/>
            <w:right w:val="none" w:sz="0" w:space="0" w:color="auto"/>
          </w:divBdr>
        </w:div>
        <w:div w:id="1690990348">
          <w:marLeft w:val="640"/>
          <w:marRight w:val="0"/>
          <w:marTop w:val="0"/>
          <w:marBottom w:val="0"/>
          <w:divBdr>
            <w:top w:val="none" w:sz="0" w:space="0" w:color="auto"/>
            <w:left w:val="none" w:sz="0" w:space="0" w:color="auto"/>
            <w:bottom w:val="none" w:sz="0" w:space="0" w:color="auto"/>
            <w:right w:val="none" w:sz="0" w:space="0" w:color="auto"/>
          </w:divBdr>
        </w:div>
        <w:div w:id="688795106">
          <w:marLeft w:val="640"/>
          <w:marRight w:val="0"/>
          <w:marTop w:val="0"/>
          <w:marBottom w:val="0"/>
          <w:divBdr>
            <w:top w:val="none" w:sz="0" w:space="0" w:color="auto"/>
            <w:left w:val="none" w:sz="0" w:space="0" w:color="auto"/>
            <w:bottom w:val="none" w:sz="0" w:space="0" w:color="auto"/>
            <w:right w:val="none" w:sz="0" w:space="0" w:color="auto"/>
          </w:divBdr>
        </w:div>
        <w:div w:id="1064063363">
          <w:marLeft w:val="640"/>
          <w:marRight w:val="0"/>
          <w:marTop w:val="0"/>
          <w:marBottom w:val="0"/>
          <w:divBdr>
            <w:top w:val="none" w:sz="0" w:space="0" w:color="auto"/>
            <w:left w:val="none" w:sz="0" w:space="0" w:color="auto"/>
            <w:bottom w:val="none" w:sz="0" w:space="0" w:color="auto"/>
            <w:right w:val="none" w:sz="0" w:space="0" w:color="auto"/>
          </w:divBdr>
        </w:div>
        <w:div w:id="702170873">
          <w:marLeft w:val="640"/>
          <w:marRight w:val="0"/>
          <w:marTop w:val="0"/>
          <w:marBottom w:val="0"/>
          <w:divBdr>
            <w:top w:val="none" w:sz="0" w:space="0" w:color="auto"/>
            <w:left w:val="none" w:sz="0" w:space="0" w:color="auto"/>
            <w:bottom w:val="none" w:sz="0" w:space="0" w:color="auto"/>
            <w:right w:val="none" w:sz="0" w:space="0" w:color="auto"/>
          </w:divBdr>
        </w:div>
        <w:div w:id="1364332504">
          <w:marLeft w:val="640"/>
          <w:marRight w:val="0"/>
          <w:marTop w:val="0"/>
          <w:marBottom w:val="0"/>
          <w:divBdr>
            <w:top w:val="none" w:sz="0" w:space="0" w:color="auto"/>
            <w:left w:val="none" w:sz="0" w:space="0" w:color="auto"/>
            <w:bottom w:val="none" w:sz="0" w:space="0" w:color="auto"/>
            <w:right w:val="none" w:sz="0" w:space="0" w:color="auto"/>
          </w:divBdr>
        </w:div>
        <w:div w:id="1746224544">
          <w:marLeft w:val="640"/>
          <w:marRight w:val="0"/>
          <w:marTop w:val="0"/>
          <w:marBottom w:val="0"/>
          <w:divBdr>
            <w:top w:val="none" w:sz="0" w:space="0" w:color="auto"/>
            <w:left w:val="none" w:sz="0" w:space="0" w:color="auto"/>
            <w:bottom w:val="none" w:sz="0" w:space="0" w:color="auto"/>
            <w:right w:val="none" w:sz="0" w:space="0" w:color="auto"/>
          </w:divBdr>
        </w:div>
        <w:div w:id="464541603">
          <w:marLeft w:val="640"/>
          <w:marRight w:val="0"/>
          <w:marTop w:val="0"/>
          <w:marBottom w:val="0"/>
          <w:divBdr>
            <w:top w:val="none" w:sz="0" w:space="0" w:color="auto"/>
            <w:left w:val="none" w:sz="0" w:space="0" w:color="auto"/>
            <w:bottom w:val="none" w:sz="0" w:space="0" w:color="auto"/>
            <w:right w:val="none" w:sz="0" w:space="0" w:color="auto"/>
          </w:divBdr>
        </w:div>
        <w:div w:id="701826532">
          <w:marLeft w:val="640"/>
          <w:marRight w:val="0"/>
          <w:marTop w:val="0"/>
          <w:marBottom w:val="0"/>
          <w:divBdr>
            <w:top w:val="none" w:sz="0" w:space="0" w:color="auto"/>
            <w:left w:val="none" w:sz="0" w:space="0" w:color="auto"/>
            <w:bottom w:val="none" w:sz="0" w:space="0" w:color="auto"/>
            <w:right w:val="none" w:sz="0" w:space="0" w:color="auto"/>
          </w:divBdr>
        </w:div>
        <w:div w:id="158152847">
          <w:marLeft w:val="640"/>
          <w:marRight w:val="0"/>
          <w:marTop w:val="0"/>
          <w:marBottom w:val="0"/>
          <w:divBdr>
            <w:top w:val="none" w:sz="0" w:space="0" w:color="auto"/>
            <w:left w:val="none" w:sz="0" w:space="0" w:color="auto"/>
            <w:bottom w:val="none" w:sz="0" w:space="0" w:color="auto"/>
            <w:right w:val="none" w:sz="0" w:space="0" w:color="auto"/>
          </w:divBdr>
        </w:div>
        <w:div w:id="1746293407">
          <w:marLeft w:val="640"/>
          <w:marRight w:val="0"/>
          <w:marTop w:val="0"/>
          <w:marBottom w:val="0"/>
          <w:divBdr>
            <w:top w:val="none" w:sz="0" w:space="0" w:color="auto"/>
            <w:left w:val="none" w:sz="0" w:space="0" w:color="auto"/>
            <w:bottom w:val="none" w:sz="0" w:space="0" w:color="auto"/>
            <w:right w:val="none" w:sz="0" w:space="0" w:color="auto"/>
          </w:divBdr>
        </w:div>
        <w:div w:id="1070038468">
          <w:marLeft w:val="640"/>
          <w:marRight w:val="0"/>
          <w:marTop w:val="0"/>
          <w:marBottom w:val="0"/>
          <w:divBdr>
            <w:top w:val="none" w:sz="0" w:space="0" w:color="auto"/>
            <w:left w:val="none" w:sz="0" w:space="0" w:color="auto"/>
            <w:bottom w:val="none" w:sz="0" w:space="0" w:color="auto"/>
            <w:right w:val="none" w:sz="0" w:space="0" w:color="auto"/>
          </w:divBdr>
        </w:div>
        <w:div w:id="1661696800">
          <w:marLeft w:val="640"/>
          <w:marRight w:val="0"/>
          <w:marTop w:val="0"/>
          <w:marBottom w:val="0"/>
          <w:divBdr>
            <w:top w:val="none" w:sz="0" w:space="0" w:color="auto"/>
            <w:left w:val="none" w:sz="0" w:space="0" w:color="auto"/>
            <w:bottom w:val="none" w:sz="0" w:space="0" w:color="auto"/>
            <w:right w:val="none" w:sz="0" w:space="0" w:color="auto"/>
          </w:divBdr>
        </w:div>
        <w:div w:id="636685550">
          <w:marLeft w:val="640"/>
          <w:marRight w:val="0"/>
          <w:marTop w:val="0"/>
          <w:marBottom w:val="0"/>
          <w:divBdr>
            <w:top w:val="none" w:sz="0" w:space="0" w:color="auto"/>
            <w:left w:val="none" w:sz="0" w:space="0" w:color="auto"/>
            <w:bottom w:val="none" w:sz="0" w:space="0" w:color="auto"/>
            <w:right w:val="none" w:sz="0" w:space="0" w:color="auto"/>
          </w:divBdr>
        </w:div>
        <w:div w:id="63571078">
          <w:marLeft w:val="640"/>
          <w:marRight w:val="0"/>
          <w:marTop w:val="0"/>
          <w:marBottom w:val="0"/>
          <w:divBdr>
            <w:top w:val="none" w:sz="0" w:space="0" w:color="auto"/>
            <w:left w:val="none" w:sz="0" w:space="0" w:color="auto"/>
            <w:bottom w:val="none" w:sz="0" w:space="0" w:color="auto"/>
            <w:right w:val="none" w:sz="0" w:space="0" w:color="auto"/>
          </w:divBdr>
        </w:div>
        <w:div w:id="436800576">
          <w:marLeft w:val="640"/>
          <w:marRight w:val="0"/>
          <w:marTop w:val="0"/>
          <w:marBottom w:val="0"/>
          <w:divBdr>
            <w:top w:val="none" w:sz="0" w:space="0" w:color="auto"/>
            <w:left w:val="none" w:sz="0" w:space="0" w:color="auto"/>
            <w:bottom w:val="none" w:sz="0" w:space="0" w:color="auto"/>
            <w:right w:val="none" w:sz="0" w:space="0" w:color="auto"/>
          </w:divBdr>
        </w:div>
        <w:div w:id="1873685129">
          <w:marLeft w:val="640"/>
          <w:marRight w:val="0"/>
          <w:marTop w:val="0"/>
          <w:marBottom w:val="0"/>
          <w:divBdr>
            <w:top w:val="none" w:sz="0" w:space="0" w:color="auto"/>
            <w:left w:val="none" w:sz="0" w:space="0" w:color="auto"/>
            <w:bottom w:val="none" w:sz="0" w:space="0" w:color="auto"/>
            <w:right w:val="none" w:sz="0" w:space="0" w:color="auto"/>
          </w:divBdr>
        </w:div>
      </w:divsChild>
    </w:div>
    <w:div w:id="1668632780">
      <w:bodyDiv w:val="1"/>
      <w:marLeft w:val="0"/>
      <w:marRight w:val="0"/>
      <w:marTop w:val="0"/>
      <w:marBottom w:val="0"/>
      <w:divBdr>
        <w:top w:val="none" w:sz="0" w:space="0" w:color="auto"/>
        <w:left w:val="none" w:sz="0" w:space="0" w:color="auto"/>
        <w:bottom w:val="none" w:sz="0" w:space="0" w:color="auto"/>
        <w:right w:val="none" w:sz="0" w:space="0" w:color="auto"/>
      </w:divBdr>
      <w:divsChild>
        <w:div w:id="1959214486">
          <w:marLeft w:val="640"/>
          <w:marRight w:val="0"/>
          <w:marTop w:val="0"/>
          <w:marBottom w:val="0"/>
          <w:divBdr>
            <w:top w:val="none" w:sz="0" w:space="0" w:color="auto"/>
            <w:left w:val="none" w:sz="0" w:space="0" w:color="auto"/>
            <w:bottom w:val="none" w:sz="0" w:space="0" w:color="auto"/>
            <w:right w:val="none" w:sz="0" w:space="0" w:color="auto"/>
          </w:divBdr>
        </w:div>
        <w:div w:id="1227841611">
          <w:marLeft w:val="640"/>
          <w:marRight w:val="0"/>
          <w:marTop w:val="0"/>
          <w:marBottom w:val="0"/>
          <w:divBdr>
            <w:top w:val="none" w:sz="0" w:space="0" w:color="auto"/>
            <w:left w:val="none" w:sz="0" w:space="0" w:color="auto"/>
            <w:bottom w:val="none" w:sz="0" w:space="0" w:color="auto"/>
            <w:right w:val="none" w:sz="0" w:space="0" w:color="auto"/>
          </w:divBdr>
        </w:div>
        <w:div w:id="1336759388">
          <w:marLeft w:val="640"/>
          <w:marRight w:val="0"/>
          <w:marTop w:val="0"/>
          <w:marBottom w:val="0"/>
          <w:divBdr>
            <w:top w:val="none" w:sz="0" w:space="0" w:color="auto"/>
            <w:left w:val="none" w:sz="0" w:space="0" w:color="auto"/>
            <w:bottom w:val="none" w:sz="0" w:space="0" w:color="auto"/>
            <w:right w:val="none" w:sz="0" w:space="0" w:color="auto"/>
          </w:divBdr>
        </w:div>
        <w:div w:id="1839810894">
          <w:marLeft w:val="640"/>
          <w:marRight w:val="0"/>
          <w:marTop w:val="0"/>
          <w:marBottom w:val="0"/>
          <w:divBdr>
            <w:top w:val="none" w:sz="0" w:space="0" w:color="auto"/>
            <w:left w:val="none" w:sz="0" w:space="0" w:color="auto"/>
            <w:bottom w:val="none" w:sz="0" w:space="0" w:color="auto"/>
            <w:right w:val="none" w:sz="0" w:space="0" w:color="auto"/>
          </w:divBdr>
        </w:div>
        <w:div w:id="1366640284">
          <w:marLeft w:val="640"/>
          <w:marRight w:val="0"/>
          <w:marTop w:val="0"/>
          <w:marBottom w:val="0"/>
          <w:divBdr>
            <w:top w:val="none" w:sz="0" w:space="0" w:color="auto"/>
            <w:left w:val="none" w:sz="0" w:space="0" w:color="auto"/>
            <w:bottom w:val="none" w:sz="0" w:space="0" w:color="auto"/>
            <w:right w:val="none" w:sz="0" w:space="0" w:color="auto"/>
          </w:divBdr>
        </w:div>
        <w:div w:id="1939828268">
          <w:marLeft w:val="640"/>
          <w:marRight w:val="0"/>
          <w:marTop w:val="0"/>
          <w:marBottom w:val="0"/>
          <w:divBdr>
            <w:top w:val="none" w:sz="0" w:space="0" w:color="auto"/>
            <w:left w:val="none" w:sz="0" w:space="0" w:color="auto"/>
            <w:bottom w:val="none" w:sz="0" w:space="0" w:color="auto"/>
            <w:right w:val="none" w:sz="0" w:space="0" w:color="auto"/>
          </w:divBdr>
        </w:div>
        <w:div w:id="788207333">
          <w:marLeft w:val="640"/>
          <w:marRight w:val="0"/>
          <w:marTop w:val="0"/>
          <w:marBottom w:val="0"/>
          <w:divBdr>
            <w:top w:val="none" w:sz="0" w:space="0" w:color="auto"/>
            <w:left w:val="none" w:sz="0" w:space="0" w:color="auto"/>
            <w:bottom w:val="none" w:sz="0" w:space="0" w:color="auto"/>
            <w:right w:val="none" w:sz="0" w:space="0" w:color="auto"/>
          </w:divBdr>
        </w:div>
        <w:div w:id="1344162966">
          <w:marLeft w:val="640"/>
          <w:marRight w:val="0"/>
          <w:marTop w:val="0"/>
          <w:marBottom w:val="0"/>
          <w:divBdr>
            <w:top w:val="none" w:sz="0" w:space="0" w:color="auto"/>
            <w:left w:val="none" w:sz="0" w:space="0" w:color="auto"/>
            <w:bottom w:val="none" w:sz="0" w:space="0" w:color="auto"/>
            <w:right w:val="none" w:sz="0" w:space="0" w:color="auto"/>
          </w:divBdr>
        </w:div>
        <w:div w:id="918828072">
          <w:marLeft w:val="640"/>
          <w:marRight w:val="0"/>
          <w:marTop w:val="0"/>
          <w:marBottom w:val="0"/>
          <w:divBdr>
            <w:top w:val="none" w:sz="0" w:space="0" w:color="auto"/>
            <w:left w:val="none" w:sz="0" w:space="0" w:color="auto"/>
            <w:bottom w:val="none" w:sz="0" w:space="0" w:color="auto"/>
            <w:right w:val="none" w:sz="0" w:space="0" w:color="auto"/>
          </w:divBdr>
        </w:div>
        <w:div w:id="8871323">
          <w:marLeft w:val="640"/>
          <w:marRight w:val="0"/>
          <w:marTop w:val="0"/>
          <w:marBottom w:val="0"/>
          <w:divBdr>
            <w:top w:val="none" w:sz="0" w:space="0" w:color="auto"/>
            <w:left w:val="none" w:sz="0" w:space="0" w:color="auto"/>
            <w:bottom w:val="none" w:sz="0" w:space="0" w:color="auto"/>
            <w:right w:val="none" w:sz="0" w:space="0" w:color="auto"/>
          </w:divBdr>
        </w:div>
        <w:div w:id="508953093">
          <w:marLeft w:val="640"/>
          <w:marRight w:val="0"/>
          <w:marTop w:val="0"/>
          <w:marBottom w:val="0"/>
          <w:divBdr>
            <w:top w:val="none" w:sz="0" w:space="0" w:color="auto"/>
            <w:left w:val="none" w:sz="0" w:space="0" w:color="auto"/>
            <w:bottom w:val="none" w:sz="0" w:space="0" w:color="auto"/>
            <w:right w:val="none" w:sz="0" w:space="0" w:color="auto"/>
          </w:divBdr>
        </w:div>
        <w:div w:id="61294981">
          <w:marLeft w:val="640"/>
          <w:marRight w:val="0"/>
          <w:marTop w:val="0"/>
          <w:marBottom w:val="0"/>
          <w:divBdr>
            <w:top w:val="none" w:sz="0" w:space="0" w:color="auto"/>
            <w:left w:val="none" w:sz="0" w:space="0" w:color="auto"/>
            <w:bottom w:val="none" w:sz="0" w:space="0" w:color="auto"/>
            <w:right w:val="none" w:sz="0" w:space="0" w:color="auto"/>
          </w:divBdr>
        </w:div>
        <w:div w:id="445924677">
          <w:marLeft w:val="640"/>
          <w:marRight w:val="0"/>
          <w:marTop w:val="0"/>
          <w:marBottom w:val="0"/>
          <w:divBdr>
            <w:top w:val="none" w:sz="0" w:space="0" w:color="auto"/>
            <w:left w:val="none" w:sz="0" w:space="0" w:color="auto"/>
            <w:bottom w:val="none" w:sz="0" w:space="0" w:color="auto"/>
            <w:right w:val="none" w:sz="0" w:space="0" w:color="auto"/>
          </w:divBdr>
        </w:div>
        <w:div w:id="2004580709">
          <w:marLeft w:val="640"/>
          <w:marRight w:val="0"/>
          <w:marTop w:val="0"/>
          <w:marBottom w:val="0"/>
          <w:divBdr>
            <w:top w:val="none" w:sz="0" w:space="0" w:color="auto"/>
            <w:left w:val="none" w:sz="0" w:space="0" w:color="auto"/>
            <w:bottom w:val="none" w:sz="0" w:space="0" w:color="auto"/>
            <w:right w:val="none" w:sz="0" w:space="0" w:color="auto"/>
          </w:divBdr>
        </w:div>
        <w:div w:id="1242985964">
          <w:marLeft w:val="640"/>
          <w:marRight w:val="0"/>
          <w:marTop w:val="0"/>
          <w:marBottom w:val="0"/>
          <w:divBdr>
            <w:top w:val="none" w:sz="0" w:space="0" w:color="auto"/>
            <w:left w:val="none" w:sz="0" w:space="0" w:color="auto"/>
            <w:bottom w:val="none" w:sz="0" w:space="0" w:color="auto"/>
            <w:right w:val="none" w:sz="0" w:space="0" w:color="auto"/>
          </w:divBdr>
        </w:div>
        <w:div w:id="86199547">
          <w:marLeft w:val="640"/>
          <w:marRight w:val="0"/>
          <w:marTop w:val="0"/>
          <w:marBottom w:val="0"/>
          <w:divBdr>
            <w:top w:val="none" w:sz="0" w:space="0" w:color="auto"/>
            <w:left w:val="none" w:sz="0" w:space="0" w:color="auto"/>
            <w:bottom w:val="none" w:sz="0" w:space="0" w:color="auto"/>
            <w:right w:val="none" w:sz="0" w:space="0" w:color="auto"/>
          </w:divBdr>
        </w:div>
        <w:div w:id="1224095865">
          <w:marLeft w:val="640"/>
          <w:marRight w:val="0"/>
          <w:marTop w:val="0"/>
          <w:marBottom w:val="0"/>
          <w:divBdr>
            <w:top w:val="none" w:sz="0" w:space="0" w:color="auto"/>
            <w:left w:val="none" w:sz="0" w:space="0" w:color="auto"/>
            <w:bottom w:val="none" w:sz="0" w:space="0" w:color="auto"/>
            <w:right w:val="none" w:sz="0" w:space="0" w:color="auto"/>
          </w:divBdr>
        </w:div>
        <w:div w:id="274020108">
          <w:marLeft w:val="640"/>
          <w:marRight w:val="0"/>
          <w:marTop w:val="0"/>
          <w:marBottom w:val="0"/>
          <w:divBdr>
            <w:top w:val="none" w:sz="0" w:space="0" w:color="auto"/>
            <w:left w:val="none" w:sz="0" w:space="0" w:color="auto"/>
            <w:bottom w:val="none" w:sz="0" w:space="0" w:color="auto"/>
            <w:right w:val="none" w:sz="0" w:space="0" w:color="auto"/>
          </w:divBdr>
        </w:div>
        <w:div w:id="1537814496">
          <w:marLeft w:val="640"/>
          <w:marRight w:val="0"/>
          <w:marTop w:val="0"/>
          <w:marBottom w:val="0"/>
          <w:divBdr>
            <w:top w:val="none" w:sz="0" w:space="0" w:color="auto"/>
            <w:left w:val="none" w:sz="0" w:space="0" w:color="auto"/>
            <w:bottom w:val="none" w:sz="0" w:space="0" w:color="auto"/>
            <w:right w:val="none" w:sz="0" w:space="0" w:color="auto"/>
          </w:divBdr>
        </w:div>
        <w:div w:id="735202073">
          <w:marLeft w:val="640"/>
          <w:marRight w:val="0"/>
          <w:marTop w:val="0"/>
          <w:marBottom w:val="0"/>
          <w:divBdr>
            <w:top w:val="none" w:sz="0" w:space="0" w:color="auto"/>
            <w:left w:val="none" w:sz="0" w:space="0" w:color="auto"/>
            <w:bottom w:val="none" w:sz="0" w:space="0" w:color="auto"/>
            <w:right w:val="none" w:sz="0" w:space="0" w:color="auto"/>
          </w:divBdr>
        </w:div>
        <w:div w:id="192884815">
          <w:marLeft w:val="640"/>
          <w:marRight w:val="0"/>
          <w:marTop w:val="0"/>
          <w:marBottom w:val="0"/>
          <w:divBdr>
            <w:top w:val="none" w:sz="0" w:space="0" w:color="auto"/>
            <w:left w:val="none" w:sz="0" w:space="0" w:color="auto"/>
            <w:bottom w:val="none" w:sz="0" w:space="0" w:color="auto"/>
            <w:right w:val="none" w:sz="0" w:space="0" w:color="auto"/>
          </w:divBdr>
        </w:div>
        <w:div w:id="1351760048">
          <w:marLeft w:val="640"/>
          <w:marRight w:val="0"/>
          <w:marTop w:val="0"/>
          <w:marBottom w:val="0"/>
          <w:divBdr>
            <w:top w:val="none" w:sz="0" w:space="0" w:color="auto"/>
            <w:left w:val="none" w:sz="0" w:space="0" w:color="auto"/>
            <w:bottom w:val="none" w:sz="0" w:space="0" w:color="auto"/>
            <w:right w:val="none" w:sz="0" w:space="0" w:color="auto"/>
          </w:divBdr>
        </w:div>
        <w:div w:id="1655332241">
          <w:marLeft w:val="640"/>
          <w:marRight w:val="0"/>
          <w:marTop w:val="0"/>
          <w:marBottom w:val="0"/>
          <w:divBdr>
            <w:top w:val="none" w:sz="0" w:space="0" w:color="auto"/>
            <w:left w:val="none" w:sz="0" w:space="0" w:color="auto"/>
            <w:bottom w:val="none" w:sz="0" w:space="0" w:color="auto"/>
            <w:right w:val="none" w:sz="0" w:space="0" w:color="auto"/>
          </w:divBdr>
        </w:div>
        <w:div w:id="975569889">
          <w:marLeft w:val="640"/>
          <w:marRight w:val="0"/>
          <w:marTop w:val="0"/>
          <w:marBottom w:val="0"/>
          <w:divBdr>
            <w:top w:val="none" w:sz="0" w:space="0" w:color="auto"/>
            <w:left w:val="none" w:sz="0" w:space="0" w:color="auto"/>
            <w:bottom w:val="none" w:sz="0" w:space="0" w:color="auto"/>
            <w:right w:val="none" w:sz="0" w:space="0" w:color="auto"/>
          </w:divBdr>
        </w:div>
      </w:divsChild>
    </w:div>
    <w:div w:id="1683117922">
      <w:bodyDiv w:val="1"/>
      <w:marLeft w:val="0"/>
      <w:marRight w:val="0"/>
      <w:marTop w:val="0"/>
      <w:marBottom w:val="0"/>
      <w:divBdr>
        <w:top w:val="none" w:sz="0" w:space="0" w:color="auto"/>
        <w:left w:val="none" w:sz="0" w:space="0" w:color="auto"/>
        <w:bottom w:val="none" w:sz="0" w:space="0" w:color="auto"/>
        <w:right w:val="none" w:sz="0" w:space="0" w:color="auto"/>
      </w:divBdr>
      <w:divsChild>
        <w:div w:id="1978995314">
          <w:marLeft w:val="640"/>
          <w:marRight w:val="0"/>
          <w:marTop w:val="0"/>
          <w:marBottom w:val="0"/>
          <w:divBdr>
            <w:top w:val="none" w:sz="0" w:space="0" w:color="auto"/>
            <w:left w:val="none" w:sz="0" w:space="0" w:color="auto"/>
            <w:bottom w:val="none" w:sz="0" w:space="0" w:color="auto"/>
            <w:right w:val="none" w:sz="0" w:space="0" w:color="auto"/>
          </w:divBdr>
        </w:div>
        <w:div w:id="678509617">
          <w:marLeft w:val="640"/>
          <w:marRight w:val="0"/>
          <w:marTop w:val="0"/>
          <w:marBottom w:val="0"/>
          <w:divBdr>
            <w:top w:val="none" w:sz="0" w:space="0" w:color="auto"/>
            <w:left w:val="none" w:sz="0" w:space="0" w:color="auto"/>
            <w:bottom w:val="none" w:sz="0" w:space="0" w:color="auto"/>
            <w:right w:val="none" w:sz="0" w:space="0" w:color="auto"/>
          </w:divBdr>
        </w:div>
        <w:div w:id="1351488238">
          <w:marLeft w:val="640"/>
          <w:marRight w:val="0"/>
          <w:marTop w:val="0"/>
          <w:marBottom w:val="0"/>
          <w:divBdr>
            <w:top w:val="none" w:sz="0" w:space="0" w:color="auto"/>
            <w:left w:val="none" w:sz="0" w:space="0" w:color="auto"/>
            <w:bottom w:val="none" w:sz="0" w:space="0" w:color="auto"/>
            <w:right w:val="none" w:sz="0" w:space="0" w:color="auto"/>
          </w:divBdr>
        </w:div>
        <w:div w:id="1140415872">
          <w:marLeft w:val="640"/>
          <w:marRight w:val="0"/>
          <w:marTop w:val="0"/>
          <w:marBottom w:val="0"/>
          <w:divBdr>
            <w:top w:val="none" w:sz="0" w:space="0" w:color="auto"/>
            <w:left w:val="none" w:sz="0" w:space="0" w:color="auto"/>
            <w:bottom w:val="none" w:sz="0" w:space="0" w:color="auto"/>
            <w:right w:val="none" w:sz="0" w:space="0" w:color="auto"/>
          </w:divBdr>
        </w:div>
        <w:div w:id="625628042">
          <w:marLeft w:val="640"/>
          <w:marRight w:val="0"/>
          <w:marTop w:val="0"/>
          <w:marBottom w:val="0"/>
          <w:divBdr>
            <w:top w:val="none" w:sz="0" w:space="0" w:color="auto"/>
            <w:left w:val="none" w:sz="0" w:space="0" w:color="auto"/>
            <w:bottom w:val="none" w:sz="0" w:space="0" w:color="auto"/>
            <w:right w:val="none" w:sz="0" w:space="0" w:color="auto"/>
          </w:divBdr>
        </w:div>
        <w:div w:id="1931313021">
          <w:marLeft w:val="640"/>
          <w:marRight w:val="0"/>
          <w:marTop w:val="0"/>
          <w:marBottom w:val="0"/>
          <w:divBdr>
            <w:top w:val="none" w:sz="0" w:space="0" w:color="auto"/>
            <w:left w:val="none" w:sz="0" w:space="0" w:color="auto"/>
            <w:bottom w:val="none" w:sz="0" w:space="0" w:color="auto"/>
            <w:right w:val="none" w:sz="0" w:space="0" w:color="auto"/>
          </w:divBdr>
        </w:div>
        <w:div w:id="2048290287">
          <w:marLeft w:val="640"/>
          <w:marRight w:val="0"/>
          <w:marTop w:val="0"/>
          <w:marBottom w:val="0"/>
          <w:divBdr>
            <w:top w:val="none" w:sz="0" w:space="0" w:color="auto"/>
            <w:left w:val="none" w:sz="0" w:space="0" w:color="auto"/>
            <w:bottom w:val="none" w:sz="0" w:space="0" w:color="auto"/>
            <w:right w:val="none" w:sz="0" w:space="0" w:color="auto"/>
          </w:divBdr>
        </w:div>
        <w:div w:id="451363771">
          <w:marLeft w:val="640"/>
          <w:marRight w:val="0"/>
          <w:marTop w:val="0"/>
          <w:marBottom w:val="0"/>
          <w:divBdr>
            <w:top w:val="none" w:sz="0" w:space="0" w:color="auto"/>
            <w:left w:val="none" w:sz="0" w:space="0" w:color="auto"/>
            <w:bottom w:val="none" w:sz="0" w:space="0" w:color="auto"/>
            <w:right w:val="none" w:sz="0" w:space="0" w:color="auto"/>
          </w:divBdr>
        </w:div>
        <w:div w:id="2084716105">
          <w:marLeft w:val="640"/>
          <w:marRight w:val="0"/>
          <w:marTop w:val="0"/>
          <w:marBottom w:val="0"/>
          <w:divBdr>
            <w:top w:val="none" w:sz="0" w:space="0" w:color="auto"/>
            <w:left w:val="none" w:sz="0" w:space="0" w:color="auto"/>
            <w:bottom w:val="none" w:sz="0" w:space="0" w:color="auto"/>
            <w:right w:val="none" w:sz="0" w:space="0" w:color="auto"/>
          </w:divBdr>
        </w:div>
        <w:div w:id="97140765">
          <w:marLeft w:val="640"/>
          <w:marRight w:val="0"/>
          <w:marTop w:val="0"/>
          <w:marBottom w:val="0"/>
          <w:divBdr>
            <w:top w:val="none" w:sz="0" w:space="0" w:color="auto"/>
            <w:left w:val="none" w:sz="0" w:space="0" w:color="auto"/>
            <w:bottom w:val="none" w:sz="0" w:space="0" w:color="auto"/>
            <w:right w:val="none" w:sz="0" w:space="0" w:color="auto"/>
          </w:divBdr>
        </w:div>
        <w:div w:id="739519193">
          <w:marLeft w:val="640"/>
          <w:marRight w:val="0"/>
          <w:marTop w:val="0"/>
          <w:marBottom w:val="0"/>
          <w:divBdr>
            <w:top w:val="none" w:sz="0" w:space="0" w:color="auto"/>
            <w:left w:val="none" w:sz="0" w:space="0" w:color="auto"/>
            <w:bottom w:val="none" w:sz="0" w:space="0" w:color="auto"/>
            <w:right w:val="none" w:sz="0" w:space="0" w:color="auto"/>
          </w:divBdr>
        </w:div>
        <w:div w:id="1675721803">
          <w:marLeft w:val="640"/>
          <w:marRight w:val="0"/>
          <w:marTop w:val="0"/>
          <w:marBottom w:val="0"/>
          <w:divBdr>
            <w:top w:val="none" w:sz="0" w:space="0" w:color="auto"/>
            <w:left w:val="none" w:sz="0" w:space="0" w:color="auto"/>
            <w:bottom w:val="none" w:sz="0" w:space="0" w:color="auto"/>
            <w:right w:val="none" w:sz="0" w:space="0" w:color="auto"/>
          </w:divBdr>
        </w:div>
        <w:div w:id="1751540271">
          <w:marLeft w:val="640"/>
          <w:marRight w:val="0"/>
          <w:marTop w:val="0"/>
          <w:marBottom w:val="0"/>
          <w:divBdr>
            <w:top w:val="none" w:sz="0" w:space="0" w:color="auto"/>
            <w:left w:val="none" w:sz="0" w:space="0" w:color="auto"/>
            <w:bottom w:val="none" w:sz="0" w:space="0" w:color="auto"/>
            <w:right w:val="none" w:sz="0" w:space="0" w:color="auto"/>
          </w:divBdr>
        </w:div>
        <w:div w:id="1323584658">
          <w:marLeft w:val="640"/>
          <w:marRight w:val="0"/>
          <w:marTop w:val="0"/>
          <w:marBottom w:val="0"/>
          <w:divBdr>
            <w:top w:val="none" w:sz="0" w:space="0" w:color="auto"/>
            <w:left w:val="none" w:sz="0" w:space="0" w:color="auto"/>
            <w:bottom w:val="none" w:sz="0" w:space="0" w:color="auto"/>
            <w:right w:val="none" w:sz="0" w:space="0" w:color="auto"/>
          </w:divBdr>
        </w:div>
        <w:div w:id="265768428">
          <w:marLeft w:val="640"/>
          <w:marRight w:val="0"/>
          <w:marTop w:val="0"/>
          <w:marBottom w:val="0"/>
          <w:divBdr>
            <w:top w:val="none" w:sz="0" w:space="0" w:color="auto"/>
            <w:left w:val="none" w:sz="0" w:space="0" w:color="auto"/>
            <w:bottom w:val="none" w:sz="0" w:space="0" w:color="auto"/>
            <w:right w:val="none" w:sz="0" w:space="0" w:color="auto"/>
          </w:divBdr>
        </w:div>
        <w:div w:id="1870751449">
          <w:marLeft w:val="640"/>
          <w:marRight w:val="0"/>
          <w:marTop w:val="0"/>
          <w:marBottom w:val="0"/>
          <w:divBdr>
            <w:top w:val="none" w:sz="0" w:space="0" w:color="auto"/>
            <w:left w:val="none" w:sz="0" w:space="0" w:color="auto"/>
            <w:bottom w:val="none" w:sz="0" w:space="0" w:color="auto"/>
            <w:right w:val="none" w:sz="0" w:space="0" w:color="auto"/>
          </w:divBdr>
        </w:div>
        <w:div w:id="835657066">
          <w:marLeft w:val="640"/>
          <w:marRight w:val="0"/>
          <w:marTop w:val="0"/>
          <w:marBottom w:val="0"/>
          <w:divBdr>
            <w:top w:val="none" w:sz="0" w:space="0" w:color="auto"/>
            <w:left w:val="none" w:sz="0" w:space="0" w:color="auto"/>
            <w:bottom w:val="none" w:sz="0" w:space="0" w:color="auto"/>
            <w:right w:val="none" w:sz="0" w:space="0" w:color="auto"/>
          </w:divBdr>
        </w:div>
        <w:div w:id="1981182804">
          <w:marLeft w:val="640"/>
          <w:marRight w:val="0"/>
          <w:marTop w:val="0"/>
          <w:marBottom w:val="0"/>
          <w:divBdr>
            <w:top w:val="none" w:sz="0" w:space="0" w:color="auto"/>
            <w:left w:val="none" w:sz="0" w:space="0" w:color="auto"/>
            <w:bottom w:val="none" w:sz="0" w:space="0" w:color="auto"/>
            <w:right w:val="none" w:sz="0" w:space="0" w:color="auto"/>
          </w:divBdr>
        </w:div>
        <w:div w:id="230966563">
          <w:marLeft w:val="640"/>
          <w:marRight w:val="0"/>
          <w:marTop w:val="0"/>
          <w:marBottom w:val="0"/>
          <w:divBdr>
            <w:top w:val="none" w:sz="0" w:space="0" w:color="auto"/>
            <w:left w:val="none" w:sz="0" w:space="0" w:color="auto"/>
            <w:bottom w:val="none" w:sz="0" w:space="0" w:color="auto"/>
            <w:right w:val="none" w:sz="0" w:space="0" w:color="auto"/>
          </w:divBdr>
        </w:div>
      </w:divsChild>
    </w:div>
    <w:div w:id="1720788565">
      <w:bodyDiv w:val="1"/>
      <w:marLeft w:val="0"/>
      <w:marRight w:val="0"/>
      <w:marTop w:val="0"/>
      <w:marBottom w:val="0"/>
      <w:divBdr>
        <w:top w:val="none" w:sz="0" w:space="0" w:color="auto"/>
        <w:left w:val="none" w:sz="0" w:space="0" w:color="auto"/>
        <w:bottom w:val="none" w:sz="0" w:space="0" w:color="auto"/>
        <w:right w:val="none" w:sz="0" w:space="0" w:color="auto"/>
      </w:divBdr>
      <w:divsChild>
        <w:div w:id="1034042915">
          <w:marLeft w:val="640"/>
          <w:marRight w:val="0"/>
          <w:marTop w:val="0"/>
          <w:marBottom w:val="0"/>
          <w:divBdr>
            <w:top w:val="none" w:sz="0" w:space="0" w:color="auto"/>
            <w:left w:val="none" w:sz="0" w:space="0" w:color="auto"/>
            <w:bottom w:val="none" w:sz="0" w:space="0" w:color="auto"/>
            <w:right w:val="none" w:sz="0" w:space="0" w:color="auto"/>
          </w:divBdr>
        </w:div>
        <w:div w:id="1360282988">
          <w:marLeft w:val="640"/>
          <w:marRight w:val="0"/>
          <w:marTop w:val="0"/>
          <w:marBottom w:val="0"/>
          <w:divBdr>
            <w:top w:val="none" w:sz="0" w:space="0" w:color="auto"/>
            <w:left w:val="none" w:sz="0" w:space="0" w:color="auto"/>
            <w:bottom w:val="none" w:sz="0" w:space="0" w:color="auto"/>
            <w:right w:val="none" w:sz="0" w:space="0" w:color="auto"/>
          </w:divBdr>
        </w:div>
        <w:div w:id="1329477493">
          <w:marLeft w:val="640"/>
          <w:marRight w:val="0"/>
          <w:marTop w:val="0"/>
          <w:marBottom w:val="0"/>
          <w:divBdr>
            <w:top w:val="none" w:sz="0" w:space="0" w:color="auto"/>
            <w:left w:val="none" w:sz="0" w:space="0" w:color="auto"/>
            <w:bottom w:val="none" w:sz="0" w:space="0" w:color="auto"/>
            <w:right w:val="none" w:sz="0" w:space="0" w:color="auto"/>
          </w:divBdr>
        </w:div>
        <w:div w:id="732630064">
          <w:marLeft w:val="640"/>
          <w:marRight w:val="0"/>
          <w:marTop w:val="0"/>
          <w:marBottom w:val="0"/>
          <w:divBdr>
            <w:top w:val="none" w:sz="0" w:space="0" w:color="auto"/>
            <w:left w:val="none" w:sz="0" w:space="0" w:color="auto"/>
            <w:bottom w:val="none" w:sz="0" w:space="0" w:color="auto"/>
            <w:right w:val="none" w:sz="0" w:space="0" w:color="auto"/>
          </w:divBdr>
        </w:div>
        <w:div w:id="564266575">
          <w:marLeft w:val="640"/>
          <w:marRight w:val="0"/>
          <w:marTop w:val="0"/>
          <w:marBottom w:val="0"/>
          <w:divBdr>
            <w:top w:val="none" w:sz="0" w:space="0" w:color="auto"/>
            <w:left w:val="none" w:sz="0" w:space="0" w:color="auto"/>
            <w:bottom w:val="none" w:sz="0" w:space="0" w:color="auto"/>
            <w:right w:val="none" w:sz="0" w:space="0" w:color="auto"/>
          </w:divBdr>
        </w:div>
        <w:div w:id="105852861">
          <w:marLeft w:val="640"/>
          <w:marRight w:val="0"/>
          <w:marTop w:val="0"/>
          <w:marBottom w:val="0"/>
          <w:divBdr>
            <w:top w:val="none" w:sz="0" w:space="0" w:color="auto"/>
            <w:left w:val="none" w:sz="0" w:space="0" w:color="auto"/>
            <w:bottom w:val="none" w:sz="0" w:space="0" w:color="auto"/>
            <w:right w:val="none" w:sz="0" w:space="0" w:color="auto"/>
          </w:divBdr>
        </w:div>
        <w:div w:id="1790007120">
          <w:marLeft w:val="640"/>
          <w:marRight w:val="0"/>
          <w:marTop w:val="0"/>
          <w:marBottom w:val="0"/>
          <w:divBdr>
            <w:top w:val="none" w:sz="0" w:space="0" w:color="auto"/>
            <w:left w:val="none" w:sz="0" w:space="0" w:color="auto"/>
            <w:bottom w:val="none" w:sz="0" w:space="0" w:color="auto"/>
            <w:right w:val="none" w:sz="0" w:space="0" w:color="auto"/>
          </w:divBdr>
        </w:div>
        <w:div w:id="1234394531">
          <w:marLeft w:val="640"/>
          <w:marRight w:val="0"/>
          <w:marTop w:val="0"/>
          <w:marBottom w:val="0"/>
          <w:divBdr>
            <w:top w:val="none" w:sz="0" w:space="0" w:color="auto"/>
            <w:left w:val="none" w:sz="0" w:space="0" w:color="auto"/>
            <w:bottom w:val="none" w:sz="0" w:space="0" w:color="auto"/>
            <w:right w:val="none" w:sz="0" w:space="0" w:color="auto"/>
          </w:divBdr>
        </w:div>
        <w:div w:id="1573813529">
          <w:marLeft w:val="640"/>
          <w:marRight w:val="0"/>
          <w:marTop w:val="0"/>
          <w:marBottom w:val="0"/>
          <w:divBdr>
            <w:top w:val="none" w:sz="0" w:space="0" w:color="auto"/>
            <w:left w:val="none" w:sz="0" w:space="0" w:color="auto"/>
            <w:bottom w:val="none" w:sz="0" w:space="0" w:color="auto"/>
            <w:right w:val="none" w:sz="0" w:space="0" w:color="auto"/>
          </w:divBdr>
        </w:div>
      </w:divsChild>
    </w:div>
    <w:div w:id="1794714599">
      <w:bodyDiv w:val="1"/>
      <w:marLeft w:val="0"/>
      <w:marRight w:val="0"/>
      <w:marTop w:val="0"/>
      <w:marBottom w:val="0"/>
      <w:divBdr>
        <w:top w:val="none" w:sz="0" w:space="0" w:color="auto"/>
        <w:left w:val="none" w:sz="0" w:space="0" w:color="auto"/>
        <w:bottom w:val="none" w:sz="0" w:space="0" w:color="auto"/>
        <w:right w:val="none" w:sz="0" w:space="0" w:color="auto"/>
      </w:divBdr>
      <w:divsChild>
        <w:div w:id="1654530474">
          <w:marLeft w:val="640"/>
          <w:marRight w:val="0"/>
          <w:marTop w:val="0"/>
          <w:marBottom w:val="0"/>
          <w:divBdr>
            <w:top w:val="none" w:sz="0" w:space="0" w:color="auto"/>
            <w:left w:val="none" w:sz="0" w:space="0" w:color="auto"/>
            <w:bottom w:val="none" w:sz="0" w:space="0" w:color="auto"/>
            <w:right w:val="none" w:sz="0" w:space="0" w:color="auto"/>
          </w:divBdr>
        </w:div>
        <w:div w:id="2129002785">
          <w:marLeft w:val="640"/>
          <w:marRight w:val="0"/>
          <w:marTop w:val="0"/>
          <w:marBottom w:val="0"/>
          <w:divBdr>
            <w:top w:val="none" w:sz="0" w:space="0" w:color="auto"/>
            <w:left w:val="none" w:sz="0" w:space="0" w:color="auto"/>
            <w:bottom w:val="none" w:sz="0" w:space="0" w:color="auto"/>
            <w:right w:val="none" w:sz="0" w:space="0" w:color="auto"/>
          </w:divBdr>
        </w:div>
        <w:div w:id="1671523852">
          <w:marLeft w:val="640"/>
          <w:marRight w:val="0"/>
          <w:marTop w:val="0"/>
          <w:marBottom w:val="0"/>
          <w:divBdr>
            <w:top w:val="none" w:sz="0" w:space="0" w:color="auto"/>
            <w:left w:val="none" w:sz="0" w:space="0" w:color="auto"/>
            <w:bottom w:val="none" w:sz="0" w:space="0" w:color="auto"/>
            <w:right w:val="none" w:sz="0" w:space="0" w:color="auto"/>
          </w:divBdr>
        </w:div>
        <w:div w:id="1756240691">
          <w:marLeft w:val="640"/>
          <w:marRight w:val="0"/>
          <w:marTop w:val="0"/>
          <w:marBottom w:val="0"/>
          <w:divBdr>
            <w:top w:val="none" w:sz="0" w:space="0" w:color="auto"/>
            <w:left w:val="none" w:sz="0" w:space="0" w:color="auto"/>
            <w:bottom w:val="none" w:sz="0" w:space="0" w:color="auto"/>
            <w:right w:val="none" w:sz="0" w:space="0" w:color="auto"/>
          </w:divBdr>
        </w:div>
        <w:div w:id="296111435">
          <w:marLeft w:val="640"/>
          <w:marRight w:val="0"/>
          <w:marTop w:val="0"/>
          <w:marBottom w:val="0"/>
          <w:divBdr>
            <w:top w:val="none" w:sz="0" w:space="0" w:color="auto"/>
            <w:left w:val="none" w:sz="0" w:space="0" w:color="auto"/>
            <w:bottom w:val="none" w:sz="0" w:space="0" w:color="auto"/>
            <w:right w:val="none" w:sz="0" w:space="0" w:color="auto"/>
          </w:divBdr>
        </w:div>
        <w:div w:id="1649433537">
          <w:marLeft w:val="640"/>
          <w:marRight w:val="0"/>
          <w:marTop w:val="0"/>
          <w:marBottom w:val="0"/>
          <w:divBdr>
            <w:top w:val="none" w:sz="0" w:space="0" w:color="auto"/>
            <w:left w:val="none" w:sz="0" w:space="0" w:color="auto"/>
            <w:bottom w:val="none" w:sz="0" w:space="0" w:color="auto"/>
            <w:right w:val="none" w:sz="0" w:space="0" w:color="auto"/>
          </w:divBdr>
        </w:div>
        <w:div w:id="486871470">
          <w:marLeft w:val="640"/>
          <w:marRight w:val="0"/>
          <w:marTop w:val="0"/>
          <w:marBottom w:val="0"/>
          <w:divBdr>
            <w:top w:val="none" w:sz="0" w:space="0" w:color="auto"/>
            <w:left w:val="none" w:sz="0" w:space="0" w:color="auto"/>
            <w:bottom w:val="none" w:sz="0" w:space="0" w:color="auto"/>
            <w:right w:val="none" w:sz="0" w:space="0" w:color="auto"/>
          </w:divBdr>
        </w:div>
        <w:div w:id="1566447795">
          <w:marLeft w:val="640"/>
          <w:marRight w:val="0"/>
          <w:marTop w:val="0"/>
          <w:marBottom w:val="0"/>
          <w:divBdr>
            <w:top w:val="none" w:sz="0" w:space="0" w:color="auto"/>
            <w:left w:val="none" w:sz="0" w:space="0" w:color="auto"/>
            <w:bottom w:val="none" w:sz="0" w:space="0" w:color="auto"/>
            <w:right w:val="none" w:sz="0" w:space="0" w:color="auto"/>
          </w:divBdr>
        </w:div>
        <w:div w:id="191040638">
          <w:marLeft w:val="640"/>
          <w:marRight w:val="0"/>
          <w:marTop w:val="0"/>
          <w:marBottom w:val="0"/>
          <w:divBdr>
            <w:top w:val="none" w:sz="0" w:space="0" w:color="auto"/>
            <w:left w:val="none" w:sz="0" w:space="0" w:color="auto"/>
            <w:bottom w:val="none" w:sz="0" w:space="0" w:color="auto"/>
            <w:right w:val="none" w:sz="0" w:space="0" w:color="auto"/>
          </w:divBdr>
        </w:div>
        <w:div w:id="964235123">
          <w:marLeft w:val="640"/>
          <w:marRight w:val="0"/>
          <w:marTop w:val="0"/>
          <w:marBottom w:val="0"/>
          <w:divBdr>
            <w:top w:val="none" w:sz="0" w:space="0" w:color="auto"/>
            <w:left w:val="none" w:sz="0" w:space="0" w:color="auto"/>
            <w:bottom w:val="none" w:sz="0" w:space="0" w:color="auto"/>
            <w:right w:val="none" w:sz="0" w:space="0" w:color="auto"/>
          </w:divBdr>
        </w:div>
        <w:div w:id="1239705837">
          <w:marLeft w:val="640"/>
          <w:marRight w:val="0"/>
          <w:marTop w:val="0"/>
          <w:marBottom w:val="0"/>
          <w:divBdr>
            <w:top w:val="none" w:sz="0" w:space="0" w:color="auto"/>
            <w:left w:val="none" w:sz="0" w:space="0" w:color="auto"/>
            <w:bottom w:val="none" w:sz="0" w:space="0" w:color="auto"/>
            <w:right w:val="none" w:sz="0" w:space="0" w:color="auto"/>
          </w:divBdr>
        </w:div>
        <w:div w:id="1904293894">
          <w:marLeft w:val="640"/>
          <w:marRight w:val="0"/>
          <w:marTop w:val="0"/>
          <w:marBottom w:val="0"/>
          <w:divBdr>
            <w:top w:val="none" w:sz="0" w:space="0" w:color="auto"/>
            <w:left w:val="none" w:sz="0" w:space="0" w:color="auto"/>
            <w:bottom w:val="none" w:sz="0" w:space="0" w:color="auto"/>
            <w:right w:val="none" w:sz="0" w:space="0" w:color="auto"/>
          </w:divBdr>
        </w:div>
        <w:div w:id="1313558189">
          <w:marLeft w:val="640"/>
          <w:marRight w:val="0"/>
          <w:marTop w:val="0"/>
          <w:marBottom w:val="0"/>
          <w:divBdr>
            <w:top w:val="none" w:sz="0" w:space="0" w:color="auto"/>
            <w:left w:val="none" w:sz="0" w:space="0" w:color="auto"/>
            <w:bottom w:val="none" w:sz="0" w:space="0" w:color="auto"/>
            <w:right w:val="none" w:sz="0" w:space="0" w:color="auto"/>
          </w:divBdr>
        </w:div>
        <w:div w:id="1538590129">
          <w:marLeft w:val="640"/>
          <w:marRight w:val="0"/>
          <w:marTop w:val="0"/>
          <w:marBottom w:val="0"/>
          <w:divBdr>
            <w:top w:val="none" w:sz="0" w:space="0" w:color="auto"/>
            <w:left w:val="none" w:sz="0" w:space="0" w:color="auto"/>
            <w:bottom w:val="none" w:sz="0" w:space="0" w:color="auto"/>
            <w:right w:val="none" w:sz="0" w:space="0" w:color="auto"/>
          </w:divBdr>
        </w:div>
        <w:div w:id="1887453187">
          <w:marLeft w:val="640"/>
          <w:marRight w:val="0"/>
          <w:marTop w:val="0"/>
          <w:marBottom w:val="0"/>
          <w:divBdr>
            <w:top w:val="none" w:sz="0" w:space="0" w:color="auto"/>
            <w:left w:val="none" w:sz="0" w:space="0" w:color="auto"/>
            <w:bottom w:val="none" w:sz="0" w:space="0" w:color="auto"/>
            <w:right w:val="none" w:sz="0" w:space="0" w:color="auto"/>
          </w:divBdr>
        </w:div>
        <w:div w:id="1352490288">
          <w:marLeft w:val="640"/>
          <w:marRight w:val="0"/>
          <w:marTop w:val="0"/>
          <w:marBottom w:val="0"/>
          <w:divBdr>
            <w:top w:val="none" w:sz="0" w:space="0" w:color="auto"/>
            <w:left w:val="none" w:sz="0" w:space="0" w:color="auto"/>
            <w:bottom w:val="none" w:sz="0" w:space="0" w:color="auto"/>
            <w:right w:val="none" w:sz="0" w:space="0" w:color="auto"/>
          </w:divBdr>
        </w:div>
        <w:div w:id="436870159">
          <w:marLeft w:val="640"/>
          <w:marRight w:val="0"/>
          <w:marTop w:val="0"/>
          <w:marBottom w:val="0"/>
          <w:divBdr>
            <w:top w:val="none" w:sz="0" w:space="0" w:color="auto"/>
            <w:left w:val="none" w:sz="0" w:space="0" w:color="auto"/>
            <w:bottom w:val="none" w:sz="0" w:space="0" w:color="auto"/>
            <w:right w:val="none" w:sz="0" w:space="0" w:color="auto"/>
          </w:divBdr>
        </w:div>
        <w:div w:id="36053096">
          <w:marLeft w:val="640"/>
          <w:marRight w:val="0"/>
          <w:marTop w:val="0"/>
          <w:marBottom w:val="0"/>
          <w:divBdr>
            <w:top w:val="none" w:sz="0" w:space="0" w:color="auto"/>
            <w:left w:val="none" w:sz="0" w:space="0" w:color="auto"/>
            <w:bottom w:val="none" w:sz="0" w:space="0" w:color="auto"/>
            <w:right w:val="none" w:sz="0" w:space="0" w:color="auto"/>
          </w:divBdr>
        </w:div>
        <w:div w:id="1177236359">
          <w:marLeft w:val="640"/>
          <w:marRight w:val="0"/>
          <w:marTop w:val="0"/>
          <w:marBottom w:val="0"/>
          <w:divBdr>
            <w:top w:val="none" w:sz="0" w:space="0" w:color="auto"/>
            <w:left w:val="none" w:sz="0" w:space="0" w:color="auto"/>
            <w:bottom w:val="none" w:sz="0" w:space="0" w:color="auto"/>
            <w:right w:val="none" w:sz="0" w:space="0" w:color="auto"/>
          </w:divBdr>
        </w:div>
      </w:divsChild>
    </w:div>
    <w:div w:id="1796290821">
      <w:bodyDiv w:val="1"/>
      <w:marLeft w:val="0"/>
      <w:marRight w:val="0"/>
      <w:marTop w:val="0"/>
      <w:marBottom w:val="0"/>
      <w:divBdr>
        <w:top w:val="none" w:sz="0" w:space="0" w:color="auto"/>
        <w:left w:val="none" w:sz="0" w:space="0" w:color="auto"/>
        <w:bottom w:val="none" w:sz="0" w:space="0" w:color="auto"/>
        <w:right w:val="none" w:sz="0" w:space="0" w:color="auto"/>
      </w:divBdr>
      <w:divsChild>
        <w:div w:id="1289051568">
          <w:marLeft w:val="640"/>
          <w:marRight w:val="0"/>
          <w:marTop w:val="0"/>
          <w:marBottom w:val="0"/>
          <w:divBdr>
            <w:top w:val="none" w:sz="0" w:space="0" w:color="auto"/>
            <w:left w:val="none" w:sz="0" w:space="0" w:color="auto"/>
            <w:bottom w:val="none" w:sz="0" w:space="0" w:color="auto"/>
            <w:right w:val="none" w:sz="0" w:space="0" w:color="auto"/>
          </w:divBdr>
        </w:div>
        <w:div w:id="1096291809">
          <w:marLeft w:val="640"/>
          <w:marRight w:val="0"/>
          <w:marTop w:val="0"/>
          <w:marBottom w:val="0"/>
          <w:divBdr>
            <w:top w:val="none" w:sz="0" w:space="0" w:color="auto"/>
            <w:left w:val="none" w:sz="0" w:space="0" w:color="auto"/>
            <w:bottom w:val="none" w:sz="0" w:space="0" w:color="auto"/>
            <w:right w:val="none" w:sz="0" w:space="0" w:color="auto"/>
          </w:divBdr>
        </w:div>
        <w:div w:id="1732390101">
          <w:marLeft w:val="640"/>
          <w:marRight w:val="0"/>
          <w:marTop w:val="0"/>
          <w:marBottom w:val="0"/>
          <w:divBdr>
            <w:top w:val="none" w:sz="0" w:space="0" w:color="auto"/>
            <w:left w:val="none" w:sz="0" w:space="0" w:color="auto"/>
            <w:bottom w:val="none" w:sz="0" w:space="0" w:color="auto"/>
            <w:right w:val="none" w:sz="0" w:space="0" w:color="auto"/>
          </w:divBdr>
        </w:div>
        <w:div w:id="24866247">
          <w:marLeft w:val="640"/>
          <w:marRight w:val="0"/>
          <w:marTop w:val="0"/>
          <w:marBottom w:val="0"/>
          <w:divBdr>
            <w:top w:val="none" w:sz="0" w:space="0" w:color="auto"/>
            <w:left w:val="none" w:sz="0" w:space="0" w:color="auto"/>
            <w:bottom w:val="none" w:sz="0" w:space="0" w:color="auto"/>
            <w:right w:val="none" w:sz="0" w:space="0" w:color="auto"/>
          </w:divBdr>
        </w:div>
        <w:div w:id="645621990">
          <w:marLeft w:val="640"/>
          <w:marRight w:val="0"/>
          <w:marTop w:val="0"/>
          <w:marBottom w:val="0"/>
          <w:divBdr>
            <w:top w:val="none" w:sz="0" w:space="0" w:color="auto"/>
            <w:left w:val="none" w:sz="0" w:space="0" w:color="auto"/>
            <w:bottom w:val="none" w:sz="0" w:space="0" w:color="auto"/>
            <w:right w:val="none" w:sz="0" w:space="0" w:color="auto"/>
          </w:divBdr>
        </w:div>
        <w:div w:id="1518274753">
          <w:marLeft w:val="640"/>
          <w:marRight w:val="0"/>
          <w:marTop w:val="0"/>
          <w:marBottom w:val="0"/>
          <w:divBdr>
            <w:top w:val="none" w:sz="0" w:space="0" w:color="auto"/>
            <w:left w:val="none" w:sz="0" w:space="0" w:color="auto"/>
            <w:bottom w:val="none" w:sz="0" w:space="0" w:color="auto"/>
            <w:right w:val="none" w:sz="0" w:space="0" w:color="auto"/>
          </w:divBdr>
        </w:div>
        <w:div w:id="1862236127">
          <w:marLeft w:val="640"/>
          <w:marRight w:val="0"/>
          <w:marTop w:val="0"/>
          <w:marBottom w:val="0"/>
          <w:divBdr>
            <w:top w:val="none" w:sz="0" w:space="0" w:color="auto"/>
            <w:left w:val="none" w:sz="0" w:space="0" w:color="auto"/>
            <w:bottom w:val="none" w:sz="0" w:space="0" w:color="auto"/>
            <w:right w:val="none" w:sz="0" w:space="0" w:color="auto"/>
          </w:divBdr>
        </w:div>
        <w:div w:id="1598518703">
          <w:marLeft w:val="640"/>
          <w:marRight w:val="0"/>
          <w:marTop w:val="0"/>
          <w:marBottom w:val="0"/>
          <w:divBdr>
            <w:top w:val="none" w:sz="0" w:space="0" w:color="auto"/>
            <w:left w:val="none" w:sz="0" w:space="0" w:color="auto"/>
            <w:bottom w:val="none" w:sz="0" w:space="0" w:color="auto"/>
            <w:right w:val="none" w:sz="0" w:space="0" w:color="auto"/>
          </w:divBdr>
        </w:div>
        <w:div w:id="1730614158">
          <w:marLeft w:val="640"/>
          <w:marRight w:val="0"/>
          <w:marTop w:val="0"/>
          <w:marBottom w:val="0"/>
          <w:divBdr>
            <w:top w:val="none" w:sz="0" w:space="0" w:color="auto"/>
            <w:left w:val="none" w:sz="0" w:space="0" w:color="auto"/>
            <w:bottom w:val="none" w:sz="0" w:space="0" w:color="auto"/>
            <w:right w:val="none" w:sz="0" w:space="0" w:color="auto"/>
          </w:divBdr>
        </w:div>
        <w:div w:id="944071478">
          <w:marLeft w:val="640"/>
          <w:marRight w:val="0"/>
          <w:marTop w:val="0"/>
          <w:marBottom w:val="0"/>
          <w:divBdr>
            <w:top w:val="none" w:sz="0" w:space="0" w:color="auto"/>
            <w:left w:val="none" w:sz="0" w:space="0" w:color="auto"/>
            <w:bottom w:val="none" w:sz="0" w:space="0" w:color="auto"/>
            <w:right w:val="none" w:sz="0" w:space="0" w:color="auto"/>
          </w:divBdr>
        </w:div>
        <w:div w:id="624430566">
          <w:marLeft w:val="640"/>
          <w:marRight w:val="0"/>
          <w:marTop w:val="0"/>
          <w:marBottom w:val="0"/>
          <w:divBdr>
            <w:top w:val="none" w:sz="0" w:space="0" w:color="auto"/>
            <w:left w:val="none" w:sz="0" w:space="0" w:color="auto"/>
            <w:bottom w:val="none" w:sz="0" w:space="0" w:color="auto"/>
            <w:right w:val="none" w:sz="0" w:space="0" w:color="auto"/>
          </w:divBdr>
        </w:div>
        <w:div w:id="991107377">
          <w:marLeft w:val="640"/>
          <w:marRight w:val="0"/>
          <w:marTop w:val="0"/>
          <w:marBottom w:val="0"/>
          <w:divBdr>
            <w:top w:val="none" w:sz="0" w:space="0" w:color="auto"/>
            <w:left w:val="none" w:sz="0" w:space="0" w:color="auto"/>
            <w:bottom w:val="none" w:sz="0" w:space="0" w:color="auto"/>
            <w:right w:val="none" w:sz="0" w:space="0" w:color="auto"/>
          </w:divBdr>
        </w:div>
        <w:div w:id="2092391715">
          <w:marLeft w:val="640"/>
          <w:marRight w:val="0"/>
          <w:marTop w:val="0"/>
          <w:marBottom w:val="0"/>
          <w:divBdr>
            <w:top w:val="none" w:sz="0" w:space="0" w:color="auto"/>
            <w:left w:val="none" w:sz="0" w:space="0" w:color="auto"/>
            <w:bottom w:val="none" w:sz="0" w:space="0" w:color="auto"/>
            <w:right w:val="none" w:sz="0" w:space="0" w:color="auto"/>
          </w:divBdr>
        </w:div>
        <w:div w:id="576133531">
          <w:marLeft w:val="640"/>
          <w:marRight w:val="0"/>
          <w:marTop w:val="0"/>
          <w:marBottom w:val="0"/>
          <w:divBdr>
            <w:top w:val="none" w:sz="0" w:space="0" w:color="auto"/>
            <w:left w:val="none" w:sz="0" w:space="0" w:color="auto"/>
            <w:bottom w:val="none" w:sz="0" w:space="0" w:color="auto"/>
            <w:right w:val="none" w:sz="0" w:space="0" w:color="auto"/>
          </w:divBdr>
        </w:div>
        <w:div w:id="1806192356">
          <w:marLeft w:val="640"/>
          <w:marRight w:val="0"/>
          <w:marTop w:val="0"/>
          <w:marBottom w:val="0"/>
          <w:divBdr>
            <w:top w:val="none" w:sz="0" w:space="0" w:color="auto"/>
            <w:left w:val="none" w:sz="0" w:space="0" w:color="auto"/>
            <w:bottom w:val="none" w:sz="0" w:space="0" w:color="auto"/>
            <w:right w:val="none" w:sz="0" w:space="0" w:color="auto"/>
          </w:divBdr>
        </w:div>
        <w:div w:id="494344167">
          <w:marLeft w:val="640"/>
          <w:marRight w:val="0"/>
          <w:marTop w:val="0"/>
          <w:marBottom w:val="0"/>
          <w:divBdr>
            <w:top w:val="none" w:sz="0" w:space="0" w:color="auto"/>
            <w:left w:val="none" w:sz="0" w:space="0" w:color="auto"/>
            <w:bottom w:val="none" w:sz="0" w:space="0" w:color="auto"/>
            <w:right w:val="none" w:sz="0" w:space="0" w:color="auto"/>
          </w:divBdr>
        </w:div>
        <w:div w:id="1124704">
          <w:marLeft w:val="640"/>
          <w:marRight w:val="0"/>
          <w:marTop w:val="0"/>
          <w:marBottom w:val="0"/>
          <w:divBdr>
            <w:top w:val="none" w:sz="0" w:space="0" w:color="auto"/>
            <w:left w:val="none" w:sz="0" w:space="0" w:color="auto"/>
            <w:bottom w:val="none" w:sz="0" w:space="0" w:color="auto"/>
            <w:right w:val="none" w:sz="0" w:space="0" w:color="auto"/>
          </w:divBdr>
        </w:div>
      </w:divsChild>
    </w:div>
    <w:div w:id="1847404944">
      <w:bodyDiv w:val="1"/>
      <w:marLeft w:val="0"/>
      <w:marRight w:val="0"/>
      <w:marTop w:val="0"/>
      <w:marBottom w:val="0"/>
      <w:divBdr>
        <w:top w:val="none" w:sz="0" w:space="0" w:color="auto"/>
        <w:left w:val="none" w:sz="0" w:space="0" w:color="auto"/>
        <w:bottom w:val="none" w:sz="0" w:space="0" w:color="auto"/>
        <w:right w:val="none" w:sz="0" w:space="0" w:color="auto"/>
      </w:divBdr>
      <w:divsChild>
        <w:div w:id="1593390657">
          <w:marLeft w:val="640"/>
          <w:marRight w:val="0"/>
          <w:marTop w:val="0"/>
          <w:marBottom w:val="0"/>
          <w:divBdr>
            <w:top w:val="none" w:sz="0" w:space="0" w:color="auto"/>
            <w:left w:val="none" w:sz="0" w:space="0" w:color="auto"/>
            <w:bottom w:val="none" w:sz="0" w:space="0" w:color="auto"/>
            <w:right w:val="none" w:sz="0" w:space="0" w:color="auto"/>
          </w:divBdr>
        </w:div>
        <w:div w:id="17436174">
          <w:marLeft w:val="640"/>
          <w:marRight w:val="0"/>
          <w:marTop w:val="0"/>
          <w:marBottom w:val="0"/>
          <w:divBdr>
            <w:top w:val="none" w:sz="0" w:space="0" w:color="auto"/>
            <w:left w:val="none" w:sz="0" w:space="0" w:color="auto"/>
            <w:bottom w:val="none" w:sz="0" w:space="0" w:color="auto"/>
            <w:right w:val="none" w:sz="0" w:space="0" w:color="auto"/>
          </w:divBdr>
        </w:div>
        <w:div w:id="833759817">
          <w:marLeft w:val="640"/>
          <w:marRight w:val="0"/>
          <w:marTop w:val="0"/>
          <w:marBottom w:val="0"/>
          <w:divBdr>
            <w:top w:val="none" w:sz="0" w:space="0" w:color="auto"/>
            <w:left w:val="none" w:sz="0" w:space="0" w:color="auto"/>
            <w:bottom w:val="none" w:sz="0" w:space="0" w:color="auto"/>
            <w:right w:val="none" w:sz="0" w:space="0" w:color="auto"/>
          </w:divBdr>
        </w:div>
        <w:div w:id="1294947261">
          <w:marLeft w:val="640"/>
          <w:marRight w:val="0"/>
          <w:marTop w:val="0"/>
          <w:marBottom w:val="0"/>
          <w:divBdr>
            <w:top w:val="none" w:sz="0" w:space="0" w:color="auto"/>
            <w:left w:val="none" w:sz="0" w:space="0" w:color="auto"/>
            <w:bottom w:val="none" w:sz="0" w:space="0" w:color="auto"/>
            <w:right w:val="none" w:sz="0" w:space="0" w:color="auto"/>
          </w:divBdr>
        </w:div>
        <w:div w:id="142700942">
          <w:marLeft w:val="640"/>
          <w:marRight w:val="0"/>
          <w:marTop w:val="0"/>
          <w:marBottom w:val="0"/>
          <w:divBdr>
            <w:top w:val="none" w:sz="0" w:space="0" w:color="auto"/>
            <w:left w:val="none" w:sz="0" w:space="0" w:color="auto"/>
            <w:bottom w:val="none" w:sz="0" w:space="0" w:color="auto"/>
            <w:right w:val="none" w:sz="0" w:space="0" w:color="auto"/>
          </w:divBdr>
        </w:div>
        <w:div w:id="92019666">
          <w:marLeft w:val="640"/>
          <w:marRight w:val="0"/>
          <w:marTop w:val="0"/>
          <w:marBottom w:val="0"/>
          <w:divBdr>
            <w:top w:val="none" w:sz="0" w:space="0" w:color="auto"/>
            <w:left w:val="none" w:sz="0" w:space="0" w:color="auto"/>
            <w:bottom w:val="none" w:sz="0" w:space="0" w:color="auto"/>
            <w:right w:val="none" w:sz="0" w:space="0" w:color="auto"/>
          </w:divBdr>
        </w:div>
        <w:div w:id="1678382371">
          <w:marLeft w:val="640"/>
          <w:marRight w:val="0"/>
          <w:marTop w:val="0"/>
          <w:marBottom w:val="0"/>
          <w:divBdr>
            <w:top w:val="none" w:sz="0" w:space="0" w:color="auto"/>
            <w:left w:val="none" w:sz="0" w:space="0" w:color="auto"/>
            <w:bottom w:val="none" w:sz="0" w:space="0" w:color="auto"/>
            <w:right w:val="none" w:sz="0" w:space="0" w:color="auto"/>
          </w:divBdr>
        </w:div>
        <w:div w:id="1866478254">
          <w:marLeft w:val="640"/>
          <w:marRight w:val="0"/>
          <w:marTop w:val="0"/>
          <w:marBottom w:val="0"/>
          <w:divBdr>
            <w:top w:val="none" w:sz="0" w:space="0" w:color="auto"/>
            <w:left w:val="none" w:sz="0" w:space="0" w:color="auto"/>
            <w:bottom w:val="none" w:sz="0" w:space="0" w:color="auto"/>
            <w:right w:val="none" w:sz="0" w:space="0" w:color="auto"/>
          </w:divBdr>
        </w:div>
        <w:div w:id="1596859862">
          <w:marLeft w:val="640"/>
          <w:marRight w:val="0"/>
          <w:marTop w:val="0"/>
          <w:marBottom w:val="0"/>
          <w:divBdr>
            <w:top w:val="none" w:sz="0" w:space="0" w:color="auto"/>
            <w:left w:val="none" w:sz="0" w:space="0" w:color="auto"/>
            <w:bottom w:val="none" w:sz="0" w:space="0" w:color="auto"/>
            <w:right w:val="none" w:sz="0" w:space="0" w:color="auto"/>
          </w:divBdr>
        </w:div>
        <w:div w:id="47537350">
          <w:marLeft w:val="640"/>
          <w:marRight w:val="0"/>
          <w:marTop w:val="0"/>
          <w:marBottom w:val="0"/>
          <w:divBdr>
            <w:top w:val="none" w:sz="0" w:space="0" w:color="auto"/>
            <w:left w:val="none" w:sz="0" w:space="0" w:color="auto"/>
            <w:bottom w:val="none" w:sz="0" w:space="0" w:color="auto"/>
            <w:right w:val="none" w:sz="0" w:space="0" w:color="auto"/>
          </w:divBdr>
        </w:div>
        <w:div w:id="795611174">
          <w:marLeft w:val="640"/>
          <w:marRight w:val="0"/>
          <w:marTop w:val="0"/>
          <w:marBottom w:val="0"/>
          <w:divBdr>
            <w:top w:val="none" w:sz="0" w:space="0" w:color="auto"/>
            <w:left w:val="none" w:sz="0" w:space="0" w:color="auto"/>
            <w:bottom w:val="none" w:sz="0" w:space="0" w:color="auto"/>
            <w:right w:val="none" w:sz="0" w:space="0" w:color="auto"/>
          </w:divBdr>
        </w:div>
        <w:div w:id="31152299">
          <w:marLeft w:val="640"/>
          <w:marRight w:val="0"/>
          <w:marTop w:val="0"/>
          <w:marBottom w:val="0"/>
          <w:divBdr>
            <w:top w:val="none" w:sz="0" w:space="0" w:color="auto"/>
            <w:left w:val="none" w:sz="0" w:space="0" w:color="auto"/>
            <w:bottom w:val="none" w:sz="0" w:space="0" w:color="auto"/>
            <w:right w:val="none" w:sz="0" w:space="0" w:color="auto"/>
          </w:divBdr>
        </w:div>
        <w:div w:id="1109467895">
          <w:marLeft w:val="640"/>
          <w:marRight w:val="0"/>
          <w:marTop w:val="0"/>
          <w:marBottom w:val="0"/>
          <w:divBdr>
            <w:top w:val="none" w:sz="0" w:space="0" w:color="auto"/>
            <w:left w:val="none" w:sz="0" w:space="0" w:color="auto"/>
            <w:bottom w:val="none" w:sz="0" w:space="0" w:color="auto"/>
            <w:right w:val="none" w:sz="0" w:space="0" w:color="auto"/>
          </w:divBdr>
        </w:div>
        <w:div w:id="1855924743">
          <w:marLeft w:val="640"/>
          <w:marRight w:val="0"/>
          <w:marTop w:val="0"/>
          <w:marBottom w:val="0"/>
          <w:divBdr>
            <w:top w:val="none" w:sz="0" w:space="0" w:color="auto"/>
            <w:left w:val="none" w:sz="0" w:space="0" w:color="auto"/>
            <w:bottom w:val="none" w:sz="0" w:space="0" w:color="auto"/>
            <w:right w:val="none" w:sz="0" w:space="0" w:color="auto"/>
          </w:divBdr>
        </w:div>
        <w:div w:id="1650942924">
          <w:marLeft w:val="640"/>
          <w:marRight w:val="0"/>
          <w:marTop w:val="0"/>
          <w:marBottom w:val="0"/>
          <w:divBdr>
            <w:top w:val="none" w:sz="0" w:space="0" w:color="auto"/>
            <w:left w:val="none" w:sz="0" w:space="0" w:color="auto"/>
            <w:bottom w:val="none" w:sz="0" w:space="0" w:color="auto"/>
            <w:right w:val="none" w:sz="0" w:space="0" w:color="auto"/>
          </w:divBdr>
        </w:div>
        <w:div w:id="491458493">
          <w:marLeft w:val="640"/>
          <w:marRight w:val="0"/>
          <w:marTop w:val="0"/>
          <w:marBottom w:val="0"/>
          <w:divBdr>
            <w:top w:val="none" w:sz="0" w:space="0" w:color="auto"/>
            <w:left w:val="none" w:sz="0" w:space="0" w:color="auto"/>
            <w:bottom w:val="none" w:sz="0" w:space="0" w:color="auto"/>
            <w:right w:val="none" w:sz="0" w:space="0" w:color="auto"/>
          </w:divBdr>
        </w:div>
        <w:div w:id="1669595262">
          <w:marLeft w:val="640"/>
          <w:marRight w:val="0"/>
          <w:marTop w:val="0"/>
          <w:marBottom w:val="0"/>
          <w:divBdr>
            <w:top w:val="none" w:sz="0" w:space="0" w:color="auto"/>
            <w:left w:val="none" w:sz="0" w:space="0" w:color="auto"/>
            <w:bottom w:val="none" w:sz="0" w:space="0" w:color="auto"/>
            <w:right w:val="none" w:sz="0" w:space="0" w:color="auto"/>
          </w:divBdr>
        </w:div>
      </w:divsChild>
    </w:div>
    <w:div w:id="1968273759">
      <w:bodyDiv w:val="1"/>
      <w:marLeft w:val="0"/>
      <w:marRight w:val="0"/>
      <w:marTop w:val="0"/>
      <w:marBottom w:val="0"/>
      <w:divBdr>
        <w:top w:val="none" w:sz="0" w:space="0" w:color="auto"/>
        <w:left w:val="none" w:sz="0" w:space="0" w:color="auto"/>
        <w:bottom w:val="none" w:sz="0" w:space="0" w:color="auto"/>
        <w:right w:val="none" w:sz="0" w:space="0" w:color="auto"/>
      </w:divBdr>
    </w:div>
    <w:div w:id="2038264974">
      <w:bodyDiv w:val="1"/>
      <w:marLeft w:val="0"/>
      <w:marRight w:val="0"/>
      <w:marTop w:val="0"/>
      <w:marBottom w:val="0"/>
      <w:divBdr>
        <w:top w:val="none" w:sz="0" w:space="0" w:color="auto"/>
        <w:left w:val="none" w:sz="0" w:space="0" w:color="auto"/>
        <w:bottom w:val="none" w:sz="0" w:space="0" w:color="auto"/>
        <w:right w:val="none" w:sz="0" w:space="0" w:color="auto"/>
      </w:divBdr>
      <w:divsChild>
        <w:div w:id="2105803694">
          <w:marLeft w:val="640"/>
          <w:marRight w:val="0"/>
          <w:marTop w:val="0"/>
          <w:marBottom w:val="0"/>
          <w:divBdr>
            <w:top w:val="none" w:sz="0" w:space="0" w:color="auto"/>
            <w:left w:val="none" w:sz="0" w:space="0" w:color="auto"/>
            <w:bottom w:val="none" w:sz="0" w:space="0" w:color="auto"/>
            <w:right w:val="none" w:sz="0" w:space="0" w:color="auto"/>
          </w:divBdr>
        </w:div>
        <w:div w:id="866406222">
          <w:marLeft w:val="640"/>
          <w:marRight w:val="0"/>
          <w:marTop w:val="0"/>
          <w:marBottom w:val="0"/>
          <w:divBdr>
            <w:top w:val="none" w:sz="0" w:space="0" w:color="auto"/>
            <w:left w:val="none" w:sz="0" w:space="0" w:color="auto"/>
            <w:bottom w:val="none" w:sz="0" w:space="0" w:color="auto"/>
            <w:right w:val="none" w:sz="0" w:space="0" w:color="auto"/>
          </w:divBdr>
        </w:div>
        <w:div w:id="244845835">
          <w:marLeft w:val="640"/>
          <w:marRight w:val="0"/>
          <w:marTop w:val="0"/>
          <w:marBottom w:val="0"/>
          <w:divBdr>
            <w:top w:val="none" w:sz="0" w:space="0" w:color="auto"/>
            <w:left w:val="none" w:sz="0" w:space="0" w:color="auto"/>
            <w:bottom w:val="none" w:sz="0" w:space="0" w:color="auto"/>
            <w:right w:val="none" w:sz="0" w:space="0" w:color="auto"/>
          </w:divBdr>
        </w:div>
        <w:div w:id="1580138948">
          <w:marLeft w:val="640"/>
          <w:marRight w:val="0"/>
          <w:marTop w:val="0"/>
          <w:marBottom w:val="0"/>
          <w:divBdr>
            <w:top w:val="none" w:sz="0" w:space="0" w:color="auto"/>
            <w:left w:val="none" w:sz="0" w:space="0" w:color="auto"/>
            <w:bottom w:val="none" w:sz="0" w:space="0" w:color="auto"/>
            <w:right w:val="none" w:sz="0" w:space="0" w:color="auto"/>
          </w:divBdr>
        </w:div>
        <w:div w:id="964578567">
          <w:marLeft w:val="640"/>
          <w:marRight w:val="0"/>
          <w:marTop w:val="0"/>
          <w:marBottom w:val="0"/>
          <w:divBdr>
            <w:top w:val="none" w:sz="0" w:space="0" w:color="auto"/>
            <w:left w:val="none" w:sz="0" w:space="0" w:color="auto"/>
            <w:bottom w:val="none" w:sz="0" w:space="0" w:color="auto"/>
            <w:right w:val="none" w:sz="0" w:space="0" w:color="auto"/>
          </w:divBdr>
        </w:div>
        <w:div w:id="545067846">
          <w:marLeft w:val="640"/>
          <w:marRight w:val="0"/>
          <w:marTop w:val="0"/>
          <w:marBottom w:val="0"/>
          <w:divBdr>
            <w:top w:val="none" w:sz="0" w:space="0" w:color="auto"/>
            <w:left w:val="none" w:sz="0" w:space="0" w:color="auto"/>
            <w:bottom w:val="none" w:sz="0" w:space="0" w:color="auto"/>
            <w:right w:val="none" w:sz="0" w:space="0" w:color="auto"/>
          </w:divBdr>
        </w:div>
        <w:div w:id="1844930092">
          <w:marLeft w:val="640"/>
          <w:marRight w:val="0"/>
          <w:marTop w:val="0"/>
          <w:marBottom w:val="0"/>
          <w:divBdr>
            <w:top w:val="none" w:sz="0" w:space="0" w:color="auto"/>
            <w:left w:val="none" w:sz="0" w:space="0" w:color="auto"/>
            <w:bottom w:val="none" w:sz="0" w:space="0" w:color="auto"/>
            <w:right w:val="none" w:sz="0" w:space="0" w:color="auto"/>
          </w:divBdr>
        </w:div>
        <w:div w:id="1260791848">
          <w:marLeft w:val="640"/>
          <w:marRight w:val="0"/>
          <w:marTop w:val="0"/>
          <w:marBottom w:val="0"/>
          <w:divBdr>
            <w:top w:val="none" w:sz="0" w:space="0" w:color="auto"/>
            <w:left w:val="none" w:sz="0" w:space="0" w:color="auto"/>
            <w:bottom w:val="none" w:sz="0" w:space="0" w:color="auto"/>
            <w:right w:val="none" w:sz="0" w:space="0" w:color="auto"/>
          </w:divBdr>
        </w:div>
        <w:div w:id="394593574">
          <w:marLeft w:val="640"/>
          <w:marRight w:val="0"/>
          <w:marTop w:val="0"/>
          <w:marBottom w:val="0"/>
          <w:divBdr>
            <w:top w:val="none" w:sz="0" w:space="0" w:color="auto"/>
            <w:left w:val="none" w:sz="0" w:space="0" w:color="auto"/>
            <w:bottom w:val="none" w:sz="0" w:space="0" w:color="auto"/>
            <w:right w:val="none" w:sz="0" w:space="0" w:color="auto"/>
          </w:divBdr>
        </w:div>
      </w:divsChild>
    </w:div>
    <w:div w:id="2076583840">
      <w:bodyDiv w:val="1"/>
      <w:marLeft w:val="0"/>
      <w:marRight w:val="0"/>
      <w:marTop w:val="0"/>
      <w:marBottom w:val="0"/>
      <w:divBdr>
        <w:top w:val="none" w:sz="0" w:space="0" w:color="auto"/>
        <w:left w:val="none" w:sz="0" w:space="0" w:color="auto"/>
        <w:bottom w:val="none" w:sz="0" w:space="0" w:color="auto"/>
        <w:right w:val="none" w:sz="0" w:space="0" w:color="auto"/>
      </w:divBdr>
      <w:divsChild>
        <w:div w:id="257493875">
          <w:marLeft w:val="640"/>
          <w:marRight w:val="0"/>
          <w:marTop w:val="0"/>
          <w:marBottom w:val="0"/>
          <w:divBdr>
            <w:top w:val="none" w:sz="0" w:space="0" w:color="auto"/>
            <w:left w:val="none" w:sz="0" w:space="0" w:color="auto"/>
            <w:bottom w:val="none" w:sz="0" w:space="0" w:color="auto"/>
            <w:right w:val="none" w:sz="0" w:space="0" w:color="auto"/>
          </w:divBdr>
        </w:div>
        <w:div w:id="1186284839">
          <w:marLeft w:val="640"/>
          <w:marRight w:val="0"/>
          <w:marTop w:val="0"/>
          <w:marBottom w:val="0"/>
          <w:divBdr>
            <w:top w:val="none" w:sz="0" w:space="0" w:color="auto"/>
            <w:left w:val="none" w:sz="0" w:space="0" w:color="auto"/>
            <w:bottom w:val="none" w:sz="0" w:space="0" w:color="auto"/>
            <w:right w:val="none" w:sz="0" w:space="0" w:color="auto"/>
          </w:divBdr>
        </w:div>
        <w:div w:id="16346829">
          <w:marLeft w:val="640"/>
          <w:marRight w:val="0"/>
          <w:marTop w:val="0"/>
          <w:marBottom w:val="0"/>
          <w:divBdr>
            <w:top w:val="none" w:sz="0" w:space="0" w:color="auto"/>
            <w:left w:val="none" w:sz="0" w:space="0" w:color="auto"/>
            <w:bottom w:val="none" w:sz="0" w:space="0" w:color="auto"/>
            <w:right w:val="none" w:sz="0" w:space="0" w:color="auto"/>
          </w:divBdr>
        </w:div>
        <w:div w:id="1726946412">
          <w:marLeft w:val="640"/>
          <w:marRight w:val="0"/>
          <w:marTop w:val="0"/>
          <w:marBottom w:val="0"/>
          <w:divBdr>
            <w:top w:val="none" w:sz="0" w:space="0" w:color="auto"/>
            <w:left w:val="none" w:sz="0" w:space="0" w:color="auto"/>
            <w:bottom w:val="none" w:sz="0" w:space="0" w:color="auto"/>
            <w:right w:val="none" w:sz="0" w:space="0" w:color="auto"/>
          </w:divBdr>
        </w:div>
        <w:div w:id="1878423871">
          <w:marLeft w:val="640"/>
          <w:marRight w:val="0"/>
          <w:marTop w:val="0"/>
          <w:marBottom w:val="0"/>
          <w:divBdr>
            <w:top w:val="none" w:sz="0" w:space="0" w:color="auto"/>
            <w:left w:val="none" w:sz="0" w:space="0" w:color="auto"/>
            <w:bottom w:val="none" w:sz="0" w:space="0" w:color="auto"/>
            <w:right w:val="none" w:sz="0" w:space="0" w:color="auto"/>
          </w:divBdr>
        </w:div>
        <w:div w:id="377633596">
          <w:marLeft w:val="640"/>
          <w:marRight w:val="0"/>
          <w:marTop w:val="0"/>
          <w:marBottom w:val="0"/>
          <w:divBdr>
            <w:top w:val="none" w:sz="0" w:space="0" w:color="auto"/>
            <w:left w:val="none" w:sz="0" w:space="0" w:color="auto"/>
            <w:bottom w:val="none" w:sz="0" w:space="0" w:color="auto"/>
            <w:right w:val="none" w:sz="0" w:space="0" w:color="auto"/>
          </w:divBdr>
        </w:div>
        <w:div w:id="237403848">
          <w:marLeft w:val="640"/>
          <w:marRight w:val="0"/>
          <w:marTop w:val="0"/>
          <w:marBottom w:val="0"/>
          <w:divBdr>
            <w:top w:val="none" w:sz="0" w:space="0" w:color="auto"/>
            <w:left w:val="none" w:sz="0" w:space="0" w:color="auto"/>
            <w:bottom w:val="none" w:sz="0" w:space="0" w:color="auto"/>
            <w:right w:val="none" w:sz="0" w:space="0" w:color="auto"/>
          </w:divBdr>
        </w:div>
        <w:div w:id="1956062087">
          <w:marLeft w:val="640"/>
          <w:marRight w:val="0"/>
          <w:marTop w:val="0"/>
          <w:marBottom w:val="0"/>
          <w:divBdr>
            <w:top w:val="none" w:sz="0" w:space="0" w:color="auto"/>
            <w:left w:val="none" w:sz="0" w:space="0" w:color="auto"/>
            <w:bottom w:val="none" w:sz="0" w:space="0" w:color="auto"/>
            <w:right w:val="none" w:sz="0" w:space="0" w:color="auto"/>
          </w:divBdr>
        </w:div>
        <w:div w:id="1978677166">
          <w:marLeft w:val="640"/>
          <w:marRight w:val="0"/>
          <w:marTop w:val="0"/>
          <w:marBottom w:val="0"/>
          <w:divBdr>
            <w:top w:val="none" w:sz="0" w:space="0" w:color="auto"/>
            <w:left w:val="none" w:sz="0" w:space="0" w:color="auto"/>
            <w:bottom w:val="none" w:sz="0" w:space="0" w:color="auto"/>
            <w:right w:val="none" w:sz="0" w:space="0" w:color="auto"/>
          </w:divBdr>
        </w:div>
        <w:div w:id="803962249">
          <w:marLeft w:val="640"/>
          <w:marRight w:val="0"/>
          <w:marTop w:val="0"/>
          <w:marBottom w:val="0"/>
          <w:divBdr>
            <w:top w:val="none" w:sz="0" w:space="0" w:color="auto"/>
            <w:left w:val="none" w:sz="0" w:space="0" w:color="auto"/>
            <w:bottom w:val="none" w:sz="0" w:space="0" w:color="auto"/>
            <w:right w:val="none" w:sz="0" w:space="0" w:color="auto"/>
          </w:divBdr>
        </w:div>
        <w:div w:id="476266608">
          <w:marLeft w:val="640"/>
          <w:marRight w:val="0"/>
          <w:marTop w:val="0"/>
          <w:marBottom w:val="0"/>
          <w:divBdr>
            <w:top w:val="none" w:sz="0" w:space="0" w:color="auto"/>
            <w:left w:val="none" w:sz="0" w:space="0" w:color="auto"/>
            <w:bottom w:val="none" w:sz="0" w:space="0" w:color="auto"/>
            <w:right w:val="none" w:sz="0" w:space="0" w:color="auto"/>
          </w:divBdr>
        </w:div>
        <w:div w:id="485901498">
          <w:marLeft w:val="640"/>
          <w:marRight w:val="0"/>
          <w:marTop w:val="0"/>
          <w:marBottom w:val="0"/>
          <w:divBdr>
            <w:top w:val="none" w:sz="0" w:space="0" w:color="auto"/>
            <w:left w:val="none" w:sz="0" w:space="0" w:color="auto"/>
            <w:bottom w:val="none" w:sz="0" w:space="0" w:color="auto"/>
            <w:right w:val="none" w:sz="0" w:space="0" w:color="auto"/>
          </w:divBdr>
        </w:div>
        <w:div w:id="548030790">
          <w:marLeft w:val="640"/>
          <w:marRight w:val="0"/>
          <w:marTop w:val="0"/>
          <w:marBottom w:val="0"/>
          <w:divBdr>
            <w:top w:val="none" w:sz="0" w:space="0" w:color="auto"/>
            <w:left w:val="none" w:sz="0" w:space="0" w:color="auto"/>
            <w:bottom w:val="none" w:sz="0" w:space="0" w:color="auto"/>
            <w:right w:val="none" w:sz="0" w:space="0" w:color="auto"/>
          </w:divBdr>
        </w:div>
        <w:div w:id="686634214">
          <w:marLeft w:val="640"/>
          <w:marRight w:val="0"/>
          <w:marTop w:val="0"/>
          <w:marBottom w:val="0"/>
          <w:divBdr>
            <w:top w:val="none" w:sz="0" w:space="0" w:color="auto"/>
            <w:left w:val="none" w:sz="0" w:space="0" w:color="auto"/>
            <w:bottom w:val="none" w:sz="0" w:space="0" w:color="auto"/>
            <w:right w:val="none" w:sz="0" w:space="0" w:color="auto"/>
          </w:divBdr>
        </w:div>
        <w:div w:id="2120443729">
          <w:marLeft w:val="640"/>
          <w:marRight w:val="0"/>
          <w:marTop w:val="0"/>
          <w:marBottom w:val="0"/>
          <w:divBdr>
            <w:top w:val="none" w:sz="0" w:space="0" w:color="auto"/>
            <w:left w:val="none" w:sz="0" w:space="0" w:color="auto"/>
            <w:bottom w:val="none" w:sz="0" w:space="0" w:color="auto"/>
            <w:right w:val="none" w:sz="0" w:space="0" w:color="auto"/>
          </w:divBdr>
        </w:div>
        <w:div w:id="941692371">
          <w:marLeft w:val="640"/>
          <w:marRight w:val="0"/>
          <w:marTop w:val="0"/>
          <w:marBottom w:val="0"/>
          <w:divBdr>
            <w:top w:val="none" w:sz="0" w:space="0" w:color="auto"/>
            <w:left w:val="none" w:sz="0" w:space="0" w:color="auto"/>
            <w:bottom w:val="none" w:sz="0" w:space="0" w:color="auto"/>
            <w:right w:val="none" w:sz="0" w:space="0" w:color="auto"/>
          </w:divBdr>
        </w:div>
        <w:div w:id="1495682083">
          <w:marLeft w:val="640"/>
          <w:marRight w:val="0"/>
          <w:marTop w:val="0"/>
          <w:marBottom w:val="0"/>
          <w:divBdr>
            <w:top w:val="none" w:sz="0" w:space="0" w:color="auto"/>
            <w:left w:val="none" w:sz="0" w:space="0" w:color="auto"/>
            <w:bottom w:val="none" w:sz="0" w:space="0" w:color="auto"/>
            <w:right w:val="none" w:sz="0" w:space="0" w:color="auto"/>
          </w:divBdr>
        </w:div>
      </w:divsChild>
    </w:div>
    <w:div w:id="2082175686">
      <w:bodyDiv w:val="1"/>
      <w:marLeft w:val="0"/>
      <w:marRight w:val="0"/>
      <w:marTop w:val="0"/>
      <w:marBottom w:val="0"/>
      <w:divBdr>
        <w:top w:val="none" w:sz="0" w:space="0" w:color="auto"/>
        <w:left w:val="none" w:sz="0" w:space="0" w:color="auto"/>
        <w:bottom w:val="none" w:sz="0" w:space="0" w:color="auto"/>
        <w:right w:val="none" w:sz="0" w:space="0" w:color="auto"/>
      </w:divBdr>
      <w:divsChild>
        <w:div w:id="316543142">
          <w:marLeft w:val="640"/>
          <w:marRight w:val="0"/>
          <w:marTop w:val="0"/>
          <w:marBottom w:val="0"/>
          <w:divBdr>
            <w:top w:val="none" w:sz="0" w:space="0" w:color="auto"/>
            <w:left w:val="none" w:sz="0" w:space="0" w:color="auto"/>
            <w:bottom w:val="none" w:sz="0" w:space="0" w:color="auto"/>
            <w:right w:val="none" w:sz="0" w:space="0" w:color="auto"/>
          </w:divBdr>
        </w:div>
        <w:div w:id="1097022103">
          <w:marLeft w:val="640"/>
          <w:marRight w:val="0"/>
          <w:marTop w:val="0"/>
          <w:marBottom w:val="0"/>
          <w:divBdr>
            <w:top w:val="none" w:sz="0" w:space="0" w:color="auto"/>
            <w:left w:val="none" w:sz="0" w:space="0" w:color="auto"/>
            <w:bottom w:val="none" w:sz="0" w:space="0" w:color="auto"/>
            <w:right w:val="none" w:sz="0" w:space="0" w:color="auto"/>
          </w:divBdr>
        </w:div>
        <w:div w:id="1289315643">
          <w:marLeft w:val="640"/>
          <w:marRight w:val="0"/>
          <w:marTop w:val="0"/>
          <w:marBottom w:val="0"/>
          <w:divBdr>
            <w:top w:val="none" w:sz="0" w:space="0" w:color="auto"/>
            <w:left w:val="none" w:sz="0" w:space="0" w:color="auto"/>
            <w:bottom w:val="none" w:sz="0" w:space="0" w:color="auto"/>
            <w:right w:val="none" w:sz="0" w:space="0" w:color="auto"/>
          </w:divBdr>
        </w:div>
        <w:div w:id="513152346">
          <w:marLeft w:val="640"/>
          <w:marRight w:val="0"/>
          <w:marTop w:val="0"/>
          <w:marBottom w:val="0"/>
          <w:divBdr>
            <w:top w:val="none" w:sz="0" w:space="0" w:color="auto"/>
            <w:left w:val="none" w:sz="0" w:space="0" w:color="auto"/>
            <w:bottom w:val="none" w:sz="0" w:space="0" w:color="auto"/>
            <w:right w:val="none" w:sz="0" w:space="0" w:color="auto"/>
          </w:divBdr>
        </w:div>
        <w:div w:id="935794816">
          <w:marLeft w:val="640"/>
          <w:marRight w:val="0"/>
          <w:marTop w:val="0"/>
          <w:marBottom w:val="0"/>
          <w:divBdr>
            <w:top w:val="none" w:sz="0" w:space="0" w:color="auto"/>
            <w:left w:val="none" w:sz="0" w:space="0" w:color="auto"/>
            <w:bottom w:val="none" w:sz="0" w:space="0" w:color="auto"/>
            <w:right w:val="none" w:sz="0" w:space="0" w:color="auto"/>
          </w:divBdr>
        </w:div>
        <w:div w:id="1766806886">
          <w:marLeft w:val="640"/>
          <w:marRight w:val="0"/>
          <w:marTop w:val="0"/>
          <w:marBottom w:val="0"/>
          <w:divBdr>
            <w:top w:val="none" w:sz="0" w:space="0" w:color="auto"/>
            <w:left w:val="none" w:sz="0" w:space="0" w:color="auto"/>
            <w:bottom w:val="none" w:sz="0" w:space="0" w:color="auto"/>
            <w:right w:val="none" w:sz="0" w:space="0" w:color="auto"/>
          </w:divBdr>
        </w:div>
        <w:div w:id="1124734427">
          <w:marLeft w:val="640"/>
          <w:marRight w:val="0"/>
          <w:marTop w:val="0"/>
          <w:marBottom w:val="0"/>
          <w:divBdr>
            <w:top w:val="none" w:sz="0" w:space="0" w:color="auto"/>
            <w:left w:val="none" w:sz="0" w:space="0" w:color="auto"/>
            <w:bottom w:val="none" w:sz="0" w:space="0" w:color="auto"/>
            <w:right w:val="none" w:sz="0" w:space="0" w:color="auto"/>
          </w:divBdr>
        </w:div>
        <w:div w:id="1997373158">
          <w:marLeft w:val="640"/>
          <w:marRight w:val="0"/>
          <w:marTop w:val="0"/>
          <w:marBottom w:val="0"/>
          <w:divBdr>
            <w:top w:val="none" w:sz="0" w:space="0" w:color="auto"/>
            <w:left w:val="none" w:sz="0" w:space="0" w:color="auto"/>
            <w:bottom w:val="none" w:sz="0" w:space="0" w:color="auto"/>
            <w:right w:val="none" w:sz="0" w:space="0" w:color="auto"/>
          </w:divBdr>
        </w:div>
      </w:divsChild>
    </w:div>
    <w:div w:id="2123760339">
      <w:bodyDiv w:val="1"/>
      <w:marLeft w:val="0"/>
      <w:marRight w:val="0"/>
      <w:marTop w:val="0"/>
      <w:marBottom w:val="0"/>
      <w:divBdr>
        <w:top w:val="none" w:sz="0" w:space="0" w:color="auto"/>
        <w:left w:val="none" w:sz="0" w:space="0" w:color="auto"/>
        <w:bottom w:val="none" w:sz="0" w:space="0" w:color="auto"/>
        <w:right w:val="none" w:sz="0" w:space="0" w:color="auto"/>
      </w:divBdr>
      <w:divsChild>
        <w:div w:id="2102067798">
          <w:marLeft w:val="640"/>
          <w:marRight w:val="0"/>
          <w:marTop w:val="0"/>
          <w:marBottom w:val="0"/>
          <w:divBdr>
            <w:top w:val="none" w:sz="0" w:space="0" w:color="auto"/>
            <w:left w:val="none" w:sz="0" w:space="0" w:color="auto"/>
            <w:bottom w:val="none" w:sz="0" w:space="0" w:color="auto"/>
            <w:right w:val="none" w:sz="0" w:space="0" w:color="auto"/>
          </w:divBdr>
        </w:div>
        <w:div w:id="629752874">
          <w:marLeft w:val="640"/>
          <w:marRight w:val="0"/>
          <w:marTop w:val="0"/>
          <w:marBottom w:val="0"/>
          <w:divBdr>
            <w:top w:val="none" w:sz="0" w:space="0" w:color="auto"/>
            <w:left w:val="none" w:sz="0" w:space="0" w:color="auto"/>
            <w:bottom w:val="none" w:sz="0" w:space="0" w:color="auto"/>
            <w:right w:val="none" w:sz="0" w:space="0" w:color="auto"/>
          </w:divBdr>
        </w:div>
        <w:div w:id="549073521">
          <w:marLeft w:val="640"/>
          <w:marRight w:val="0"/>
          <w:marTop w:val="0"/>
          <w:marBottom w:val="0"/>
          <w:divBdr>
            <w:top w:val="none" w:sz="0" w:space="0" w:color="auto"/>
            <w:left w:val="none" w:sz="0" w:space="0" w:color="auto"/>
            <w:bottom w:val="none" w:sz="0" w:space="0" w:color="auto"/>
            <w:right w:val="none" w:sz="0" w:space="0" w:color="auto"/>
          </w:divBdr>
        </w:div>
        <w:div w:id="620460353">
          <w:marLeft w:val="640"/>
          <w:marRight w:val="0"/>
          <w:marTop w:val="0"/>
          <w:marBottom w:val="0"/>
          <w:divBdr>
            <w:top w:val="none" w:sz="0" w:space="0" w:color="auto"/>
            <w:left w:val="none" w:sz="0" w:space="0" w:color="auto"/>
            <w:bottom w:val="none" w:sz="0" w:space="0" w:color="auto"/>
            <w:right w:val="none" w:sz="0" w:space="0" w:color="auto"/>
          </w:divBdr>
        </w:div>
        <w:div w:id="1650595801">
          <w:marLeft w:val="640"/>
          <w:marRight w:val="0"/>
          <w:marTop w:val="0"/>
          <w:marBottom w:val="0"/>
          <w:divBdr>
            <w:top w:val="none" w:sz="0" w:space="0" w:color="auto"/>
            <w:left w:val="none" w:sz="0" w:space="0" w:color="auto"/>
            <w:bottom w:val="none" w:sz="0" w:space="0" w:color="auto"/>
            <w:right w:val="none" w:sz="0" w:space="0" w:color="auto"/>
          </w:divBdr>
        </w:div>
        <w:div w:id="2065056876">
          <w:marLeft w:val="640"/>
          <w:marRight w:val="0"/>
          <w:marTop w:val="0"/>
          <w:marBottom w:val="0"/>
          <w:divBdr>
            <w:top w:val="none" w:sz="0" w:space="0" w:color="auto"/>
            <w:left w:val="none" w:sz="0" w:space="0" w:color="auto"/>
            <w:bottom w:val="none" w:sz="0" w:space="0" w:color="auto"/>
            <w:right w:val="none" w:sz="0" w:space="0" w:color="auto"/>
          </w:divBdr>
        </w:div>
        <w:div w:id="2053993548">
          <w:marLeft w:val="640"/>
          <w:marRight w:val="0"/>
          <w:marTop w:val="0"/>
          <w:marBottom w:val="0"/>
          <w:divBdr>
            <w:top w:val="none" w:sz="0" w:space="0" w:color="auto"/>
            <w:left w:val="none" w:sz="0" w:space="0" w:color="auto"/>
            <w:bottom w:val="none" w:sz="0" w:space="0" w:color="auto"/>
            <w:right w:val="none" w:sz="0" w:space="0" w:color="auto"/>
          </w:divBdr>
        </w:div>
        <w:div w:id="846943570">
          <w:marLeft w:val="640"/>
          <w:marRight w:val="0"/>
          <w:marTop w:val="0"/>
          <w:marBottom w:val="0"/>
          <w:divBdr>
            <w:top w:val="none" w:sz="0" w:space="0" w:color="auto"/>
            <w:left w:val="none" w:sz="0" w:space="0" w:color="auto"/>
            <w:bottom w:val="none" w:sz="0" w:space="0" w:color="auto"/>
            <w:right w:val="none" w:sz="0" w:space="0" w:color="auto"/>
          </w:divBdr>
        </w:div>
        <w:div w:id="1378312628">
          <w:marLeft w:val="640"/>
          <w:marRight w:val="0"/>
          <w:marTop w:val="0"/>
          <w:marBottom w:val="0"/>
          <w:divBdr>
            <w:top w:val="none" w:sz="0" w:space="0" w:color="auto"/>
            <w:left w:val="none" w:sz="0" w:space="0" w:color="auto"/>
            <w:bottom w:val="none" w:sz="0" w:space="0" w:color="auto"/>
            <w:right w:val="none" w:sz="0" w:space="0" w:color="auto"/>
          </w:divBdr>
        </w:div>
        <w:div w:id="1533107771">
          <w:marLeft w:val="640"/>
          <w:marRight w:val="0"/>
          <w:marTop w:val="0"/>
          <w:marBottom w:val="0"/>
          <w:divBdr>
            <w:top w:val="none" w:sz="0" w:space="0" w:color="auto"/>
            <w:left w:val="none" w:sz="0" w:space="0" w:color="auto"/>
            <w:bottom w:val="none" w:sz="0" w:space="0" w:color="auto"/>
            <w:right w:val="none" w:sz="0" w:space="0" w:color="auto"/>
          </w:divBdr>
        </w:div>
        <w:div w:id="490414874">
          <w:marLeft w:val="640"/>
          <w:marRight w:val="0"/>
          <w:marTop w:val="0"/>
          <w:marBottom w:val="0"/>
          <w:divBdr>
            <w:top w:val="none" w:sz="0" w:space="0" w:color="auto"/>
            <w:left w:val="none" w:sz="0" w:space="0" w:color="auto"/>
            <w:bottom w:val="none" w:sz="0" w:space="0" w:color="auto"/>
            <w:right w:val="none" w:sz="0" w:space="0" w:color="auto"/>
          </w:divBdr>
        </w:div>
        <w:div w:id="848105011">
          <w:marLeft w:val="640"/>
          <w:marRight w:val="0"/>
          <w:marTop w:val="0"/>
          <w:marBottom w:val="0"/>
          <w:divBdr>
            <w:top w:val="none" w:sz="0" w:space="0" w:color="auto"/>
            <w:left w:val="none" w:sz="0" w:space="0" w:color="auto"/>
            <w:bottom w:val="none" w:sz="0" w:space="0" w:color="auto"/>
            <w:right w:val="none" w:sz="0" w:space="0" w:color="auto"/>
          </w:divBdr>
        </w:div>
        <w:div w:id="1308054403">
          <w:marLeft w:val="640"/>
          <w:marRight w:val="0"/>
          <w:marTop w:val="0"/>
          <w:marBottom w:val="0"/>
          <w:divBdr>
            <w:top w:val="none" w:sz="0" w:space="0" w:color="auto"/>
            <w:left w:val="none" w:sz="0" w:space="0" w:color="auto"/>
            <w:bottom w:val="none" w:sz="0" w:space="0" w:color="auto"/>
            <w:right w:val="none" w:sz="0" w:space="0" w:color="auto"/>
          </w:divBdr>
        </w:div>
        <w:div w:id="2003311847">
          <w:marLeft w:val="640"/>
          <w:marRight w:val="0"/>
          <w:marTop w:val="0"/>
          <w:marBottom w:val="0"/>
          <w:divBdr>
            <w:top w:val="none" w:sz="0" w:space="0" w:color="auto"/>
            <w:left w:val="none" w:sz="0" w:space="0" w:color="auto"/>
            <w:bottom w:val="none" w:sz="0" w:space="0" w:color="auto"/>
            <w:right w:val="none" w:sz="0" w:space="0" w:color="auto"/>
          </w:divBdr>
        </w:div>
        <w:div w:id="1207335837">
          <w:marLeft w:val="640"/>
          <w:marRight w:val="0"/>
          <w:marTop w:val="0"/>
          <w:marBottom w:val="0"/>
          <w:divBdr>
            <w:top w:val="none" w:sz="0" w:space="0" w:color="auto"/>
            <w:left w:val="none" w:sz="0" w:space="0" w:color="auto"/>
            <w:bottom w:val="none" w:sz="0" w:space="0" w:color="auto"/>
            <w:right w:val="none" w:sz="0" w:space="0" w:color="auto"/>
          </w:divBdr>
        </w:div>
        <w:div w:id="1569999777">
          <w:marLeft w:val="640"/>
          <w:marRight w:val="0"/>
          <w:marTop w:val="0"/>
          <w:marBottom w:val="0"/>
          <w:divBdr>
            <w:top w:val="none" w:sz="0" w:space="0" w:color="auto"/>
            <w:left w:val="none" w:sz="0" w:space="0" w:color="auto"/>
            <w:bottom w:val="none" w:sz="0" w:space="0" w:color="auto"/>
            <w:right w:val="none" w:sz="0" w:space="0" w:color="auto"/>
          </w:divBdr>
        </w:div>
        <w:div w:id="2074573369">
          <w:marLeft w:val="640"/>
          <w:marRight w:val="0"/>
          <w:marTop w:val="0"/>
          <w:marBottom w:val="0"/>
          <w:divBdr>
            <w:top w:val="none" w:sz="0" w:space="0" w:color="auto"/>
            <w:left w:val="none" w:sz="0" w:space="0" w:color="auto"/>
            <w:bottom w:val="none" w:sz="0" w:space="0" w:color="auto"/>
            <w:right w:val="none" w:sz="0" w:space="0" w:color="auto"/>
          </w:divBdr>
        </w:div>
        <w:div w:id="319816223">
          <w:marLeft w:val="640"/>
          <w:marRight w:val="0"/>
          <w:marTop w:val="0"/>
          <w:marBottom w:val="0"/>
          <w:divBdr>
            <w:top w:val="none" w:sz="0" w:space="0" w:color="auto"/>
            <w:left w:val="none" w:sz="0" w:space="0" w:color="auto"/>
            <w:bottom w:val="none" w:sz="0" w:space="0" w:color="auto"/>
            <w:right w:val="none" w:sz="0" w:space="0" w:color="auto"/>
          </w:divBdr>
        </w:div>
        <w:div w:id="155303137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glossaryDocument" Target="glossary/document.xml"/><Relationship Id="rId20" Type="http://schemas.openxmlformats.org/officeDocument/2006/relationships/image" Target="media/image13.jpeg"/><Relationship Id="rId4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F9EF7DD-C24E-4348-BFE8-7DD660436B9F}"/>
      </w:docPartPr>
      <w:docPartBody>
        <w:p w:rsidR="006E4AB5" w:rsidRDefault="00D15F7E">
          <w:r w:rsidRPr="00C04FE7">
            <w:rPr>
              <w:rStyle w:val="PlaceholderText"/>
            </w:rPr>
            <w:t>Click or tap here to enter text.</w:t>
          </w:r>
        </w:p>
      </w:docPartBody>
    </w:docPart>
    <w:docPart>
      <w:docPartPr>
        <w:name w:val="89588C16044A43F7A0E820569A0D69E4"/>
        <w:category>
          <w:name w:val="General"/>
          <w:gallery w:val="placeholder"/>
        </w:category>
        <w:types>
          <w:type w:val="bbPlcHdr"/>
        </w:types>
        <w:behaviors>
          <w:behavior w:val="content"/>
        </w:behaviors>
        <w:guid w:val="{734395A3-9AFD-46B7-B9F8-DAF3AB20193C}"/>
      </w:docPartPr>
      <w:docPartBody>
        <w:p w:rsidR="006E4AB5" w:rsidRDefault="00D15F7E" w:rsidP="00D15F7E">
          <w:pPr>
            <w:pStyle w:val="89588C16044A43F7A0E820569A0D69E4"/>
          </w:pPr>
          <w:r w:rsidRPr="00C04FE7">
            <w:rPr>
              <w:rStyle w:val="PlaceholderText"/>
            </w:rPr>
            <w:t>Click or tap here to enter text.</w:t>
          </w:r>
        </w:p>
      </w:docPartBody>
    </w:docPart>
    <w:docPart>
      <w:docPartPr>
        <w:name w:val="1F3FDBE0D02741E39A7EE0B9E38BE386"/>
        <w:category>
          <w:name w:val="General"/>
          <w:gallery w:val="placeholder"/>
        </w:category>
        <w:types>
          <w:type w:val="bbPlcHdr"/>
        </w:types>
        <w:behaviors>
          <w:behavior w:val="content"/>
        </w:behaviors>
        <w:guid w:val="{DF7A6E5D-7131-4468-8470-421454F0AD1F}"/>
      </w:docPartPr>
      <w:docPartBody>
        <w:p w:rsidR="00954920" w:rsidRDefault="00112A52" w:rsidP="00112A52">
          <w:pPr>
            <w:pStyle w:val="1F3FDBE0D02741E39A7EE0B9E38BE386"/>
          </w:pPr>
          <w:r w:rsidRPr="00C04FE7">
            <w:rPr>
              <w:rStyle w:val="PlaceholderText"/>
            </w:rPr>
            <w:t>Click or tap here to enter text.</w:t>
          </w:r>
        </w:p>
      </w:docPartBody>
    </w:docPart>
    <w:docPart>
      <w:docPartPr>
        <w:name w:val="0CDAE0F93CB648059B814F250FC84A4F"/>
        <w:category>
          <w:name w:val="General"/>
          <w:gallery w:val="placeholder"/>
        </w:category>
        <w:types>
          <w:type w:val="bbPlcHdr"/>
        </w:types>
        <w:behaviors>
          <w:behavior w:val="content"/>
        </w:behaviors>
        <w:guid w:val="{3ABC7838-083B-4CA7-9EC2-6241926A4A5D}"/>
      </w:docPartPr>
      <w:docPartBody>
        <w:p w:rsidR="008A5F70" w:rsidRDefault="00582335" w:rsidP="00582335">
          <w:pPr>
            <w:pStyle w:val="0CDAE0F93CB648059B814F250FC84A4F"/>
          </w:pPr>
          <w:r w:rsidRPr="00C04F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F7E"/>
    <w:rsid w:val="000B2819"/>
    <w:rsid w:val="00112A52"/>
    <w:rsid w:val="00134A9D"/>
    <w:rsid w:val="001B2F21"/>
    <w:rsid w:val="001C472B"/>
    <w:rsid w:val="001F7096"/>
    <w:rsid w:val="003D45C3"/>
    <w:rsid w:val="00456BDF"/>
    <w:rsid w:val="004B65DB"/>
    <w:rsid w:val="004E0CBD"/>
    <w:rsid w:val="00582335"/>
    <w:rsid w:val="005A7EB8"/>
    <w:rsid w:val="00645EA1"/>
    <w:rsid w:val="00696B98"/>
    <w:rsid w:val="006C2DB8"/>
    <w:rsid w:val="006E4AB5"/>
    <w:rsid w:val="00736818"/>
    <w:rsid w:val="007C1913"/>
    <w:rsid w:val="008A5F70"/>
    <w:rsid w:val="008D3D3C"/>
    <w:rsid w:val="00915B92"/>
    <w:rsid w:val="00954920"/>
    <w:rsid w:val="009B01F9"/>
    <w:rsid w:val="009E4CB6"/>
    <w:rsid w:val="00A65E43"/>
    <w:rsid w:val="00A80CBB"/>
    <w:rsid w:val="00AC4764"/>
    <w:rsid w:val="00B2189A"/>
    <w:rsid w:val="00BF3840"/>
    <w:rsid w:val="00C00167"/>
    <w:rsid w:val="00C12A48"/>
    <w:rsid w:val="00CF236D"/>
    <w:rsid w:val="00D15F7E"/>
    <w:rsid w:val="00D76D4B"/>
    <w:rsid w:val="00DA6B85"/>
    <w:rsid w:val="00DF5345"/>
    <w:rsid w:val="00E60B9C"/>
    <w:rsid w:val="00F05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2335"/>
    <w:rPr>
      <w:color w:val="808080"/>
    </w:rPr>
  </w:style>
  <w:style w:type="paragraph" w:customStyle="1" w:styleId="89588C16044A43F7A0E820569A0D69E4">
    <w:name w:val="89588C16044A43F7A0E820569A0D69E4"/>
    <w:rsid w:val="00D15F7E"/>
  </w:style>
  <w:style w:type="paragraph" w:customStyle="1" w:styleId="1F3FDBE0D02741E39A7EE0B9E38BE386">
    <w:name w:val="1F3FDBE0D02741E39A7EE0B9E38BE386"/>
    <w:rsid w:val="00112A52"/>
  </w:style>
  <w:style w:type="paragraph" w:customStyle="1" w:styleId="0CDAE0F93CB648059B814F250FC84A4F">
    <w:name w:val="0CDAE0F93CB648059B814F250FC84A4F"/>
    <w:rsid w:val="005823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00987E-31DF-4748-81C1-25A7A865181B}">
  <we:reference id="wa104382081" version="1.55.1.0" store="en-US" storeType="OMEX"/>
  <we:alternateReferences>
    <we:reference id="wa104382081" version="1.55.1.0" store="" storeType="OMEX"/>
  </we:alternateReferences>
  <we:properties>
    <we:property name="MENDELEY_CITATIONS" value="[{&quot;citationID&quot;:&quot;MENDELEY_CITATION_b701b74d-a4fa-49b4-9551-b5c95b20bee6&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&quot;,&quot;citationItems&quot;:[{&quot;id&quot;:&quot;954bdffa-33e9-33dc-8c69-c39d4cdab730&quot;,&quot;itemData&quot;:{&quot;type&quot;:&quot;paper-conference&quot;,&quot;id&quot;:&quot;954bdffa-33e9-33dc-8c69-c39d4cdab730&quot;,&quot;title&quot;:&quot;Current State of NASA Continuously Rotating Detonation Cycle Engine Development&quot;,&quot;author&quot;:[{&quot;family&quot;:&quot;Teasley&quot;,&quot;given&quot;:&quot;Thomas W&quot;,&quot;parse-names&quot;:false,&quot;dropping-particle&quot;:&quot;&quot;,&quot;non-dropping-particle&quot;:&quot;&quot;},{&quot;family&quot;:&quot;Fedotowsky&quot;,&quot;given&quot;:&quot;Tessa M&quot;,&quot;parse-names&quot;:false,&quot;dropping-particle&quot;:&quot;&quot;,&quot;non-dropping-particle&quot;:&quot;&quot;},{&quot;family&quot;:&quot;Gradl&quot;,&quot;given&quot;:&quot;Paul R&quot;,&quot;parse-names&quot;:false,&quot;dropping-particle&quot;:&quot;&quot;,&quot;non-dropping-particle&quot;:&quot;&quot;},{&quot;family&quot;:&quot;Austin&quot;,&quot;given&quot;:&quot;Benjamin L&quot;,&quot;parse-names&quot;:false,&quot;dropping-particle&quot;:&quot;&quot;,&quot;non-dropping-particle&quot;:&quot;&quot;},{&quot;family&quot;:&quot;Heister&quot;,&quot;given&quot;:&quot;Stephen D&quot;,&quot;parse-names&quot;:false,&quot;dropping-particle&quot;:&quot;&quot;,&quot;non-dropping-particle&quot;:&quot;&quot;}],&quot;container-title&quot;:&quot;AIAA SCITECH 2023 Forum&quot;,&quot;issued&quot;:{&quot;date-parts&quot;:[[2023]]},&quot;page&quot;:&quot;1873&quot;,&quot;container-title-short&quot;:&quot;&quot;},&quot;isTemporary&quot;:false}]},{&quot;citationID&quot;:&quot;MENDELEY_CITATION_24496f8e-41eb-4f87-bf14-45417c8d2c86&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&quot;,&quot;citationItems&quot;:[{&quot;id&quot;:&quot;fd67b644-c916-3d07-bc70-c69de8f65a53&quot;,&quot;itemData&quot;:{&quot;type&quot;:&quot;paper-conference&quot;,&quot;id&quot;:&quot;fd67b644-c916-3d07-bc70-c69de8f65a53&quot;,&quot;title&quot;:&quot;High-pressure rotating detonation engine testing and flameholding analysis with hydrogen and natural gas&quot;,&quot;author&quot;:[{&quot;family&quot;:&quot;Stechmann&quot;,&quot;given&quot;:&quot;David P&quot;,&quot;parse-names&quot;:false,&quot;dropping-particle&quot;:&quot;&quot;,&quot;non-dropping-particle&quot;:&quot;&quot;},{&quot;family&quot;:&quot;Heister&quot;,&quot;given&quot;:&quot;Stephen D&quot;,&quot;parse-names&quot;:false,&quot;dropping-particle&quot;:&quot;&quot;,&quot;non-dropping-particle&quot;:&quot;&quot;},{&quot;family&quot;:&quot;Sardeshmukh&quot;,&quot;given&quot;:&quot;Swanand&quot;,&quot;parse-names&quot;:false,&quot;dropping-particle&quot;:&quot;V&quot;,&quot;non-dropping-particle&quot;:&quot;&quot;}],&quot;container-title&quot;:&quot;55th AIAA Aerospace Sciences Meeting&quot;,&quot;issued&quot;:{&quot;date-parts&quot;:[[2017]]},&quot;page&quot;:&quot;1931&quot;,&quot;container-title-short&quot;:&quot;&quot;},&quot;isTemporary&quot;:false},{&quot;id&quot;:&quot;c0775bf3-7145-3f6a-b851-bf9e7c2bfadb&quot;,&quot;itemData&quot;:{&quot;type&quot;:&quot;article-journal&quot;,&quot;id&quot;:&quot;c0775bf3-7145-3f6a-b851-bf9e7c2bfadb&quot;,&quot;title&quot;:&quot;Experimental study of the performance of a rotating detonation engine with nozzle&quot;,&quot;author&quot;:[{&quot;family&quot;:&quot;Fotia&quot;,&quot;given&quot;:&quot;Matthew L&quot;,&quot;parse-names&quot;:false,&quot;dropping-particle&quot;:&quot;&quot;,&quot;non-dropping-particle&quot;:&quot;&quot;},{&quot;family&quot;:&quot;Schauer&quot;,&quot;given&quot;:&quot;Fred&quot;,&quot;parse-names&quot;:false,&quot;dropping-particle&quot;:&quot;&quot;,&quot;non-dropping-particle&quot;:&quot;&quot;},{&quot;family&quot;:&quot;Kaemming&quot;,&quot;given&quot;:&quot;Tom&quot;,&quot;parse-names&quot;:false,&quot;dropping-particle&quot;:&quot;&quot;,&quot;non-dropping-particle&quot;:&quot;&quot;},{&quot;family&quot;:&quot;Hoke&quot;,&quot;given&quot;:&quot;John&quot;,&quot;parse-names&quot;:false,&quot;dropping-particle&quot;:&quot;&quot;,&quot;non-dropping-particle&quot;:&quot;&quot;}],&quot;container-title&quot;:&quot;Journal of Propulsion and Power&quot;,&quot;container-title-short&quot;:&quot;J Propuls Power&quot;,&quot;ISSN&quot;:&quot;0748-4658&quot;,&quot;issued&quot;:{&quot;date-parts&quot;:[[2016]]},&quot;page&quot;:&quot;674-681&quot;,&quot;publisher&quot;:&quot;American Institute of Aeronautics and Astronautics&quot;,&quot;issue&quot;:&quot;3&quot;,&quot;volume&quot;:&quot;32&quot;},&quot;isTemporary&quot;:false},{&quot;id&quot;:&quot;deed639b-fc12-3129-b6fe-f616df704c17&quot;,&quot;itemData&quot;:{&quot;type&quot;:&quot;paper-conference&quot;,&quot;id&quot;:&quot;deed639b-fc12-3129-b6fe-f616df704c17&quot;,&quot;title&quot;:&quot;Performance of a rotating detonation rocket engine with various convergent Nozzles&quot;,&quot;author&quot;:[{&quot;family&quot;:&quot;Bennewitz&quot;,&quot;given&quot;:&quot;John W&quot;,&quot;parse-names&quot;:false,&quot;dropping-particle&quot;:&quot;&quot;,&quot;non-dropping-particle&quot;:&quot;&quot;},{&quot;family&quot;:&quot;Bigler&quot;,&quot;given&quot;:&quot;Blaine&quot;,&quot;parse-names&quot;:false,&quot;dropping-particle&quot;:&quot;&quot;,&quot;non-dropping-particle&quot;:&quot;&quot;},{&quot;family&quot;:&quot;Danczyk&quot;,&quot;given&quot;:&quot;Stephen&quot;,&quot;parse-names&quot;:false,&quot;dropping-particle&quot;:&quot;&quot;,&quot;non-dropping-particle&quot;:&quot;&quot;},{&quot;family&quot;:&quot;Hargus&quot;,&quot;given&quot;:&quot;William A&quot;,&quot;parse-names&quot;:false,&quot;dropping-particle&quot;:&quot;&quot;,&quot;non-dropping-particle&quot;:&quot;&quot;},{&quot;family&quot;:&quot;Smith&quot;,&quot;given&quot;:&quot;Richard D&quot;,&quot;parse-names&quot;:false,&quot;dropping-particle&quot;:&quot;&quot;,&quot;non-dropping-particle&quot;:&quot;&quot;}],&quot;container-title&quot;:&quot;AIAA Propulsion and Energy 2019 Forum&quot;,&quot;issued&quot;:{&quot;date-parts&quot;:[[2019]]},&quot;page&quot;:&quot;4299&quot;,&quot;container-title-short&quot;:&quot;&quot;},&quot;isTemporary&quot;:false}]},{&quot;citationID&quot;:&quot;MENDELEY_CITATION_0a6af4a2-fe3c-42cd-93cd-8e383e1dcd6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&quot;,&quot;citationItems&quot;:[{&quot;id&quot;:&quot;3dbce09e-64fc-3237-bc2a-b7215779548e&quot;,&quot;itemData&quot;:{&quot;type&quot;:&quot;paper-conference&quot;,&quot;id&quot;:&quot;3dbce09e-64fc-3237-bc2a-b7215779548e&quot;,&quot;title&quot;:&quot;Performance effects of mode transitions in a rotating detonation rocket engine&quot;,&quot;author&quot;:[{&quot;family&quot;:&quot;Bigler&quot;,&quot;given&quot;:&quot;Blaine R&quot;,&quot;parse-names&quot;:false,&quot;dropping-particle&quot;:&quot;&quot;,&quot;non-dropping-particle&quot;:&quot;&quot;},{&quot;family&quot;:&quot;Burr&quot;,&quot;given&quot;:&quot;Jason R&quot;,&quot;parse-names&quot;:false,&quot;dropping-particle&quot;:&quot;&quot;,&quot;non-dropping-particle&quot;:&quot;&quot;},{&quot;family&quot;:&quot;Bennewitz&quot;,&quot;given&quot;:&quot;John W&quot;,&quot;parse-names&quot;:false,&quot;dropping-particle&quot;:&quot;&quot;,&quot;non-dropping-particle&quot;:&quot;&quot;},{&quot;family&quot;:&quot;Danczyk&quot;,&quot;given&quot;:&quot;Stephen&quot;,&quot;parse-names&quot;:false,&quot;dropping-particle&quot;:&quot;&quot;,&quot;non-dropping-particle&quot;:&quot;&quot;},{&quot;family&quot;:&quot;Hargus&quot;,&quot;given&quot;:&quot;William A&quot;,&quot;parse-names&quot;:false,&quot;dropping-particle&quot;:&quot;&quot;,&quot;non-dropping-particle&quot;:&quot;&quot;}],&quot;container-title&quot;:&quot;AIAA Propulsion and Energy 2020 Forum&quot;,&quot;issued&quot;:{&quot;date-parts&quot;:[[2020]]},&quot;page&quot;:&quot;3852&quot;,&quot;container-title-short&quot;:&quot;&quot;},&quot;isTemporary&quot;:false}]},{&quot;citationID&quot;:&quot;MENDELEY_CITATION_4d85e404-2e20-4987-aaea-eb9a530a263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&quot;,&quot;citationItems&quot;:[{&quot;id&quot;:&quot;da97fe03-894e-321c-bb67-0bf5c032d8da&quot;,&quot;itemData&quot;:{&quot;type&quot;:&quot;book&quot;,&quot;id&quot;:&quot;da97fe03-894e-321c-bb67-0bf5c032d8da&quot;,&quot;title&quot;:&quot;Modern engineering for design of liquid-propellant rocket engines&quot;,&quot;author&quot;:[{&quot;family&quot;:&quot;Huang&quot;,&quot;given&quot;:&quot;David H&quot;,&quot;parse-names&quot;:false,&quot;dropping-particle&quot;:&quot;&quot;,&quot;non-dropping-particle&quot;:&quot;&quot;},{&quot;family&quot;:&quot;Huzel&quot;,&quot;given&quot;:&quot;Dieter K&quot;,&quot;parse-names&quot;:false,&quot;dropping-particle&quot;:&quot;&quot;,&quot;non-dropping-particle&quot;:&quot;&quot;}],&quot;ISBN&quot;:&quot;1600866190&quot;,&quot;issued&quot;:{&quot;date-parts&quot;:[[1992]]},&quot;publisher&quot;:&quot;American Institute of Aeronautics and Astronautics&quot;,&quot;container-title-short&quot;:&quot;&quot;},&quot;isTemporary&quot;:false}]},{&quot;citationID&quot;:&quot;MENDELEY_CITATION_1942a7bd-6512-4b2c-9294-4ded49a3aa2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&quot;,&quot;citationItems&quot;:[{&quot;id&quot;:&quot;b15406e1-f593-3d84-ae51-d46a1f808e72&quot;,&quot;itemData&quot;:{&quot;type&quot;:&quot;article-journal&quot;,&quot;id&quot;:&quot;b15406e1-f593-3d84-ae51-d46a1f808e72&quot;,&quot;title&quot;:&quot;Advancement of extreme environment additively manufactured alloys for next generation space propulsion applications&quot;,&quot;author&quot;:[{&quot;family&quot;:&quot;Gradl&quot;,&quot;given&quot;:&quot;Paul&quot;,&quot;parse-names&quot;:false,&quot;dropping-particle&quot;:&quot;&quot;,&quot;non-dropping-particle&quot;:&quot;&quot;},{&quot;family&quot;:&quot;Mireles&quot;,&quot;given&quot;:&quot;Omar R&quot;,&quot;parse-names&quot;:false,&quot;dropping-particle&quot;:&quot;&quot;,&quot;non-dropping-particle&quot;:&quot;&quot;},{&quot;family&quot;:&quot;Katsarelis&quot;,&quot;given&quot;:&quot;Colton&quot;,&quot;parse-names&quot;:false,&quot;dropping-particle&quot;:&quot;&quot;,&quot;non-dropping-particle&quot;:&quot;&quot;},{&quot;family&quot;:&quot;Smith&quot;,&quot;given&quot;:&quot;Timothy M&quot;,&quot;parse-names&quot;:false,&quot;dropping-particle&quot;:&quot;&quot;,&quot;non-dropping-particle&quot;:&quot;&quot;},{&quot;family&quot;:&quot;Sowards&quot;,&quot;given&quot;:&quot;Jeff&quot;,&quot;parse-names&quot;:false,&quot;dropping-particle&quot;:&quot;&quot;,&quot;non-dropping-particle&quot;:&quot;&quot;},{&quot;family&quot;:&quot;Park&quot;,&quot;given&quot;:&quot;Alison&quot;,&quot;parse-names&quot;:false,&quot;dropping-particle&quot;:&quot;&quot;,&quot;non-dropping-particle&quot;:&quot;&quot;},{&quot;family&quot;:&quot;Chen&quot;,&quot;given&quot;:&quot;Poshou&quot;,&quot;parse-names&quot;:false,&quot;dropping-particle&quot;:&quot;&quot;,&quot;non-dropping-particle&quot;:&quot;&quot;},{&quot;family&quot;:&quot;Tinker&quot;,&quot;given&quot;:&quot;Darren C&quot;,&quot;parse-names&quot;:false,&quot;dropping-particle&quot;:&quot;&quot;,&quot;non-dropping-particle&quot;:&quot;&quot;},{&quot;family&quot;:&quot;Protz&quot;,&quot;given&quot;:&quot;Christopher&quot;,&quot;parse-names&quot;:false,&quot;dropping-particle&quot;:&quot;&quot;,&quot;non-dropping-particle&quot;:&quot;&quot;},{&quot;family&quot;:&quot;Teasley&quot;,&quot;given&quot;:&quot;Tom&quot;,&quot;parse-names&quot;:false,&quot;dropping-particle&quot;:&quot;&quot;,&quot;non-dropping-particle&quot;:&quot;&quot;}],&quot;container-title&quot;:&quot;Acta Astronautica&quot;,&quot;container-title-short&quot;:&quot;Acta Astronaut&quot;,&quot;ISSN&quot;:&quot;0094-5765&quot;,&quot;issued&quot;:{&quot;date-parts&quot;:[[2023]]},&quot;page&quot;:&quot;483-497&quot;,&quot;publisher&quot;:&quot;Elsevier&quot;,&quot;volume&quot;:&quot;211&quot;},&quot;isTemporary&quot;:false}]},{&quot;citationID&quot;:&quot;MENDELEY_CITATION_e246f5b4-0969-4486-815a-8e786a140ef8&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&quot;,&quot;citationItems&quot;:[{&quot;id&quot;:&quot;bb1d135c-6c35-3faf-b341-6ae6b8fb5280&quot;,&quot;itemData&quot;:{&quot;type&quot;:&quot;paper-conference&quot;,&quot;id&quot;:&quot;bb1d135c-6c35-3faf-b341-6ae6b8fb5280&quot;,&quot;title&quot;:&quot;GRCop-42 Development and Hot-fire Testing using Additive Manufacturing Powder Bed Fusion for Channel-Cooled Combustion Chambers&quot;,&quot;author&quot;:[{&quot;family&quot;:&quot;Gradl&quot;,&quot;given&quot;:&quot;Paul R&quot;,&quot;parse-names&quot;:false,&quot;dropping-particle&quot;:&quot;&quot;,&quot;non-dropping-particle&quot;:&quot;&quot;},{&quot;family&quot;:&quot;Protz&quot;,&quot;given&quot;:&quot;Christopher S&quot;,&quot;parse-names&quot;:false,&quot;dropping-particle&quot;:&quot;&quot;,&quot;non-dropping-particle&quot;:&quot;&quot;},{&quot;family&quot;:&quot;Cooper&quot;,&quot;given&quot;:&quot;Kenneth&quot;,&quot;parse-names&quot;:false,&quot;dropping-particle&quot;:&quot;&quot;,&quot;non-dropping-particle&quot;:&quot;&quot;},{&quot;family&quot;:&quot;Ellis&quot;,&quot;given&quot;:&quot;David&quot;,&quot;parse-names&quot;:false,&quot;dropping-particle&quot;:&quot;&quot;,&quot;non-dropping-particle&quot;:&quot;&quot;},{&quot;family&quot;:&quot;Evans&quot;,&quot;given&quot;:&quot;Laura J&quot;,&quot;parse-names&quot;:false,&quot;dropping-particle&quot;:&quot;&quot;,&quot;non-dropping-particle&quot;:&quot;&quot;},{&quot;family&quot;:&quot;Garcia&quot;,&quot;given&quot;:&quot;Chance&quot;,&quot;parse-names&quot;:false,&quot;dropping-particle&quot;:&quot;&quot;,&quot;non-dropping-particle&quot;:&quot;&quot;}],&quot;container-title&quot;:&quot;AIAA Propulsion and Energy 2019 Forum&quot;,&quot;issued&quot;:{&quot;date-parts&quot;:[[2019]]},&quot;page&quot;:&quot;4228&quot;,&quot;container-title-short&quot;:&quot;&quot;},&quot;isTemporary&quot;:false},{&quot;id&quot;:&quot;1d49cd8f-c72e-3021-ac58-3a5a770d3985&quot;,&quot;itemData&quot;:{&quot;type&quot;:&quot;article-journal&quot;,&quot;id&quot;:&quot;1d49cd8f-c72e-3021-ac58-3a5a770d3985&quot;,&quot;title&quot;:&quot;Hot-fire Performance of Additively Manufactured GRCop-42 and GRCop-84 Channel-Cooled Combustion Chambers&quot;,&quot;author&quot;:[{&quot;family&quot;:&quot;Gradl&quot;,&quot;given&quot;:&quot;P.R.&quot;,&quot;parse-names&quot;:false,&quot;dropping-particle&quot;:&quot;&quot;,&quot;non-dropping-particle&quot;:&quot;&quot;},{&quot;family&quot;:&quot;Teasley&quot;,&quot;given&quot;:&quot;T.W.&quot;,&quot;parse-names&quot;:false,&quot;dropping-particle&quot;:&quot;&quot;,&quot;non-dropping-particle&quot;:&quot;&quot;},{&quot;family&quot;:&quot;Protz&quot;,&quot;given&quot;:&quot;C.S.&quot;,&quot;parse-names&quot;:false,&quot;dropping-particle&quot;:&quot;&quot;,&quot;non-dropping-particle&quot;:&quot;&quot;},{&quot;family&quot;:&quot;Garcia&quot;,&quot;given&quot;:&quot;C.P.&quot;,&quot;parse-names&quot;:false,&quot;dropping-particle&quot;:&quot;&quot;,&quot;non-dropping-particle&quot;:&quot;&quot;},{&quot;family&quot;:&quot;Greene&quot;,&quot;given&quot;:&quot;S.E.&quot;,&quot;parse-names&quot;:false,&quot;dropping-particle&quot;:&quot;&quot;,&quot;non-dropping-particle&quot;:&quot;&quot;}],&quot;issued&quot;:{&quot;date-parts&quot;:[[2019]]},&quot;page&quot;:&quot;1-36&quot;,&quot;container-title-short&quot;:&quot;&quot;},&quot;isTemporary&quot;:false}]},{&quot;citationID&quot;:&quot;MENDELEY_CITATION_2f2a97ae-a8fb-415a-a7d5-c5691035c41a&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&quot;,&quot;citationItems&quot;:[{&quot;id&quot;:&quot;2647b486-fd2d-3053-90fa-9acbd8b63d94&quot;,&quot;itemData&quot;:{&quot;type&quot;:&quot;article-journal&quot;,&quot;id&quot;:&quot;2647b486-fd2d-3053-90fa-9acbd8b63d94&quot;,&quot;title&quot;:&quot;Geometric feature reproducibility for laser powder bed fusion (L-PBF) additive manufacturing with Inconel 718&quot;,&quot;author&quot;:[{&quot;family&quot;:&quot;Gradl&quot;,&quot;given&quot;:&quot;Paul R&quot;,&quot;parse-names&quot;:false,&quot;dropping-particle&quot;:&quot;&quot;,&quot;non-dropping-particle&quot;:&quot;&quot;},{&quot;family&quot;:&quot;Tinker&quot;,&quot;given&quot;:&quot;Darren C&quot;,&quot;parse-names&quot;:false,&quot;dropping-particle&quot;:&quot;&quot;,&quot;non-dropping-particle&quot;:&quot;&quot;},{&quot;family&quot;:&quot;Ivester&quot;,&quot;given&quot;:&quot;John&quot;,&quot;parse-names&quot;:false,&quot;dropping-particle&quot;:&quot;&quot;,&quot;non-dropping-particle&quot;:&quot;&quot;},{&quot;family&quot;:&quot;Skinner&quot;,&quot;given&quot;:&quot;Shawn W&quot;,&quot;parse-names&quot;:false,&quot;dropping-particle&quot;:&quot;&quot;,&quot;non-dropping-particle&quot;:&quot;&quot;},{&quot;family&quot;:&quot;Teasley&quot;,&quot;given&quot;:&quot;Thomas&quot;,&quot;parse-names&quot;:false,&quot;dropping-particle&quot;:&quot;&quot;,&quot;non-dropping-particle&quot;:&quot;&quot;},{&quot;family&quot;:&quot;Bili&quot;,&quot;given&quot;:&quot;John L&quot;,&quot;parse-names&quot;:false,&quot;dropping-particle&quot;:&quot;&quot;,&quot;non-dropping-particle&quot;:&quot;&quot;}],&quot;container-title&quot;:&quot;Additive Manufacturing&quot;,&quot;container-title-short&quot;:&quot;Addit Manuf&quot;,&quot;ISSN&quot;:&quot;2214-8604&quot;,&quot;issued&quot;:{&quot;date-parts&quot;:[[2021]]},&quot;page&quot;:&quot;102305&quot;,&quot;publisher&quot;:&quot;Elsevier&quot;,&quot;volume&quot;:&quot;47&quot;},&quot;isTemporary&quot;:false}]},{&quot;citationID&quot;:&quot;MENDELEY_CITATION_d94b6e63-c5f2-4ddd-a5e3-af64eab9bddb&quot;,&quot;properties&quot;:{&quot;noteIndex&quot;:0},&quot;isEdited&quot;:false,&quot;manualOverride&quot;:{&quot;isManuallyOverridden&quot;:false,&quot;citeprocText&quot;:&quot;&lt;sup&gt;11–17&lt;/sup&gt;&quot;,&quot;manualOverrideText&quot;:&quot;&quot;},&quot;citationTag&quot;:&quot;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&quot;,&quot;citationItems&quot;:[{&quot;id&quot;:&quot;f05f52d2-e16d-3bb1-a95a-21507e7a94e8&quot;,&quot;itemData&quot;:{&quot;type&quot;:&quot;article-journal&quot;,&quot;id&quot;:&quot;f05f52d2-e16d-3bb1-a95a-21507e7a94e8&quot;,&quot;title&quot;:&quot;Role of ignition delay in rotating detonation engine performance and operability&quot;,&quot;author&quot;:[{&quot;family&quot;:&quot;Stechmann&quot;,&quot;given&quot;:&quot;David P&quot;,&quot;parse-names&quot;:false,&quot;dropping-particle&quot;:&quot;&quot;,&quot;non-dropping-particle&quot;:&quot;&quot;},{&quot;family&quot;:&quot;Sardeshmukh&quot;,&quot;given&quot;:&quot;Swanand&quot;,&quot;parse-names&quot;:false,&quot;dropping-particle&quot;:&quot;&quot;,&quot;non-dropping-particle&quot;:&quot;&quot;},{&quot;family&quot;:&quot;Heister&quot;,&quot;given&quot;:&quot;Stephen D&quot;,&quot;parse-names&quot;:false,&quot;dropping-particle&quot;:&quot;&quot;,&quot;non-dropping-particle&quot;:&quot;&quot;},{&quot;family&quot;:&quot;Mikoshiba&quot;,&quot;given&quot;:&quot;Kota&quot;,&quot;parse-names&quot;:false,&quot;dropping-particle&quot;:&quot;&quot;,&quot;non-dropping-particle&quot;:&quot;&quot;}],&quot;container-title&quot;:&quot;Journal of Propulsion and Power&quot;,&quot;container-title-short&quot;:&quot;J Propuls Power&quot;,&quot;ISSN&quot;:&quot;0748-4658&quot;,&quot;issued&quot;:{&quot;date-parts&quot;:[[2019]]},&quot;page&quot;:&quot;125-140&quot;,&quot;publisher&quot;:&quot;American Institute of Aeronautics and Astronautics&quot;,&quot;issue&quot;:&quot;1&quot;,&quot;volume&quot;:&quot;35&quot;},&quot;isTemporary&quot;:false},{&quot;id&quot;:&quot;7f1e1c87-8ac5-3a97-9c1a-de36a95d6f97&quot;,&quot;itemData&quot;:{&quot;type&quot;:&quot;paper-conference&quot;,&quot;id&quot;:&quot;7f1e1c87-8ac5-3a97-9c1a-de36a95d6f97&quot;,&quot;title&quot;:&quot;Liquid Fuel Survey for Rotating Detonation Rocket Engines&quot;,&quot;author&quot;:[{&quot;family&quot;:&quot;Harroun&quot;,&quot;given&quot;:&quot;Alexis&quot;,&quot;parse-names&quot;:false,&quot;dropping-particle&quot;:&quot;&quot;,&quot;non-dropping-particle&quot;:&quot;&quot;},{&quot;family&quot;:&quot;Heister&quot;,&quot;given&quot;:&quot;Stephen D&quot;,&quot;parse-names&quot;:false,&quot;dropping-particle&quot;:&quot;&quot;,&quot;non-dropping-particle&quot;:&quot;&quot;}],&quot;container-title&quot;:&quot;AIAA SCITECH 2022 Forum&quot;,&quot;issued&quot;:{&quot;date-parts&quot;:[[2022]]},&quot;page&quot;:&quot;0088&quot;,&quot;container-title-short&quot;:&quot;&quot;},&quot;isTemporary&quot;:false},{&quot;id&quot;:&quot;09328b5d-39e1-3dcf-b52a-e1607d0cee9f&quot;,&quot;itemData&quot;:{&quot;type&quot;:&quot;article-journal&quot;,&quot;id&quot;:&quot;09328b5d-39e1-3dcf-b52a-e1607d0cee9f&quot;,&quot;title&quot;:&quot;Experimental evidence of H2/O2 propellants powered rotating detonation waves&quot;,&quot;author&quot;:[{&quot;family&quot;:&quot;Sosa&quot;,&quot;given&quot;:&quot;Jonathan&quot;,&quot;parse-names&quot;:false,&quot;dropping-particle&quot;:&quot;&quot;,&quot;non-dropping-particle&quot;:&quot;&quot;},{&quot;family&quot;:&quot;Burke&quot;,&quot;given&quot;:&quot;Robert&quot;,&quot;parse-names&quot;:false,&quot;dropping-particle&quot;:&quot;&quot;,&quot;non-dropping-particle&quot;:&quot;&quot;},{&quot;family&quot;:&quot;Ahmed&quot;,&quot;given&quot;:&quot;Kareem A&quot;,&quot;parse-names&quot;:false,&quot;dropping-particle&quot;:&quot;&quot;,&quot;non-dropping-particle&quot;:&quot;&quot;},{&quot;family&quot;:&quot;Micka&quot;,&quot;given&quot;:&quot;Daniel J&quot;,&quot;parse-names&quot;:false,&quot;dropping-particle&quot;:&quot;&quot;,&quot;non-dropping-particle&quot;:&quot;&quot;},{&quot;family&quot;:&quot;Bennewitz&quot;,&quot;given&quot;:&quot;John W&quot;,&quot;parse-names&quot;:false,&quot;dropping-particle&quot;:&quot;&quot;,&quot;non-dropping-particle&quot;:&quot;&quot;},{&quot;family&quot;:&quot;Danczyk&quot;,&quot;given&quot;:&quot;Stephen A&quot;,&quot;parse-names&quot;:false,&quot;dropping-particle&quot;:&quot;&quot;,&quot;non-dropping-particle&quot;:&quot;&quot;},{&quot;family&quot;:&quot;Paulson&quot;,&quot;given&quot;:&quot;Eric J&quot;,&quot;parse-names&quot;:false,&quot;dropping-particle&quot;:&quot;&quot;,&quot;non-dropping-particle&quot;:&quot;&quot;},{&quot;family&quot;:&quot;Hargus Jr&quot;,&quot;given&quot;:&quot;William A&quot;,&quot;parse-names&quot;:false,&quot;dropping-particle&quot;:&quot;&quot;,&quot;non-dropping-particle&quot;:&quot;&quot;}],&quot;container-title&quot;:&quot;Combustion and Flame&quot;,&quot;container-title-short&quot;:&quot;Combust Flame&quot;,&quot;ISSN&quot;:&quot;0010-2180&quot;,&quot;issued&quot;:{&quot;date-parts&quot;:[[2020]]},&quot;page&quot;:&quot;136-138&quot;,&quot;publisher&quot;:&quot;Elsevier&quot;,&quot;volume&quot;:&quot;214&quot;},&quot;isTemporary&quot;:false},{&quot;id&quot;:&quot;d7989bea-dd88-3e15-bcf2-c3d773a38ac6&quot;,&quot;itemData&quot;:{&quot;type&quot;:&quot;article-journal&quot;,&quot;id&quot;:&quot;d7989bea-dd88-3e15-bcf2-c3d773a38ac6&quot;,&quot;title&quot;:&quot;Methane–oxygen detonation characteristics at elevated pre-detonation pressures&quot;,&quot;author&quot;:[{&quot;family&quot;:&quot;Schumaker&quot;,&quot;given&quot;:&quot;S Alexander&quot;,&quot;parse-names&quot;:false,&quot;dropping-particle&quot;:&quot;&quot;,&quot;non-dropping-particle&quot;:&quot;&quot;},{&quot;family&quot;:&quot;Knisely&quot;,&quot;given&quot;:&quot;Andrew M&quot;,&quot;parse-names&quot;:false,&quot;dropping-particle&quot;:&quot;&quot;,&quot;non-dropping-particle&quot;:&quot;&quot;},{&quot;family&quot;:&quot;Hoke&quot;,&quot;given&quot;:&quot;John L&quot;,&quot;parse-names&quot;:false,&quot;dropping-particle&quot;:&quot;&quot;,&quot;non-dropping-particle&quot;:&quot;&quot;},{&quot;family&quot;:&quot;Rein&quot;,&quot;given&quot;:&quot;Keith D&quot;,&quot;parse-names&quot;:false,&quot;dropping-particle&quot;:&quot;&quot;,&quot;non-dropping-particle&quot;:&quot;&quot;}],&quot;container-title&quot;:&quot;Proceedings of the Combustion Institute&quot;,&quot;ISSN&quot;:&quot;1540-7489&quot;,&quot;issued&quot;:{&quot;date-parts&quot;:[[2021]]},&quot;page&quot;:&quot;3623-3632&quot;,&quot;publisher&quot;:&quot;Elsevier&quot;,&quot;issue&quot;:&quot;3&quot;,&quot;volume&quot;:&quot;38&quot;,&quot;container-title-short&quot;:&quot;&quot;},&quot;isTemporary&quot;:false},{&quot;id&quot;:&quot;8d939877-c401-39aa-be35-251ae885cee6&quot;,&quot;itemData&quot;:{&quot;type&quot;:&quot;paper-conference&quot;,&quot;id&quot;:&quot;8d939877-c401-39aa-be35-251ae885cee6&quot;,&quot;title&quot;:&quot;A Review Towards the Design Optimization of High Performance Additively Manufactured Rotating Detonation Rocket Engine Injectors&quot;,&quot;author&quot;:[{&quot;family&quot;:&quot;Teasley&quot;,&quot;given&quot;:&quot;Thomas W&quot;,&quot;parse-names&quot;:false,&quot;dropping-particle&quot;:&quot;&quot;,&quot;non-dropping-particle&quot;:&quot;&quot;},{&quot;family&quot;:&quot;Protz&quot;,&quot;given&quot;:&quot;Christopher S&quot;,&quot;parse-names&quot;:false,&quot;dropping-particle&quot;:&quot;&quot;,&quot;non-dropping-particle&quot;:&quot;&quot;},{&quot;family&quot;:&quot;Larkey&quot;,&quot;given&quot;:&quot;Andrew P&quot;,&quot;parse-names&quot;:false,&quot;dropping-particle&quot;:&quot;&quot;,&quot;non-dropping-particle&quot;:&quot;&quot;},{&quot;family&quot;:&quot;Williams&quot;,&quot;given&quot;:&quot;Benjamin B&quot;,&quot;parse-names&quot;:false,&quot;dropping-particle&quot;:&quot;&quot;,&quot;non-dropping-particle&quot;:&quot;&quot;},{&quot;family&quot;:&quot;Gradl&quot;,&quot;given&quot;:&quot;Paul R&quot;,&quot;parse-names&quot;:false,&quot;dropping-particle&quot;:&quot;&quot;,&quot;non-dropping-particle&quot;:&quot;&quot;}],&quot;container-title&quot;:&quot;AIAA Propulsion and Energy 2021 Forum&quot;,&quot;issued&quot;:{&quot;date-parts&quot;:[[2021]]},&quot;page&quot;:&quot;3655&quot;,&quot;container-title-short&quot;:&quot;&quot;},&quot;isTemporary&quot;:false},{&quot;id&quot;:&quot;e4e46d77-7b9d-3d48-864f-8eea1939f808&quot;,&quot;itemData&quot;:{&quot;type&quot;:&quot;paper-conference&quot;,&quot;id&quot;:&quot;e4e46d77-7b9d-3d48-864f-8eea1939f808&quot;,&quot;title&quot;:&quot;Numerical investigation of rotating detonation rocket engines&quot;,&quot;author&quot;:[{&quot;family&quot;:&quot;Lietz&quot;,&quot;given&quot;:&quot;Christopher&quot;,&quot;parse-names&quot;:false,&quot;dropping-particle&quot;:&quot;&quot;,&quot;non-dropping-particle&quot;:&quot;&quot;},{&quot;family&quot;:&quot;Mundis&quot;,&quot;given&quot;:&quot;Nathan L&quot;,&quot;parse-names&quot;:false,&quot;dropping-particle&quot;:&quot;&quot;,&quot;non-dropping-particle&quot;:&quot;&quot;},{&quot;family&quot;:&quot;Schumaker&quot;,&quot;given&quot;:&quot;Stephen A&quot;,&quot;parse-names&quot;:false,&quot;dropping-particle&quot;:&quot;&quot;,&quot;non-dropping-particle&quot;:&quot;&quot;},{&quot;family&quot;:&quot;Sankaran&quot;,&quot;given&quot;:&quot;Venke&quot;,&quot;parse-names&quot;:false,&quot;dropping-particle&quot;:&quot;&quot;,&quot;non-dropping-particle&quot;:&quot;&quot;}],&quot;container-title&quot;:&quot;2018 AIAA aerospace sciences meeting&quot;,&quot;issued&quot;:{&quot;date-parts&quot;:[[2018]]},&quot;page&quot;:&quot;0882&quot;,&quot;container-title-short&quot;:&quot;&quot;},&quot;isTemporary&quot;:false},{&quot;id&quot;:&quot;9a5b376b-825f-3959-847d-aab431c6ca60&quot;,&quot;itemData&quot;:{&quot;type&quot;:&quot;article-journal&quot;,&quot;id&quot;:&quot;9a5b376b-825f-3959-847d-aab431c6ca60&quot;,&quot;title&quot;:&quot;Detonative propulsion&quot;,&quot;author&quot;:[{&quot;family&quot;:&quot;Wolański&quot;,&quot;given&quot;:&quot;Piotr&quot;,&quot;parse-names&quot;:false,&quot;dropping-particle&quot;:&quot;&quot;,&quot;non-dropping-particle&quot;:&quot;&quot;}],&quot;container-title&quot;:&quot;Proceedings of the combustion Institute&quot;,&quot;ISSN&quot;:&quot;1540-7489&quot;,&quot;issued&quot;:{&quot;date-parts&quot;:[[2013]]},&quot;page&quot;:&quot;125-158&quot;,&quot;publisher&quot;:&quot;Elsevier&quot;,&quot;issue&quot;:&quot;1&quot;,&quot;volume&quot;:&quot;34&quot;,&quot;container-title-short&quot;:&quot;&quot;},&quot;isTemporary&quot;:false}]},{&quot;citationID&quot;:&quot;MENDELEY_CITATION_0d42215a-d2c7-46f0-baf4-f5c5c603963f&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&quot;,&quot;citationItems&quot;:[{&quot;id&quot;:&quot;2c7d6773-70a1-3752-9a7d-24dd0e1cf488&quot;,&quot;itemData&quot;:{&quot;type&quot;:&quot;paper-conference&quot;,&quot;id&quot;:&quot;2c7d6773-70a1-3752-9a7d-24dd0e1cf488&quot;,&quot;title&quot;:&quot;Experimental Study of a Watercooled GOX/RP-1 Rotating Detonation Rocket Combustor for Application to Ox-Rich Staged Combustion Engine Cycles&quot;,&quot;author&quot;:[{&quot;family&quot;:&quot;Martinez&quot;,&quot;given&quot;:&quot;Ariana&quot;,&quot;parse-names&quot;:false,&quot;dropping-particle&quot;:&quot;&quot;,&quot;non-dropping-particle&quot;:&quot;&quot;},{&quot;family&quot;:&quot;Cabot&quot;,&quot;given&quot;:&quot;Ben&quot;,&quot;parse-names&quot;:false,&quot;dropping-particle&quot;:&quot;&quot;,&quot;non-dropping-particle&quot;:&quot;&quot;},{&quot;family&quot;:&quot;Blong&quot;,&quot;given&quot;:&quot;Kamon&quot;,&quot;parse-names&quot;:false,&quot;dropping-particle&quot;:&quot;&quot;,&quot;non-dropping-particle&quot;:&quot;&quot;},{&quot;family&quot;:&quot;Teasley&quot;,&quot;given&quot;:&quot;Thomas W&quot;,&quot;parse-names&quot;:false,&quot;dropping-particle&quot;:&quot;&quot;,&quot;non-dropping-particle&quot;:&quot;&quot;},{&quot;family&quot;:&quot;Heister&quot;,&quot;given&quot;:&quot;Stephen D&quot;,&quot;parse-names&quot;:false,&quot;dropping-particle&quot;:&quot;&quot;,&quot;non-dropping-particle&quot;:&quot;&quot;}],&quot;container-title&quot;:&quot;AIAA SCITECH 2024 Forum&quot;,&quot;issued&quot;:{&quot;date-parts&quot;:[[2024]]},&quot;page&quot;:&quot;2791&quot;,&quot;container-title-short&quot;:&quot;&quot;},&quot;isTemporary&quot;:false}]},{&quot;citationID&quot;:&quot;MENDELEY_CITATION_bc61ed59-c826-4a67-9802-09d3e1a74b19&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&quot;,&quot;citationItems&quot;:[{&quot;id&quot;:&quot;2c7d6773-70a1-3752-9a7d-24dd0e1cf488&quot;,&quot;itemData&quot;:{&quot;type&quot;:&quot;paper-conference&quot;,&quot;id&quot;:&quot;2c7d6773-70a1-3752-9a7d-24dd0e1cf488&quot;,&quot;title&quot;:&quot;Experimental Study of a Watercooled GOX/RP-1 Rotating Detonation Rocket Combustor for Application to Ox-Rich Staged Combustion Engine Cycles&quot;,&quot;author&quot;:[{&quot;family&quot;:&quot;Martinez&quot;,&quot;given&quot;:&quot;Ariana&quot;,&quot;parse-names&quot;:false,&quot;dropping-particle&quot;:&quot;&quot;,&quot;non-dropping-particle&quot;:&quot;&quot;},{&quot;family&quot;:&quot;Cabot&quot;,&quot;given&quot;:&quot;Ben&quot;,&quot;parse-names&quot;:false,&quot;dropping-particle&quot;:&quot;&quot;,&quot;non-dropping-particle&quot;:&quot;&quot;},{&quot;family&quot;:&quot;Blong&quot;,&quot;given&quot;:&quot;Kamon&quot;,&quot;parse-names&quot;:false,&quot;dropping-particle&quot;:&quot;&quot;,&quot;non-dropping-particle&quot;:&quot;&quot;},{&quot;family&quot;:&quot;Teasley&quot;,&quot;given&quot;:&quot;Thomas W&quot;,&quot;parse-names&quot;:false,&quot;dropping-particle&quot;:&quot;&quot;,&quot;non-dropping-particle&quot;:&quot;&quot;},{&quot;family&quot;:&quot;Heister&quot;,&quot;given&quot;:&quot;Stephen D&quot;,&quot;parse-names&quot;:false,&quot;dropping-particle&quot;:&quot;&quot;,&quot;non-dropping-particle&quot;:&quot;&quot;}],&quot;container-title&quot;:&quot;AIAA SCITECH 2024 Forum&quot;,&quot;issued&quot;:{&quot;date-parts&quot;:[[2024]]},&quot;page&quot;:&quot;2791&quot;,&quot;container-title-short&quot;:&quot;&quot;},&quot;isTemporary&quot;:false}]},{&quot;citationID&quot;:&quot;MENDELEY_CITATION_e7990f9f-37e5-498b-bbdd-289aff175b71&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&quot;,&quot;citationItems&quot;:[{&quot;id&quot;:&quot;7fc03092-5be2-3ee1-9300-231bc86bbda3&quot;,&quot;itemData&quot;:{&quot;type&quot;:&quot;article-journal&quot;,&quot;id&quot;:&quot;7fc03092-5be2-3ee1-9300-231bc86bbda3&quot;,&quot;title&quot;:&quot;Advancement of Metal Additive Manufacturing Techniques and Materials for Rocket Propulsion Applications Paul Gradl National Aeronautics and Space Administration (NASA)&quot;,&quot;author&quot;:[{&quot;family&quot;:&quot;Gradl&quot;,&quot;given&quot;:&quot;P R&quot;,&quot;parse-names&quot;:false,&quot;dropping-particle&quot;:&quot;&quot;,&quot;non-dropping-particle&quot;:&quot;&quot;}],&quot;container-title&quot;:&quot;no. August&quot;,&quot;issued&quot;:{&quot;date-parts&quot;:[[2020]]},&quot;container-title-short&quot;:&quot;&quot;},&quot;isTemporary&quot;:false}]},{&quot;citationID&quot;:&quot;MENDELEY_CITATION_3678977d-086d-4357-b610-3c18c2eced4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&quot;,&quot;citationItems&quot;:[{&quot;id&quot;:&quot;09328b5d-39e1-3dcf-b52a-e1607d0cee9f&quot;,&quot;itemData&quot;:{&quot;type&quot;:&quot;article-journal&quot;,&quot;id&quot;:&quot;09328b5d-39e1-3dcf-b52a-e1607d0cee9f&quot;,&quot;title&quot;:&quot;Experimental evidence of H2/O2 propellants powered rotating detonation waves&quot;,&quot;author&quot;:[{&quot;family&quot;:&quot;Sosa&quot;,&quot;given&quot;:&quot;Jonathan&quot;,&quot;parse-names&quot;:false,&quot;dropping-particle&quot;:&quot;&quot;,&quot;non-dropping-particle&quot;:&quot;&quot;},{&quot;family&quot;:&quot;Burke&quot;,&quot;given&quot;:&quot;Robert&quot;,&quot;parse-names&quot;:false,&quot;dropping-particle&quot;:&quot;&quot;,&quot;non-dropping-particle&quot;:&quot;&quot;},{&quot;family&quot;:&quot;Ahmed&quot;,&quot;given&quot;:&quot;Kareem A&quot;,&quot;parse-names&quot;:false,&quot;dropping-particle&quot;:&quot;&quot;,&quot;non-dropping-particle&quot;:&quot;&quot;},{&quot;family&quot;:&quot;Micka&quot;,&quot;given&quot;:&quot;Daniel J&quot;,&quot;parse-names&quot;:false,&quot;dropping-particle&quot;:&quot;&quot;,&quot;non-dropping-particle&quot;:&quot;&quot;},{&quot;family&quot;:&quot;Bennewitz&quot;,&quot;given&quot;:&quot;John W&quot;,&quot;parse-names&quot;:false,&quot;dropping-particle&quot;:&quot;&quot;,&quot;non-dropping-particle&quot;:&quot;&quot;},{&quot;family&quot;:&quot;Danczyk&quot;,&quot;given&quot;:&quot;Stephen A&quot;,&quot;parse-names&quot;:false,&quot;dropping-particle&quot;:&quot;&quot;,&quot;non-dropping-particle&quot;:&quot;&quot;},{&quot;family&quot;:&quot;Paulson&quot;,&quot;given&quot;:&quot;Eric J&quot;,&quot;parse-names&quot;:false,&quot;dropping-particle&quot;:&quot;&quot;,&quot;non-dropping-particle&quot;:&quot;&quot;},{&quot;family&quot;:&quot;Hargus Jr&quot;,&quot;given&quot;:&quot;William A&quot;,&quot;parse-names&quot;:false,&quot;dropping-particle&quot;:&quot;&quot;,&quot;non-dropping-particle&quot;:&quot;&quot;}],&quot;container-title&quot;:&quot;Combustion and Flame&quot;,&quot;container-title-short&quot;:&quot;Combust Flame&quot;,&quot;ISSN&quot;:&quot;0010-2180&quot;,&quot;issued&quot;:{&quot;date-parts&quot;:[[2020]]},&quot;page&quot;:&quot;136-138&quot;,&quot;publisher&quot;:&quot;Elsevier&quot;,&quot;volume&quot;:&quot;214&quot;},&quot;isTemporary&quot;:false}]},{&quot;citationID&quot;:&quot;MENDELEY_CITATION_17c0bf66-71f2-491e-a538-50d707d4226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&quot;,&quot;citationItems&quot;:[{&quot;id&quot;:&quot;954bdffa-33e9-33dc-8c69-c39d4cdab730&quot;,&quot;itemData&quot;:{&quot;type&quot;:&quot;paper-conference&quot;,&quot;id&quot;:&quot;954bdffa-33e9-33dc-8c69-c39d4cdab730&quot;,&quot;title&quot;:&quot;Current State of NASA Continuously Rotating Detonation Cycle Engine Development&quot;,&quot;author&quot;:[{&quot;family&quot;:&quot;Teasley&quot;,&quot;given&quot;:&quot;Thomas W&quot;,&quot;parse-names&quot;:false,&quot;dropping-particle&quot;:&quot;&quot;,&quot;non-dropping-particle&quot;:&quot;&quot;},{&quot;family&quot;:&quot;Fedotowsky&quot;,&quot;given&quot;:&quot;Tessa M&quot;,&quot;parse-names&quot;:false,&quot;dropping-particle&quot;:&quot;&quot;,&quot;non-dropping-particle&quot;:&quot;&quot;},{&quot;family&quot;:&quot;Gradl&quot;,&quot;given&quot;:&quot;Paul R&quot;,&quot;parse-names&quot;:false,&quot;dropping-particle&quot;:&quot;&quot;,&quot;non-dropping-particle&quot;:&quot;&quot;},{&quot;family&quot;:&quot;Austin&quot;,&quot;given&quot;:&quot;Benjamin L&quot;,&quot;parse-names&quot;:false,&quot;dropping-particle&quot;:&quot;&quot;,&quot;non-dropping-particle&quot;:&quot;&quot;},{&quot;family&quot;:&quot;Heister&quot;,&quot;given&quot;:&quot;Stephen D&quot;,&quot;parse-names&quot;:false,&quot;dropping-particle&quot;:&quot;&quot;,&quot;non-dropping-particle&quot;:&quot;&quot;}],&quot;container-title&quot;:&quot;AIAA SCITECH 2023 Forum&quot;,&quot;issued&quot;:{&quot;date-parts&quot;:[[2023]]},&quot;page&quot;:&quot;1873&quot;,&quot;container-title-short&quot;:&quot;&quot;},&quot;isTemporary&quot;:false}]},{&quot;citationID&quot;:&quot;MENDELEY_CITATION_8a6c5a68-a124-4d52-9397-e2a5194d37d8&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&quot;,&quot;citationItems&quot;:[{&quot;id&quot;:&quot;da97fe03-894e-321c-bb67-0bf5c032d8da&quot;,&quot;itemData&quot;:{&quot;type&quot;:&quot;book&quot;,&quot;id&quot;:&quot;da97fe03-894e-321c-bb67-0bf5c032d8da&quot;,&quot;title&quot;:&quot;Modern engineering for design of liquid-propellant rocket engines&quot;,&quot;author&quot;:[{&quot;family&quot;:&quot;Huang&quot;,&quot;given&quot;:&quot;David H&quot;,&quot;parse-names&quot;:false,&quot;dropping-particle&quot;:&quot;&quot;,&quot;non-dropping-particle&quot;:&quot;&quot;},{&quot;family&quot;:&quot;Huzel&quot;,&quot;given&quot;:&quot;Dieter K&quot;,&quot;parse-names&quot;:false,&quot;dropping-particle&quot;:&quot;&quot;,&quot;non-dropping-particle&quot;:&quot;&quot;}],&quot;ISBN&quot;:&quot;1600866190&quot;,&quot;issued&quot;:{&quot;date-parts&quot;:[[1992]]},&quot;publisher&quot;:&quot;American Institute of Aeronautics and Astronautics&quot;,&quot;container-title-short&quot;:&quot;&quot;},&quot;isTemporary&quot;:false}]},{&quot;citationID&quot;:&quot;MENDELEY_CITATION_91e5fc27-77d8-4b02-8934-b12a7922b798&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&quot;,&quot;citationItems&quot;:[{&quot;id&quot;:&quot;f5ae0601-6f99-3fe1-a8d2-2edf49f521c9&quot;,&quot;itemData&quot;:{&quot;type&quot;:&quot;article-journal&quot;,&quot;id&quot;:&quot;f5ae0601-6f99-3fe1-a8d2-2edf49f521c9&quot;,&quot;title&quot;:&quot;Scaling factor in continuous spin detonation of syngas–air mixtures&quot;,&quot;author&quot;:[{&quot;family&quot;:&quot;Bykovskii&quot;,&quot;given&quot;:&quot;F A&quot;,&quot;parse-names&quot;:false,&quot;dropping-particle&quot;:&quot;&quot;,&quot;non-dropping-particle&quot;:&quot;&quot;},{&quot;family&quot;:&quot;Zhdan&quot;,&quot;given&quot;:&quot;S A&quot;,&quot;parse-names&quot;:false,&quot;dropping-particle&quot;:&quot;&quot;,&quot;non-dropping-particle&quot;:&quot;&quot;},{&quot;family&quot;:&quot;Vedernikov&quot;,&quot;given&quot;:&quot;E F&quot;,&quot;parse-names&quot;:false,&quot;dropping-particle&quot;:&quot;&quot;,&quot;non-dropping-particle&quot;:&quot;&quot;},{&quot;family&quot;:&quot;Samsonov&quot;,&quot;given&quot;:&quot;A N&quot;,&quot;parse-names&quot;:false,&quot;dropping-particle&quot;:&quot;&quot;,&quot;non-dropping-particle&quot;:&quot;&quot;}],&quot;container-title&quot;:&quot;Combustion, Explosion, and Shock Waves&quot;,&quot;container-title-short&quot;:&quot;Combust Explos Shock Waves&quot;,&quot;ISSN&quot;:&quot;0010-5082&quot;,&quot;issued&quot;:{&quot;date-parts&quot;:[[2017]]},&quot;page&quot;:&quot;187-198&quot;,&quot;publisher&quot;:&quot;Springer&quot;,&quot;issue&quot;:&quot;2&quot;,&quot;volume&quot;:&quot;53&quot;},&quot;isTemporary&quot;:false}]},{&quot;citationID&quot;:&quot;MENDELEY_CITATION_ebcc829c-8fb3-4c56-bd7e-e78b403b44b0&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&quot;,&quot;citationItems&quot;:[{&quot;id&quot;:&quot;8cd7baf3-2c3f-3cf9-9926-bb26c3966589&quot;,&quot;itemData&quot;:{&quot;type&quot;:&quot;paper-conference&quot;,&quot;id&quot;:&quot;8cd7baf3-2c3f-3cf9-9926-bb26c3966589&quot;,&quot;title&quot;:&quot;Metal Additive Manufacturing for Propulsion Applications&quot;,&quot;author&quot;:[{&quot;family&quot;:&quot;Gradl&quot;,&quot;given&quot;:&quot;Paul&quot;,&quot;parse-names&quot;:false,&quot;dropping-particle&quot;:&quot;&quot;,&quot;non-dropping-particle&quot;:&quot;&quot;}],&quot;container-title&quot;:&quot;Danish AM Hub Roundtable&quot;,&quot;issued&quot;:{&quot;date-parts&quot;:[[2023]]},&quot;container-title-short&quot;:&quot;&quot;},&quot;isTemporary&quot;:false}]},{&quot;citationID&quot;:&quot;MENDELEY_CITATION_f171fa85-5d5a-4ccd-9528-989ba906c55d&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&quot;,&quot;citationItems&quot;:[{&quot;id&quot;:&quot;8cd7baf3-2c3f-3cf9-9926-bb26c3966589&quot;,&quot;itemData&quot;:{&quot;type&quot;:&quot;paper-conference&quot;,&quot;id&quot;:&quot;8cd7baf3-2c3f-3cf9-9926-bb26c3966589&quot;,&quot;title&quot;:&quot;Metal Additive Manufacturing for Propulsion Applications&quot;,&quot;author&quot;:[{&quot;family&quot;:&quot;Gradl&quot;,&quot;given&quot;:&quot;Paul&quot;,&quot;parse-names&quot;:false,&quot;dropping-particle&quot;:&quot;&quot;,&quot;non-dropping-particle&quot;:&quot;&quot;}],&quot;container-title&quot;:&quot;Danish AM Hub Roundtable&quot;,&quot;issued&quot;:{&quot;date-parts&quot;:[[2023]]},&quot;container-title-short&quot;:&quot;&quot;},&quot;isTemporary&quot;:false}]},{&quot;citationID&quot;:&quot;MENDELEY_CITATION_3c86ca75-7787-4db9-b262-678512588aa1&quot;,&quot;properties&quot;:{&quot;noteIndex&quot;:0},&quot;isEdited&quot;:false,&quot;manualOverride&quot;:{&quot;isManuallyOverridden&quot;:false,&quot;citeprocText&quot;:&quot;&lt;sup&gt;6,22&lt;/sup&gt;&quot;,&quot;manualOverrideText&quot;:&quot;&quot;},&quot;citationTag&quot;:&quot;MENDELEY_CITATION_v3_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&quot;,&quot;citationItems&quot;:[{&quot;id&quot;:&quot;da97fe03-894e-321c-bb67-0bf5c032d8da&quot;,&quot;itemData&quot;:{&quot;type&quot;:&quot;book&quot;,&quot;id&quot;:&quot;da97fe03-894e-321c-bb67-0bf5c032d8da&quot;,&quot;title&quot;:&quot;Modern engineering for design of liquid-propellant rocket engines&quot;,&quot;author&quot;:[{&quot;family&quot;:&quot;Huang&quot;,&quot;given&quot;:&quot;David H&quot;,&quot;parse-names&quot;:false,&quot;dropping-particle&quot;:&quot;&quot;,&quot;non-dropping-particle&quot;:&quot;&quot;},{&quot;family&quot;:&quot;Huzel&quot;,&quot;given&quot;:&quot;Dieter K&quot;,&quot;parse-names&quot;:false,&quot;dropping-particle&quot;:&quot;&quot;,&quot;non-dropping-particle&quot;:&quot;&quot;}],&quot;ISBN&quot;:&quot;1600866190&quot;,&quot;issued&quot;:{&quot;date-parts&quot;:[[1992]]},&quot;publisher&quot;:&quot;American Institute of Aeronautics and Astronautics&quot;,&quot;container-title-short&quot;:&quot;&quot;},&quot;isTemporary&quot;:false},{&quot;id&quot;:&quot;472d32be-d9c6-3809-b556-c427727f15b7&quot;,&quot;itemData&quot;:{&quot;type&quot;:&quot;book&quot;,&quot;id&quot;:&quot;472d32be-d9c6-3809-b556-c427727f15b7&quot;,&quot;title&quot;:&quot;Modern compressible flow&quot;,&quot;author&quot;:[{&quot;family&quot;:&quot;Anderson&quot;,&quot;given&quot;:&quot;John D&quot;,&quot;parse-names&quot;:false,&quot;dropping-particle&quot;:&quot;&quot;,&quot;non-dropping-particle&quot;:&quot;&quot;}],&quot;ISBN&quot;:&quot;1259027422&quot;,&quot;issued&quot;:{&quot;date-parts&quot;:[[2003]]},&quot;publisher&quot;:&quot;Tata McGraw-Hill Education&quot;,&quot;container-title-short&quot;:&quot;&quot;},&quot;isTemporary&quot;:false}]},{&quot;citationID&quot;:&quot;MENDELEY_CITATION_9836e826-62a4-488e-9cc3-b75f95b4c63d&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&quot;,&quot;citationItems&quot;:[{&quot;id&quot;:&quot;8cd7baf3-2c3f-3cf9-9926-bb26c3966589&quot;,&quot;itemData&quot;:{&quot;type&quot;:&quot;paper-conference&quot;,&quot;id&quot;:&quot;8cd7baf3-2c3f-3cf9-9926-bb26c3966589&quot;,&quot;title&quot;:&quot;Metal Additive Manufacturing for Propulsion Applications&quot;,&quot;author&quot;:[{&quot;family&quot;:&quot;Gradl&quot;,&quot;given&quot;:&quot;Paul&quot;,&quot;parse-names&quot;:false,&quot;dropping-particle&quot;:&quot;&quot;,&quot;non-dropping-particle&quot;:&quot;&quot;}],&quot;container-title&quot;:&quot;Danish AM Hub Roundtable&quot;,&quot;issued&quot;:{&quot;date-parts&quot;:[[2023]]},&quot;container-title-short&quot;:&quot;&quot;},&quot;isTemporary&quot;:false}]},{&quot;citationID&quot;:&quot;MENDELEY_CITATION_18906bb8-f4c6-4229-ae3a-063e618be26b&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&quot;,&quot;citationItems&quot;:[{&quot;id&quot;:&quot;dab37655-41c9-3787-a8b5-154034d917f3&quot;,&quot;itemData&quot;:{&quot;type&quot;:&quot;article-journal&quot;,&quot;id&quot;:&quot;dab37655-41c9-3787-a8b5-154034d917f3&quot;,&quot;title&quot;:&quot;MHz laser absorption spectroscopy via diplexed RF modulation for pressure, temperature, and species in rotating detonation rocket flows&quot;,&quot;author&quot;:[{&quot;family&quot;:&quot;Nair&quot;,&quot;given&quot;:&quot;Anil P&quot;,&quot;parse-names&quot;:false,&quot;dropping-particle&quot;:&quot;&quot;,&quot;non-dropping-particle&quot;:&quot;&quot;},{&quot;family&quot;:&quot;Lee&quot;,&quot;given&quot;:&quot;Daniel D&quot;,&quot;parse-names&quot;:false,&quot;dropping-particle&quot;:&quot;&quot;,&quot;non-dropping-particle&quot;:&quot;&quot;},{&quot;family&quot;:&quot;Pineda&quot;,&quot;given&quot;:&quot;Daniel I&quot;,&quot;parse-names&quot;:false,&quot;dropping-particle&quot;:&quot;&quot;,&quot;non-dropping-particle&quot;:&quot;&quot;},{&quot;family&quot;:&quot;Kriesel&quot;,&quot;given&quot;:&quot;Jason&quot;,&quot;parse-names&quot;:false,&quot;dropping-particle&quot;:&quot;&quot;,&quot;non-dropping-particle&quot;:&quot;&quot;},{&quot;family&quot;:&quot;Hargus Jr&quot;,&quot;given&quot;:&quot;William A&quot;,&quot;parse-names&quot;:false,&quot;dropping-particle&quot;:&quot;&quot;,&quot;non-dropping-particle&quot;:&quot;&quot;},{&quot;family&quot;:&quot;Bennewitz&quot;,&quot;given&quot;:&quot;John W&quot;,&quot;parse-names&quot;:false,&quot;dropping-particle&quot;:&quot;&quot;,&quot;non-dropping-particle&quot;:&quot;&quot;},{&quot;family&quot;:&quot;Danczyk&quot;,&quot;given&quot;:&quot;Stephen A&quot;,&quot;parse-names&quot;:false,&quot;dropping-particle&quot;:&quot;&quot;,&quot;non-dropping-particle&quot;:&quot;&quot;},{&quot;family&quot;:&quot;Spearrin&quot;,&quot;given&quot;:&quot;R Mitchell&quot;,&quot;parse-names&quot;:false,&quot;dropping-particle&quot;:&quot;&quot;,&quot;non-dropping-particle&quot;:&quot;&quot;}],&quot;container-title&quot;:&quot;Applied Physics B&quot;,&quot;ISSN&quot;:&quot;0946-2171&quot;,&quot;issued&quot;:{&quot;date-parts&quot;:[[2020]]},&quot;page&quot;:&quot;138&quot;,&quot;publisher&quot;:&quot;Springer&quot;,&quot;issue&quot;:&quot;8&quot;,&quot;volume&quot;:&quot;126&quot;,&quot;container-title-short&quot;:&quot;&quot;},&quot;isTemporary&quot;:false}]},{&quot;citationID&quot;:&quot;MENDELEY_CITATION_b552db5b-afbc-411a-8666-e68db2bff37b&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&quot;,&quot;citationItems&quot;:[{&quot;id&quot;:&quot;256f3a3a-8a14-3c6e-8b14-330fb5b744cd&quot;,&quot;itemData&quot;:{&quot;type&quot;:&quot;article-journal&quot;,&quot;id&quot;:&quot;256f3a3a-8a14-3c6e-8b14-330fb5b744cd&quot;,&quot;title&quot;:&quot;Four-color fiber-coupled mid-infrared laser-absorption sensor for temperature, CO, CO 2, and NO at 5 kHz in internal combustion engine vehicle exhaust&quot;,&quot;author&quot;:[{&quot;family&quot;:&quot;Stiborek&quot;,&quot;given&quot;:&quot;Joshua W&quot;,&quot;parse-names&quot;:false,&quot;dropping-particle&quot;:&quot;&quot;,&quot;non-dropping-particle&quot;:&quot;&quot;},{&quot;family&quot;:&quot;Schwartz&quot;,&quot;given&quot;:&quot;Charles J&quot;,&quot;parse-names&quot;:false,&quot;dropping-particle&quot;:&quot;&quot;,&quot;non-dropping-particle&quot;:&quot;&quot;},{&quot;family&quot;:&quot;Kempema&quot;,&quot;given&quot;:&quot;Nathan J&quot;,&quot;parse-names&quot;:false,&quot;dropping-particle&quot;:&quot;&quot;,&quot;non-dropping-particle&quot;:&quot;&quot;},{&quot;family&quot;:&quot;Szente&quot;,&quot;given&quot;:&quot;Joseph J&quot;,&quot;parse-names&quot;:false,&quot;dropping-particle&quot;:&quot;&quot;,&quot;non-dropping-particle&quot;:&quot;&quot;},{&quot;family&quot;:&quot;Loos&quot;,&quot;given&quot;:&quot;Michael J&quot;,&quot;parse-names&quot;:false,&quot;dropping-particle&quot;:&quot;&quot;,&quot;non-dropping-particle&quot;:&quot;&quot;},{&quot;family&quot;:&quot;Goldenstein&quot;,&quot;given&quot;:&quot;Christopher S&quot;,&quot;parse-names&quot;:false,&quot;dropping-particle&quot;:&quot;&quot;,&quot;non-dropping-particle&quot;:&quot;&quot;}],&quot;container-title&quot;:&quot;Applied optics&quot;,&quot;container-title-short&quot;:&quot;Appl Opt&quot;,&quot;ISSN&quot;:&quot;2155-3165&quot;,&quot;issued&quot;:{&quot;date-parts&quot;:[[2023]]},&quot;page&quot;:&quot;8517-8528&quot;,&quot;publisher&quot;:&quot;Optica Publishing Group&quot;,&quot;issue&quot;:&quot;32&quot;,&quot;volume&quot;:&quot;62&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3A0E5-E593-491B-96AA-683A2A1EC08E}">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8361</Words>
  <Characters>47661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AAS SFMC Manuscript Format Template</vt:lpstr>
    </vt:vector>
  </TitlesOfParts>
  <Manager/>
  <Company/>
  <LinksUpToDate>false</LinksUpToDate>
  <CharactersWithSpaces>55911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AAS SFMC Manuscript Format Template</dc:title>
  <dc:subject/>
  <dc:creator/>
  <cp:keywords/>
  <dc:description>version 2.0.6</dc:description>
  <cp:lastModifiedBy/>
  <cp:revision>1</cp:revision>
  <cp:lastPrinted>2011-03-24T19:47:00Z</cp:lastPrinted>
  <dcterms:created xsi:type="dcterms:W3CDTF">2024-01-22T17:12:00Z</dcterms:created>
  <dcterms:modified xsi:type="dcterms:W3CDTF">2024-01-22T17:12:00Z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