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2671F" w14:textId="6AEA2A9F" w:rsidR="00F22037" w:rsidRPr="000418AA" w:rsidRDefault="006F275A" w:rsidP="004E6D36">
      <w:pPr>
        <w:pStyle w:val="Title"/>
        <w:adjustRightInd w:val="0"/>
        <w:spacing w:before="100" w:beforeAutospacing="1" w:after="100" w:afterAutospacing="1"/>
        <w:contextualSpacing/>
        <w:jc w:val="both"/>
        <w:rPr>
          <w:sz w:val="20"/>
          <w:szCs w:val="20"/>
        </w:rPr>
      </w:pPr>
      <w:r w:rsidRPr="000418AA">
        <w:rPr>
          <w:sz w:val="20"/>
          <w:szCs w:val="20"/>
        </w:rPr>
        <w:t>Lunar Flashlight</w:t>
      </w:r>
      <w:r w:rsidR="00C56BF2" w:rsidRPr="000418AA">
        <w:rPr>
          <w:sz w:val="20"/>
          <w:szCs w:val="20"/>
        </w:rPr>
        <w:t xml:space="preserve"> </w:t>
      </w:r>
      <w:r w:rsidR="000418AA" w:rsidRPr="000418AA">
        <w:rPr>
          <w:sz w:val="20"/>
          <w:szCs w:val="20"/>
        </w:rPr>
        <w:t xml:space="preserve">Science </w:t>
      </w:r>
      <w:r w:rsidRPr="000418AA">
        <w:rPr>
          <w:sz w:val="20"/>
          <w:szCs w:val="20"/>
        </w:rPr>
        <w:t xml:space="preserve">Ground and Flight Measurements </w:t>
      </w:r>
      <w:r w:rsidR="00C56BF2" w:rsidRPr="000418AA">
        <w:rPr>
          <w:sz w:val="20"/>
          <w:szCs w:val="20"/>
        </w:rPr>
        <w:t>and Operations U</w:t>
      </w:r>
      <w:r w:rsidRPr="000418AA">
        <w:rPr>
          <w:sz w:val="20"/>
          <w:szCs w:val="20"/>
        </w:rPr>
        <w:t>sing a Multi-band Laser Reflectometer</w:t>
      </w:r>
    </w:p>
    <w:p w14:paraId="22A34440" w14:textId="643E9E25" w:rsidR="00627235" w:rsidRPr="000418AA" w:rsidRDefault="00627235" w:rsidP="004E6D36">
      <w:pPr>
        <w:adjustRightInd w:val="0"/>
        <w:spacing w:before="100" w:beforeAutospacing="1" w:after="100" w:afterAutospacing="1"/>
        <w:contextualSpacing/>
        <w:jc w:val="both"/>
      </w:pPr>
      <w:r w:rsidRPr="000418AA">
        <w:t>Corresponding author: Barbara A. Cohen, NASA Goddard Space Flight Center, Greenbelt MD 20771</w:t>
      </w:r>
    </w:p>
    <w:p w14:paraId="62BBA352" w14:textId="77777777" w:rsidR="008166F5" w:rsidRPr="000418AA" w:rsidRDefault="008166F5" w:rsidP="004E6D36">
      <w:pPr>
        <w:pBdr>
          <w:top w:val="nil"/>
          <w:left w:val="nil"/>
          <w:bottom w:val="nil"/>
          <w:right w:val="nil"/>
          <w:between w:val="nil"/>
        </w:pBdr>
        <w:adjustRightInd w:val="0"/>
        <w:spacing w:before="100" w:beforeAutospacing="1" w:after="100" w:afterAutospacing="1"/>
        <w:contextualSpacing/>
        <w:jc w:val="both"/>
        <w:rPr>
          <w:i/>
          <w:iCs/>
        </w:rPr>
      </w:pPr>
    </w:p>
    <w:p w14:paraId="6A2481C9" w14:textId="77777777"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Barbara A. Cohen, Solar System Exploration Division, NASA Goddard Space Flight Center, Greenbelt MD 20771</w:t>
      </w:r>
    </w:p>
    <w:p w14:paraId="1593E18D" w14:textId="3B9A5076"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Ryan R. Petersburg, Applied Physics Laboratory, Johns Hopkins University, Laurel MD 20723</w:t>
      </w:r>
    </w:p>
    <w:p w14:paraId="6540966B" w14:textId="77777777"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Daniel R. Cremons, Solar System Exploration Division, NASA Goddard Space Flight Center, Greenbelt MD 20771</w:t>
      </w:r>
    </w:p>
    <w:p w14:paraId="79D7698C" w14:textId="77777777"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Patrick S. Russell, Department of Earth, Planetary, and Space Science, University of California, Los Angeles, Los Angeles CA 90095</w:t>
      </w:r>
    </w:p>
    <w:p w14:paraId="7E705379" w14:textId="60D02C83" w:rsidR="00E235E2" w:rsidRPr="000418AA" w:rsidRDefault="000418AA" w:rsidP="00E235E2">
      <w:pPr>
        <w:pBdr>
          <w:top w:val="nil"/>
          <w:left w:val="nil"/>
          <w:bottom w:val="nil"/>
          <w:right w:val="nil"/>
          <w:between w:val="nil"/>
        </w:pBdr>
        <w:adjustRightInd w:val="0"/>
        <w:spacing w:before="100" w:beforeAutospacing="1" w:after="100" w:afterAutospacing="1"/>
        <w:ind w:left="180" w:hanging="180"/>
        <w:contextualSpacing/>
        <w:jc w:val="both"/>
      </w:pPr>
      <w:r w:rsidRPr="000418AA">
        <w:t xml:space="preserve">Paul O. Hayne, Department of Astrophysical and Planetary Sciences and Laboratory for Atmospheric and Space </w:t>
      </w:r>
      <w:r w:rsidR="00E235E2" w:rsidRPr="000418AA">
        <w:t>Physics, University of Colorado Boulder, Boulder CO 80303</w:t>
      </w:r>
    </w:p>
    <w:p w14:paraId="0C94A8E0" w14:textId="7C4CCF65"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Benjamin T. Greenhagen, Applied Physics Laboratory, Johns Hopkins University, Laurel MD 20723</w:t>
      </w:r>
    </w:p>
    <w:p w14:paraId="50F6C2D3" w14:textId="77777777" w:rsid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David A. Paige, Department of Earth, Planetary, and Space Science, University of California, Los Angeles, Los Angeles CA 90095</w:t>
      </w:r>
    </w:p>
    <w:p w14:paraId="1E8313D0" w14:textId="5F59EAF2" w:rsidR="00875981" w:rsidRPr="000418AA" w:rsidRDefault="00875981"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Jose Martinez Camacho, Department of Earth Sciences, Southern Methodist University, Dallas TX 75275</w:t>
      </w:r>
    </w:p>
    <w:p w14:paraId="6F4A37BF" w14:textId="77777777" w:rsidR="00875981"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 xml:space="preserve">Nathan Cheek, </w:t>
      </w:r>
      <w:r w:rsidR="00875981" w:rsidRPr="000418AA">
        <w:t>NASA Jet Propulsion Laboratory, Pasadena CA 91109</w:t>
      </w:r>
    </w:p>
    <w:p w14:paraId="4B56DDA4" w14:textId="296DAB1D"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Mark T. Sullivan, Valeria Lopez Robles, Jessica Ban, Tyler Horvath, Department of Earth, Planetary, and Space Science, University of California, Los Angeles, Los Angeles CA 90095</w:t>
      </w:r>
    </w:p>
    <w:p w14:paraId="255879B9" w14:textId="66C0C4AE"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Collin W. Gonzalez, Aerospace Corporation, El Segundo CA 90245</w:t>
      </w:r>
    </w:p>
    <w:p w14:paraId="157920B2" w14:textId="20D334A5"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Mahmood Bagheri, Chad P. Ryan, Christopher G. Payne, R. Glenn Sellar, Quentin P. Vinckier, Philippe C. Adell, Christina M. Kneis, John D. Baker,</w:t>
      </w:r>
      <w:r w:rsidR="00E235E2" w:rsidRPr="000418AA">
        <w:t xml:space="preserve"> NASA Jet Propulsion Laboratory, Pasadena CA 91109</w:t>
      </w:r>
    </w:p>
    <w:p w14:paraId="48D1256F" w14:textId="5C6108FF"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Dillan A. McDonald, Mason S. Starr, Michael J. Hauge, Marilyn Braojos Gutierrez, Robert G. Lammens, E. Glenn Lightsey, Daniel Guggenheim School of Aerospace Engineering, Georgia Institute of Technology, Atlanta GA 30332</w:t>
      </w:r>
    </w:p>
    <w:p w14:paraId="1A95FBDA" w14:textId="77777777" w:rsidR="000418AA" w:rsidRPr="000418AA" w:rsidRDefault="000418AA" w:rsidP="004E6D36">
      <w:pPr>
        <w:pBdr>
          <w:top w:val="nil"/>
          <w:left w:val="nil"/>
          <w:bottom w:val="nil"/>
          <w:right w:val="nil"/>
          <w:between w:val="nil"/>
        </w:pBdr>
        <w:adjustRightInd w:val="0"/>
        <w:spacing w:before="100" w:beforeAutospacing="1" w:after="100" w:afterAutospacing="1"/>
        <w:ind w:left="180" w:hanging="180"/>
        <w:contextualSpacing/>
        <w:jc w:val="both"/>
      </w:pPr>
      <w:r w:rsidRPr="000418AA">
        <w:t>W. Jud Ready, Georgia Tech Research Institute, Georgia Institute of Technology, Atlanta GA 30332</w:t>
      </w:r>
    </w:p>
    <w:p w14:paraId="28515F15" w14:textId="3FD5BC89" w:rsidR="000418AA" w:rsidRPr="000418AA" w:rsidRDefault="000418AA" w:rsidP="004E6D36">
      <w:pPr>
        <w:pBdr>
          <w:top w:val="nil"/>
          <w:left w:val="nil"/>
          <w:bottom w:val="nil"/>
          <w:right w:val="nil"/>
          <w:between w:val="nil"/>
        </w:pBdr>
        <w:adjustRightInd w:val="0"/>
        <w:spacing w:before="100" w:beforeAutospacing="1" w:after="100" w:afterAutospacing="1"/>
        <w:contextualSpacing/>
        <w:jc w:val="both"/>
      </w:pPr>
    </w:p>
    <w:p w14:paraId="6C519F47" w14:textId="04600626" w:rsidR="00F22037" w:rsidRPr="000418AA" w:rsidRDefault="006F275A" w:rsidP="004E6D36">
      <w:pPr>
        <w:adjustRightInd w:val="0"/>
        <w:spacing w:before="100" w:beforeAutospacing="1" w:after="100" w:afterAutospacing="1"/>
        <w:contextualSpacing/>
        <w:jc w:val="both"/>
      </w:pPr>
      <w:r w:rsidRPr="000418AA">
        <w:t>For submission to Icarus</w:t>
      </w:r>
      <w:r w:rsidR="008166F5" w:rsidRPr="000418AA">
        <w:t xml:space="preserve"> Special Issue on Lunar Polar Volatiles</w:t>
      </w:r>
    </w:p>
    <w:p w14:paraId="1B5233CF" w14:textId="77777777" w:rsidR="000418AA" w:rsidRPr="000418AA" w:rsidRDefault="000418AA" w:rsidP="004E6D36">
      <w:pPr>
        <w:adjustRightInd w:val="0"/>
        <w:spacing w:before="100" w:beforeAutospacing="1" w:after="100" w:afterAutospacing="1"/>
        <w:contextualSpacing/>
        <w:jc w:val="both"/>
      </w:pPr>
    </w:p>
    <w:p w14:paraId="4C68CDDA" w14:textId="05AEBB40" w:rsidR="009F03B6" w:rsidRPr="000418AA" w:rsidRDefault="009F03B6" w:rsidP="004E6D36">
      <w:pPr>
        <w:adjustRightInd w:val="0"/>
        <w:spacing w:before="100" w:beforeAutospacing="1" w:after="100" w:afterAutospacing="1"/>
        <w:contextualSpacing/>
        <w:jc w:val="both"/>
      </w:pPr>
      <w:r w:rsidRPr="000418AA">
        <w:t>Keywords: Moon, Moon surface, Spectroscopy, Ices, Instrumentation</w:t>
      </w:r>
    </w:p>
    <w:p w14:paraId="29AAA984" w14:textId="77777777" w:rsidR="00F22037" w:rsidRPr="000418AA" w:rsidRDefault="00F22037" w:rsidP="004E6D36">
      <w:pPr>
        <w:adjustRightInd w:val="0"/>
        <w:spacing w:before="100" w:beforeAutospacing="1" w:after="100" w:afterAutospacing="1"/>
        <w:contextualSpacing/>
        <w:jc w:val="both"/>
      </w:pPr>
    </w:p>
    <w:p w14:paraId="1335F556" w14:textId="3A005F98" w:rsidR="00F22037" w:rsidRPr="000418AA" w:rsidRDefault="008166F5" w:rsidP="004E6D36">
      <w:pPr>
        <w:pStyle w:val="Heading1"/>
        <w:adjustRightInd w:val="0"/>
        <w:spacing w:before="100" w:beforeAutospacing="1" w:after="100" w:afterAutospacing="1"/>
        <w:contextualSpacing/>
        <w:jc w:val="both"/>
        <w:rPr>
          <w:sz w:val="20"/>
          <w:szCs w:val="20"/>
        </w:rPr>
      </w:pPr>
      <w:bookmarkStart w:id="0" w:name="_88bpl74czsjc" w:colFirst="0" w:colLast="0"/>
      <w:bookmarkEnd w:id="0"/>
      <w:r w:rsidRPr="000418AA">
        <w:rPr>
          <w:sz w:val="20"/>
          <w:szCs w:val="20"/>
        </w:rPr>
        <w:t xml:space="preserve">ABSTRACT </w:t>
      </w:r>
    </w:p>
    <w:p w14:paraId="0865F653" w14:textId="393BC7B0" w:rsidR="00F22037" w:rsidRPr="000418AA" w:rsidRDefault="001857E1" w:rsidP="004E6D36">
      <w:pPr>
        <w:adjustRightInd w:val="0"/>
        <w:spacing w:before="100" w:beforeAutospacing="1" w:after="100" w:afterAutospacing="1"/>
        <w:contextualSpacing/>
        <w:jc w:val="both"/>
      </w:pPr>
      <w:r w:rsidRPr="000418AA">
        <w:t xml:space="preserve">The Lunar Flashlight cubesat mission was designed and flown to collect new data on the abundance and distribution of water ice frost in </w:t>
      </w:r>
      <w:r w:rsidR="00C56BF2" w:rsidRPr="000418AA">
        <w:t xml:space="preserve">lunar permanently shadowed regions (PSRs) </w:t>
      </w:r>
      <w:r w:rsidRPr="000418AA">
        <w:t xml:space="preserve">using active laser spectroscopy. </w:t>
      </w:r>
      <w:r w:rsidR="001F63A9">
        <w:t>K</w:t>
      </w:r>
      <w:r w:rsidR="001F63A9" w:rsidRPr="001F63A9">
        <w:t>ey advantages of active spectroscopy</w:t>
      </w:r>
      <w:r w:rsidR="001F63A9">
        <w:t xml:space="preserve"> are that it can</w:t>
      </w:r>
      <w:r w:rsidR="001F63A9" w:rsidRPr="001F63A9">
        <w:t xml:space="preserve"> collect </w:t>
      </w:r>
      <w:r w:rsidR="001F63A9">
        <w:t xml:space="preserve">surface </w:t>
      </w:r>
      <w:r w:rsidR="001F63A9" w:rsidRPr="001F63A9">
        <w:t xml:space="preserve">reflectance data in locations and conditions </w:t>
      </w:r>
      <w:r w:rsidR="001F63A9">
        <w:t>where</w:t>
      </w:r>
      <w:r w:rsidR="001F63A9" w:rsidRPr="001F63A9">
        <w:t xml:space="preserve"> passive spectroscopy cannot operate, specifically nightside locations where no indirect lighting is available, and </w:t>
      </w:r>
      <w:r w:rsidR="001F63A9">
        <w:t>in</w:t>
      </w:r>
      <w:r w:rsidR="001F63A9" w:rsidRPr="001F63A9">
        <w:t xml:space="preserve"> the </w:t>
      </w:r>
      <w:r w:rsidR="001F63A9">
        <w:t xml:space="preserve">deepest parts of PSRs </w:t>
      </w:r>
      <w:r w:rsidR="001F63A9" w:rsidRPr="001F63A9">
        <w:t>where indirect lighting may be too faint for passive spectroscopy.</w:t>
      </w:r>
      <w:r w:rsidR="001F63A9">
        <w:t xml:space="preserve"> </w:t>
      </w:r>
      <w:r w:rsidRPr="000418AA">
        <w:t xml:space="preserve">Lunar Flashlight launched in 2022 but </w:t>
      </w:r>
      <w:r w:rsidR="00FE5855" w:rsidRPr="000418AA">
        <w:t xml:space="preserve">because of a propulsion system failure, </w:t>
      </w:r>
      <w:r w:rsidR="00C56BF2" w:rsidRPr="000418AA">
        <w:t xml:space="preserve">did not make it to the </w:t>
      </w:r>
      <w:r w:rsidR="00FE5855" w:rsidRPr="000418AA">
        <w:t>M</w:t>
      </w:r>
      <w:r w:rsidR="00C56BF2" w:rsidRPr="000418AA">
        <w:t>oon to conduct its science investigation. However,</w:t>
      </w:r>
      <w:r w:rsidRPr="000418AA">
        <w:t xml:space="preserve"> Lunar Flashlight proved to be an extremely successful technology demonstration mission, meeting or exceeding all its technology-focused mission goals</w:t>
      </w:r>
      <w:r w:rsidR="00C56BF2" w:rsidRPr="000418AA">
        <w:t xml:space="preserve">, including demonstrating </w:t>
      </w:r>
      <w:r w:rsidR="00FE5855" w:rsidRPr="000418AA">
        <w:t xml:space="preserve">its </w:t>
      </w:r>
      <w:r w:rsidR="00C56BF2" w:rsidRPr="000418AA">
        <w:t xml:space="preserve">instrument functionality. </w:t>
      </w:r>
      <w:r w:rsidRPr="000418AA">
        <w:t>This paper</w:t>
      </w:r>
      <w:r w:rsidR="00C56BF2" w:rsidRPr="000418AA">
        <w:t xml:space="preserve"> describes the extensive ground and test campaigns to</w:t>
      </w:r>
      <w:r w:rsidRPr="000418AA">
        <w:t xml:space="preserve"> </w:t>
      </w:r>
      <w:r w:rsidR="00C56BF2" w:rsidRPr="000418AA">
        <w:t xml:space="preserve">characterize </w:t>
      </w:r>
      <w:r w:rsidRPr="000418AA">
        <w:t xml:space="preserve">the Lunar Flashlight laser reflectometer </w:t>
      </w:r>
      <w:r w:rsidR="00C56BF2" w:rsidRPr="000418AA">
        <w:t xml:space="preserve">instrument and </w:t>
      </w:r>
      <w:r w:rsidR="00FE5855" w:rsidRPr="000418AA">
        <w:t xml:space="preserve">its </w:t>
      </w:r>
      <w:r w:rsidR="00C56BF2" w:rsidRPr="000418AA">
        <w:t xml:space="preserve">planned </w:t>
      </w:r>
      <w:r w:rsidR="00FE5855" w:rsidRPr="000418AA">
        <w:t>utility</w:t>
      </w:r>
      <w:r w:rsidR="00C56BF2" w:rsidRPr="000418AA">
        <w:t xml:space="preserve"> for science observations, along with recommendations for future instrument design, development, verification, and use. </w:t>
      </w:r>
    </w:p>
    <w:p w14:paraId="4AA78287" w14:textId="77777777" w:rsidR="00F22037" w:rsidRPr="000418AA" w:rsidRDefault="00F22037" w:rsidP="004E6D36">
      <w:pPr>
        <w:pBdr>
          <w:top w:val="nil"/>
          <w:left w:val="nil"/>
          <w:bottom w:val="nil"/>
          <w:right w:val="nil"/>
          <w:between w:val="nil"/>
        </w:pBdr>
        <w:adjustRightInd w:val="0"/>
        <w:spacing w:before="100" w:beforeAutospacing="1" w:after="100" w:afterAutospacing="1"/>
        <w:contextualSpacing/>
        <w:jc w:val="both"/>
      </w:pPr>
    </w:p>
    <w:p w14:paraId="257927F9" w14:textId="5559710A" w:rsidR="00F22037" w:rsidRPr="000418AA" w:rsidRDefault="00AC307C" w:rsidP="004E6D36">
      <w:pPr>
        <w:pStyle w:val="Heading1"/>
        <w:adjustRightInd w:val="0"/>
        <w:spacing w:before="100" w:beforeAutospacing="1" w:after="100" w:afterAutospacing="1"/>
        <w:contextualSpacing/>
        <w:jc w:val="both"/>
        <w:rPr>
          <w:sz w:val="20"/>
          <w:szCs w:val="20"/>
        </w:rPr>
      </w:pPr>
      <w:bookmarkStart w:id="1" w:name="_agkyymsdwa6b" w:colFirst="0" w:colLast="0"/>
      <w:bookmarkEnd w:id="1"/>
      <w:r w:rsidRPr="000418AA">
        <w:rPr>
          <w:sz w:val="20"/>
          <w:szCs w:val="20"/>
        </w:rPr>
        <w:lastRenderedPageBreak/>
        <w:t>1. INTRODUCTION</w:t>
      </w:r>
      <w:bookmarkStart w:id="2" w:name="_z846qa61jn3x" w:colFirst="0" w:colLast="0"/>
      <w:bookmarkEnd w:id="2"/>
    </w:p>
    <w:p w14:paraId="33FF4E2E" w14:textId="24B14AEA" w:rsidR="00F22037" w:rsidRPr="000418AA" w:rsidRDefault="00291844" w:rsidP="004E6D36">
      <w:pPr>
        <w:adjustRightInd w:val="0"/>
        <w:spacing w:before="100" w:beforeAutospacing="1" w:after="100" w:afterAutospacing="1"/>
        <w:contextualSpacing/>
        <w:jc w:val="both"/>
      </w:pPr>
      <w:r w:rsidRPr="000418AA">
        <w:t xml:space="preserve">Lunar permanently shadowed regions (PSRs) are of wide interest to both science and human exploration because of their potential to harbor species that may be used to sustain exploration activities. </w:t>
      </w:r>
      <w:r w:rsidR="006F275A" w:rsidRPr="000418AA">
        <w:t xml:space="preserve">The slight tilt of the lunar spin axis (1.54°) relative to the ecliptic plane </w:t>
      </w:r>
      <w:r w:rsidR="005E5B8B" w:rsidRPr="000418AA">
        <w:t xml:space="preserve">causes </w:t>
      </w:r>
      <w:r w:rsidR="006F275A" w:rsidRPr="000418AA">
        <w:t xml:space="preserve">solar illumination </w:t>
      </w:r>
      <w:r w:rsidR="005E5B8B" w:rsidRPr="000418AA">
        <w:t xml:space="preserve">to </w:t>
      </w:r>
      <w:r w:rsidR="006F275A" w:rsidRPr="000418AA">
        <w:t>fall at a grazing angle to the surface</w:t>
      </w:r>
      <w:r w:rsidR="005E5B8B" w:rsidRPr="000418AA">
        <w:t xml:space="preserve"> in polar regions</w:t>
      </w:r>
      <w:r w:rsidR="006F275A" w:rsidRPr="000418AA">
        <w:t xml:space="preserve">, </w:t>
      </w:r>
      <w:r w:rsidR="005E5B8B" w:rsidRPr="000418AA">
        <w:t>and results in</w:t>
      </w:r>
      <w:r w:rsidR="006F275A" w:rsidRPr="000418AA">
        <w:t xml:space="preserve"> many polar craters and topographic depressions </w:t>
      </w:r>
      <w:r w:rsidR="00E80658" w:rsidRPr="000418AA">
        <w:t>being</w:t>
      </w:r>
      <w:r w:rsidR="006F275A" w:rsidRPr="000418AA">
        <w:t xml:space="preserve"> unilluminated throughout the year </w:t>
      </w:r>
      <w:r w:rsidR="00EF7AA1" w:rsidRPr="000418AA">
        <w:fldChar w:fldCharType="begin"/>
      </w:r>
      <w:r w:rsidR="00EF7AA1" w:rsidRPr="000418AA">
        <w:instrText xml:space="preserve"> ADDIN EN.CITE &lt;EndNote&gt;&lt;Cite&gt;&lt;Author&gt;Urey&lt;/Author&gt;&lt;Year&gt;1952&lt;/Year&gt;&lt;RecNum&gt;7828&lt;/RecNum&gt;&lt;DisplayText&gt;(Urey, 1952; Watson et al., 1961)&lt;/DisplayText&gt;&lt;record&gt;&lt;rec-number&gt;7828&lt;/rec-number&gt;&lt;foreign-keys&gt;&lt;key app="EN" db-id="fwdsvtpw7wzst6ewpzdpraexawpfwv9eszp2" timestamp="1690476675"&gt;7828&lt;/key&gt;&lt;/foreign-keys&gt;&lt;ref-type name="Book"&gt;6&lt;/ref-type&gt;&lt;contributors&gt;&lt;authors&gt;&lt;author&gt;Harold C. Urey&lt;/author&gt;&lt;/authors&gt;&lt;/contributors&gt;&lt;titles&gt;&lt;title&gt;The Planets, Their Origin and Development&lt;/title&gt;&lt;/titles&gt;&lt;section&gt;245&lt;/section&gt;&lt;dates&gt;&lt;year&gt;1952&lt;/year&gt;&lt;/dates&gt;&lt;pub-location&gt;New Haven, CT&lt;/pub-location&gt;&lt;publisher&gt;Yale University Press&lt;/publisher&gt;&lt;urls&gt;&lt;/urls&gt;&lt;/record&gt;&lt;/Cite&gt;&lt;Cite&gt;&lt;Author&gt;Watson&lt;/Author&gt;&lt;Year&gt;1961&lt;/Year&gt;&lt;RecNum&gt;6299&lt;/RecNum&gt;&lt;record&gt;&lt;rec-number&gt;6299&lt;/rec-number&gt;&lt;foreign-keys&gt;&lt;key app="EN" db-id="fwdsvtpw7wzst6ewpzdpraexawpfwv9eszp2" timestamp="1553794542"&gt;6299&lt;/key&gt;&lt;/foreign-keys&gt;&lt;ref-type name="Journal Article"&gt;17&lt;/ref-type&gt;&lt;contributors&gt;&lt;authors&gt;&lt;author&gt;Watson, Kenneth&lt;/author&gt;&lt;author&gt;Murray, Bruce&lt;/author&gt;&lt;author&gt;Brown, Harrison&lt;/author&gt;&lt;/authors&gt;&lt;/contributors&gt;&lt;titles&gt;&lt;title&gt;On the possible presence of ice on the Moon&lt;/title&gt;&lt;secondary-title&gt;Journal of Geophysical Research&lt;/secondary-title&gt;&lt;/titles&gt;&lt;periodical&gt;&lt;full-title&gt;Journal of Geophysical Research&lt;/full-title&gt;&lt;abbr-1&gt;J Geophys Res&lt;/abbr-1&gt;&lt;abbr-2&gt;JGR&lt;/abbr-2&gt;&lt;/periodical&gt;&lt;pages&gt;1598-1600&lt;/pages&gt;&lt;volume&gt;66&lt;/volume&gt;&lt;number&gt;5&lt;/number&gt;&lt;dates&gt;&lt;year&gt;1961&lt;/year&gt;&lt;/dates&gt;&lt;publisher&gt;Wiley Online Library&lt;/publisher&gt;&lt;isbn&gt;2156-2202&lt;/isbn&gt;&lt;urls&gt;&lt;/urls&gt;&lt;/record&gt;&lt;/Cite&gt;&lt;/EndNote&gt;</w:instrText>
      </w:r>
      <w:r w:rsidR="00EF7AA1" w:rsidRPr="000418AA">
        <w:fldChar w:fldCharType="separate"/>
      </w:r>
      <w:r w:rsidR="00EF7AA1" w:rsidRPr="000418AA">
        <w:rPr>
          <w:noProof/>
        </w:rPr>
        <w:t>(</w:t>
      </w:r>
      <w:hyperlink w:anchor="_ENREF_53" w:tooltip="Urey, 1952 #7828" w:history="1">
        <w:r w:rsidR="0099110E" w:rsidRPr="0099110E">
          <w:rPr>
            <w:rStyle w:val="Hyperlink"/>
          </w:rPr>
          <w:t>Urey, 1952</w:t>
        </w:r>
      </w:hyperlink>
      <w:r w:rsidR="00EF7AA1" w:rsidRPr="000418AA">
        <w:rPr>
          <w:noProof/>
        </w:rPr>
        <w:t xml:space="preserve">; </w:t>
      </w:r>
      <w:hyperlink w:anchor="_ENREF_55" w:tooltip="Watson, 1961 #6299" w:history="1">
        <w:r w:rsidR="0099110E" w:rsidRPr="0099110E">
          <w:rPr>
            <w:rStyle w:val="Hyperlink"/>
          </w:rPr>
          <w:t>Watson et al., 1961</w:t>
        </w:r>
      </w:hyperlink>
      <w:r w:rsidR="00EF7AA1" w:rsidRPr="000418AA">
        <w:rPr>
          <w:noProof/>
        </w:rPr>
        <w:t>)</w:t>
      </w:r>
      <w:r w:rsidR="00EF7AA1" w:rsidRPr="000418AA">
        <w:fldChar w:fldCharType="end"/>
      </w:r>
      <w:r w:rsidR="006F275A" w:rsidRPr="000418AA">
        <w:t xml:space="preserve">. In these </w:t>
      </w:r>
      <w:r w:rsidRPr="000418AA">
        <w:t xml:space="preserve">PSRs, </w:t>
      </w:r>
      <w:r w:rsidR="006F275A" w:rsidRPr="000418AA">
        <w:t xml:space="preserve">the lack of direct sunlight coupled with the low internal heat flow of the Moon measured by Apollo surface experiments </w:t>
      </w:r>
      <w:r w:rsidR="00EF7AA1" w:rsidRPr="000418AA">
        <w:fldChar w:fldCharType="begin"/>
      </w:r>
      <w:r w:rsidR="00EF7AA1" w:rsidRPr="000418AA">
        <w:instrText xml:space="preserve"> ADDIN EN.CITE &lt;EndNote&gt;&lt;Cite&gt;&lt;Author&gt;Nagihara&lt;/Author&gt;&lt;Year&gt;2018&lt;/Year&gt;&lt;RecNum&gt;7829&lt;/RecNum&gt;&lt;DisplayText&gt;(Nagihara et al., 2018)&lt;/DisplayText&gt;&lt;record&gt;&lt;rec-number&gt;7829&lt;/rec-number&gt;&lt;foreign-keys&gt;&lt;key app="EN" db-id="fwdsvtpw7wzst6ewpzdpraexawpfwv9eszp2" timestamp="1690477701"&gt;7829&lt;/key&gt;&lt;/foreign-keys&gt;&lt;ref-type name="Journal Article"&gt;17&lt;/ref-type&gt;&lt;contributors&gt;&lt;authors&gt;&lt;author&gt;Nagihara, S.&lt;/author&gt;&lt;author&gt;Kiefer, W. S.&lt;/author&gt;&lt;author&gt;Taylor, P. T.&lt;/author&gt;&lt;author&gt;Williams, D. R.&lt;/author&gt;&lt;author&gt;Nakamura, Y.&lt;/author&gt;&lt;/authors&gt;&lt;/contributors&gt;&lt;titles&gt;&lt;title&gt;Examination of the Long-Term Subsurface Warming Observed at the Apollo 15 and 17 Sites Utilizing the Newly Restored Heat Flow Experiment Data From 1975 to 1977&lt;/title&gt;&lt;secondary-title&gt;Journal of Geophysical Research: Planets&lt;/secondary-title&gt;&lt;/titles&gt;&lt;periodical&gt;&lt;full-title&gt;Journal of Geophysical Research: Planets&lt;/full-title&gt;&lt;/periodical&gt;&lt;pages&gt;1125-1139&lt;/pages&gt;&lt;volume&gt;123&lt;/volume&gt;&lt;number&gt;5&lt;/number&gt;&lt;keywords&gt;&lt;keyword&gt;Moon&lt;/keyword&gt;&lt;keyword&gt;Apollo&lt;/keyword&gt;&lt;keyword&gt;heat flow&lt;/keyword&gt;&lt;keyword&gt;ALSEP&lt;/keyword&gt;&lt;/keywords&gt;&lt;dates&gt;&lt;year&gt;2018&lt;/year&gt;&lt;pub-dates&gt;&lt;date&gt;2018/05/01&lt;/date&gt;&lt;/pub-dates&gt;&lt;/dates&gt;&lt;publisher&gt;John Wiley &amp;amp; Sons, Ltd&lt;/publisher&gt;&lt;isbn&gt;2169-9097&lt;/isbn&gt;&lt;work-type&gt;https://doi.org/10.1029/2018JE005579&lt;/work-type&gt;&lt;urls&gt;&lt;related-urls&gt;&lt;url&gt;https://doi.org/10.1029/2018JE005579&lt;/url&gt;&lt;/related-urls&gt;&lt;/urls&gt;&lt;electronic-resource-num&gt;https://doi.org/10.1029/2018JE005579&lt;/electronic-resource-num&gt;&lt;access-date&gt;2023/07/27&lt;/access-date&gt;&lt;/record&gt;&lt;/Cite&gt;&lt;/EndNote&gt;</w:instrText>
      </w:r>
      <w:r w:rsidR="00EF7AA1" w:rsidRPr="000418AA">
        <w:fldChar w:fldCharType="separate"/>
      </w:r>
      <w:r w:rsidR="00EF7AA1" w:rsidRPr="000418AA">
        <w:rPr>
          <w:noProof/>
        </w:rPr>
        <w:t>(</w:t>
      </w:r>
      <w:hyperlink w:anchor="_ENREF_33" w:tooltip="Nagihara, 2018 #7829" w:history="1">
        <w:r w:rsidR="0099110E" w:rsidRPr="0099110E">
          <w:rPr>
            <w:rStyle w:val="Hyperlink"/>
          </w:rPr>
          <w:t>Nagihara et al., 2018</w:t>
        </w:r>
      </w:hyperlink>
      <w:r w:rsidR="00EF7AA1" w:rsidRPr="000418AA">
        <w:rPr>
          <w:noProof/>
        </w:rPr>
        <w:t>)</w:t>
      </w:r>
      <w:r w:rsidR="00EF7AA1" w:rsidRPr="000418AA">
        <w:fldChar w:fldCharType="end"/>
      </w:r>
      <w:r w:rsidR="006F275A" w:rsidRPr="000418AA">
        <w:t xml:space="preserve"> result</w:t>
      </w:r>
      <w:r w:rsidR="00E80658" w:rsidRPr="000418AA">
        <w:t>s</w:t>
      </w:r>
      <w:r w:rsidR="006F275A" w:rsidRPr="000418AA">
        <w:t xml:space="preserve"> in surface temperatures as low as 40K </w:t>
      </w:r>
      <w:r w:rsidR="00EF7AA1" w:rsidRPr="000418AA">
        <w:fldChar w:fldCharType="begin">
          <w:fldData xml:space="preserve">PEVuZE5vdGU+PENpdGU+PEF1dGhvcj5QYWlnZTwvQXV0aG9yPjxZZWFyPjIwMTA8L1llYXI+PFJl
Y051bT4zOTQzPC9SZWNOdW0+PERpc3BsYXlUZXh0PihQYWlnZSBldCBhbC4sIDIwMTA7IFdpbGxp
YW1zIGV0IGFsLiwgMjAxOSk8L0Rpc3BsYXlUZXh0PjxyZWNvcmQ+PHJlYy1udW1iZXI+Mzk0Mzwv
cmVjLW51bWJlcj48Zm9yZWlnbi1rZXlzPjxrZXkgYXBwPSJFTiIgZGItaWQ9ImZ3ZHN2dHB3N3d6
c3Q2ZXdwemRwcmFleGF3cGZ3djllc3pwMiIgdGltZXN0YW1wPSIxNDI5ODIwMTg1Ij4zOTQzPC9r
ZXk+PC9mb3JlaWduLWtleXM+PHJlZi10eXBlIG5hbWU9IkpvdXJuYWwgQXJ0aWNsZSI+MTc8L3Jl
Zi10eXBlPjxjb250cmlidXRvcnM+PGF1dGhvcnM+PGF1dGhvcj5QYWlnZSwgRC4gQS48L2F1dGhv
cj48YXV0aG9yPlNpZWdsZXIsIE0uIEEuPC9hdXRob3I+PGF1dGhvcj5aaGFuZywgSi4gQS48L2F1
dGhvcj48YXV0aG9yPkhheW5lLCBQLiBPLjwvYXV0aG9yPjxhdXRob3I+Rm9vdGUsIEUuIEouPC9h
dXRob3I+PGF1dGhvcj5CZW5uZXR0LCBLLiBBLjwvYXV0aG9yPjxhdXRob3I+VmFzYXZhZGEsIEEu
IFIuPC9hdXRob3I+PGF1dGhvcj5HcmVlbmhhZ2VuLCBCLiBULjwvYXV0aG9yPjxhdXRob3I+U2No
b2ZpZWxkLCBKLiBULjwvYXV0aG9yPjxhdXRob3I+TWNDbGVlc2UsIEQuIEouPC9hdXRob3I+PGF1
dGhvcj5Gb290ZSwgTS4gQy48L2F1dGhvcj48YXV0aG9yPkRlSm9uZywgRS48L2F1dGhvcj48YXV0
aG9yPkJpbGxzLCBCLiBHLjwvYXV0aG9yPjxhdXRob3I+SGFydGZvcmQsIFcuPC9hdXRob3I+PGF1
dGhvcj5NdXJyYXksIEIuIEMuPC9hdXRob3I+PGF1dGhvcj5BbGxlbiwgQy4gQy48L2F1dGhvcj48
YXV0aG9yPlNub29rLCBLLjwvYXV0aG9yPjxhdXRob3I+U29kZXJibG9tLCBMLiBBLjwvYXV0aG9y
PjxhdXRob3I+Q2FsY3V0dCwgUy48L2F1dGhvcj48YXV0aG9yPlRheWxvciwgRi4gVy48L2F1dGhv
cj48YXV0aG9yPkJvd2xlcywgTi4gRS48L2F1dGhvcj48YXV0aG9yPkJhbmRmaWVsZCwgSi4gTC48
L2F1dGhvcj48YXV0aG9yPkVscGhpYywgUi48L2F1dGhvcj48YXV0aG9yPkdoZW50LCBSLjwvYXV0
aG9yPjxhdXRob3I+R2xvdGNoLCBULiBELjwvYXV0aG9yPjxhdXRob3I+V3lhdHQsIE0uIEIuPC9h
dXRob3I+PGF1dGhvcj5MdWNleSwgUC4gRy48L2F1dGhvcj48L2F1dGhvcnM+PC9jb250cmlidXRv
cnM+PGF1dGgtYWRkcmVzcz5EZXBhcnRtZW50IG9mIEVhcnRoIGFuZCBTcGFjZSBTY2llbmNlcywg
VW5pdmVyc2l0eSBvZiBDYWxpZm9ybmlhLCBMb3MgQW5nZWxlcywgNTk1IENoYXJsZXMgRS4gWW91
bmcgRHJpdmUgRWFzdCwgTG9zIEFuZ2VsZXMsIENBIDkwMDk1LCBVU0EuIGRhcEBtb29uLnVjbGEu
ZWR1PC9hdXRoLWFkZHJlc3M+PHRpdGxlcz48dGl0bGU+RGl2aW5lciBMdW5hciBSYWRpb21ldGVy
IG9ic2VydmF0aW9ucyBvZiBjb2xkIHRyYXBzIGluIHRoZSBNb29uJmFwb3M7cyBzb3V0aCBwb2xh
ciByZWdpb248L3RpdGxlPjxzZWNvbmRhcnktdGl0bGU+U2NpZW5jZTwvc2Vjb25kYXJ5LXRpdGxl
PjwvdGl0bGVzPjxwZXJpb2RpY2FsPjxmdWxsLXRpdGxlPlNjaWVuY2U8L2Z1bGwtdGl0bGU+PC9w
ZXJpb2RpY2FsPjxwYWdlcz40NzktODI8L3BhZ2VzPjx2b2x1bWU+MzMwPC92b2x1bWU+PG51bWJl
cj42MDAzPC9udW1iZXI+PGtleXdvcmRzPjxrZXl3b3JkPkNvbGQgVGVtcGVyYXR1cmU8L2tleXdv
cmQ+PGtleXdvcmQ+RXh0cmF0ZXJyZXN0cmlhbCBFbnZpcm9ubWVudDwva2V5d29yZD48a2V5d29y
ZD5JY2U8L2tleXdvcmQ+PGtleXdvcmQ+Kk1vb248L2tleXdvcmQ+PGtleXdvcmQ+UmFkaW9tZXRy
eTwva2V5d29yZD48a2V5d29yZD5TcGVjdHJvcGhvdG9tZXRyeSwgSW5mcmFyZWQ8L2tleXdvcmQ+
PC9rZXl3b3Jkcz48ZGF0ZXM+PHllYXI+MjAxMDwveWVhcj48cHViLWRhdGVzPjxkYXRlPk9jdCAy
MjwvZGF0ZT48L3B1Yi1kYXRlcz48L2RhdGVzPjxpc2JuPjEwOTUtOTIwMyAoRWxlY3Ryb25pYykm
I3hEOzAwMzYtODA3NSAoTGlua2luZyk8L2lzYm4+PGFjY2Vzc2lvbi1udW0+MjA5NjYyNDY8L2Fj
Y2Vzc2lvbi1udW0+PHVybHM+PHJlbGF0ZWQtdXJscz48dXJsPmh0dHA6Ly93d3cubmNiaS5ubG0u
bmloLmdvdi9wdWJtZWQvMjA5NjYyNDY8L3VybD48L3JlbGF0ZWQtdXJscz48cGRmLXVybHM+PHVy
bD5maWxlOi8vbG9jYWxob3N0L2xvY2FsaG9zdC9Vc2Vycy9iYWNvaGVuL0RvY3VtZW50cy9QYXBl
cnMyL0ZpbGVzL0xST19EaXZpbmVyLnBkZjwvdXJsPjwvcGRmLXVybHM+PC91cmxzPjxlbGVjdHJv
bmljLXJlc291cmNlLW51bT4xMC4xMTI2L3NjaWVuY2UuMTE4NzcyNjwvZWxlY3Ryb25pYy1yZXNv
dXJjZS1udW0+PC9yZWNvcmQ+PC9DaXRlPjxDaXRlPjxBdXRob3I+V2lsbGlhbXM8L0F1dGhvcj48
WWVhcj4yMDE5PC9ZZWFyPjxSZWNOdW0+Nzg2MjwvUmVjTnVtPjxyZWNvcmQ+PHJlYy1udW1iZXI+
Nzg2MjwvcmVjLW51bWJlcj48Zm9yZWlnbi1rZXlzPjxrZXkgYXBwPSJFTiIgZGItaWQ9ImZ3ZHN2
dHB3N3d6c3Q2ZXdwemRwcmFleGF3cGZ3djllc3pwMiIgdGltZXN0YW1wPSIxNjk1MTU3ODAwIj43
ODYyPC9rZXk+PC9mb3JlaWduLWtleXM+PHJlZi10eXBlIG5hbWU9IkpvdXJuYWwgQXJ0aWNsZSI+
MTc8L3JlZi10eXBlPjxjb250cmlidXRvcnM+PGF1dGhvcnM+PGF1dGhvcj5XaWxsaWFtcywgSi4g
UC48L2F1dGhvcj48YXV0aG9yPkdyZWVuaGFnZW4sIEIuIFQuPC9hdXRob3I+PGF1dGhvcj5QYWln
ZSwgRC4gQS48L2F1dGhvcj48YXV0aG9yPlNjaG9yZ2hvZmVyLCBOLjwvYXV0aG9yPjxhdXRob3I+
U2VmdG9uLU5hc2gsIEUuPC9hdXRob3I+PGF1dGhvcj5IYXluZSwgUC4gTy48L2F1dGhvcj48YXV0
aG9yPkx1Y2V5LCBQLiBHLjwvYXV0aG9yPjxhdXRob3I+U2llZ2xlciwgTS4gQS48L2F1dGhvcj48
YXV0aG9yPkF5ZSwgSy4gTWljaGFlbDwvYXV0aG9yPjwvYXV0aG9ycz48L2NvbnRyaWJ1dG9ycz48
dGl0bGVzPjx0aXRsZT5TZWFzb25hbCBQb2xhciBUZW1wZXJhdHVyZXMgb24gdGhlIE1vb248L3Rp
dGxlPjxzZWNvbmRhcnktdGl0bGU+Sm91cm5hbCBvZiBHZW9waHlzaWNhbCBSZXNlYXJjaDogUGxh
bmV0czwvc2Vjb25kYXJ5LXRpdGxlPjwvdGl0bGVzPjxwZXJpb2RpY2FsPjxmdWxsLXRpdGxlPkpv
dXJuYWwgb2YgR2VvcGh5c2ljYWwgUmVzZWFyY2g6IFBsYW5ldHM8L2Z1bGwtdGl0bGU+PC9wZXJp
b2RpY2FsPjxwYWdlcz4yNTA1LTI1MjE8L3BhZ2VzPjx2b2x1bWU+MTI0PC92b2x1bWU+PG51bWJl
cj4xMDwvbnVtYmVyPjxrZXl3b3Jkcz48a2V5d29yZD5Nb29uPC9rZXl3b3JkPjxrZXl3b3JkPnRl
bXBlcmF0dXJlczwva2V5d29yZD48a2V5d29yZD5wb2xhciBtYXBzPC9rZXl3b3JkPjxrZXl3b3Jk
PmNvbGQgdHJhcHM8L2tleXdvcmQ+PGtleXdvcmQ+c2Vhc29uczwva2V5d29yZD48a2V5d29yZD52
b2xhdGlsZXM8L2tleXdvcmQ+PC9rZXl3b3Jkcz48ZGF0ZXM+PHllYXI+MjAxOTwveWVhcj48cHVi
LWRhdGVzPjxkYXRlPjIwMTkvMTAvMDE8L2RhdGU+PC9wdWItZGF0ZXM+PC9kYXRlcz48cHVibGlz
aGVyPkpvaG4gV2lsZXkgJmFtcDsgU29ucywgTHRkPC9wdWJsaXNoZXI+PGlzYm4+MjE2OS05MDk3
PC9pc2JuPjx1cmxzPjxyZWxhdGVkLXVybHM+PHVybD5odHRwczovL2RvaS5vcmcvMTAuMTAyOS8y
MDE5SkUwMDYwMjg8L3VybD48L3JlbGF0ZWQtdXJscz48L3VybHM+PGVsZWN0cm9uaWMtcmVzb3Vy
Y2UtbnVtPmh0dHBzOi8vZG9pLm9yZy8xMC4xMDI5LzIwMTlKRTAwNjAyODwvZWxlY3Ryb25pYy1y
ZXNvdXJjZS1udW0+PGFjY2Vzcy1kYXRlPjIwMjMvMDkvMTk8L2FjY2Vzcy1kYXRlPjwvcmVjb3Jk
PjwvQ2l0ZT48L0VuZE5vdGU+AG==
</w:fldData>
        </w:fldChar>
      </w:r>
      <w:r w:rsidR="00E80658" w:rsidRPr="000418AA">
        <w:instrText xml:space="preserve"> ADDIN EN.CITE </w:instrText>
      </w:r>
      <w:r w:rsidR="00E80658" w:rsidRPr="000418AA">
        <w:fldChar w:fldCharType="begin">
          <w:fldData xml:space="preserve">PEVuZE5vdGU+PENpdGU+PEF1dGhvcj5QYWlnZTwvQXV0aG9yPjxZZWFyPjIwMTA8L1llYXI+PFJl
Y051bT4zOTQzPC9SZWNOdW0+PERpc3BsYXlUZXh0PihQYWlnZSBldCBhbC4sIDIwMTA7IFdpbGxp
YW1zIGV0IGFsLiwgMjAxOSk8L0Rpc3BsYXlUZXh0PjxyZWNvcmQ+PHJlYy1udW1iZXI+Mzk0Mzwv
cmVjLW51bWJlcj48Zm9yZWlnbi1rZXlzPjxrZXkgYXBwPSJFTiIgZGItaWQ9ImZ3ZHN2dHB3N3d6
c3Q2ZXdwemRwcmFleGF3cGZ3djllc3pwMiIgdGltZXN0YW1wPSIxNDI5ODIwMTg1Ij4zOTQzPC9r
ZXk+PC9mb3JlaWduLWtleXM+PHJlZi10eXBlIG5hbWU9IkpvdXJuYWwgQXJ0aWNsZSI+MTc8L3Jl
Zi10eXBlPjxjb250cmlidXRvcnM+PGF1dGhvcnM+PGF1dGhvcj5QYWlnZSwgRC4gQS48L2F1dGhv
cj48YXV0aG9yPlNpZWdsZXIsIE0uIEEuPC9hdXRob3I+PGF1dGhvcj5aaGFuZywgSi4gQS48L2F1
dGhvcj48YXV0aG9yPkhheW5lLCBQLiBPLjwvYXV0aG9yPjxhdXRob3I+Rm9vdGUsIEUuIEouPC9h
dXRob3I+PGF1dGhvcj5CZW5uZXR0LCBLLiBBLjwvYXV0aG9yPjxhdXRob3I+VmFzYXZhZGEsIEEu
IFIuPC9hdXRob3I+PGF1dGhvcj5HcmVlbmhhZ2VuLCBCLiBULjwvYXV0aG9yPjxhdXRob3I+U2No
b2ZpZWxkLCBKLiBULjwvYXV0aG9yPjxhdXRob3I+TWNDbGVlc2UsIEQuIEouPC9hdXRob3I+PGF1
dGhvcj5Gb290ZSwgTS4gQy48L2F1dGhvcj48YXV0aG9yPkRlSm9uZywgRS48L2F1dGhvcj48YXV0
aG9yPkJpbGxzLCBCLiBHLjwvYXV0aG9yPjxhdXRob3I+SGFydGZvcmQsIFcuPC9hdXRob3I+PGF1
dGhvcj5NdXJyYXksIEIuIEMuPC9hdXRob3I+PGF1dGhvcj5BbGxlbiwgQy4gQy48L2F1dGhvcj48
YXV0aG9yPlNub29rLCBLLjwvYXV0aG9yPjxhdXRob3I+U29kZXJibG9tLCBMLiBBLjwvYXV0aG9y
PjxhdXRob3I+Q2FsY3V0dCwgUy48L2F1dGhvcj48YXV0aG9yPlRheWxvciwgRi4gVy48L2F1dGhv
cj48YXV0aG9yPkJvd2xlcywgTi4gRS48L2F1dGhvcj48YXV0aG9yPkJhbmRmaWVsZCwgSi4gTC48
L2F1dGhvcj48YXV0aG9yPkVscGhpYywgUi48L2F1dGhvcj48YXV0aG9yPkdoZW50LCBSLjwvYXV0
aG9yPjxhdXRob3I+R2xvdGNoLCBULiBELjwvYXV0aG9yPjxhdXRob3I+V3lhdHQsIE0uIEIuPC9h
dXRob3I+PGF1dGhvcj5MdWNleSwgUC4gRy48L2F1dGhvcj48L2F1dGhvcnM+PC9jb250cmlidXRv
cnM+PGF1dGgtYWRkcmVzcz5EZXBhcnRtZW50IG9mIEVhcnRoIGFuZCBTcGFjZSBTY2llbmNlcywg
VW5pdmVyc2l0eSBvZiBDYWxpZm9ybmlhLCBMb3MgQW5nZWxlcywgNTk1IENoYXJsZXMgRS4gWW91
bmcgRHJpdmUgRWFzdCwgTG9zIEFuZ2VsZXMsIENBIDkwMDk1LCBVU0EuIGRhcEBtb29uLnVjbGEu
ZWR1PC9hdXRoLWFkZHJlc3M+PHRpdGxlcz48dGl0bGU+RGl2aW5lciBMdW5hciBSYWRpb21ldGVy
IG9ic2VydmF0aW9ucyBvZiBjb2xkIHRyYXBzIGluIHRoZSBNb29uJmFwb3M7cyBzb3V0aCBwb2xh
ciByZWdpb248L3RpdGxlPjxzZWNvbmRhcnktdGl0bGU+U2NpZW5jZTwvc2Vjb25kYXJ5LXRpdGxl
PjwvdGl0bGVzPjxwZXJpb2RpY2FsPjxmdWxsLXRpdGxlPlNjaWVuY2U8L2Z1bGwtdGl0bGU+PC9w
ZXJpb2RpY2FsPjxwYWdlcz40NzktODI8L3BhZ2VzPjx2b2x1bWU+MzMwPC92b2x1bWU+PG51bWJl
cj42MDAzPC9udW1iZXI+PGtleXdvcmRzPjxrZXl3b3JkPkNvbGQgVGVtcGVyYXR1cmU8L2tleXdv
cmQ+PGtleXdvcmQ+RXh0cmF0ZXJyZXN0cmlhbCBFbnZpcm9ubWVudDwva2V5d29yZD48a2V5d29y
ZD5JY2U8L2tleXdvcmQ+PGtleXdvcmQ+Kk1vb248L2tleXdvcmQ+PGtleXdvcmQ+UmFkaW9tZXRy
eTwva2V5d29yZD48a2V5d29yZD5TcGVjdHJvcGhvdG9tZXRyeSwgSW5mcmFyZWQ8L2tleXdvcmQ+
PC9rZXl3b3Jkcz48ZGF0ZXM+PHllYXI+MjAxMDwveWVhcj48cHViLWRhdGVzPjxkYXRlPk9jdCAy
MjwvZGF0ZT48L3B1Yi1kYXRlcz48L2RhdGVzPjxpc2JuPjEwOTUtOTIwMyAoRWxlY3Ryb25pYykm
I3hEOzAwMzYtODA3NSAoTGlua2luZyk8L2lzYm4+PGFjY2Vzc2lvbi1udW0+MjA5NjYyNDY8L2Fj
Y2Vzc2lvbi1udW0+PHVybHM+PHJlbGF0ZWQtdXJscz48dXJsPmh0dHA6Ly93d3cubmNiaS5ubG0u
bmloLmdvdi9wdWJtZWQvMjA5NjYyNDY8L3VybD48L3JlbGF0ZWQtdXJscz48cGRmLXVybHM+PHVy
bD5maWxlOi8vbG9jYWxob3N0L2xvY2FsaG9zdC9Vc2Vycy9iYWNvaGVuL0RvY3VtZW50cy9QYXBl
cnMyL0ZpbGVzL0xST19EaXZpbmVyLnBkZjwvdXJsPjwvcGRmLXVybHM+PC91cmxzPjxlbGVjdHJv
bmljLXJlc291cmNlLW51bT4xMC4xMTI2L3NjaWVuY2UuMTE4NzcyNjwvZWxlY3Ryb25pYy1yZXNv
dXJjZS1udW0+PC9yZWNvcmQ+PC9DaXRlPjxDaXRlPjxBdXRob3I+V2lsbGlhbXM8L0F1dGhvcj48
WWVhcj4yMDE5PC9ZZWFyPjxSZWNOdW0+Nzg2MjwvUmVjTnVtPjxyZWNvcmQ+PHJlYy1udW1iZXI+
Nzg2MjwvcmVjLW51bWJlcj48Zm9yZWlnbi1rZXlzPjxrZXkgYXBwPSJFTiIgZGItaWQ9ImZ3ZHN2
dHB3N3d6c3Q2ZXdwemRwcmFleGF3cGZ3djllc3pwMiIgdGltZXN0YW1wPSIxNjk1MTU3ODAwIj43
ODYyPC9rZXk+PC9mb3JlaWduLWtleXM+PHJlZi10eXBlIG5hbWU9IkpvdXJuYWwgQXJ0aWNsZSI+
MTc8L3JlZi10eXBlPjxjb250cmlidXRvcnM+PGF1dGhvcnM+PGF1dGhvcj5XaWxsaWFtcywgSi4g
UC48L2F1dGhvcj48YXV0aG9yPkdyZWVuaGFnZW4sIEIuIFQuPC9hdXRob3I+PGF1dGhvcj5QYWln
ZSwgRC4gQS48L2F1dGhvcj48YXV0aG9yPlNjaG9yZ2hvZmVyLCBOLjwvYXV0aG9yPjxhdXRob3I+
U2VmdG9uLU5hc2gsIEUuPC9hdXRob3I+PGF1dGhvcj5IYXluZSwgUC4gTy48L2F1dGhvcj48YXV0
aG9yPkx1Y2V5LCBQLiBHLjwvYXV0aG9yPjxhdXRob3I+U2llZ2xlciwgTS4gQS48L2F1dGhvcj48
YXV0aG9yPkF5ZSwgSy4gTWljaGFlbDwvYXV0aG9yPjwvYXV0aG9ycz48L2NvbnRyaWJ1dG9ycz48
dGl0bGVzPjx0aXRsZT5TZWFzb25hbCBQb2xhciBUZW1wZXJhdHVyZXMgb24gdGhlIE1vb248L3Rp
dGxlPjxzZWNvbmRhcnktdGl0bGU+Sm91cm5hbCBvZiBHZW9waHlzaWNhbCBSZXNlYXJjaDogUGxh
bmV0czwvc2Vjb25kYXJ5LXRpdGxlPjwvdGl0bGVzPjxwZXJpb2RpY2FsPjxmdWxsLXRpdGxlPkpv
dXJuYWwgb2YgR2VvcGh5c2ljYWwgUmVzZWFyY2g6IFBsYW5ldHM8L2Z1bGwtdGl0bGU+PC9wZXJp
b2RpY2FsPjxwYWdlcz4yNTA1LTI1MjE8L3BhZ2VzPjx2b2x1bWU+MTI0PC92b2x1bWU+PG51bWJl
cj4xMDwvbnVtYmVyPjxrZXl3b3Jkcz48a2V5d29yZD5Nb29uPC9rZXl3b3JkPjxrZXl3b3JkPnRl
bXBlcmF0dXJlczwva2V5d29yZD48a2V5d29yZD5wb2xhciBtYXBzPC9rZXl3b3JkPjxrZXl3b3Jk
PmNvbGQgdHJhcHM8L2tleXdvcmQ+PGtleXdvcmQ+c2Vhc29uczwva2V5d29yZD48a2V5d29yZD52
b2xhdGlsZXM8L2tleXdvcmQ+PC9rZXl3b3Jkcz48ZGF0ZXM+PHllYXI+MjAxOTwveWVhcj48cHVi
LWRhdGVzPjxkYXRlPjIwMTkvMTAvMDE8L2RhdGU+PC9wdWItZGF0ZXM+PC9kYXRlcz48cHVibGlz
aGVyPkpvaG4gV2lsZXkgJmFtcDsgU29ucywgTHRkPC9wdWJsaXNoZXI+PGlzYm4+MjE2OS05MDk3
PC9pc2JuPjx1cmxzPjxyZWxhdGVkLXVybHM+PHVybD5odHRwczovL2RvaS5vcmcvMTAuMTAyOS8y
MDE5SkUwMDYwMjg8L3VybD48L3JlbGF0ZWQtdXJscz48L3VybHM+PGVsZWN0cm9uaWMtcmVzb3Vy
Y2UtbnVtPmh0dHBzOi8vZG9pLm9yZy8xMC4xMDI5LzIwMTlKRTAwNjAyODwvZWxlY3Ryb25pYy1y
ZXNvdXJjZS1udW0+PGFjY2Vzcy1kYXRlPjIwMjMvMDkvMTk8L2FjY2Vzcy1kYXRlPjwvcmVjb3Jk
PjwvQ2l0ZT48L0VuZE5vdGU+AG==
</w:fldData>
        </w:fldChar>
      </w:r>
      <w:r w:rsidR="00E80658" w:rsidRPr="000418AA">
        <w:instrText xml:space="preserve"> ADDIN EN.CITE.DATA </w:instrText>
      </w:r>
      <w:r w:rsidR="00E80658" w:rsidRPr="000418AA">
        <w:fldChar w:fldCharType="end"/>
      </w:r>
      <w:r w:rsidR="00EF7AA1" w:rsidRPr="000418AA">
        <w:fldChar w:fldCharType="separate"/>
      </w:r>
      <w:r w:rsidR="00E80658" w:rsidRPr="000418AA">
        <w:rPr>
          <w:noProof/>
        </w:rPr>
        <w:t>(</w:t>
      </w:r>
      <w:hyperlink w:anchor="_ENREF_37" w:tooltip="Paige, 2010 #3943" w:history="1">
        <w:r w:rsidR="0099110E" w:rsidRPr="0099110E">
          <w:rPr>
            <w:rStyle w:val="Hyperlink"/>
          </w:rPr>
          <w:t>Paige et al., 2010</w:t>
        </w:r>
      </w:hyperlink>
      <w:r w:rsidR="00E80658" w:rsidRPr="000418AA">
        <w:rPr>
          <w:noProof/>
        </w:rPr>
        <w:t xml:space="preserve">; </w:t>
      </w:r>
      <w:hyperlink w:anchor="_ENREF_56" w:tooltip="Williams, 2019 #7862" w:history="1">
        <w:r w:rsidR="0099110E" w:rsidRPr="0099110E">
          <w:rPr>
            <w:rStyle w:val="Hyperlink"/>
          </w:rPr>
          <w:t>Williams et al., 2019</w:t>
        </w:r>
      </w:hyperlink>
      <w:r w:rsidR="00E80658" w:rsidRPr="000418AA">
        <w:rPr>
          <w:noProof/>
        </w:rPr>
        <w:t>)</w:t>
      </w:r>
      <w:r w:rsidR="00EF7AA1" w:rsidRPr="000418AA">
        <w:fldChar w:fldCharType="end"/>
      </w:r>
      <w:r w:rsidR="006F275A" w:rsidRPr="000418AA">
        <w:t xml:space="preserve">. These environmental conditions mean that the PSRs may be “cold traps,” or regions where volatile species could be stable at the surface or near surface because the </w:t>
      </w:r>
      <w:r w:rsidR="00962BD2">
        <w:t>maximum</w:t>
      </w:r>
      <w:r w:rsidR="006F275A" w:rsidRPr="000418AA">
        <w:t xml:space="preserve"> surface temperature is below the sublimation temperature of </w:t>
      </w:r>
      <w:r w:rsidR="006343F2" w:rsidRPr="000418AA">
        <w:t xml:space="preserve">many </w:t>
      </w:r>
      <w:r w:rsidR="006F275A" w:rsidRPr="000418AA">
        <w:t>volatile</w:t>
      </w:r>
      <w:r w:rsidR="006343F2" w:rsidRPr="000418AA">
        <w:t xml:space="preserve"> elements and compounds</w:t>
      </w:r>
      <w:r w:rsidR="006F275A" w:rsidRPr="000418AA">
        <w:t xml:space="preserve"> </w:t>
      </w:r>
      <w:r w:rsidR="00EF7AA1" w:rsidRPr="000418AA">
        <w:fldChar w:fldCharType="begin"/>
      </w:r>
      <w:r w:rsidR="00EF7AA1" w:rsidRPr="000418AA">
        <w:instrText xml:space="preserve"> ADDIN EN.CITE &lt;EndNote&gt;&lt;Cite&gt;&lt;Author&gt;Zhang&lt;/Author&gt;&lt;Year&gt;2009&lt;/Year&gt;&lt;RecNum&gt;4597&lt;/RecNum&gt;&lt;DisplayText&gt;(Zhang and Paige, 2009)&lt;/DisplayText&gt;&lt;record&gt;&lt;rec-number&gt;4597&lt;/rec-number&gt;&lt;foreign-keys&gt;&lt;key app="EN" db-id="fwdsvtpw7wzst6ewpzdpraexawpfwv9eszp2" timestamp="1429820872"&gt;4597&lt;/key&gt;&lt;/foreign-keys&gt;&lt;ref-type name="Journal Article"&gt;17&lt;/ref-type&gt;&lt;contributors&gt;&lt;authors&gt;&lt;author&gt;Zhang, Jo Ann&lt;/author&gt;&lt;author&gt;Paige, David A.&lt;/author&gt;&lt;/authors&gt;&lt;/contributors&gt;&lt;titles&gt;&lt;title&gt;Cold-trapped organic compounds at the poles of the Moon and Mercury: Implications for origins&lt;/title&gt;&lt;secondary-title&gt;Geophysical Research Letters&lt;/secondary-title&gt;&lt;/titles&gt;&lt;periodical&gt;&lt;full-title&gt;Geophysical Research Letters&lt;/full-title&gt;&lt;abbr-1&gt;Geophys Res Lett&lt;/abbr-1&gt;&lt;abbr-2&gt;GRL&lt;/abbr-2&gt;&lt;/periodical&gt;&lt;volume&gt;36&lt;/volume&gt;&lt;number&gt;16&lt;/number&gt;&lt;dates&gt;&lt;year&gt;2009&lt;/year&gt;&lt;/dates&gt;&lt;isbn&gt;0094-8276&lt;/isbn&gt;&lt;urls&gt;&lt;pdf-urls&gt;&lt;url&gt;file://localhost/localhost/Users/bacohen/Documents/Papers2/Files/zhang_and_paige_2009.pdf&lt;/url&gt;&lt;/pdf-urls&gt;&lt;/urls&gt;&lt;electronic-resource-num&gt;10.1029/2009gl038614&lt;/electronic-resource-num&gt;&lt;/record&gt;&lt;/Cite&gt;&lt;/EndNote&gt;</w:instrText>
      </w:r>
      <w:r w:rsidR="00EF7AA1" w:rsidRPr="000418AA">
        <w:fldChar w:fldCharType="separate"/>
      </w:r>
      <w:r w:rsidR="00EF7AA1" w:rsidRPr="000418AA">
        <w:rPr>
          <w:noProof/>
        </w:rPr>
        <w:t>(</w:t>
      </w:r>
      <w:hyperlink w:anchor="_ENREF_57" w:tooltip="Zhang, 2009 #4597" w:history="1">
        <w:r w:rsidR="0099110E" w:rsidRPr="0099110E">
          <w:rPr>
            <w:rStyle w:val="Hyperlink"/>
          </w:rPr>
          <w:t>Zhang and Paige, 2009</w:t>
        </w:r>
      </w:hyperlink>
      <w:r w:rsidR="00EF7AA1" w:rsidRPr="000418AA">
        <w:rPr>
          <w:noProof/>
        </w:rPr>
        <w:t>)</w:t>
      </w:r>
      <w:r w:rsidR="00EF7AA1" w:rsidRPr="000418AA">
        <w:fldChar w:fldCharType="end"/>
      </w:r>
      <w:r w:rsidR="006F275A" w:rsidRPr="000418AA">
        <w:t xml:space="preserve">. </w:t>
      </w:r>
    </w:p>
    <w:p w14:paraId="64670291" w14:textId="77777777" w:rsidR="00F22037" w:rsidRPr="000418AA" w:rsidRDefault="00F22037" w:rsidP="004E6D36">
      <w:pPr>
        <w:adjustRightInd w:val="0"/>
        <w:spacing w:before="100" w:beforeAutospacing="1" w:after="100" w:afterAutospacing="1"/>
        <w:contextualSpacing/>
        <w:jc w:val="both"/>
      </w:pPr>
    </w:p>
    <w:p w14:paraId="5EDA55EE" w14:textId="6371263B" w:rsidR="00F22037" w:rsidRPr="000418AA" w:rsidRDefault="006F275A" w:rsidP="004E6D36">
      <w:pPr>
        <w:adjustRightInd w:val="0"/>
        <w:spacing w:before="100" w:beforeAutospacing="1" w:after="100" w:afterAutospacing="1"/>
        <w:contextualSpacing/>
        <w:jc w:val="both"/>
      </w:pPr>
      <w:r w:rsidRPr="000418AA">
        <w:t>Condensed volatile species (</w:t>
      </w:r>
      <w:r w:rsidRPr="000418AA">
        <w:rPr>
          <w:i/>
          <w:iCs/>
        </w:rPr>
        <w:t>e.g.,</w:t>
      </w:r>
      <w:r w:rsidRPr="000418AA">
        <w:t xml:space="preserve"> ices) are </w:t>
      </w:r>
      <w:r w:rsidR="00962BD2">
        <w:t>widely thought to occur</w:t>
      </w:r>
      <w:r w:rsidRPr="000418AA">
        <w:t xml:space="preserve"> in the subsurface and surface regolith in </w:t>
      </w:r>
      <w:r w:rsidR="00291844" w:rsidRPr="000418AA">
        <w:t xml:space="preserve">many of </w:t>
      </w:r>
      <w:r w:rsidR="00B3531F" w:rsidRPr="000418AA">
        <w:t>these lunar polar cold traps</w:t>
      </w:r>
      <w:r w:rsidRPr="000418AA">
        <w:t xml:space="preserve">. </w:t>
      </w:r>
      <w:r w:rsidR="006343F2" w:rsidRPr="000418AA">
        <w:t xml:space="preserve">Both Earth- and lunar orbiter-based radar and neutron spectrometer measurements </w:t>
      </w:r>
      <w:r w:rsidR="00962BD2">
        <w:t>indicate</w:t>
      </w:r>
      <w:r w:rsidR="006343F2" w:rsidRPr="000418AA">
        <w:t xml:space="preserve"> the presence of subsurface water ice at the lunar poles</w:t>
      </w:r>
      <w:r w:rsidRPr="000418AA">
        <w:t>; if water ice were confined to PSRs alone, this would correspond to about 0.5 wt</w:t>
      </w:r>
      <w:r w:rsidR="0046259D" w:rsidRPr="000418AA">
        <w:t>.</w:t>
      </w:r>
      <w:r w:rsidRPr="000418AA">
        <w:t xml:space="preserve">% in the south polar PSRs </w:t>
      </w:r>
      <w:r w:rsidR="00EF7AA1" w:rsidRPr="000418AA">
        <w:fldChar w:fldCharType="begin">
          <w:fldData xml:space="preserve">PEVuZE5vdGU+PENpdGU+PEF1dGhvcj5DYW1wYmVsbDwvQXV0aG9yPjxZZWFyPjIwMDM8L1llYXI+
PFJlY051bT4xODA1PC9SZWNOdW0+PERpc3BsYXlUZXh0PihDYW1wYmVsbCBldCBhbC4sIDIwMDM7
IEZlbGRtYW4gZXQgYWwuLCAyMDAxOyBNaXRyb2Zhbm92IGV0IGFsLiwgMjAxNjsgTm96ZXR0ZSBl
dCBhbC4sIDIwMDE7IFNhbmluIGV0IGFsLiwgMjAxMik8L0Rpc3BsYXlUZXh0PjxyZWNvcmQ+PHJl
Yy1udW1iZXI+MTgwNTwvcmVjLW51bWJlcj48Zm9yZWlnbi1rZXlzPjxrZXkgYXBwPSJFTiIgZGIt
aWQ9ImZ3ZHN2dHB3N3d6c3Q2ZXdwemRwcmFleGF3cGZ3djllc3pwMiIgdGltZXN0YW1wPSIxNTcy
NjM5MjQwIj4xODA1PC9rZXk+PC9mb3JlaWduLWtleXM+PHJlZi10eXBlIG5hbWU9IkpvdXJuYWwg
QXJ0aWNsZSI+MTc8L3JlZi10eXBlPjxjb250cmlidXRvcnM+PGF1dGhvcnM+PGF1dGhvcj5DYW1w
YmVsbCwgQnJ1Y2UgQS48L2F1dGhvcj48YXV0aG9yPkNhbXBiZWxsLCBEb25hbGQgQi48L2F1dGhv
cj48YXV0aG9yPkNoYW5kbGVyLCBKb2huIEYuPC9hdXRob3I+PGF1dGhvcj5IaW5lLCBBbGljZSBB
LjwvYXV0aG9yPjxhdXRob3I+Tm9sYW4sIE1pY2hhZWwgQy48L2F1dGhvcj48YXV0aG9yPlBlcmls
bGF0LCBQaGlsbGlwIEouPC9hdXRob3I+PC9hdXRob3JzPjwvY29udHJpYnV0b3JzPjxhdXRoLWFk
ZHJlc3M+QUEoQ2VudGVyIGZvciBFYXJ0aCBhbmQgUGxhbmV0YXJ5IFN0dWRpZXMsIFNtaXRoc29u
aWFuIEluc3RpdHV0aW9uLCBCb3ggMzcwMTIsIFdhc2hpbmd0b24gREMgMjAwMTMtNzAxMiwgVVNB
KTwvYXV0aC1hZGRyZXNzPjx0aXRsZXM+PHRpdGxlPlJhZGFyIGltYWdpbmcgb2YgdGhlIGx1bmFy
IHBvbGVzPC90aXRsZT48c2Vjb25kYXJ5LXRpdGxlPk5hdHVyZTwvc2Vjb25kYXJ5LXRpdGxlPjwv
dGl0bGVzPjxwZXJpb2RpY2FsPjxmdWxsLXRpdGxlPk5hdHVyZTwvZnVsbC10aXRsZT48L3Blcmlv
ZGljYWw+PHBhZ2VzPjEzNy0xMzg8L3BhZ2VzPjx2b2x1bWU+NDI2PC92b2x1bWU+PGRhdGVzPjx5
ZWFyPjIwMDM8L3llYXI+PHB1Yi1kYXRlcz48ZGF0ZT5Ob3ZlbWJlciAxLCAyMDAzPC9kYXRlPjwv
cHViLWRhdGVzPjwvZGF0ZXM+PHVybHM+PHJlbGF0ZWQtdXJscz48dXJsPmh0dHA6Ly9hZHNhYnMu
aGFydmFyZC5lZHUvYWJzLzIwMDNOYXR1ci40MjYuLjEzN0M8L3VybD48L3JlbGF0ZWQtdXJscz48
L3VybHM+PC9yZWNvcmQ+PC9DaXRlPjxDaXRlPjxBdXRob3I+RmVsZG1hbjwvQXV0aG9yPjxZZWFy
PjIwMDE8L1llYXI+PFJlY051bT4xODEwPC9SZWNOdW0+PHJlY29yZD48cmVjLW51bWJlcj4xODEw
PC9yZWMtbnVtYmVyPjxmb3JlaWduLWtleXM+PGtleSBhcHA9IkVOIiBkYi1pZD0iZndkc3Z0cHc3
d3pzdDZld3B6ZHByYWV4YXdwZnd2OWVzenAyIiB0aW1lc3RhbXA9IjE1NzI2MzkyNDAiPjE4MTA8
L2tleT48L2ZvcmVpZ24ta2V5cz48cmVmLXR5cGUgbmFtZT0iSm91cm5hbCBBcnRpY2xlIj4xNzwv
cmVmLXR5cGU+PGNvbnRyaWJ1dG9ycz48YXV0aG9ycz48YXV0aG9yPkZlbGRtYW4sIFcuIEMuPC9h
dXRob3I+PGF1dGhvcj5NYXVyaWNlLCBTLjwvYXV0aG9yPjxhdXRob3I+TGF3cmVuY2UsIEQuIEou
PC9hdXRob3I+PGF1dGhvcj5MaXR0bGUsIFIuIEMuPC9hdXRob3I+PGF1dGhvcj5MYXdzb24sIFMu
IEwuPC9hdXRob3I+PGF1dGhvcj5HYXNuYXVsdCwgTy48L2F1dGhvcj48YXV0aG9yPldpZW5zLCBS
LiBDLjwvYXV0aG9yPjxhdXRob3I+QmFycmFjbG91Z2gsIEIuIEwuPC9hdXRob3I+PGF1dGhvcj5F
bHBoaWMsIFIuIEMuPC9hdXRob3I+PGF1dGhvcj5QcmV0dHltYW4sIFQuIEguPC9hdXRob3I+PGF1
dGhvcj5TdGVpbmJlcmcsIEouIFQuPC9hdXRob3I+PGF1dGhvcj5CaW5kZXIsIEEuIEIuPC9hdXRo
b3I+PC9hdXRob3JzPjwvY29udHJpYnV0b3JzPjx0aXRsZXM+PHRpdGxlPkV2aWRlbmNlIGZvciB3
YXRlciBpY2UgbmVhciB0aGUgbHVuYXIgcG9sZXM8L3RpdGxlPjxzZWNvbmRhcnktdGl0bGU+Sm91
cm5hbCBvZiBHZW9waHlzaWNhbCBSZXNlYXJjaDwvc2Vjb25kYXJ5LXRpdGxlPjwvdGl0bGVzPjxw
ZXJpb2RpY2FsPjxmdWxsLXRpdGxlPkpvdXJuYWwgb2YgR2VvcGh5c2ljYWwgUmVzZWFyY2g8L2Z1
bGwtdGl0bGU+PGFiYnItMT5KIEdlb3BoeXMgUmVzPC9hYmJyLTE+PGFiYnItMj5KR1I8L2FiYnIt
Mj48L3BlcmlvZGljYWw+PHBhZ2VzPjIzMjMxLTIzMjUyPC9wYWdlcz48dm9sdW1lPjEwNjwvdm9s
dW1lPjxrZXl3b3Jkcz48a2V5d29yZD5QbGFuZXRvbG9neTogU29saWQgU3VyZmFjZSBQbGFuZXRz
OiBDb21wb3NpdGlvbjsgUGxhbmV0b2xvZ3k6IFNvbGlkIFN1cmZhY2UgUGxhbmV0czogUG9sYXIg
cmVnaW9uczsgUGxhbmV0b2xvZ3k6IFNvbGFyIFN5c3RlbSBPYmplY3RzOiBNb29uPC9rZXl3b3Jk
Pjwva2V5d29yZHM+PGRhdGVzPjx5ZWFyPjIwMDE8L3llYXI+PHB1Yi1kYXRlcz48ZGF0ZT5PY3Rv
YmVyIDEsIDIwMDE8L2RhdGU+PC9wdWItZGF0ZXM+PC9kYXRlcz48dXJscz48cmVsYXRlZC11cmxz
Pjx1cmw+aHR0cDovL2Fkc2Ficy5oYXJ2YXJkLmVkdS9hYnMvMjAwMUpHUi4uLjEwNjIzMjMxRjwv
dXJsPjwvcmVsYXRlZC11cmxzPjwvdXJscz48L3JlY29yZD48L0NpdGU+PENpdGU+PEF1dGhvcj5N
aXRyb2Zhbm92PC9BdXRob3I+PFllYXI+MjAxNjwvWWVhcj48UmVjTnVtPjY4NTE8L1JlY051bT48
cmVjb3JkPjxyZWMtbnVtYmVyPjY4NTE8L3JlYy1udW1iZXI+PGZvcmVpZ24ta2V5cz48a2V5IGFw
cD0iRU4iIGRiLWlkPSJmd2RzdnRwdzd3enN0NmV3cHpkcHJhZXhhd3Bmd3Y5ZXN6cDIiIHRpbWVz
dGFtcD0iMTYyODk0MDI3NSI+Njg1MTwva2V5PjwvZm9yZWlnbi1rZXlzPjxyZWYtdHlwZSBuYW1l
PSJKb3VybmFsIEFydGljbGUiPjE3PC9yZWYtdHlwZT48Y29udHJpYnV0b3JzPjxhdXRob3JzPjxh
dXRob3I+TWl0cm9mYW5vdiwgSS4gRy48L2F1dGhvcj48YXV0aG9yPlNhbmluLCBBLiBCLjwvYXV0
aG9yPjxhdXRob3I+TGl0dmFrLCBNLiBMLjwvYXV0aG9yPjwvYXV0aG9ycz48L2NvbnRyaWJ1dG9y
cz48dGl0bGVzPjx0aXRsZT5XYXRlciBpbiB0aGUgTW9vbuKAmXMgcG9sYXIgYXJlYXM6IFJlc3Vs
dHMgb2YgTEVORCBuZXV0cm9uIHRlbGVzY29wZSBtYXBwaW5nPC90aXRsZT48c2Vjb25kYXJ5LXRp
dGxlPkRva2xhZHkgUGh5c2ljczwvc2Vjb25kYXJ5LXRpdGxlPjwvdGl0bGVzPjxwZXJpb2RpY2Fs
PjxmdWxsLXRpdGxlPkRva2xhZHkgUGh5c2ljczwvZnVsbC10aXRsZT48L3BlcmlvZGljYWw+PHBh
Z2VzPjk4LTEwMTwvcGFnZXM+PHZvbHVtZT42MTwvdm9sdW1lPjxudW1iZXI+MjwvbnVtYmVyPjxk
YXRlcz48eWVhcj4yMDE2PC95ZWFyPjxwdWItZGF0ZXM+PGRhdGU+MjAxNi8wMi8wMTwvZGF0ZT48
L3B1Yi1kYXRlcz48L2RhdGVzPjxpc2JuPjE1NjItNjkwMzwvaXNibj48dXJscz48cmVsYXRlZC11
cmxzPjx1cmw+aHR0cHM6Ly9kb2kub3JnLzEwLjExMzQvUzEwMjgzMzU4MTYwMjAxMTc8L3VybD48
L3JlbGF0ZWQtdXJscz48L3VybHM+PGVsZWN0cm9uaWMtcmVzb3VyY2UtbnVtPjEwLjExMzQvUzEw
MjgzMzU4MTYwMjAxMTc8L2VsZWN0cm9uaWMtcmVzb3VyY2UtbnVtPjwvcmVjb3JkPjwvQ2l0ZT48
Q2l0ZT48QXV0aG9yPk5vemV0dGU8L0F1dGhvcj48WWVhcj4yMDAxPC9ZZWFyPjxSZWNOdW0+MTgw
OTwvUmVjTnVtPjxyZWNvcmQ+PHJlYy1udW1iZXI+MTgwOTwvcmVjLW51bWJlcj48Zm9yZWlnbi1r
ZXlzPjxrZXkgYXBwPSJFTiIgZGItaWQ9ImZ3ZHN2dHB3N3d6c3Q2ZXdwemRwcmFleGF3cGZ3djll
c3pwMiIgdGltZXN0YW1wPSIxNTcyNjM5MjQwIj4xODA5PC9rZXk+PC9mb3JlaWduLWtleXM+PHJl
Zi10eXBlIG5hbWU9IkpvdXJuYWwgQXJ0aWNsZSI+MTc8L3JlZi10eXBlPjxjb250cmlidXRvcnM+
PGF1dGhvcnM+PGF1dGhvcj5Ob3pldHRlLCBTdGV3YXJ0PC9hdXRob3I+PGF1dGhvcj5TcHVkaXMs
IFBhdWwgRC48L2F1dGhvcj48YXV0aG9yPlJvYmluc29uLCBNYXJrIFMuPC9hdXRob3I+PGF1dGhv
cj5CdXNzZXksIEQuIEIuIEouPC9hdXRob3I+PGF1dGhvcj5MaWNodGVuYmVyZywgQ2hyaXM8L2F1
dGhvcj48YXV0aG9yPkJvbm5lciwgUm9iZXJ0PC9hdXRob3I+PC9hdXRob3JzPjwvY29udHJpYnV0
b3JzPjx0aXRsZXM+PHRpdGxlPkludGVncmF0aW9uIG9mIGx1bmFyIHBvbGFyIHJlbW90ZS1zZW5z
aW5nIGRhdGEgc2V0czogRXZpZGVuY2UgZm9yIGljZSBhdCB0aGUgbHVuYXIgc291dGggcG9sZTwv
dGl0bGU+PHNlY29uZGFyeS10aXRsZT5Kb3VybmFsIG9mIEdlb3BoeXNpY2FsIFJlc2VhcmNoPC9z
ZWNvbmRhcnktdGl0bGU+PC90aXRsZXM+PHBlcmlvZGljYWw+PGZ1bGwtdGl0bGU+Sm91cm5hbCBv
ZiBHZW9waHlzaWNhbCBSZXNlYXJjaDwvZnVsbC10aXRsZT48YWJici0xPkogR2VvcGh5cyBSZXM8
L2FiYnItMT48YWJici0yPkpHUjwvYWJici0yPjwvcGVyaW9kaWNhbD48cGFnZXM+MjMyNTMtMjMy
NjY8L3BhZ2VzPjx2b2x1bWU+MTA2PC92b2x1bWU+PGtleXdvcmRzPjxrZXl3b3JkPlBsYW5ldG9s
b2d5OiBTb2xhciBTeXN0ZW0gT2JqZWN0czogTW9vbjwva2V5d29yZD48L2tleXdvcmRzPjxkYXRl
cz48eWVhcj4yMDAxPC95ZWFyPjxwdWItZGF0ZXM+PGRhdGU+T2N0b2JlciAxLCAyMDAxPC9kYXRl
PjwvcHViLWRhdGVzPjwvZGF0ZXM+PHVybHM+PHJlbGF0ZWQtdXJscz48dXJsPmh0dHA6Ly9hZHNh
YnMuaGFydmFyZC5lZHUvYWJzLzIwMDFKR1IuLi4xMDYyMzI1M048L3VybD48L3JlbGF0ZWQtdXJs
cz48L3VybHM+PC9yZWNvcmQ+PC9DaXRlPjxDaXRlPjxBdXRob3I+U2FuaW48L0F1dGhvcj48WWVh
cj4yMDEyPC9ZZWFyPjxSZWNOdW0+MjM5ODwvUmVjTnVtPjxyZWNvcmQ+PHJlYy1udW1iZXI+MjM5
ODwvcmVjLW51bWJlcj48Zm9yZWlnbi1rZXlzPjxrZXkgYXBwPSJFTiIgZGItaWQ9ImZ3ZHN2dHB3
N3d6c3Q2ZXdwemRwcmFleGF3cGZ3djllc3pwMiIgdGltZXN0YW1wPSIxMzk4MDA1ODA3Ij4yMzk4
PC9rZXk+PC9mb3JlaWduLWtleXM+PHJlZi10eXBlIG5hbWU9IkpvdXJuYWwgQXJ0aWNsZSI+MTc8
L3JlZi10eXBlPjxjb250cmlidXRvcnM+PGF1dGhvcnM+PGF1dGhvcj5TYW5pbiwgQS4gQi48L2F1
dGhvcj48YXV0aG9yPk1pdHJvZmFub3YsIEkuIEcuPC9hdXRob3I+PGF1dGhvcj5MaXR2YWssIE0u
IEwuPC9hdXRob3I+PGF1dGhvcj5NYWxha2hvdiwgQS48L2F1dGhvcj48YXV0aG9yPkJveW50b24s
IFcuIFYuPC9hdXRob3I+PGF1dGhvcj5DaGluLCBHLjwvYXV0aG9yPjxhdXRob3I+RHJvZWdlLCBH
LjwvYXV0aG9yPjxhdXRob3I+RXZhbnMsIEwuIEcuPC9hdXRob3I+PGF1dGhvcj5HYXJ2aW4sIEou
PC9hdXRob3I+PGF1dGhvcj5Hb2xvdmluLCBELiBWLjwvYXV0aG9yPjxhdXRob3I+SGFyc2htYW4s
IEsuPC9hdXRob3I+PGF1dGhvcj5NY0NsYW5haGFuLCBULiBQLjwvYXV0aG9yPjxhdXRob3I+TW9r
cm91c292LCBNLiBJLjwvYXV0aG9yPjxhdXRob3I+TWF6YXJpY28sIEUuPC9hdXRob3I+PGF1dGhv
cj5NaWxpa2gsIEcuPC9hdXRob3I+PGF1dGhvcj5OZXVtYW5uLCBHLjwvYXV0aG9yPjxhdXRob3I+
U2FnZGVldiwgUi48L2F1dGhvcj48YXV0aG9yPlNtaXRoLCBELiBFLjwvYXV0aG9yPjxhdXRob3I+
U3RhcnIsIFIuIEQuPC9hdXRob3I+PGF1dGhvcj5adWJlciwgTS4gVC48L2F1dGhvcj48L2F1dGhv
cnM+PC9jb250cmlidXRvcnM+PGF1dGgtYWRkcmVzcz5BQShJbnN0aXR1dGUgZm9yIFNwYWNlIFJl
c2VhcmNoLCBSQVMsIE1vc2NvdywgUnVzc2lhKSwgQUIoSW5zdGl0dXRlIGZvciBTcGFjZSBSZXNl
YXJjaCwgUkFTLCBNb3Njb3csIFJ1c3NpYSksIEFDKEluc3RpdHV0ZSBmb3IgU3BhY2UgUmVzZWFy
Y2gsIFJBUywgTW9zY293LCBSdXNzaWEpLCBBRChJbnN0aXR1dGUgZm9yIFNwYWNlIFJlc2VhcmNo
LCBSQVMsIE1vc2NvdywgUnVzc2lhKSwgQUUoTHVuYXIgYW5kIFBsYW5ldGFyeSBMYWJvcmF0b3J5
LCBVbml2ZXJzaXR5IG9mIEFyaXpvbmEsIFR1Y3NvbiwgQXJpem9uYSwgVVNBKSwgQUYoTkFTQSBH
b2RkYXJkIFNwYWNlIEZsaWdodCBDZW50ZXIsIEdyZWVuYmVsdCwgTWFyeWxhbmQsIFVTQSksIEFH
KEx1bmFyIGFuZCBQbGFuZXRhcnkgTGFib3JhdG9yeSwgVW5pdmVyc2l0eSBvZiBBcml6b25hLCBU
dWNzb24sIEFyaXpvbmEsIFVTQSksIEFIKENvbXB1dGVyIFNjaWVuY2VzIENvcnBvcmF0aW9uLCBM
YW5oYW0sIE1hcnlsYW5kLCBVU0EpLCBBSShOQVNBIEdvZGRhcmQgU3BhY2UgRmxpZ2h0IENlbnRl
ciwgR3JlZW5iZWx0LCBNYXJ5bGFuZCwgVVNBKSwgQUooSW5zdGl0dXRlIGZvciBTcGFjZSBSZXNl
YXJjaCwgUkFTLCBNb3Njb3csIFJ1c3NpYSksIEFLKEx1bmFyIGFuZCBQbGFuZXRhcnkgTGFib3Jh
dG9yeSwgVW5pdmVyc2l0eSBvZiBBcml6b25hLCBUdWNzb24sIEFyaXpvbmEsIFVTQSksIEFMKE5B
U0EgR29kZGFyZCBTcGFjZSBGbGlnaHQgQ2VudGVyLCBHcmVlbmJlbHQsIE1hcnlsYW5kLCBVU0Ep
LCBBTShJbnN0aXR1dGUgZm9yIFNwYWNlIFJlc2VhcmNoLCBSQVMsIE1vc2NvdywgUnVzc2lhKSwg
QU4oTkFTQSBHb2RkYXJkIFNwYWNlIEZsaWdodCBDZW50ZXIsIEdyZWVuYmVsdCwgTWFyeWxhbmQs
IFVTQSksIEFPKFNwYWNlIFBoeXNpY3MgRGVwYXJ0bWVudCwgVW5pdmVyc2l0eSBNYXJ5bGFuZCwg
Q29sbGVnZSBQYXJrLCBNYXJ5bGFuZCwgVVNBKSwgQVAoTkFTQSBHb2RkYXJkIFNwYWNlIEZsaWdo
dCBDZW50ZXIsIEdyZWVuYmVsdCwgTWFyeWxhbmQsIFVTQSksIEFRKFNwYWNlIFBoeXNpY3MgRGVw
YXJ0bWVudCwgVW5pdmVyc2l0eSBNYXJ5bGFuZCwgQ29sbGVnZSBQYXJrLCBNYXJ5bGFuZCwgVVNB
KSwgQVIoRGVwYXJ0bWVudCBvZiBFYXJ0aCwgQXRtb3NwaGVyaWMgYW5kIFBsYW5ldGFyeSBTY2ll
bmNlcywgTUlULCBDYW1icmlkZ2UsIE1hc3NhY2h1c2V0dHMsIFVTQSksIEFTKENhdGhvbGljIFVu
aXZlcnNpdHkgb2YgQW1lcmljYSwgV2FzaGluZ3RvbiwgRC4gQy4sIFVTQSksIEFUKERlcGFydG1l
bnQgb2YgRWFydGgsIEF0bW9zcGhlcmljIGFuZCBQbGFuZXRhcnkgU2NpZW5jZXMsIE1JVCwgQ2Ft
YnJpZGdlLCBNYXNzYWNodXNldHRzLCBVU0EpPC9hdXRoLWFkZHJlc3M+PHRpdGxlcz48dGl0bGU+
VGVzdGluZyBsdW5hciBwZXJtYW5lbnRseSBzaGFkb3dlZCByZWdpb25zIGZvciB3YXRlciBpY2U6
IExFTkQgcmVzdWx0cyBmcm9tIExSTzwvdGl0bGU+PHNlY29uZGFyeS10aXRsZT5Kb3VybmFsIG9m
IEdlb3BoeXNpY2FsIFJlc2VhcmNoIChQbGFuZXRzKTwvc2Vjb25kYXJ5LXRpdGxlPjwvdGl0bGVz
PjxwZXJpb2RpY2FsPjxmdWxsLXRpdGxlPkpvdXJuYWwgb2YgR2VvcGh5c2ljYWwgUmVzZWFyY2gg
KFBsYW5ldHMpPC9mdWxsLXRpdGxlPjxhYmJyLTE+SiBHZW9waHlzIFJlcyBQbGFuZXRzPC9hYmJy
LTE+PGFiYnItMj5KR1I8L2FiYnItMj48L3BlcmlvZGljYWw+PHZvbHVtZT4xMTc8L3ZvbHVtZT48
a2V5d29yZHM+PGtleXdvcmQ+UGxhbmV0YXJ5IFNjaWVuY2VzOiBTb2xpZCBTdXJmYWNlIFBsYW5l
dHM6IENvbXBvc2l0aW9uICgxMDYwOyAzNjcyKTsgUGxhbmV0YXJ5IFNjaWVuY2VzOiBTb2xpZCBT
dXJmYWNlIFBsYW5ldHM6IEljZXM7IFBsYW5ldGFyeSBTY2llbmNlczogU29saWQgU3VyZmFjZSBQ
bGFuZXRzOiBQb2xhciByZWdpb25zOyBQbGFuZXRhcnkgU2NpZW5jZXM6IFNvbGlkIFN1cmZhY2Ug
UGxhbmV0czogUmVtb3RlIHNlbnNpbmc7IFBsYW5ldGFyeSBTY2llbmNlczwva2V5d29yZD48L2tl
eXdvcmRzPjxkYXRlcz48eWVhcj4yMDEyPC95ZWFyPjxwdWItZGF0ZXM+PGRhdGU+SnVuZSAxLCAy
MDEyPC9kYXRlPjwvcHViLWRhdGVzPjwvZGF0ZXM+PGlzYm4+MDE0OC0wMjI3PC9pc2JuPjx1cmxz
PjxyZWxhdGVkLXVybHM+PHVybD5odHRwOi8vYWRzYWJzLmhhcnZhcmQuZWR1L2Ficy8yMDEySkdS
RS4uMTE3LjBIMjZTPC91cmw+PC9yZWxhdGVkLXVybHM+PC91cmxzPjwvcmVjb3JkPjwvQ2l0ZT48
L0VuZE5vdGU+
</w:fldData>
        </w:fldChar>
      </w:r>
      <w:r w:rsidR="00EF7AA1" w:rsidRPr="000418AA">
        <w:instrText xml:space="preserve"> ADDIN EN.CITE </w:instrText>
      </w:r>
      <w:r w:rsidR="00EF7AA1" w:rsidRPr="000418AA">
        <w:fldChar w:fldCharType="begin">
          <w:fldData xml:space="preserve">PEVuZE5vdGU+PENpdGU+PEF1dGhvcj5DYW1wYmVsbDwvQXV0aG9yPjxZZWFyPjIwMDM8L1llYXI+
PFJlY051bT4xODA1PC9SZWNOdW0+PERpc3BsYXlUZXh0PihDYW1wYmVsbCBldCBhbC4sIDIwMDM7
IEZlbGRtYW4gZXQgYWwuLCAyMDAxOyBNaXRyb2Zhbm92IGV0IGFsLiwgMjAxNjsgTm96ZXR0ZSBl
dCBhbC4sIDIwMDE7IFNhbmluIGV0IGFsLiwgMjAxMik8L0Rpc3BsYXlUZXh0PjxyZWNvcmQ+PHJl
Yy1udW1iZXI+MTgwNTwvcmVjLW51bWJlcj48Zm9yZWlnbi1rZXlzPjxrZXkgYXBwPSJFTiIgZGIt
aWQ9ImZ3ZHN2dHB3N3d6c3Q2ZXdwemRwcmFleGF3cGZ3djllc3pwMiIgdGltZXN0YW1wPSIxNTcy
NjM5MjQwIj4xODA1PC9rZXk+PC9mb3JlaWduLWtleXM+PHJlZi10eXBlIG5hbWU9IkpvdXJuYWwg
QXJ0aWNsZSI+MTc8L3JlZi10eXBlPjxjb250cmlidXRvcnM+PGF1dGhvcnM+PGF1dGhvcj5DYW1w
YmVsbCwgQnJ1Y2UgQS48L2F1dGhvcj48YXV0aG9yPkNhbXBiZWxsLCBEb25hbGQgQi48L2F1dGhv
cj48YXV0aG9yPkNoYW5kbGVyLCBKb2huIEYuPC9hdXRob3I+PGF1dGhvcj5IaW5lLCBBbGljZSBB
LjwvYXV0aG9yPjxhdXRob3I+Tm9sYW4sIE1pY2hhZWwgQy48L2F1dGhvcj48YXV0aG9yPlBlcmls
bGF0LCBQaGlsbGlwIEouPC9hdXRob3I+PC9hdXRob3JzPjwvY29udHJpYnV0b3JzPjxhdXRoLWFk
ZHJlc3M+QUEoQ2VudGVyIGZvciBFYXJ0aCBhbmQgUGxhbmV0YXJ5IFN0dWRpZXMsIFNtaXRoc29u
aWFuIEluc3RpdHV0aW9uLCBCb3ggMzcwMTIsIFdhc2hpbmd0b24gREMgMjAwMTMtNzAxMiwgVVNB
KTwvYXV0aC1hZGRyZXNzPjx0aXRsZXM+PHRpdGxlPlJhZGFyIGltYWdpbmcgb2YgdGhlIGx1bmFy
IHBvbGVzPC90aXRsZT48c2Vjb25kYXJ5LXRpdGxlPk5hdHVyZTwvc2Vjb25kYXJ5LXRpdGxlPjwv
dGl0bGVzPjxwZXJpb2RpY2FsPjxmdWxsLXRpdGxlPk5hdHVyZTwvZnVsbC10aXRsZT48L3Blcmlv
ZGljYWw+PHBhZ2VzPjEzNy0xMzg8L3BhZ2VzPjx2b2x1bWU+NDI2PC92b2x1bWU+PGRhdGVzPjx5
ZWFyPjIwMDM8L3llYXI+PHB1Yi1kYXRlcz48ZGF0ZT5Ob3ZlbWJlciAxLCAyMDAzPC9kYXRlPjwv
cHViLWRhdGVzPjwvZGF0ZXM+PHVybHM+PHJlbGF0ZWQtdXJscz48dXJsPmh0dHA6Ly9hZHNhYnMu
aGFydmFyZC5lZHUvYWJzLzIwMDNOYXR1ci40MjYuLjEzN0M8L3VybD48L3JlbGF0ZWQtdXJscz48
L3VybHM+PC9yZWNvcmQ+PC9DaXRlPjxDaXRlPjxBdXRob3I+RmVsZG1hbjwvQXV0aG9yPjxZZWFy
PjIwMDE8L1llYXI+PFJlY051bT4xODEwPC9SZWNOdW0+PHJlY29yZD48cmVjLW51bWJlcj4xODEw
PC9yZWMtbnVtYmVyPjxmb3JlaWduLWtleXM+PGtleSBhcHA9IkVOIiBkYi1pZD0iZndkc3Z0cHc3
d3pzdDZld3B6ZHByYWV4YXdwZnd2OWVzenAyIiB0aW1lc3RhbXA9IjE1NzI2MzkyNDAiPjE4MTA8
L2tleT48L2ZvcmVpZ24ta2V5cz48cmVmLXR5cGUgbmFtZT0iSm91cm5hbCBBcnRpY2xlIj4xNzwv
cmVmLXR5cGU+PGNvbnRyaWJ1dG9ycz48YXV0aG9ycz48YXV0aG9yPkZlbGRtYW4sIFcuIEMuPC9h
dXRob3I+PGF1dGhvcj5NYXVyaWNlLCBTLjwvYXV0aG9yPjxhdXRob3I+TGF3cmVuY2UsIEQuIEou
PC9hdXRob3I+PGF1dGhvcj5MaXR0bGUsIFIuIEMuPC9hdXRob3I+PGF1dGhvcj5MYXdzb24sIFMu
IEwuPC9hdXRob3I+PGF1dGhvcj5HYXNuYXVsdCwgTy48L2F1dGhvcj48YXV0aG9yPldpZW5zLCBS
LiBDLjwvYXV0aG9yPjxhdXRob3I+QmFycmFjbG91Z2gsIEIuIEwuPC9hdXRob3I+PGF1dGhvcj5F
bHBoaWMsIFIuIEMuPC9hdXRob3I+PGF1dGhvcj5QcmV0dHltYW4sIFQuIEguPC9hdXRob3I+PGF1
dGhvcj5TdGVpbmJlcmcsIEouIFQuPC9hdXRob3I+PGF1dGhvcj5CaW5kZXIsIEEuIEIuPC9hdXRo
b3I+PC9hdXRob3JzPjwvY29udHJpYnV0b3JzPjx0aXRsZXM+PHRpdGxlPkV2aWRlbmNlIGZvciB3
YXRlciBpY2UgbmVhciB0aGUgbHVuYXIgcG9sZXM8L3RpdGxlPjxzZWNvbmRhcnktdGl0bGU+Sm91
cm5hbCBvZiBHZW9waHlzaWNhbCBSZXNlYXJjaDwvc2Vjb25kYXJ5LXRpdGxlPjwvdGl0bGVzPjxw
ZXJpb2RpY2FsPjxmdWxsLXRpdGxlPkpvdXJuYWwgb2YgR2VvcGh5c2ljYWwgUmVzZWFyY2g8L2Z1
bGwtdGl0bGU+PGFiYnItMT5KIEdlb3BoeXMgUmVzPC9hYmJyLTE+PGFiYnItMj5KR1I8L2FiYnIt
Mj48L3BlcmlvZGljYWw+PHBhZ2VzPjIzMjMxLTIzMjUyPC9wYWdlcz48dm9sdW1lPjEwNjwvdm9s
dW1lPjxrZXl3b3Jkcz48a2V5d29yZD5QbGFuZXRvbG9neTogU29saWQgU3VyZmFjZSBQbGFuZXRz
OiBDb21wb3NpdGlvbjsgUGxhbmV0b2xvZ3k6IFNvbGlkIFN1cmZhY2UgUGxhbmV0czogUG9sYXIg
cmVnaW9uczsgUGxhbmV0b2xvZ3k6IFNvbGFyIFN5c3RlbSBPYmplY3RzOiBNb29uPC9rZXl3b3Jk
Pjwva2V5d29yZHM+PGRhdGVzPjx5ZWFyPjIwMDE8L3llYXI+PHB1Yi1kYXRlcz48ZGF0ZT5PY3Rv
YmVyIDEsIDIwMDE8L2RhdGU+PC9wdWItZGF0ZXM+PC9kYXRlcz48dXJscz48cmVsYXRlZC11cmxz
Pjx1cmw+aHR0cDovL2Fkc2Ficy5oYXJ2YXJkLmVkdS9hYnMvMjAwMUpHUi4uLjEwNjIzMjMxRjwv
dXJsPjwvcmVsYXRlZC11cmxzPjwvdXJscz48L3JlY29yZD48L0NpdGU+PENpdGU+PEF1dGhvcj5N
aXRyb2Zhbm92PC9BdXRob3I+PFllYXI+MjAxNjwvWWVhcj48UmVjTnVtPjY4NTE8L1JlY051bT48
cmVjb3JkPjxyZWMtbnVtYmVyPjY4NTE8L3JlYy1udW1iZXI+PGZvcmVpZ24ta2V5cz48a2V5IGFw
cD0iRU4iIGRiLWlkPSJmd2RzdnRwdzd3enN0NmV3cHpkcHJhZXhhd3Bmd3Y5ZXN6cDIiIHRpbWVz
dGFtcD0iMTYyODk0MDI3NSI+Njg1MTwva2V5PjwvZm9yZWlnbi1rZXlzPjxyZWYtdHlwZSBuYW1l
PSJKb3VybmFsIEFydGljbGUiPjE3PC9yZWYtdHlwZT48Y29udHJpYnV0b3JzPjxhdXRob3JzPjxh
dXRob3I+TWl0cm9mYW5vdiwgSS4gRy48L2F1dGhvcj48YXV0aG9yPlNhbmluLCBBLiBCLjwvYXV0
aG9yPjxhdXRob3I+TGl0dmFrLCBNLiBMLjwvYXV0aG9yPjwvYXV0aG9ycz48L2NvbnRyaWJ1dG9y
cz48dGl0bGVzPjx0aXRsZT5XYXRlciBpbiB0aGUgTW9vbuKAmXMgcG9sYXIgYXJlYXM6IFJlc3Vs
dHMgb2YgTEVORCBuZXV0cm9uIHRlbGVzY29wZSBtYXBwaW5nPC90aXRsZT48c2Vjb25kYXJ5LXRp
dGxlPkRva2xhZHkgUGh5c2ljczwvc2Vjb25kYXJ5LXRpdGxlPjwvdGl0bGVzPjxwZXJpb2RpY2Fs
PjxmdWxsLXRpdGxlPkRva2xhZHkgUGh5c2ljczwvZnVsbC10aXRsZT48L3BlcmlvZGljYWw+PHBh
Z2VzPjk4LTEwMTwvcGFnZXM+PHZvbHVtZT42MTwvdm9sdW1lPjxudW1iZXI+MjwvbnVtYmVyPjxk
YXRlcz48eWVhcj4yMDE2PC95ZWFyPjxwdWItZGF0ZXM+PGRhdGU+MjAxNi8wMi8wMTwvZGF0ZT48
L3B1Yi1kYXRlcz48L2RhdGVzPjxpc2JuPjE1NjItNjkwMzwvaXNibj48dXJscz48cmVsYXRlZC11
cmxzPjx1cmw+aHR0cHM6Ly9kb2kub3JnLzEwLjExMzQvUzEwMjgzMzU4MTYwMjAxMTc8L3VybD48
L3JlbGF0ZWQtdXJscz48L3VybHM+PGVsZWN0cm9uaWMtcmVzb3VyY2UtbnVtPjEwLjExMzQvUzEw
MjgzMzU4MTYwMjAxMTc8L2VsZWN0cm9uaWMtcmVzb3VyY2UtbnVtPjwvcmVjb3JkPjwvQ2l0ZT48
Q2l0ZT48QXV0aG9yPk5vemV0dGU8L0F1dGhvcj48WWVhcj4yMDAxPC9ZZWFyPjxSZWNOdW0+MTgw
OTwvUmVjTnVtPjxyZWNvcmQ+PHJlYy1udW1iZXI+MTgwOTwvcmVjLW51bWJlcj48Zm9yZWlnbi1r
ZXlzPjxrZXkgYXBwPSJFTiIgZGItaWQ9ImZ3ZHN2dHB3N3d6c3Q2ZXdwemRwcmFleGF3cGZ3djll
c3pwMiIgdGltZXN0YW1wPSIxNTcyNjM5MjQwIj4xODA5PC9rZXk+PC9mb3JlaWduLWtleXM+PHJl
Zi10eXBlIG5hbWU9IkpvdXJuYWwgQXJ0aWNsZSI+MTc8L3JlZi10eXBlPjxjb250cmlidXRvcnM+
PGF1dGhvcnM+PGF1dGhvcj5Ob3pldHRlLCBTdGV3YXJ0PC9hdXRob3I+PGF1dGhvcj5TcHVkaXMs
IFBhdWwgRC48L2F1dGhvcj48YXV0aG9yPlJvYmluc29uLCBNYXJrIFMuPC9hdXRob3I+PGF1dGhv
cj5CdXNzZXksIEQuIEIuIEouPC9hdXRob3I+PGF1dGhvcj5MaWNodGVuYmVyZywgQ2hyaXM8L2F1
dGhvcj48YXV0aG9yPkJvbm5lciwgUm9iZXJ0PC9hdXRob3I+PC9hdXRob3JzPjwvY29udHJpYnV0
b3JzPjx0aXRsZXM+PHRpdGxlPkludGVncmF0aW9uIG9mIGx1bmFyIHBvbGFyIHJlbW90ZS1zZW5z
aW5nIGRhdGEgc2V0czogRXZpZGVuY2UgZm9yIGljZSBhdCB0aGUgbHVuYXIgc291dGggcG9sZTwv
dGl0bGU+PHNlY29uZGFyeS10aXRsZT5Kb3VybmFsIG9mIEdlb3BoeXNpY2FsIFJlc2VhcmNoPC9z
ZWNvbmRhcnktdGl0bGU+PC90aXRsZXM+PHBlcmlvZGljYWw+PGZ1bGwtdGl0bGU+Sm91cm5hbCBv
ZiBHZW9waHlzaWNhbCBSZXNlYXJjaDwvZnVsbC10aXRsZT48YWJici0xPkogR2VvcGh5cyBSZXM8
L2FiYnItMT48YWJici0yPkpHUjwvYWJici0yPjwvcGVyaW9kaWNhbD48cGFnZXM+MjMyNTMtMjMy
NjY8L3BhZ2VzPjx2b2x1bWU+MTA2PC92b2x1bWU+PGtleXdvcmRzPjxrZXl3b3JkPlBsYW5ldG9s
b2d5OiBTb2xhciBTeXN0ZW0gT2JqZWN0czogTW9vbjwva2V5d29yZD48L2tleXdvcmRzPjxkYXRl
cz48eWVhcj4yMDAxPC95ZWFyPjxwdWItZGF0ZXM+PGRhdGU+T2N0b2JlciAxLCAyMDAxPC9kYXRl
PjwvcHViLWRhdGVzPjwvZGF0ZXM+PHVybHM+PHJlbGF0ZWQtdXJscz48dXJsPmh0dHA6Ly9hZHNh
YnMuaGFydmFyZC5lZHUvYWJzLzIwMDFKR1IuLi4xMDYyMzI1M048L3VybD48L3JlbGF0ZWQtdXJs
cz48L3VybHM+PC9yZWNvcmQ+PC9DaXRlPjxDaXRlPjxBdXRob3I+U2FuaW48L0F1dGhvcj48WWVh
cj4yMDEyPC9ZZWFyPjxSZWNOdW0+MjM5ODwvUmVjTnVtPjxyZWNvcmQ+PHJlYy1udW1iZXI+MjM5
ODwvcmVjLW51bWJlcj48Zm9yZWlnbi1rZXlzPjxrZXkgYXBwPSJFTiIgZGItaWQ9ImZ3ZHN2dHB3
N3d6c3Q2ZXdwemRwcmFleGF3cGZ3djllc3pwMiIgdGltZXN0YW1wPSIxMzk4MDA1ODA3Ij4yMzk4
PC9rZXk+PC9mb3JlaWduLWtleXM+PHJlZi10eXBlIG5hbWU9IkpvdXJuYWwgQXJ0aWNsZSI+MTc8
L3JlZi10eXBlPjxjb250cmlidXRvcnM+PGF1dGhvcnM+PGF1dGhvcj5TYW5pbiwgQS4gQi48L2F1
dGhvcj48YXV0aG9yPk1pdHJvZmFub3YsIEkuIEcuPC9hdXRob3I+PGF1dGhvcj5MaXR2YWssIE0u
IEwuPC9hdXRob3I+PGF1dGhvcj5NYWxha2hvdiwgQS48L2F1dGhvcj48YXV0aG9yPkJveW50b24s
IFcuIFYuPC9hdXRob3I+PGF1dGhvcj5DaGluLCBHLjwvYXV0aG9yPjxhdXRob3I+RHJvZWdlLCBH
LjwvYXV0aG9yPjxhdXRob3I+RXZhbnMsIEwuIEcuPC9hdXRob3I+PGF1dGhvcj5HYXJ2aW4sIEou
PC9hdXRob3I+PGF1dGhvcj5Hb2xvdmluLCBELiBWLjwvYXV0aG9yPjxhdXRob3I+SGFyc2htYW4s
IEsuPC9hdXRob3I+PGF1dGhvcj5NY0NsYW5haGFuLCBULiBQLjwvYXV0aG9yPjxhdXRob3I+TW9r
cm91c292LCBNLiBJLjwvYXV0aG9yPjxhdXRob3I+TWF6YXJpY28sIEUuPC9hdXRob3I+PGF1dGhv
cj5NaWxpa2gsIEcuPC9hdXRob3I+PGF1dGhvcj5OZXVtYW5uLCBHLjwvYXV0aG9yPjxhdXRob3I+
U2FnZGVldiwgUi48L2F1dGhvcj48YXV0aG9yPlNtaXRoLCBELiBFLjwvYXV0aG9yPjxhdXRob3I+
U3RhcnIsIFIuIEQuPC9hdXRob3I+PGF1dGhvcj5adWJlciwgTS4gVC48L2F1dGhvcj48L2F1dGhv
cnM+PC9jb250cmlidXRvcnM+PGF1dGgtYWRkcmVzcz5BQShJbnN0aXR1dGUgZm9yIFNwYWNlIFJl
c2VhcmNoLCBSQVMsIE1vc2NvdywgUnVzc2lhKSwgQUIoSW5zdGl0dXRlIGZvciBTcGFjZSBSZXNl
YXJjaCwgUkFTLCBNb3Njb3csIFJ1c3NpYSksIEFDKEluc3RpdHV0ZSBmb3IgU3BhY2UgUmVzZWFy
Y2gsIFJBUywgTW9zY293LCBSdXNzaWEpLCBBRChJbnN0aXR1dGUgZm9yIFNwYWNlIFJlc2VhcmNo
LCBSQVMsIE1vc2NvdywgUnVzc2lhKSwgQUUoTHVuYXIgYW5kIFBsYW5ldGFyeSBMYWJvcmF0b3J5
LCBVbml2ZXJzaXR5IG9mIEFyaXpvbmEsIFR1Y3NvbiwgQXJpem9uYSwgVVNBKSwgQUYoTkFTQSBH
b2RkYXJkIFNwYWNlIEZsaWdodCBDZW50ZXIsIEdyZWVuYmVsdCwgTWFyeWxhbmQsIFVTQSksIEFH
KEx1bmFyIGFuZCBQbGFuZXRhcnkgTGFib3JhdG9yeSwgVW5pdmVyc2l0eSBvZiBBcml6b25hLCBU
dWNzb24sIEFyaXpvbmEsIFVTQSksIEFIKENvbXB1dGVyIFNjaWVuY2VzIENvcnBvcmF0aW9uLCBM
YW5oYW0sIE1hcnlsYW5kLCBVU0EpLCBBSShOQVNBIEdvZGRhcmQgU3BhY2UgRmxpZ2h0IENlbnRl
ciwgR3JlZW5iZWx0LCBNYXJ5bGFuZCwgVVNBKSwgQUooSW5zdGl0dXRlIGZvciBTcGFjZSBSZXNl
YXJjaCwgUkFTLCBNb3Njb3csIFJ1c3NpYSksIEFLKEx1bmFyIGFuZCBQbGFuZXRhcnkgTGFib3Jh
dG9yeSwgVW5pdmVyc2l0eSBvZiBBcml6b25hLCBUdWNzb24sIEFyaXpvbmEsIFVTQSksIEFMKE5B
U0EgR29kZGFyZCBTcGFjZSBGbGlnaHQgQ2VudGVyLCBHcmVlbmJlbHQsIE1hcnlsYW5kLCBVU0Ep
LCBBTShJbnN0aXR1dGUgZm9yIFNwYWNlIFJlc2VhcmNoLCBSQVMsIE1vc2NvdywgUnVzc2lhKSwg
QU4oTkFTQSBHb2RkYXJkIFNwYWNlIEZsaWdodCBDZW50ZXIsIEdyZWVuYmVsdCwgTWFyeWxhbmQs
IFVTQSksIEFPKFNwYWNlIFBoeXNpY3MgRGVwYXJ0bWVudCwgVW5pdmVyc2l0eSBNYXJ5bGFuZCwg
Q29sbGVnZSBQYXJrLCBNYXJ5bGFuZCwgVVNBKSwgQVAoTkFTQSBHb2RkYXJkIFNwYWNlIEZsaWdo
dCBDZW50ZXIsIEdyZWVuYmVsdCwgTWFyeWxhbmQsIFVTQSksIEFRKFNwYWNlIFBoeXNpY3MgRGVw
YXJ0bWVudCwgVW5pdmVyc2l0eSBNYXJ5bGFuZCwgQ29sbGVnZSBQYXJrLCBNYXJ5bGFuZCwgVVNB
KSwgQVIoRGVwYXJ0bWVudCBvZiBFYXJ0aCwgQXRtb3NwaGVyaWMgYW5kIFBsYW5ldGFyeSBTY2ll
bmNlcywgTUlULCBDYW1icmlkZ2UsIE1hc3NhY2h1c2V0dHMsIFVTQSksIEFTKENhdGhvbGljIFVu
aXZlcnNpdHkgb2YgQW1lcmljYSwgV2FzaGluZ3RvbiwgRC4gQy4sIFVTQSksIEFUKERlcGFydG1l
bnQgb2YgRWFydGgsIEF0bW9zcGhlcmljIGFuZCBQbGFuZXRhcnkgU2NpZW5jZXMsIE1JVCwgQ2Ft
YnJpZGdlLCBNYXNzYWNodXNldHRzLCBVU0EpPC9hdXRoLWFkZHJlc3M+PHRpdGxlcz48dGl0bGU+
VGVzdGluZyBsdW5hciBwZXJtYW5lbnRseSBzaGFkb3dlZCByZWdpb25zIGZvciB3YXRlciBpY2U6
IExFTkQgcmVzdWx0cyBmcm9tIExSTzwvdGl0bGU+PHNlY29uZGFyeS10aXRsZT5Kb3VybmFsIG9m
IEdlb3BoeXNpY2FsIFJlc2VhcmNoIChQbGFuZXRzKTwvc2Vjb25kYXJ5LXRpdGxlPjwvdGl0bGVz
PjxwZXJpb2RpY2FsPjxmdWxsLXRpdGxlPkpvdXJuYWwgb2YgR2VvcGh5c2ljYWwgUmVzZWFyY2gg
KFBsYW5ldHMpPC9mdWxsLXRpdGxlPjxhYmJyLTE+SiBHZW9waHlzIFJlcyBQbGFuZXRzPC9hYmJy
LTE+PGFiYnItMj5KR1I8L2FiYnItMj48L3BlcmlvZGljYWw+PHZvbHVtZT4xMTc8L3ZvbHVtZT48
a2V5d29yZHM+PGtleXdvcmQ+UGxhbmV0YXJ5IFNjaWVuY2VzOiBTb2xpZCBTdXJmYWNlIFBsYW5l
dHM6IENvbXBvc2l0aW9uICgxMDYwOyAzNjcyKTsgUGxhbmV0YXJ5IFNjaWVuY2VzOiBTb2xpZCBT
dXJmYWNlIFBsYW5ldHM6IEljZXM7IFBsYW5ldGFyeSBTY2llbmNlczogU29saWQgU3VyZmFjZSBQ
bGFuZXRzOiBQb2xhciByZWdpb25zOyBQbGFuZXRhcnkgU2NpZW5jZXM6IFNvbGlkIFN1cmZhY2Ug
UGxhbmV0czogUmVtb3RlIHNlbnNpbmc7IFBsYW5ldGFyeSBTY2llbmNlczwva2V5d29yZD48L2tl
eXdvcmRzPjxkYXRlcz48eWVhcj4yMDEyPC95ZWFyPjxwdWItZGF0ZXM+PGRhdGU+SnVuZSAxLCAy
MDEyPC9kYXRlPjwvcHViLWRhdGVzPjwvZGF0ZXM+PGlzYm4+MDE0OC0wMjI3PC9pc2JuPjx1cmxz
PjxyZWxhdGVkLXVybHM+PHVybD5odHRwOi8vYWRzYWJzLmhhcnZhcmQuZWR1L2Ficy8yMDEySkdS
RS4uMTE3LjBIMjZTPC91cmw+PC9yZWxhdGVkLXVybHM+PC91cmxzPjwvcmVjb3JkPjwvQ2l0ZT48
L0VuZE5vdGU+
</w:fldData>
        </w:fldChar>
      </w:r>
      <w:r w:rsidR="00EF7AA1" w:rsidRPr="000418AA">
        <w:instrText xml:space="preserve"> ADDIN EN.CITE.DATA </w:instrText>
      </w:r>
      <w:r w:rsidR="00EF7AA1" w:rsidRPr="000418AA">
        <w:fldChar w:fldCharType="end"/>
      </w:r>
      <w:r w:rsidR="00EF7AA1" w:rsidRPr="000418AA">
        <w:fldChar w:fldCharType="separate"/>
      </w:r>
      <w:r w:rsidR="00EF7AA1" w:rsidRPr="000418AA">
        <w:rPr>
          <w:noProof/>
        </w:rPr>
        <w:t>(</w:t>
      </w:r>
      <w:hyperlink w:anchor="_ENREF_4" w:tooltip="Campbell, 2003 #1805" w:history="1">
        <w:r w:rsidR="0099110E" w:rsidRPr="0099110E">
          <w:rPr>
            <w:rStyle w:val="Hyperlink"/>
          </w:rPr>
          <w:t>Campbell et al., 2003</w:t>
        </w:r>
      </w:hyperlink>
      <w:r w:rsidR="00EF7AA1" w:rsidRPr="000418AA">
        <w:rPr>
          <w:noProof/>
        </w:rPr>
        <w:t xml:space="preserve">; </w:t>
      </w:r>
      <w:hyperlink w:anchor="_ENREF_15" w:tooltip="Feldman, 2001 #1810" w:history="1">
        <w:r w:rsidR="0099110E" w:rsidRPr="0099110E">
          <w:rPr>
            <w:rStyle w:val="Hyperlink"/>
          </w:rPr>
          <w:t>Feldman et al., 2001</w:t>
        </w:r>
      </w:hyperlink>
      <w:r w:rsidR="00EF7AA1" w:rsidRPr="000418AA">
        <w:rPr>
          <w:noProof/>
        </w:rPr>
        <w:t xml:space="preserve">; </w:t>
      </w:r>
      <w:hyperlink w:anchor="_ENREF_32" w:tooltip="Mitrofanov, 2016 #6851" w:history="1">
        <w:r w:rsidR="0099110E" w:rsidRPr="0099110E">
          <w:rPr>
            <w:rStyle w:val="Hyperlink"/>
          </w:rPr>
          <w:t>Mitrofanov et al., 2016</w:t>
        </w:r>
      </w:hyperlink>
      <w:r w:rsidR="00EF7AA1" w:rsidRPr="000418AA">
        <w:rPr>
          <w:noProof/>
        </w:rPr>
        <w:t xml:space="preserve">; </w:t>
      </w:r>
      <w:hyperlink w:anchor="_ENREF_35" w:tooltip="Nozette, 2001 #1809" w:history="1">
        <w:r w:rsidR="0099110E" w:rsidRPr="0099110E">
          <w:rPr>
            <w:rStyle w:val="Hyperlink"/>
          </w:rPr>
          <w:t>Nozette et al., 2001</w:t>
        </w:r>
      </w:hyperlink>
      <w:r w:rsidR="00EF7AA1" w:rsidRPr="000418AA">
        <w:rPr>
          <w:noProof/>
        </w:rPr>
        <w:t xml:space="preserve">; </w:t>
      </w:r>
      <w:hyperlink w:anchor="_ENREF_42" w:tooltip="Sanin, 2012 #2398" w:history="1">
        <w:r w:rsidR="0099110E" w:rsidRPr="0099110E">
          <w:rPr>
            <w:rStyle w:val="Hyperlink"/>
          </w:rPr>
          <w:t>Sanin et al., 2012</w:t>
        </w:r>
      </w:hyperlink>
      <w:r w:rsidR="00EF7AA1" w:rsidRPr="000418AA">
        <w:rPr>
          <w:noProof/>
        </w:rPr>
        <w:t>)</w:t>
      </w:r>
      <w:r w:rsidR="00EF7AA1" w:rsidRPr="000418AA">
        <w:fldChar w:fldCharType="end"/>
      </w:r>
      <w:r w:rsidRPr="000418AA">
        <w:t xml:space="preserve">. The LCROSS mission excavated material </w:t>
      </w:r>
      <w:r w:rsidR="005E5B8B" w:rsidRPr="000418AA">
        <w:t>from</w:t>
      </w:r>
      <w:r w:rsidRPr="000418AA">
        <w:t xml:space="preserve"> tens of meters of depth in the permanently-shadowed interior of </w:t>
      </w:r>
      <w:r w:rsidR="003F62C2" w:rsidRPr="000418AA">
        <w:t xml:space="preserve">the </w:t>
      </w:r>
      <w:r w:rsidRPr="000418AA">
        <w:t>Cabeus crater</w:t>
      </w:r>
      <w:r w:rsidR="00EF7AA1" w:rsidRPr="000418AA">
        <w:t>,</w:t>
      </w:r>
      <w:r w:rsidRPr="000418AA">
        <w:t xml:space="preserve"> one of the most </w:t>
      </w:r>
      <w:r w:rsidR="00962BD2">
        <w:t>hydrogen-rich</w:t>
      </w:r>
      <w:r w:rsidRPr="000418AA">
        <w:t xml:space="preserve"> regions of the south pole. The </w:t>
      </w:r>
      <w:r w:rsidR="00EF7AA1" w:rsidRPr="000418AA">
        <w:t>LCROSS</w:t>
      </w:r>
      <w:r w:rsidRPr="000418AA">
        <w:t xml:space="preserve"> spectrometers observed </w:t>
      </w:r>
      <w:r w:rsidR="004D6E31">
        <w:t xml:space="preserve">ejected </w:t>
      </w:r>
      <w:r w:rsidRPr="000418AA">
        <w:t xml:space="preserve">regolith with 5-10 wt.% water, along with other volatile substances, including ammonia and simple carbon compounds </w:t>
      </w:r>
      <w:r w:rsidR="00EF7AA1" w:rsidRPr="000418AA">
        <w:fldChar w:fldCharType="begin">
          <w:fldData xml:space="preserve">PEVuZE5vdGU+PENpdGU+PEF1dGhvcj5Db2xhcHJldGU8L0F1dGhvcj48WWVhcj4yMDEwPC9ZZWFy
PjxSZWNOdW0+MTc2NjwvUmVjTnVtPjxEaXNwbGF5VGV4dD4oQ29sYXByZXRlIGV0IGFsLiwgMjAx
MDsgSGVsZG1hbm4gZXQgYWwuLCAyMDEyKTwvRGlzcGxheVRleHQ+PHJlY29yZD48cmVjLW51bWJl
cj4xNzY2PC9yZWMtbnVtYmVyPjxmb3JlaWduLWtleXM+PGtleSBhcHA9IkVOIiBkYi1pZD0iZndk
c3Z0cHc3d3pzdDZld3B6ZHByYWV4YXdwZnd2OWVzenAyIiB0aW1lc3RhbXA9IjE1NzI2MzkyNDAi
PjE3NjY8L2tleT48L2ZvcmVpZ24ta2V5cz48cmVmLXR5cGUgbmFtZT0iSm91cm5hbCBBcnRpY2xl
Ij4xNzwvcmVmLXR5cGU+PGNvbnRyaWJ1dG9ycz48YXV0aG9ycz48YXV0aG9yPkNvbGFwcmV0ZSwg
QW50aG9ueTwvYXV0aG9yPjxhdXRob3I+U2NodWx0eiwgUGV0ZXI8L2F1dGhvcj48YXV0aG9yPkhl
bGRtYW5uLCBKZW5uaWZlcjwvYXV0aG9yPjxhdXRob3I+V29vZGVuLCBEaWFuZTwvYXV0aG9yPjxh
dXRob3I+U2hpcmxleSwgTWFyazwvYXV0aG9yPjxhdXRob3I+RW5uaWNvLCBLaW1iZXJseTwvYXV0
aG9yPjxhdXRob3I+SGVybWFseW4sIEJyZW5kYW48L2F1dGhvcj48YXV0aG9yPk1hcnNoYWxsLCBX
aWxsaWFtPC9hdXRob3I+PGF1dGhvcj5SaWNjbywgQW50b25pbzwvYXV0aG9yPjxhdXRob3I+RWxw
aGljLCBSaWNoYXJkIEMuPC9hdXRob3I+PGF1dGhvcj5Hb2xkc3RlaW4sIERhdmlkPC9hdXRob3I+
PGF1dGhvcj5TdW1teSwgRHVzdGluPC9hdXRob3I+PGF1dGhvcj5CYXJ0LCBHd2VuZG9seW4gRC48
L2F1dGhvcj48YXV0aG9yPkFzcGhhdWcsIEVyaWs8L2F1dGhvcj48YXV0aG9yPktvcnljYW5za3ks
IERvbjwvYXV0aG9yPjxhdXRob3I+TGFuZGlzLCBEYXZpZDwvYXV0aG9yPjxhdXRob3I+U29sbGl0
dCwgTHVrZTwvYXV0aG9yPjwvYXV0aG9ycz48L2NvbnRyaWJ1dG9ycz48YXV0aC1hZGRyZXNzPkFB
KE5BU0EgQW1lcyBSZXNlYXJjaCBDZW50ZXIsIE1vZmZldHQgRmllbGQsIENBIDk0MDM1LCBVU0Eu
KSwgQUIoQnJvd24gVW5pdmVyc2l0eSwgUHJvdmlkZW5jZSwgUkkgMDI5MTIsIFVTQS4pLCBBQyhO
QVNBIEFtZXMgUmVzZWFyY2ggQ2VudGVyLCBNb2ZmZXR0IEZpZWxkLCBDQSA5NDAzNSwgVVNBLiks
IEFEKE5BU0EgQW1lcyBSZXNlYXJjaCBDZW50ZXIsIE1vZmZldHQgRmllbGQsIENBIDk0MDM1LCBV
U0EuKSwgQUUoTkFTQSBBbWVzIFJlc2VhcmNoIENlbnRlciwgTW9mZmV0dCBGaWVsZCwgQ0EgOTQw
MzUsIFVTQS4pLCBBRihOQVNBIEFtZXMgUmVzZWFyY2ggQ2VudGVyLCBNb2ZmZXR0IEZpZWxkLCBD
QSA5NDAzNSwgVVNBLiksIEFHKEJyb3duIFVuaXZlcnNpdHksIFByb3ZpZGVuY2UsIFJJIDAyOTEy
LCBVU0EuKSwgQUgoTkFTQSBBbWVzIFJlc2VhcmNoIENlbnRlciwgTW9mZmV0dCBGaWVsZCwgQ0Eg
OTQwMzUsIFVTQS47IFVuaXZlcnNpdGllcyBTcGFjZSBSZXNlYXJjaCBBc3NvY2lhdGlvbiwgTW91
bnRhaW4gVmlldywgQ0EgOTQwNDMsIFVTQS4pLCBBSShOQVNBIEFtZXMgUmVzZWFyY2ggQ2VudGVy
LCBNb2ZmZXR0IEZpZWxkLCBDQSA5NDAzNSwgVVNBLiksIEFKKE5BU0EgQW1lcyBSZXNlYXJjaCBD
ZW50ZXIsIE1vZmZldHQgRmllbGQsIENBIDk0MDM1LCBVU0EuKSwgQUsoVW5pdmVyc2l0eSBvZiBU
ZXhhcyBhdCBBdXN0aW4sIEF1c3RpbiwgVFggNzg3MTIsIFVTQS4pLCBBTChVbml2ZXJzaXR5IG9m
IFRleGFzIGF0IEF1c3RpbiwgQXVzdGluLCBUWCA3ODcxMiwgVVNBLiksIEFNKFVuaXZlcnNpdHkg
b2YgSWRhaG8sIE1vc2NvdywgSUQgODM4NDQsIFVTQS4pLCBBTihVbml2ZXJzaXR5IG9mIENhbGlm
b3JuaWEgU2FudGEgQ3J1eiwgU2FudGEgQ3J1eiwgQ0EgOTUwNjQsIFVTQS4pLCBBTyhVbml2ZXJz
aXR5IG9mIENhbGlmb3JuaWEgU2FudGEgQ3J1eiwgU2FudGEgQ3J1eiwgQ0EgOTUwNjQsIFVTQS4p
LCBBUChBdXJvcmEgRGVzaWduIGFuZCBUZWNobm9sb2d5LCBQYWxtIEhhcmJvciwgRkwgMzQ2ODUs
IFVTQS4pLCBBUShUaGUgQ2l0YWRlbCwgQ2hhcmxlc3RvbiwgU0MgMjk0MDksIFVTQS4pPC9hdXRo
LWFkZHJlc3M+PHRpdGxlcz48dGl0bGU+RGV0ZWN0aW9uIG9mIFdhdGVyIGluIHRoZSBMQ1JPU1Mg
RWplY3RhIFBsdW1lPC90aXRsZT48c2Vjb25kYXJ5LXRpdGxlPlNjaWVuY2U8L3NlY29uZGFyeS10
aXRsZT48L3RpdGxlcz48cGVyaW9kaWNhbD48ZnVsbC10aXRsZT5TY2llbmNlPC9mdWxsLXRpdGxl
PjwvcGVyaW9kaWNhbD48cGFnZXM+RE9JOiAxMC4xMTI2L3NjaWVuY2UuMTE4Njk4NjwvcGFnZXM+
PHZvbHVtZT4zMzA8L3ZvbHVtZT48ZGF0ZXM+PHllYXI+MjAxMDwveWVhcj48cHViLWRhdGVzPjxk
YXRlPk9jdG9iZXIgMSwgMjAxMDwvZGF0ZT48L3B1Yi1kYXRlcz48L2RhdGVzPjx1cmxzPjxyZWxh
dGVkLXVybHM+PHVybD48c3R5bGUgZmFjZT0idW5kZXJsaW5lIiBmb250PSJkZWZhdWx0IiBzaXpl
PSIxMDAlIj5odHRwOi8vYWRzYWJzLmhhcnZhcmQuZWR1L2Ficy8yMDEwU2NpLi4uMzMwLi40NjND
PC9zdHlsZT48L3VybD48L3JlbGF0ZWQtdXJscz48L3VybHM+PC9yZWNvcmQ+PC9DaXRlPjxDaXRl
PjxBdXRob3I+SGVsZG1hbm48L0F1dGhvcj48WWVhcj4yMDEyPC9ZZWFyPjxSZWNOdW0+NjkxMTwv
UmVjTnVtPjxyZWNvcmQ+PHJlYy1udW1iZXI+NjkxMTwvcmVjLW51bWJlcj48Zm9yZWlnbi1rZXlz
PjxrZXkgYXBwPSJFTiIgZGItaWQ9ImZ3ZHN2dHB3N3d6c3Q2ZXdwemRwcmFleGF3cGZ3djllc3pw
MiIgdGltZXN0YW1wPSIxNjgyMDg1MzU3Ij42OTExPC9rZXk+PC9mb3JlaWduLWtleXM+PHJlZi10
eXBlIG5hbWU9IkpvdXJuYWwgQXJ0aWNsZSI+MTc8L3JlZi10eXBlPjxjb250cmlidXRvcnM+PGF1
dGhvcnM+PGF1dGhvcj5IZWxkbWFubiwgSmVubmlmZXIgTC48L2F1dGhvcj48YXV0aG9yPkNvbGFw
cmV0ZSwgQW50aG9ueTwvYXV0aG9yPjxhdXRob3I+V29vZGVuLCBEaWFuZSBILjwvYXV0aG9yPjxh
dXRob3I+QWNrZXJtYW5uLCBSb2JlcnQgRi48L2F1dGhvcj48YXV0aG9yPkFjdG9uLCBEYXZpZCBE
LjwvYXV0aG9yPjxhdXRob3I+QmFja3VzLCBQZXRlciBSLjwvYXV0aG9yPjxhdXRob3I+QmFpbGV5
LCBWYW5lc3NhPC9hdXRob3I+PGF1dGhvcj5CYWxsLCBKZXNzZSBHLjwvYXV0aG9yPjxhdXRob3I+
QmFyb3R0LCBXaWxsaWFtIEMuPC9hdXRob3I+PGF1dGhvcj5CbGFpciwgU2FtYW50aGEgSy48L2F1
dGhvcj48YXV0aG9yPkJ1aWUsIE1hcmMgVy48L2F1dGhvcj48YXV0aG9yPkNhbGxhaGFuLCBTaGF3
bjwvYXV0aG9yPjxhdXRob3I+Q2hhbm92ZXIsIE5hbmN5IEouPC9hdXRob3I+PGF1dGhvcj5DaG9p
LCBZb3VuZy1KdW48L2F1dGhvcj48YXV0aG9yPkNvbnJhZCwgQWw8L2F1dGhvcj48YXV0aG9yPkNv
dWxzb24sIERvbG9yZXMgTS48L2F1dGhvcj48YXV0aG9yPkNyYXdmb3JkLCBLaXJrIEIuPC9hdXRo
b3I+PGF1dGhvcj5EZUhhcnQsIFJ1c3NlbGw8L2F1dGhvcj48YXV0aG9yPmRlIFBhdGVyLCBJbWtl
PC9hdXRob3I+PGF1dGhvcj5EaXNhbnRpLCBNaWNoYWVsPC9hdXRob3I+PGF1dGhvcj5Gb3JzdGVy
LCBKYW1lcyBSLjwvYXV0aG9yPjxhdXRob3I+RnVydXNobywgUmVpa288L2F1dGhvcj48YXV0aG9y
PkZ1c2UsIFRldHN1aGFydTwvYXV0aG9yPjxhdXRob3I+R2ViYWxsZSwgVG9tPC9hdXRob3I+PGF1
dGhvcj5HaWJzb24sIEouIER1YW5lPC9hdXRob3I+PGF1dGhvcj5Hb2xkc3RlaW4sIERhdmlkPC9h
dXRob3I+PGF1dGhvcj5HcmVnb3J5LCBTdGVwaGVuIEEuPC9hdXRob3I+PGF1dGhvcj5HdXRpZXJy
ZXosIERhdmlkIEouPC9hdXRob3I+PGF1dGhvcj5IYW1pbHRvbiwgUnlhbiBULjwvYXV0aG9yPjxh
dXRob3I+SGFtdXJhLCBUYWlnYTwvYXV0aG9yPjxhdXRob3I+SGFya2VyLCBEYXZpZCBFLjwvYXV0
aG9yPjxhdXRob3I+SGFycCwgR2VycnkgUi48L2F1dGhvcj48YXV0aG9yPkhhcnV5YW1hLCBKdW5p
Y2hpPC9hdXRob3I+PGF1dGhvcj5IYXN0aWUsIE1vcmFnPC9hdXRob3I+PGF1dGhvcj5IYXlhbm8s
IFl1dGFrYTwvYXV0aG9yPjxhdXRob3I+SGlueiwgUGhpbGxpcDwvYXV0aG9yPjxhdXRob3I+SG9u
ZywgUGVuZyBLLjwvYXV0aG9yPjxhdXRob3I+SmFtZXMsIFN0ZXZlbiBQLjwvYXV0aG9yPjxhdXRo
b3I+S2Fkb25vLCBUb3NoaWhpa288L2F1dGhvcj48YXV0aG9yPkthd2FraXRhLCBIaWRleW88L2F1
dGhvcj48YXV0aG9yPktlbGxleSwgTWljaGFlbCBTLjwvYXV0aG9yPjxhdXRob3I+S2ltLCBEYXJ5
bCBMLjwvYXV0aG9yPjxhdXRob3I+S3Vyb3Nhd2EsIEtvc3VrZTwvYXV0aG9yPjxhdXRob3I+TGVl
LCBEdWstSGFuZzwvYXV0aG9yPjxhdXRob3I+TG9uZywgTWljaGFlbDwvYXV0aG9yPjxhdXRob3I+
THVjZXksIFBhdWwgRy48L2F1dGhvcj48YXV0aG9yPk1hcmFjaCwgS2VpdGg8L2F1dGhvcj48YXV0
aG9yPk1hdHVsb25pcywgQW50aG9ueSBDLjwvYXV0aG9yPjxhdXRob3I+TWNEZXJtaWQsIFJpY2hh
cmQgTS48L2F1dGhvcj48YXV0aG9yPk1jTWlsbGFuLCBSdXNzZXQ8L2F1dGhvcj48YXV0aG9yPk1p
bGxlciwgQ2hhcmxlczwvYXV0aG9yPjxhdXRob3I+TW9vbiwgSG9uZy1LeXU8L2F1dGhvcj48YXV0
aG9yPk5ha2FtdXJhLCBSeW9zdWtlPC9hdXRob3I+PGF1dGhvcj5Ob2RhLCBIaXJvdG9tbzwvYXV0
aG9yPjxhdXRob3I+T2thbXVyYSwgTmF0c3VrbzwvYXV0aG9yPjxhdXRob3I+T25nLCBMYXdyZW5j
ZTwvYXV0aG9yPjxhdXRob3I+UG9ydGVyLCBEYWxsYW48L2F1dGhvcj48YXV0aG9yPlB1c2NoZWxs
LCBKZWZmZXJ5IEouPC9hdXRob3I+PGF1dGhvcj5SYXluZXIsIEpvaG4gVC48L2F1dGhvcj48YXV0
aG9yPlJlbWJvbGQsIEouIEplZGFkaWFoPC9hdXRob3I+PGF1dGhvcj5Sb3RoLCBLYXRoZXJpbmUg
Qy48L2F1dGhvcj48YXV0aG9yPlJ1ZHksIFJpY2hhcmQgSi48L2F1dGhvcj48YXV0aG9yPlJ1c3Nl
bGwsIFJheSBXLjwvYXV0aG9yPjxhdXRob3I+UnlhbiwgRWlsZWVuIFYuPC9hdXRob3I+PGF1dGhv
cj5SeWFuLCBXaWxsaWFtIEguPC9hdXRob3I+PGF1dGhvcj5TZWtpZ3VjaGksIFRvbW9oaWtvPC9h
dXRob3I+PGF1dGhvcj5TZWtpbmUsIFlhc3VoaXRvPC9hdXRob3I+PGF1dGhvcj5Ta2lubmVyLCBN
YXJrIEEuPC9hdXRob3I+PGF1dGhvcj5Tw7RtYSwgTWl0c3VydTwvYXV0aG9yPjxhdXRob3I+U3Rl
cGhlbnMsIEFuZHJldyBXLjwvYXV0aG9yPjxhdXRob3I+U3RvcnJzLCBBbGV4PC9hdXRob3I+PGF1
dGhvcj5TdWdncywgUm9iZXJ0IE0uPC9hdXRob3I+PGF1dGhvcj5TdWdpdGEsIFNlaWppPC9hdXRo
b3I+PGF1dGhvcj5TdW5nLCBFb24tQ2hhbmc8L2F1dGhvcj48YXV0aG9yPlRha2F0b2gsIE5hcnVo
aXNhPC9hdXRob3I+PGF1dGhvcj5UYXJ0ZXIsIEppbGwgQy48L2F1dGhvcj48YXV0aG9yPlRheWxv
ciwgU2NvdHQgTS48L2F1dGhvcj48YXV0aG9yPlRlcmFkYSwgSGlyb3NoaTwvYXV0aG9yPjxhdXRo
b3I+VHJ1amlsbG8sIENoYWR3aWNrIEouPC9hdXRob3I+PGF1dGhvcj5WYWl0aGVlc3dhcmFuLCBW
aWRoeWE8L2F1dGhvcj48YXV0aG9yPlZpbGFzLCBGYWl0aDwvYXV0aG9yPjxhdXRob3I+V2FsbHMs
IEJyaWFuIEQuPC9hdXRob3I+PGF1dGhvcj5XYXRhbmFiZSwgSnVuLWloaTwvYXV0aG9yPjxhdXRo
b3I+V2VsY2gsIFdpbGxpYW0gSi48L2F1dGhvcj48YXV0aG9yPldvb2R3YXJkLCBDaGFybGVzIEUu
PC9hdXRob3I+PGF1dGhvcj5ZaW0sIEhvbmctU3VoPC9hdXRob3I+PGF1dGhvcj5Zb3VuZywgRWxp
b3QgRi48L2F1dGhvcj48L2F1dGhvcnM+PC9jb250cmlidXRvcnM+PHRpdGxlcz48dGl0bGU+TENS
T1NTIChMdW5hciBDcmF0ZXIgT2JzZXJ2YXRpb24gYW5kIFNlbnNpbmcgU2F0ZWxsaXRlKSBPYnNl
cnZhdGlvbiBDYW1wYWlnbjogU3RyYXRlZ2llcywgSW1wbGVtZW50YXRpb24sIGFuZCBMZXNzb25z
IExlYXJuZWQ8L3RpdGxlPjxzZWNvbmRhcnktdGl0bGU+U3BhY2UgU2NpZW5jZSBSZXZpZXdzPC9z
ZWNvbmRhcnktdGl0bGU+PC90aXRsZXM+PHBlcmlvZGljYWw+PGZ1bGwtdGl0bGU+U3BhY2UgU2Np
ZW5jZSBSZXZpZXdzPC9mdWxsLXRpdGxlPjxhYmJyLTE+U3BhY2UgU2NpIFJldjwvYWJici0xPjxh
YmJyLTI+U3BhY2UgU2NpLiBSZXYuPC9hYmJyLTI+PC9wZXJpb2RpY2FsPjxwYWdlcz45My0xNDA8
L3BhZ2VzPjx2b2x1bWU+MTY3PC92b2x1bWU+PG51bWJlcj4xPC9udW1iZXI+PGRhdGVzPjx5ZWFy
PjIwMTI8L3llYXI+PHB1Yi1kYXRlcz48ZGF0ZT4yMDEyLzA1LzAxPC9kYXRlPjwvcHViLWRhdGVz
PjwvZGF0ZXM+PGlzYm4+MTU3Mi05NjcyPC9pc2JuPjx1cmxzPjxyZWxhdGVkLXVybHM+PHVybD5o
dHRwczovL2RvaS5vcmcvMTAuMTAwNy9zMTEyMTQtMDExLTk3NTkteTwvdXJsPjwvcmVsYXRlZC11
cmxzPjwvdXJscz48ZWxlY3Ryb25pYy1yZXNvdXJjZS1udW0+MTAuMTAwNy9zMTEyMTQtMDExLTk3
NTkteTwvZWxlY3Ryb25pYy1yZXNvdXJjZS1udW0+PC9yZWNvcmQ+PC9DaXRlPjwvRW5kTm90ZT5=
</w:fldData>
        </w:fldChar>
      </w:r>
      <w:r w:rsidR="00EF7AA1" w:rsidRPr="000418AA">
        <w:instrText xml:space="preserve"> ADDIN EN.CITE </w:instrText>
      </w:r>
      <w:r w:rsidR="00EF7AA1" w:rsidRPr="000418AA">
        <w:fldChar w:fldCharType="begin">
          <w:fldData xml:space="preserve">PEVuZE5vdGU+PENpdGU+PEF1dGhvcj5Db2xhcHJldGU8L0F1dGhvcj48WWVhcj4yMDEwPC9ZZWFy
PjxSZWNOdW0+MTc2NjwvUmVjTnVtPjxEaXNwbGF5VGV4dD4oQ29sYXByZXRlIGV0IGFsLiwgMjAx
MDsgSGVsZG1hbm4gZXQgYWwuLCAyMDEyKTwvRGlzcGxheVRleHQ+PHJlY29yZD48cmVjLW51bWJl
cj4xNzY2PC9yZWMtbnVtYmVyPjxmb3JlaWduLWtleXM+PGtleSBhcHA9IkVOIiBkYi1pZD0iZndk
c3Z0cHc3d3pzdDZld3B6ZHByYWV4YXdwZnd2OWVzenAyIiB0aW1lc3RhbXA9IjE1NzI2MzkyNDAi
PjE3NjY8L2tleT48L2ZvcmVpZ24ta2V5cz48cmVmLXR5cGUgbmFtZT0iSm91cm5hbCBBcnRpY2xl
Ij4xNzwvcmVmLXR5cGU+PGNvbnRyaWJ1dG9ycz48YXV0aG9ycz48YXV0aG9yPkNvbGFwcmV0ZSwg
QW50aG9ueTwvYXV0aG9yPjxhdXRob3I+U2NodWx0eiwgUGV0ZXI8L2F1dGhvcj48YXV0aG9yPkhl
bGRtYW5uLCBKZW5uaWZlcjwvYXV0aG9yPjxhdXRob3I+V29vZGVuLCBEaWFuZTwvYXV0aG9yPjxh
dXRob3I+U2hpcmxleSwgTWFyazwvYXV0aG9yPjxhdXRob3I+RW5uaWNvLCBLaW1iZXJseTwvYXV0
aG9yPjxhdXRob3I+SGVybWFseW4sIEJyZW5kYW48L2F1dGhvcj48YXV0aG9yPk1hcnNoYWxsLCBX
aWxsaWFtPC9hdXRob3I+PGF1dGhvcj5SaWNjbywgQW50b25pbzwvYXV0aG9yPjxhdXRob3I+RWxw
aGljLCBSaWNoYXJkIEMuPC9hdXRob3I+PGF1dGhvcj5Hb2xkc3RlaW4sIERhdmlkPC9hdXRob3I+
PGF1dGhvcj5TdW1teSwgRHVzdGluPC9hdXRob3I+PGF1dGhvcj5CYXJ0LCBHd2VuZG9seW4gRC48
L2F1dGhvcj48YXV0aG9yPkFzcGhhdWcsIEVyaWs8L2F1dGhvcj48YXV0aG9yPktvcnljYW5za3ks
IERvbjwvYXV0aG9yPjxhdXRob3I+TGFuZGlzLCBEYXZpZDwvYXV0aG9yPjxhdXRob3I+U29sbGl0
dCwgTHVrZTwvYXV0aG9yPjwvYXV0aG9ycz48L2NvbnRyaWJ1dG9ycz48YXV0aC1hZGRyZXNzPkFB
KE5BU0EgQW1lcyBSZXNlYXJjaCBDZW50ZXIsIE1vZmZldHQgRmllbGQsIENBIDk0MDM1LCBVU0Eu
KSwgQUIoQnJvd24gVW5pdmVyc2l0eSwgUHJvdmlkZW5jZSwgUkkgMDI5MTIsIFVTQS4pLCBBQyhO
QVNBIEFtZXMgUmVzZWFyY2ggQ2VudGVyLCBNb2ZmZXR0IEZpZWxkLCBDQSA5NDAzNSwgVVNBLiks
IEFEKE5BU0EgQW1lcyBSZXNlYXJjaCBDZW50ZXIsIE1vZmZldHQgRmllbGQsIENBIDk0MDM1LCBV
U0EuKSwgQUUoTkFTQSBBbWVzIFJlc2VhcmNoIENlbnRlciwgTW9mZmV0dCBGaWVsZCwgQ0EgOTQw
MzUsIFVTQS4pLCBBRihOQVNBIEFtZXMgUmVzZWFyY2ggQ2VudGVyLCBNb2ZmZXR0IEZpZWxkLCBD
QSA5NDAzNSwgVVNBLiksIEFHKEJyb3duIFVuaXZlcnNpdHksIFByb3ZpZGVuY2UsIFJJIDAyOTEy
LCBVU0EuKSwgQUgoTkFTQSBBbWVzIFJlc2VhcmNoIENlbnRlciwgTW9mZmV0dCBGaWVsZCwgQ0Eg
OTQwMzUsIFVTQS47IFVuaXZlcnNpdGllcyBTcGFjZSBSZXNlYXJjaCBBc3NvY2lhdGlvbiwgTW91
bnRhaW4gVmlldywgQ0EgOTQwNDMsIFVTQS4pLCBBSShOQVNBIEFtZXMgUmVzZWFyY2ggQ2VudGVy
LCBNb2ZmZXR0IEZpZWxkLCBDQSA5NDAzNSwgVVNBLiksIEFKKE5BU0EgQW1lcyBSZXNlYXJjaCBD
ZW50ZXIsIE1vZmZldHQgRmllbGQsIENBIDk0MDM1LCBVU0EuKSwgQUsoVW5pdmVyc2l0eSBvZiBU
ZXhhcyBhdCBBdXN0aW4sIEF1c3RpbiwgVFggNzg3MTIsIFVTQS4pLCBBTChVbml2ZXJzaXR5IG9m
IFRleGFzIGF0IEF1c3RpbiwgQXVzdGluLCBUWCA3ODcxMiwgVVNBLiksIEFNKFVuaXZlcnNpdHkg
b2YgSWRhaG8sIE1vc2NvdywgSUQgODM4NDQsIFVTQS4pLCBBTihVbml2ZXJzaXR5IG9mIENhbGlm
b3JuaWEgU2FudGEgQ3J1eiwgU2FudGEgQ3J1eiwgQ0EgOTUwNjQsIFVTQS4pLCBBTyhVbml2ZXJz
aXR5IG9mIENhbGlmb3JuaWEgU2FudGEgQ3J1eiwgU2FudGEgQ3J1eiwgQ0EgOTUwNjQsIFVTQS4p
LCBBUChBdXJvcmEgRGVzaWduIGFuZCBUZWNobm9sb2d5LCBQYWxtIEhhcmJvciwgRkwgMzQ2ODUs
IFVTQS4pLCBBUShUaGUgQ2l0YWRlbCwgQ2hhcmxlc3RvbiwgU0MgMjk0MDksIFVTQS4pPC9hdXRo
LWFkZHJlc3M+PHRpdGxlcz48dGl0bGU+RGV0ZWN0aW9uIG9mIFdhdGVyIGluIHRoZSBMQ1JPU1Mg
RWplY3RhIFBsdW1lPC90aXRsZT48c2Vjb25kYXJ5LXRpdGxlPlNjaWVuY2U8L3NlY29uZGFyeS10
aXRsZT48L3RpdGxlcz48cGVyaW9kaWNhbD48ZnVsbC10aXRsZT5TY2llbmNlPC9mdWxsLXRpdGxl
PjwvcGVyaW9kaWNhbD48cGFnZXM+RE9JOiAxMC4xMTI2L3NjaWVuY2UuMTE4Njk4NjwvcGFnZXM+
PHZvbHVtZT4zMzA8L3ZvbHVtZT48ZGF0ZXM+PHllYXI+MjAxMDwveWVhcj48cHViLWRhdGVzPjxk
YXRlPk9jdG9iZXIgMSwgMjAxMDwvZGF0ZT48L3B1Yi1kYXRlcz48L2RhdGVzPjx1cmxzPjxyZWxh
dGVkLXVybHM+PHVybD48c3R5bGUgZmFjZT0idW5kZXJsaW5lIiBmb250PSJkZWZhdWx0IiBzaXpl
PSIxMDAlIj5odHRwOi8vYWRzYWJzLmhhcnZhcmQuZWR1L2Ficy8yMDEwU2NpLi4uMzMwLi40NjND
PC9zdHlsZT48L3VybD48L3JlbGF0ZWQtdXJscz48L3VybHM+PC9yZWNvcmQ+PC9DaXRlPjxDaXRl
PjxBdXRob3I+SGVsZG1hbm48L0F1dGhvcj48WWVhcj4yMDEyPC9ZZWFyPjxSZWNOdW0+NjkxMTwv
UmVjTnVtPjxyZWNvcmQ+PHJlYy1udW1iZXI+NjkxMTwvcmVjLW51bWJlcj48Zm9yZWlnbi1rZXlz
PjxrZXkgYXBwPSJFTiIgZGItaWQ9ImZ3ZHN2dHB3N3d6c3Q2ZXdwemRwcmFleGF3cGZ3djllc3pw
MiIgdGltZXN0YW1wPSIxNjgyMDg1MzU3Ij42OTExPC9rZXk+PC9mb3JlaWduLWtleXM+PHJlZi10
eXBlIG5hbWU9IkpvdXJuYWwgQXJ0aWNsZSI+MTc8L3JlZi10eXBlPjxjb250cmlidXRvcnM+PGF1
dGhvcnM+PGF1dGhvcj5IZWxkbWFubiwgSmVubmlmZXIgTC48L2F1dGhvcj48YXV0aG9yPkNvbGFw
cmV0ZSwgQW50aG9ueTwvYXV0aG9yPjxhdXRob3I+V29vZGVuLCBEaWFuZSBILjwvYXV0aG9yPjxh
dXRob3I+QWNrZXJtYW5uLCBSb2JlcnQgRi48L2F1dGhvcj48YXV0aG9yPkFjdG9uLCBEYXZpZCBE
LjwvYXV0aG9yPjxhdXRob3I+QmFja3VzLCBQZXRlciBSLjwvYXV0aG9yPjxhdXRob3I+QmFpbGV5
LCBWYW5lc3NhPC9hdXRob3I+PGF1dGhvcj5CYWxsLCBKZXNzZSBHLjwvYXV0aG9yPjxhdXRob3I+
QmFyb3R0LCBXaWxsaWFtIEMuPC9hdXRob3I+PGF1dGhvcj5CbGFpciwgU2FtYW50aGEgSy48L2F1
dGhvcj48YXV0aG9yPkJ1aWUsIE1hcmMgVy48L2F1dGhvcj48YXV0aG9yPkNhbGxhaGFuLCBTaGF3
bjwvYXV0aG9yPjxhdXRob3I+Q2hhbm92ZXIsIE5hbmN5IEouPC9hdXRob3I+PGF1dGhvcj5DaG9p
LCBZb3VuZy1KdW48L2F1dGhvcj48YXV0aG9yPkNvbnJhZCwgQWw8L2F1dGhvcj48YXV0aG9yPkNv
dWxzb24sIERvbG9yZXMgTS48L2F1dGhvcj48YXV0aG9yPkNyYXdmb3JkLCBLaXJrIEIuPC9hdXRo
b3I+PGF1dGhvcj5EZUhhcnQsIFJ1c3NlbGw8L2F1dGhvcj48YXV0aG9yPmRlIFBhdGVyLCBJbWtl
PC9hdXRob3I+PGF1dGhvcj5EaXNhbnRpLCBNaWNoYWVsPC9hdXRob3I+PGF1dGhvcj5Gb3JzdGVy
LCBKYW1lcyBSLjwvYXV0aG9yPjxhdXRob3I+RnVydXNobywgUmVpa288L2F1dGhvcj48YXV0aG9y
PkZ1c2UsIFRldHN1aGFydTwvYXV0aG9yPjxhdXRob3I+R2ViYWxsZSwgVG9tPC9hdXRob3I+PGF1
dGhvcj5HaWJzb24sIEouIER1YW5lPC9hdXRob3I+PGF1dGhvcj5Hb2xkc3RlaW4sIERhdmlkPC9h
dXRob3I+PGF1dGhvcj5HcmVnb3J5LCBTdGVwaGVuIEEuPC9hdXRob3I+PGF1dGhvcj5HdXRpZXJy
ZXosIERhdmlkIEouPC9hdXRob3I+PGF1dGhvcj5IYW1pbHRvbiwgUnlhbiBULjwvYXV0aG9yPjxh
dXRob3I+SGFtdXJhLCBUYWlnYTwvYXV0aG9yPjxhdXRob3I+SGFya2VyLCBEYXZpZCBFLjwvYXV0
aG9yPjxhdXRob3I+SGFycCwgR2VycnkgUi48L2F1dGhvcj48YXV0aG9yPkhhcnV5YW1hLCBKdW5p
Y2hpPC9hdXRob3I+PGF1dGhvcj5IYXN0aWUsIE1vcmFnPC9hdXRob3I+PGF1dGhvcj5IYXlhbm8s
IFl1dGFrYTwvYXV0aG9yPjxhdXRob3I+SGlueiwgUGhpbGxpcDwvYXV0aG9yPjxhdXRob3I+SG9u
ZywgUGVuZyBLLjwvYXV0aG9yPjxhdXRob3I+SmFtZXMsIFN0ZXZlbiBQLjwvYXV0aG9yPjxhdXRo
b3I+S2Fkb25vLCBUb3NoaWhpa288L2F1dGhvcj48YXV0aG9yPkthd2FraXRhLCBIaWRleW88L2F1
dGhvcj48YXV0aG9yPktlbGxleSwgTWljaGFlbCBTLjwvYXV0aG9yPjxhdXRob3I+S2ltLCBEYXJ5
bCBMLjwvYXV0aG9yPjxhdXRob3I+S3Vyb3Nhd2EsIEtvc3VrZTwvYXV0aG9yPjxhdXRob3I+TGVl
LCBEdWstSGFuZzwvYXV0aG9yPjxhdXRob3I+TG9uZywgTWljaGFlbDwvYXV0aG9yPjxhdXRob3I+
THVjZXksIFBhdWwgRy48L2F1dGhvcj48YXV0aG9yPk1hcmFjaCwgS2VpdGg8L2F1dGhvcj48YXV0
aG9yPk1hdHVsb25pcywgQW50aG9ueSBDLjwvYXV0aG9yPjxhdXRob3I+TWNEZXJtaWQsIFJpY2hh
cmQgTS48L2F1dGhvcj48YXV0aG9yPk1jTWlsbGFuLCBSdXNzZXQ8L2F1dGhvcj48YXV0aG9yPk1p
bGxlciwgQ2hhcmxlczwvYXV0aG9yPjxhdXRob3I+TW9vbiwgSG9uZy1LeXU8L2F1dGhvcj48YXV0
aG9yPk5ha2FtdXJhLCBSeW9zdWtlPC9hdXRob3I+PGF1dGhvcj5Ob2RhLCBIaXJvdG9tbzwvYXV0
aG9yPjxhdXRob3I+T2thbXVyYSwgTmF0c3VrbzwvYXV0aG9yPjxhdXRob3I+T25nLCBMYXdyZW5j
ZTwvYXV0aG9yPjxhdXRob3I+UG9ydGVyLCBEYWxsYW48L2F1dGhvcj48YXV0aG9yPlB1c2NoZWxs
LCBKZWZmZXJ5IEouPC9hdXRob3I+PGF1dGhvcj5SYXluZXIsIEpvaG4gVC48L2F1dGhvcj48YXV0
aG9yPlJlbWJvbGQsIEouIEplZGFkaWFoPC9hdXRob3I+PGF1dGhvcj5Sb3RoLCBLYXRoZXJpbmUg
Qy48L2F1dGhvcj48YXV0aG9yPlJ1ZHksIFJpY2hhcmQgSi48L2F1dGhvcj48YXV0aG9yPlJ1c3Nl
bGwsIFJheSBXLjwvYXV0aG9yPjxhdXRob3I+UnlhbiwgRWlsZWVuIFYuPC9hdXRob3I+PGF1dGhv
cj5SeWFuLCBXaWxsaWFtIEguPC9hdXRob3I+PGF1dGhvcj5TZWtpZ3VjaGksIFRvbW9oaWtvPC9h
dXRob3I+PGF1dGhvcj5TZWtpbmUsIFlhc3VoaXRvPC9hdXRob3I+PGF1dGhvcj5Ta2lubmVyLCBN
YXJrIEEuPC9hdXRob3I+PGF1dGhvcj5Tw7RtYSwgTWl0c3VydTwvYXV0aG9yPjxhdXRob3I+U3Rl
cGhlbnMsIEFuZHJldyBXLjwvYXV0aG9yPjxhdXRob3I+U3RvcnJzLCBBbGV4PC9hdXRob3I+PGF1
dGhvcj5TdWdncywgUm9iZXJ0IE0uPC9hdXRob3I+PGF1dGhvcj5TdWdpdGEsIFNlaWppPC9hdXRo
b3I+PGF1dGhvcj5TdW5nLCBFb24tQ2hhbmc8L2F1dGhvcj48YXV0aG9yPlRha2F0b2gsIE5hcnVo
aXNhPC9hdXRob3I+PGF1dGhvcj5UYXJ0ZXIsIEppbGwgQy48L2F1dGhvcj48YXV0aG9yPlRheWxv
ciwgU2NvdHQgTS48L2F1dGhvcj48YXV0aG9yPlRlcmFkYSwgSGlyb3NoaTwvYXV0aG9yPjxhdXRo
b3I+VHJ1amlsbG8sIENoYWR3aWNrIEouPC9hdXRob3I+PGF1dGhvcj5WYWl0aGVlc3dhcmFuLCBW
aWRoeWE8L2F1dGhvcj48YXV0aG9yPlZpbGFzLCBGYWl0aDwvYXV0aG9yPjxhdXRob3I+V2FsbHMs
IEJyaWFuIEQuPC9hdXRob3I+PGF1dGhvcj5XYXRhbmFiZSwgSnVuLWloaTwvYXV0aG9yPjxhdXRo
b3I+V2VsY2gsIFdpbGxpYW0gSi48L2F1dGhvcj48YXV0aG9yPldvb2R3YXJkLCBDaGFybGVzIEUu
PC9hdXRob3I+PGF1dGhvcj5ZaW0sIEhvbmctU3VoPC9hdXRob3I+PGF1dGhvcj5Zb3VuZywgRWxp
b3QgRi48L2F1dGhvcj48L2F1dGhvcnM+PC9jb250cmlidXRvcnM+PHRpdGxlcz48dGl0bGU+TENS
T1NTIChMdW5hciBDcmF0ZXIgT2JzZXJ2YXRpb24gYW5kIFNlbnNpbmcgU2F0ZWxsaXRlKSBPYnNl
cnZhdGlvbiBDYW1wYWlnbjogU3RyYXRlZ2llcywgSW1wbGVtZW50YXRpb24sIGFuZCBMZXNzb25z
IExlYXJuZWQ8L3RpdGxlPjxzZWNvbmRhcnktdGl0bGU+U3BhY2UgU2NpZW5jZSBSZXZpZXdzPC9z
ZWNvbmRhcnktdGl0bGU+PC90aXRsZXM+PHBlcmlvZGljYWw+PGZ1bGwtdGl0bGU+U3BhY2UgU2Np
ZW5jZSBSZXZpZXdzPC9mdWxsLXRpdGxlPjxhYmJyLTE+U3BhY2UgU2NpIFJldjwvYWJici0xPjxh
YmJyLTI+U3BhY2UgU2NpLiBSZXYuPC9hYmJyLTI+PC9wZXJpb2RpY2FsPjxwYWdlcz45My0xNDA8
L3BhZ2VzPjx2b2x1bWU+MTY3PC92b2x1bWU+PG51bWJlcj4xPC9udW1iZXI+PGRhdGVzPjx5ZWFy
PjIwMTI8L3llYXI+PHB1Yi1kYXRlcz48ZGF0ZT4yMDEyLzA1LzAxPC9kYXRlPjwvcHViLWRhdGVz
PjwvZGF0ZXM+PGlzYm4+MTU3Mi05NjcyPC9pc2JuPjx1cmxzPjxyZWxhdGVkLXVybHM+PHVybD5o
dHRwczovL2RvaS5vcmcvMTAuMTAwNy9zMTEyMTQtMDExLTk3NTkteTwvdXJsPjwvcmVsYXRlZC11
cmxzPjwvdXJscz48ZWxlY3Ryb25pYy1yZXNvdXJjZS1udW0+MTAuMTAwNy9zMTEyMTQtMDExLTk3
NTkteTwvZWxlY3Ryb25pYy1yZXNvdXJjZS1udW0+PC9yZWNvcmQ+PC9DaXRlPjwvRW5kTm90ZT5=
</w:fldData>
        </w:fldChar>
      </w:r>
      <w:r w:rsidR="00EF7AA1" w:rsidRPr="000418AA">
        <w:instrText xml:space="preserve"> ADDIN EN.CITE.DATA </w:instrText>
      </w:r>
      <w:r w:rsidR="00EF7AA1" w:rsidRPr="000418AA">
        <w:fldChar w:fldCharType="end"/>
      </w:r>
      <w:r w:rsidR="00EF7AA1" w:rsidRPr="000418AA">
        <w:fldChar w:fldCharType="separate"/>
      </w:r>
      <w:r w:rsidR="00EF7AA1" w:rsidRPr="000418AA">
        <w:rPr>
          <w:noProof/>
        </w:rPr>
        <w:t>(</w:t>
      </w:r>
      <w:hyperlink w:anchor="_ENREF_11" w:tooltip="Colaprete, 2010 #1766" w:history="1">
        <w:r w:rsidR="0099110E" w:rsidRPr="0099110E">
          <w:rPr>
            <w:rStyle w:val="Hyperlink"/>
          </w:rPr>
          <w:t>Colaprete et al., 2010</w:t>
        </w:r>
      </w:hyperlink>
      <w:r w:rsidR="00EF7AA1" w:rsidRPr="000418AA">
        <w:rPr>
          <w:noProof/>
        </w:rPr>
        <w:t xml:space="preserve">; </w:t>
      </w:r>
      <w:hyperlink w:anchor="_ENREF_21" w:tooltip="Heldmann, 2012 #6911" w:history="1">
        <w:r w:rsidR="0099110E" w:rsidRPr="0099110E">
          <w:rPr>
            <w:rStyle w:val="Hyperlink"/>
          </w:rPr>
          <w:t>Heldmann et al., 2012</w:t>
        </w:r>
      </w:hyperlink>
      <w:r w:rsidR="00EF7AA1" w:rsidRPr="000418AA">
        <w:rPr>
          <w:noProof/>
        </w:rPr>
        <w:t>)</w:t>
      </w:r>
      <w:r w:rsidR="00EF7AA1" w:rsidRPr="000418AA">
        <w:fldChar w:fldCharType="end"/>
      </w:r>
      <w:r w:rsidRPr="000418AA">
        <w:t xml:space="preserve">. Surface volatiles (e.g., </w:t>
      </w:r>
      <w:r w:rsidR="005907FE" w:rsidRPr="000418AA">
        <w:t xml:space="preserve">water </w:t>
      </w:r>
      <w:r w:rsidRPr="000418AA">
        <w:t>frost) have</w:t>
      </w:r>
      <w:r w:rsidR="00E27F04" w:rsidRPr="000418AA">
        <w:t xml:space="preserve"> also</w:t>
      </w:r>
      <w:r w:rsidRPr="000418AA">
        <w:t xml:space="preserve"> been detected from orbit within some PSRs</w:t>
      </w:r>
      <w:r w:rsidR="00EF7AA1" w:rsidRPr="000418AA">
        <w:t xml:space="preserve">, though </w:t>
      </w:r>
      <w:r w:rsidR="003F62C2" w:rsidRPr="000418AA">
        <w:t>the</w:t>
      </w:r>
      <w:r w:rsidR="005907FE" w:rsidRPr="000418AA">
        <w:t>ir</w:t>
      </w:r>
      <w:r w:rsidR="003F62C2" w:rsidRPr="000418AA">
        <w:t xml:space="preserve"> </w:t>
      </w:r>
      <w:r w:rsidR="00EF7AA1" w:rsidRPr="000418AA">
        <w:t>distribution is “patchy” rather than contiguous over regions with similar thermal environments</w:t>
      </w:r>
      <w:r w:rsidRPr="000418AA">
        <w:t xml:space="preserve"> </w:t>
      </w:r>
      <w:r w:rsidR="00EF7AA1" w:rsidRPr="000418AA">
        <w:fldChar w:fldCharType="begin">
          <w:fldData xml:space="preserve">PEVuZE5vdGU+PENpdGU+PEF1dGhvcj5GaXNoZXI8L0F1dGhvcj48WWVhcj4yMDE3PC9ZZWFyPjxS
ZWNOdW0+NjMwMTwvUmVjTnVtPjxEaXNwbGF5VGV4dD4oRmlzaGVyIGV0IGFsLiwgMjAxNzsgSGF5
bmUgZXQgYWwuLCAyMDE1OyBMZW1lbGluIGV0IGFsLiwgMjAxNDsgTGkgZXQgYWwuLCAyMDE4KTwv
RGlzcGxheVRleHQ+PHJlY29yZD48cmVjLW51bWJlcj42MzAxPC9yZWMtbnVtYmVyPjxmb3JlaWdu
LWtleXM+PGtleSBhcHA9IkVOIiBkYi1pZD0iZndkc3Z0cHc3d3pzdDZld3B6ZHByYWV4YXdwZnd2
OWVzenAyIiB0aW1lc3RhbXA9IjE1NTM3OTYxMDEiPjYzMDE8L2tleT48L2ZvcmVpZ24ta2V5cz48
cmVmLXR5cGUgbmFtZT0iSm91cm5hbCBBcnRpY2xlIj4xNzwvcmVmLXR5cGU+PGNvbnRyaWJ1dG9y
cz48YXV0aG9ycz48YXV0aG9yPkZpc2hlciwgRWxpemFiZXRoIEEuPC9hdXRob3I+PGF1dGhvcj5M
dWNleSwgUGF1bCBHLjwvYXV0aG9yPjxhdXRob3I+TGVtZWxpbiwgTXlyaWFtPC9hdXRob3I+PGF1
dGhvcj5HcmVlbmhhZ2VuLCBCZW5qYW1pbiBULjwvYXV0aG9yPjxhdXRob3I+U2llZ2xlciwgTWF0
dGhldyBBLjwvYXV0aG9yPjxhdXRob3I+TWF6YXJpY28sIEVyd2FuPC9hdXRob3I+PGF1dGhvcj5B
aGFyb25zb24sIE9kZWQ8L2F1dGhvcj48YXV0aG9yPldpbGxpYW1zLCBKZWFuLVBpZXJyZTwvYXV0
aG9yPjxhdXRob3I+SGF5bmUsIFBhdWwgTy48L2F1dGhvcj48YXV0aG9yPk5ldW1hbm4sIEdyZWdv
cnkgQS48L2F1dGhvcj48YXV0aG9yPlBhaWdlLCBEYXZpZCBBLjwvYXV0aG9yPjxhdXRob3I+U21p
dGgsIERhdmlkIEUuPC9hdXRob3I+PGF1dGhvcj5adWJlciwgTWFyaWEgVC48L2F1dGhvcj48L2F1
dGhvcnM+PC9jb250cmlidXRvcnM+PHRpdGxlcz48dGl0bGU+RXZpZGVuY2UgZm9yIHN1cmZhY2Ug
d2F0ZXIgaWNlIGluIHRoZSBsdW5hciBwb2xhciByZWdpb25zIHVzaW5nIHJlZmxlY3RhbmNlIG1l
YXN1cmVtZW50cyBmcm9tIHRoZSBMdW5hciBPcmJpdGVyIExhc2VyIEFsdGltZXRlciBhbmQgdGVt
cGVyYXR1cmUgbWVhc3VyZW1lbnRzIGZyb20gdGhlIERpdmluZXIgTHVuYXIgUmFkaW9tZXRlciBF
eHBlcmltZW50PC90aXRsZT48c2Vjb25kYXJ5LXRpdGxlPkljYXJ1czwvc2Vjb25kYXJ5LXRpdGxl
PjwvdGl0bGVzPjxwZXJpb2RpY2FsPjxmdWxsLXRpdGxlPkljYXJ1czwvZnVsbC10aXRsZT48L3Bl
cmlvZGljYWw+PHBhZ2VzPjc0LTg1PC9wYWdlcz48dm9sdW1lPjI5Mjwvdm9sdW1lPjxkYXRlcz48
eWVhcj4yMDE3PC95ZWFyPjxwdWItZGF0ZXM+PGRhdGU+MjAxNy8wOC8wMS88L2RhdGU+PC9wdWIt
ZGF0ZXM+PC9kYXRlcz48aXNibj4wMDE5LTEwMzU8L2lzYm4+PHVybHM+PHJlbGF0ZWQtdXJscz48
dXJsPmh0dHA6Ly93d3cuc2NpZW5jZWRpcmVjdC5jb20vc2NpZW5jZS9hcnRpY2xlL3BpaS9TMDAx
OTEwMzUxNjMwNzc5NTwvdXJsPjwvcmVsYXRlZC11cmxzPjwvdXJscz48ZWxlY3Ryb25pYy1yZXNv
dXJjZS1udW0+aHR0cHM6Ly9kb2kub3JnLzEwLjEwMTYvai5pY2FydXMuMjAxNy4wMy4wMjM8L2Vs
ZWN0cm9uaWMtcmVzb3VyY2UtbnVtPjwvcmVjb3JkPjwvQ2l0ZT48Q2l0ZT48QXV0aG9yPkhheW5l
PC9BdXRob3I+PFllYXI+MjAxNTwvWWVhcj48UmVjTnVtPjYzMDM8L1JlY051bT48cmVjb3JkPjxy
ZWMtbnVtYmVyPjYzMDM8L3JlYy1udW1iZXI+PGZvcmVpZ24ta2V5cz48a2V5IGFwcD0iRU4iIGRi
LWlkPSJmd2RzdnRwdzd3enN0NmV3cHpkcHJhZXhhd3Bmd3Y5ZXN6cDIiIHRpbWVzdGFtcD0iMTU1
Mzc5NjExNyI+NjMwMzwva2V5PjwvZm9yZWlnbi1rZXlzPjxyZWYtdHlwZSBuYW1lPSJKb3VybmFs
IEFydGljbGUiPjE3PC9yZWYtdHlwZT48Y29udHJpYnV0b3JzPjxhdXRob3JzPjxhdXRob3I+SGF5
bmUsIFBhdWwgTy48L2F1dGhvcj48YXV0aG9yPkhlbmRyaXgsIEFtYW5kYTwvYXV0aG9yPjxhdXRo
b3I+U2VmdG9uLU5hc2gsIEVsbGlvdDwvYXV0aG9yPjxhdXRob3I+U2llZ2xlciwgTWF0dGhldyBB
LjwvYXV0aG9yPjxhdXRob3I+THVjZXksIFBhdWwgRy48L2F1dGhvcj48YXV0aG9yPlJldGhlcmZv
cmQsIEt1cnQgRC48L2F1dGhvcj48YXV0aG9yPldpbGxpYW1zLCBKZWFuLVBpZXJyZTwvYXV0aG9y
PjxhdXRob3I+R3JlZW5oYWdlbiwgQmVuamFtaW4gVC48L2F1dGhvcj48YXV0aG9yPlBhaWdlLCBE
YXZpZCBBLjwvYXV0aG9yPjwvYXV0aG9ycz48L2NvbnRyaWJ1dG9ycz48dGl0bGVzPjx0aXRsZT5F
dmlkZW5jZSBmb3IgZXhwb3NlZCB3YXRlciBpY2UgaW4gdGhlIE1vb27igJlzIHNvdXRoIHBvbGFy
IHJlZ2lvbnMgZnJvbSBMdW5hciBSZWNvbm5haXNzYW5jZSBPcmJpdGVyIHVsdHJhdmlvbGV0IGFs
YmVkbyBhbmQgdGVtcGVyYXR1cmUgbWVhc3VyZW1lbnRzPC90aXRsZT48c2Vjb25kYXJ5LXRpdGxl
PkljYXJ1czwvc2Vjb25kYXJ5LXRpdGxlPjwvdGl0bGVzPjxwZXJpb2RpY2FsPjxmdWxsLXRpdGxl
PkljYXJ1czwvZnVsbC10aXRsZT48L3BlcmlvZGljYWw+PHBhZ2VzPjU4LTY5PC9wYWdlcz48dm9s
dW1lPjI1NTwvdm9sdW1lPjxrZXl3b3Jkcz48a2V5d29yZD5Nb29uPC9rZXl3b3JkPjxrZXl3b3Jk
PkljZXM8L2tleXdvcmQ+PGtleXdvcmQ+SWNlcywgVVYgc3BlY3Ryb3Njb3B5PC9rZXl3b3JkPjxr
ZXl3b3JkPk1vb24sIHN1cmZhY2U8L2tleXdvcmQ+PC9rZXl3b3Jkcz48ZGF0ZXM+PHllYXI+MjAx
NTwveWVhcj48cHViLWRhdGVzPjxkYXRlPjIwMTUvMDcvMTUvPC9kYXRlPjwvcHViLWRhdGVzPjwv
ZGF0ZXM+PGlzYm4+MDAxOS0xMDM1PC9pc2JuPjx1cmxzPjxyZWxhdGVkLXVybHM+PHVybD5odHRw
Oi8vd3d3LnNjaWVuY2VkaXJlY3QuY29tL3NjaWVuY2UvYXJ0aWNsZS9waWkvUzAwMTkxMDM1MTUw
MDEzMzU8L3VybD48L3JlbGF0ZWQtdXJscz48L3VybHM+PGVsZWN0cm9uaWMtcmVzb3VyY2UtbnVt
Pmh0dHBzOi8vZG9pLm9yZy8xMC4xMDE2L2ouaWNhcnVzLjIwMTUuMDMuMDMyPC9lbGVjdHJvbmlj
LXJlc291cmNlLW51bT48L3JlY29yZD48L0NpdGU+PENpdGU+PEF1dGhvcj5MaTwvQXV0aG9yPjxZ
ZWFyPjIwMTg8L1llYXI+PFJlY051bT42Mjk0PC9SZWNOdW0+PHJlY29yZD48cmVjLW51bWJlcj42
Mjk0PC9yZWMtbnVtYmVyPjxmb3JlaWduLWtleXM+PGtleSBhcHA9IkVOIiBkYi1pZD0iZndkc3Z0
cHc3d3pzdDZld3B6ZHByYWV4YXdwZnd2OWVzenAyIiB0aW1lc3RhbXA9IjE1NTM3OTM2NDEiPjYy
OTQ8L2tleT48L2ZvcmVpZ24ta2V5cz48cmVmLXR5cGUgbmFtZT0iSm91cm5hbCBBcnRpY2xlIj4x
NzwvcmVmLXR5cGU+PGNvbnRyaWJ1dG9ycz48YXV0aG9ycz48YXV0aG9yPkxpLCBTaHVhaTwvYXV0
aG9yPjxhdXRob3I+THVjZXksIFBhdWwgRy48L2F1dGhvcj48YXV0aG9yPk1pbGxpa2VuLCBSYWxw
aCBFLjwvYXV0aG9yPjxhdXRob3I+SGF5bmUsIFBhdWwgTy48L2F1dGhvcj48YXV0aG9yPkZpc2hl
ciwgRWxpemFiZXRoPC9hdXRob3I+PGF1dGhvcj5XaWxsaWFtcywgSmVhbi1QaWVycmU8L2F1dGhv
cj48YXV0aG9yPkh1cmxleSwgRGFuYSBNLjwvYXV0aG9yPjxhdXRob3I+RWxwaGljLCBSaWNoYXJk
IEMuPC9hdXRob3I+PC9hdXRob3JzPjwvY29udHJpYnV0b3JzPjx0aXRsZXM+PHRpdGxlPkRpcmVj
dCBldmlkZW5jZSBvZiBzdXJmYWNlIGV4cG9zZWQgd2F0ZXIgaWNlIGluIHRoZSBsdW5hciBwb2xh
ciByZWdpb25zPC90aXRsZT48c2Vjb25kYXJ5LXRpdGxlPlByb2NlZWRpbmdzIG9mIHRoZSBOYXRp
b25hbCBBY2FkZW15IG9mIFNjaWVuY2VzPC9zZWNvbmRhcnktdGl0bGU+PC90aXRsZXM+PHBhZ2Vz
Pjg5MDc8L3BhZ2VzPjx2b2x1bWU+MTE1PC92b2x1bWU+PG51bWJlcj4zNjwvbnVtYmVyPjxkYXRl
cz48eWVhcj4yMDE4PC95ZWFyPjwvZGF0ZXM+PHVybHM+PHJlbGF0ZWQtdXJscz48dXJsPmh0dHA6
Ly93d3cucG5hcy5vcmcvY29udGVudC8xMTUvMzYvODkwNy5hYnN0cmFjdDwvdXJsPjwvcmVsYXRl
ZC11cmxzPjwvdXJscz48ZWxlY3Ryb25pYy1yZXNvdXJjZS1udW0+MTAuMTA3My9wbmFzLjE4MDIz
NDUxMTU8L2VsZWN0cm9uaWMtcmVzb3VyY2UtbnVtPjwvcmVjb3JkPjwvQ2l0ZT48Q2l0ZT48QXV0
aG9yPkxlbWVsaW48L0F1dGhvcj48WWVhcj4yMDE0PC9ZZWFyPjxSZWNOdW0+NTU3MTwvUmVjTnVt
PjxyZWNvcmQ+PHJlYy1udW1iZXI+NTU3MTwvcmVjLW51bWJlcj48Zm9yZWlnbi1rZXlzPjxrZXkg
YXBwPSJFTiIgZGItaWQ9ImZ3ZHN2dHB3N3d6c3Q2ZXdwemRwcmFleGF3cGZ3djllc3pwMiIgdGlt
ZXN0YW1wPSIxNTEwMTY3MjUyIj41NTcxPC9rZXk+PC9mb3JlaWduLWtleXM+PHJlZi10eXBlIG5h
bWU9IkpvdXJuYWwgQXJ0aWNsZSI+MTc8L3JlZi10eXBlPjxjb250cmlidXRvcnM+PGF1dGhvcnM+
PGF1dGhvcj5MZW1lbGluLCBNeXJpYW08L2F1dGhvcj48YXV0aG9yPkJsYWlyLCBEYXZpZCBNLjwv
YXV0aG9yPjxhdXRob3I+Um9iZXJ0cywgQ2Fyb2x5biBFLjwvYXV0aG9yPjxhdXRob3I+UnVueW9u
LCBLaXJieSBELjwvYXV0aG9yPjxhdXRob3I+Tm93a2EsIERhbmllbGE8L2F1dGhvcj48YXV0aG9y
PktyaW5nLCBEYXZpZCBBLjwvYXV0aG9yPjwvYXV0aG9ycz48L2NvbnRyaWJ1dG9ycz48YXV0aC1h
ZGRyZXNzPkFBKEhhd2FpJmFwb3M7aSBJbnN0aXR1dGUgb2YgR2VvcGh5c2ljcyBhbmQgUGxhbmV0
b2xvZ3ksIDE2ODAgRWFzdC1XZXN0IFJkLCBQT1NUIDYwMiwgSG9ub2x1bHUsIEhJIDk2ODIyLCBV
U0EpLCBBQihEZXBhcnRtZW50IG9mIEVhcnRoLCBBdG1vc3BoZXJpYywgYW5kIFBsYW5ldGFyeSBT
Y2llbmNlcywgUHVyZHVlIFVuaXZlcnNpdHksIDU1MCBTdGFkaXVtIE1hbGwgRHJpdmUsIFdlc3Qg
TGFmYXlldHRlLCBJTiA0NzkwNywgVVNBKSwgQUMoRGVwYXJ0bWVudCBvZiBHZW9sb2d5LCBVbml2
ZXJzaXR5IGF0IEJ1ZmZhbG8sIDQxMSBDb29rZSBIYWxsLCBCdWZmYWxvLCBOWSAxNDI2MCwgVVNB
KSwgQUQoRGVwYXJ0bWVudCBvZiBFYXJ0aCBhbmQgUGxhbmV0YXJ5IFNjaWVuY2VzLCBKb2hucyBI
b3BraW5zIFVuaXZlcnNpdHksIDM0MDAgTi4gQ2hhcmxlcyBTdHJlZXQsIEJhbHRpbW9yZSwgTUQg
MjEyMTgsIFVTQSksIEFFKE11c2V1bSBmw7xyIE5hdHVya3VuZGUg4oCTIExlaWJuaXotSW5zdGl0
dXQsIEludmFsaWRlbnN0cmHDn2UgNDMsIDEwMTE1IEJlcmxpbiwgR2VybWFueSksIEFGKEx1bmFy
IGFuZCBQbGFuZXRhcnkgSW5zdGl0dXRlLCAzNjAwIEJheSBBcmVhIEJvdWxldmFyZCwgSG91c3Rv
biwgVFggNzcwNTgsIFVTQSk8L2F1dGgtYWRkcmVzcz48dGl0bGVzPjx0aXRsZT5IaWdoLXByaW9y
aXR5IGx1bmFyIGxhbmRpbmcgc2l0ZXMgZm9yIGluIHNpdHUgYW5kIHNhbXBsZSByZXR1cm4gc3R1
ZGllcyBvZiBwb2xhciB2b2xhdGlsZXM8L3RpdGxlPjxzZWNvbmRhcnktdGl0bGU+UGxhbmV0YXJ5
IGFuZCBTcGFjZSBTY2llbmNlPC9zZWNvbmRhcnktdGl0bGU+PC90aXRsZXM+PHBlcmlvZGljYWw+
PGZ1bGwtdGl0bGU+UGxhbmV0YXJ5IGFuZCBTcGFjZSBTY2llbmNlPC9mdWxsLXRpdGxlPjxhYmJy
LTE+UGxhbmV0IFNwYWNlIFNjaTwvYWJici0xPjwvcGVyaW9kaWNhbD48cGFnZXM+MTQ5LTE2MTwv
cGFnZXM+PHZvbHVtZT4xMDE8L3ZvbHVtZT48ZGF0ZXM+PHllYXI+MjAxNDwveWVhcj48cHViLWRh
dGVzPjxkYXRlPk9jdG9iZXIgMSwgMjAxNDwvZGF0ZT48L3B1Yi1kYXRlcz48L2RhdGVzPjxpc2Ju
PjAwMzItMDYzMzwvaXNibj48dXJscz48cmVsYXRlZC11cmxzPjx1cmw+aHR0cDovL2Fkc2Ficy5o
YXJ2YXJkLmVkdS9hYnMvMjAxNFAlMjZTUy4uMTAxLi4xNDlMPC91cmw+PC9yZWxhdGVkLXVybHM+
PC91cmxzPjwvcmVjb3JkPjwvQ2l0ZT48L0VuZE5vdGU+
</w:fldData>
        </w:fldChar>
      </w:r>
      <w:r w:rsidR="004D6E31">
        <w:instrText xml:space="preserve"> ADDIN EN.CITE </w:instrText>
      </w:r>
      <w:r w:rsidR="004D6E31">
        <w:fldChar w:fldCharType="begin">
          <w:fldData xml:space="preserve">PEVuZE5vdGU+PENpdGU+PEF1dGhvcj5GaXNoZXI8L0F1dGhvcj48WWVhcj4yMDE3PC9ZZWFyPjxS
ZWNOdW0+NjMwMTwvUmVjTnVtPjxEaXNwbGF5VGV4dD4oRmlzaGVyIGV0IGFsLiwgMjAxNzsgSGF5
bmUgZXQgYWwuLCAyMDE1OyBMZW1lbGluIGV0IGFsLiwgMjAxNDsgTGkgZXQgYWwuLCAyMDE4KTwv
RGlzcGxheVRleHQ+PHJlY29yZD48cmVjLW51bWJlcj42MzAxPC9yZWMtbnVtYmVyPjxmb3JlaWdu
LWtleXM+PGtleSBhcHA9IkVOIiBkYi1pZD0iZndkc3Z0cHc3d3pzdDZld3B6ZHByYWV4YXdwZnd2
OWVzenAyIiB0aW1lc3RhbXA9IjE1NTM3OTYxMDEiPjYzMDE8L2tleT48L2ZvcmVpZ24ta2V5cz48
cmVmLXR5cGUgbmFtZT0iSm91cm5hbCBBcnRpY2xlIj4xNzwvcmVmLXR5cGU+PGNvbnRyaWJ1dG9y
cz48YXV0aG9ycz48YXV0aG9yPkZpc2hlciwgRWxpemFiZXRoIEEuPC9hdXRob3I+PGF1dGhvcj5M
dWNleSwgUGF1bCBHLjwvYXV0aG9yPjxhdXRob3I+TGVtZWxpbiwgTXlyaWFtPC9hdXRob3I+PGF1
dGhvcj5HcmVlbmhhZ2VuLCBCZW5qYW1pbiBULjwvYXV0aG9yPjxhdXRob3I+U2llZ2xlciwgTWF0
dGhldyBBLjwvYXV0aG9yPjxhdXRob3I+TWF6YXJpY28sIEVyd2FuPC9hdXRob3I+PGF1dGhvcj5B
aGFyb25zb24sIE9kZWQ8L2F1dGhvcj48YXV0aG9yPldpbGxpYW1zLCBKZWFuLVBpZXJyZTwvYXV0
aG9yPjxhdXRob3I+SGF5bmUsIFBhdWwgTy48L2F1dGhvcj48YXV0aG9yPk5ldW1hbm4sIEdyZWdv
cnkgQS48L2F1dGhvcj48YXV0aG9yPlBhaWdlLCBEYXZpZCBBLjwvYXV0aG9yPjxhdXRob3I+U21p
dGgsIERhdmlkIEUuPC9hdXRob3I+PGF1dGhvcj5adWJlciwgTWFyaWEgVC48L2F1dGhvcj48L2F1
dGhvcnM+PC9jb250cmlidXRvcnM+PHRpdGxlcz48dGl0bGU+RXZpZGVuY2UgZm9yIHN1cmZhY2Ug
d2F0ZXIgaWNlIGluIHRoZSBsdW5hciBwb2xhciByZWdpb25zIHVzaW5nIHJlZmxlY3RhbmNlIG1l
YXN1cmVtZW50cyBmcm9tIHRoZSBMdW5hciBPcmJpdGVyIExhc2VyIEFsdGltZXRlciBhbmQgdGVt
cGVyYXR1cmUgbWVhc3VyZW1lbnRzIGZyb20gdGhlIERpdmluZXIgTHVuYXIgUmFkaW9tZXRlciBF
eHBlcmltZW50PC90aXRsZT48c2Vjb25kYXJ5LXRpdGxlPkljYXJ1czwvc2Vjb25kYXJ5LXRpdGxl
PjwvdGl0bGVzPjxwZXJpb2RpY2FsPjxmdWxsLXRpdGxlPkljYXJ1czwvZnVsbC10aXRsZT48L3Bl
cmlvZGljYWw+PHBhZ2VzPjc0LTg1PC9wYWdlcz48dm9sdW1lPjI5Mjwvdm9sdW1lPjxkYXRlcz48
eWVhcj4yMDE3PC95ZWFyPjxwdWItZGF0ZXM+PGRhdGU+MjAxNy8wOC8wMS88L2RhdGU+PC9wdWIt
ZGF0ZXM+PC9kYXRlcz48aXNibj4wMDE5LTEwMzU8L2lzYm4+PHVybHM+PHJlbGF0ZWQtdXJscz48
dXJsPmh0dHA6Ly93d3cuc2NpZW5jZWRpcmVjdC5jb20vc2NpZW5jZS9hcnRpY2xlL3BpaS9TMDAx
OTEwMzUxNjMwNzc5NTwvdXJsPjwvcmVsYXRlZC11cmxzPjwvdXJscz48ZWxlY3Ryb25pYy1yZXNv
dXJjZS1udW0+aHR0cHM6Ly9kb2kub3JnLzEwLjEwMTYvai5pY2FydXMuMjAxNy4wMy4wMjM8L2Vs
ZWN0cm9uaWMtcmVzb3VyY2UtbnVtPjwvcmVjb3JkPjwvQ2l0ZT48Q2l0ZT48QXV0aG9yPkhheW5l
PC9BdXRob3I+PFllYXI+MjAxNTwvWWVhcj48UmVjTnVtPjYzMDM8L1JlY051bT48cmVjb3JkPjxy
ZWMtbnVtYmVyPjYzMDM8L3JlYy1udW1iZXI+PGZvcmVpZ24ta2V5cz48a2V5IGFwcD0iRU4iIGRi
LWlkPSJmd2RzdnRwdzd3enN0NmV3cHpkcHJhZXhhd3Bmd3Y5ZXN6cDIiIHRpbWVzdGFtcD0iMTU1
Mzc5NjExNyI+NjMwMzwva2V5PjwvZm9yZWlnbi1rZXlzPjxyZWYtdHlwZSBuYW1lPSJKb3VybmFs
IEFydGljbGUiPjE3PC9yZWYtdHlwZT48Y29udHJpYnV0b3JzPjxhdXRob3JzPjxhdXRob3I+SGF5
bmUsIFBhdWwgTy48L2F1dGhvcj48YXV0aG9yPkhlbmRyaXgsIEFtYW5kYTwvYXV0aG9yPjxhdXRo
b3I+U2VmdG9uLU5hc2gsIEVsbGlvdDwvYXV0aG9yPjxhdXRob3I+U2llZ2xlciwgTWF0dGhldyBB
LjwvYXV0aG9yPjxhdXRob3I+THVjZXksIFBhdWwgRy48L2F1dGhvcj48YXV0aG9yPlJldGhlcmZv
cmQsIEt1cnQgRC48L2F1dGhvcj48YXV0aG9yPldpbGxpYW1zLCBKZWFuLVBpZXJyZTwvYXV0aG9y
PjxhdXRob3I+R3JlZW5oYWdlbiwgQmVuamFtaW4gVC48L2F1dGhvcj48YXV0aG9yPlBhaWdlLCBE
YXZpZCBBLjwvYXV0aG9yPjwvYXV0aG9ycz48L2NvbnRyaWJ1dG9ycz48dGl0bGVzPjx0aXRsZT5F
dmlkZW5jZSBmb3IgZXhwb3NlZCB3YXRlciBpY2UgaW4gdGhlIE1vb27igJlzIHNvdXRoIHBvbGFy
IHJlZ2lvbnMgZnJvbSBMdW5hciBSZWNvbm5haXNzYW5jZSBPcmJpdGVyIHVsdHJhdmlvbGV0IGFs
YmVkbyBhbmQgdGVtcGVyYXR1cmUgbWVhc3VyZW1lbnRzPC90aXRsZT48c2Vjb25kYXJ5LXRpdGxl
PkljYXJ1czwvc2Vjb25kYXJ5LXRpdGxlPjwvdGl0bGVzPjxwZXJpb2RpY2FsPjxmdWxsLXRpdGxl
PkljYXJ1czwvZnVsbC10aXRsZT48L3BlcmlvZGljYWw+PHBhZ2VzPjU4LTY5PC9wYWdlcz48dm9s
dW1lPjI1NTwvdm9sdW1lPjxrZXl3b3Jkcz48a2V5d29yZD5Nb29uPC9rZXl3b3JkPjxrZXl3b3Jk
PkljZXM8L2tleXdvcmQ+PGtleXdvcmQ+SWNlcywgVVYgc3BlY3Ryb3Njb3B5PC9rZXl3b3JkPjxr
ZXl3b3JkPk1vb24sIHN1cmZhY2U8L2tleXdvcmQ+PC9rZXl3b3Jkcz48ZGF0ZXM+PHllYXI+MjAx
NTwveWVhcj48cHViLWRhdGVzPjxkYXRlPjIwMTUvMDcvMTUvPC9kYXRlPjwvcHViLWRhdGVzPjwv
ZGF0ZXM+PGlzYm4+MDAxOS0xMDM1PC9pc2JuPjx1cmxzPjxyZWxhdGVkLXVybHM+PHVybD5odHRw
Oi8vd3d3LnNjaWVuY2VkaXJlY3QuY29tL3NjaWVuY2UvYXJ0aWNsZS9waWkvUzAwMTkxMDM1MTUw
MDEzMzU8L3VybD48L3JlbGF0ZWQtdXJscz48L3VybHM+PGVsZWN0cm9uaWMtcmVzb3VyY2UtbnVt
Pmh0dHBzOi8vZG9pLm9yZy8xMC4xMDE2L2ouaWNhcnVzLjIwMTUuMDMuMDMyPC9lbGVjdHJvbmlj
LXJlc291cmNlLW51bT48L3JlY29yZD48L0NpdGU+PENpdGU+PEF1dGhvcj5MaTwvQXV0aG9yPjxZ
ZWFyPjIwMTg8L1llYXI+PFJlY051bT42Mjk0PC9SZWNOdW0+PHJlY29yZD48cmVjLW51bWJlcj42
Mjk0PC9yZWMtbnVtYmVyPjxmb3JlaWduLWtleXM+PGtleSBhcHA9IkVOIiBkYi1pZD0iZndkc3Z0
cHc3d3pzdDZld3B6ZHByYWV4YXdwZnd2OWVzenAyIiB0aW1lc3RhbXA9IjE1NTM3OTM2NDEiPjYy
OTQ8L2tleT48L2ZvcmVpZ24ta2V5cz48cmVmLXR5cGUgbmFtZT0iSm91cm5hbCBBcnRpY2xlIj4x
NzwvcmVmLXR5cGU+PGNvbnRyaWJ1dG9ycz48YXV0aG9ycz48YXV0aG9yPkxpLCBTaHVhaTwvYXV0
aG9yPjxhdXRob3I+THVjZXksIFBhdWwgRy48L2F1dGhvcj48YXV0aG9yPk1pbGxpa2VuLCBSYWxw
aCBFLjwvYXV0aG9yPjxhdXRob3I+SGF5bmUsIFBhdWwgTy48L2F1dGhvcj48YXV0aG9yPkZpc2hl
ciwgRWxpemFiZXRoPC9hdXRob3I+PGF1dGhvcj5XaWxsaWFtcywgSmVhbi1QaWVycmU8L2F1dGhv
cj48YXV0aG9yPkh1cmxleSwgRGFuYSBNLjwvYXV0aG9yPjxhdXRob3I+RWxwaGljLCBSaWNoYXJk
IEMuPC9hdXRob3I+PC9hdXRob3JzPjwvY29udHJpYnV0b3JzPjx0aXRsZXM+PHRpdGxlPkRpcmVj
dCBldmlkZW5jZSBvZiBzdXJmYWNlIGV4cG9zZWQgd2F0ZXIgaWNlIGluIHRoZSBsdW5hciBwb2xh
ciByZWdpb25zPC90aXRsZT48c2Vjb25kYXJ5LXRpdGxlPlByb2NlZWRpbmdzIG9mIHRoZSBOYXRp
b25hbCBBY2FkZW15IG9mIFNjaWVuY2VzPC9zZWNvbmRhcnktdGl0bGU+PC90aXRsZXM+PHBhZ2Vz
Pjg5MDc8L3BhZ2VzPjx2b2x1bWU+MTE1PC92b2x1bWU+PG51bWJlcj4zNjwvbnVtYmVyPjxkYXRl
cz48eWVhcj4yMDE4PC95ZWFyPjwvZGF0ZXM+PHVybHM+PHJlbGF0ZWQtdXJscz48dXJsPmh0dHA6
Ly93d3cucG5hcy5vcmcvY29udGVudC8xMTUvMzYvODkwNy5hYnN0cmFjdDwvdXJsPjwvcmVsYXRl
ZC11cmxzPjwvdXJscz48ZWxlY3Ryb25pYy1yZXNvdXJjZS1udW0+MTAuMTA3My9wbmFzLjE4MDIz
NDUxMTU8L2VsZWN0cm9uaWMtcmVzb3VyY2UtbnVtPjwvcmVjb3JkPjwvQ2l0ZT48Q2l0ZT48QXV0
aG9yPkxlbWVsaW48L0F1dGhvcj48WWVhcj4yMDE0PC9ZZWFyPjxSZWNOdW0+NTU3MTwvUmVjTnVt
PjxyZWNvcmQ+PHJlYy1udW1iZXI+NTU3MTwvcmVjLW51bWJlcj48Zm9yZWlnbi1rZXlzPjxrZXkg
YXBwPSJFTiIgZGItaWQ9ImZ3ZHN2dHB3N3d6c3Q2ZXdwemRwcmFleGF3cGZ3djllc3pwMiIgdGlt
ZXN0YW1wPSIxNTEwMTY3MjUyIj41NTcxPC9rZXk+PC9mb3JlaWduLWtleXM+PHJlZi10eXBlIG5h
bWU9IkpvdXJuYWwgQXJ0aWNsZSI+MTc8L3JlZi10eXBlPjxjb250cmlidXRvcnM+PGF1dGhvcnM+
PGF1dGhvcj5MZW1lbGluLCBNeXJpYW08L2F1dGhvcj48YXV0aG9yPkJsYWlyLCBEYXZpZCBNLjwv
YXV0aG9yPjxhdXRob3I+Um9iZXJ0cywgQ2Fyb2x5biBFLjwvYXV0aG9yPjxhdXRob3I+UnVueW9u
LCBLaXJieSBELjwvYXV0aG9yPjxhdXRob3I+Tm93a2EsIERhbmllbGE8L2F1dGhvcj48YXV0aG9y
PktyaW5nLCBEYXZpZCBBLjwvYXV0aG9yPjwvYXV0aG9ycz48L2NvbnRyaWJ1dG9ycz48YXV0aC1h
ZGRyZXNzPkFBKEhhd2FpJmFwb3M7aSBJbnN0aXR1dGUgb2YgR2VvcGh5c2ljcyBhbmQgUGxhbmV0
b2xvZ3ksIDE2ODAgRWFzdC1XZXN0IFJkLCBQT1NUIDYwMiwgSG9ub2x1bHUsIEhJIDk2ODIyLCBV
U0EpLCBBQihEZXBhcnRtZW50IG9mIEVhcnRoLCBBdG1vc3BoZXJpYywgYW5kIFBsYW5ldGFyeSBT
Y2llbmNlcywgUHVyZHVlIFVuaXZlcnNpdHksIDU1MCBTdGFkaXVtIE1hbGwgRHJpdmUsIFdlc3Qg
TGFmYXlldHRlLCBJTiA0NzkwNywgVVNBKSwgQUMoRGVwYXJ0bWVudCBvZiBHZW9sb2d5LCBVbml2
ZXJzaXR5IGF0IEJ1ZmZhbG8sIDQxMSBDb29rZSBIYWxsLCBCdWZmYWxvLCBOWSAxNDI2MCwgVVNB
KSwgQUQoRGVwYXJ0bWVudCBvZiBFYXJ0aCBhbmQgUGxhbmV0YXJ5IFNjaWVuY2VzLCBKb2hucyBI
b3BraW5zIFVuaXZlcnNpdHksIDM0MDAgTi4gQ2hhcmxlcyBTdHJlZXQsIEJhbHRpbW9yZSwgTUQg
MjEyMTgsIFVTQSksIEFFKE11c2V1bSBmw7xyIE5hdHVya3VuZGUg4oCTIExlaWJuaXotSW5zdGl0
dXQsIEludmFsaWRlbnN0cmHDn2UgNDMsIDEwMTE1IEJlcmxpbiwgR2VybWFueSksIEFGKEx1bmFy
IGFuZCBQbGFuZXRhcnkgSW5zdGl0dXRlLCAzNjAwIEJheSBBcmVhIEJvdWxldmFyZCwgSG91c3Rv
biwgVFggNzcwNTgsIFVTQSk8L2F1dGgtYWRkcmVzcz48dGl0bGVzPjx0aXRsZT5IaWdoLXByaW9y
aXR5IGx1bmFyIGxhbmRpbmcgc2l0ZXMgZm9yIGluIHNpdHUgYW5kIHNhbXBsZSByZXR1cm4gc3R1
ZGllcyBvZiBwb2xhciB2b2xhdGlsZXM8L3RpdGxlPjxzZWNvbmRhcnktdGl0bGU+UGxhbmV0YXJ5
IGFuZCBTcGFjZSBTY2llbmNlPC9zZWNvbmRhcnktdGl0bGU+PC90aXRsZXM+PHBlcmlvZGljYWw+
PGZ1bGwtdGl0bGU+UGxhbmV0YXJ5IGFuZCBTcGFjZSBTY2llbmNlPC9mdWxsLXRpdGxlPjxhYmJy
LTE+UGxhbmV0IFNwYWNlIFNjaTwvYWJici0xPjwvcGVyaW9kaWNhbD48cGFnZXM+MTQ5LTE2MTwv
cGFnZXM+PHZvbHVtZT4xMDE8L3ZvbHVtZT48ZGF0ZXM+PHllYXI+MjAxNDwveWVhcj48cHViLWRh
dGVzPjxkYXRlPk9jdG9iZXIgMSwgMjAxNDwvZGF0ZT48L3B1Yi1kYXRlcz48L2RhdGVzPjxpc2Ju
PjAwMzItMDYzMzwvaXNibj48dXJscz48cmVsYXRlZC11cmxzPjx1cmw+aHR0cDovL2Fkc2Ficy5o
YXJ2YXJkLmVkdS9hYnMvMjAxNFAlMjZTUy4uMTAxLi4xNDlMPC91cmw+PC9yZWxhdGVkLXVybHM+
PC91cmxzPjwvcmVjb3JkPjwvQ2l0ZT48L0VuZE5vdGU+
</w:fldData>
        </w:fldChar>
      </w:r>
      <w:r w:rsidR="004D6E31">
        <w:instrText xml:space="preserve"> ADDIN EN.CITE.DATA </w:instrText>
      </w:r>
      <w:r w:rsidR="004D6E31">
        <w:fldChar w:fldCharType="end"/>
      </w:r>
      <w:r w:rsidR="00EF7AA1" w:rsidRPr="000418AA">
        <w:fldChar w:fldCharType="separate"/>
      </w:r>
      <w:r w:rsidR="004D6E31">
        <w:rPr>
          <w:noProof/>
        </w:rPr>
        <w:t>(</w:t>
      </w:r>
      <w:hyperlink w:anchor="_ENREF_16" w:tooltip="Fisher, 2017 #6301" w:history="1">
        <w:r w:rsidR="0099110E" w:rsidRPr="0099110E">
          <w:rPr>
            <w:rStyle w:val="Hyperlink"/>
          </w:rPr>
          <w:t>Fisher et al., 2017</w:t>
        </w:r>
      </w:hyperlink>
      <w:r w:rsidR="004D6E31">
        <w:rPr>
          <w:noProof/>
        </w:rPr>
        <w:t xml:space="preserve">; </w:t>
      </w:r>
      <w:hyperlink w:anchor="_ENREF_19" w:tooltip="Hayne, 2015 #6303" w:history="1">
        <w:r w:rsidR="0099110E" w:rsidRPr="0099110E">
          <w:rPr>
            <w:rStyle w:val="Hyperlink"/>
          </w:rPr>
          <w:t>Hayne et al., 2015</w:t>
        </w:r>
      </w:hyperlink>
      <w:r w:rsidR="004D6E31">
        <w:rPr>
          <w:noProof/>
        </w:rPr>
        <w:t xml:space="preserve">; </w:t>
      </w:r>
      <w:hyperlink w:anchor="_ENREF_26" w:tooltip="Lemelin, 2014 #5571" w:history="1">
        <w:r w:rsidR="0099110E" w:rsidRPr="0099110E">
          <w:rPr>
            <w:rStyle w:val="Hyperlink"/>
          </w:rPr>
          <w:t>Lemelin et al., 2014</w:t>
        </w:r>
      </w:hyperlink>
      <w:r w:rsidR="004D6E31">
        <w:rPr>
          <w:noProof/>
        </w:rPr>
        <w:t xml:space="preserve">; </w:t>
      </w:r>
      <w:hyperlink w:anchor="_ENREF_28" w:tooltip="Li, 2018 #6294" w:history="1">
        <w:r w:rsidR="0099110E" w:rsidRPr="0099110E">
          <w:rPr>
            <w:rStyle w:val="Hyperlink"/>
          </w:rPr>
          <w:t>Li et al., 2018</w:t>
        </w:r>
      </w:hyperlink>
      <w:r w:rsidR="004D6E31">
        <w:rPr>
          <w:noProof/>
        </w:rPr>
        <w:t>)</w:t>
      </w:r>
      <w:r w:rsidR="00EF7AA1" w:rsidRPr="000418AA">
        <w:fldChar w:fldCharType="end"/>
      </w:r>
      <w:r w:rsidRPr="000418AA">
        <w:t xml:space="preserve">. </w:t>
      </w:r>
    </w:p>
    <w:p w14:paraId="791F82D2" w14:textId="77777777" w:rsidR="00F22037" w:rsidRPr="000418AA" w:rsidRDefault="00F22037" w:rsidP="004E6D36">
      <w:pPr>
        <w:adjustRightInd w:val="0"/>
        <w:spacing w:before="100" w:beforeAutospacing="1" w:after="100" w:afterAutospacing="1"/>
        <w:contextualSpacing/>
        <w:jc w:val="both"/>
      </w:pPr>
    </w:p>
    <w:p w14:paraId="48EA99B1" w14:textId="65B8C12A" w:rsidR="00F22037" w:rsidRPr="000418AA" w:rsidRDefault="00B3531F" w:rsidP="004E6D36">
      <w:pPr>
        <w:adjustRightInd w:val="0"/>
        <w:spacing w:before="100" w:beforeAutospacing="1" w:after="100" w:afterAutospacing="1"/>
        <w:contextualSpacing/>
        <w:jc w:val="both"/>
      </w:pPr>
      <w:r w:rsidRPr="000418AA">
        <w:t>Water ice and other condensed species are critical components of many In-Situ Resource Utilization (ISRU) paths envisioned by NASA and the space community</w:t>
      </w:r>
      <w:r w:rsidR="00BF3D3F" w:rsidRPr="000418AA">
        <w:t xml:space="preserve"> (</w:t>
      </w:r>
      <w:r w:rsidR="00BF3D3F" w:rsidRPr="000418AA">
        <w:rPr>
          <w:i/>
          <w:iCs/>
        </w:rPr>
        <w:t>e.g.,</w:t>
      </w:r>
      <w:r w:rsidR="00BF3D3F" w:rsidRPr="000418AA">
        <w:t xml:space="preserve"> </w:t>
      </w:r>
      <w:r w:rsidR="00BF3D3F" w:rsidRPr="000418AA">
        <w:fldChar w:fldCharType="begin">
          <w:fldData xml:space="preserve">PEVuZE5vdGU+PENpdGU+PEF1dGhvcj5OQVNBPC9BdXRob3I+PFllYXI+MjAyMDwvWWVhcj48UmVj
TnVtPjc4MzA8L1JlY051bT48RGlzcGxheVRleHQ+KEFuYW5kIGV0IGFsLiwgMjAxMjsgRHVrZSBl
dCBhbC4sIDIwMDY7IE5BU0EsIDIwMjA7IFNhbmRlcnMsIDIwMTg7IFNpZWdmcmllZCBhbmQgU2Fu
dGEsIDIwMDApPC9EaXNwbGF5VGV4dD48cmVjb3JkPjxyZWMtbnVtYmVyPjc4MzA8L3JlYy1udW1i
ZXI+PGZvcmVpZ24ta2V5cz48a2V5IGFwcD0iRU4iIGRiLWlkPSJmd2RzdnRwdzd3enN0NmV3cHpk
cHJhZXhhd3Bmd3Y5ZXN6cDIiIHRpbWVzdGFtcD0iMTY5MDQ4MjAzMiI+NzgzMDwva2V5PjwvZm9y
ZWlnbi1rZXlzPjxyZWYtdHlwZSBuYW1lPSJKb3VybmFsIEFydGljbGUiPjE3PC9yZWYtdHlwZT48
Y29udHJpYnV0b3JzPjxhdXRob3JzPjxhdXRob3I+TkFTQTwvYXV0aG9yPjwvYXV0aG9ycz48L2Nv
bnRyaWJ1dG9ycz48dGl0bGVzPjx0aXRsZT5OQVNB4oCZcyBQbGFuIGZvciBTdXN0YWluZWQgTHVu
YXIgRXhwbG9yYXRpb24gYW5kIERldmVsb3BtZW50IDwvdGl0bGU+PC90aXRsZXM+PHBhZ2VzPmh0
dHBzOi8vd3d3Lm5hc2EuZ292L3NpdGVzL2RlZmF1bHQvZmlsZXMvYXRvbXMvZmlsZXMvYV9zdXN0
YWluZWRfbHVuYXJfcHJlc2VuY2VfbnNwY19yZXBvcnQ0MjIwZmluYWwucGRmPC9wYWdlcz48ZGF0
ZXM+PHllYXI+MjAyMDwveWVhcj48L2RhdGVzPjx1cmxzPjwvdXJscz48L3JlY29yZD48L0NpdGU+
PENpdGU+PEF1dGhvcj5TaWVnZnJpZWQ8L0F1dGhvcj48WWVhcj4yMDAwPC9ZZWFyPjxSZWNOdW0+
NzgzNzwvUmVjTnVtPjxyZWNvcmQ+PHJlYy1udW1iZXI+NzgzNzwvcmVjLW51bWJlcj48Zm9yZWln
bi1rZXlzPjxrZXkgYXBwPSJFTiIgZGItaWQ9ImZ3ZHN2dHB3N3d6c3Q2ZXdwemRwcmFleGF3cGZ3
djllc3pwMiIgdGltZXN0YW1wPSIxNjkzMjI2Nzc3Ij43ODM3PC9rZXk+PC9mb3JlaWduLWtleXM+
PHJlZi10eXBlIG5hbWU9IkpvdXJuYWwgQXJ0aWNsZSI+MTc8L3JlZi10eXBlPjxjb250cmlidXRv
cnM+PGF1dGhvcnM+PGF1dGhvcj5TaWVnZnJpZWQsIFcuIEguPC9hdXRob3I+PGF1dGhvcj5TYW50
YSwgSi4gRS48L2F1dGhvcj48L2F1dGhvcnM+PC9jb250cmlidXRvcnM+PHRpdGxlcz48dGl0bGU+
VXNlIG9mIHByb3BlbGxhbnQgZnJvbSB0aGUgbW9vbiBpbiBodW1hbiBleHBsb3JhdGlvbiAmYW1w
OyBkZXZlbG9wbWVudCBvZiBzcGFjZTwvdGl0bGU+PHNlY29uZGFyeS10aXRsZT5BY3RhIEFzdHJv
bmF1dGljYTwvc2Vjb25kYXJ5LXRpdGxlPjwvdGl0bGVzPjxwZXJpb2RpY2FsPjxmdWxsLXRpdGxl
PkFjdGEgQXN0cm9uYXV0aWNhPC9mdWxsLXRpdGxlPjxhYmJyLTE+QWN0YSBBc3RybzwvYWJici0x
PjwvcGVyaW9kaWNhbD48cGFnZXM+MzY1LTM3NTwvcGFnZXM+PHZvbHVtZT40Nzwvdm9sdW1lPjxu
dW1iZXI+MjwvbnVtYmVyPjxkYXRlcz48eWVhcj4yMDAwPC95ZWFyPjxwdWItZGF0ZXM+PGRhdGU+
MjAwMC8wNy8wMS88L2RhdGU+PC9wdWItZGF0ZXM+PC9kYXRlcz48aXNibj4wMDk0LTU3NjU8L2lz
Ym4+PHVybHM+PHJlbGF0ZWQtdXJscz48dXJsPmh0dHBzOi8vd3d3LnNjaWVuY2VkaXJlY3QuY29t
L3NjaWVuY2UvYXJ0aWNsZS9waWkvUzAwOTQ1NzY1MDAwMDA3ODM8L3VybD48L3JlbGF0ZWQtdXJs
cz48L3VybHM+PGVsZWN0cm9uaWMtcmVzb3VyY2UtbnVtPmh0dHBzOi8vZG9pLm9yZy8xMC4xMDE2
L1MwMDk0LTU3NjUoMDApMDAwNzgtMzwvZWxlY3Ryb25pYy1yZXNvdXJjZS1udW0+PC9yZWNvcmQ+
PC9DaXRlPjxDaXRlPjxBdXRob3I+RHVrZTwvQXV0aG9yPjxZZWFyPjIwMDY8L1llYXI+PFJlY051
bT43ODM4PC9SZWNOdW0+PHJlY29yZD48cmVjLW51bWJlcj43ODM4PC9yZWMtbnVtYmVyPjxmb3Jl
aWduLWtleXM+PGtleSBhcHA9IkVOIiBkYi1pZD0iZndkc3Z0cHc3d3pzdDZld3B6ZHByYWV4YXdw
Znd2OWVzenAyIiB0aW1lc3RhbXA9IjE2OTMyMjY4ODIiPjc4Mzg8L2tleT48L2ZvcmVpZ24ta2V5
cz48cmVmLXR5cGUgbmFtZT0iSm91cm5hbCBBcnRpY2xlIj4xNzwvcmVmLXR5cGU+PGNvbnRyaWJ1
dG9ycz48YXV0aG9ycz48YXV0aG9yPkR1a2UsIE1pY2hhZWwgQi48L2F1dGhvcj48YXV0aG9yPkdh
ZGRpcywgTGlzYSBSLjwvYXV0aG9yPjxhdXRob3I+VGF5bG9yLCBHLiBKZWZmcmV5PC9hdXRob3I+
PGF1dGhvcj5TY2htaXR0LCBIYXJyaXNvbiBILjwvYXV0aG9yPjwvYXV0aG9ycz48L2NvbnRyaWJ1
dG9ycz48dGl0bGVzPjx0aXRsZT5EZXZlbG9wbWVudCBvZiB0aGUgTW9vbjwvdGl0bGU+PHNlY29u
ZGFyeS10aXRsZT5SZXZpZXdzIGluIE1pbmVyYWxvZ3kgYW5kIEdlb2NoZW1pc3RyeTwvc2Vjb25k
YXJ5LXRpdGxlPjwvdGl0bGVzPjxwZXJpb2RpY2FsPjxmdWxsLXRpdGxlPlJldmlld3MgaW4gTWlu
ZXJhbG9neSBhbmQgR2VvY2hlbWlzdHJ5PC9mdWxsLXRpdGxlPjxhYmJyLTE+UmV2IE1pbmVyYWwg
R2VvY2hlbTwvYWJici0xPjwvcGVyaW9kaWNhbD48cGFnZXM+NTk3LTY1NTwvcGFnZXM+PHZvbHVt
ZT42MDwvdm9sdW1lPjxudW1iZXI+MTwvbnVtYmVyPjxkYXRlcz48eWVhcj4yMDA2PC95ZWFyPjwv
ZGF0ZXM+PGlzYm4+MTUyOS02NDY2PC9pc2JuPjx1cmxzPjxyZWxhdGVkLXVybHM+PHVybD5odHRw
czovL2RvaS5vcmcvMTAuMjEzOC9ybWcuMjAwNi42MC42PC91cmw+PC9yZWxhdGVkLXVybHM+PC91
cmxzPjxlbGVjdHJvbmljLXJlc291cmNlLW51bT4xMC4yMTM4L3JtZy4yMDA2LjYwLjY8L2VsZWN0
cm9uaWMtcmVzb3VyY2UtbnVtPjxhY2Nlc3MtZGF0ZT44LzI4LzIwMjM8L2FjY2Vzcy1kYXRlPjwv
cmVjb3JkPjwvQ2l0ZT48Q2l0ZT48QXV0aG9yPkFuYW5kPC9BdXRob3I+PFllYXI+MjAxMjwvWWVh
cj48UmVjTnVtPjU4NzE8L1JlY051bT48cmVjb3JkPjxyZWMtbnVtYmVyPjU4NzE8L3JlYy1udW1i
ZXI+PGZvcmVpZ24ta2V5cz48a2V5IGFwcD0iRU4iIGRiLWlkPSJmd2RzdnRwdzd3enN0NmV3cHpk
cHJhZXhhd3Bmd3Y5ZXN6cDIiIHRpbWVzdGFtcD0iMTUzNDYwMDAzMyI+NTg3MTwva2V5PjwvZm9y
ZWlnbi1rZXlzPjxyZWYtdHlwZSBuYW1lPSJKb3VybmFsIEFydGljbGUiPjE3PC9yZWYtdHlwZT48
Y29udHJpYnV0b3JzPjxhdXRob3JzPjxhdXRob3I+QW5hbmQsIE08L2F1dGhvcj48YXV0aG9yPkNy
YXdmb3JkLCBJYW4gQTwvYXV0aG9yPjxhdXRob3I+QmFsYXQtUGljaGVsaW4sIE08L2F1dGhvcj48
YXV0aG9yPkFiYW5hZGVzLCBTPC9hdXRob3I+PGF1dGhvcj5WYW4gV2VzdHJlbmVuLCBXPC9hdXRo
b3I+PGF1dGhvcj5Qw6lyYXVkZWF1LCBHPC9hdXRob3I+PGF1dGhvcj5KYXVtYW5uLCBSPC9hdXRo
b3I+PGF1dGhvcj5TZWJvbGR0LCBXPC9hdXRob3I+PC9hdXRob3JzPjwvY29udHJpYnV0b3JzPjx0
aXRsZXM+PHRpdGxlPkEgYnJpZWYgcmV2aWV3IG9mIGNoZW1pY2FsIGFuZCBtaW5lcmFsb2dpY2Fs
IHJlc291cmNlcyBvbiB0aGUgTW9vbiBhbmQgbGlrZWx5IGluaXRpYWwgSW4gU2l0dSBSZXNvdXJj
ZSBVdGlsaXphdGlvbiAoSVNSVSkgYXBwbGljYXRpb25zPC90aXRsZT48c2Vjb25kYXJ5LXRpdGxl
PlBsYW5ldGFyeSBhbmQgU3BhY2UgU2NpZW5jZTwvc2Vjb25kYXJ5LXRpdGxlPjwvdGl0bGVzPjxw
ZXJpb2RpY2FsPjxmdWxsLXRpdGxlPlBsYW5ldGFyeSBhbmQgU3BhY2UgU2NpZW5jZTwvZnVsbC10
aXRsZT48YWJici0xPlBsYW5ldCBTcGFjZSBTY2k8L2FiYnItMT48L3BlcmlvZGljYWw+PHBhZ2Vz
PjQyLTQ4PC9wYWdlcz48dm9sdW1lPjc0PC92b2x1bWU+PG51bWJlcj4xPC9udW1iZXI+PGRhdGVz
Pjx5ZWFyPjIwMTI8L3llYXI+PC9kYXRlcz48aXNibj4wMDMyLTA2MzM8L2lzYm4+PHVybHM+PC91
cmxzPjwvcmVjb3JkPjwvQ2l0ZT48Q2l0ZT48QXV0aG9yPlNhbmRlcnM8L0F1dGhvcj48WWVhcj4y
MDE4PC9ZZWFyPjxSZWNOdW0+NjI5NjwvUmVjTnVtPjxyZWNvcmQ+PHJlYy1udW1iZXI+NjI5Njwv
cmVjLW51bWJlcj48Zm9yZWlnbi1rZXlzPjxrZXkgYXBwPSJFTiIgZGItaWQ9ImZ3ZHN2dHB3N3d6
c3Q2ZXdwemRwcmFleGF3cGZ3djllc3pwMiIgdGltZXN0YW1wPSIxNTUzNzk0MjExIj42Mjk2PC9r
ZXk+PC9mb3JlaWduLWtleXM+PHJlZi10eXBlIG5hbWU9IkNvbmZlcmVuY2UgUGFwZXIiPjQ3PC9y
ZWYtdHlwZT48Y29udHJpYnV0b3JzPjxhdXRob3JzPjxhdXRob3I+R2VyYWxkIEIuIFNhbmRlcnM8
L2F1dGhvcj48L2F1dGhvcnM+PC9jb250cmlidXRvcnM+PHRpdGxlcz48dGl0bGU+QWR2YW5jaW5n
IEluIFNpdHUgUmVzb3VyY2UgVXRpbGl6YXRpb24gQ2FwYWJpbGl0aWVzIFRvIEFjaGlldmUgYSBO
ZXcgUGFyYWRpZ24gaW4gU3BhY2UgRXhwbG9yYXRpb248L3RpdGxlPjxzZWNvbmRhcnktdGl0bGU+
QUlBQSBTUEFDRSBhbmQgQXN0cm9uYXV0aWNzIEZvcnVtIGFuZCBFeHBvc2l0aW9uPC9zZWNvbmRh
cnktdGl0bGU+PC90aXRsZXM+PGRhdGVzPjx5ZWFyPjIwMTg8L3llYXI+PC9kYXRlcz48cHVibGlz
aGVyPkFtZXJpY2FuIEluc3RpdHV0ZSBvZiBBZXJvbmF1dGljcyBhbmQgQXN0cm9uYXV0aWNzPC9w
dWJsaXNoZXI+PHVybHM+PC91cmxzPjxlbGVjdHJvbmljLXJlc291cmNlLW51bT4xMC4yNTE0LzYu
MjAxOC01MTI0PC9lbGVjdHJvbmljLXJlc291cmNlLW51bT48L3JlY29yZD48L0NpdGU+PC9FbmRO
b3RlPgB=
</w:fldData>
        </w:fldChar>
      </w:r>
      <w:r w:rsidR="0035051B" w:rsidRPr="000418AA">
        <w:instrText xml:space="preserve"> ADDIN EN.CITE </w:instrText>
      </w:r>
      <w:r w:rsidR="0035051B" w:rsidRPr="000418AA">
        <w:fldChar w:fldCharType="begin">
          <w:fldData xml:space="preserve">PEVuZE5vdGU+PENpdGU+PEF1dGhvcj5OQVNBPC9BdXRob3I+PFllYXI+MjAyMDwvWWVhcj48UmVj
TnVtPjc4MzA8L1JlY051bT48RGlzcGxheVRleHQ+KEFuYW5kIGV0IGFsLiwgMjAxMjsgRHVrZSBl
dCBhbC4sIDIwMDY7IE5BU0EsIDIwMjA7IFNhbmRlcnMsIDIwMTg7IFNpZWdmcmllZCBhbmQgU2Fu
dGEsIDIwMDApPC9EaXNwbGF5VGV4dD48cmVjb3JkPjxyZWMtbnVtYmVyPjc4MzA8L3JlYy1udW1i
ZXI+PGZvcmVpZ24ta2V5cz48a2V5IGFwcD0iRU4iIGRiLWlkPSJmd2RzdnRwdzd3enN0NmV3cHpk
cHJhZXhhd3Bmd3Y5ZXN6cDIiIHRpbWVzdGFtcD0iMTY5MDQ4MjAzMiI+NzgzMDwva2V5PjwvZm9y
ZWlnbi1rZXlzPjxyZWYtdHlwZSBuYW1lPSJKb3VybmFsIEFydGljbGUiPjE3PC9yZWYtdHlwZT48
Y29udHJpYnV0b3JzPjxhdXRob3JzPjxhdXRob3I+TkFTQTwvYXV0aG9yPjwvYXV0aG9ycz48L2Nv
bnRyaWJ1dG9ycz48dGl0bGVzPjx0aXRsZT5OQVNB4oCZcyBQbGFuIGZvciBTdXN0YWluZWQgTHVu
YXIgRXhwbG9yYXRpb24gYW5kIERldmVsb3BtZW50IDwvdGl0bGU+PC90aXRsZXM+PHBhZ2VzPmh0
dHBzOi8vd3d3Lm5hc2EuZ292L3NpdGVzL2RlZmF1bHQvZmlsZXMvYXRvbXMvZmlsZXMvYV9zdXN0
YWluZWRfbHVuYXJfcHJlc2VuY2VfbnNwY19yZXBvcnQ0MjIwZmluYWwucGRmPC9wYWdlcz48ZGF0
ZXM+PHllYXI+MjAyMDwveWVhcj48L2RhdGVzPjx1cmxzPjwvdXJscz48L3JlY29yZD48L0NpdGU+
PENpdGU+PEF1dGhvcj5TaWVnZnJpZWQ8L0F1dGhvcj48WWVhcj4yMDAwPC9ZZWFyPjxSZWNOdW0+
NzgzNzwvUmVjTnVtPjxyZWNvcmQ+PHJlYy1udW1iZXI+NzgzNzwvcmVjLW51bWJlcj48Zm9yZWln
bi1rZXlzPjxrZXkgYXBwPSJFTiIgZGItaWQ9ImZ3ZHN2dHB3N3d6c3Q2ZXdwemRwcmFleGF3cGZ3
djllc3pwMiIgdGltZXN0YW1wPSIxNjkzMjI2Nzc3Ij43ODM3PC9rZXk+PC9mb3JlaWduLWtleXM+
PHJlZi10eXBlIG5hbWU9IkpvdXJuYWwgQXJ0aWNsZSI+MTc8L3JlZi10eXBlPjxjb250cmlidXRv
cnM+PGF1dGhvcnM+PGF1dGhvcj5TaWVnZnJpZWQsIFcuIEguPC9hdXRob3I+PGF1dGhvcj5TYW50
YSwgSi4gRS48L2F1dGhvcj48L2F1dGhvcnM+PC9jb250cmlidXRvcnM+PHRpdGxlcz48dGl0bGU+
VXNlIG9mIHByb3BlbGxhbnQgZnJvbSB0aGUgbW9vbiBpbiBodW1hbiBleHBsb3JhdGlvbiAmYW1w
OyBkZXZlbG9wbWVudCBvZiBzcGFjZTwvdGl0bGU+PHNlY29uZGFyeS10aXRsZT5BY3RhIEFzdHJv
bmF1dGljYTwvc2Vjb25kYXJ5LXRpdGxlPjwvdGl0bGVzPjxwZXJpb2RpY2FsPjxmdWxsLXRpdGxl
PkFjdGEgQXN0cm9uYXV0aWNhPC9mdWxsLXRpdGxlPjxhYmJyLTE+QWN0YSBBc3RybzwvYWJici0x
PjwvcGVyaW9kaWNhbD48cGFnZXM+MzY1LTM3NTwvcGFnZXM+PHZvbHVtZT40Nzwvdm9sdW1lPjxu
dW1iZXI+MjwvbnVtYmVyPjxkYXRlcz48eWVhcj4yMDAwPC95ZWFyPjxwdWItZGF0ZXM+PGRhdGU+
MjAwMC8wNy8wMS88L2RhdGU+PC9wdWItZGF0ZXM+PC9kYXRlcz48aXNibj4wMDk0LTU3NjU8L2lz
Ym4+PHVybHM+PHJlbGF0ZWQtdXJscz48dXJsPmh0dHBzOi8vd3d3LnNjaWVuY2VkaXJlY3QuY29t
L3NjaWVuY2UvYXJ0aWNsZS9waWkvUzAwOTQ1NzY1MDAwMDA3ODM8L3VybD48L3JlbGF0ZWQtdXJs
cz48L3VybHM+PGVsZWN0cm9uaWMtcmVzb3VyY2UtbnVtPmh0dHBzOi8vZG9pLm9yZy8xMC4xMDE2
L1MwMDk0LTU3NjUoMDApMDAwNzgtMzwvZWxlY3Ryb25pYy1yZXNvdXJjZS1udW0+PC9yZWNvcmQ+
PC9DaXRlPjxDaXRlPjxBdXRob3I+RHVrZTwvQXV0aG9yPjxZZWFyPjIwMDY8L1llYXI+PFJlY051
bT43ODM4PC9SZWNOdW0+PHJlY29yZD48cmVjLW51bWJlcj43ODM4PC9yZWMtbnVtYmVyPjxmb3Jl
aWduLWtleXM+PGtleSBhcHA9IkVOIiBkYi1pZD0iZndkc3Z0cHc3d3pzdDZld3B6ZHByYWV4YXdw
Znd2OWVzenAyIiB0aW1lc3RhbXA9IjE2OTMyMjY4ODIiPjc4Mzg8L2tleT48L2ZvcmVpZ24ta2V5
cz48cmVmLXR5cGUgbmFtZT0iSm91cm5hbCBBcnRpY2xlIj4xNzwvcmVmLXR5cGU+PGNvbnRyaWJ1
dG9ycz48YXV0aG9ycz48YXV0aG9yPkR1a2UsIE1pY2hhZWwgQi48L2F1dGhvcj48YXV0aG9yPkdh
ZGRpcywgTGlzYSBSLjwvYXV0aG9yPjxhdXRob3I+VGF5bG9yLCBHLiBKZWZmcmV5PC9hdXRob3I+
PGF1dGhvcj5TY2htaXR0LCBIYXJyaXNvbiBILjwvYXV0aG9yPjwvYXV0aG9ycz48L2NvbnRyaWJ1
dG9ycz48dGl0bGVzPjx0aXRsZT5EZXZlbG9wbWVudCBvZiB0aGUgTW9vbjwvdGl0bGU+PHNlY29u
ZGFyeS10aXRsZT5SZXZpZXdzIGluIE1pbmVyYWxvZ3kgYW5kIEdlb2NoZW1pc3RyeTwvc2Vjb25k
YXJ5LXRpdGxlPjwvdGl0bGVzPjxwZXJpb2RpY2FsPjxmdWxsLXRpdGxlPlJldmlld3MgaW4gTWlu
ZXJhbG9neSBhbmQgR2VvY2hlbWlzdHJ5PC9mdWxsLXRpdGxlPjxhYmJyLTE+UmV2IE1pbmVyYWwg
R2VvY2hlbTwvYWJici0xPjwvcGVyaW9kaWNhbD48cGFnZXM+NTk3LTY1NTwvcGFnZXM+PHZvbHVt
ZT42MDwvdm9sdW1lPjxudW1iZXI+MTwvbnVtYmVyPjxkYXRlcz48eWVhcj4yMDA2PC95ZWFyPjwv
ZGF0ZXM+PGlzYm4+MTUyOS02NDY2PC9pc2JuPjx1cmxzPjxyZWxhdGVkLXVybHM+PHVybD5odHRw
czovL2RvaS5vcmcvMTAuMjEzOC9ybWcuMjAwNi42MC42PC91cmw+PC9yZWxhdGVkLXVybHM+PC91
cmxzPjxlbGVjdHJvbmljLXJlc291cmNlLW51bT4xMC4yMTM4L3JtZy4yMDA2LjYwLjY8L2VsZWN0
cm9uaWMtcmVzb3VyY2UtbnVtPjxhY2Nlc3MtZGF0ZT44LzI4LzIwMjM8L2FjY2Vzcy1kYXRlPjwv
cmVjb3JkPjwvQ2l0ZT48Q2l0ZT48QXV0aG9yPkFuYW5kPC9BdXRob3I+PFllYXI+MjAxMjwvWWVh
cj48UmVjTnVtPjU4NzE8L1JlY051bT48cmVjb3JkPjxyZWMtbnVtYmVyPjU4NzE8L3JlYy1udW1i
ZXI+PGZvcmVpZ24ta2V5cz48a2V5IGFwcD0iRU4iIGRiLWlkPSJmd2RzdnRwdzd3enN0NmV3cHpk
cHJhZXhhd3Bmd3Y5ZXN6cDIiIHRpbWVzdGFtcD0iMTUzNDYwMDAzMyI+NTg3MTwva2V5PjwvZm9y
ZWlnbi1rZXlzPjxyZWYtdHlwZSBuYW1lPSJKb3VybmFsIEFydGljbGUiPjE3PC9yZWYtdHlwZT48
Y29udHJpYnV0b3JzPjxhdXRob3JzPjxhdXRob3I+QW5hbmQsIE08L2F1dGhvcj48YXV0aG9yPkNy
YXdmb3JkLCBJYW4gQTwvYXV0aG9yPjxhdXRob3I+QmFsYXQtUGljaGVsaW4sIE08L2F1dGhvcj48
YXV0aG9yPkFiYW5hZGVzLCBTPC9hdXRob3I+PGF1dGhvcj5WYW4gV2VzdHJlbmVuLCBXPC9hdXRo
b3I+PGF1dGhvcj5Qw6lyYXVkZWF1LCBHPC9hdXRob3I+PGF1dGhvcj5KYXVtYW5uLCBSPC9hdXRo
b3I+PGF1dGhvcj5TZWJvbGR0LCBXPC9hdXRob3I+PC9hdXRob3JzPjwvY29udHJpYnV0b3JzPjx0
aXRsZXM+PHRpdGxlPkEgYnJpZWYgcmV2aWV3IG9mIGNoZW1pY2FsIGFuZCBtaW5lcmFsb2dpY2Fs
IHJlc291cmNlcyBvbiB0aGUgTW9vbiBhbmQgbGlrZWx5IGluaXRpYWwgSW4gU2l0dSBSZXNvdXJj
ZSBVdGlsaXphdGlvbiAoSVNSVSkgYXBwbGljYXRpb25zPC90aXRsZT48c2Vjb25kYXJ5LXRpdGxl
PlBsYW5ldGFyeSBhbmQgU3BhY2UgU2NpZW5jZTwvc2Vjb25kYXJ5LXRpdGxlPjwvdGl0bGVzPjxw
ZXJpb2RpY2FsPjxmdWxsLXRpdGxlPlBsYW5ldGFyeSBhbmQgU3BhY2UgU2NpZW5jZTwvZnVsbC10
aXRsZT48YWJici0xPlBsYW5ldCBTcGFjZSBTY2k8L2FiYnItMT48L3BlcmlvZGljYWw+PHBhZ2Vz
PjQyLTQ4PC9wYWdlcz48dm9sdW1lPjc0PC92b2x1bWU+PG51bWJlcj4xPC9udW1iZXI+PGRhdGVz
Pjx5ZWFyPjIwMTI8L3llYXI+PC9kYXRlcz48aXNibj4wMDMyLTA2MzM8L2lzYm4+PHVybHM+PC91
cmxzPjwvcmVjb3JkPjwvQ2l0ZT48Q2l0ZT48QXV0aG9yPlNhbmRlcnM8L0F1dGhvcj48WWVhcj4y
MDE4PC9ZZWFyPjxSZWNOdW0+NjI5NjwvUmVjTnVtPjxyZWNvcmQ+PHJlYy1udW1iZXI+NjI5Njwv
cmVjLW51bWJlcj48Zm9yZWlnbi1rZXlzPjxrZXkgYXBwPSJFTiIgZGItaWQ9ImZ3ZHN2dHB3N3d6
c3Q2ZXdwemRwcmFleGF3cGZ3djllc3pwMiIgdGltZXN0YW1wPSIxNTUzNzk0MjExIj42Mjk2PC9r
ZXk+PC9mb3JlaWduLWtleXM+PHJlZi10eXBlIG5hbWU9IkNvbmZlcmVuY2UgUGFwZXIiPjQ3PC9y
ZWYtdHlwZT48Y29udHJpYnV0b3JzPjxhdXRob3JzPjxhdXRob3I+R2VyYWxkIEIuIFNhbmRlcnM8
L2F1dGhvcj48L2F1dGhvcnM+PC9jb250cmlidXRvcnM+PHRpdGxlcz48dGl0bGU+QWR2YW5jaW5n
IEluIFNpdHUgUmVzb3VyY2UgVXRpbGl6YXRpb24gQ2FwYWJpbGl0aWVzIFRvIEFjaGlldmUgYSBO
ZXcgUGFyYWRpZ24gaW4gU3BhY2UgRXhwbG9yYXRpb248L3RpdGxlPjxzZWNvbmRhcnktdGl0bGU+
QUlBQSBTUEFDRSBhbmQgQXN0cm9uYXV0aWNzIEZvcnVtIGFuZCBFeHBvc2l0aW9uPC9zZWNvbmRh
cnktdGl0bGU+PC90aXRsZXM+PGRhdGVzPjx5ZWFyPjIwMTg8L3llYXI+PC9kYXRlcz48cHVibGlz
aGVyPkFtZXJpY2FuIEluc3RpdHV0ZSBvZiBBZXJvbmF1dGljcyBhbmQgQXN0cm9uYXV0aWNzPC9w
dWJsaXNoZXI+PHVybHM+PC91cmxzPjxlbGVjdHJvbmljLXJlc291cmNlLW51bT4xMC4yNTE0LzYu
MjAxOC01MTI0PC9lbGVjdHJvbmljLXJlc291cmNlLW51bT48L3JlY29yZD48L0NpdGU+PC9FbmRO
b3RlPgB=
</w:fldData>
        </w:fldChar>
      </w:r>
      <w:r w:rsidR="0035051B" w:rsidRPr="000418AA">
        <w:instrText xml:space="preserve"> ADDIN EN.CITE.DATA </w:instrText>
      </w:r>
      <w:r w:rsidR="0035051B" w:rsidRPr="000418AA">
        <w:fldChar w:fldCharType="end"/>
      </w:r>
      <w:r w:rsidR="00BF3D3F" w:rsidRPr="000418AA">
        <w:fldChar w:fldCharType="separate"/>
      </w:r>
      <w:r w:rsidR="0035051B" w:rsidRPr="000418AA">
        <w:rPr>
          <w:noProof/>
        </w:rPr>
        <w:t>(</w:t>
      </w:r>
      <w:hyperlink w:anchor="_ENREF_2" w:tooltip="Anand, 2012 #5871" w:history="1">
        <w:r w:rsidR="0099110E" w:rsidRPr="0099110E">
          <w:rPr>
            <w:rStyle w:val="Hyperlink"/>
          </w:rPr>
          <w:t>Anand et al., 2012</w:t>
        </w:r>
      </w:hyperlink>
      <w:r w:rsidR="0035051B" w:rsidRPr="000418AA">
        <w:rPr>
          <w:noProof/>
        </w:rPr>
        <w:t xml:space="preserve">; </w:t>
      </w:r>
      <w:hyperlink w:anchor="_ENREF_14" w:tooltip="Duke, 2006 #7838" w:history="1">
        <w:r w:rsidR="0099110E" w:rsidRPr="0099110E">
          <w:rPr>
            <w:rStyle w:val="Hyperlink"/>
          </w:rPr>
          <w:t>Duke et al., 2006</w:t>
        </w:r>
      </w:hyperlink>
      <w:r w:rsidR="0035051B" w:rsidRPr="000418AA">
        <w:rPr>
          <w:noProof/>
        </w:rPr>
        <w:t xml:space="preserve">; </w:t>
      </w:r>
      <w:hyperlink w:anchor="_ENREF_34" w:tooltip="NASA, 2020 #7830" w:history="1">
        <w:r w:rsidR="0099110E" w:rsidRPr="0099110E">
          <w:rPr>
            <w:rStyle w:val="Hyperlink"/>
          </w:rPr>
          <w:t>NASA, 2020</w:t>
        </w:r>
      </w:hyperlink>
      <w:r w:rsidR="0035051B" w:rsidRPr="000418AA">
        <w:rPr>
          <w:noProof/>
        </w:rPr>
        <w:t xml:space="preserve">; </w:t>
      </w:r>
      <w:hyperlink w:anchor="_ENREF_41" w:tooltip="Sanders, 2018 #6296" w:history="1">
        <w:r w:rsidR="0099110E" w:rsidRPr="0099110E">
          <w:rPr>
            <w:rStyle w:val="Hyperlink"/>
          </w:rPr>
          <w:t>Sanders, 2018</w:t>
        </w:r>
      </w:hyperlink>
      <w:r w:rsidR="0035051B" w:rsidRPr="000418AA">
        <w:rPr>
          <w:noProof/>
        </w:rPr>
        <w:t xml:space="preserve">; </w:t>
      </w:r>
      <w:hyperlink w:anchor="_ENREF_43" w:tooltip="Siegfried, 2000 #7837" w:history="1">
        <w:r w:rsidR="0099110E" w:rsidRPr="0099110E">
          <w:rPr>
            <w:rStyle w:val="Hyperlink"/>
          </w:rPr>
          <w:t>Siegfried and Santa, 2000</w:t>
        </w:r>
      </w:hyperlink>
      <w:r w:rsidR="0035051B" w:rsidRPr="000418AA">
        <w:rPr>
          <w:noProof/>
        </w:rPr>
        <w:t>)</w:t>
      </w:r>
      <w:r w:rsidR="00BF3D3F" w:rsidRPr="000418AA">
        <w:fldChar w:fldCharType="end"/>
      </w:r>
      <w:r w:rsidRPr="000418AA">
        <w:t xml:space="preserve">. </w:t>
      </w:r>
      <w:r w:rsidR="00E27F04" w:rsidRPr="000418AA">
        <w:t>Simple i</w:t>
      </w:r>
      <w:r w:rsidR="006F275A" w:rsidRPr="000418AA">
        <w:t xml:space="preserve">dentification of the presence of water is not adequate for ISRU architecture planning and engineering design; </w:t>
      </w:r>
      <w:r w:rsidR="00E27F04" w:rsidRPr="000418AA">
        <w:t>rather</w:t>
      </w:r>
      <w:r w:rsidR="006F275A" w:rsidRPr="000418AA">
        <w:t xml:space="preserve"> knowledge that the resource is extractable and can be done so economically and legally is critical </w:t>
      </w:r>
      <w:r w:rsidR="0011480F" w:rsidRPr="000418AA">
        <w:fldChar w:fldCharType="begin">
          <w:fldData xml:space="preserve">PEVuZE5vdGU+PENpdGU+PEF1dGhvcj5DYW5ub248L0F1dGhvcj48WWVhcj4yMDIwPC9ZZWFyPjxS
ZWNOdW0+NzgzNTwvUmVjTnVtPjxEaXNwbGF5VGV4dD4oQ2Fubm9uIGFuZCBCcml0dCwgMjAyMDsg
S2xlaW5oZW56IGV0IGFsLiwgMjAyMDsgVW5pdGVkIFN0YXRlcyBHZW9sb2dpY2FsIFN1cnZleSwg
MTk4MCk8L0Rpc3BsYXlUZXh0PjxyZWNvcmQ+PHJlYy1udW1iZXI+NzgzNTwvcmVjLW51bWJlcj48
Zm9yZWlnbi1rZXlzPjxrZXkgYXBwPSJFTiIgZGItaWQ9ImZ3ZHN2dHB3N3d6c3Q2ZXdwemRwcmFl
eGF3cGZ3djllc3pwMiIgdGltZXN0YW1wPSIxNjkzMjI2NDA3Ij43ODM1PC9rZXk+PC9mb3JlaWdu
LWtleXM+PHJlZi10eXBlIG5hbWU9IkpvdXJuYWwgQXJ0aWNsZSI+MTc8L3JlZi10eXBlPjxjb250
cmlidXRvcnM+PGF1dGhvcnM+PGF1dGhvcj5DYW5ub24sIEtldmluIE0uPC9hdXRob3I+PGF1dGhv
cj5Ccml0dCwgRGFuaWVsIFQuPC9hdXRob3I+PC9hdXRob3JzPjwvY29udHJpYnV0b3JzPjx0aXRs
ZXM+PHRpdGxlPkEgZ2VvbG9naWMgbW9kZWwgZm9yIGx1bmFyIGljZSBkZXBvc2l0cyBhdCBtaW5p
bmcgc2NhbGVzPC90aXRsZT48c2Vjb25kYXJ5LXRpdGxlPkljYXJ1czwvc2Vjb25kYXJ5LXRpdGxl
PjwvdGl0bGVzPjxwZXJpb2RpY2FsPjxmdWxsLXRpdGxlPkljYXJ1czwvZnVsbC10aXRsZT48L3Bl
cmlvZGljYWw+PHBhZ2VzPjExMzc3ODwvcGFnZXM+PHZvbHVtZT4zNDc8L3ZvbHVtZT48a2V5d29y
ZHM+PGtleXdvcmQ+TW9vbjwva2V5d29yZD48a2V5d29yZD5JY2VzPC9rZXl3b3JkPjxrZXl3b3Jk
PlJlZ29saXRoczwva2V5d29yZD48L2tleXdvcmRzPjxkYXRlcz48eWVhcj4yMDIwPC95ZWFyPjxw
dWItZGF0ZXM+PGRhdGU+MjAyMC8wOS8wMS88L2RhdGU+PC9wdWItZGF0ZXM+PC9kYXRlcz48aXNi
bj4wMDE5LTEwMzU8L2lzYm4+PHVybHM+PHJlbGF0ZWQtdXJscz48dXJsPmh0dHBzOi8vd3d3LnNj
aWVuY2VkaXJlY3QuY29tL3NjaWVuY2UvYXJ0aWNsZS9waWkvUzAwMTkxMDM1MjAzMDE2NTI8L3Vy
bD48L3JlbGF0ZWQtdXJscz48L3VybHM+PGVsZWN0cm9uaWMtcmVzb3VyY2UtbnVtPmh0dHBzOi8v
ZG9pLm9yZy8xMC4xMDE2L2ouaWNhcnVzLjIwMjAuMTEzNzc4PC9lbGVjdHJvbmljLXJlc291cmNl
LW51bT48L3JlY29yZD48L0NpdGU+PENpdGU+PEF1dGhvcj5Vbml0ZWQgU3RhdGVzIEdlb2xvZ2lj
YWwgU3VydmV5PC9BdXRob3I+PFllYXI+MTk4MDwvWWVhcj48UmVjTnVtPjc4MzY8L1JlY051bT48
cmVjb3JkPjxyZWMtbnVtYmVyPjc4MzY8L3JlYy1udW1iZXI+PGZvcmVpZ24ta2V5cz48a2V5IGFw
cD0iRU4iIGRiLWlkPSJmd2RzdnRwdzd3enN0NmV3cHpkcHJhZXhhd3Bmd3Y5ZXN6cDIiIHRpbWVz
dGFtcD0iMTY5MzIyNjU0NyI+NzgzNjwva2V5PjwvZm9yZWlnbi1rZXlzPjxyZWYtdHlwZSBuYW1l
PSJKb3VybmFsIEFydGljbGUiPjE3PC9yZWYtdHlwZT48Y29udHJpYnV0b3JzPjxhdXRob3JzPjxh
dXRob3I+VW5pdGVkIFN0YXRlcyBHZW9sb2dpY2FsIFN1cnZleSw8L2F1dGhvcj48L2F1dGhvcnM+
PHRlcnRpYXJ5LWF1dGhvcnM+PGF1dGhvcj5VLiBTLiBHZW9sb2dpY2FsIFN1cnZleTwvYXV0aG9y
PjwvdGVydGlhcnktYXV0aG9ycz48L2NvbnRyaWJ1dG9ycz48dGl0bGVzPjx0aXRsZT5QcmluY2lw
bGVzIG9mIGEgcmVzb3VyY2UvcmVzZXJ2ZSBjbGFzc2lmaWNhdGlvbiBmb3IgbWluZXJhbHM8L3Rp
dGxlPjxzZWNvbmRhcnktdGl0bGU+VVNHUyBDaXJjdWxhcjwvc2Vjb25kYXJ5LXRpdGxlPjwvdGl0
bGVzPjxwZXJpb2RpY2FsPjxmdWxsLXRpdGxlPlVTR1MgQ2lyY3VsYXI8L2Z1bGwtdGl0bGU+PC9w
ZXJpb2RpY2FsPjx2b2x1bWU+ODMxPC92b2x1bWU+PGVkaXRpb24+LTwvZWRpdGlvbj48ZGF0ZXM+
PHllYXI+MTk4MDwveWVhcj48L2RhdGVzPjxpc2JuPjgzMTwvaXNibj48d29yay10eXBlPlJlcG9y
dDwvd29yay10eXBlPjx1cmxzPjxyZWxhdGVkLXVybHM+PHVybD5odHRwOi8vcHVicy51c2dzLmdv
di9wdWJsaWNhdGlvbi9jaXI4MzE8L3VybD48L3JlbGF0ZWQtdXJscz48L3VybHM+PGVsZWN0cm9u
aWMtcmVzb3VyY2UtbnVtPjEwLjMxMzMvY2lyODMxPC9lbGVjdHJvbmljLXJlc291cmNlLW51bT48
cmVtb3RlLWRhdGFiYXNlLW5hbWU+VVNHUyBQdWJsaWNhdGlvbnMgV2FyZWhvdXNlPC9yZW1vdGUt
ZGF0YWJhc2UtbmFtZT48bGFuZ3VhZ2U+RW5nbGlzaDwvbGFuZ3VhZ2U+PC9yZWNvcmQ+PC9DaXRl
PjxDaXRlPjxBdXRob3I+S2xlaW5oZW56PC9BdXRob3I+PFllYXI+MjAyMDwvWWVhcj48UmVjTnVt
PjY4MTQ8L1JlY051bT48cmVjb3JkPjxyZWMtbnVtYmVyPjY4MTQ8L3JlYy1udW1iZXI+PGZvcmVp
Z24ta2V5cz48a2V5IGFwcD0iRU4iIGRiLWlkPSJmd2RzdnRwdzd3enN0NmV3cHpkcHJhZXhhd3Bm
d3Y5ZXN6cDIiIHRpbWVzdGFtcD0iMTYyNzMwMzI0OCI+NjgxNDwva2V5PjwvZm9yZWlnbi1rZXlz
PjxyZWYtdHlwZSBuYW1lPSJKb3VybmFsIEFydGljbGUiPjE3PC9yZWYtdHlwZT48Y29udHJpYnV0
b3JzPjxhdXRob3JzPjxhdXRob3I+SnVsaWUgS2xlaW5oZW56PC9hdXRob3I+PGF1dGhvcj5BbXkg
TWNBZGFtPC9hdXRob3I+PGF1dGhvcj5BbnRob255IENvbGFwcmV0ZTwvYXV0aG9yPjxhdXRob3I+
RGF2aWQgQmVhdHk8L2F1dGhvcj48YXV0aG9yPkJhcmJhcmEgQ29oZW48L2F1dGhvcj48YXV0aG9y
PlBhbWVsYSBDbGFyazwvYXV0aG9yPjxhdXRob3I+Sm9obiBHcnVlbmVyPC9hdXRob3I+PGF1dGhv
cj5KYXNvbiBTY2h1bGVyPC9hdXRob3I+PGF1dGhvcj5LZWxzZXkgWW91bmc8L2F1dGhvcj48L2F1
dGhvcnM+PC9jb250cmlidXRvcnM+PHRpdGxlcz48dGl0bGU+THVuYXIgV2F0ZXIgSVNSVSBNZWFz
dXJlbWVudCBTdHVkeSAoTFdJTVMpOiBFc3RhYmxpc2hpbmcgYSBNZWFzdXJlbWVudCBQbGFuIGZv
ciBJZGVudGlmaWNhdGlvbiBhbmQgQ2hhcmFjdGVyaXphdGlvbiBvZiBhIFdhdGVyIFJlc2VydmU8
L3RpdGxlPjxzZWNvbmRhcnktdGl0bGU+TkFTQSBUZWNobmljYWwgTWVtb3JhbmR1bTwvc2Vjb25k
YXJ5LXRpdGxlPjwvdGl0bGVzPjxwZXJpb2RpY2FsPjxmdWxsLXRpdGxlPk5BU0EgVGVjaG5pY2Fs
IE1lbW9yYW5kdW08L2Z1bGwtdGl0bGU+PC9wZXJpb2RpY2FsPjx2b2x1bWU+MjAyMDUwMDg2MjY8
L3ZvbHVtZT48ZGF0ZXM+PHllYXI+MjAyMDwveWVhcj48L2RhdGVzPjx1cmxzPjwvdXJscz48L3Jl
Y29yZD48L0NpdGU+PC9FbmROb3RlPn==
</w:fldData>
        </w:fldChar>
      </w:r>
      <w:r w:rsidR="00BF3D3F" w:rsidRPr="000418AA">
        <w:instrText xml:space="preserve"> ADDIN EN.CITE </w:instrText>
      </w:r>
      <w:r w:rsidR="00BF3D3F" w:rsidRPr="000418AA">
        <w:fldChar w:fldCharType="begin">
          <w:fldData xml:space="preserve">PEVuZE5vdGU+PENpdGU+PEF1dGhvcj5DYW5ub248L0F1dGhvcj48WWVhcj4yMDIwPC9ZZWFyPjxS
ZWNOdW0+NzgzNTwvUmVjTnVtPjxEaXNwbGF5VGV4dD4oQ2Fubm9uIGFuZCBCcml0dCwgMjAyMDsg
S2xlaW5oZW56IGV0IGFsLiwgMjAyMDsgVW5pdGVkIFN0YXRlcyBHZW9sb2dpY2FsIFN1cnZleSwg
MTk4MCk8L0Rpc3BsYXlUZXh0PjxyZWNvcmQ+PHJlYy1udW1iZXI+NzgzNTwvcmVjLW51bWJlcj48
Zm9yZWlnbi1rZXlzPjxrZXkgYXBwPSJFTiIgZGItaWQ9ImZ3ZHN2dHB3N3d6c3Q2ZXdwemRwcmFl
eGF3cGZ3djllc3pwMiIgdGltZXN0YW1wPSIxNjkzMjI2NDA3Ij43ODM1PC9rZXk+PC9mb3JlaWdu
LWtleXM+PHJlZi10eXBlIG5hbWU9IkpvdXJuYWwgQXJ0aWNsZSI+MTc8L3JlZi10eXBlPjxjb250
cmlidXRvcnM+PGF1dGhvcnM+PGF1dGhvcj5DYW5ub24sIEtldmluIE0uPC9hdXRob3I+PGF1dGhv
cj5Ccml0dCwgRGFuaWVsIFQuPC9hdXRob3I+PC9hdXRob3JzPjwvY29udHJpYnV0b3JzPjx0aXRs
ZXM+PHRpdGxlPkEgZ2VvbG9naWMgbW9kZWwgZm9yIGx1bmFyIGljZSBkZXBvc2l0cyBhdCBtaW5p
bmcgc2NhbGVzPC90aXRsZT48c2Vjb25kYXJ5LXRpdGxlPkljYXJ1czwvc2Vjb25kYXJ5LXRpdGxl
PjwvdGl0bGVzPjxwZXJpb2RpY2FsPjxmdWxsLXRpdGxlPkljYXJ1czwvZnVsbC10aXRsZT48L3Bl
cmlvZGljYWw+PHBhZ2VzPjExMzc3ODwvcGFnZXM+PHZvbHVtZT4zNDc8L3ZvbHVtZT48a2V5d29y
ZHM+PGtleXdvcmQ+TW9vbjwva2V5d29yZD48a2V5d29yZD5JY2VzPC9rZXl3b3JkPjxrZXl3b3Jk
PlJlZ29saXRoczwva2V5d29yZD48L2tleXdvcmRzPjxkYXRlcz48eWVhcj4yMDIwPC95ZWFyPjxw
dWItZGF0ZXM+PGRhdGU+MjAyMC8wOS8wMS88L2RhdGU+PC9wdWItZGF0ZXM+PC9kYXRlcz48aXNi
bj4wMDE5LTEwMzU8L2lzYm4+PHVybHM+PHJlbGF0ZWQtdXJscz48dXJsPmh0dHBzOi8vd3d3LnNj
aWVuY2VkaXJlY3QuY29tL3NjaWVuY2UvYXJ0aWNsZS9waWkvUzAwMTkxMDM1MjAzMDE2NTI8L3Vy
bD48L3JlbGF0ZWQtdXJscz48L3VybHM+PGVsZWN0cm9uaWMtcmVzb3VyY2UtbnVtPmh0dHBzOi8v
ZG9pLm9yZy8xMC4xMDE2L2ouaWNhcnVzLjIwMjAuMTEzNzc4PC9lbGVjdHJvbmljLXJlc291cmNl
LW51bT48L3JlY29yZD48L0NpdGU+PENpdGU+PEF1dGhvcj5Vbml0ZWQgU3RhdGVzIEdlb2xvZ2lj
YWwgU3VydmV5PC9BdXRob3I+PFllYXI+MTk4MDwvWWVhcj48UmVjTnVtPjc4MzY8L1JlY051bT48
cmVjb3JkPjxyZWMtbnVtYmVyPjc4MzY8L3JlYy1udW1iZXI+PGZvcmVpZ24ta2V5cz48a2V5IGFw
cD0iRU4iIGRiLWlkPSJmd2RzdnRwdzd3enN0NmV3cHpkcHJhZXhhd3Bmd3Y5ZXN6cDIiIHRpbWVz
dGFtcD0iMTY5MzIyNjU0NyI+NzgzNjwva2V5PjwvZm9yZWlnbi1rZXlzPjxyZWYtdHlwZSBuYW1l
PSJKb3VybmFsIEFydGljbGUiPjE3PC9yZWYtdHlwZT48Y29udHJpYnV0b3JzPjxhdXRob3JzPjxh
dXRob3I+VW5pdGVkIFN0YXRlcyBHZW9sb2dpY2FsIFN1cnZleSw8L2F1dGhvcj48L2F1dGhvcnM+
PHRlcnRpYXJ5LWF1dGhvcnM+PGF1dGhvcj5VLiBTLiBHZW9sb2dpY2FsIFN1cnZleTwvYXV0aG9y
PjwvdGVydGlhcnktYXV0aG9ycz48L2NvbnRyaWJ1dG9ycz48dGl0bGVzPjx0aXRsZT5QcmluY2lw
bGVzIG9mIGEgcmVzb3VyY2UvcmVzZXJ2ZSBjbGFzc2lmaWNhdGlvbiBmb3IgbWluZXJhbHM8L3Rp
dGxlPjxzZWNvbmRhcnktdGl0bGU+VVNHUyBDaXJjdWxhcjwvc2Vjb25kYXJ5LXRpdGxlPjwvdGl0
bGVzPjxwZXJpb2RpY2FsPjxmdWxsLXRpdGxlPlVTR1MgQ2lyY3VsYXI8L2Z1bGwtdGl0bGU+PC9w
ZXJpb2RpY2FsPjx2b2x1bWU+ODMxPC92b2x1bWU+PGVkaXRpb24+LTwvZWRpdGlvbj48ZGF0ZXM+
PHllYXI+MTk4MDwveWVhcj48L2RhdGVzPjxpc2JuPjgzMTwvaXNibj48d29yay10eXBlPlJlcG9y
dDwvd29yay10eXBlPjx1cmxzPjxyZWxhdGVkLXVybHM+PHVybD5odHRwOi8vcHVicy51c2dzLmdv
di9wdWJsaWNhdGlvbi9jaXI4MzE8L3VybD48L3JlbGF0ZWQtdXJscz48L3VybHM+PGVsZWN0cm9u
aWMtcmVzb3VyY2UtbnVtPjEwLjMxMzMvY2lyODMxPC9lbGVjdHJvbmljLXJlc291cmNlLW51bT48
cmVtb3RlLWRhdGFiYXNlLW5hbWU+VVNHUyBQdWJsaWNhdGlvbnMgV2FyZWhvdXNlPC9yZW1vdGUt
ZGF0YWJhc2UtbmFtZT48bGFuZ3VhZ2U+RW5nbGlzaDwvbGFuZ3VhZ2U+PC9yZWNvcmQ+PC9DaXRl
PjxDaXRlPjxBdXRob3I+S2xlaW5oZW56PC9BdXRob3I+PFllYXI+MjAyMDwvWWVhcj48UmVjTnVt
PjY4MTQ8L1JlY051bT48cmVjb3JkPjxyZWMtbnVtYmVyPjY4MTQ8L3JlYy1udW1iZXI+PGZvcmVp
Z24ta2V5cz48a2V5IGFwcD0iRU4iIGRiLWlkPSJmd2RzdnRwdzd3enN0NmV3cHpkcHJhZXhhd3Bm
d3Y5ZXN6cDIiIHRpbWVzdGFtcD0iMTYyNzMwMzI0OCI+NjgxNDwva2V5PjwvZm9yZWlnbi1rZXlz
PjxyZWYtdHlwZSBuYW1lPSJKb3VybmFsIEFydGljbGUiPjE3PC9yZWYtdHlwZT48Y29udHJpYnV0
b3JzPjxhdXRob3JzPjxhdXRob3I+SnVsaWUgS2xlaW5oZW56PC9hdXRob3I+PGF1dGhvcj5BbXkg
TWNBZGFtPC9hdXRob3I+PGF1dGhvcj5BbnRob255IENvbGFwcmV0ZTwvYXV0aG9yPjxhdXRob3I+
RGF2aWQgQmVhdHk8L2F1dGhvcj48YXV0aG9yPkJhcmJhcmEgQ29oZW48L2F1dGhvcj48YXV0aG9y
PlBhbWVsYSBDbGFyazwvYXV0aG9yPjxhdXRob3I+Sm9obiBHcnVlbmVyPC9hdXRob3I+PGF1dGhv
cj5KYXNvbiBTY2h1bGVyPC9hdXRob3I+PGF1dGhvcj5LZWxzZXkgWW91bmc8L2F1dGhvcj48L2F1
dGhvcnM+PC9jb250cmlidXRvcnM+PHRpdGxlcz48dGl0bGU+THVuYXIgV2F0ZXIgSVNSVSBNZWFz
dXJlbWVudCBTdHVkeSAoTFdJTVMpOiBFc3RhYmxpc2hpbmcgYSBNZWFzdXJlbWVudCBQbGFuIGZv
ciBJZGVudGlmaWNhdGlvbiBhbmQgQ2hhcmFjdGVyaXphdGlvbiBvZiBhIFdhdGVyIFJlc2VydmU8
L3RpdGxlPjxzZWNvbmRhcnktdGl0bGU+TkFTQSBUZWNobmljYWwgTWVtb3JhbmR1bTwvc2Vjb25k
YXJ5LXRpdGxlPjwvdGl0bGVzPjxwZXJpb2RpY2FsPjxmdWxsLXRpdGxlPk5BU0EgVGVjaG5pY2Fs
IE1lbW9yYW5kdW08L2Z1bGwtdGl0bGU+PC9wZXJpb2RpY2FsPjx2b2x1bWU+MjAyMDUwMDg2MjY8
L3ZvbHVtZT48ZGF0ZXM+PHllYXI+MjAyMDwveWVhcj48L2RhdGVzPjx1cmxzPjwvdXJscz48L3Jl
Y29yZD48L0NpdGU+PC9FbmROb3RlPn==
</w:fldData>
        </w:fldChar>
      </w:r>
      <w:r w:rsidR="00BF3D3F" w:rsidRPr="000418AA">
        <w:instrText xml:space="preserve"> ADDIN EN.CITE.DATA </w:instrText>
      </w:r>
      <w:r w:rsidR="00BF3D3F" w:rsidRPr="000418AA">
        <w:fldChar w:fldCharType="end"/>
      </w:r>
      <w:r w:rsidR="0011480F" w:rsidRPr="000418AA">
        <w:fldChar w:fldCharType="separate"/>
      </w:r>
      <w:r w:rsidR="00BF3D3F" w:rsidRPr="000418AA">
        <w:rPr>
          <w:noProof/>
        </w:rPr>
        <w:t>(</w:t>
      </w:r>
      <w:hyperlink w:anchor="_ENREF_5" w:tooltip="Cannon, 2020 #7835" w:history="1">
        <w:r w:rsidR="0099110E" w:rsidRPr="0099110E">
          <w:rPr>
            <w:rStyle w:val="Hyperlink"/>
          </w:rPr>
          <w:t>Cannon and Britt, 2020</w:t>
        </w:r>
      </w:hyperlink>
      <w:r w:rsidR="00BF3D3F" w:rsidRPr="000418AA">
        <w:rPr>
          <w:noProof/>
        </w:rPr>
        <w:t xml:space="preserve">; </w:t>
      </w:r>
      <w:hyperlink w:anchor="_ENREF_25" w:tooltip="Kleinhenz, 2020 #6814" w:history="1">
        <w:r w:rsidR="0099110E" w:rsidRPr="0099110E">
          <w:rPr>
            <w:rStyle w:val="Hyperlink"/>
          </w:rPr>
          <w:t>Kleinhenz et al., 2020</w:t>
        </w:r>
      </w:hyperlink>
      <w:r w:rsidR="00BF3D3F" w:rsidRPr="000418AA">
        <w:rPr>
          <w:noProof/>
        </w:rPr>
        <w:t xml:space="preserve">; </w:t>
      </w:r>
      <w:hyperlink w:anchor="_ENREF_52" w:tooltip="United States Geological Survey, 1980 #7836" w:history="1">
        <w:r w:rsidR="0099110E" w:rsidRPr="0099110E">
          <w:rPr>
            <w:rStyle w:val="Hyperlink"/>
          </w:rPr>
          <w:t>United States Geological Survey, 1980</w:t>
        </w:r>
      </w:hyperlink>
      <w:r w:rsidR="00BF3D3F" w:rsidRPr="000418AA">
        <w:rPr>
          <w:noProof/>
        </w:rPr>
        <w:t>)</w:t>
      </w:r>
      <w:r w:rsidR="0011480F" w:rsidRPr="000418AA">
        <w:fldChar w:fldCharType="end"/>
      </w:r>
      <w:r w:rsidR="006F275A" w:rsidRPr="000418AA">
        <w:t xml:space="preserve">. Understanding the composition, quantity, distribution, and form of water and other volatiles associated with lunar PSRs is therefore </w:t>
      </w:r>
      <w:r w:rsidR="00BF3D3F" w:rsidRPr="000418AA">
        <w:t>carried</w:t>
      </w:r>
      <w:r w:rsidR="006F275A" w:rsidRPr="000418AA">
        <w:t xml:space="preserve"> as a NASA Strategic Knowledge Gap (SKG) </w:t>
      </w:r>
      <w:r w:rsidR="00BF3D3F" w:rsidRPr="000418AA">
        <w:fldChar w:fldCharType="begin"/>
      </w:r>
      <w:r w:rsidR="00BF3D3F" w:rsidRPr="000418AA">
        <w:instrText xml:space="preserve"> ADDIN EN.CITE &lt;EndNote&gt;&lt;Cite&gt;&lt;Author&gt;Lunar Exploration Analysis Group Specific Action Team (SAT)&lt;/Author&gt;&lt;Year&gt;2011&lt;/Year&gt;&lt;RecNum&gt;2404&lt;/RecNum&gt;&lt;DisplayText&gt;(Lunar Exploration Analysis Group Specific Action Team (SAT), 2011)&lt;/DisplayText&gt;&lt;record&gt;&lt;rec-number&gt;2404&lt;/rec-number&gt;&lt;foreign-keys&gt;&lt;key app="EN" db-id="fwdsvtpw7wzst6ewpzdpraexawpfwv9eszp2" timestamp="1398008420"&gt;2404&lt;/key&gt;&lt;/foreign-keys&gt;&lt;ref-type name="Journal Article"&gt;17&lt;/ref-type&gt;&lt;contributors&gt;&lt;authors&gt;&lt;author&gt;Lunar Exploration Analysis Group Specific Action Team (SAT),&lt;/author&gt;&lt;/authors&gt;&lt;/contributors&gt;&lt;titles&gt;&lt;title&gt;Strategic Knowledge Gaps for the &amp;quot;Moon First&amp;quot; Human Exploration Scenario&lt;/title&gt;&lt;/titles&gt;&lt;pages&gt;http://www.lpi.usra.edu/leag/GAP_SAT_03_09_12.pdf&lt;/pages&gt;&lt;dates&gt;&lt;year&gt;2011&lt;/year&gt;&lt;/dates&gt;&lt;urls&gt;&lt;/urls&gt;&lt;/record&gt;&lt;/Cite&gt;&lt;/EndNote&gt;</w:instrText>
      </w:r>
      <w:r w:rsidR="00BF3D3F" w:rsidRPr="000418AA">
        <w:fldChar w:fldCharType="separate"/>
      </w:r>
      <w:r w:rsidR="00BF3D3F" w:rsidRPr="000418AA">
        <w:rPr>
          <w:noProof/>
        </w:rPr>
        <w:t>(</w:t>
      </w:r>
      <w:hyperlink w:anchor="_ENREF_30" w:tooltip="Lunar Exploration Analysis Group Specific Action Team (SAT), 2011 #2404" w:history="1">
        <w:r w:rsidR="0099110E" w:rsidRPr="0099110E">
          <w:rPr>
            <w:rStyle w:val="Hyperlink"/>
          </w:rPr>
          <w:t>Lunar Exploration Analysis Group Specific Action Team (SAT), 2011</w:t>
        </w:r>
      </w:hyperlink>
      <w:r w:rsidR="00BF3D3F" w:rsidRPr="000418AA">
        <w:rPr>
          <w:noProof/>
        </w:rPr>
        <w:t>)</w:t>
      </w:r>
      <w:r w:rsidR="00BF3D3F" w:rsidRPr="000418AA">
        <w:fldChar w:fldCharType="end"/>
      </w:r>
      <w:r w:rsidR="006F275A" w:rsidRPr="000418AA">
        <w:t xml:space="preserve">.  </w:t>
      </w:r>
      <w:r w:rsidR="0035051B" w:rsidRPr="000418AA">
        <w:t>O</w:t>
      </w:r>
      <w:r w:rsidR="00812D67" w:rsidRPr="000418AA">
        <w:t xml:space="preserve">bservations of surface frost and subsurface hydrogen abundance </w:t>
      </w:r>
      <w:r w:rsidR="0035051B" w:rsidRPr="000418AA">
        <w:t xml:space="preserve">can be used to model </w:t>
      </w:r>
      <w:r w:rsidR="00812D67" w:rsidRPr="000418AA">
        <w:t>the locations and mass of water ice deposits, but b</w:t>
      </w:r>
      <w:r w:rsidR="0011480F" w:rsidRPr="000418AA">
        <w:t xml:space="preserve">illions of years of geologic activity on the lunar surface, principally impact gardening, have likely disrupted the </w:t>
      </w:r>
      <w:r w:rsidR="00105D1F" w:rsidRPr="000418AA">
        <w:t>initial</w:t>
      </w:r>
      <w:r w:rsidR="0011480F" w:rsidRPr="000418AA">
        <w:t xml:space="preserve"> distribution and created the patchy distribution observed today </w:t>
      </w:r>
      <w:r w:rsidR="0011480F" w:rsidRPr="000418AA">
        <w:fldChar w:fldCharType="begin">
          <w:fldData xml:space="preserve">PEVuZE5vdGU+PENpdGU+PEF1dGhvcj5UYWkgVWRvdmljaWM8L0F1dGhvcj48WWVhcj4yMDIzPC9Z
ZWFyPjxSZWNOdW0+NzgzMzwvUmVjTnVtPjxEaXNwbGF5VGV4dD4oQnJvd24gZXQgYWwuLCAyMDIy
OyBDYW5ub24gZXQgYWwuLCAyMDIwOyBUYWkgVWRvdmljaWMgZXQgYWwuLCAyMDIzKTwvRGlzcGxh
eVRleHQ+PHJlY29yZD48cmVjLW51bWJlcj43ODMzPC9yZWMtbnVtYmVyPjxmb3JlaWduLWtleXM+
PGtleSBhcHA9IkVOIiBkYi1pZD0iZndkc3Z0cHc3d3pzdDZld3B6ZHByYWV4YXdwZnd2OWVzenAy
IiB0aW1lc3RhbXA9IjE2OTMyMjYzMjkiPjc4MzM8L2tleT48L2ZvcmVpZ24ta2V5cz48cmVmLXR5
cGUgbmFtZT0iSm91cm5hbCBBcnRpY2xlIj4xNzwvcmVmLXR5cGU+PGNvbnRyaWJ1dG9ycz48YXV0
aG9ycz48YXV0aG9yPlRhaSBVZG92aWNpYywgQy4gSi48L2F1dGhvcj48YXV0aG9yPkZyaXp6ZWxs
LCBLLiBSLjwvYXV0aG9yPjxhdXRob3I+S29kaWthcmEsIEcuIFIuIEwuPC9hdXRob3I+PGF1dGhv
cj5Lb3BwLCBNLjwvYXV0aG9yPjxhdXRob3I+THVjaHNpbmdlciwgSy4gTS48L2F1dGhvcj48YXV0
aG9yPk1hZGVyYSwgQS48L2F1dGhvcj48YXV0aG9yPk1laWVyLCBNLiBMLjwvYXV0aG9yPjxhdXRo
b3I+UGFsYWRpbm8sIFQuIEcuPC9hdXRob3I+PGF1dGhvcj5QYXR0ZXJzb24sIFIuIFYuPC9hdXRo
b3I+PGF1dGhvcj5Xcm9ibGV3c2tpLCBGLiBCLjwvYXV0aG9yPjxhdXRob3I+S3JpbmcsIEQuIEEu
PC9hdXRob3I+PC9hdXRob3JzPjwvY29udHJpYnV0b3JzPjx0aXRsZXM+PHRpdGxlPkJ1cmllZCBJ
Y2UgRGVwb3NpdHMgaW4gTHVuYXIgUG9sYXIgQ29sZCBUcmFwcyBXZXJlIERpc3J1cHRlZCBieSBC
YWxsaXN0aWMgU2VkaW1lbnRhdGlvbjwvdGl0bGU+PHNlY29uZGFyeS10aXRsZT5Kb3VybmFsIG9m
IEdlb3BoeXNpY2FsIFJlc2VhcmNoOiBQbGFuZXRzPC9zZWNvbmRhcnktdGl0bGU+PC90aXRsZXM+
PHBlcmlvZGljYWw+PGZ1bGwtdGl0bGU+Sm91cm5hbCBvZiBHZW9waHlzaWNhbCBSZXNlYXJjaDog
UGxhbmV0czwvZnVsbC10aXRsZT48L3BlcmlvZGljYWw+PHBhZ2VzPmUyMDIySkUwMDc1Njc8L3Bh
Z2VzPjx2b2x1bWU+MTI4PC92b2x1bWU+PG51bWJlcj41PC9udW1iZXI+PGtleXdvcmRzPjxrZXl3
b3JkPk1vb248L2tleXdvcmQ+PGtleXdvcmQ+Y29sZCB0cmFwPC9rZXl3b3JkPjxrZXl3b3JkPndh
dGVyIGljZTwva2V5d29yZD48a2V5d29yZD5pbXBhY3QgY3JhdGVyaW5nPC9rZXl3b3JkPjxrZXl3
b3JkPmJhbGxpc3RpYyBzZWRpbWVudGF0aW9uPC9rZXl3b3JkPjxrZXl3b3JkPkFydGVtaXM8L2tl
eXdvcmQ+PC9rZXl3b3Jkcz48ZGF0ZXM+PHllYXI+MjAyMzwveWVhcj48cHViLWRhdGVzPjxkYXRl
PjIwMjMvMDUvMDE8L2RhdGU+PC9wdWItZGF0ZXM+PC9kYXRlcz48cHVibGlzaGVyPkpvaG4gV2ls
ZXkgJmFtcDsgU29ucywgTHRkPC9wdWJsaXNoZXI+PGlzYm4+MjE2OS05MDk3PC9pc2JuPjx1cmxz
PjxyZWxhdGVkLXVybHM+PHVybD5odHRwczovL2RvaS5vcmcvMTAuMTAyOS8yMDIySkUwMDc1Njc8
L3VybD48L3JlbGF0ZWQtdXJscz48L3VybHM+PGVsZWN0cm9uaWMtcmVzb3VyY2UtbnVtPmh0dHBz
Oi8vZG9pLm9yZy8xMC4xMDI5LzIwMjJKRTAwNzU2NzwvZWxlY3Ryb25pYy1yZXNvdXJjZS1udW0+
PGFjY2Vzcy1kYXRlPjIwMjMvMDgvMjg8L2FjY2Vzcy1kYXRlPjwvcmVjb3JkPjwvQ2l0ZT48Q2l0
ZT48QXV0aG9yPkNhbm5vbjwvQXV0aG9yPjxZZWFyPjIwMjA8L1llYXI+PFJlY051bT43ODM0PC9S
ZWNOdW0+PHJlY29yZD48cmVjLW51bWJlcj43ODM0PC9yZWMtbnVtYmVyPjxmb3JlaWduLWtleXM+
PGtleSBhcHA9IkVOIiBkYi1pZD0iZndkc3Z0cHc3d3pzdDZld3B6ZHByYWV4YXdwZnd2OWVzenAy
IiB0aW1lc3RhbXA9IjE2OTMyMjYzNzAiPjc4MzQ8L2tleT48L2ZvcmVpZ24ta2V5cz48cmVmLXR5
cGUgbmFtZT0iSm91cm5hbCBBcnRpY2xlIj4xNzwvcmVmLXR5cGU+PGNvbnRyaWJ1dG9ycz48YXV0
aG9ycz48YXV0aG9yPkNhbm5vbiwgS2V2aW4gTS48L2F1dGhvcj48YXV0aG9yPkRldXRzY2gsIEFy
aWVsIE4uPC9hdXRob3I+PGF1dGhvcj5IZWFkLCBKYW1lcyBXLjwvYXV0aG9yPjxhdXRob3I+QnJp
dHQsIERhbmllbCBULjwvYXV0aG9yPjwvYXV0aG9ycz48L2NvbnRyaWJ1dG9ycz48dGl0bGVzPjx0
aXRsZT5TdHJhdGlncmFwaHkgb2YgSWNlIGFuZCBFamVjdGEgRGVwb3NpdHMgYXQgdGhlIEx1bmFy
IFBvbGVzPC90aXRsZT48c2Vjb25kYXJ5LXRpdGxlPkdlb3BoeXNpY2FsIFJlc2VhcmNoIExldHRl
cnM8L3NlY29uZGFyeS10aXRsZT48L3RpdGxlcz48cGVyaW9kaWNhbD48ZnVsbC10aXRsZT5HZW9w
aHlzaWNhbCBSZXNlYXJjaCBMZXR0ZXJzPC9mdWxsLXRpdGxlPjxhYmJyLTE+R2VvcGh5cyBSZXMg
TGV0dDwvYWJici0xPjxhYmJyLTI+R1JMPC9hYmJyLTI+PC9wZXJpb2RpY2FsPjxwYWdlcz5lMjAy
MEdMMDg4OTIwPC9wYWdlcz48dm9sdW1lPjQ3PC92b2x1bWU+PG51bWJlcj4yMTwvbnVtYmVyPjxr
ZXl3b3Jkcz48a2V5d29yZD5Nb29uPC9rZXl3b3JkPjxrZXl3b3JkPmx1bmFyIHBvbGVzPC9rZXl3
b3JkPjxrZXl3b3JkPmljZTwva2V5d29yZD48a2V5d29yZD52b2xhdGlsZXM8L2tleXdvcmQ+PGtl
eXdvcmQ+SVNSVTwva2V5d29yZD48a2V5d29yZD5zcGFjZSByZXNvdXJjZXM8L2tleXdvcmQ+PC9r
ZXl3b3Jkcz48ZGF0ZXM+PHllYXI+MjAyMDwveWVhcj48cHViLWRhdGVzPjxkYXRlPjIwMjAvMTEv
MTY8L2RhdGU+PC9wdWItZGF0ZXM+PC9kYXRlcz48cHVibGlzaGVyPkpvaG4gV2lsZXkgJmFtcDsg
U29ucywgTHRkPC9wdWJsaXNoZXI+PGlzYm4+MDA5NC04Mjc2PC9pc2JuPjx1cmxzPjxyZWxhdGVk
LXVybHM+PHVybD5odHRwczovL2RvaS5vcmcvMTAuMTAyOS8yMDIwR0wwODg5MjA8L3VybD48L3Jl
bGF0ZWQtdXJscz48L3VybHM+PGVsZWN0cm9uaWMtcmVzb3VyY2UtbnVtPmh0dHBzOi8vZG9pLm9y
Zy8xMC4xMDI5LzIwMjBHTDA4ODkyMDwvZWxlY3Ryb25pYy1yZXNvdXJjZS1udW0+PGFjY2Vzcy1k
YXRlPjIwMjMvMDgvMjg8L2FjY2Vzcy1kYXRlPjwvcmVjb3JkPjwvQ2l0ZT48Q2l0ZT48QXV0aG9y
PkJyb3duPC9BdXRob3I+PFllYXI+MjAyMjwvWWVhcj48UmVjTnVtPjc4MzI8L1JlY051bT48cmVj
b3JkPjxyZWMtbnVtYmVyPjc4MzI8L3JlYy1udW1iZXI+PGZvcmVpZ24ta2V5cz48a2V5IGFwcD0i
RU4iIGRiLWlkPSJmd2RzdnRwdzd3enN0NmV3cHpkcHJhZXhhd3Bmd3Y5ZXN6cDIiIHRpbWVzdGFt
cD0iMTY5MzIyNjE1OSI+NzgzMjwva2V5PjwvZm9yZWlnbi1rZXlzPjxyZWYtdHlwZSBuYW1lPSJK
b3VybmFsIEFydGljbGUiPjE3PC9yZWYtdHlwZT48Y29udHJpYnV0b3JzPjxhdXRob3JzPjxhdXRo
b3I+QnJvd24sIEguIE0uPC9hdXRob3I+PGF1dGhvcj5Cb3lkLCBBLiBLLjwvYXV0aG9yPjxhdXRo
b3I+RGVuZXZpLCBCLiBXLjwvYXV0aG9yPjxhdXRob3I+SGVucmlrc2VuLCBNLiBSLjwvYXV0aG9y
PjxhdXRob3I+TWFuaGVpbSwgTS4gUi48L2F1dGhvcj48YXV0aG9yPlJvYmluc29uLCBNLiBTLjwv
YXV0aG9yPjxhdXRob3I+U3BleWVyZXIsIEUuIEouPC9hdXRob3I+PGF1dGhvcj5XYWduZXIsIFIu
IFYuPC9hdXRob3I+PC9hdXRob3JzPjwvY29udHJpYnV0b3JzPjx0aXRsZXM+PHRpdGxlPlJlc291
cmNlIHBvdGVudGlhbCBvZiBsdW5hciBwZXJtYW5lbnRseSBzaGFkb3dlZCByZWdpb25zPC90aXRs
ZT48c2Vjb25kYXJ5LXRpdGxlPkljYXJ1czwvc2Vjb25kYXJ5LXRpdGxlPjwvdGl0bGVzPjxwZXJp
b2RpY2FsPjxmdWxsLXRpdGxlPkljYXJ1czwvZnVsbC10aXRsZT48L3BlcmlvZGljYWw+PHBhZ2Vz
PjExNDg3NDwvcGFnZXM+PHZvbHVtZT4zNzc8L3ZvbHVtZT48a2V5d29yZHM+PGtleXdvcmQ+TW9v
bjwva2V5d29yZD48a2V5d29yZD5TdXJmYWNlPC9rZXl3b3JkPjxrZXl3b3JkPlJlZ29saXRoczwv
a2V5d29yZD48a2V5d29yZD5JY2VzPC9rZXl3b3JkPjxrZXl3b3JkPkRhdGEgcmVkdWN0aW9uIHRl
Y2huaXF1ZXM8L2tleXdvcmQ+PC9rZXl3b3Jkcz48ZGF0ZXM+PHllYXI+MjAyMjwveWVhcj48cHVi
LWRhdGVzPjxkYXRlPjIwMjIvMDUvMDEvPC9kYXRlPjwvcHViLWRhdGVzPjwvZGF0ZXM+PGlzYm4+
MDAxOS0xMDM1PC9pc2JuPjx1cmxzPjxyZWxhdGVkLXVybHM+PHVybD5odHRwczovL3d3dy5zY2ll
bmNlZGlyZWN0LmNvbS9zY2llbmNlL2FydGljbGUvcGlpL1MwMDE5MTAzNTIxMDA1MTFYPC91cmw+
PC9yZWxhdGVkLXVybHM+PC91cmxzPjxlbGVjdHJvbmljLXJlc291cmNlLW51bT5odHRwczovL2Rv
aS5vcmcvMTAuMTAxNi9qLmljYXJ1cy4yMDIxLjExNDg3NDwvZWxlY3Ryb25pYy1yZXNvdXJjZS1u
dW0+PC9yZWNvcmQ+PC9DaXRlPjwvRW5kTm90ZT4A
</w:fldData>
        </w:fldChar>
      </w:r>
      <w:r w:rsidR="00812D67" w:rsidRPr="000418AA">
        <w:instrText xml:space="preserve"> ADDIN EN.CITE </w:instrText>
      </w:r>
      <w:r w:rsidR="00812D67" w:rsidRPr="000418AA">
        <w:fldChar w:fldCharType="begin">
          <w:fldData xml:space="preserve">PEVuZE5vdGU+PENpdGU+PEF1dGhvcj5UYWkgVWRvdmljaWM8L0F1dGhvcj48WWVhcj4yMDIzPC9Z
ZWFyPjxSZWNOdW0+NzgzMzwvUmVjTnVtPjxEaXNwbGF5VGV4dD4oQnJvd24gZXQgYWwuLCAyMDIy
OyBDYW5ub24gZXQgYWwuLCAyMDIwOyBUYWkgVWRvdmljaWMgZXQgYWwuLCAyMDIzKTwvRGlzcGxh
eVRleHQ+PHJlY29yZD48cmVjLW51bWJlcj43ODMzPC9yZWMtbnVtYmVyPjxmb3JlaWduLWtleXM+
PGtleSBhcHA9IkVOIiBkYi1pZD0iZndkc3Z0cHc3d3pzdDZld3B6ZHByYWV4YXdwZnd2OWVzenAy
IiB0aW1lc3RhbXA9IjE2OTMyMjYzMjkiPjc4MzM8L2tleT48L2ZvcmVpZ24ta2V5cz48cmVmLXR5
cGUgbmFtZT0iSm91cm5hbCBBcnRpY2xlIj4xNzwvcmVmLXR5cGU+PGNvbnRyaWJ1dG9ycz48YXV0
aG9ycz48YXV0aG9yPlRhaSBVZG92aWNpYywgQy4gSi48L2F1dGhvcj48YXV0aG9yPkZyaXp6ZWxs
LCBLLiBSLjwvYXV0aG9yPjxhdXRob3I+S29kaWthcmEsIEcuIFIuIEwuPC9hdXRob3I+PGF1dGhv
cj5Lb3BwLCBNLjwvYXV0aG9yPjxhdXRob3I+THVjaHNpbmdlciwgSy4gTS48L2F1dGhvcj48YXV0
aG9yPk1hZGVyYSwgQS48L2F1dGhvcj48YXV0aG9yPk1laWVyLCBNLiBMLjwvYXV0aG9yPjxhdXRo
b3I+UGFsYWRpbm8sIFQuIEcuPC9hdXRob3I+PGF1dGhvcj5QYXR0ZXJzb24sIFIuIFYuPC9hdXRo
b3I+PGF1dGhvcj5Xcm9ibGV3c2tpLCBGLiBCLjwvYXV0aG9yPjxhdXRob3I+S3JpbmcsIEQuIEEu
PC9hdXRob3I+PC9hdXRob3JzPjwvY29udHJpYnV0b3JzPjx0aXRsZXM+PHRpdGxlPkJ1cmllZCBJ
Y2UgRGVwb3NpdHMgaW4gTHVuYXIgUG9sYXIgQ29sZCBUcmFwcyBXZXJlIERpc3J1cHRlZCBieSBC
YWxsaXN0aWMgU2VkaW1lbnRhdGlvbjwvdGl0bGU+PHNlY29uZGFyeS10aXRsZT5Kb3VybmFsIG9m
IEdlb3BoeXNpY2FsIFJlc2VhcmNoOiBQbGFuZXRzPC9zZWNvbmRhcnktdGl0bGU+PC90aXRsZXM+
PHBlcmlvZGljYWw+PGZ1bGwtdGl0bGU+Sm91cm5hbCBvZiBHZW9waHlzaWNhbCBSZXNlYXJjaDog
UGxhbmV0czwvZnVsbC10aXRsZT48L3BlcmlvZGljYWw+PHBhZ2VzPmUyMDIySkUwMDc1Njc8L3Bh
Z2VzPjx2b2x1bWU+MTI4PC92b2x1bWU+PG51bWJlcj41PC9udW1iZXI+PGtleXdvcmRzPjxrZXl3
b3JkPk1vb248L2tleXdvcmQ+PGtleXdvcmQ+Y29sZCB0cmFwPC9rZXl3b3JkPjxrZXl3b3JkPndh
dGVyIGljZTwva2V5d29yZD48a2V5d29yZD5pbXBhY3QgY3JhdGVyaW5nPC9rZXl3b3JkPjxrZXl3
b3JkPmJhbGxpc3RpYyBzZWRpbWVudGF0aW9uPC9rZXl3b3JkPjxrZXl3b3JkPkFydGVtaXM8L2tl
eXdvcmQ+PC9rZXl3b3Jkcz48ZGF0ZXM+PHllYXI+MjAyMzwveWVhcj48cHViLWRhdGVzPjxkYXRl
PjIwMjMvMDUvMDE8L2RhdGU+PC9wdWItZGF0ZXM+PC9kYXRlcz48cHVibGlzaGVyPkpvaG4gV2ls
ZXkgJmFtcDsgU29ucywgTHRkPC9wdWJsaXNoZXI+PGlzYm4+MjE2OS05MDk3PC9pc2JuPjx1cmxz
PjxyZWxhdGVkLXVybHM+PHVybD5odHRwczovL2RvaS5vcmcvMTAuMTAyOS8yMDIySkUwMDc1Njc8
L3VybD48L3JlbGF0ZWQtdXJscz48L3VybHM+PGVsZWN0cm9uaWMtcmVzb3VyY2UtbnVtPmh0dHBz
Oi8vZG9pLm9yZy8xMC4xMDI5LzIwMjJKRTAwNzU2NzwvZWxlY3Ryb25pYy1yZXNvdXJjZS1udW0+
PGFjY2Vzcy1kYXRlPjIwMjMvMDgvMjg8L2FjY2Vzcy1kYXRlPjwvcmVjb3JkPjwvQ2l0ZT48Q2l0
ZT48QXV0aG9yPkNhbm5vbjwvQXV0aG9yPjxZZWFyPjIwMjA8L1llYXI+PFJlY051bT43ODM0PC9S
ZWNOdW0+PHJlY29yZD48cmVjLW51bWJlcj43ODM0PC9yZWMtbnVtYmVyPjxmb3JlaWduLWtleXM+
PGtleSBhcHA9IkVOIiBkYi1pZD0iZndkc3Z0cHc3d3pzdDZld3B6ZHByYWV4YXdwZnd2OWVzenAy
IiB0aW1lc3RhbXA9IjE2OTMyMjYzNzAiPjc4MzQ8L2tleT48L2ZvcmVpZ24ta2V5cz48cmVmLXR5
cGUgbmFtZT0iSm91cm5hbCBBcnRpY2xlIj4xNzwvcmVmLXR5cGU+PGNvbnRyaWJ1dG9ycz48YXV0
aG9ycz48YXV0aG9yPkNhbm5vbiwgS2V2aW4gTS48L2F1dGhvcj48YXV0aG9yPkRldXRzY2gsIEFy
aWVsIE4uPC9hdXRob3I+PGF1dGhvcj5IZWFkLCBKYW1lcyBXLjwvYXV0aG9yPjxhdXRob3I+QnJp
dHQsIERhbmllbCBULjwvYXV0aG9yPjwvYXV0aG9ycz48L2NvbnRyaWJ1dG9ycz48dGl0bGVzPjx0
aXRsZT5TdHJhdGlncmFwaHkgb2YgSWNlIGFuZCBFamVjdGEgRGVwb3NpdHMgYXQgdGhlIEx1bmFy
IFBvbGVzPC90aXRsZT48c2Vjb25kYXJ5LXRpdGxlPkdlb3BoeXNpY2FsIFJlc2VhcmNoIExldHRl
cnM8L3NlY29uZGFyeS10aXRsZT48L3RpdGxlcz48cGVyaW9kaWNhbD48ZnVsbC10aXRsZT5HZW9w
aHlzaWNhbCBSZXNlYXJjaCBMZXR0ZXJzPC9mdWxsLXRpdGxlPjxhYmJyLTE+R2VvcGh5cyBSZXMg
TGV0dDwvYWJici0xPjxhYmJyLTI+R1JMPC9hYmJyLTI+PC9wZXJpb2RpY2FsPjxwYWdlcz5lMjAy
MEdMMDg4OTIwPC9wYWdlcz48dm9sdW1lPjQ3PC92b2x1bWU+PG51bWJlcj4yMTwvbnVtYmVyPjxr
ZXl3b3Jkcz48a2V5d29yZD5Nb29uPC9rZXl3b3JkPjxrZXl3b3JkPmx1bmFyIHBvbGVzPC9rZXl3
b3JkPjxrZXl3b3JkPmljZTwva2V5d29yZD48a2V5d29yZD52b2xhdGlsZXM8L2tleXdvcmQ+PGtl
eXdvcmQ+SVNSVTwva2V5d29yZD48a2V5d29yZD5zcGFjZSByZXNvdXJjZXM8L2tleXdvcmQ+PC9r
ZXl3b3Jkcz48ZGF0ZXM+PHllYXI+MjAyMDwveWVhcj48cHViLWRhdGVzPjxkYXRlPjIwMjAvMTEv
MTY8L2RhdGU+PC9wdWItZGF0ZXM+PC9kYXRlcz48cHVibGlzaGVyPkpvaG4gV2lsZXkgJmFtcDsg
U29ucywgTHRkPC9wdWJsaXNoZXI+PGlzYm4+MDA5NC04Mjc2PC9pc2JuPjx1cmxzPjxyZWxhdGVk
LXVybHM+PHVybD5odHRwczovL2RvaS5vcmcvMTAuMTAyOS8yMDIwR0wwODg5MjA8L3VybD48L3Jl
bGF0ZWQtdXJscz48L3VybHM+PGVsZWN0cm9uaWMtcmVzb3VyY2UtbnVtPmh0dHBzOi8vZG9pLm9y
Zy8xMC4xMDI5LzIwMjBHTDA4ODkyMDwvZWxlY3Ryb25pYy1yZXNvdXJjZS1udW0+PGFjY2Vzcy1k
YXRlPjIwMjMvMDgvMjg8L2FjY2Vzcy1kYXRlPjwvcmVjb3JkPjwvQ2l0ZT48Q2l0ZT48QXV0aG9y
PkJyb3duPC9BdXRob3I+PFllYXI+MjAyMjwvWWVhcj48UmVjTnVtPjc4MzI8L1JlY051bT48cmVj
b3JkPjxyZWMtbnVtYmVyPjc4MzI8L3JlYy1udW1iZXI+PGZvcmVpZ24ta2V5cz48a2V5IGFwcD0i
RU4iIGRiLWlkPSJmd2RzdnRwdzd3enN0NmV3cHpkcHJhZXhhd3Bmd3Y5ZXN6cDIiIHRpbWVzdGFt
cD0iMTY5MzIyNjE1OSI+NzgzMjwva2V5PjwvZm9yZWlnbi1rZXlzPjxyZWYtdHlwZSBuYW1lPSJK
b3VybmFsIEFydGljbGUiPjE3PC9yZWYtdHlwZT48Y29udHJpYnV0b3JzPjxhdXRob3JzPjxhdXRo
b3I+QnJvd24sIEguIE0uPC9hdXRob3I+PGF1dGhvcj5Cb3lkLCBBLiBLLjwvYXV0aG9yPjxhdXRo
b3I+RGVuZXZpLCBCLiBXLjwvYXV0aG9yPjxhdXRob3I+SGVucmlrc2VuLCBNLiBSLjwvYXV0aG9y
PjxhdXRob3I+TWFuaGVpbSwgTS4gUi48L2F1dGhvcj48YXV0aG9yPlJvYmluc29uLCBNLiBTLjwv
YXV0aG9yPjxhdXRob3I+U3BleWVyZXIsIEUuIEouPC9hdXRob3I+PGF1dGhvcj5XYWduZXIsIFIu
IFYuPC9hdXRob3I+PC9hdXRob3JzPjwvY29udHJpYnV0b3JzPjx0aXRsZXM+PHRpdGxlPlJlc291
cmNlIHBvdGVudGlhbCBvZiBsdW5hciBwZXJtYW5lbnRseSBzaGFkb3dlZCByZWdpb25zPC90aXRs
ZT48c2Vjb25kYXJ5LXRpdGxlPkljYXJ1czwvc2Vjb25kYXJ5LXRpdGxlPjwvdGl0bGVzPjxwZXJp
b2RpY2FsPjxmdWxsLXRpdGxlPkljYXJ1czwvZnVsbC10aXRsZT48L3BlcmlvZGljYWw+PHBhZ2Vz
PjExNDg3NDwvcGFnZXM+PHZvbHVtZT4zNzc8L3ZvbHVtZT48a2V5d29yZHM+PGtleXdvcmQ+TW9v
bjwva2V5d29yZD48a2V5d29yZD5TdXJmYWNlPC9rZXl3b3JkPjxrZXl3b3JkPlJlZ29saXRoczwv
a2V5d29yZD48a2V5d29yZD5JY2VzPC9rZXl3b3JkPjxrZXl3b3JkPkRhdGEgcmVkdWN0aW9uIHRl
Y2huaXF1ZXM8L2tleXdvcmQ+PC9rZXl3b3Jkcz48ZGF0ZXM+PHllYXI+MjAyMjwveWVhcj48cHVi
LWRhdGVzPjxkYXRlPjIwMjIvMDUvMDEvPC9kYXRlPjwvcHViLWRhdGVzPjwvZGF0ZXM+PGlzYm4+
MDAxOS0xMDM1PC9pc2JuPjx1cmxzPjxyZWxhdGVkLXVybHM+PHVybD5odHRwczovL3d3dy5zY2ll
bmNlZGlyZWN0LmNvbS9zY2llbmNlL2FydGljbGUvcGlpL1MwMDE5MTAzNTIxMDA1MTFYPC91cmw+
PC9yZWxhdGVkLXVybHM+PC91cmxzPjxlbGVjdHJvbmljLXJlc291cmNlLW51bT5odHRwczovL2Rv
aS5vcmcvMTAuMTAxNi9qLmljYXJ1cy4yMDIxLjExNDg3NDwvZWxlY3Ryb25pYy1yZXNvdXJjZS1u
dW0+PC9yZWNvcmQ+PC9DaXRlPjwvRW5kTm90ZT4A
</w:fldData>
        </w:fldChar>
      </w:r>
      <w:r w:rsidR="00812D67" w:rsidRPr="000418AA">
        <w:instrText xml:space="preserve"> ADDIN EN.CITE.DATA </w:instrText>
      </w:r>
      <w:r w:rsidR="00812D67" w:rsidRPr="000418AA">
        <w:fldChar w:fldCharType="end"/>
      </w:r>
      <w:r w:rsidR="0011480F" w:rsidRPr="000418AA">
        <w:fldChar w:fldCharType="separate"/>
      </w:r>
      <w:r w:rsidR="00812D67" w:rsidRPr="000418AA">
        <w:rPr>
          <w:noProof/>
        </w:rPr>
        <w:t>(</w:t>
      </w:r>
      <w:hyperlink w:anchor="_ENREF_3" w:tooltip="Brown, 2022 #7832" w:history="1">
        <w:r w:rsidR="0099110E" w:rsidRPr="0099110E">
          <w:rPr>
            <w:rStyle w:val="Hyperlink"/>
          </w:rPr>
          <w:t>Brown et al., 2022</w:t>
        </w:r>
      </w:hyperlink>
      <w:r w:rsidR="00812D67" w:rsidRPr="000418AA">
        <w:rPr>
          <w:noProof/>
        </w:rPr>
        <w:t xml:space="preserve">; </w:t>
      </w:r>
      <w:hyperlink w:anchor="_ENREF_6" w:tooltip="Cannon, 2020 #7834" w:history="1">
        <w:r w:rsidR="0099110E" w:rsidRPr="0099110E">
          <w:rPr>
            <w:rStyle w:val="Hyperlink"/>
          </w:rPr>
          <w:t>Cannon et al., 2020</w:t>
        </w:r>
      </w:hyperlink>
      <w:r w:rsidR="00812D67" w:rsidRPr="000418AA">
        <w:rPr>
          <w:noProof/>
        </w:rPr>
        <w:t xml:space="preserve">; </w:t>
      </w:r>
      <w:hyperlink w:anchor="_ENREF_51" w:tooltip="Tai Udovicic, 2023 #7833" w:history="1">
        <w:r w:rsidR="0099110E" w:rsidRPr="0099110E">
          <w:rPr>
            <w:rStyle w:val="Hyperlink"/>
          </w:rPr>
          <w:t>Tai Udovicic et al., 2023</w:t>
        </w:r>
      </w:hyperlink>
      <w:r w:rsidR="00812D67" w:rsidRPr="000418AA">
        <w:rPr>
          <w:noProof/>
        </w:rPr>
        <w:t>)</w:t>
      </w:r>
      <w:r w:rsidR="0011480F" w:rsidRPr="000418AA">
        <w:fldChar w:fldCharType="end"/>
      </w:r>
      <w:r w:rsidR="00812D67" w:rsidRPr="000418AA">
        <w:t xml:space="preserve">. Direct observations of the surface distribution of water ice in PSRs </w:t>
      </w:r>
      <w:r w:rsidR="0035051B" w:rsidRPr="000418AA">
        <w:t>would</w:t>
      </w:r>
      <w:r w:rsidR="00812D67" w:rsidRPr="000418AA">
        <w:t xml:space="preserve"> improve constraints on the modeled distribution </w:t>
      </w:r>
      <w:r w:rsidR="0035051B" w:rsidRPr="000418AA">
        <w:t xml:space="preserve">and abundance </w:t>
      </w:r>
      <w:r w:rsidR="00812D67" w:rsidRPr="000418AA">
        <w:t xml:space="preserve">of </w:t>
      </w:r>
      <w:r w:rsidR="0035051B" w:rsidRPr="000418AA">
        <w:t>water</w:t>
      </w:r>
      <w:r w:rsidR="00812D67" w:rsidRPr="000418AA">
        <w:t xml:space="preserve">, which in turn </w:t>
      </w:r>
      <w:r w:rsidR="0035051B" w:rsidRPr="000418AA">
        <w:t>would</w:t>
      </w:r>
      <w:r w:rsidR="00812D67" w:rsidRPr="000418AA">
        <w:t xml:space="preserve"> hel</w:t>
      </w:r>
      <w:r w:rsidR="00105D1F" w:rsidRPr="000418AA">
        <w:t>p</w:t>
      </w:r>
      <w:r w:rsidR="00812D67" w:rsidRPr="000418AA">
        <w:t xml:space="preserve"> further ISRU campaign</w:t>
      </w:r>
      <w:r w:rsidR="0035051B" w:rsidRPr="000418AA">
        <w:t>s</w:t>
      </w:r>
      <w:r w:rsidR="00812D67" w:rsidRPr="000418AA">
        <w:t>.</w:t>
      </w:r>
    </w:p>
    <w:p w14:paraId="6B16E840" w14:textId="77777777" w:rsidR="00F22037" w:rsidRPr="000418AA" w:rsidRDefault="00F22037" w:rsidP="004E6D36">
      <w:pPr>
        <w:adjustRightInd w:val="0"/>
        <w:spacing w:before="100" w:beforeAutospacing="1" w:after="100" w:afterAutospacing="1"/>
        <w:contextualSpacing/>
        <w:jc w:val="both"/>
      </w:pPr>
    </w:p>
    <w:p w14:paraId="3C78770F" w14:textId="13FF1791" w:rsidR="005A4EB6" w:rsidRDefault="00F84B52" w:rsidP="004D6E31">
      <w:pPr>
        <w:adjustRightInd w:val="0"/>
        <w:spacing w:before="100" w:beforeAutospacing="1" w:after="100" w:afterAutospacing="1"/>
        <w:contextualSpacing/>
        <w:jc w:val="both"/>
      </w:pPr>
      <w:r w:rsidRPr="000418AA">
        <w:t xml:space="preserve">The </w:t>
      </w:r>
      <w:r w:rsidR="000D3452" w:rsidRPr="000418AA">
        <w:t xml:space="preserve">Lunar Flashlight </w:t>
      </w:r>
      <w:r w:rsidR="000876C0" w:rsidRPr="000418AA">
        <w:t xml:space="preserve">(LF) </w:t>
      </w:r>
      <w:r w:rsidRPr="000418AA">
        <w:t>mission was designed and flown to collect new data on the abundance and distribution of water ice frost in PSRs to address this Strategi</w:t>
      </w:r>
      <w:r w:rsidR="00105D1F" w:rsidRPr="000418AA">
        <w:t>c</w:t>
      </w:r>
      <w:r w:rsidRPr="000418AA">
        <w:t xml:space="preserve"> Knowledge </w:t>
      </w:r>
      <w:r w:rsidR="003A0167" w:rsidRPr="000418AA">
        <w:t>G</w:t>
      </w:r>
      <w:r w:rsidRPr="000418AA">
        <w:t xml:space="preserve">ap. </w:t>
      </w:r>
      <w:r w:rsidR="003A0167" w:rsidRPr="000418AA">
        <w:t>Lunar Flashlight was selected in 201</w:t>
      </w:r>
      <w:r w:rsidR="00291844" w:rsidRPr="000418AA">
        <w:t>4</w:t>
      </w:r>
      <w:r w:rsidR="003A0167" w:rsidRPr="000418AA">
        <w:t xml:space="preserve"> by the NASA Advanced Exploration Systems (AES) program within the Human Exploration and Operations Mission Directorate (HEOMD) in </w:t>
      </w:r>
      <w:r w:rsidR="00105D1F" w:rsidRPr="000418AA">
        <w:t xml:space="preserve">partnership with the Space Launch System (SLS) for </w:t>
      </w:r>
      <w:r w:rsidR="003A0167" w:rsidRPr="000418AA">
        <w:t xml:space="preserve">launch as </w:t>
      </w:r>
      <w:r w:rsidR="00105D1F" w:rsidRPr="000418AA">
        <w:t>an Artemis</w:t>
      </w:r>
      <w:r w:rsidR="003A0167" w:rsidRPr="000418AA">
        <w:t xml:space="preserve"> </w:t>
      </w:r>
      <w:r w:rsidR="00105D1F" w:rsidRPr="000418AA">
        <w:t xml:space="preserve">I secondary payload. This </w:t>
      </w:r>
      <w:r w:rsidR="003A0167" w:rsidRPr="000418AA">
        <w:t xml:space="preserve">arrangement </w:t>
      </w:r>
      <w:r w:rsidR="00105D1F" w:rsidRPr="000418AA">
        <w:t xml:space="preserve">imposed specific limitations on size, mass, propellant type, safety, etc. that were carried throughout the </w:t>
      </w:r>
      <w:r w:rsidR="003A0167" w:rsidRPr="000418AA">
        <w:t>Lunar</w:t>
      </w:r>
      <w:r w:rsidR="00105D1F" w:rsidRPr="000418AA">
        <w:t xml:space="preserve"> Flashlight development cycle. </w:t>
      </w:r>
      <w:r w:rsidR="003A0167" w:rsidRPr="000418AA">
        <w:t xml:space="preserve">In 2017, Lunar Flashlight was incorporated into NASA’s Space Technology Mission Directorate (STMD) portfolio as a technology demonstration mission </w:t>
      </w:r>
      <w:r w:rsidR="00105D1F" w:rsidRPr="000418AA">
        <w:t xml:space="preserve">with a science focus. The Lunar Flashlight mission </w:t>
      </w:r>
      <w:r w:rsidR="003A0167" w:rsidRPr="000418AA">
        <w:t>requirements</w:t>
      </w:r>
      <w:r w:rsidR="00105D1F" w:rsidRPr="000418AA">
        <w:t xml:space="preserve"> were </w:t>
      </w:r>
      <w:r w:rsidR="00BD1662" w:rsidRPr="000418AA">
        <w:t xml:space="preserve">set to be </w:t>
      </w:r>
      <w:r w:rsidR="00105D1F" w:rsidRPr="000418AA">
        <w:t xml:space="preserve">commensurate with its mission classification, with one </w:t>
      </w:r>
      <w:r w:rsidR="003A0167" w:rsidRPr="000418AA">
        <w:t>L</w:t>
      </w:r>
      <w:r w:rsidR="00105D1F" w:rsidRPr="000418AA">
        <w:t xml:space="preserve">evel 1 requirement to </w:t>
      </w:r>
      <w:r w:rsidR="00105D1F" w:rsidRPr="004D6E31">
        <w:rPr>
          <w:i/>
          <w:iCs/>
        </w:rPr>
        <w:t>demonstrat</w:t>
      </w:r>
      <w:r w:rsidR="004D6E31" w:rsidRPr="004D6E31">
        <w:rPr>
          <w:i/>
          <w:iCs/>
        </w:rPr>
        <w:t>e</w:t>
      </w:r>
      <w:r w:rsidR="00105D1F" w:rsidRPr="004D6E31">
        <w:rPr>
          <w:i/>
          <w:iCs/>
        </w:rPr>
        <w:t xml:space="preserve"> the ability</w:t>
      </w:r>
      <w:r w:rsidR="00105D1F" w:rsidRPr="000418AA">
        <w:t xml:space="preserve"> to detect and map surface water ice in lunar PSRs and one L</w:t>
      </w:r>
      <w:r w:rsidR="003A0167" w:rsidRPr="000418AA">
        <w:t xml:space="preserve">evel </w:t>
      </w:r>
      <w:r w:rsidR="00105D1F" w:rsidRPr="000418AA">
        <w:t xml:space="preserve">1 requirement </w:t>
      </w:r>
      <w:r w:rsidR="003A0167" w:rsidRPr="000418AA">
        <w:t>supporting</w:t>
      </w:r>
      <w:r w:rsidR="00105D1F" w:rsidRPr="000418AA">
        <w:t xml:space="preserve"> successfu</w:t>
      </w:r>
      <w:r w:rsidR="003A0167" w:rsidRPr="000418AA">
        <w:t>l</w:t>
      </w:r>
      <w:r w:rsidR="00105D1F" w:rsidRPr="000418AA">
        <w:t xml:space="preserve"> demonstrati</w:t>
      </w:r>
      <w:r w:rsidR="003A0167" w:rsidRPr="000418AA">
        <w:t>on of</w:t>
      </w:r>
      <w:r w:rsidR="00105D1F" w:rsidRPr="000418AA">
        <w:t xml:space="preserve"> key technologies in communications, propulsion, C&amp;DH, and mission operations (Table 1).  </w:t>
      </w:r>
      <w:r w:rsidR="005A4EB6">
        <w:br w:type="page"/>
      </w:r>
    </w:p>
    <w:p w14:paraId="4B30D896" w14:textId="77777777" w:rsidR="005A4EB6" w:rsidRPr="000418AA" w:rsidRDefault="005A4EB6" w:rsidP="005A4EB6">
      <w:pPr>
        <w:adjustRightInd w:val="0"/>
        <w:spacing w:line="240" w:lineRule="auto"/>
        <w:contextualSpacing/>
      </w:pPr>
      <w:r w:rsidRPr="000418AA">
        <w:lastRenderedPageBreak/>
        <w:t>Table 1. Lunar Flashlight Level 1 Mission Requirements</w:t>
      </w:r>
    </w:p>
    <w:tbl>
      <w:tblPr>
        <w:tblStyle w:val="TableGrid"/>
        <w:tblW w:w="5000" w:type="pct"/>
        <w:tblLook w:val="0600" w:firstRow="0" w:lastRow="0" w:firstColumn="0" w:lastColumn="0" w:noHBand="1" w:noVBand="1"/>
      </w:tblPr>
      <w:tblGrid>
        <w:gridCol w:w="3595"/>
        <w:gridCol w:w="2971"/>
        <w:gridCol w:w="2784"/>
      </w:tblGrid>
      <w:tr w:rsidR="005A4EB6" w:rsidRPr="000418AA" w14:paraId="5878DE12" w14:textId="77777777" w:rsidTr="00A164DF">
        <w:trPr>
          <w:trHeight w:val="574"/>
        </w:trPr>
        <w:tc>
          <w:tcPr>
            <w:tcW w:w="1922" w:type="pct"/>
          </w:tcPr>
          <w:p w14:paraId="2BF1DCE4" w14:textId="77777777" w:rsidR="005A4EB6" w:rsidRPr="000418AA" w:rsidRDefault="005A4EB6" w:rsidP="00A164DF">
            <w:pPr>
              <w:adjustRightInd w:val="0"/>
              <w:contextualSpacing/>
              <w:rPr>
                <w:b/>
                <w:bCs/>
                <w:lang w:val="en-US"/>
              </w:rPr>
            </w:pPr>
            <w:r w:rsidRPr="000418AA">
              <w:rPr>
                <w:b/>
                <w:bCs/>
                <w:lang w:val="en-US"/>
              </w:rPr>
              <w:t>Level 1 Mission Requirement</w:t>
            </w:r>
          </w:p>
        </w:tc>
        <w:tc>
          <w:tcPr>
            <w:tcW w:w="1588" w:type="pct"/>
          </w:tcPr>
          <w:p w14:paraId="78B3EDF7" w14:textId="77777777" w:rsidR="005A4EB6" w:rsidRPr="000418AA" w:rsidRDefault="005A4EB6" w:rsidP="00A164DF">
            <w:pPr>
              <w:adjustRightInd w:val="0"/>
              <w:contextualSpacing/>
              <w:rPr>
                <w:b/>
                <w:bCs/>
                <w:lang w:val="en-US"/>
              </w:rPr>
            </w:pPr>
            <w:r w:rsidRPr="000418AA">
              <w:rPr>
                <w:b/>
                <w:bCs/>
                <w:lang w:val="en-US"/>
              </w:rPr>
              <w:t>Level 2 Design Requirement</w:t>
            </w:r>
          </w:p>
        </w:tc>
        <w:tc>
          <w:tcPr>
            <w:tcW w:w="1489" w:type="pct"/>
          </w:tcPr>
          <w:p w14:paraId="29BD2673" w14:textId="77777777" w:rsidR="005A4EB6" w:rsidRPr="000418AA" w:rsidRDefault="005A4EB6" w:rsidP="00A164DF">
            <w:pPr>
              <w:adjustRightInd w:val="0"/>
              <w:contextualSpacing/>
              <w:rPr>
                <w:lang w:val="en-US"/>
              </w:rPr>
            </w:pPr>
            <w:r w:rsidRPr="000418AA">
              <w:rPr>
                <w:b/>
                <w:bCs/>
                <w:lang w:val="en-US"/>
              </w:rPr>
              <w:t>Rationale</w:t>
            </w:r>
          </w:p>
        </w:tc>
      </w:tr>
      <w:tr w:rsidR="005A4EB6" w:rsidRPr="000418AA" w14:paraId="54909F22" w14:textId="77777777" w:rsidTr="00A164DF">
        <w:trPr>
          <w:trHeight w:val="1637"/>
        </w:trPr>
        <w:tc>
          <w:tcPr>
            <w:tcW w:w="1922" w:type="pct"/>
            <w:vMerge w:val="restart"/>
            <w:hideMark/>
          </w:tcPr>
          <w:p w14:paraId="2FEC3FA4" w14:textId="77777777" w:rsidR="005A4EB6" w:rsidRPr="000418AA" w:rsidRDefault="005A4EB6" w:rsidP="00A164DF">
            <w:pPr>
              <w:adjustRightInd w:val="0"/>
              <w:contextualSpacing/>
              <w:rPr>
                <w:lang w:val="en-US"/>
              </w:rPr>
            </w:pPr>
            <w:r w:rsidRPr="000418AA">
              <w:rPr>
                <w:b/>
                <w:bCs/>
                <w:lang w:val="en-US"/>
              </w:rPr>
              <w:t>L1-01: Address SKG</w:t>
            </w:r>
          </w:p>
          <w:p w14:paraId="15524E06" w14:textId="77777777" w:rsidR="005A4EB6" w:rsidRPr="000418AA" w:rsidRDefault="005A4EB6" w:rsidP="00A164DF">
            <w:pPr>
              <w:adjustRightInd w:val="0"/>
              <w:contextualSpacing/>
              <w:rPr>
                <w:lang w:val="en-US"/>
              </w:rPr>
            </w:pPr>
            <w:r w:rsidRPr="000418AA">
              <w:rPr>
                <w:lang w:val="en-US"/>
              </w:rPr>
              <w:t>Lunar Flashlight shall have the capability to address a key strategic knowledge gap at the Moon.</w:t>
            </w:r>
          </w:p>
          <w:p w14:paraId="1187EEAF" w14:textId="77777777" w:rsidR="005A4EB6" w:rsidRPr="000418AA" w:rsidRDefault="005A4EB6" w:rsidP="00A164DF">
            <w:pPr>
              <w:adjustRightInd w:val="0"/>
              <w:contextualSpacing/>
              <w:rPr>
                <w:lang w:val="en-US"/>
              </w:rPr>
            </w:pPr>
            <w:r w:rsidRPr="000418AA">
              <w:rPr>
                <w:lang w:val="en-US"/>
              </w:rPr>
              <w:br/>
            </w:r>
            <w:r w:rsidRPr="000418AA">
              <w:rPr>
                <w:b/>
                <w:bCs/>
                <w:i/>
                <w:iCs/>
                <w:lang w:val="en-US"/>
              </w:rPr>
              <w:t>Full Success Criteria</w:t>
            </w:r>
            <w:r w:rsidRPr="000418AA">
              <w:rPr>
                <w:i/>
                <w:iCs/>
                <w:lang w:val="en-US"/>
              </w:rPr>
              <w:t>:</w:t>
            </w:r>
            <w:r w:rsidRPr="000418AA">
              <w:rPr>
                <w:lang w:val="en-US"/>
              </w:rPr>
              <w:t xml:space="preserve"> Detect and map surface water ice on the Moon with a spatial resolution of 1 km over 10% of the permanently shadowed and occasionally sunlit regions poleward of 80</w:t>
            </w:r>
            <w:r w:rsidRPr="000418AA">
              <w:rPr>
                <w:lang w:val="en-US"/>
              </w:rPr>
              <w:sym w:font="Symbol" w:char="F0B0"/>
            </w:r>
            <w:r w:rsidRPr="000418AA">
              <w:rPr>
                <w:lang w:val="en-US"/>
              </w:rPr>
              <w:t>S latitude.</w:t>
            </w:r>
          </w:p>
          <w:p w14:paraId="26DC7363" w14:textId="77777777" w:rsidR="005A4EB6" w:rsidRPr="000418AA" w:rsidRDefault="005A4EB6" w:rsidP="00A164DF">
            <w:pPr>
              <w:adjustRightInd w:val="0"/>
              <w:contextualSpacing/>
              <w:rPr>
                <w:lang w:val="en-US"/>
              </w:rPr>
            </w:pPr>
            <w:r w:rsidRPr="000418AA">
              <w:rPr>
                <w:lang w:val="en-US"/>
              </w:rPr>
              <w:br/>
            </w:r>
            <w:r w:rsidRPr="000418AA">
              <w:rPr>
                <w:b/>
                <w:bCs/>
                <w:i/>
                <w:iCs/>
                <w:lang w:val="en-US"/>
              </w:rPr>
              <w:t>Minimum Success Criteria</w:t>
            </w:r>
            <w:r w:rsidRPr="000418AA">
              <w:rPr>
                <w:i/>
                <w:iCs/>
                <w:lang w:val="en-US"/>
              </w:rPr>
              <w:t>:</w:t>
            </w:r>
            <w:r w:rsidRPr="000418AA">
              <w:rPr>
                <w:lang w:val="en-US"/>
              </w:rPr>
              <w:t xml:space="preserve"> Demonstrate the ability to detect surface water ice content with a spatial resolution of 10 km or better with multiple measurements in permanently shadowed and occasionally sunlit regions poleward of 80</w:t>
            </w:r>
            <w:r w:rsidRPr="000418AA">
              <w:rPr>
                <w:lang w:val="en-US"/>
              </w:rPr>
              <w:sym w:font="Symbol" w:char="F0B0"/>
            </w:r>
            <w:r w:rsidRPr="000418AA">
              <w:rPr>
                <w:lang w:val="en-US"/>
              </w:rPr>
              <w:t>S latitude.</w:t>
            </w:r>
          </w:p>
        </w:tc>
        <w:tc>
          <w:tcPr>
            <w:tcW w:w="1588" w:type="pct"/>
            <w:hideMark/>
          </w:tcPr>
          <w:p w14:paraId="72435F33" w14:textId="77777777" w:rsidR="005A4EB6" w:rsidRPr="000418AA" w:rsidRDefault="005A4EB6" w:rsidP="00A164DF">
            <w:pPr>
              <w:adjustRightInd w:val="0"/>
              <w:contextualSpacing/>
              <w:rPr>
                <w:lang w:val="en-US"/>
              </w:rPr>
            </w:pPr>
            <w:r w:rsidRPr="000418AA">
              <w:rPr>
                <w:b/>
                <w:bCs/>
                <w:lang w:val="en-US"/>
              </w:rPr>
              <w:t xml:space="preserve">L2-13: Measure Water Ice: </w:t>
            </w:r>
            <w:r w:rsidRPr="000418AA">
              <w:rPr>
                <w:lang w:val="en-US"/>
              </w:rPr>
              <w:t>The project shall measure the abundance of exposed lunar volatiles in the lunar regolith with a minimum abundance of 2 wt.%.</w:t>
            </w:r>
          </w:p>
        </w:tc>
        <w:tc>
          <w:tcPr>
            <w:tcW w:w="1489" w:type="pct"/>
            <w:vMerge w:val="restart"/>
            <w:hideMark/>
          </w:tcPr>
          <w:p w14:paraId="1DA8173F" w14:textId="77777777" w:rsidR="005A4EB6" w:rsidRPr="000418AA" w:rsidRDefault="005A4EB6" w:rsidP="00A164DF">
            <w:pPr>
              <w:adjustRightInd w:val="0"/>
              <w:contextualSpacing/>
              <w:rPr>
                <w:lang w:val="en-US"/>
              </w:rPr>
            </w:pPr>
            <w:r w:rsidRPr="000418AA">
              <w:rPr>
                <w:lang w:val="en-US"/>
              </w:rPr>
              <w:t xml:space="preserve">This requirement addresses the need to fill Strategic Knowledge Gaps (SKGs) to understand the composition, quantity, distribution, and form of water and other volatiles associated with lunar cold traps. </w:t>
            </w:r>
          </w:p>
        </w:tc>
      </w:tr>
      <w:tr w:rsidR="005A4EB6" w:rsidRPr="000418AA" w14:paraId="1A0F6915" w14:textId="77777777" w:rsidTr="00A164DF">
        <w:trPr>
          <w:trHeight w:val="2404"/>
        </w:trPr>
        <w:tc>
          <w:tcPr>
            <w:tcW w:w="1922" w:type="pct"/>
            <w:vMerge/>
            <w:hideMark/>
          </w:tcPr>
          <w:p w14:paraId="4B35AD9F" w14:textId="77777777" w:rsidR="005A4EB6" w:rsidRPr="000418AA" w:rsidRDefault="005A4EB6" w:rsidP="00A164DF">
            <w:pPr>
              <w:adjustRightInd w:val="0"/>
              <w:contextualSpacing/>
              <w:rPr>
                <w:lang w:val="en-US"/>
              </w:rPr>
            </w:pPr>
          </w:p>
        </w:tc>
        <w:tc>
          <w:tcPr>
            <w:tcW w:w="1588" w:type="pct"/>
            <w:hideMark/>
          </w:tcPr>
          <w:p w14:paraId="65529788" w14:textId="77777777" w:rsidR="005A4EB6" w:rsidRPr="000418AA" w:rsidRDefault="005A4EB6" w:rsidP="00A164DF">
            <w:pPr>
              <w:adjustRightInd w:val="0"/>
              <w:contextualSpacing/>
              <w:rPr>
                <w:lang w:val="en-US"/>
              </w:rPr>
            </w:pPr>
            <w:r w:rsidRPr="000418AA">
              <w:rPr>
                <w:b/>
                <w:bCs/>
                <w:lang w:val="en-US"/>
              </w:rPr>
              <w:t xml:space="preserve">L2-14: Ice Distribution Mapping: </w:t>
            </w:r>
            <w:r w:rsidRPr="000418AA">
              <w:rPr>
                <w:lang w:val="en-US"/>
              </w:rPr>
              <w:t>Measure the abundance of water ice frost in a 10 km area of two permanently-shadowed regions (PSRs) and one non-PSR location within 10</w:t>
            </w:r>
            <w:r w:rsidRPr="000418AA">
              <w:rPr>
                <w:lang w:val="en-US"/>
              </w:rPr>
              <w:sym w:font="Symbol" w:char="F0B0"/>
            </w:r>
            <w:r w:rsidRPr="000418AA">
              <w:rPr>
                <w:lang w:val="en-US"/>
              </w:rPr>
              <w:t xml:space="preserve"> of the lunar south pole.</w:t>
            </w:r>
          </w:p>
        </w:tc>
        <w:tc>
          <w:tcPr>
            <w:tcW w:w="1489" w:type="pct"/>
            <w:vMerge/>
            <w:hideMark/>
          </w:tcPr>
          <w:p w14:paraId="2C8C3664" w14:textId="77777777" w:rsidR="005A4EB6" w:rsidRPr="000418AA" w:rsidRDefault="005A4EB6" w:rsidP="00A164DF">
            <w:pPr>
              <w:adjustRightInd w:val="0"/>
              <w:contextualSpacing/>
              <w:rPr>
                <w:lang w:val="en-US"/>
              </w:rPr>
            </w:pPr>
          </w:p>
        </w:tc>
      </w:tr>
      <w:tr w:rsidR="005A4EB6" w:rsidRPr="000418AA" w14:paraId="2A1AE59C" w14:textId="77777777" w:rsidTr="00A164DF">
        <w:trPr>
          <w:trHeight w:val="1777"/>
        </w:trPr>
        <w:tc>
          <w:tcPr>
            <w:tcW w:w="1922" w:type="pct"/>
          </w:tcPr>
          <w:p w14:paraId="5C3EFA6F" w14:textId="1899C5D3" w:rsidR="005A4EB6" w:rsidRPr="000418AA" w:rsidRDefault="005A4EB6" w:rsidP="00A164DF">
            <w:pPr>
              <w:adjustRightInd w:val="0"/>
              <w:contextualSpacing/>
              <w:rPr>
                <w:b/>
                <w:bCs/>
                <w:lang w:val="en-US"/>
              </w:rPr>
            </w:pPr>
            <w:r w:rsidRPr="000418AA">
              <w:rPr>
                <w:b/>
                <w:bCs/>
                <w:lang w:val="en-US"/>
              </w:rPr>
              <w:t>L1-02: Form Factor</w:t>
            </w:r>
          </w:p>
          <w:p w14:paraId="771A49D0" w14:textId="77777777" w:rsidR="005A4EB6" w:rsidRPr="000418AA" w:rsidRDefault="005A4EB6" w:rsidP="00A164DF">
            <w:pPr>
              <w:adjustRightInd w:val="0"/>
              <w:contextualSpacing/>
              <w:rPr>
                <w:lang w:val="en-US"/>
              </w:rPr>
            </w:pPr>
          </w:p>
          <w:p w14:paraId="468EBA6E" w14:textId="77777777" w:rsidR="005A4EB6" w:rsidRPr="000418AA" w:rsidRDefault="005A4EB6" w:rsidP="00A164DF">
            <w:pPr>
              <w:adjustRightInd w:val="0"/>
              <w:contextualSpacing/>
              <w:rPr>
                <w:lang w:val="en-US"/>
              </w:rPr>
            </w:pPr>
            <w:r w:rsidRPr="000418AA">
              <w:rPr>
                <w:lang w:val="en-US"/>
              </w:rPr>
              <w:t>Lunar Flashlight shall be in a 6U cubesat form factor compatible with a NASA provided cubesat deployer for launch on a NASA provided launch vehicle.</w:t>
            </w:r>
          </w:p>
        </w:tc>
        <w:tc>
          <w:tcPr>
            <w:tcW w:w="1588" w:type="pct"/>
          </w:tcPr>
          <w:p w14:paraId="6C92F031" w14:textId="77777777" w:rsidR="005A4EB6" w:rsidRPr="000418AA" w:rsidRDefault="005A4EB6" w:rsidP="00A164DF">
            <w:pPr>
              <w:adjustRightInd w:val="0"/>
              <w:contextualSpacing/>
              <w:rPr>
                <w:lang w:val="en-US"/>
              </w:rPr>
            </w:pPr>
            <w:r w:rsidRPr="000418AA">
              <w:rPr>
                <w:lang w:val="en-US"/>
              </w:rPr>
              <w:t>Multiple, including:</w:t>
            </w:r>
          </w:p>
          <w:p w14:paraId="5C1566A9" w14:textId="77777777" w:rsidR="005A4EB6" w:rsidRPr="000418AA" w:rsidRDefault="005A4EB6" w:rsidP="00A164DF">
            <w:pPr>
              <w:pStyle w:val="ListParagraph"/>
              <w:numPr>
                <w:ilvl w:val="0"/>
                <w:numId w:val="6"/>
              </w:numPr>
              <w:adjustRightInd w:val="0"/>
              <w:ind w:left="253" w:hanging="180"/>
            </w:pPr>
            <w:r w:rsidRPr="000418AA">
              <w:t>Mission Duration</w:t>
            </w:r>
          </w:p>
          <w:p w14:paraId="3C103996" w14:textId="77777777" w:rsidR="005A4EB6" w:rsidRPr="000418AA" w:rsidRDefault="005A4EB6" w:rsidP="00A164DF">
            <w:pPr>
              <w:pStyle w:val="ListParagraph"/>
              <w:numPr>
                <w:ilvl w:val="0"/>
                <w:numId w:val="6"/>
              </w:numPr>
              <w:adjustRightInd w:val="0"/>
              <w:ind w:left="253" w:hanging="180"/>
            </w:pPr>
            <w:r w:rsidRPr="000418AA">
              <w:t>Planetary Protection</w:t>
            </w:r>
          </w:p>
          <w:p w14:paraId="557E0150" w14:textId="77777777" w:rsidR="005A4EB6" w:rsidRPr="000418AA" w:rsidRDefault="005A4EB6" w:rsidP="00A164DF">
            <w:pPr>
              <w:pStyle w:val="ListParagraph"/>
              <w:numPr>
                <w:ilvl w:val="0"/>
                <w:numId w:val="6"/>
              </w:numPr>
              <w:adjustRightInd w:val="0"/>
              <w:ind w:left="253" w:hanging="180"/>
            </w:pPr>
            <w:r w:rsidRPr="000418AA">
              <w:t>Data Communication</w:t>
            </w:r>
          </w:p>
          <w:p w14:paraId="5E054163" w14:textId="77777777" w:rsidR="005A4EB6" w:rsidRPr="000418AA" w:rsidRDefault="005A4EB6" w:rsidP="00A164DF">
            <w:pPr>
              <w:pStyle w:val="ListParagraph"/>
              <w:numPr>
                <w:ilvl w:val="0"/>
                <w:numId w:val="6"/>
              </w:numPr>
              <w:adjustRightInd w:val="0"/>
              <w:ind w:left="253" w:hanging="180"/>
            </w:pPr>
            <w:r w:rsidRPr="000418AA">
              <w:t>Mission Disposal</w:t>
            </w:r>
          </w:p>
          <w:p w14:paraId="0AAA5F51" w14:textId="77777777" w:rsidR="005A4EB6" w:rsidRPr="000418AA" w:rsidRDefault="005A4EB6" w:rsidP="00A164DF">
            <w:pPr>
              <w:pStyle w:val="ListParagraph"/>
              <w:numPr>
                <w:ilvl w:val="0"/>
                <w:numId w:val="6"/>
              </w:numPr>
              <w:adjustRightInd w:val="0"/>
              <w:ind w:left="253" w:hanging="180"/>
            </w:pPr>
            <w:r w:rsidRPr="000418AA">
              <w:t>Launch Vehicle Interface Control</w:t>
            </w:r>
          </w:p>
          <w:p w14:paraId="45174C90" w14:textId="77777777" w:rsidR="005A4EB6" w:rsidRPr="000418AA" w:rsidRDefault="005A4EB6" w:rsidP="00A164DF">
            <w:pPr>
              <w:pStyle w:val="ListParagraph"/>
              <w:numPr>
                <w:ilvl w:val="0"/>
                <w:numId w:val="6"/>
              </w:numPr>
              <w:adjustRightInd w:val="0"/>
              <w:ind w:left="253" w:hanging="180"/>
            </w:pPr>
            <w:r w:rsidRPr="000418AA">
              <w:t>Orbit and Trajectory</w:t>
            </w:r>
          </w:p>
          <w:p w14:paraId="29E11B9D" w14:textId="77777777" w:rsidR="005A4EB6" w:rsidRPr="000418AA" w:rsidRDefault="005A4EB6" w:rsidP="00A164DF">
            <w:pPr>
              <w:pStyle w:val="ListParagraph"/>
              <w:numPr>
                <w:ilvl w:val="0"/>
                <w:numId w:val="6"/>
              </w:numPr>
              <w:adjustRightInd w:val="0"/>
              <w:ind w:left="253" w:hanging="180"/>
            </w:pPr>
            <w:r w:rsidRPr="000418AA">
              <w:t>Data Downlink</w:t>
            </w:r>
          </w:p>
          <w:p w14:paraId="3BED0DB5" w14:textId="77777777" w:rsidR="005A4EB6" w:rsidRPr="000418AA" w:rsidRDefault="005A4EB6" w:rsidP="00A164DF">
            <w:pPr>
              <w:adjustRightInd w:val="0"/>
              <w:contextualSpacing/>
              <w:rPr>
                <w:b/>
                <w:bCs/>
                <w:lang w:val="en-US"/>
              </w:rPr>
            </w:pPr>
          </w:p>
        </w:tc>
        <w:tc>
          <w:tcPr>
            <w:tcW w:w="1489" w:type="pct"/>
          </w:tcPr>
          <w:p w14:paraId="1033B106" w14:textId="77777777" w:rsidR="005A4EB6" w:rsidRPr="000418AA" w:rsidRDefault="005A4EB6" w:rsidP="00A164DF">
            <w:pPr>
              <w:adjustRightInd w:val="0"/>
              <w:contextualSpacing/>
              <w:rPr>
                <w:lang w:val="en-US"/>
              </w:rPr>
            </w:pPr>
            <w:r w:rsidRPr="000418AA">
              <w:rPr>
                <w:lang w:val="en-US"/>
              </w:rPr>
              <w:t xml:space="preserve">This requirement addresses the need to demonstrate low-cost reconnaissance capability for HEOMD through the use of innovative solutions.  </w:t>
            </w:r>
          </w:p>
        </w:tc>
      </w:tr>
    </w:tbl>
    <w:p w14:paraId="481B704D" w14:textId="77777777" w:rsidR="005A4EB6" w:rsidRDefault="005A4EB6" w:rsidP="004E6D36">
      <w:pPr>
        <w:adjustRightInd w:val="0"/>
        <w:spacing w:before="100" w:beforeAutospacing="1" w:after="100" w:afterAutospacing="1"/>
        <w:contextualSpacing/>
        <w:jc w:val="both"/>
      </w:pPr>
    </w:p>
    <w:p w14:paraId="4BB9743E" w14:textId="09643CB1" w:rsidR="00340357" w:rsidRPr="000418AA" w:rsidRDefault="004D6E31" w:rsidP="004E6D36">
      <w:pPr>
        <w:adjustRightInd w:val="0"/>
        <w:spacing w:before="100" w:beforeAutospacing="1" w:after="100" w:afterAutospacing="1"/>
        <w:contextualSpacing/>
        <w:jc w:val="both"/>
      </w:pPr>
      <w:r>
        <w:t xml:space="preserve">Though Lunar Flashlight was not a science mission and as such, did not carry science requirements, </w:t>
      </w:r>
      <w:r w:rsidR="006D289B" w:rsidRPr="000418AA">
        <w:t xml:space="preserve">Lunar Flashlight </w:t>
      </w:r>
      <w:r>
        <w:t>set</w:t>
      </w:r>
      <w:r w:rsidR="00291844" w:rsidRPr="000418AA">
        <w:t xml:space="preserve"> a </w:t>
      </w:r>
      <w:r w:rsidR="00467CEF" w:rsidRPr="000418AA">
        <w:t xml:space="preserve">measurement </w:t>
      </w:r>
      <w:r w:rsidR="00291844" w:rsidRPr="000418AA">
        <w:t xml:space="preserve">(or science) goal </w:t>
      </w:r>
      <w:r w:rsidR="00A52DE3" w:rsidRPr="000418AA">
        <w:t xml:space="preserve">to </w:t>
      </w:r>
      <w:r w:rsidR="0046259D" w:rsidRPr="000418AA">
        <w:t xml:space="preserve">detect </w:t>
      </w:r>
      <w:r w:rsidR="006D289B" w:rsidRPr="000418AA">
        <w:rPr>
          <w:lang w:val="en-US"/>
        </w:rPr>
        <w:t xml:space="preserve">and map surface water ice </w:t>
      </w:r>
      <w:r w:rsidR="00340357" w:rsidRPr="000418AA">
        <w:rPr>
          <w:lang w:val="en-US"/>
        </w:rPr>
        <w:t>over 10% of the permanently shadowed and occasionally sunlit regions poleward of 80</w:t>
      </w:r>
      <w:r w:rsidR="00340357" w:rsidRPr="000418AA">
        <w:rPr>
          <w:lang w:val="en-US"/>
        </w:rPr>
        <w:sym w:font="Symbol" w:char="F0B0"/>
      </w:r>
      <w:r w:rsidR="00340357" w:rsidRPr="000418AA">
        <w:rPr>
          <w:lang w:val="en-US"/>
        </w:rPr>
        <w:t>S latitude</w:t>
      </w:r>
      <w:r w:rsidR="001857E1" w:rsidRPr="000418AA">
        <w:rPr>
          <w:lang w:val="en-US"/>
        </w:rPr>
        <w:t>, with a minimum success criterion to demonstrate such a capability</w:t>
      </w:r>
      <w:r w:rsidR="00340357" w:rsidRPr="000418AA">
        <w:rPr>
          <w:lang w:val="en-US"/>
        </w:rPr>
        <w:t>.</w:t>
      </w:r>
      <w:r w:rsidR="00291844" w:rsidRPr="000418AA">
        <w:t xml:space="preserve"> </w:t>
      </w:r>
      <w:r w:rsidR="00340357" w:rsidRPr="000418AA">
        <w:t>The surface area occupied by water ice cold traps on the Moon is ~10</w:t>
      </w:r>
      <w:r w:rsidR="00340357" w:rsidRPr="000418AA">
        <w:rPr>
          <w:vertAlign w:val="superscript"/>
        </w:rPr>
        <w:t>5</w:t>
      </w:r>
      <w:r w:rsidR="00340357" w:rsidRPr="000418AA">
        <w:t xml:space="preserve"> km</w:t>
      </w:r>
      <w:r w:rsidR="00340357" w:rsidRPr="000418AA">
        <w:rPr>
          <w:vertAlign w:val="superscript"/>
        </w:rPr>
        <w:t>2</w:t>
      </w:r>
      <w:r w:rsidR="00340357" w:rsidRPr="000418AA">
        <w:t>, predominantly poleward of ~80</w:t>
      </w:r>
      <w:r w:rsidR="00340357" w:rsidRPr="000418AA">
        <w:rPr>
          <w:lang w:val="en-US"/>
        </w:rPr>
        <w:sym w:font="Symbol" w:char="F0B0"/>
      </w:r>
      <w:r w:rsidR="00340357" w:rsidRPr="000418AA">
        <w:t>S, more-or-less evenly distributed in longitude</w:t>
      </w:r>
      <w:r w:rsidR="00B656C7" w:rsidRPr="000418AA">
        <w:t xml:space="preserve"> </w:t>
      </w:r>
      <w:r w:rsidR="00467CEF" w:rsidRPr="000418AA">
        <w:fldChar w:fldCharType="begin"/>
      </w:r>
      <w:r w:rsidR="00467CEF" w:rsidRPr="000418AA">
        <w:instrText xml:space="preserve"> ADDIN EN.CITE &lt;EndNote&gt;&lt;Cite&gt;&lt;Author&gt;Mazarico&lt;/Author&gt;&lt;Year&gt;2011&lt;/Year&gt;&lt;RecNum&gt;2043&lt;/RecNum&gt;&lt;DisplayText&gt;(Mazarico et al., 2011)&lt;/DisplayText&gt;&lt;record&gt;&lt;rec-number&gt;2043&lt;/rec-number&gt;&lt;foreign-keys&gt;&lt;key app="EN" db-id="fwdsvtpw7wzst6ewpzdpraexawpfwv9eszp2" timestamp="1572639240"&gt;2043&lt;/key&gt;&lt;/foreign-keys&gt;&lt;ref-type name="Journal Article"&gt;17&lt;/ref-type&gt;&lt;contributors&gt;&lt;authors&gt;&lt;author&gt;Mazarico, E.&lt;/author&gt;&lt;author&gt;Neumann, G. A.&lt;/author&gt;&lt;author&gt;Smith, D. E.&lt;/author&gt;&lt;author&gt;Zuber, M. T.&lt;/author&gt;&lt;author&gt;Torrence, M. H.&lt;/author&gt;&lt;/authors&gt;&lt;/contributors&gt;&lt;auth-address&gt;AA(NASA Goddard Space Flight Center, Planetary Geodynamics Laboratory, Greenbelt, MD 20771, USA; Massachusetts Institute of Technology, Department of Earth, Atmospheric and Planetary Sciences, Cambridge, MA 02139, USA), AB(NASA Goddard Space Flight Center, Planetary Geodynamics Laboratory, Greenbelt, MD 20771, USA), AC(NASA Goddard Space Flight Center, Planetary Geodynamics Laboratory, Greenbelt, MD 20771, USA; Massachusetts Institute of Technology, Department of Earth, Atmospheric and Planetary Sciences, Cambridge, MA 02139, USA), AD(Massachusetts Institute of Technology, Department of Earth, Atmospheric and Planetary Sciences, Cambridge, MA 02139, USA), AE(NASA Goddard Space Flight Center, Planetary Geodynamics Laboratory, Greenbelt, MD 20771, USA; Stinger Ghaffarian Technologies, Inc., Greenbelt, MD 20770, USA)&lt;/auth-address&gt;&lt;titles&gt;&lt;title&gt;Illumination conditions of the lunar polar regions using LOLA topography&lt;/title&gt;&lt;secondary-title&gt;Icarus&lt;/secondary-title&gt;&lt;/titles&gt;&lt;periodical&gt;&lt;full-title&gt;Icarus&lt;/full-title&gt;&lt;/periodical&gt;&lt;pages&gt;1066-1081&lt;/pages&gt;&lt;volume&gt;211&lt;/volume&gt;&lt;dates&gt;&lt;year&gt;2011&lt;/year&gt;&lt;pub-dates&gt;&lt;date&gt;February 1, 2011&lt;/date&gt;&lt;/pub-dates&gt;&lt;/dates&gt;&lt;urls&gt;&lt;related-urls&gt;&lt;url&gt;&lt;style face="underline" font="default" size="100%"&gt;http://adsabs.harvard.edu/abs/2011Icar..211.1066M&lt;/style&gt;&lt;/url&gt;&lt;/related-urls&gt;&lt;/urls&gt;&lt;/record&gt;&lt;/Cite&gt;&lt;/EndNote&gt;</w:instrText>
      </w:r>
      <w:r w:rsidR="00467CEF" w:rsidRPr="000418AA">
        <w:fldChar w:fldCharType="separate"/>
      </w:r>
      <w:r w:rsidR="00467CEF" w:rsidRPr="000418AA">
        <w:rPr>
          <w:noProof/>
        </w:rPr>
        <w:t>(</w:t>
      </w:r>
      <w:hyperlink w:anchor="_ENREF_31" w:tooltip="Mazarico, 2011 #2043" w:history="1">
        <w:r w:rsidR="0099110E" w:rsidRPr="0099110E">
          <w:rPr>
            <w:rStyle w:val="Hyperlink"/>
          </w:rPr>
          <w:t>Mazarico et al., 2011</w:t>
        </w:r>
      </w:hyperlink>
      <w:r w:rsidR="00467CEF" w:rsidRPr="000418AA">
        <w:rPr>
          <w:noProof/>
        </w:rPr>
        <w:t>)</w:t>
      </w:r>
      <w:r w:rsidR="00467CEF" w:rsidRPr="000418AA">
        <w:fldChar w:fldCharType="end"/>
      </w:r>
      <w:r w:rsidR="00340357" w:rsidRPr="000418AA">
        <w:t xml:space="preserve">. </w:t>
      </w:r>
      <w:r w:rsidR="00340357" w:rsidRPr="000418AA">
        <w:rPr>
          <w:lang w:val="en-US"/>
        </w:rPr>
        <w:t xml:space="preserve">The </w:t>
      </w:r>
      <w:r w:rsidR="00B656C7" w:rsidRPr="000418AA">
        <w:rPr>
          <w:lang w:val="en-US"/>
        </w:rPr>
        <w:t xml:space="preserve">mission </w:t>
      </w:r>
      <w:r>
        <w:rPr>
          <w:lang w:val="en-US"/>
        </w:rPr>
        <w:t>measurement goal was to</w:t>
      </w:r>
      <w:r w:rsidR="00340357" w:rsidRPr="000418AA">
        <w:rPr>
          <w:lang w:val="en-US"/>
        </w:rPr>
        <w:t xml:space="preserve"> measure the abundance of exposed lunar volatiles in the lunar regolith with a minimum abundance of 2 wt</w:t>
      </w:r>
      <w:r w:rsidR="00B656C7" w:rsidRPr="000418AA">
        <w:rPr>
          <w:lang w:val="en-US"/>
        </w:rPr>
        <w:t>.</w:t>
      </w:r>
      <w:r w:rsidR="00340357" w:rsidRPr="000418AA">
        <w:rPr>
          <w:lang w:val="en-US"/>
        </w:rPr>
        <w:t>%</w:t>
      </w:r>
      <w:r w:rsidR="00B656C7" w:rsidRPr="000418AA">
        <w:rPr>
          <w:lang w:val="en-US"/>
        </w:rPr>
        <w:t xml:space="preserve">; this </w:t>
      </w:r>
      <w:r w:rsidR="00A52DE3" w:rsidRPr="000418AA">
        <w:t xml:space="preserve">requirement was </w:t>
      </w:r>
      <w:r w:rsidR="006D289B" w:rsidRPr="000418AA">
        <w:t>designed to encompass</w:t>
      </w:r>
      <w:r w:rsidR="00B656C7" w:rsidRPr="000418AA">
        <w:rPr>
          <w:lang w:val="en-US"/>
        </w:rPr>
        <w:t xml:space="preserve"> the</w:t>
      </w:r>
      <w:r w:rsidR="00A52DE3" w:rsidRPr="000418AA">
        <w:t xml:space="preserve"> “operationally useful” </w:t>
      </w:r>
      <w:r w:rsidR="00B656C7" w:rsidRPr="000418AA">
        <w:t>concentration</w:t>
      </w:r>
      <w:r>
        <w:t xml:space="preserve"> of ice</w:t>
      </w:r>
      <w:r w:rsidR="00B656C7" w:rsidRPr="000418AA">
        <w:t xml:space="preserve"> </w:t>
      </w:r>
      <w:r w:rsidR="00B656C7" w:rsidRPr="000418AA">
        <w:fldChar w:fldCharType="begin"/>
      </w:r>
      <w:r w:rsidR="00B656C7" w:rsidRPr="000418AA">
        <w:instrText xml:space="preserve"> ADDIN EN.CITE &lt;EndNote&gt;&lt;Cite&gt;&lt;Author&gt;Sanders&lt;/Author&gt;&lt;Year&gt;2018&lt;/Year&gt;&lt;RecNum&gt;6296&lt;/RecNum&gt;&lt;DisplayText&gt;(Kleinhenz et al., 2020; Sanders, 2018)&lt;/DisplayText&gt;&lt;record&gt;&lt;rec-number&gt;6296&lt;/rec-number&gt;&lt;foreign-keys&gt;&lt;key app="EN" db-id="fwdsvtpw7wzst6ewpzdpraexawpfwv9eszp2" timestamp="1553794211"&gt;6296&lt;/key&gt;&lt;/foreign-keys&gt;&lt;ref-type name="Conference Paper"&gt;47&lt;/ref-type&gt;&lt;contributors&gt;&lt;authors&gt;&lt;author&gt;Gerald B. Sanders&lt;/author&gt;&lt;/authors&gt;&lt;/contributors&gt;&lt;titles&gt;&lt;title&gt;Advancing In Situ Resource Utilization Capabilities To Achieve a New Paradign in Space Exploration&lt;/title&gt;&lt;secondary-title&gt;AIAA SPACE and Astronautics Forum and Exposition&lt;/secondary-title&gt;&lt;/titles&gt;&lt;dates&gt;&lt;year&gt;2018&lt;/year&gt;&lt;/dates&gt;&lt;publisher&gt;American Institute of Aeronautics and Astronautics&lt;/publisher&gt;&lt;urls&gt;&lt;/urls&gt;&lt;electronic-resource-num&gt;10.2514/6.2018-5124&lt;/electronic-resource-num&gt;&lt;/record&gt;&lt;/Cite&gt;&lt;Cite&gt;&lt;Author&gt;Kleinhenz&lt;/Author&gt;&lt;Year&gt;2020&lt;/Year&gt;&lt;RecNum&gt;6814&lt;/RecNum&gt;&lt;record&gt;&lt;rec-number&gt;6814&lt;/rec-number&gt;&lt;foreign-keys&gt;&lt;key app="EN" db-id="fwdsvtpw7wzst6ewpzdpraexawpfwv9eszp2" timestamp="1627303248"&gt;6814&lt;/key&gt;&lt;/foreign-keys&gt;&lt;ref-type name="Journal Article"&gt;17&lt;/ref-type&gt;&lt;contributors&gt;&lt;authors&gt;&lt;author&gt;Julie Kleinhenz&lt;/author&gt;&lt;author&gt;Amy McAdam&lt;/author&gt;&lt;author&gt;Anthony Colaprete&lt;/author&gt;&lt;author&gt;David Beaty&lt;/author&gt;&lt;author&gt;Barbara Cohen&lt;/author&gt;&lt;author&gt;Pamela Clark&lt;/author&gt;&lt;author&gt;John Gruener&lt;/author&gt;&lt;author&gt;Jason Schuler&lt;/author&gt;&lt;author&gt;Kelsey Young&lt;/author&gt;&lt;/authors&gt;&lt;/contributors&gt;&lt;titles&gt;&lt;title&gt;Lunar Water ISRU Measurement Study (LWIMS): Establishing a Measurement Plan for Identification and Characterization of a Water Reserve&lt;/title&gt;&lt;secondary-title&gt;NASA Technical Memorandum&lt;/secondary-title&gt;&lt;/titles&gt;&lt;periodical&gt;&lt;full-title&gt;NASA Technical Memorandum&lt;/full-title&gt;&lt;/periodical&gt;&lt;volume&gt;20205008626&lt;/volume&gt;&lt;dates&gt;&lt;year&gt;2020&lt;/year&gt;&lt;/dates&gt;&lt;urls&gt;&lt;/urls&gt;&lt;/record&gt;&lt;/Cite&gt;&lt;/EndNote&gt;</w:instrText>
      </w:r>
      <w:r w:rsidR="00B656C7" w:rsidRPr="000418AA">
        <w:fldChar w:fldCharType="separate"/>
      </w:r>
      <w:r w:rsidR="00B656C7" w:rsidRPr="000418AA">
        <w:rPr>
          <w:noProof/>
        </w:rPr>
        <w:t>(</w:t>
      </w:r>
      <w:hyperlink w:anchor="_ENREF_25" w:tooltip="Kleinhenz, 2020 #6814" w:history="1">
        <w:r w:rsidR="0099110E" w:rsidRPr="0099110E">
          <w:rPr>
            <w:rStyle w:val="Hyperlink"/>
          </w:rPr>
          <w:t>Kleinhenz et al., 2020</w:t>
        </w:r>
      </w:hyperlink>
      <w:r w:rsidR="00B656C7" w:rsidRPr="000418AA">
        <w:rPr>
          <w:noProof/>
        </w:rPr>
        <w:t xml:space="preserve">; </w:t>
      </w:r>
      <w:hyperlink w:anchor="_ENREF_41" w:tooltip="Sanders, 2018 #6296" w:history="1">
        <w:r w:rsidR="0099110E" w:rsidRPr="0099110E">
          <w:rPr>
            <w:rStyle w:val="Hyperlink"/>
          </w:rPr>
          <w:t>Sanders, 2018</w:t>
        </w:r>
      </w:hyperlink>
      <w:r w:rsidR="00B656C7" w:rsidRPr="000418AA">
        <w:rPr>
          <w:noProof/>
        </w:rPr>
        <w:t>)</w:t>
      </w:r>
      <w:r w:rsidR="00B656C7" w:rsidRPr="000418AA">
        <w:fldChar w:fldCharType="end"/>
      </w:r>
      <w:r w:rsidR="00A52DE3" w:rsidRPr="000418AA">
        <w:t xml:space="preserve">. </w:t>
      </w:r>
      <w:r w:rsidR="00B656C7" w:rsidRPr="000418AA">
        <w:rPr>
          <w:lang w:val="en-US"/>
        </w:rPr>
        <w:t>The s</w:t>
      </w:r>
      <w:r w:rsidR="00340357" w:rsidRPr="000418AA">
        <w:rPr>
          <w:lang w:val="en-US"/>
        </w:rPr>
        <w:t xml:space="preserve">patial resolution of 1 km </w:t>
      </w:r>
      <w:r w:rsidR="00B656C7" w:rsidRPr="000418AA">
        <w:rPr>
          <w:lang w:val="en-US"/>
        </w:rPr>
        <w:t xml:space="preserve">for </w:t>
      </w:r>
      <w:r w:rsidR="00340357" w:rsidRPr="000418AA">
        <w:t xml:space="preserve">Lunar Flashlight </w:t>
      </w:r>
      <w:r w:rsidR="00B656C7" w:rsidRPr="000418AA">
        <w:t xml:space="preserve">was intended </w:t>
      </w:r>
      <w:r w:rsidR="00B420DE" w:rsidRPr="000418AA">
        <w:t>to</w:t>
      </w:r>
      <w:r w:rsidR="00B656C7" w:rsidRPr="000418AA">
        <w:t xml:space="preserve"> make multiple along-track measurements within the largest (~20km) PSR and to enable future surface assets to target specific areas</w:t>
      </w:r>
      <w:r w:rsidR="00467CEF" w:rsidRPr="000418AA">
        <w:t xml:space="preserve"> </w:t>
      </w:r>
      <w:r w:rsidR="00467CEF" w:rsidRPr="000418AA">
        <w:fldChar w:fldCharType="begin">
          <w:fldData xml:space="preserve">PEVuZE5vdGU+PENpdGU+PEF1dGhvcj5IZWxkbWFubjwvQXV0aG9yPjxZZWFyPjIwMTY8L1llYXI+
PFJlY051bT43ODM5PC9SZWNOdW0+PERpc3BsYXlUZXh0PihIZWxkbWFubiBldCBhbC4sIDIwMTY7
IFNwZXllcmVyIGV0IGFsLiwgMjAxNik8L0Rpc3BsYXlUZXh0PjxyZWNvcmQ+PHJlYy1udW1iZXI+
NzgzOTwvcmVjLW51bWJlcj48Zm9yZWlnbi1rZXlzPjxrZXkgYXBwPSJFTiIgZGItaWQ9ImZ3ZHN2
dHB3N3d6c3Q2ZXdwemRwcmFleGF3cGZ3djllc3pwMiIgdGltZXN0YW1wPSIxNjkzMjUwMTI0Ij43
ODM5PC9rZXk+PC9mb3JlaWduLWtleXM+PHJlZi10eXBlIG5hbWU9IkpvdXJuYWwgQXJ0aWNsZSI+
MTc8L3JlZi10eXBlPjxjb250cmlidXRvcnM+PGF1dGhvcnM+PGF1dGhvcj5IZWxkbWFubiwgSmVu
bmlmZXIgTC48L2F1dGhvcj48YXV0aG9yPkNvbGFwcmV0ZSwgQW50aG9ueTwvYXV0aG9yPjxhdXRo
b3I+RWxwaGljLCBSaWNoYXJkIEMuPC9hdXRob3I+PGF1dGhvcj5CdXNzZXksIEJlbjwvYXV0aG9y
PjxhdXRob3I+TWNHb3Zlcm4sIEFuZHJldzwvYXV0aG9yPjxhdXRob3I+QmV5ZXIsIFJvc3M8L2F1
dGhvcj48YXV0aG9yPkxlZXMsIERhdmlkPC9hdXRob3I+PGF1dGhvcj5EZWFucywgTWF0dDwvYXV0
aG9yPjwvYXV0aG9ycz48L2NvbnRyaWJ1dG9ycz48dGl0bGVzPjx0aXRsZT5TaXRlIHNlbGVjdGlv
biBhbmQgdHJhdmVyc2UgcGxhbm5pbmcgdG8gc3VwcG9ydCBhIGx1bmFyIHBvbGFyIHJvdmVyIG1p
c3Npb246IEEgY2FzZSBzdHVkeSBhdCBIYXdvcnRoIENyYXRlcjwvdGl0bGU+PHNlY29uZGFyeS10
aXRsZT5BY3RhIEFzdHJvbmF1dGljYTwvc2Vjb25kYXJ5LXRpdGxlPjwvdGl0bGVzPjxwZXJpb2Rp
Y2FsPjxmdWxsLXRpdGxlPkFjdGEgQXN0cm9uYXV0aWNhPC9mdWxsLXRpdGxlPjxhYmJyLTE+QWN0
YSBBc3RybzwvYWJici0xPjwvcGVyaW9kaWNhbD48cGFnZXM+MzA4LTMyMDwvcGFnZXM+PHZvbHVt
ZT4xMjc8L3ZvbHVtZT48a2V5d29yZHM+PGtleXdvcmQ+TW9vbjwva2V5d29yZD48a2V5d29yZD5N
aXNzaW9uPC9rZXl3b3JkPjxrZXl3b3JkPkx1bmFyPC9rZXl3b3JkPjxrZXl3b3JkPkljZTwva2V5
d29yZD48L2tleXdvcmRzPjxkYXRlcz48eWVhcj4yMDE2PC95ZWFyPjxwdWItZGF0ZXM+PGRhdGU+
MjAxNi8xMC8wMS88L2RhdGU+PC9wdWItZGF0ZXM+PC9kYXRlcz48aXNibj4wMDk0LTU3NjU8L2lz
Ym4+PHVybHM+PHJlbGF0ZWQtdXJscz48dXJsPmh0dHBzOi8vd3d3LnNjaWVuY2VkaXJlY3QuY29t
L3NjaWVuY2UvYXJ0aWNsZS9waWkvUzAwOTQ1NzY1MTUzMDE5MzQ8L3VybD48L3JlbGF0ZWQtdXJs
cz48L3VybHM+PGVsZWN0cm9uaWMtcmVzb3VyY2UtbnVtPmh0dHBzOi8vZG9pLm9yZy8xMC4xMDE2
L2ouYWN0YWFzdHJvLjIwMTYuMDYuMDE0PC9lbGVjdHJvbmljLXJlc291cmNlLW51bT48L3JlY29y
ZD48L0NpdGU+PENpdGU+PEF1dGhvcj5TcGV5ZXJlcjwvQXV0aG9yPjxZZWFyPjIwMTY8L1llYXI+
PFJlY051bT43ODQwPC9SZWNOdW0+PHJlY29yZD48cmVjLW51bWJlcj43ODQwPC9yZWMtbnVtYmVy
Pjxmb3JlaWduLWtleXM+PGtleSBhcHA9IkVOIiBkYi1pZD0iZndkc3Z0cHc3d3pzdDZld3B6ZHBy
YWV4YXdwZnd2OWVzenAyIiB0aW1lc3RhbXA9IjE2OTMyNTAyMjQiPjc4NDA8L2tleT48L2ZvcmVp
Z24ta2V5cz48cmVmLXR5cGUgbmFtZT0iSm91cm5hbCBBcnRpY2xlIj4xNzwvcmVmLXR5cGU+PGNv
bnRyaWJ1dG9ycz48YXV0aG9ycz48YXV0aG9yPlNwZXllcmVyLCBFLiBKLjwvYXV0aG9yPjxhdXRo
b3I+TGF3cmVuY2UsIFMuIEouPC9hdXRob3I+PGF1dGhvcj5TdG9wYXIsIEouIEQuPC9hdXRob3I+
PGF1dGhvcj5HbMOkc2VyLCBQLjwvYXV0aG9yPjxhdXRob3I+Um9iaW5zb24sIE0uIFMuPC9hdXRo
b3I+PGF1dGhvcj5Kb2xsaWZmLCBCLiBMLjwvYXV0aG9yPjwvYXV0aG9ycz48L2NvbnRyaWJ1dG9y
cz48dGl0bGVzPjx0aXRsZT5PcHRpbWl6ZWQgdHJhdmVyc2UgcGxhbm5pbmcgZm9yIGZ1dHVyZSBw
b2xhciBwcm9zcGVjdG9ycyBiYXNlZCBvbiBsdW5hciB0b3BvZ3JhcGh5PC90aXRsZT48c2Vjb25k
YXJ5LXRpdGxlPkljYXJ1czwvc2Vjb25kYXJ5LXRpdGxlPjwvdGl0bGVzPjxwZXJpb2RpY2FsPjxm
dWxsLXRpdGxlPkljYXJ1czwvZnVsbC10aXRsZT48L3BlcmlvZGljYWw+PHBhZ2VzPjMzNy0zNDU8
L3BhZ2VzPjx2b2x1bWU+MjczPC92b2x1bWU+PGtleXdvcmRzPjxrZXl3b3JkPk1vb248L2tleXdv
cmQ+PGtleXdvcmQ+VGVycmVzdHJpYWwgcGxhbmV0czwva2V5d29yZD48a2V5d29yZD5EYXRhIHJl
ZHVjdGlvbiB0ZWNobmlxdWVzPC9rZXl3b3JkPjwva2V5d29yZHM+PGRhdGVzPjx5ZWFyPjIwMTY8
L3llYXI+PHB1Yi1kYXRlcz48ZGF0ZT4yMDE2LzA3LzE1LzwvZGF0ZT48L3B1Yi1kYXRlcz48L2Rh
dGVzPjxpc2JuPjAwMTktMTAzNTwvaXNibj48dXJscz48cmVsYXRlZC11cmxzPjx1cmw+aHR0cHM6
Ly93d3cuc2NpZW5jZWRpcmVjdC5jb20vc2NpZW5jZS9hcnRpY2xlL3BpaS9TMDAxOTEwMzUxNjAw
MTUyNDwvdXJsPjwvcmVsYXRlZC11cmxzPjwvdXJscz48ZWxlY3Ryb25pYy1yZXNvdXJjZS1udW0+
aHR0cHM6Ly9kb2kub3JnLzEwLjEwMTYvai5pY2FydXMuMjAxNi4wMy4wMTE8L2VsZWN0cm9uaWMt
cmVzb3VyY2UtbnVtPjwvcmVjb3JkPjwvQ2l0ZT48L0VuZE5vdGU+AG==
</w:fldData>
        </w:fldChar>
      </w:r>
      <w:r w:rsidR="00467CEF" w:rsidRPr="000418AA">
        <w:instrText xml:space="preserve"> ADDIN EN.CITE </w:instrText>
      </w:r>
      <w:r w:rsidR="00467CEF" w:rsidRPr="000418AA">
        <w:fldChar w:fldCharType="begin">
          <w:fldData xml:space="preserve">PEVuZE5vdGU+PENpdGU+PEF1dGhvcj5IZWxkbWFubjwvQXV0aG9yPjxZZWFyPjIwMTY8L1llYXI+
PFJlY051bT43ODM5PC9SZWNOdW0+PERpc3BsYXlUZXh0PihIZWxkbWFubiBldCBhbC4sIDIwMTY7
IFNwZXllcmVyIGV0IGFsLiwgMjAxNik8L0Rpc3BsYXlUZXh0PjxyZWNvcmQ+PHJlYy1udW1iZXI+
NzgzOTwvcmVjLW51bWJlcj48Zm9yZWlnbi1rZXlzPjxrZXkgYXBwPSJFTiIgZGItaWQ9ImZ3ZHN2
dHB3N3d6c3Q2ZXdwemRwcmFleGF3cGZ3djllc3pwMiIgdGltZXN0YW1wPSIxNjkzMjUwMTI0Ij43
ODM5PC9rZXk+PC9mb3JlaWduLWtleXM+PHJlZi10eXBlIG5hbWU9IkpvdXJuYWwgQXJ0aWNsZSI+
MTc8L3JlZi10eXBlPjxjb250cmlidXRvcnM+PGF1dGhvcnM+PGF1dGhvcj5IZWxkbWFubiwgSmVu
bmlmZXIgTC48L2F1dGhvcj48YXV0aG9yPkNvbGFwcmV0ZSwgQW50aG9ueTwvYXV0aG9yPjxhdXRo
b3I+RWxwaGljLCBSaWNoYXJkIEMuPC9hdXRob3I+PGF1dGhvcj5CdXNzZXksIEJlbjwvYXV0aG9y
PjxhdXRob3I+TWNHb3Zlcm4sIEFuZHJldzwvYXV0aG9yPjxhdXRob3I+QmV5ZXIsIFJvc3M8L2F1
dGhvcj48YXV0aG9yPkxlZXMsIERhdmlkPC9hdXRob3I+PGF1dGhvcj5EZWFucywgTWF0dDwvYXV0
aG9yPjwvYXV0aG9ycz48L2NvbnRyaWJ1dG9ycz48dGl0bGVzPjx0aXRsZT5TaXRlIHNlbGVjdGlv
biBhbmQgdHJhdmVyc2UgcGxhbm5pbmcgdG8gc3VwcG9ydCBhIGx1bmFyIHBvbGFyIHJvdmVyIG1p
c3Npb246IEEgY2FzZSBzdHVkeSBhdCBIYXdvcnRoIENyYXRlcjwvdGl0bGU+PHNlY29uZGFyeS10
aXRsZT5BY3RhIEFzdHJvbmF1dGljYTwvc2Vjb25kYXJ5LXRpdGxlPjwvdGl0bGVzPjxwZXJpb2Rp
Y2FsPjxmdWxsLXRpdGxlPkFjdGEgQXN0cm9uYXV0aWNhPC9mdWxsLXRpdGxlPjxhYmJyLTE+QWN0
YSBBc3RybzwvYWJici0xPjwvcGVyaW9kaWNhbD48cGFnZXM+MzA4LTMyMDwvcGFnZXM+PHZvbHVt
ZT4xMjc8L3ZvbHVtZT48a2V5d29yZHM+PGtleXdvcmQ+TW9vbjwva2V5d29yZD48a2V5d29yZD5N
aXNzaW9uPC9rZXl3b3JkPjxrZXl3b3JkPkx1bmFyPC9rZXl3b3JkPjxrZXl3b3JkPkljZTwva2V5
d29yZD48L2tleXdvcmRzPjxkYXRlcz48eWVhcj4yMDE2PC95ZWFyPjxwdWItZGF0ZXM+PGRhdGU+
MjAxNi8xMC8wMS88L2RhdGU+PC9wdWItZGF0ZXM+PC9kYXRlcz48aXNibj4wMDk0LTU3NjU8L2lz
Ym4+PHVybHM+PHJlbGF0ZWQtdXJscz48dXJsPmh0dHBzOi8vd3d3LnNjaWVuY2VkaXJlY3QuY29t
L3NjaWVuY2UvYXJ0aWNsZS9waWkvUzAwOTQ1NzY1MTUzMDE5MzQ8L3VybD48L3JlbGF0ZWQtdXJs
cz48L3VybHM+PGVsZWN0cm9uaWMtcmVzb3VyY2UtbnVtPmh0dHBzOi8vZG9pLm9yZy8xMC4xMDE2
L2ouYWN0YWFzdHJvLjIwMTYuMDYuMDE0PC9lbGVjdHJvbmljLXJlc291cmNlLW51bT48L3JlY29y
ZD48L0NpdGU+PENpdGU+PEF1dGhvcj5TcGV5ZXJlcjwvQXV0aG9yPjxZZWFyPjIwMTY8L1llYXI+
PFJlY051bT43ODQwPC9SZWNOdW0+PHJlY29yZD48cmVjLW51bWJlcj43ODQwPC9yZWMtbnVtYmVy
Pjxmb3JlaWduLWtleXM+PGtleSBhcHA9IkVOIiBkYi1pZD0iZndkc3Z0cHc3d3pzdDZld3B6ZHBy
YWV4YXdwZnd2OWVzenAyIiB0aW1lc3RhbXA9IjE2OTMyNTAyMjQiPjc4NDA8L2tleT48L2ZvcmVp
Z24ta2V5cz48cmVmLXR5cGUgbmFtZT0iSm91cm5hbCBBcnRpY2xlIj4xNzwvcmVmLXR5cGU+PGNv
bnRyaWJ1dG9ycz48YXV0aG9ycz48YXV0aG9yPlNwZXllcmVyLCBFLiBKLjwvYXV0aG9yPjxhdXRo
b3I+TGF3cmVuY2UsIFMuIEouPC9hdXRob3I+PGF1dGhvcj5TdG9wYXIsIEouIEQuPC9hdXRob3I+
PGF1dGhvcj5HbMOkc2VyLCBQLjwvYXV0aG9yPjxhdXRob3I+Um9iaW5zb24sIE0uIFMuPC9hdXRo
b3I+PGF1dGhvcj5Kb2xsaWZmLCBCLiBMLjwvYXV0aG9yPjwvYXV0aG9ycz48L2NvbnRyaWJ1dG9y
cz48dGl0bGVzPjx0aXRsZT5PcHRpbWl6ZWQgdHJhdmVyc2UgcGxhbm5pbmcgZm9yIGZ1dHVyZSBw
b2xhciBwcm9zcGVjdG9ycyBiYXNlZCBvbiBsdW5hciB0b3BvZ3JhcGh5PC90aXRsZT48c2Vjb25k
YXJ5LXRpdGxlPkljYXJ1czwvc2Vjb25kYXJ5LXRpdGxlPjwvdGl0bGVzPjxwZXJpb2RpY2FsPjxm
dWxsLXRpdGxlPkljYXJ1czwvZnVsbC10aXRsZT48L3BlcmlvZGljYWw+PHBhZ2VzPjMzNy0zNDU8
L3BhZ2VzPjx2b2x1bWU+MjczPC92b2x1bWU+PGtleXdvcmRzPjxrZXl3b3JkPk1vb248L2tleXdv
cmQ+PGtleXdvcmQ+VGVycmVzdHJpYWwgcGxhbmV0czwva2V5d29yZD48a2V5d29yZD5EYXRhIHJl
ZHVjdGlvbiB0ZWNobmlxdWVzPC9rZXl3b3JkPjwva2V5d29yZHM+PGRhdGVzPjx5ZWFyPjIwMTY8
L3llYXI+PHB1Yi1kYXRlcz48ZGF0ZT4yMDE2LzA3LzE1LzwvZGF0ZT48L3B1Yi1kYXRlcz48L2Rh
dGVzPjxpc2JuPjAwMTktMTAzNTwvaXNibj48dXJscz48cmVsYXRlZC11cmxzPjx1cmw+aHR0cHM6
Ly93d3cuc2NpZW5jZWRpcmVjdC5jb20vc2NpZW5jZS9hcnRpY2xlL3BpaS9TMDAxOTEwMzUxNjAw
MTUyNDwvdXJsPjwvcmVsYXRlZC11cmxzPjwvdXJscz48ZWxlY3Ryb25pYy1yZXNvdXJjZS1udW0+
aHR0cHM6Ly9kb2kub3JnLzEwLjEwMTYvai5pY2FydXMuMjAxNi4wMy4wMTE8L2VsZWN0cm9uaWMt
cmVzb3VyY2UtbnVtPjwvcmVjb3JkPjwvQ2l0ZT48L0VuZE5vdGU+AG==
</w:fldData>
        </w:fldChar>
      </w:r>
      <w:r w:rsidR="00467CEF" w:rsidRPr="000418AA">
        <w:instrText xml:space="preserve"> ADDIN EN.CITE.DATA </w:instrText>
      </w:r>
      <w:r w:rsidR="00467CEF" w:rsidRPr="000418AA">
        <w:fldChar w:fldCharType="end"/>
      </w:r>
      <w:r w:rsidR="00467CEF" w:rsidRPr="000418AA">
        <w:fldChar w:fldCharType="separate"/>
      </w:r>
      <w:r w:rsidR="00467CEF" w:rsidRPr="000418AA">
        <w:rPr>
          <w:noProof/>
        </w:rPr>
        <w:t>(</w:t>
      </w:r>
      <w:hyperlink w:anchor="_ENREF_20" w:tooltip="Heldmann, 2016 #7839" w:history="1">
        <w:r w:rsidR="0099110E" w:rsidRPr="0099110E">
          <w:rPr>
            <w:rStyle w:val="Hyperlink"/>
          </w:rPr>
          <w:t>Heldmann et al., 2016</w:t>
        </w:r>
      </w:hyperlink>
      <w:r w:rsidR="00467CEF" w:rsidRPr="000418AA">
        <w:rPr>
          <w:noProof/>
        </w:rPr>
        <w:t xml:space="preserve">; </w:t>
      </w:r>
      <w:hyperlink w:anchor="_ENREF_48" w:tooltip="Speyerer, 2016 #7840" w:history="1">
        <w:r w:rsidR="0099110E" w:rsidRPr="0099110E">
          <w:rPr>
            <w:rStyle w:val="Hyperlink"/>
          </w:rPr>
          <w:t>Speyerer et al., 2016</w:t>
        </w:r>
      </w:hyperlink>
      <w:r w:rsidR="00467CEF" w:rsidRPr="000418AA">
        <w:rPr>
          <w:noProof/>
        </w:rPr>
        <w:t>)</w:t>
      </w:r>
      <w:r w:rsidR="00467CEF" w:rsidRPr="000418AA">
        <w:fldChar w:fldCharType="end"/>
      </w:r>
      <w:r w:rsidR="00340357" w:rsidRPr="000418AA">
        <w:t xml:space="preserve">. </w:t>
      </w:r>
      <w:r w:rsidR="00B656C7" w:rsidRPr="000418AA">
        <w:t xml:space="preserve">Though Lunar Flashlight would only be able to make these measurements in a limited number of surface passes, these measurements </w:t>
      </w:r>
      <w:r>
        <w:t>were intended to</w:t>
      </w:r>
      <w:r w:rsidR="00B656C7" w:rsidRPr="000418AA">
        <w:t xml:space="preserve"> e</w:t>
      </w:r>
      <w:r w:rsidR="00340357" w:rsidRPr="000418AA">
        <w:t xml:space="preserve">nable prediction of other ice deposits by correlating data with other mapped geologic characteristics and environments, including latitude, temperature, topography, </w:t>
      </w:r>
      <w:r w:rsidR="00B656C7" w:rsidRPr="000418AA">
        <w:t xml:space="preserve">and </w:t>
      </w:r>
      <w:r w:rsidR="00340357" w:rsidRPr="000418AA">
        <w:t>lighting</w:t>
      </w:r>
      <w:r w:rsidR="00B656C7" w:rsidRPr="000418AA">
        <w:t xml:space="preserve"> conditions</w:t>
      </w:r>
      <w:r w:rsidR="00340357" w:rsidRPr="000418AA">
        <w:t xml:space="preserve">.  </w:t>
      </w:r>
    </w:p>
    <w:p w14:paraId="73EFC67D" w14:textId="77777777" w:rsidR="006D289B" w:rsidRPr="000418AA" w:rsidRDefault="006D289B" w:rsidP="004E6D36">
      <w:pPr>
        <w:adjustRightInd w:val="0"/>
        <w:spacing w:before="100" w:beforeAutospacing="1" w:after="100" w:afterAutospacing="1"/>
        <w:contextualSpacing/>
        <w:jc w:val="both"/>
      </w:pPr>
    </w:p>
    <w:p w14:paraId="6EE9A076" w14:textId="79F7E9D4" w:rsidR="00A642A7" w:rsidRPr="000418AA" w:rsidRDefault="00A52DE3" w:rsidP="004E6D36">
      <w:pPr>
        <w:adjustRightInd w:val="0"/>
        <w:spacing w:before="100" w:beforeAutospacing="1" w:after="100" w:afterAutospacing="1"/>
        <w:contextualSpacing/>
        <w:jc w:val="both"/>
      </w:pPr>
      <w:r w:rsidRPr="000418AA">
        <w:t xml:space="preserve">Meeting the </w:t>
      </w:r>
      <w:r w:rsidR="00467CEF" w:rsidRPr="000418AA">
        <w:t xml:space="preserve">measurement </w:t>
      </w:r>
      <w:r w:rsidRPr="000418AA">
        <w:t>goal require</w:t>
      </w:r>
      <w:r w:rsidR="00467CEF" w:rsidRPr="000418AA">
        <w:t>d Lunar Flashlight to develop a payload capable of</w:t>
      </w:r>
      <w:r w:rsidR="006D289B" w:rsidRPr="000418AA">
        <w:t xml:space="preserve"> detection of surface frost by the spacecraft in PSRs. </w:t>
      </w:r>
      <w:r w:rsidR="0035051B" w:rsidRPr="000418AA">
        <w:t xml:space="preserve">The most </w:t>
      </w:r>
      <w:r w:rsidR="00A642A7" w:rsidRPr="000418AA">
        <w:t>diagnostic</w:t>
      </w:r>
      <w:r w:rsidR="0035051B" w:rsidRPr="000418AA">
        <w:t xml:space="preserve">, </w:t>
      </w:r>
      <w:r w:rsidR="00A642A7" w:rsidRPr="000418AA">
        <w:t>unambiguous</w:t>
      </w:r>
      <w:r w:rsidR="0035051B" w:rsidRPr="000418AA">
        <w:t xml:space="preserve"> wa</w:t>
      </w:r>
      <w:r w:rsidR="00A642A7" w:rsidRPr="000418AA">
        <w:t>y</w:t>
      </w:r>
      <w:r w:rsidR="0035051B" w:rsidRPr="000418AA">
        <w:t xml:space="preserve"> to </w:t>
      </w:r>
      <w:r w:rsidR="00A642A7" w:rsidRPr="000418AA">
        <w:t>remotely</w:t>
      </w:r>
      <w:r w:rsidR="0035051B" w:rsidRPr="000418AA">
        <w:t xml:space="preserve"> sense water ice would be by infrared spectroscopy, with </w:t>
      </w:r>
      <w:r w:rsidR="00A642A7" w:rsidRPr="000418AA">
        <w:t>a</w:t>
      </w:r>
      <w:r w:rsidR="0035051B" w:rsidRPr="000418AA">
        <w:t xml:space="preserve"> water ice fundamental absorption at 3</w:t>
      </w:r>
      <w:r w:rsidR="00291844" w:rsidRPr="000418AA">
        <w:t xml:space="preserve"> </w:t>
      </w:r>
      <w:r w:rsidR="00A642A7" w:rsidRPr="000418AA">
        <w:rPr>
          <w:rFonts w:ascii="Symbol" w:hAnsi="Symbol"/>
        </w:rPr>
        <w:t>m</w:t>
      </w:r>
      <w:r w:rsidR="00A642A7" w:rsidRPr="000418AA">
        <w:t>m</w:t>
      </w:r>
      <w:r w:rsidR="0035051B" w:rsidRPr="000418AA">
        <w:t>, and overtones at 2</w:t>
      </w:r>
      <w:r w:rsidR="00A642A7" w:rsidRPr="000418AA">
        <w:rPr>
          <w:rFonts w:ascii="Symbol" w:hAnsi="Symbol"/>
        </w:rPr>
        <w:t xml:space="preserve"> m</w:t>
      </w:r>
      <w:r w:rsidR="00A642A7" w:rsidRPr="000418AA">
        <w:t>m</w:t>
      </w:r>
      <w:r w:rsidR="0035051B" w:rsidRPr="000418AA">
        <w:t xml:space="preserve"> and 1.5</w:t>
      </w:r>
      <w:r w:rsidR="00A642A7" w:rsidRPr="000418AA">
        <w:rPr>
          <w:rFonts w:ascii="Symbol" w:hAnsi="Symbol"/>
        </w:rPr>
        <w:t xml:space="preserve"> m</w:t>
      </w:r>
      <w:r w:rsidR="00A642A7" w:rsidRPr="000418AA">
        <w:t xml:space="preserve">m </w:t>
      </w:r>
      <w:r w:rsidR="00A642A7" w:rsidRPr="000418AA">
        <w:fldChar w:fldCharType="begin"/>
      </w:r>
      <w:r w:rsidR="00A642A7" w:rsidRPr="000418AA">
        <w:instrText xml:space="preserve"> ADDIN EN.CITE &lt;EndNote&gt;&lt;Cite&gt;&lt;Author&gt;Clark&lt;/Author&gt;&lt;Year&gt;2014&lt;/Year&gt;&lt;RecNum&gt;7841&lt;/RecNum&gt;&lt;DisplayText&gt;(Clark et al., 2014)&lt;/DisplayText&gt;&lt;record&gt;&lt;rec-number&gt;7841&lt;/rec-number&gt;&lt;foreign-keys&gt;&lt;key app="EN" db-id="fwdsvtpw7wzst6ewpzdpraexawpfwv9eszp2" timestamp="1693251661"&gt;7841&lt;/key&gt;&lt;/foreign-keys&gt;&lt;ref-type name="Journal Article"&gt;17&lt;/ref-type&gt;&lt;contributors&gt;&lt;authors&gt;&lt;author&gt;Clark, Roger N.&lt;/author&gt;&lt;author&gt;Swayze, Gregg A.&lt;/author&gt;&lt;author&gt;Carlson, Robert&lt;/author&gt;&lt;author&gt;Grundy, Will&lt;/author&gt;&lt;author&gt;Noll, Keith&lt;/author&gt;&lt;/authors&gt;&lt;/contributors&gt;&lt;titles&gt;&lt;title&gt;Spectroscopy from Space&lt;/title&gt;&lt;secondary-title&gt;Reviews in Mineralogy and Geochemistry&lt;/secondary-title&gt;&lt;/titles&gt;&lt;periodical&gt;&lt;full-title&gt;Reviews in Mineralogy and Geochemistry&lt;/full-title&gt;&lt;abbr-1&gt;Rev Mineral Geochem&lt;/abbr-1&gt;&lt;/periodical&gt;&lt;pages&gt;399-446&lt;/pages&gt;&lt;volume&gt;78&lt;/volume&gt;&lt;number&gt;1&lt;/number&gt;&lt;dates&gt;&lt;year&gt;2014&lt;/year&gt;&lt;/dates&gt;&lt;isbn&gt;1529-6466&lt;/isbn&gt;&lt;urls&gt;&lt;related-urls&gt;&lt;url&gt;https://doi.org/10.2138/rmg.2014.78.10&lt;/url&gt;&lt;/related-urls&gt;&lt;/urls&gt;&lt;electronic-resource-num&gt;10.2138/rmg.2014.78.10&lt;/electronic-resource-num&gt;&lt;access-date&gt;8/28/2023&lt;/access-date&gt;&lt;/record&gt;&lt;/Cite&gt;&lt;/EndNote&gt;</w:instrText>
      </w:r>
      <w:r w:rsidR="00A642A7" w:rsidRPr="000418AA">
        <w:fldChar w:fldCharType="separate"/>
      </w:r>
      <w:r w:rsidR="00A642A7" w:rsidRPr="000418AA">
        <w:rPr>
          <w:noProof/>
        </w:rPr>
        <w:t>(</w:t>
      </w:r>
      <w:hyperlink w:anchor="_ENREF_9" w:tooltip="Clark, 2014 #7841" w:history="1">
        <w:r w:rsidR="0099110E" w:rsidRPr="0099110E">
          <w:rPr>
            <w:rStyle w:val="Hyperlink"/>
          </w:rPr>
          <w:t>Clark et al., 2014</w:t>
        </w:r>
      </w:hyperlink>
      <w:r w:rsidR="00A642A7" w:rsidRPr="000418AA">
        <w:rPr>
          <w:noProof/>
        </w:rPr>
        <w:t>)</w:t>
      </w:r>
      <w:r w:rsidR="00A642A7" w:rsidRPr="000418AA">
        <w:fldChar w:fldCharType="end"/>
      </w:r>
      <w:r w:rsidR="0035051B" w:rsidRPr="000418AA">
        <w:t xml:space="preserve">. </w:t>
      </w:r>
      <w:r w:rsidR="00CC1F6B">
        <w:t>T</w:t>
      </w:r>
      <w:r w:rsidR="004D6E31" w:rsidRPr="004D6E31">
        <w:t xml:space="preserve">his experiment </w:t>
      </w:r>
      <w:r w:rsidR="00CC1F6B">
        <w:t xml:space="preserve">required active illumination to </w:t>
      </w:r>
      <w:r w:rsidR="004D6E31" w:rsidRPr="004D6E31">
        <w:t xml:space="preserve">detect </w:t>
      </w:r>
      <w:r w:rsidR="00CC1F6B">
        <w:t xml:space="preserve">surface </w:t>
      </w:r>
      <w:r w:rsidR="004D6E31" w:rsidRPr="004D6E31">
        <w:t>ice</w:t>
      </w:r>
      <w:r w:rsidR="00CC1F6B">
        <w:t>,</w:t>
      </w:r>
      <w:r w:rsidR="004D6E31" w:rsidRPr="004D6E31">
        <w:t xml:space="preserve"> if present</w:t>
      </w:r>
      <w:r w:rsidR="00CC1F6B">
        <w:t>,</w:t>
      </w:r>
      <w:r w:rsidR="004D6E31" w:rsidRPr="004D6E31">
        <w:t xml:space="preserve"> under any illumination conditions,</w:t>
      </w:r>
      <w:r w:rsidR="00CC1F6B">
        <w:t xml:space="preserve"> </w:t>
      </w:r>
      <w:r w:rsidR="004D6E31" w:rsidRPr="004D6E31">
        <w:t xml:space="preserve">including the </w:t>
      </w:r>
      <w:r w:rsidR="00CC1F6B">
        <w:t>darkest parts of</w:t>
      </w:r>
      <w:r w:rsidR="004D6E31" w:rsidRPr="004D6E31">
        <w:t xml:space="preserve"> PSR</w:t>
      </w:r>
      <w:r w:rsidR="00CC1F6B">
        <w:t>s</w:t>
      </w:r>
      <w:r w:rsidR="004D6E31" w:rsidRPr="004D6E31">
        <w:t xml:space="preserve"> </w:t>
      </w:r>
      <w:r w:rsidR="00CC1F6B">
        <w:t>where</w:t>
      </w:r>
      <w:r w:rsidR="004D6E31" w:rsidRPr="004D6E31">
        <w:t xml:space="preserve"> </w:t>
      </w:r>
      <w:r w:rsidR="00CC1F6B">
        <w:t>very few solar photons</w:t>
      </w:r>
      <w:r w:rsidR="004D6E31" w:rsidRPr="004D6E31">
        <w:t xml:space="preserve"> </w:t>
      </w:r>
      <w:r w:rsidR="00CC1F6B">
        <w:t xml:space="preserve">are available </w:t>
      </w:r>
      <w:r w:rsidR="004D6E31" w:rsidRPr="004D6E31">
        <w:t>for spectroscopy</w:t>
      </w:r>
      <w:r w:rsidR="004D6E31">
        <w:t xml:space="preserve">. </w:t>
      </w:r>
      <w:r w:rsidR="0016446D" w:rsidRPr="000418AA">
        <w:t xml:space="preserve">As </w:t>
      </w:r>
      <w:r w:rsidR="00E27F04" w:rsidRPr="000418AA">
        <w:t>originally envisioned and</w:t>
      </w:r>
      <w:r w:rsidR="0016446D" w:rsidRPr="000418AA">
        <w:t xml:space="preserve"> proposed, the</w:t>
      </w:r>
      <w:r w:rsidR="006D289B" w:rsidRPr="000418AA">
        <w:t xml:space="preserve"> Lunar Flashlight design </w:t>
      </w:r>
      <w:r w:rsidR="00E27F04" w:rsidRPr="000418AA">
        <w:t>would have</w:t>
      </w:r>
      <w:r w:rsidR="006D289B" w:rsidRPr="000418AA">
        <w:t xml:space="preserve"> </w:t>
      </w:r>
      <w:r w:rsidR="00A642A7" w:rsidRPr="000418AA">
        <w:t>used</w:t>
      </w:r>
      <w:r w:rsidR="006D289B" w:rsidRPr="000418AA">
        <w:t xml:space="preserve"> a solar sail for both propulsion and </w:t>
      </w:r>
      <w:r w:rsidR="006D289B" w:rsidRPr="000418AA">
        <w:lastRenderedPageBreak/>
        <w:t>illumination</w:t>
      </w:r>
      <w:r w:rsidR="0035051B" w:rsidRPr="000418AA">
        <w:t>, reflecting sunlight off an 80m</w:t>
      </w:r>
      <w:r w:rsidR="0035051B" w:rsidRPr="000418AA">
        <w:rPr>
          <w:vertAlign w:val="superscript"/>
        </w:rPr>
        <w:t>2</w:t>
      </w:r>
      <w:r w:rsidR="0035051B" w:rsidRPr="000418AA">
        <w:t xml:space="preserve"> mylar sail</w:t>
      </w:r>
      <w:r w:rsidR="006D289B" w:rsidRPr="000418AA">
        <w:t xml:space="preserve"> </w:t>
      </w:r>
      <w:r w:rsidR="0035051B" w:rsidRPr="000418AA">
        <w:t>onto the lunar surface</w:t>
      </w:r>
      <w:r w:rsidR="003D1250" w:rsidRPr="000418AA">
        <w:t xml:space="preserve"> </w:t>
      </w:r>
      <w:r w:rsidR="003D1250" w:rsidRPr="000418AA">
        <w:fldChar w:fldCharType="begin"/>
      </w:r>
      <w:r w:rsidR="003D1250" w:rsidRPr="000418AA">
        <w:instrText xml:space="preserve"> ADDIN EN.CITE &lt;EndNote&gt;&lt;Cite&gt;&lt;Author&gt;Johnson&lt;/Author&gt;&lt;Year&gt;2015&lt;/Year&gt;&lt;RecNum&gt;7863&lt;/RecNum&gt;&lt;DisplayText&gt;(Johnson et al., 2015)&lt;/DisplayText&gt;&lt;record&gt;&lt;rec-number&gt;7863&lt;/rec-number&gt;&lt;foreign-keys&gt;&lt;key app="EN" db-id="fwdsvtpw7wzst6ewpzdpraexawpfwv9eszp2" timestamp="1695220548"&gt;7863&lt;/key&gt;&lt;/foreign-keys&gt;&lt;ref-type name="Book Section"&gt;5&lt;/ref-type&gt;&lt;contributors&gt;&lt;authors&gt;&lt;author&gt;Johnson, Les&lt;/author&gt;&lt;author&gt;Sobey, Alex R.&lt;/author&gt;&lt;author&gt;Sykes, Kevin&lt;/author&gt;&lt;/authors&gt;&lt;/contributors&gt;&lt;titles&gt;&lt;title&gt;Solar Sail Propulsion for Interplanetary Cubesats&lt;/title&gt;&lt;secondary-title&gt;51st AIAA/SAE/ASEE Joint Propulsion Conference&lt;/secondary-title&gt;&lt;tertiary-title&gt;AIAA Propulsion and Energy Forum&lt;/tertiary-title&gt;&lt;/titles&gt;&lt;num-vols&gt;0&lt;/num-vols&gt;&lt;dates&gt;&lt;year&gt;2015&lt;/year&gt;&lt;/dates&gt;&lt;publisher&gt;American Institute of Aeronautics and Astronautics&lt;/publisher&gt;&lt;urls&gt;&lt;related-urls&gt;&lt;url&gt;https://doi.org/10.2514/6.2015-3895&lt;/url&gt;&lt;/related-urls&gt;&lt;/urls&gt;&lt;electronic-resource-num&gt;doi:10.2514/6.2015-3895&amp;#xD;10.2514/6.2015-3895&lt;/electronic-resource-num&gt;&lt;access-date&gt;2023/09/20&lt;/access-date&gt;&lt;/record&gt;&lt;/Cite&gt;&lt;/EndNote&gt;</w:instrText>
      </w:r>
      <w:r w:rsidR="003D1250" w:rsidRPr="000418AA">
        <w:fldChar w:fldCharType="separate"/>
      </w:r>
      <w:r w:rsidR="003D1250" w:rsidRPr="000418AA">
        <w:rPr>
          <w:noProof/>
        </w:rPr>
        <w:t>(</w:t>
      </w:r>
      <w:hyperlink w:anchor="_ENREF_24" w:tooltip="Johnson, 2015 #7863" w:history="1">
        <w:r w:rsidR="0099110E" w:rsidRPr="0099110E">
          <w:rPr>
            <w:rStyle w:val="Hyperlink"/>
          </w:rPr>
          <w:t>Johnson et al., 2015</w:t>
        </w:r>
      </w:hyperlink>
      <w:r w:rsidR="003D1250" w:rsidRPr="000418AA">
        <w:rPr>
          <w:noProof/>
        </w:rPr>
        <w:t>)</w:t>
      </w:r>
      <w:r w:rsidR="003D1250" w:rsidRPr="000418AA">
        <w:fldChar w:fldCharType="end"/>
      </w:r>
      <w:r w:rsidR="003D1250" w:rsidRPr="000418AA">
        <w:t xml:space="preserve">. </w:t>
      </w:r>
      <w:r w:rsidR="0035051B" w:rsidRPr="000418AA">
        <w:t xml:space="preserve">However, further </w:t>
      </w:r>
      <w:r w:rsidR="006D289B" w:rsidRPr="000418AA">
        <w:t xml:space="preserve">analysis showed that the 14-kg spacecraft could not be adequately maneuvered into lunar orbit using a solar sail, so the Lunar Flashlight project changed its technical approach, moving to a chemical propellant and to an active illumination source for measurement. After considering several alternatives (inflatables, smaller deployables, flashlamps, pumped lasers, etc.) and constrained to the very small volume available to the payload, the team baselined a stacked-bar diode laser design based on </w:t>
      </w:r>
      <w:r w:rsidR="00E235E2">
        <w:t>commercially-available</w:t>
      </w:r>
      <w:r w:rsidR="006D289B" w:rsidRPr="000418AA">
        <w:t xml:space="preserve"> parts to </w:t>
      </w:r>
      <w:r w:rsidR="00CC1F6B">
        <w:t>provide</w:t>
      </w:r>
      <w:r w:rsidR="006D289B" w:rsidRPr="000418AA">
        <w:t xml:space="preserve"> </w:t>
      </w:r>
      <w:r w:rsidR="00A642A7" w:rsidRPr="000418AA">
        <w:t>illumination</w:t>
      </w:r>
      <w:r w:rsidR="006D289B" w:rsidRPr="000418AA">
        <w:t>.</w:t>
      </w:r>
      <w:r w:rsidR="00340357" w:rsidRPr="000418AA">
        <w:t xml:space="preserve"> </w:t>
      </w:r>
    </w:p>
    <w:p w14:paraId="7305BF8F" w14:textId="77777777" w:rsidR="00A642A7" w:rsidRPr="000418AA" w:rsidRDefault="00A642A7" w:rsidP="004E6D36">
      <w:pPr>
        <w:adjustRightInd w:val="0"/>
        <w:spacing w:before="100" w:beforeAutospacing="1" w:after="100" w:afterAutospacing="1"/>
        <w:contextualSpacing/>
        <w:jc w:val="both"/>
      </w:pPr>
    </w:p>
    <w:p w14:paraId="123BA2DE" w14:textId="046AA73D" w:rsidR="00F22037" w:rsidRDefault="00340357" w:rsidP="004E6D36">
      <w:pPr>
        <w:adjustRightInd w:val="0"/>
        <w:spacing w:before="100" w:beforeAutospacing="1" w:after="100" w:afterAutospacing="1"/>
        <w:contextualSpacing/>
        <w:jc w:val="both"/>
      </w:pPr>
      <w:r w:rsidRPr="000418AA">
        <w:t>The final design</w:t>
      </w:r>
      <w:r w:rsidR="0016446D" w:rsidRPr="000418AA">
        <w:t xml:space="preserve"> and ground- and space-based testing</w:t>
      </w:r>
      <w:r w:rsidRPr="000418AA">
        <w:t xml:space="preserve"> for the Lunar Flashlight payload is described in this paper. </w:t>
      </w:r>
      <w:r w:rsidR="00962BD2">
        <w:t xml:space="preserve">Table 2 provides an overview of the major payload parameters, discussed in this paper and in </w:t>
      </w:r>
      <w:r w:rsidR="00962BD2">
        <w:fldChar w:fldCharType="begin"/>
      </w:r>
      <w:r w:rsidR="00962BD2">
        <w:instrText xml:space="preserve"> ADDIN EN.CITE &lt;EndNote&gt;&lt;Cite&gt;&lt;Author&gt;Vinckier&lt;/Author&gt;&lt;Year&gt;2019&lt;/Year&gt;&lt;RecNum&gt;6290&lt;/RecNum&gt;&lt;DisplayText&gt;(Vinckier et al., 2019)&lt;/DisplayText&gt;&lt;record&gt;&lt;rec-number&gt;6290&lt;/rec-number&gt;&lt;foreign-keys&gt;&lt;key app="EN" db-id="fwdsvtpw7wzst6ewpzdpraexawpfwv9eszp2" timestamp="1553777140"&gt;6290&lt;/key&gt;&lt;/foreign-keys&gt;&lt;ref-type name="Journal Article"&gt;17&lt;/ref-type&gt;&lt;contributors&gt;&lt;authors&gt;&lt;author&gt;Quentin Vinckier&lt;/author&gt;&lt;author&gt;Luke Hardy&lt;/author&gt;&lt;author&gt;Megan Gibson&lt;/author&gt;&lt;author&gt;Christopher Smith&lt;/author&gt;&lt;author&gt;Philip Putman&lt;/author&gt;&lt;author&gt;Paul O. Hayne&lt;/author&gt;&lt;author&gt;R. Glenn Sellar&lt;/author&gt;&lt;/authors&gt;&lt;/contributors&gt;&lt;titles&gt;&lt;title&gt;Design and Characterization of the Multi-Band SWIR Receiver for the Lunar Flashlight CubeSat Mission&lt;/title&gt;&lt;secondary-title&gt;Remote Sensing&lt;/secondary-title&gt;&lt;/titles&gt;&lt;periodical&gt;&lt;full-title&gt;Remote Sensing&lt;/full-title&gt;&lt;/periodical&gt;&lt;volume&gt;11&lt;/volume&gt;&lt;number&gt;4&lt;/number&gt;&lt;dates&gt;&lt;year&gt;2019&lt;/year&gt;&lt;/dates&gt;&lt;urls&gt;&lt;/urls&gt;&lt;electronic-resource-num&gt;https://doi.org/10.3390/rs11040440&lt;/electronic-resource-num&gt;&lt;/record&gt;&lt;/Cite&gt;&lt;/EndNote&gt;</w:instrText>
      </w:r>
      <w:r w:rsidR="00962BD2">
        <w:fldChar w:fldCharType="separate"/>
      </w:r>
      <w:r w:rsidR="00962BD2">
        <w:rPr>
          <w:noProof/>
        </w:rPr>
        <w:t>(</w:t>
      </w:r>
      <w:hyperlink w:anchor="_ENREF_54" w:tooltip="Vinckier, 2019 #6290" w:history="1">
        <w:r w:rsidR="0099110E" w:rsidRPr="0099110E">
          <w:rPr>
            <w:rStyle w:val="Hyperlink"/>
          </w:rPr>
          <w:t>Vinckier et al., 2019</w:t>
        </w:r>
      </w:hyperlink>
      <w:r w:rsidR="00962BD2">
        <w:rPr>
          <w:noProof/>
        </w:rPr>
        <w:t>)</w:t>
      </w:r>
      <w:r w:rsidR="00962BD2">
        <w:fldChar w:fldCharType="end"/>
      </w:r>
      <w:r w:rsidR="00962BD2">
        <w:t xml:space="preserve">. </w:t>
      </w:r>
      <w:r w:rsidR="0016446D" w:rsidRPr="000418AA">
        <w:t xml:space="preserve">The Lunar Flashlight </w:t>
      </w:r>
      <w:r w:rsidRPr="000418AA">
        <w:t xml:space="preserve">illumination system uses stacked laser diode bars to emit short (few ms) energy pulses </w:t>
      </w:r>
      <w:r w:rsidR="002666B8" w:rsidRPr="000418AA">
        <w:t xml:space="preserve">in rapid sequence </w:t>
      </w:r>
      <w:r w:rsidRPr="000418AA">
        <w:t>at four near-IR wavelengths diagnostic of water ice</w:t>
      </w:r>
      <w:r w:rsidR="000876C0" w:rsidRPr="000418AA">
        <w:t xml:space="preserve"> </w:t>
      </w:r>
      <w:r w:rsidR="004B2996" w:rsidRPr="000418AA">
        <w:t>(two in absorption bands and two in continuum bands)</w:t>
      </w:r>
      <w:r w:rsidRPr="000418AA">
        <w:t xml:space="preserve">, while a receiver system detects the reflected light. Derived reflectance and water ice band depths </w:t>
      </w:r>
      <w:r w:rsidR="0016446D" w:rsidRPr="000418AA">
        <w:t>would</w:t>
      </w:r>
      <w:r w:rsidRPr="000418AA">
        <w:t xml:space="preserve"> be mapped onto the lunar surface to identify locations where H</w:t>
      </w:r>
      <w:r w:rsidRPr="000418AA">
        <w:rPr>
          <w:vertAlign w:val="subscript"/>
        </w:rPr>
        <w:t>2</w:t>
      </w:r>
      <w:r w:rsidRPr="000418AA">
        <w:t xml:space="preserve">O ice is present. Individual measurements </w:t>
      </w:r>
      <w:r w:rsidR="0016446D" w:rsidRPr="000418AA">
        <w:t>would be expected to have</w:t>
      </w:r>
      <w:r w:rsidRPr="000418AA">
        <w:t xml:space="preserve"> a surface footprint of ~</w:t>
      </w:r>
      <w:r w:rsidR="003D1250" w:rsidRPr="000418AA">
        <w:t>10</w:t>
      </w:r>
      <w:r w:rsidRPr="000418AA">
        <w:t>0</w:t>
      </w:r>
      <w:r w:rsidR="003D1250" w:rsidRPr="000418AA">
        <w:t xml:space="preserve">-200 </w:t>
      </w:r>
      <w:r w:rsidRPr="000418AA">
        <w:t>m</w:t>
      </w:r>
      <w:r w:rsidR="003D1250" w:rsidRPr="000418AA">
        <w:t xml:space="preserve"> at spacecraft altitudes of 10-20 km; measurements were planned to b</w:t>
      </w:r>
      <w:r w:rsidRPr="000418AA">
        <w:t>e added along-track to increase the SNR, resulting in an along-track mapping resolution of</w:t>
      </w:r>
      <w:r w:rsidR="003D1250" w:rsidRPr="000418AA">
        <w:t xml:space="preserve"> a few </w:t>
      </w:r>
      <w:r w:rsidRPr="000418AA">
        <w:t xml:space="preserve">km. The total duration of laser firing per pass </w:t>
      </w:r>
      <w:r w:rsidR="0016446D" w:rsidRPr="000418AA">
        <w:t>would</w:t>
      </w:r>
      <w:r w:rsidRPr="000418AA">
        <w:t xml:space="preserve"> be approximately 2-3 minutes during closest approach over the south pole, including multiple PSRs and potentially other areas of interest such as landing sites for </w:t>
      </w:r>
      <w:r w:rsidR="00A642A7" w:rsidRPr="000418AA">
        <w:t>Commercial Lunar Payload Services (</w:t>
      </w:r>
      <w:r w:rsidRPr="000418AA">
        <w:t>CLPS</w:t>
      </w:r>
      <w:r w:rsidR="00A642A7" w:rsidRPr="000418AA">
        <w:t>)</w:t>
      </w:r>
      <w:r w:rsidRPr="000418AA">
        <w:t xml:space="preserve"> landers</w:t>
      </w:r>
      <w:r w:rsidR="00A642A7" w:rsidRPr="000418AA">
        <w:t>,</w:t>
      </w:r>
      <w:r w:rsidRPr="000418AA">
        <w:t xml:space="preserve"> Artemis III</w:t>
      </w:r>
      <w:r w:rsidR="00A642A7" w:rsidRPr="000418AA">
        <w:t xml:space="preserve"> landing sites, and international missions</w:t>
      </w:r>
      <w:r w:rsidRPr="000418AA">
        <w:t xml:space="preserve">. </w:t>
      </w:r>
      <w:r w:rsidR="00A642A7" w:rsidRPr="000418AA">
        <w:t>More information on other aspects of the Lunar Flashlight spacecraft and mission can be found in these references:</w:t>
      </w:r>
      <w:r w:rsidR="00F864B9" w:rsidRPr="000418AA">
        <w:t xml:space="preserve"> </w:t>
      </w:r>
      <w:r w:rsidR="00F864B9" w:rsidRPr="000418AA">
        <w:fldChar w:fldCharType="begin">
          <w:fldData xml:space="preserve">PEVuZE5vdGU+PENpdGU+PEF1dGhvcj5Db2hlbjwvQXV0aG9yPjxZZWFyPjIwMjA8L1llYXI+PFJl
Y051bT42NTM0PC9SZWNOdW0+PERpc3BsYXlUZXh0PihDaGVlayBldCBhbC4sIDIwMjE7IENvaGVu
IGV0IGFsLiwgMjAyMDsgSGF1Z2UgZXQgYWwuLCAyMDIzOyBIdWdnaW5zIGV0IGFsLiwgMjAyMTsg
Uml6dmkgZXQgYWwuLCAyMDIyOyBSeWFuIGFuZCBGb29yLCAyMDIxOyBTbWl0aCBldCBhbC4sIDIw
MjE7IFNtaXRoIGV0IGFsLiwgMjAyMzsgU3RhcnIsIDIwMjM7IFN0ZXJuYmVyZyBldCBhbC4sIDIw
MjIpPC9EaXNwbGF5VGV4dD48cmVjb3JkPjxyZWMtbnVtYmVyPjY1MzQ8L3JlYy1udW1iZXI+PGZv
cmVpZ24ta2V5cz48a2V5IGFwcD0iRU4iIGRiLWlkPSJmd2RzdnRwdzd3enN0NmV3cHpkcHJhZXhh
d3Bmd3Y5ZXN6cDIiIHRpbWVzdGFtcD0iMTU4ODQyOTEyMyI+NjUzNDwva2V5PjwvZm9yZWlnbi1r
ZXlzPjxyZWYtdHlwZSBuYW1lPSJKb3VybmFsIEFydGljbGUiPjE3PC9yZWYtdHlwZT48Y29udHJp
YnV0b3JzPjxhdXRob3JzPjxhdXRob3I+Q29oZW4sIEJhcmJhcmEgQS48L2F1dGhvcj48YXV0aG9y
PkhheW5lLCBQYXVsIE8uPC9hdXRob3I+PGF1dGhvcj5HcmVlbmhhZ2VuLCBCZW5qYW1pbjwvYXV0
aG9yPjxhdXRob3I+UGFpZ2UsIERhdmlkIEEuPC9hdXRob3I+PGF1dGhvcj5TZXlib2xkLCBDYWxp
bmE8L2F1dGhvcj48YXV0aG9yPkJha2VyLCBKb2huPC9hdXRob3I+PC9hdXRob3JzPjwvY29udHJp
YnV0b3JzPjx0aXRsZXM+PHRpdGxlPkx1bmFyIEZsYXNobGlnaHQ6IElsbHVtaW5hdGluZyB0aGUg
THVuYXIgU291dGggUG9sZTwvdGl0bGU+PHNlY29uZGFyeS10aXRsZT5JRUVFIEFlcm9zcGFjZSBh
bmQgRWxlY3Ryb25pYyBTeXN0ZW1zIE1hZ2F6aW5lPC9zZWNvbmRhcnktdGl0bGU+PC90aXRsZXM+
PHBlcmlvZGljYWw+PGZ1bGwtdGl0bGU+SUVFRSBBZXJvc3BhY2UgYW5kIEVsZWN0cm9uaWMgU3lz
dGVtcyBNYWdhemluZTwvZnVsbC10aXRsZT48L3BlcmlvZGljYWw+PHBhZ2VzPjQ2LTUyPC9wYWdl
cz48dm9sdW1lPjM1PC92b2x1bWU+PG51bWJlcj4zPC9udW1iZXI+PGRhdGVzPjx5ZWFyPjIwMjA8
L3llYXI+PC9kYXRlcz48cHVibGlzaGVyPklFRUU8L3B1Ymxpc2hlcj48aXNibj4wODg1LTg5ODU8
L2lzYm4+PHVybHM+PC91cmxzPjwvcmVjb3JkPjwvQ2l0ZT48Q2l0ZT48QXV0aG9yPkh1Z2dpbnM8
L0F1dGhvcj48WWVhcj4yMDIxPC9ZZWFyPjxSZWNOdW0+Nzg0NzwvUmVjTnVtPjxyZWNvcmQ+PHJl
Yy1udW1iZXI+Nzg0NzwvcmVjLW51bWJlcj48Zm9yZWlnbi1rZXlzPjxrZXkgYXBwPSJFTiIgZGIt
aWQ9ImZ3ZHN2dHB3N3d6c3Q2ZXdwemRwcmFleGF3cGZ3djllc3pwMiIgdGltZXN0YW1wPSIxNjkz
MzE4MjkzIj43ODQ3PC9rZXk+PC9mb3JlaWduLWtleXM+PHJlZi10eXBlIG5hbWU9IkJvb2sgU2Vj
dGlvbiI+NTwvcmVmLXR5cGU+PGNvbnRyaWJ1dG9ycz48YXV0aG9ycz48YXV0aG9yPkh1Z2dpbnMs
IEdyYXlzb24gTS48L2F1dGhvcj48YXV0aG9yPlRhbGFrc2ksIEFsaTwvYXV0aG9yPjxhdXRob3I+
QW5kcmV3cywgRGF3bjwvYXV0aG9yPjxhdXRob3I+TGlnaHRzZXksIEUuIEdsZW5uPC9hdXRob3I+
PGF1dGhvcj5DYXZlbmRlciwgRGFuaWVsPC9hdXRob3I+PGF1dGhvcj5NY1F1ZWVuLCBEb248L2F1
dGhvcj48YXV0aG9yPldpbGxpYW1zLCBIdW50ZXI8L2F1dGhvcj48YXV0aG9yPkRpYXosIENhcmxv
czwvYXV0aG9yPjxhdXRob3I+QmFrZXIsIEpvaG48L2F1dGhvcj48YXV0aG9yPktvd2Fsa293c2tp
LCBNYXR0aGV3PC9hdXRob3I+PC9hdXRob3JzPjwvY29udHJpYnV0b3JzPjx0aXRsZXM+PHRpdGxl
PkRldmVsb3BtZW50IG9mIGEgQ3ViZVNhdC1TY2FsZSBHcmVlbiBNb25vcHJvcGVsbGFudCBQcm9w
dWxzaW9uIFN5c3RlbSBmb3IgTkFTQSZhcG9zO3MgTHVuYXIgRmxhc2hsaWdodCBNaXNzaW9uPC90
aXRsZT48c2Vjb25kYXJ5LXRpdGxlPkFJQUEgU2NpdGVjaCAyMDIxIEZvcnVtPC9zZWNvbmRhcnkt
dGl0bGU+PHRlcnRpYXJ5LXRpdGxlPkFJQUEgU2NpVGVjaCBGb3J1bTwvdGVydGlhcnktdGl0bGU+
PC90aXRsZXM+PG51bS12b2xzPjA8L251bS12b2xzPjxkYXRlcz48eWVhcj4yMDIxPC95ZWFyPjwv
ZGF0ZXM+PHB1Ymxpc2hlcj5BbWVyaWNhbiBJbnN0aXR1dGUgb2YgQWVyb25hdXRpY3MgYW5kIEFz
dHJvbmF1dGljczwvcHVibGlzaGVyPjx1cmxzPjxyZWxhdGVkLXVybHM+PHVybD5odHRwczovL2Rv
aS5vcmcvMTAuMjUxNC82LjIwMjEtMTk3NjwvdXJsPjwvcmVsYXRlZC11cmxzPjwvdXJscz48ZWxl
Y3Ryb25pYy1yZXNvdXJjZS1udW0+ZG9pOjEwLjI1MTQvNi4yMDIxLTE5NzYmI3hEOzEwLjI1MTQv
Ni4yMDIxLTE5NzY8L2VsZWN0cm9uaWMtcmVzb3VyY2UtbnVtPjxhY2Nlc3MtZGF0ZT4yMDIzLzA4
LzI5PC9hY2Nlc3MtZGF0ZT48L3JlY29yZD48L0NpdGU+PENpdGU+PEF1dGhvcj5TbWl0aDwvQXV0
aG9yPjxZZWFyPjIwMjE8L1llYXI+PFJlY051bT43ODQ2PC9SZWNOdW0+PHJlY29yZD48cmVjLW51
bWJlcj43ODQ2PC9yZWMtbnVtYmVyPjxmb3JlaWduLWtleXM+PGtleSBhcHA9IkVOIiBkYi1pZD0i
Zndkc3Z0cHc3d3pzdDZld3B6ZHByYWV4YXdwZnd2OWVzenAyIiB0aW1lc3RhbXA9IjE2OTMzMTgy
OTMiPjc4NDY8L2tleT48L2ZvcmVpZ24ta2V5cz48cmVmLXR5cGUgbmFtZT0iQm9vayBTZWN0aW9u
Ij41PC9yZWYtdHlwZT48Y29udHJpYnV0b3JzPjxhdXRob3JzPjxhdXRob3I+U21pdGgsIENlbGVz
dGU8L2F1dGhvcj48YXV0aG9yPkNhdmVuZGVyLCBEYW5pZWw8L2F1dGhvcj48YXV0aG9yPkxpdHRs
ZXRvbiwgTGFjZXk8L2F1dGhvcj48YXV0aG9yPkxpZ2h0c2V5LCBFLiBHbGVubjwvYXV0aG9yPjwv
YXV0aG9ycz48L2NvbnRyaWJ1dG9ycz48dGl0bGVzPjx0aXRsZT5Bc3NlbWJseSBJbnRlZ3JhdGlv
biBhbmQgVGVzdCBvZiB0aGUgTHVuYXIgRmxhc2hsaWdodCBQcm9wdWxzaW9uIFN5c3RlbTwvdGl0
bGU+PHNlY29uZGFyeS10aXRsZT5BSUFBIFNDSVRFQ0ggMjAyMiBGb3J1bTwvc2Vjb25kYXJ5LXRp
dGxlPjx0ZXJ0aWFyeS10aXRsZT5BSUFBIFNjaVRlY2ggRm9ydW08L3RlcnRpYXJ5LXRpdGxlPjwv
dGl0bGVzPjxudW0tdm9scz4wPC9udW0tdm9scz48ZGF0ZXM+PHllYXI+MjAyMTwveWVhcj48L2Rh
dGVzPjxwdWJsaXNoZXI+QW1lcmljYW4gSW5zdGl0dXRlIG9mIEFlcm9uYXV0aWNzIGFuZCBBc3Ry
b25hdXRpY3M8L3B1Ymxpc2hlcj48dXJscz48cmVsYXRlZC11cmxzPjx1cmw+aHR0cHM6Ly9kb2ku
b3JnLzEwLjI1MTQvNi4yMDIyLTE3MzE8L3VybD48L3JlbGF0ZWQtdXJscz48L3VybHM+PGVsZWN0
cm9uaWMtcmVzb3VyY2UtbnVtPmRvaToxMC4yNTE0LzYuMjAyMi0xNzMxJiN4RDsxMC4yNTE0LzYu
MjAyMi0xNzMxPC9lbGVjdHJvbmljLXJlc291cmNlLW51bT48YWNjZXNzLWRhdGU+MjAyMy8wOC8y
OTwvYWNjZXNzLWRhdGU+PC9yZWNvcmQ+PC9DaXRlPjxDaXRlPjxBdXRob3I+U3RhcnI8L0F1dGhv
cj48WWVhcj4yMDIzPC9ZZWFyPjxSZWNOdW0+Nzg0ODwvUmVjTnVtPjxyZWNvcmQ+PHJlYy1udW1i
ZXI+Nzg0ODwvcmVjLW51bWJlcj48Zm9yZWlnbi1rZXlzPjxrZXkgYXBwPSJFTiIgZGItaWQ9ImZ3
ZHN2dHB3N3d6c3Q2ZXdwemRwcmFleGF3cGZ3djllc3pwMiIgdGltZXN0YW1wPSIxNjkzMzE4NTAy
Ij43ODQ4PC9rZXk+PC9mb3JlaWduLWtleXM+PHJlZi10eXBlIG5hbWU9IkNvbmZlcmVuY2UgUHJv
Y2VlZGluZ3MiPjEwPC9yZWYtdHlwZT48Y29udHJpYnV0b3JzPjxhdXRob3JzPjxhdXRob3I+TWFz
b24gU3RhcnI8L2F1dGhvcj48L2F1dGhvcnM+PC9jb250cmlidXRvcnM+PHRpdGxlcz48dGl0bGU+
RGV2ZWxvcG1lbnQgb2YgVGFjdGljYWwgYW5kIFN0cmF0ZWdpYyBPcGVyYXRpb25zIFNvZnR3YXJl
IGZvciBOQVNBJmFwb3M7cyBMdW5hciBGbGFzaGxpZ2h0IE1pc3Npb248L3RpdGxlPjxzZWNvbmRh
cnktdGl0bGU+U21hbGwgU2F0ZWxsaXRlIENvbmZlcmVuY2U8L3NlY29uZGFyeS10aXRsZT48L3Rp
dGxlcz48cGFnZXM+U1NDMjMtWElJLTA1PC9wYWdlcz48ZGF0ZXM+PHllYXI+MjAyMzwveWVhcj48
L2RhdGVzPjxwdWItbG9jYXRpb24+VXRhaCBTdGF0ZSBVbml2ZXJzaXR5LCBMb2dhbiwgVVQ8L3B1
Yi1sb2NhdGlvbj48dXJscz48cmVsYXRlZC11cmxzPjx1cmw+aHR0cHM6Ly9kaWdpdGFsY29tbW9u
cy51c3UuZWR1L2NnaS92aWV3Y29udGVudC5jZ2k/YXJ0aWNsZT01NTMwJmFtcDtjb250ZXh0PXNt
YWxsc2F0PC91cmw+PC9yZWxhdGVkLXVybHM+PC91cmxzPjwvcmVjb3JkPjwvQ2l0ZT48Q2l0ZT48
QXV0aG9yPlNtaXRoPC9BdXRob3I+PFllYXI+MjAyMzwvWWVhcj48UmVjTnVtPjc4NDk8L1JlY051
bT48cmVjb3JkPjxyZWMtbnVtYmVyPjc4NDk8L3JlYy1udW1iZXI+PGZvcmVpZ24ta2V5cz48a2V5
IGFwcD0iRU4iIGRiLWlkPSJmd2RzdnRwdzd3enN0NmV3cHpkcHJhZXhhd3Bmd3Y5ZXN6cDIiIHRp
bWVzdGFtcD0iMTY5MzMxODc5OCI+Nzg0OTwva2V5PjwvZm9yZWlnbi1rZXlzPjxyZWYtdHlwZSBu
YW1lPSJDb25mZXJlbmNlIFByb2NlZWRpbmdzIj4xMDwvcmVmLXR5cGU+PGNvbnRyaWJ1dG9ycz48
YXV0aG9ycz48YXV0aG9yPkNlbGVzdGUgU21pdGg8L2F1dGhvcj48YXV0aG9yPk5hdGhhbiBDaGVl
azwvYXV0aG9yPjxhdXRob3I+Q2hyaXN0b3BoZXIgQnVybnNpZGU8L2F1dGhvcj48YXV0aG9yPkpv
aG4gQmFrZXI8L2F1dGhvcj48YXV0aG9yPlBoaWxpcHBlIEFkZWxsPC9hdXRob3I+PGF1dGhvcj5G
cmFuayBQaWNoYTwvYXV0aG9yPjxhdXRob3I+TWF0dGhldyBLb3dhbGtvd3NraTwvYXV0aG9yPjxh
dXRob3I+RS4gR2xlbm4gTGlnaHRzZXk8L2F1dGhvcj48L2F1dGhvcnM+PC9jb250cmlidXRvcnM+
PHRpdGxlcz48dGl0bGU+VGhlIEpvdXJuZXkgb2YgdGhlIEx1bmFyIEZsYXNobGlnaHQgUHJvcHVs
c2lvbiBTeXN0ZW0gZnJvbSBMYXVuY2ggdGhyb3VnaCBFbmQgb2YgTWlzc2lvbjwvdGl0bGU+PHNl
Y29uZGFyeS10aXRsZT5TbWFsbCBTYXRlbGxpdGUgQ29uZmVyZW5jZTwvc2Vjb25kYXJ5LXRpdGxl
PjwvdGl0bGVzPjxwYWdlcz5TU0MyMy1WSS0wMzwvcGFnZXM+PGRhdGVzPjx5ZWFyPjIwMjM8L3ll
YXI+PC9kYXRlcz48cHViLWxvY2F0aW9uPlV0YWggU3RhdGUgVW5pdmVyc2l0eSwgTG9nYW4sIFVU
PC9wdWItbG9jYXRpb24+PHVybHM+PHJlbGF0ZWQtdXJscz48dXJsPmh0dHBzOi8vZGlnaXRhbGNv
bW1vbnMudXN1LmVkdS9jZ2kvdmlld2NvbnRlbnQuY2dpP2FydGljbGU9NTYxOSZhbXA7Y29udGV4
dD1zbWFsbHNhdDwvdXJsPjwvcmVsYXRlZC11cmxzPjwvdXJscz48L3JlY29yZD48L0NpdGU+PENp
dGU+PEF1dGhvcj5IYXVnZTwvQXV0aG9yPjxZZWFyPjIwMjM8L1llYXI+PFJlY051bT43ODUwPC9S
ZWNOdW0+PHJlY29yZD48cmVjLW51bWJlcj43ODUwPC9yZWMtbnVtYmVyPjxmb3JlaWduLWtleXM+
PGtleSBhcHA9IkVOIiBkYi1pZD0iZndkc3Z0cHc3d3pzdDZld3B6ZHByYWV4YXdwZnd2OWVzenAy
IiB0aW1lc3RhbXA9IjE2OTMzMTg5MjYiPjc4NTA8L2tleT48L2ZvcmVpZ24ta2V5cz48cmVmLXR5
cGUgbmFtZT0iQ29uZmVyZW5jZSBQcm9jZWVkaW5ncyI+MTA8L3JlZi10eXBlPjxjb250cmlidXRv
cnM+PGF1dGhvcnM+PGF1dGhvcj5NaWNoYWVsIEhhdWdlPC9hdXRob3I+PGF1dGhvcj5FLiBHbGVu
biBMaWdodHNleTwvYXV0aG9yPjxhdXRob3I+TWFzb24gU3RhcnI8L2F1dGhvcj48YXV0aG9yPlNo
YW4gU2VsdmFtdXJ1Z2FuPC9hdXRob3I+PGF1dGhvcj5HcmFoYW0gSm9yZGFuPC9hdXRob3I+PGF1
dGhvcj5Kb2huIENhbmNpbzwvYXV0aG9yPjxhdXRob3I+Q29ubmVyIEF3YWxkPC9hdXRob3I+PC9h
dXRob3JzPjwvY29udHJpYnV0b3JzPjx0aXRsZXM+PHRpdGxlPk9wZXJhdGlvbnMgU3lzdGVtcyBF
bmdpbmVlcmluZyBmb3IgdGhlIEx1bmFyIEZsYXNobGlnaHQgTWlzc2lvbjwvdGl0bGU+PHNlY29u
ZGFyeS10aXRsZT5TbWFsbCBTYXRlbGxpdGUgQ29uZmVyZW5jZTwvc2Vjb25kYXJ5LXRpdGxlPjwv
dGl0bGVzPjxwYWdlcz5TU0MyMy1XVklJLTAyPC9wYWdlcz48ZGF0ZXM+PHllYXI+MjAyMzwveWVh
cj48L2RhdGVzPjxwdWItbG9jYXRpb24+VXRhaCBTdGF0ZSBVbml2ZXJzaXR5LCBMb2dhbiwgVVQ8
L3B1Yi1sb2NhdGlvbj48dXJscz48cmVsYXRlZC11cmxzPjx1cmw+aHR0cHM6Ly9kaWdpdGFsY29t
bW9ucy51c3UuZWR1L2NnaS92aWV3Y29udGVudC5jZ2k/YXJ0aWNsZT01NTc3JmFtcDtjb250ZXh0
PXNtYWxsc2F0PC91cmw+PC9yZWxhdGVkLXVybHM+PC91cmxzPjxlbGVjdHJvbmljLXJlc291cmNl
LW51bT5odHRwczovL2RpZ2l0YWxjb21tb25zLnVzdS5lZHUvY2dpL3ZpZXdjb250ZW50LmNnaT9h
cnRpY2xlPTU1NzcmYW1wO2NvbnRleHQ9c21hbGxzYXQ8L2VsZWN0cm9uaWMtcmVzb3VyY2UtbnVt
PjwvcmVjb3JkPjwvQ2l0ZT48Q2l0ZT48QXV0aG9yPkhhdWdlPC9BdXRob3I+PFllYXI+MjAyMzwv
WWVhcj48UmVjTnVtPjc4NTA8L1JlY051bT48cmVjb3JkPjxyZWMtbnVtYmVyPjc4NTA8L3JlYy1u
dW1iZXI+PGZvcmVpZ24ta2V5cz48a2V5IGFwcD0iRU4iIGRiLWlkPSJmd2RzdnRwdzd3enN0NmV3
cHpkcHJhZXhhd3Bmd3Y5ZXN6cDIiIHRpbWVzdGFtcD0iMTY5MzMxODkyNiI+Nzg1MDwva2V5Pjwv
Zm9yZWlnbi1rZXlzPjxyZWYtdHlwZSBuYW1lPSJDb25mZXJlbmNlIFByb2NlZWRpbmdzIj4xMDwv
cmVmLXR5cGU+PGNvbnRyaWJ1dG9ycz48YXV0aG9ycz48YXV0aG9yPk1pY2hhZWwgSGF1Z2U8L2F1
dGhvcj48YXV0aG9yPkUuIEdsZW5uIExpZ2h0c2V5PC9hdXRob3I+PGF1dGhvcj5NYXNvbiBTdGFy
cjwvYXV0aG9yPjxhdXRob3I+U2hhbiBTZWx2YW11cnVnYW48L2F1dGhvcj48YXV0aG9yPkdyYWhh
bSBKb3JkYW48L2F1dGhvcj48YXV0aG9yPkpvaG4gQ2FuY2lvPC9hdXRob3I+PGF1dGhvcj5Db25u
ZXIgQXdhbGQ8L2F1dGhvcj48L2F1dGhvcnM+PC9jb250cmlidXRvcnM+PHRpdGxlcz48dGl0bGU+
T3BlcmF0aW9ucyBTeXN0ZW1zIEVuZ2luZWVyaW5nIGZvciB0aGUgTHVuYXIgRmxhc2hsaWdodCBN
aXNzaW9uPC90aXRsZT48c2Vjb25kYXJ5LXRpdGxlPlNtYWxsIFNhdGVsbGl0ZSBDb25mZXJlbmNl
PC9zZWNvbmRhcnktdGl0bGU+PC90aXRsZXM+PHBhZ2VzPlNTQzIzLVdWSUktMDI8L3BhZ2VzPjxk
YXRlcz48eWVhcj4yMDIzPC95ZWFyPjwvZGF0ZXM+PHB1Yi1sb2NhdGlvbj5VdGFoIFN0YXRlIFVu
aXZlcnNpdHksIExvZ2FuLCBVVDwvcHViLWxvY2F0aW9uPjx1cmxzPjxyZWxhdGVkLXVybHM+PHVy
bD5odHRwczovL2RpZ2l0YWxjb21tb25zLnVzdS5lZHUvY2dpL3ZpZXdjb250ZW50LmNnaT9hcnRp
Y2xlPTU1NzcmYW1wO2NvbnRleHQ9c21hbGxzYXQ8L3VybD48L3JlbGF0ZWQtdXJscz48L3VybHM+
PGVsZWN0cm9uaWMtcmVzb3VyY2UtbnVtPmh0dHBzOi8vZGlnaXRhbGNvbW1vbnMudXN1LmVkdS9j
Z2kvdmlld2NvbnRlbnQuY2dpP2FydGljbGU9NTU3NyZhbXA7Y29udGV4dD1zbWFsbHNhdDwvZWxl
Y3Ryb25pYy1yZXNvdXJjZS1udW0+PC9yZWNvcmQ+PC9DaXRlPjxDaXRlPjxBdXRob3I+Q2hlZWs8
L0F1dGhvcj48WWVhcj4yMDIxPC9ZZWFyPjxSZWNOdW0+Nzg1MTwvUmVjTnVtPjxyZWNvcmQ+PHJl
Yy1udW1iZXI+Nzg1MTwvcmVjLW51bWJlcj48Zm9yZWlnbi1rZXlzPjxrZXkgYXBwPSJFTiIgZGIt
aWQ9ImZ3ZHN2dHB3N3d6c3Q2ZXdwemRwcmFleGF3cGZ3djllc3pwMiIgdGltZXN0YW1wPSIxNjkz
MzE5MDg1Ij43ODUxPC9rZXk+PC9mb3JlaWduLWtleXM+PHJlZi10eXBlIG5hbWU9IkNvbmZlcmVu
Y2UgUHJvY2VlZGluZ3MiPjEwPC9yZWYtdHlwZT48Y29udHJpYnV0b3JzPjxhdXRob3JzPjxhdXRo
b3I+TmF0aGFuIENoZWVrPC9hdXRob3I+PGF1dGhvcj5OYXRoYW4gRGFuaWVsPC9hdXRob3I+PGF1
dGhvcj5FLiBHbGVubiBMaWdodHNleTwvYXV0aG9yPjxhdXRob3I+U3RlcmxpbmcgUGVldDwvYXV0
aG9yPjxhdXRob3I+Q2VsZXN0ZSBTbWl0aDwvYXV0aG9yPjxhdXRob3I+RGFuaWVsIENhdmVuZGVy
PC9hdXRob3I+PC9hdXRob3JzPjwvY29udHJpYnV0b3JzPjx0aXRsZXM+PHRpdGxlPkRldmVsb3Bt
ZW50IG9mIGEgQ09UUy1CYXNlZCBQcm9wdWxzaW9uIFN5c3RlbSBDb250cm9sbGVyIGZvciBOQVNB
4oCZcyBMdW5hciBGbGFzaGxpZ2h0IEN1YmVTYXQgTWlzc2lvbjwvdGl0bGU+PHNlY29uZGFyeS10
aXRsZT5TbWFsbCBTYXRlbGxpdGUgQ29uZmVyZW5jZTwvc2Vjb25kYXJ5LXRpdGxlPjwvdGl0bGVz
PjxwYWdlcz5TU0MyMS1JWC0wNjwvcGFnZXM+PGRhdGVzPjx5ZWFyPjIwMjE8L3llYXI+PC9kYXRl
cz48cHViLWxvY2F0aW9uPlV0YWggU3RhdGUgVW5pdmVyc2l0eSwgTG9nYW4sIFVUPC9wdWItbG9j
YXRpb24+PHVybHM+PHJlbGF0ZWQtdXJscz48dXJsPmh0dHBzOi8vZGlnaXRhbGNvbW1vbnMudXN1
LmVkdS9jZ2kvdmlld2NvbnRlbnQuY2dpP2FydGljbGU9NTA3MCZhbXA7Y29udGV4dD1zbWFsbHNh
dDwvdXJsPjwvcmVsYXRlZC11cmxzPjwvdXJscz48ZWxlY3Ryb25pYy1yZXNvdXJjZS1udW0+aHR0
cHM6Ly9kaWdpdGFsY29tbW9ucy51c3UuZWR1L2NnaS92aWV3Y29udGVudC5jZ2k/YXJ0aWNsZT01
MDcwJmFtcDtjb250ZXh0PXNtYWxsc2F0PC9lbGVjdHJvbmljLXJlc291cmNlLW51bT48L3JlY29y
ZD48L0NpdGU+PENpdGU+PEF1dGhvcj5SaXp2aTwvQXV0aG9yPjxZZWFyPjIwMjI8L1llYXI+PFJl
Y051bT43ODUyPC9SZWNOdW0+PHJlY29yZD48cmVjLW51bWJlcj43ODUyPC9yZWMtbnVtYmVyPjxm
b3JlaWduLWtleXM+PGtleSBhcHA9IkVOIiBkYi1pZD0iZndkc3Z0cHc3d3pzdDZld3B6ZHByYWV4
YXdwZnd2OWVzenAyIiB0aW1lc3RhbXA9IjE2OTMzMTkyMzgiPjc4NTI8L2tleT48L2ZvcmVpZ24t
a2V5cz48cmVmLXR5cGUgbmFtZT0iQ29uZmVyZW5jZSBQcm9jZWVkaW5ncyI+MTA8L3JlZi10eXBl
Pjxjb250cmlidXRvcnM+PGF1dGhvcnM+PGF1dGhvcj5BYWRpbCBSaXp2aTwvYXV0aG9yPjxhdXRo
b3I+S2V2aW4gRi4gT3J0ZWdhPC9hdXRob3I+PGF1dGhvcj5ZdXRhdSBIZTwvYXV0aG9yPjwvYXV0
aG9ycz48L2NvbnRyaWJ1dG9ycz48dGl0bGVzPjx0aXRsZT5EZXZlbG9waW5nIEx1bmFyIEZsYXNo
bGlnaHQgYW5kIE5lYXItRWFydGggQXN0ZXJvaWQgU2NvdXQgRmxpZ2h0IFNvZnR3YXJlIENvbmN1
cnJlbnRseSB1c2luZyBPcGVuLVNvdXJjZSBGIFByaW1lIEZsaWdodCBTb2Z0d2FyZSBGcmFtZXdv
cms8L3RpdGxlPjxzZWNvbmRhcnktdGl0bGU+U21hbGwgU2F0ZWxsaXRlIENvbmZlcmVuY2U8L3Nl
Y29uZGFyeS10aXRsZT48L3RpdGxlcz48cGFnZXM+U1NDMjItVklJSS0wMzwvcGFnZXM+PGRhdGVz
Pjx5ZWFyPjIwMjI8L3llYXI+PC9kYXRlcz48cHViLWxvY2F0aW9uPlV0YWggU3RhdGUgVW5pdmVy
c2l0eSwgTG9nYW4sIFVUPC9wdWItbG9jYXRpb24+PHVybHM+PHJlbGF0ZWQtdXJscz48dXJsPmh0
dHBzOi8vZGlnaXRhbGNvbW1vbnMudXN1LmVkdS9jZ2kvdmlld2NvbnRlbnQuY2dpP2FydGljbGU9
NTI2MyZhbXA7Y29udGV4dD1zbWFsbHNhdDwvdXJsPjwvcmVsYXRlZC11cmxzPjwvdXJscz48ZWxl
Y3Ryb25pYy1yZXNvdXJjZS1udW0+aHR0cHM6Ly9kaWdpdGFsY29tbW9ucy51c3UuZWR1L2NnaS92
aWV3Y29udGVudC5jZ2k/YXJ0aWNsZT01MjYzJmFtcDtjb250ZXh0PXNtYWxsc2F0PC9lbGVjdHJv
bmljLXJlc291cmNlLW51bT48L3JlY29yZD48L0NpdGU+PENpdGU+PEF1dGhvcj5SeWFuPC9BdXRo
b3I+PFllYXI+MjAyMTwvWWVhcj48UmVjTnVtPjc4NTU8L1JlY051bT48cmVjb3JkPjxyZWMtbnVt
YmVyPjc4NTU8L3JlYy1udW1iZXI+PGZvcmVpZ24ta2V5cz48a2V5IGFwcD0iRU4iIGRiLWlkPSJm
d2RzdnRwdzd3enN0NmV3cHpkcHJhZXhhd3Bmd3Y5ZXN6cDIiIHRpbWVzdGFtcD0iMTY5MzMxOTM5
MiI+Nzg1NTwva2V5PjwvZm9yZWlnbi1rZXlzPjxyZWYtdHlwZSBuYW1lPSJDb25mZXJlbmNlIFBy
b2NlZWRpbmdzIj4xMDwvcmVmLXR5cGU+PGNvbnRyaWJ1dG9ycz48YXV0aG9ycz48YXV0aG9yPkMu
IFJ5YW48L2F1dGhvcj48YXV0aG9yPkQuIEZvb3I8L2F1dGhvcj48L2F1dGhvcnM+PC9jb250cmli
dXRvcnM+PHRpdGxlcz48dGl0bGU+Tm9pc2UgRXZhbHVhdGlvbiBvZiBWYXJpb3VzIEhpZ2gtZ2Fp
biwgVmVyeS1sb3ctbm9pc2UgQ3VycmVudCBTZW5zZSBBbXBsaWZpZXIgQ2lyY3VpdHM8L3RpdGxl
PjxzZWNvbmRhcnktdGl0bGU+MjAyMSBJRUVFIEFlcm9zcGFjZSBDb25mZXJlbmNlICg1MDEwMCk8
L3NlY29uZGFyeS10aXRsZT48YWx0LXRpdGxlPjIwMjEgSUVFRSBBZXJvc3BhY2UgQ29uZmVyZW5j
ZSAoNTAxMDApPC9hbHQtdGl0bGU+PC90aXRsZXM+PHBhZ2VzPjEtNjwvcGFnZXM+PGRhdGVzPjx5
ZWFyPjIwMjE8L3llYXI+PHB1Yi1kYXRlcz48ZGF0ZT42LTEzIE1hcmNoIDIwMjE8L2RhdGU+PC9w
dWItZGF0ZXM+PC9kYXRlcz48aXNibj4xMDk1LTMyM1g8L2lzYm4+PHVybHM+PC91cmxzPjxlbGVj
dHJvbmljLXJlc291cmNlLW51bT4xMC4xMTA5L0FFUk81MDEwMC4yMDIxLjk0MzgyNzU8L2VsZWN0
cm9uaWMtcmVzb3VyY2UtbnVtPjwvcmVjb3JkPjwvQ2l0ZT48Q2l0ZT48QXV0aG9yPlN0ZXJuYmVy
ZzwvQXV0aG9yPjxZZWFyPjIwMjI8L1llYXI+PFJlY051bT43ODU2PC9SZWNOdW0+PHJlY29yZD48
cmVjLW51bWJlcj43ODU2PC9yZWMtbnVtYmVyPjxmb3JlaWduLWtleXM+PGtleSBhcHA9IkVOIiBk
Yi1pZD0iZndkc3Z0cHc3d3pzdDZld3B6ZHByYWV4YXdwZnd2OWVzenAyIiB0aW1lc3RhbXA9IjE2
OTMzMTk0NDgiPjc4NTY8L2tleT48L2ZvcmVpZ24ta2V5cz48cmVmLXR5cGUgbmFtZT0iQ29uZmVy
ZW5jZSBQcm9jZWVkaW5ncyI+MTA8L3JlZi10eXBlPjxjb250cmlidXRvcnM+PGF1dGhvcnM+PGF1
dGhvcj5ELiBTdGVybmJlcmc8L2F1dGhvcj48YXV0aG9yPksuIExvPC9hdXRob3I+PGF1dGhvcj5K
LiBCYWtlcjwvYXV0aG9yPjwvYXV0aG9ycz48L2NvbnRyaWJ1dG9ycz48dGl0bGVzPjx0aXRsZT5O
aWdodCBTa3kgVGVzdGluZyBvZiB0aGUgTHVuYXIgRmxhc2hsaWdodCBTdGFyIFRyYWNrZXI8L3Rp
dGxlPjxzZWNvbmRhcnktdGl0bGU+MjAyMiBJRUVFIEFlcm9zcGFjZSBDb25mZXJlbmNlIChBRVJP
KTwvc2Vjb25kYXJ5LXRpdGxlPjxhbHQtdGl0bGU+MjAyMiBJRUVFIEFlcm9zcGFjZSBDb25mZXJl
bmNlIChBRVJPKTwvYWx0LXRpdGxlPjwvdGl0bGVzPjxwYWdlcz4xLTEzPC9wYWdlcz48ZGF0ZXM+
PHllYXI+MjAyMjwveWVhcj48cHViLWRhdGVzPjxkYXRlPjUtMTIgTWFyY2ggMjAyMjwvZGF0ZT48
L3B1Yi1kYXRlcz48L2RhdGVzPjxpc2JuPjEwOTUtMzIzWDwvaXNibj48dXJscz48L3VybHM+PGVs
ZWN0cm9uaWMtcmVzb3VyY2UtbnVtPjEwLjExMDkvQUVSTzUzMDY1LjIwMjIuOTg0MzQxNjwvZWxl
Y3Ryb25pYy1yZXNvdXJjZS1udW0+PC9yZWNvcmQ+PC9DaXRlPjwvRW5kTm90ZT5=
</w:fldData>
        </w:fldChar>
      </w:r>
      <w:r w:rsidR="004E3150" w:rsidRPr="000418AA">
        <w:instrText xml:space="preserve"> ADDIN EN.CITE </w:instrText>
      </w:r>
      <w:r w:rsidR="004E3150" w:rsidRPr="000418AA">
        <w:fldChar w:fldCharType="begin">
          <w:fldData xml:space="preserve">PEVuZE5vdGU+PENpdGU+PEF1dGhvcj5Db2hlbjwvQXV0aG9yPjxZZWFyPjIwMjA8L1llYXI+PFJl
Y051bT42NTM0PC9SZWNOdW0+PERpc3BsYXlUZXh0PihDaGVlayBldCBhbC4sIDIwMjE7IENvaGVu
IGV0IGFsLiwgMjAyMDsgSGF1Z2UgZXQgYWwuLCAyMDIzOyBIdWdnaW5zIGV0IGFsLiwgMjAyMTsg
Uml6dmkgZXQgYWwuLCAyMDIyOyBSeWFuIGFuZCBGb29yLCAyMDIxOyBTbWl0aCBldCBhbC4sIDIw
MjE7IFNtaXRoIGV0IGFsLiwgMjAyMzsgU3RhcnIsIDIwMjM7IFN0ZXJuYmVyZyBldCBhbC4sIDIw
MjIpPC9EaXNwbGF5VGV4dD48cmVjb3JkPjxyZWMtbnVtYmVyPjY1MzQ8L3JlYy1udW1iZXI+PGZv
cmVpZ24ta2V5cz48a2V5IGFwcD0iRU4iIGRiLWlkPSJmd2RzdnRwdzd3enN0NmV3cHpkcHJhZXhh
d3Bmd3Y5ZXN6cDIiIHRpbWVzdGFtcD0iMTU4ODQyOTEyMyI+NjUzNDwva2V5PjwvZm9yZWlnbi1r
ZXlzPjxyZWYtdHlwZSBuYW1lPSJKb3VybmFsIEFydGljbGUiPjE3PC9yZWYtdHlwZT48Y29udHJp
YnV0b3JzPjxhdXRob3JzPjxhdXRob3I+Q29oZW4sIEJhcmJhcmEgQS48L2F1dGhvcj48YXV0aG9y
PkhheW5lLCBQYXVsIE8uPC9hdXRob3I+PGF1dGhvcj5HcmVlbmhhZ2VuLCBCZW5qYW1pbjwvYXV0
aG9yPjxhdXRob3I+UGFpZ2UsIERhdmlkIEEuPC9hdXRob3I+PGF1dGhvcj5TZXlib2xkLCBDYWxp
bmE8L2F1dGhvcj48YXV0aG9yPkJha2VyLCBKb2huPC9hdXRob3I+PC9hdXRob3JzPjwvY29udHJp
YnV0b3JzPjx0aXRsZXM+PHRpdGxlPkx1bmFyIEZsYXNobGlnaHQ6IElsbHVtaW5hdGluZyB0aGUg
THVuYXIgU291dGggUG9sZTwvdGl0bGU+PHNlY29uZGFyeS10aXRsZT5JRUVFIEFlcm9zcGFjZSBh
bmQgRWxlY3Ryb25pYyBTeXN0ZW1zIE1hZ2F6aW5lPC9zZWNvbmRhcnktdGl0bGU+PC90aXRsZXM+
PHBlcmlvZGljYWw+PGZ1bGwtdGl0bGU+SUVFRSBBZXJvc3BhY2UgYW5kIEVsZWN0cm9uaWMgU3lz
dGVtcyBNYWdhemluZTwvZnVsbC10aXRsZT48L3BlcmlvZGljYWw+PHBhZ2VzPjQ2LTUyPC9wYWdl
cz48dm9sdW1lPjM1PC92b2x1bWU+PG51bWJlcj4zPC9udW1iZXI+PGRhdGVzPjx5ZWFyPjIwMjA8
L3llYXI+PC9kYXRlcz48cHVibGlzaGVyPklFRUU8L3B1Ymxpc2hlcj48aXNibj4wODg1LTg5ODU8
L2lzYm4+PHVybHM+PC91cmxzPjwvcmVjb3JkPjwvQ2l0ZT48Q2l0ZT48QXV0aG9yPkh1Z2dpbnM8
L0F1dGhvcj48WWVhcj4yMDIxPC9ZZWFyPjxSZWNOdW0+Nzg0NzwvUmVjTnVtPjxyZWNvcmQ+PHJl
Yy1udW1iZXI+Nzg0NzwvcmVjLW51bWJlcj48Zm9yZWlnbi1rZXlzPjxrZXkgYXBwPSJFTiIgZGIt
aWQ9ImZ3ZHN2dHB3N3d6c3Q2ZXdwemRwcmFleGF3cGZ3djllc3pwMiIgdGltZXN0YW1wPSIxNjkz
MzE4MjkzIj43ODQ3PC9rZXk+PC9mb3JlaWduLWtleXM+PHJlZi10eXBlIG5hbWU9IkJvb2sgU2Vj
dGlvbiI+NTwvcmVmLXR5cGU+PGNvbnRyaWJ1dG9ycz48YXV0aG9ycz48YXV0aG9yPkh1Z2dpbnMs
IEdyYXlzb24gTS48L2F1dGhvcj48YXV0aG9yPlRhbGFrc2ksIEFsaTwvYXV0aG9yPjxhdXRob3I+
QW5kcmV3cywgRGF3bjwvYXV0aG9yPjxhdXRob3I+TGlnaHRzZXksIEUuIEdsZW5uPC9hdXRob3I+
PGF1dGhvcj5DYXZlbmRlciwgRGFuaWVsPC9hdXRob3I+PGF1dGhvcj5NY1F1ZWVuLCBEb248L2F1
dGhvcj48YXV0aG9yPldpbGxpYW1zLCBIdW50ZXI8L2F1dGhvcj48YXV0aG9yPkRpYXosIENhcmxv
czwvYXV0aG9yPjxhdXRob3I+QmFrZXIsIEpvaG48L2F1dGhvcj48YXV0aG9yPktvd2Fsa293c2tp
LCBNYXR0aGV3PC9hdXRob3I+PC9hdXRob3JzPjwvY29udHJpYnV0b3JzPjx0aXRsZXM+PHRpdGxl
PkRldmVsb3BtZW50IG9mIGEgQ3ViZVNhdC1TY2FsZSBHcmVlbiBNb25vcHJvcGVsbGFudCBQcm9w
dWxzaW9uIFN5c3RlbSBmb3IgTkFTQSZhcG9zO3MgTHVuYXIgRmxhc2hsaWdodCBNaXNzaW9uPC90
aXRsZT48c2Vjb25kYXJ5LXRpdGxlPkFJQUEgU2NpdGVjaCAyMDIxIEZvcnVtPC9zZWNvbmRhcnkt
dGl0bGU+PHRlcnRpYXJ5LXRpdGxlPkFJQUEgU2NpVGVjaCBGb3J1bTwvdGVydGlhcnktdGl0bGU+
PC90aXRsZXM+PG51bS12b2xzPjA8L251bS12b2xzPjxkYXRlcz48eWVhcj4yMDIxPC95ZWFyPjwv
ZGF0ZXM+PHB1Ymxpc2hlcj5BbWVyaWNhbiBJbnN0aXR1dGUgb2YgQWVyb25hdXRpY3MgYW5kIEFz
dHJvbmF1dGljczwvcHVibGlzaGVyPjx1cmxzPjxyZWxhdGVkLXVybHM+PHVybD5odHRwczovL2Rv
aS5vcmcvMTAuMjUxNC82LjIwMjEtMTk3NjwvdXJsPjwvcmVsYXRlZC11cmxzPjwvdXJscz48ZWxl
Y3Ryb25pYy1yZXNvdXJjZS1udW0+ZG9pOjEwLjI1MTQvNi4yMDIxLTE5NzYmI3hEOzEwLjI1MTQv
Ni4yMDIxLTE5NzY8L2VsZWN0cm9uaWMtcmVzb3VyY2UtbnVtPjxhY2Nlc3MtZGF0ZT4yMDIzLzA4
LzI5PC9hY2Nlc3MtZGF0ZT48L3JlY29yZD48L0NpdGU+PENpdGU+PEF1dGhvcj5TbWl0aDwvQXV0
aG9yPjxZZWFyPjIwMjE8L1llYXI+PFJlY051bT43ODQ2PC9SZWNOdW0+PHJlY29yZD48cmVjLW51
bWJlcj43ODQ2PC9yZWMtbnVtYmVyPjxmb3JlaWduLWtleXM+PGtleSBhcHA9IkVOIiBkYi1pZD0i
Zndkc3Z0cHc3d3pzdDZld3B6ZHByYWV4YXdwZnd2OWVzenAyIiB0aW1lc3RhbXA9IjE2OTMzMTgy
OTMiPjc4NDY8L2tleT48L2ZvcmVpZ24ta2V5cz48cmVmLXR5cGUgbmFtZT0iQm9vayBTZWN0aW9u
Ij41PC9yZWYtdHlwZT48Y29udHJpYnV0b3JzPjxhdXRob3JzPjxhdXRob3I+U21pdGgsIENlbGVz
dGU8L2F1dGhvcj48YXV0aG9yPkNhdmVuZGVyLCBEYW5pZWw8L2F1dGhvcj48YXV0aG9yPkxpdHRs
ZXRvbiwgTGFjZXk8L2F1dGhvcj48YXV0aG9yPkxpZ2h0c2V5LCBFLiBHbGVubjwvYXV0aG9yPjwv
YXV0aG9ycz48L2NvbnRyaWJ1dG9ycz48dGl0bGVzPjx0aXRsZT5Bc3NlbWJseSBJbnRlZ3JhdGlv
biBhbmQgVGVzdCBvZiB0aGUgTHVuYXIgRmxhc2hsaWdodCBQcm9wdWxzaW9uIFN5c3RlbTwvdGl0
bGU+PHNlY29uZGFyeS10aXRsZT5BSUFBIFNDSVRFQ0ggMjAyMiBGb3J1bTwvc2Vjb25kYXJ5LXRp
dGxlPjx0ZXJ0aWFyeS10aXRsZT5BSUFBIFNjaVRlY2ggRm9ydW08L3RlcnRpYXJ5LXRpdGxlPjwv
dGl0bGVzPjxudW0tdm9scz4wPC9udW0tdm9scz48ZGF0ZXM+PHllYXI+MjAyMTwveWVhcj48L2Rh
dGVzPjxwdWJsaXNoZXI+QW1lcmljYW4gSW5zdGl0dXRlIG9mIEFlcm9uYXV0aWNzIGFuZCBBc3Ry
b25hdXRpY3M8L3B1Ymxpc2hlcj48dXJscz48cmVsYXRlZC11cmxzPjx1cmw+aHR0cHM6Ly9kb2ku
b3JnLzEwLjI1MTQvNi4yMDIyLTE3MzE8L3VybD48L3JlbGF0ZWQtdXJscz48L3VybHM+PGVsZWN0
cm9uaWMtcmVzb3VyY2UtbnVtPmRvaToxMC4yNTE0LzYuMjAyMi0xNzMxJiN4RDsxMC4yNTE0LzYu
MjAyMi0xNzMxPC9lbGVjdHJvbmljLXJlc291cmNlLW51bT48YWNjZXNzLWRhdGU+MjAyMy8wOC8y
OTwvYWNjZXNzLWRhdGU+PC9yZWNvcmQ+PC9DaXRlPjxDaXRlPjxBdXRob3I+U3RhcnI8L0F1dGhv
cj48WWVhcj4yMDIzPC9ZZWFyPjxSZWNOdW0+Nzg0ODwvUmVjTnVtPjxyZWNvcmQ+PHJlYy1udW1i
ZXI+Nzg0ODwvcmVjLW51bWJlcj48Zm9yZWlnbi1rZXlzPjxrZXkgYXBwPSJFTiIgZGItaWQ9ImZ3
ZHN2dHB3N3d6c3Q2ZXdwemRwcmFleGF3cGZ3djllc3pwMiIgdGltZXN0YW1wPSIxNjkzMzE4NTAy
Ij43ODQ4PC9rZXk+PC9mb3JlaWduLWtleXM+PHJlZi10eXBlIG5hbWU9IkNvbmZlcmVuY2UgUHJv
Y2VlZGluZ3MiPjEwPC9yZWYtdHlwZT48Y29udHJpYnV0b3JzPjxhdXRob3JzPjxhdXRob3I+TWFz
b24gU3RhcnI8L2F1dGhvcj48L2F1dGhvcnM+PC9jb250cmlidXRvcnM+PHRpdGxlcz48dGl0bGU+
RGV2ZWxvcG1lbnQgb2YgVGFjdGljYWwgYW5kIFN0cmF0ZWdpYyBPcGVyYXRpb25zIFNvZnR3YXJl
IGZvciBOQVNBJmFwb3M7cyBMdW5hciBGbGFzaGxpZ2h0IE1pc3Npb248L3RpdGxlPjxzZWNvbmRh
cnktdGl0bGU+U21hbGwgU2F0ZWxsaXRlIENvbmZlcmVuY2U8L3NlY29uZGFyeS10aXRsZT48L3Rp
dGxlcz48cGFnZXM+U1NDMjMtWElJLTA1PC9wYWdlcz48ZGF0ZXM+PHllYXI+MjAyMzwveWVhcj48
L2RhdGVzPjxwdWItbG9jYXRpb24+VXRhaCBTdGF0ZSBVbml2ZXJzaXR5LCBMb2dhbiwgVVQ8L3B1
Yi1sb2NhdGlvbj48dXJscz48cmVsYXRlZC11cmxzPjx1cmw+aHR0cHM6Ly9kaWdpdGFsY29tbW9u
cy51c3UuZWR1L2NnaS92aWV3Y29udGVudC5jZ2k/YXJ0aWNsZT01NTMwJmFtcDtjb250ZXh0PXNt
YWxsc2F0PC91cmw+PC9yZWxhdGVkLXVybHM+PC91cmxzPjwvcmVjb3JkPjwvQ2l0ZT48Q2l0ZT48
QXV0aG9yPlNtaXRoPC9BdXRob3I+PFllYXI+MjAyMzwvWWVhcj48UmVjTnVtPjc4NDk8L1JlY051
bT48cmVjb3JkPjxyZWMtbnVtYmVyPjc4NDk8L3JlYy1udW1iZXI+PGZvcmVpZ24ta2V5cz48a2V5
IGFwcD0iRU4iIGRiLWlkPSJmd2RzdnRwdzd3enN0NmV3cHpkcHJhZXhhd3Bmd3Y5ZXN6cDIiIHRp
bWVzdGFtcD0iMTY5MzMxODc5OCI+Nzg0OTwva2V5PjwvZm9yZWlnbi1rZXlzPjxyZWYtdHlwZSBu
YW1lPSJDb25mZXJlbmNlIFByb2NlZWRpbmdzIj4xMDwvcmVmLXR5cGU+PGNvbnRyaWJ1dG9ycz48
YXV0aG9ycz48YXV0aG9yPkNlbGVzdGUgU21pdGg8L2F1dGhvcj48YXV0aG9yPk5hdGhhbiBDaGVl
azwvYXV0aG9yPjxhdXRob3I+Q2hyaXN0b3BoZXIgQnVybnNpZGU8L2F1dGhvcj48YXV0aG9yPkpv
aG4gQmFrZXI8L2F1dGhvcj48YXV0aG9yPlBoaWxpcHBlIEFkZWxsPC9hdXRob3I+PGF1dGhvcj5G
cmFuayBQaWNoYTwvYXV0aG9yPjxhdXRob3I+TWF0dGhldyBLb3dhbGtvd3NraTwvYXV0aG9yPjxh
dXRob3I+RS4gR2xlbm4gTGlnaHRzZXk8L2F1dGhvcj48L2F1dGhvcnM+PC9jb250cmlidXRvcnM+
PHRpdGxlcz48dGl0bGU+VGhlIEpvdXJuZXkgb2YgdGhlIEx1bmFyIEZsYXNobGlnaHQgUHJvcHVs
c2lvbiBTeXN0ZW0gZnJvbSBMYXVuY2ggdGhyb3VnaCBFbmQgb2YgTWlzc2lvbjwvdGl0bGU+PHNl
Y29uZGFyeS10aXRsZT5TbWFsbCBTYXRlbGxpdGUgQ29uZmVyZW5jZTwvc2Vjb25kYXJ5LXRpdGxl
PjwvdGl0bGVzPjxwYWdlcz5TU0MyMy1WSS0wMzwvcGFnZXM+PGRhdGVzPjx5ZWFyPjIwMjM8L3ll
YXI+PC9kYXRlcz48cHViLWxvY2F0aW9uPlV0YWggU3RhdGUgVW5pdmVyc2l0eSwgTG9nYW4sIFVU
PC9wdWItbG9jYXRpb24+PHVybHM+PHJlbGF0ZWQtdXJscz48dXJsPmh0dHBzOi8vZGlnaXRhbGNv
bW1vbnMudXN1LmVkdS9jZ2kvdmlld2NvbnRlbnQuY2dpP2FydGljbGU9NTYxOSZhbXA7Y29udGV4
dD1zbWFsbHNhdDwvdXJsPjwvcmVsYXRlZC11cmxzPjwvdXJscz48L3JlY29yZD48L0NpdGU+PENp
dGU+PEF1dGhvcj5IYXVnZTwvQXV0aG9yPjxZZWFyPjIwMjM8L1llYXI+PFJlY051bT43ODUwPC9S
ZWNOdW0+PHJlY29yZD48cmVjLW51bWJlcj43ODUwPC9yZWMtbnVtYmVyPjxmb3JlaWduLWtleXM+
PGtleSBhcHA9IkVOIiBkYi1pZD0iZndkc3Z0cHc3d3pzdDZld3B6ZHByYWV4YXdwZnd2OWVzenAy
IiB0aW1lc3RhbXA9IjE2OTMzMTg5MjYiPjc4NTA8L2tleT48L2ZvcmVpZ24ta2V5cz48cmVmLXR5
cGUgbmFtZT0iQ29uZmVyZW5jZSBQcm9jZWVkaW5ncyI+MTA8L3JlZi10eXBlPjxjb250cmlidXRv
cnM+PGF1dGhvcnM+PGF1dGhvcj5NaWNoYWVsIEhhdWdlPC9hdXRob3I+PGF1dGhvcj5FLiBHbGVu
biBMaWdodHNleTwvYXV0aG9yPjxhdXRob3I+TWFzb24gU3RhcnI8L2F1dGhvcj48YXV0aG9yPlNo
YW4gU2VsdmFtdXJ1Z2FuPC9hdXRob3I+PGF1dGhvcj5HcmFoYW0gSm9yZGFuPC9hdXRob3I+PGF1
dGhvcj5Kb2huIENhbmNpbzwvYXV0aG9yPjxhdXRob3I+Q29ubmVyIEF3YWxkPC9hdXRob3I+PC9h
dXRob3JzPjwvY29udHJpYnV0b3JzPjx0aXRsZXM+PHRpdGxlPk9wZXJhdGlvbnMgU3lzdGVtcyBF
bmdpbmVlcmluZyBmb3IgdGhlIEx1bmFyIEZsYXNobGlnaHQgTWlzc2lvbjwvdGl0bGU+PHNlY29u
ZGFyeS10aXRsZT5TbWFsbCBTYXRlbGxpdGUgQ29uZmVyZW5jZTwvc2Vjb25kYXJ5LXRpdGxlPjwv
dGl0bGVzPjxwYWdlcz5TU0MyMy1XVklJLTAyPC9wYWdlcz48ZGF0ZXM+PHllYXI+MjAyMzwveWVh
cj48L2RhdGVzPjxwdWItbG9jYXRpb24+VXRhaCBTdGF0ZSBVbml2ZXJzaXR5LCBMb2dhbiwgVVQ8
L3B1Yi1sb2NhdGlvbj48dXJscz48cmVsYXRlZC11cmxzPjx1cmw+aHR0cHM6Ly9kaWdpdGFsY29t
bW9ucy51c3UuZWR1L2NnaS92aWV3Y29udGVudC5jZ2k/YXJ0aWNsZT01NTc3JmFtcDtjb250ZXh0
PXNtYWxsc2F0PC91cmw+PC9yZWxhdGVkLXVybHM+PC91cmxzPjxlbGVjdHJvbmljLXJlc291cmNl
LW51bT5odHRwczovL2RpZ2l0YWxjb21tb25zLnVzdS5lZHUvY2dpL3ZpZXdjb250ZW50LmNnaT9h
cnRpY2xlPTU1NzcmYW1wO2NvbnRleHQ9c21hbGxzYXQ8L2VsZWN0cm9uaWMtcmVzb3VyY2UtbnVt
PjwvcmVjb3JkPjwvQ2l0ZT48Q2l0ZT48QXV0aG9yPkhhdWdlPC9BdXRob3I+PFllYXI+MjAyMzwv
WWVhcj48UmVjTnVtPjc4NTA8L1JlY051bT48cmVjb3JkPjxyZWMtbnVtYmVyPjc4NTA8L3JlYy1u
dW1iZXI+PGZvcmVpZ24ta2V5cz48a2V5IGFwcD0iRU4iIGRiLWlkPSJmd2RzdnRwdzd3enN0NmV3
cHpkcHJhZXhhd3Bmd3Y5ZXN6cDIiIHRpbWVzdGFtcD0iMTY5MzMxODkyNiI+Nzg1MDwva2V5Pjwv
Zm9yZWlnbi1rZXlzPjxyZWYtdHlwZSBuYW1lPSJDb25mZXJlbmNlIFByb2NlZWRpbmdzIj4xMDwv
cmVmLXR5cGU+PGNvbnRyaWJ1dG9ycz48YXV0aG9ycz48YXV0aG9yPk1pY2hhZWwgSGF1Z2U8L2F1
dGhvcj48YXV0aG9yPkUuIEdsZW5uIExpZ2h0c2V5PC9hdXRob3I+PGF1dGhvcj5NYXNvbiBTdGFy
cjwvYXV0aG9yPjxhdXRob3I+U2hhbiBTZWx2YW11cnVnYW48L2F1dGhvcj48YXV0aG9yPkdyYWhh
bSBKb3JkYW48L2F1dGhvcj48YXV0aG9yPkpvaG4gQ2FuY2lvPC9hdXRob3I+PGF1dGhvcj5Db25u
ZXIgQXdhbGQ8L2F1dGhvcj48L2F1dGhvcnM+PC9jb250cmlidXRvcnM+PHRpdGxlcz48dGl0bGU+
T3BlcmF0aW9ucyBTeXN0ZW1zIEVuZ2luZWVyaW5nIGZvciB0aGUgTHVuYXIgRmxhc2hsaWdodCBN
aXNzaW9uPC90aXRsZT48c2Vjb25kYXJ5LXRpdGxlPlNtYWxsIFNhdGVsbGl0ZSBDb25mZXJlbmNl
PC9zZWNvbmRhcnktdGl0bGU+PC90aXRsZXM+PHBhZ2VzPlNTQzIzLVdWSUktMDI8L3BhZ2VzPjxk
YXRlcz48eWVhcj4yMDIzPC95ZWFyPjwvZGF0ZXM+PHB1Yi1sb2NhdGlvbj5VdGFoIFN0YXRlIFVu
aXZlcnNpdHksIExvZ2FuLCBVVDwvcHViLWxvY2F0aW9uPjx1cmxzPjxyZWxhdGVkLXVybHM+PHVy
bD5odHRwczovL2RpZ2l0YWxjb21tb25zLnVzdS5lZHUvY2dpL3ZpZXdjb250ZW50LmNnaT9hcnRp
Y2xlPTU1NzcmYW1wO2NvbnRleHQ9c21hbGxzYXQ8L3VybD48L3JlbGF0ZWQtdXJscz48L3VybHM+
PGVsZWN0cm9uaWMtcmVzb3VyY2UtbnVtPmh0dHBzOi8vZGlnaXRhbGNvbW1vbnMudXN1LmVkdS9j
Z2kvdmlld2NvbnRlbnQuY2dpP2FydGljbGU9NTU3NyZhbXA7Y29udGV4dD1zbWFsbHNhdDwvZWxl
Y3Ryb25pYy1yZXNvdXJjZS1udW0+PC9yZWNvcmQ+PC9DaXRlPjxDaXRlPjxBdXRob3I+Q2hlZWs8
L0F1dGhvcj48WWVhcj4yMDIxPC9ZZWFyPjxSZWNOdW0+Nzg1MTwvUmVjTnVtPjxyZWNvcmQ+PHJl
Yy1udW1iZXI+Nzg1MTwvcmVjLW51bWJlcj48Zm9yZWlnbi1rZXlzPjxrZXkgYXBwPSJFTiIgZGIt
aWQ9ImZ3ZHN2dHB3N3d6c3Q2ZXdwemRwcmFleGF3cGZ3djllc3pwMiIgdGltZXN0YW1wPSIxNjkz
MzE5MDg1Ij43ODUxPC9rZXk+PC9mb3JlaWduLWtleXM+PHJlZi10eXBlIG5hbWU9IkNvbmZlcmVu
Y2UgUHJvY2VlZGluZ3MiPjEwPC9yZWYtdHlwZT48Y29udHJpYnV0b3JzPjxhdXRob3JzPjxhdXRo
b3I+TmF0aGFuIENoZWVrPC9hdXRob3I+PGF1dGhvcj5OYXRoYW4gRGFuaWVsPC9hdXRob3I+PGF1
dGhvcj5FLiBHbGVubiBMaWdodHNleTwvYXV0aG9yPjxhdXRob3I+U3RlcmxpbmcgUGVldDwvYXV0
aG9yPjxhdXRob3I+Q2VsZXN0ZSBTbWl0aDwvYXV0aG9yPjxhdXRob3I+RGFuaWVsIENhdmVuZGVy
PC9hdXRob3I+PC9hdXRob3JzPjwvY29udHJpYnV0b3JzPjx0aXRsZXM+PHRpdGxlPkRldmVsb3Bt
ZW50IG9mIGEgQ09UUy1CYXNlZCBQcm9wdWxzaW9uIFN5c3RlbSBDb250cm9sbGVyIGZvciBOQVNB
4oCZcyBMdW5hciBGbGFzaGxpZ2h0IEN1YmVTYXQgTWlzc2lvbjwvdGl0bGU+PHNlY29uZGFyeS10
aXRsZT5TbWFsbCBTYXRlbGxpdGUgQ29uZmVyZW5jZTwvc2Vjb25kYXJ5LXRpdGxlPjwvdGl0bGVz
PjxwYWdlcz5TU0MyMS1JWC0wNjwvcGFnZXM+PGRhdGVzPjx5ZWFyPjIwMjE8L3llYXI+PC9kYXRl
cz48cHViLWxvY2F0aW9uPlV0YWggU3RhdGUgVW5pdmVyc2l0eSwgTG9nYW4sIFVUPC9wdWItbG9j
YXRpb24+PHVybHM+PHJlbGF0ZWQtdXJscz48dXJsPmh0dHBzOi8vZGlnaXRhbGNvbW1vbnMudXN1
LmVkdS9jZ2kvdmlld2NvbnRlbnQuY2dpP2FydGljbGU9NTA3MCZhbXA7Y29udGV4dD1zbWFsbHNh
dDwvdXJsPjwvcmVsYXRlZC11cmxzPjwvdXJscz48ZWxlY3Ryb25pYy1yZXNvdXJjZS1udW0+aHR0
cHM6Ly9kaWdpdGFsY29tbW9ucy51c3UuZWR1L2NnaS92aWV3Y29udGVudC5jZ2k/YXJ0aWNsZT01
MDcwJmFtcDtjb250ZXh0PXNtYWxsc2F0PC9lbGVjdHJvbmljLXJlc291cmNlLW51bT48L3JlY29y
ZD48L0NpdGU+PENpdGU+PEF1dGhvcj5SaXp2aTwvQXV0aG9yPjxZZWFyPjIwMjI8L1llYXI+PFJl
Y051bT43ODUyPC9SZWNOdW0+PHJlY29yZD48cmVjLW51bWJlcj43ODUyPC9yZWMtbnVtYmVyPjxm
b3JlaWduLWtleXM+PGtleSBhcHA9IkVOIiBkYi1pZD0iZndkc3Z0cHc3d3pzdDZld3B6ZHByYWV4
YXdwZnd2OWVzenAyIiB0aW1lc3RhbXA9IjE2OTMzMTkyMzgiPjc4NTI8L2tleT48L2ZvcmVpZ24t
a2V5cz48cmVmLXR5cGUgbmFtZT0iQ29uZmVyZW5jZSBQcm9jZWVkaW5ncyI+MTA8L3JlZi10eXBl
Pjxjb250cmlidXRvcnM+PGF1dGhvcnM+PGF1dGhvcj5BYWRpbCBSaXp2aTwvYXV0aG9yPjxhdXRo
b3I+S2V2aW4gRi4gT3J0ZWdhPC9hdXRob3I+PGF1dGhvcj5ZdXRhdSBIZTwvYXV0aG9yPjwvYXV0
aG9ycz48L2NvbnRyaWJ1dG9ycz48dGl0bGVzPjx0aXRsZT5EZXZlbG9waW5nIEx1bmFyIEZsYXNo
bGlnaHQgYW5kIE5lYXItRWFydGggQXN0ZXJvaWQgU2NvdXQgRmxpZ2h0IFNvZnR3YXJlIENvbmN1
cnJlbnRseSB1c2luZyBPcGVuLVNvdXJjZSBGIFByaW1lIEZsaWdodCBTb2Z0d2FyZSBGcmFtZXdv
cms8L3RpdGxlPjxzZWNvbmRhcnktdGl0bGU+U21hbGwgU2F0ZWxsaXRlIENvbmZlcmVuY2U8L3Nl
Y29uZGFyeS10aXRsZT48L3RpdGxlcz48cGFnZXM+U1NDMjItVklJSS0wMzwvcGFnZXM+PGRhdGVz
Pjx5ZWFyPjIwMjI8L3llYXI+PC9kYXRlcz48cHViLWxvY2F0aW9uPlV0YWggU3RhdGUgVW5pdmVy
c2l0eSwgTG9nYW4sIFVUPC9wdWItbG9jYXRpb24+PHVybHM+PHJlbGF0ZWQtdXJscz48dXJsPmh0
dHBzOi8vZGlnaXRhbGNvbW1vbnMudXN1LmVkdS9jZ2kvdmlld2NvbnRlbnQuY2dpP2FydGljbGU9
NTI2MyZhbXA7Y29udGV4dD1zbWFsbHNhdDwvdXJsPjwvcmVsYXRlZC11cmxzPjwvdXJscz48ZWxl
Y3Ryb25pYy1yZXNvdXJjZS1udW0+aHR0cHM6Ly9kaWdpdGFsY29tbW9ucy51c3UuZWR1L2NnaS92
aWV3Y29udGVudC5jZ2k/YXJ0aWNsZT01MjYzJmFtcDtjb250ZXh0PXNtYWxsc2F0PC9lbGVjdHJv
bmljLXJlc291cmNlLW51bT48L3JlY29yZD48L0NpdGU+PENpdGU+PEF1dGhvcj5SeWFuPC9BdXRo
b3I+PFllYXI+MjAyMTwvWWVhcj48UmVjTnVtPjc4NTU8L1JlY051bT48cmVjb3JkPjxyZWMtbnVt
YmVyPjc4NTU8L3JlYy1udW1iZXI+PGZvcmVpZ24ta2V5cz48a2V5IGFwcD0iRU4iIGRiLWlkPSJm
d2RzdnRwdzd3enN0NmV3cHpkcHJhZXhhd3Bmd3Y5ZXN6cDIiIHRpbWVzdGFtcD0iMTY5MzMxOTM5
MiI+Nzg1NTwva2V5PjwvZm9yZWlnbi1rZXlzPjxyZWYtdHlwZSBuYW1lPSJDb25mZXJlbmNlIFBy
b2NlZWRpbmdzIj4xMDwvcmVmLXR5cGU+PGNvbnRyaWJ1dG9ycz48YXV0aG9ycz48YXV0aG9yPkMu
IFJ5YW48L2F1dGhvcj48YXV0aG9yPkQuIEZvb3I8L2F1dGhvcj48L2F1dGhvcnM+PC9jb250cmli
dXRvcnM+PHRpdGxlcz48dGl0bGU+Tm9pc2UgRXZhbHVhdGlvbiBvZiBWYXJpb3VzIEhpZ2gtZ2Fp
biwgVmVyeS1sb3ctbm9pc2UgQ3VycmVudCBTZW5zZSBBbXBsaWZpZXIgQ2lyY3VpdHM8L3RpdGxl
PjxzZWNvbmRhcnktdGl0bGU+MjAyMSBJRUVFIEFlcm9zcGFjZSBDb25mZXJlbmNlICg1MDEwMCk8
L3NlY29uZGFyeS10aXRsZT48YWx0LXRpdGxlPjIwMjEgSUVFRSBBZXJvc3BhY2UgQ29uZmVyZW5j
ZSAoNTAxMDApPC9hbHQtdGl0bGU+PC90aXRsZXM+PHBhZ2VzPjEtNjwvcGFnZXM+PGRhdGVzPjx5
ZWFyPjIwMjE8L3llYXI+PHB1Yi1kYXRlcz48ZGF0ZT42LTEzIE1hcmNoIDIwMjE8L2RhdGU+PC9w
dWItZGF0ZXM+PC9kYXRlcz48aXNibj4xMDk1LTMyM1g8L2lzYm4+PHVybHM+PC91cmxzPjxlbGVj
dHJvbmljLXJlc291cmNlLW51bT4xMC4xMTA5L0FFUk81MDEwMC4yMDIxLjk0MzgyNzU8L2VsZWN0
cm9uaWMtcmVzb3VyY2UtbnVtPjwvcmVjb3JkPjwvQ2l0ZT48Q2l0ZT48QXV0aG9yPlN0ZXJuYmVy
ZzwvQXV0aG9yPjxZZWFyPjIwMjI8L1llYXI+PFJlY051bT43ODU2PC9SZWNOdW0+PHJlY29yZD48
cmVjLW51bWJlcj43ODU2PC9yZWMtbnVtYmVyPjxmb3JlaWduLWtleXM+PGtleSBhcHA9IkVOIiBk
Yi1pZD0iZndkc3Z0cHc3d3pzdDZld3B6ZHByYWV4YXdwZnd2OWVzenAyIiB0aW1lc3RhbXA9IjE2
OTMzMTk0NDgiPjc4NTY8L2tleT48L2ZvcmVpZ24ta2V5cz48cmVmLXR5cGUgbmFtZT0iQ29uZmVy
ZW5jZSBQcm9jZWVkaW5ncyI+MTA8L3JlZi10eXBlPjxjb250cmlidXRvcnM+PGF1dGhvcnM+PGF1
dGhvcj5ELiBTdGVybmJlcmc8L2F1dGhvcj48YXV0aG9yPksuIExvPC9hdXRob3I+PGF1dGhvcj5K
LiBCYWtlcjwvYXV0aG9yPjwvYXV0aG9ycz48L2NvbnRyaWJ1dG9ycz48dGl0bGVzPjx0aXRsZT5O
aWdodCBTa3kgVGVzdGluZyBvZiB0aGUgTHVuYXIgRmxhc2hsaWdodCBTdGFyIFRyYWNrZXI8L3Rp
dGxlPjxzZWNvbmRhcnktdGl0bGU+MjAyMiBJRUVFIEFlcm9zcGFjZSBDb25mZXJlbmNlIChBRVJP
KTwvc2Vjb25kYXJ5LXRpdGxlPjxhbHQtdGl0bGU+MjAyMiBJRUVFIEFlcm9zcGFjZSBDb25mZXJl
bmNlIChBRVJPKTwvYWx0LXRpdGxlPjwvdGl0bGVzPjxwYWdlcz4xLTEzPC9wYWdlcz48ZGF0ZXM+
PHllYXI+MjAyMjwveWVhcj48cHViLWRhdGVzPjxkYXRlPjUtMTIgTWFyY2ggMjAyMjwvZGF0ZT48
L3B1Yi1kYXRlcz48L2RhdGVzPjxpc2JuPjEwOTUtMzIzWDwvaXNibj48dXJscz48L3VybHM+PGVs
ZWN0cm9uaWMtcmVzb3VyY2UtbnVtPjEwLjExMDkvQUVSTzUzMDY1LjIwMjIuOTg0MzQxNjwvZWxl
Y3Ryb25pYy1yZXNvdXJjZS1udW0+PC9yZWNvcmQ+PC9DaXRlPjwvRW5kTm90ZT5=
</w:fldData>
        </w:fldChar>
      </w:r>
      <w:r w:rsidR="004E3150" w:rsidRPr="000418AA">
        <w:instrText xml:space="preserve"> ADDIN EN.CITE.DATA </w:instrText>
      </w:r>
      <w:r w:rsidR="004E3150" w:rsidRPr="000418AA">
        <w:fldChar w:fldCharType="end"/>
      </w:r>
      <w:r w:rsidR="00F864B9" w:rsidRPr="000418AA">
        <w:fldChar w:fldCharType="separate"/>
      </w:r>
      <w:r w:rsidR="004E3150" w:rsidRPr="000418AA">
        <w:rPr>
          <w:noProof/>
        </w:rPr>
        <w:t>(</w:t>
      </w:r>
      <w:hyperlink w:anchor="_ENREF_7" w:tooltip="Cheek, 2021 #7851" w:history="1">
        <w:r w:rsidR="0099110E" w:rsidRPr="0099110E">
          <w:rPr>
            <w:rStyle w:val="Hyperlink"/>
          </w:rPr>
          <w:t>Cheek et al., 2021</w:t>
        </w:r>
      </w:hyperlink>
      <w:r w:rsidR="004E3150" w:rsidRPr="000418AA">
        <w:rPr>
          <w:noProof/>
        </w:rPr>
        <w:t xml:space="preserve">; </w:t>
      </w:r>
      <w:hyperlink w:anchor="_ENREF_10" w:tooltip="Cohen, 2020 #6534" w:history="1">
        <w:r w:rsidR="0099110E" w:rsidRPr="0099110E">
          <w:rPr>
            <w:rStyle w:val="Hyperlink"/>
          </w:rPr>
          <w:t>Cohen et al., 2020</w:t>
        </w:r>
      </w:hyperlink>
      <w:r w:rsidR="004E3150" w:rsidRPr="000418AA">
        <w:rPr>
          <w:noProof/>
        </w:rPr>
        <w:t xml:space="preserve">; </w:t>
      </w:r>
      <w:hyperlink w:anchor="_ENREF_18" w:tooltip="Hauge, 2023 #7850" w:history="1">
        <w:r w:rsidR="0099110E" w:rsidRPr="0099110E">
          <w:rPr>
            <w:rStyle w:val="Hyperlink"/>
          </w:rPr>
          <w:t>Hauge et al., 2023</w:t>
        </w:r>
      </w:hyperlink>
      <w:r w:rsidR="004E3150" w:rsidRPr="000418AA">
        <w:rPr>
          <w:noProof/>
        </w:rPr>
        <w:t xml:space="preserve">; </w:t>
      </w:r>
      <w:hyperlink w:anchor="_ENREF_22" w:tooltip="Huggins, 2021 #7847" w:history="1">
        <w:r w:rsidR="0099110E" w:rsidRPr="0099110E">
          <w:rPr>
            <w:rStyle w:val="Hyperlink"/>
          </w:rPr>
          <w:t>Huggins et al., 2021</w:t>
        </w:r>
      </w:hyperlink>
      <w:r w:rsidR="004E3150" w:rsidRPr="000418AA">
        <w:rPr>
          <w:noProof/>
        </w:rPr>
        <w:t xml:space="preserve">; </w:t>
      </w:r>
      <w:hyperlink w:anchor="_ENREF_39" w:tooltip="Rizvi, 2022 #7852" w:history="1">
        <w:r w:rsidR="0099110E" w:rsidRPr="0099110E">
          <w:rPr>
            <w:rStyle w:val="Hyperlink"/>
          </w:rPr>
          <w:t>Rizvi et al., 2022</w:t>
        </w:r>
      </w:hyperlink>
      <w:r w:rsidR="004E3150" w:rsidRPr="000418AA">
        <w:rPr>
          <w:noProof/>
        </w:rPr>
        <w:t xml:space="preserve">; </w:t>
      </w:r>
      <w:hyperlink w:anchor="_ENREF_40" w:tooltip="Ryan, 2021 #7855" w:history="1">
        <w:r w:rsidR="0099110E" w:rsidRPr="0099110E">
          <w:rPr>
            <w:rStyle w:val="Hyperlink"/>
          </w:rPr>
          <w:t>Ryan and Foor, 2021</w:t>
        </w:r>
      </w:hyperlink>
      <w:r w:rsidR="004E3150" w:rsidRPr="000418AA">
        <w:rPr>
          <w:noProof/>
        </w:rPr>
        <w:t xml:space="preserve">; </w:t>
      </w:r>
      <w:hyperlink w:anchor="_ENREF_44" w:tooltip="Smith, 2021 #7846" w:history="1">
        <w:r w:rsidR="0099110E" w:rsidRPr="0099110E">
          <w:rPr>
            <w:rStyle w:val="Hyperlink"/>
          </w:rPr>
          <w:t>Smith et al., 2021</w:t>
        </w:r>
      </w:hyperlink>
      <w:r w:rsidR="004E3150" w:rsidRPr="000418AA">
        <w:rPr>
          <w:noProof/>
        </w:rPr>
        <w:t xml:space="preserve">; </w:t>
      </w:r>
      <w:hyperlink w:anchor="_ENREF_45" w:tooltip="Smith, 2023 #7849" w:history="1">
        <w:r w:rsidR="0099110E" w:rsidRPr="0099110E">
          <w:rPr>
            <w:rStyle w:val="Hyperlink"/>
          </w:rPr>
          <w:t>Smith et al., 2023</w:t>
        </w:r>
      </w:hyperlink>
      <w:r w:rsidR="004E3150" w:rsidRPr="000418AA">
        <w:rPr>
          <w:noProof/>
        </w:rPr>
        <w:t xml:space="preserve">; </w:t>
      </w:r>
      <w:hyperlink w:anchor="_ENREF_49" w:tooltip="Starr, 2023 #7848" w:history="1">
        <w:r w:rsidR="0099110E" w:rsidRPr="0099110E">
          <w:rPr>
            <w:rStyle w:val="Hyperlink"/>
          </w:rPr>
          <w:t>Starr, 2023</w:t>
        </w:r>
      </w:hyperlink>
      <w:r w:rsidR="004E3150" w:rsidRPr="000418AA">
        <w:rPr>
          <w:noProof/>
        </w:rPr>
        <w:t xml:space="preserve">; </w:t>
      </w:r>
      <w:hyperlink w:anchor="_ENREF_50" w:tooltip="Sternberg, 2022 #7856" w:history="1">
        <w:r w:rsidR="0099110E" w:rsidRPr="0099110E">
          <w:rPr>
            <w:rStyle w:val="Hyperlink"/>
          </w:rPr>
          <w:t>Sternberg et al., 2022</w:t>
        </w:r>
      </w:hyperlink>
      <w:r w:rsidR="004E3150" w:rsidRPr="000418AA">
        <w:rPr>
          <w:noProof/>
        </w:rPr>
        <w:t>)</w:t>
      </w:r>
      <w:r w:rsidR="00F864B9" w:rsidRPr="000418AA">
        <w:fldChar w:fldCharType="end"/>
      </w:r>
      <w:r w:rsidR="00A642A7" w:rsidRPr="000418AA">
        <w:t>.</w:t>
      </w:r>
    </w:p>
    <w:p w14:paraId="1ACAFA8A" w14:textId="77777777" w:rsidR="00962BD2" w:rsidRDefault="00962BD2" w:rsidP="004E6D36">
      <w:pPr>
        <w:adjustRightInd w:val="0"/>
        <w:spacing w:before="100" w:beforeAutospacing="1" w:after="100" w:afterAutospacing="1"/>
        <w:contextualSpacing/>
        <w:jc w:val="both"/>
      </w:pPr>
    </w:p>
    <w:p w14:paraId="0CB11BCB" w14:textId="0E4E617E" w:rsidR="00962BD2" w:rsidRDefault="00962BD2" w:rsidP="00962BD2">
      <w:pPr>
        <w:adjustRightInd w:val="0"/>
        <w:spacing w:before="100" w:beforeAutospacing="1" w:after="100" w:afterAutospacing="1"/>
        <w:contextualSpacing/>
        <w:jc w:val="both"/>
      </w:pPr>
      <w:r>
        <w:t>Table 2.</w:t>
      </w:r>
      <w:r w:rsidRPr="00AF5713">
        <w:t xml:space="preserve"> </w:t>
      </w:r>
      <w:r>
        <w:t xml:space="preserve">Overview of the Lunar Flashlight payload parameters discussed in this paper and in </w:t>
      </w:r>
      <w:r>
        <w:fldChar w:fldCharType="begin"/>
      </w:r>
      <w:r>
        <w:instrText xml:space="preserve"> ADDIN EN.CITE &lt;EndNote&gt;&lt;Cite&gt;&lt;Author&gt;Vinckier&lt;/Author&gt;&lt;Year&gt;2019&lt;/Year&gt;&lt;RecNum&gt;6290&lt;/RecNum&gt;&lt;DisplayText&gt;(Vinckier et al., 2019)&lt;/DisplayText&gt;&lt;record&gt;&lt;rec-number&gt;6290&lt;/rec-number&gt;&lt;foreign-keys&gt;&lt;key app="EN" db-id="fwdsvtpw7wzst6ewpzdpraexawpfwv9eszp2" timestamp="1553777140"&gt;6290&lt;/key&gt;&lt;/foreign-keys&gt;&lt;ref-type name="Journal Article"&gt;17&lt;/ref-type&gt;&lt;contributors&gt;&lt;authors&gt;&lt;author&gt;Quentin Vinckier&lt;/author&gt;&lt;author&gt;Luke Hardy&lt;/author&gt;&lt;author&gt;Megan Gibson&lt;/author&gt;&lt;author&gt;Christopher Smith&lt;/author&gt;&lt;author&gt;Philip Putman&lt;/author&gt;&lt;author&gt;Paul O. Hayne&lt;/author&gt;&lt;author&gt;R. Glenn Sellar&lt;/author&gt;&lt;/authors&gt;&lt;/contributors&gt;&lt;titles&gt;&lt;title&gt;Design and Characterization of the Multi-Band SWIR Receiver for the Lunar Flashlight CubeSat Mission&lt;/title&gt;&lt;secondary-title&gt;Remote Sensing&lt;/secondary-title&gt;&lt;/titles&gt;&lt;periodical&gt;&lt;full-title&gt;Remote Sensing&lt;/full-title&gt;&lt;/periodical&gt;&lt;volume&gt;11&lt;/volume&gt;&lt;number&gt;4&lt;/number&gt;&lt;dates&gt;&lt;year&gt;2019&lt;/year&gt;&lt;/dates&gt;&lt;urls&gt;&lt;/urls&gt;&lt;electronic-resource-num&gt;https://doi.org/10.3390/rs11040440&lt;/electronic-resource-num&gt;&lt;/record&gt;&lt;/Cite&gt;&lt;/EndNote&gt;</w:instrText>
      </w:r>
      <w:r>
        <w:fldChar w:fldCharType="separate"/>
      </w:r>
      <w:r>
        <w:rPr>
          <w:noProof/>
        </w:rPr>
        <w:t>(</w:t>
      </w:r>
      <w:hyperlink w:anchor="_ENREF_54" w:tooltip="Vinckier, 2019 #6290" w:history="1">
        <w:r w:rsidR="0099110E" w:rsidRPr="0099110E">
          <w:rPr>
            <w:rStyle w:val="Hyperlink"/>
          </w:rPr>
          <w:t>Vinckier et al., 2019</w:t>
        </w:r>
      </w:hyperlink>
      <w:r>
        <w:rPr>
          <w:noProof/>
        </w:rPr>
        <w:t>)</w: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3977"/>
      </w:tblGrid>
      <w:tr w:rsidR="00962BD2" w:rsidRPr="00AF5713" w14:paraId="061C74D1" w14:textId="77777777" w:rsidTr="001331EB">
        <w:trPr>
          <w:trHeight w:val="320"/>
        </w:trPr>
        <w:tc>
          <w:tcPr>
            <w:tcW w:w="5383" w:type="dxa"/>
            <w:shd w:val="clear" w:color="auto" w:fill="auto"/>
            <w:noWrap/>
            <w:vAlign w:val="bottom"/>
            <w:hideMark/>
          </w:tcPr>
          <w:p w14:paraId="0183E323" w14:textId="77777777" w:rsidR="00962BD2" w:rsidRPr="00AF5713" w:rsidRDefault="00962BD2" w:rsidP="001331EB">
            <w:pPr>
              <w:spacing w:line="240" w:lineRule="auto"/>
              <w:rPr>
                <w:color w:val="000000"/>
                <w:lang w:val="en-US"/>
              </w:rPr>
            </w:pPr>
            <w:r w:rsidRPr="00AF5713">
              <w:rPr>
                <w:color w:val="000000"/>
                <w:lang w:val="en-US"/>
              </w:rPr>
              <w:t>Laser technology</w:t>
            </w:r>
          </w:p>
        </w:tc>
        <w:tc>
          <w:tcPr>
            <w:tcW w:w="3977" w:type="dxa"/>
            <w:shd w:val="clear" w:color="auto" w:fill="auto"/>
            <w:noWrap/>
            <w:vAlign w:val="bottom"/>
            <w:hideMark/>
          </w:tcPr>
          <w:p w14:paraId="3BAD6585" w14:textId="77777777" w:rsidR="00962BD2" w:rsidRPr="00AF5713" w:rsidRDefault="00962BD2" w:rsidP="001331EB">
            <w:pPr>
              <w:spacing w:line="240" w:lineRule="auto"/>
              <w:rPr>
                <w:color w:val="000000"/>
                <w:lang w:val="en-US"/>
              </w:rPr>
            </w:pPr>
            <w:r w:rsidRPr="00AF5713">
              <w:rPr>
                <w:color w:val="000000"/>
                <w:lang w:val="en-US"/>
              </w:rPr>
              <w:t>Stacked diode bars (Dilas Coherent, Inc)</w:t>
            </w:r>
          </w:p>
        </w:tc>
      </w:tr>
      <w:tr w:rsidR="00962BD2" w:rsidRPr="00AF5713" w14:paraId="1825F6E5" w14:textId="77777777" w:rsidTr="001331EB">
        <w:trPr>
          <w:trHeight w:val="320"/>
        </w:trPr>
        <w:tc>
          <w:tcPr>
            <w:tcW w:w="5383" w:type="dxa"/>
            <w:shd w:val="clear" w:color="auto" w:fill="auto"/>
            <w:noWrap/>
            <w:vAlign w:val="bottom"/>
            <w:hideMark/>
          </w:tcPr>
          <w:p w14:paraId="0CBA182C" w14:textId="77777777" w:rsidR="00962BD2" w:rsidRPr="00AF5713" w:rsidRDefault="00962BD2" w:rsidP="001331EB">
            <w:pPr>
              <w:spacing w:line="240" w:lineRule="auto"/>
              <w:rPr>
                <w:color w:val="000000"/>
                <w:lang w:val="en-US"/>
              </w:rPr>
            </w:pPr>
            <w:r>
              <w:rPr>
                <w:color w:val="000000"/>
                <w:lang w:val="en-US"/>
              </w:rPr>
              <w:t>P</w:t>
            </w:r>
            <w:r w:rsidRPr="00AF5713">
              <w:rPr>
                <w:color w:val="000000"/>
                <w:lang w:val="en-US"/>
              </w:rPr>
              <w:t>assbands of the lasers</w:t>
            </w:r>
          </w:p>
        </w:tc>
        <w:tc>
          <w:tcPr>
            <w:tcW w:w="3977" w:type="dxa"/>
            <w:shd w:val="clear" w:color="auto" w:fill="auto"/>
            <w:noWrap/>
            <w:vAlign w:val="bottom"/>
            <w:hideMark/>
          </w:tcPr>
          <w:p w14:paraId="5A3E03D5" w14:textId="77777777" w:rsidR="00962BD2" w:rsidRPr="00AF5713" w:rsidRDefault="00962BD2" w:rsidP="001331EB">
            <w:pPr>
              <w:spacing w:line="240" w:lineRule="auto"/>
              <w:rPr>
                <w:color w:val="000000"/>
                <w:lang w:val="en-US"/>
              </w:rPr>
            </w:pPr>
            <w:r w:rsidRPr="00AF5713">
              <w:rPr>
                <w:color w:val="000000"/>
                <w:lang w:val="en-US"/>
              </w:rPr>
              <w:t>1064, 1530, 1850, 1990 nm</w:t>
            </w:r>
          </w:p>
        </w:tc>
      </w:tr>
      <w:tr w:rsidR="00962BD2" w:rsidRPr="00AF5713" w14:paraId="1B3DD0E2" w14:textId="77777777" w:rsidTr="001331EB">
        <w:trPr>
          <w:trHeight w:val="320"/>
        </w:trPr>
        <w:tc>
          <w:tcPr>
            <w:tcW w:w="5383" w:type="dxa"/>
            <w:shd w:val="clear" w:color="auto" w:fill="auto"/>
            <w:noWrap/>
            <w:vAlign w:val="bottom"/>
          </w:tcPr>
          <w:p w14:paraId="037D73FB" w14:textId="77777777" w:rsidR="00962BD2" w:rsidRPr="00AF5713" w:rsidRDefault="00962BD2" w:rsidP="001331EB">
            <w:pPr>
              <w:spacing w:line="240" w:lineRule="auto"/>
              <w:rPr>
                <w:color w:val="000000"/>
                <w:lang w:val="en-US"/>
              </w:rPr>
            </w:pPr>
            <w:r>
              <w:rPr>
                <w:color w:val="000000"/>
                <w:lang w:val="en-US"/>
              </w:rPr>
              <w:t>Laser unit dimensions</w:t>
            </w:r>
          </w:p>
        </w:tc>
        <w:tc>
          <w:tcPr>
            <w:tcW w:w="3977" w:type="dxa"/>
            <w:shd w:val="clear" w:color="auto" w:fill="auto"/>
            <w:noWrap/>
            <w:vAlign w:val="bottom"/>
          </w:tcPr>
          <w:p w14:paraId="7ED70DEA" w14:textId="77777777" w:rsidR="00962BD2" w:rsidRPr="00AF5713" w:rsidRDefault="00962BD2" w:rsidP="001331EB">
            <w:pPr>
              <w:spacing w:line="240" w:lineRule="auto"/>
              <w:rPr>
                <w:color w:val="000000"/>
                <w:lang w:val="en-US"/>
              </w:rPr>
            </w:pPr>
            <w:r w:rsidRPr="00722BEC">
              <w:rPr>
                <w:color w:val="000000"/>
                <w:lang w:val="en-US"/>
              </w:rPr>
              <w:t>~9.6</w:t>
            </w:r>
            <w:r w:rsidRPr="00AF5713">
              <w:rPr>
                <w:color w:val="000000"/>
                <w:lang w:val="en-US"/>
              </w:rPr>
              <w:t xml:space="preserve"> × </w:t>
            </w:r>
            <w:r w:rsidRPr="00722BEC">
              <w:rPr>
                <w:color w:val="000000"/>
                <w:lang w:val="en-US"/>
              </w:rPr>
              <w:t>6.2</w:t>
            </w:r>
            <w:r w:rsidRPr="00AF5713">
              <w:rPr>
                <w:color w:val="000000"/>
                <w:lang w:val="en-US"/>
              </w:rPr>
              <w:t xml:space="preserve"> × </w:t>
            </w:r>
            <w:r w:rsidRPr="00722BEC">
              <w:rPr>
                <w:color w:val="000000"/>
                <w:lang w:val="en-US"/>
              </w:rPr>
              <w:t>4.18 cm</w:t>
            </w:r>
            <w:r>
              <w:rPr>
                <w:color w:val="000000"/>
                <w:lang w:val="en-US"/>
              </w:rPr>
              <w:t xml:space="preserve">; </w:t>
            </w:r>
            <w:r>
              <w:t>≤750</w:t>
            </w:r>
            <w:r>
              <w:rPr>
                <w:spacing w:val="-1"/>
              </w:rPr>
              <w:t xml:space="preserve"> </w:t>
            </w:r>
            <w:r>
              <w:rPr>
                <w:spacing w:val="-10"/>
              </w:rPr>
              <w:t>g</w:t>
            </w:r>
          </w:p>
        </w:tc>
      </w:tr>
      <w:tr w:rsidR="00962BD2" w:rsidRPr="00AF5713" w14:paraId="7C6640B3" w14:textId="77777777" w:rsidTr="001331EB">
        <w:trPr>
          <w:trHeight w:val="320"/>
        </w:trPr>
        <w:tc>
          <w:tcPr>
            <w:tcW w:w="5383" w:type="dxa"/>
            <w:shd w:val="clear" w:color="auto" w:fill="auto"/>
            <w:noWrap/>
            <w:vAlign w:val="bottom"/>
          </w:tcPr>
          <w:p w14:paraId="2D831FC8" w14:textId="77777777" w:rsidR="00962BD2" w:rsidRPr="00AF5713" w:rsidRDefault="00962BD2" w:rsidP="001331EB">
            <w:pPr>
              <w:spacing w:line="240" w:lineRule="auto"/>
              <w:rPr>
                <w:color w:val="000000"/>
                <w:lang w:val="en-US"/>
              </w:rPr>
            </w:pPr>
            <w:r>
              <w:t>Optical</w:t>
            </w:r>
            <w:r>
              <w:rPr>
                <w:spacing w:val="-7"/>
              </w:rPr>
              <w:t xml:space="preserve"> </w:t>
            </w:r>
            <w:r>
              <w:rPr>
                <w:spacing w:val="-2"/>
              </w:rPr>
              <w:t>Power</w:t>
            </w:r>
          </w:p>
        </w:tc>
        <w:tc>
          <w:tcPr>
            <w:tcW w:w="3977" w:type="dxa"/>
            <w:shd w:val="clear" w:color="auto" w:fill="auto"/>
            <w:noWrap/>
            <w:vAlign w:val="bottom"/>
          </w:tcPr>
          <w:p w14:paraId="1A66FF8B" w14:textId="77777777" w:rsidR="00962BD2" w:rsidRPr="00AF5713" w:rsidRDefault="00962BD2" w:rsidP="001331EB">
            <w:pPr>
              <w:spacing w:line="240" w:lineRule="auto"/>
              <w:rPr>
                <w:color w:val="000000"/>
                <w:lang w:val="en-US"/>
              </w:rPr>
            </w:pPr>
            <w:r>
              <w:rPr>
                <w:color w:val="000000"/>
                <w:lang w:val="en-US"/>
              </w:rPr>
              <w:t xml:space="preserve">14-35W at </w:t>
            </w:r>
            <w:r>
              <w:t>2.8</w:t>
            </w:r>
            <w:r>
              <w:rPr>
                <w:spacing w:val="-2"/>
              </w:rPr>
              <w:t xml:space="preserve"> </w:t>
            </w:r>
            <w:r>
              <w:rPr>
                <w:spacing w:val="-10"/>
              </w:rPr>
              <w:t>V and 45A</w:t>
            </w:r>
          </w:p>
        </w:tc>
      </w:tr>
      <w:tr w:rsidR="00962BD2" w:rsidRPr="00AF5713" w14:paraId="696C7557" w14:textId="77777777" w:rsidTr="001331EB">
        <w:trPr>
          <w:trHeight w:val="320"/>
        </w:trPr>
        <w:tc>
          <w:tcPr>
            <w:tcW w:w="5383" w:type="dxa"/>
            <w:shd w:val="clear" w:color="auto" w:fill="auto"/>
            <w:noWrap/>
            <w:vAlign w:val="bottom"/>
          </w:tcPr>
          <w:p w14:paraId="79CCFE9F" w14:textId="77777777" w:rsidR="00962BD2" w:rsidRPr="00AF5713" w:rsidRDefault="00962BD2" w:rsidP="001331EB">
            <w:pPr>
              <w:spacing w:line="240" w:lineRule="auto"/>
              <w:rPr>
                <w:color w:val="000000"/>
                <w:lang w:val="en-US"/>
              </w:rPr>
            </w:pPr>
            <w:r>
              <w:t>Pulse</w:t>
            </w:r>
            <w:r>
              <w:rPr>
                <w:spacing w:val="-7"/>
              </w:rPr>
              <w:t xml:space="preserve"> </w:t>
            </w:r>
            <w:r>
              <w:rPr>
                <w:spacing w:val="-2"/>
              </w:rPr>
              <w:t>Width</w:t>
            </w:r>
          </w:p>
        </w:tc>
        <w:tc>
          <w:tcPr>
            <w:tcW w:w="3977" w:type="dxa"/>
            <w:shd w:val="clear" w:color="auto" w:fill="auto"/>
            <w:noWrap/>
            <w:vAlign w:val="bottom"/>
          </w:tcPr>
          <w:p w14:paraId="485113AB" w14:textId="77777777" w:rsidR="00962BD2" w:rsidRPr="00AF5713" w:rsidRDefault="00962BD2" w:rsidP="001331EB">
            <w:pPr>
              <w:spacing w:line="240" w:lineRule="auto"/>
              <w:rPr>
                <w:color w:val="000000"/>
                <w:lang w:val="en-US"/>
              </w:rPr>
            </w:pPr>
            <w:r>
              <w:rPr>
                <w:color w:val="000000"/>
                <w:lang w:val="en-US"/>
              </w:rPr>
              <w:t>1 ms</w:t>
            </w:r>
          </w:p>
        </w:tc>
      </w:tr>
      <w:tr w:rsidR="00962BD2" w:rsidRPr="00AF5713" w14:paraId="04E28790" w14:textId="77777777" w:rsidTr="001331EB">
        <w:trPr>
          <w:trHeight w:val="320"/>
        </w:trPr>
        <w:tc>
          <w:tcPr>
            <w:tcW w:w="5383" w:type="dxa"/>
            <w:shd w:val="clear" w:color="auto" w:fill="auto"/>
            <w:noWrap/>
            <w:vAlign w:val="bottom"/>
          </w:tcPr>
          <w:p w14:paraId="00DE6BDE" w14:textId="77777777" w:rsidR="00962BD2" w:rsidRPr="00AF5713" w:rsidRDefault="00962BD2" w:rsidP="001331EB">
            <w:pPr>
              <w:spacing w:line="240" w:lineRule="auto"/>
              <w:rPr>
                <w:color w:val="000000"/>
                <w:lang w:val="en-US"/>
              </w:rPr>
            </w:pPr>
            <w:r>
              <w:rPr>
                <w:spacing w:val="-2"/>
              </w:rPr>
              <w:t>Frequency</w:t>
            </w:r>
          </w:p>
        </w:tc>
        <w:tc>
          <w:tcPr>
            <w:tcW w:w="3977" w:type="dxa"/>
            <w:shd w:val="clear" w:color="auto" w:fill="auto"/>
            <w:noWrap/>
            <w:vAlign w:val="bottom"/>
          </w:tcPr>
          <w:p w14:paraId="6FDCCE48" w14:textId="77777777" w:rsidR="00962BD2" w:rsidRPr="00AF5713" w:rsidRDefault="00962BD2" w:rsidP="001331EB">
            <w:pPr>
              <w:spacing w:line="240" w:lineRule="auto"/>
              <w:rPr>
                <w:color w:val="000000"/>
                <w:lang w:val="en-US"/>
              </w:rPr>
            </w:pPr>
            <w:r>
              <w:t xml:space="preserve">200 </w:t>
            </w:r>
            <w:r>
              <w:rPr>
                <w:spacing w:val="-5"/>
              </w:rPr>
              <w:t>Hz</w:t>
            </w:r>
          </w:p>
        </w:tc>
      </w:tr>
      <w:tr w:rsidR="00962BD2" w:rsidRPr="00AF5713" w14:paraId="0A663D73" w14:textId="77777777" w:rsidTr="001331EB">
        <w:trPr>
          <w:trHeight w:val="320"/>
        </w:trPr>
        <w:tc>
          <w:tcPr>
            <w:tcW w:w="5383" w:type="dxa"/>
            <w:shd w:val="clear" w:color="auto" w:fill="auto"/>
            <w:noWrap/>
            <w:vAlign w:val="bottom"/>
          </w:tcPr>
          <w:p w14:paraId="01775172" w14:textId="77777777" w:rsidR="00962BD2" w:rsidRPr="00AF5713" w:rsidRDefault="00962BD2" w:rsidP="001331EB">
            <w:pPr>
              <w:spacing w:line="240" w:lineRule="auto"/>
              <w:rPr>
                <w:color w:val="000000"/>
                <w:lang w:val="en-US"/>
              </w:rPr>
            </w:pPr>
            <w:r>
              <w:rPr>
                <w:color w:val="000000"/>
                <w:lang w:val="en-US"/>
              </w:rPr>
              <w:t>Beam profile</w:t>
            </w:r>
          </w:p>
        </w:tc>
        <w:tc>
          <w:tcPr>
            <w:tcW w:w="3977" w:type="dxa"/>
            <w:shd w:val="clear" w:color="auto" w:fill="auto"/>
            <w:noWrap/>
            <w:vAlign w:val="bottom"/>
          </w:tcPr>
          <w:p w14:paraId="597C2362" w14:textId="77777777" w:rsidR="00962BD2" w:rsidRPr="008A14FE" w:rsidRDefault="00962BD2" w:rsidP="001331EB">
            <w:pPr>
              <w:pStyle w:val="TableParagraph"/>
              <w:spacing w:line="223" w:lineRule="exact"/>
              <w:rPr>
                <w:sz w:val="20"/>
              </w:rPr>
            </w:pPr>
            <w:r>
              <w:rPr>
                <w:sz w:val="20"/>
              </w:rPr>
              <w:t>≤17</w:t>
            </w:r>
            <w:r>
              <w:rPr>
                <w:spacing w:val="-6"/>
                <w:sz w:val="20"/>
              </w:rPr>
              <w:t xml:space="preserve"> </w:t>
            </w:r>
            <w:r>
              <w:rPr>
                <w:sz w:val="20"/>
              </w:rPr>
              <w:t>mrad</w:t>
            </w:r>
            <w:r>
              <w:rPr>
                <w:spacing w:val="-5"/>
                <w:sz w:val="20"/>
              </w:rPr>
              <w:t xml:space="preserve"> </w:t>
            </w:r>
            <w:r>
              <w:rPr>
                <w:sz w:val="20"/>
              </w:rPr>
              <w:t>Residual</w:t>
            </w:r>
            <w:r>
              <w:rPr>
                <w:spacing w:val="-6"/>
                <w:sz w:val="20"/>
              </w:rPr>
              <w:t xml:space="preserve"> </w:t>
            </w:r>
            <w:r>
              <w:rPr>
                <w:spacing w:val="-2"/>
                <w:sz w:val="20"/>
              </w:rPr>
              <w:t>Divergence</w:t>
            </w:r>
          </w:p>
        </w:tc>
      </w:tr>
      <w:tr w:rsidR="00962BD2" w:rsidRPr="00AF5713" w14:paraId="39D086F8" w14:textId="77777777" w:rsidTr="001331EB">
        <w:trPr>
          <w:trHeight w:val="320"/>
        </w:trPr>
        <w:tc>
          <w:tcPr>
            <w:tcW w:w="5383" w:type="dxa"/>
            <w:shd w:val="clear" w:color="auto" w:fill="auto"/>
            <w:noWrap/>
            <w:vAlign w:val="bottom"/>
            <w:hideMark/>
          </w:tcPr>
          <w:p w14:paraId="0F50115D" w14:textId="77777777" w:rsidR="00962BD2" w:rsidRPr="00AF5713" w:rsidRDefault="00962BD2" w:rsidP="001331EB">
            <w:pPr>
              <w:spacing w:line="240" w:lineRule="auto"/>
              <w:rPr>
                <w:color w:val="000000"/>
                <w:lang w:val="en-US"/>
              </w:rPr>
            </w:pPr>
            <w:r w:rsidRPr="00AF5713">
              <w:rPr>
                <w:color w:val="000000"/>
                <w:lang w:val="en-US"/>
              </w:rPr>
              <w:t xml:space="preserve">Detector technology </w:t>
            </w:r>
          </w:p>
        </w:tc>
        <w:tc>
          <w:tcPr>
            <w:tcW w:w="3977" w:type="dxa"/>
            <w:shd w:val="clear" w:color="auto" w:fill="auto"/>
            <w:noWrap/>
            <w:vAlign w:val="bottom"/>
            <w:hideMark/>
          </w:tcPr>
          <w:p w14:paraId="0DB6D330" w14:textId="77777777" w:rsidR="00962BD2" w:rsidRPr="00AF5713" w:rsidRDefault="00962BD2" w:rsidP="001331EB">
            <w:pPr>
              <w:spacing w:line="240" w:lineRule="auto"/>
              <w:rPr>
                <w:color w:val="000000"/>
                <w:lang w:val="en-US"/>
              </w:rPr>
            </w:pPr>
            <w:r w:rsidRPr="00AF5713">
              <w:rPr>
                <w:color w:val="000000"/>
                <w:lang w:val="en-US"/>
              </w:rPr>
              <w:t xml:space="preserve">2.4-µm cutoff InGaAs (Teledyne Judson) with a 2-mm diameter detector </w:t>
            </w:r>
          </w:p>
        </w:tc>
      </w:tr>
      <w:tr w:rsidR="00962BD2" w:rsidRPr="00AF5713" w14:paraId="54C019C9" w14:textId="77777777" w:rsidTr="001331EB">
        <w:trPr>
          <w:trHeight w:val="320"/>
        </w:trPr>
        <w:tc>
          <w:tcPr>
            <w:tcW w:w="5383" w:type="dxa"/>
            <w:shd w:val="clear" w:color="auto" w:fill="auto"/>
            <w:noWrap/>
            <w:vAlign w:val="bottom"/>
            <w:hideMark/>
          </w:tcPr>
          <w:p w14:paraId="0FD6AA38" w14:textId="77777777" w:rsidR="00962BD2" w:rsidRPr="00AF5713" w:rsidRDefault="00962BD2" w:rsidP="001331EB">
            <w:pPr>
              <w:spacing w:line="240" w:lineRule="auto"/>
              <w:rPr>
                <w:color w:val="000000"/>
                <w:lang w:val="en-US"/>
              </w:rPr>
            </w:pPr>
            <w:r w:rsidRPr="00AF5713">
              <w:rPr>
                <w:color w:val="000000"/>
                <w:lang w:val="en-US"/>
              </w:rPr>
              <w:t>Receiver dimensions</w:t>
            </w:r>
          </w:p>
        </w:tc>
        <w:tc>
          <w:tcPr>
            <w:tcW w:w="3977" w:type="dxa"/>
            <w:shd w:val="clear" w:color="auto" w:fill="auto"/>
            <w:noWrap/>
            <w:vAlign w:val="bottom"/>
            <w:hideMark/>
          </w:tcPr>
          <w:p w14:paraId="394CDCD1" w14:textId="77777777" w:rsidR="00962BD2" w:rsidRPr="00AF5713" w:rsidRDefault="00962BD2" w:rsidP="001331EB">
            <w:pPr>
              <w:spacing w:line="240" w:lineRule="auto"/>
              <w:rPr>
                <w:color w:val="000000"/>
                <w:lang w:val="en-US"/>
              </w:rPr>
            </w:pPr>
            <w:r w:rsidRPr="00AF5713">
              <w:rPr>
                <w:color w:val="000000"/>
                <w:lang w:val="en-US"/>
              </w:rPr>
              <w:t>~80 × 80 × 95 mm</w:t>
            </w:r>
          </w:p>
        </w:tc>
      </w:tr>
      <w:tr w:rsidR="00962BD2" w:rsidRPr="00AF5713" w14:paraId="301747E7" w14:textId="77777777" w:rsidTr="001331EB">
        <w:trPr>
          <w:trHeight w:val="320"/>
        </w:trPr>
        <w:tc>
          <w:tcPr>
            <w:tcW w:w="5383" w:type="dxa"/>
            <w:shd w:val="clear" w:color="auto" w:fill="auto"/>
            <w:noWrap/>
            <w:vAlign w:val="bottom"/>
            <w:hideMark/>
          </w:tcPr>
          <w:p w14:paraId="68AA2862" w14:textId="77777777" w:rsidR="00962BD2" w:rsidRPr="00AF5713" w:rsidRDefault="00962BD2" w:rsidP="001331EB">
            <w:pPr>
              <w:spacing w:line="240" w:lineRule="auto"/>
              <w:rPr>
                <w:color w:val="000000"/>
                <w:lang w:val="en-US"/>
              </w:rPr>
            </w:pPr>
            <w:r w:rsidRPr="00AF5713">
              <w:rPr>
                <w:color w:val="000000"/>
                <w:lang w:val="en-US"/>
              </w:rPr>
              <w:t>Receiver aperture</w:t>
            </w:r>
          </w:p>
        </w:tc>
        <w:tc>
          <w:tcPr>
            <w:tcW w:w="3977" w:type="dxa"/>
            <w:shd w:val="clear" w:color="auto" w:fill="auto"/>
            <w:noWrap/>
            <w:vAlign w:val="bottom"/>
            <w:hideMark/>
          </w:tcPr>
          <w:p w14:paraId="62DC14D0" w14:textId="77777777" w:rsidR="00962BD2" w:rsidRPr="00AF5713" w:rsidRDefault="00962BD2" w:rsidP="001331EB">
            <w:pPr>
              <w:spacing w:line="240" w:lineRule="auto"/>
              <w:rPr>
                <w:color w:val="000000"/>
                <w:lang w:val="en-US"/>
              </w:rPr>
            </w:pPr>
            <w:r w:rsidRPr="00AF5713">
              <w:rPr>
                <w:color w:val="000000"/>
                <w:lang w:val="en-US"/>
              </w:rPr>
              <w:t>~75 × 75 mm</w:t>
            </w:r>
          </w:p>
        </w:tc>
      </w:tr>
      <w:tr w:rsidR="00962BD2" w:rsidRPr="00AF5713" w14:paraId="09E8DE8F" w14:textId="77777777" w:rsidTr="001331EB">
        <w:trPr>
          <w:trHeight w:val="320"/>
        </w:trPr>
        <w:tc>
          <w:tcPr>
            <w:tcW w:w="5383" w:type="dxa"/>
            <w:shd w:val="clear" w:color="auto" w:fill="auto"/>
            <w:noWrap/>
            <w:vAlign w:val="bottom"/>
            <w:hideMark/>
          </w:tcPr>
          <w:p w14:paraId="082E48AE" w14:textId="77777777" w:rsidR="00962BD2" w:rsidRPr="00AF5713" w:rsidRDefault="00962BD2" w:rsidP="001331EB">
            <w:pPr>
              <w:spacing w:line="240" w:lineRule="auto"/>
              <w:rPr>
                <w:color w:val="000000"/>
                <w:lang w:val="en-US"/>
              </w:rPr>
            </w:pPr>
            <w:r w:rsidRPr="00AF5713">
              <w:rPr>
                <w:color w:val="000000"/>
                <w:lang w:val="en-US"/>
              </w:rPr>
              <w:t>Mirror focal length</w:t>
            </w:r>
          </w:p>
        </w:tc>
        <w:tc>
          <w:tcPr>
            <w:tcW w:w="3977" w:type="dxa"/>
            <w:shd w:val="clear" w:color="auto" w:fill="auto"/>
            <w:noWrap/>
            <w:vAlign w:val="bottom"/>
            <w:hideMark/>
          </w:tcPr>
          <w:p w14:paraId="72A6F3EE" w14:textId="77777777" w:rsidR="00962BD2" w:rsidRPr="00AF5713" w:rsidRDefault="00962BD2" w:rsidP="001331EB">
            <w:pPr>
              <w:spacing w:line="240" w:lineRule="auto"/>
              <w:rPr>
                <w:color w:val="000000"/>
                <w:lang w:val="en-US"/>
              </w:rPr>
            </w:pPr>
            <w:r w:rsidRPr="00AF5713">
              <w:rPr>
                <w:color w:val="000000"/>
                <w:lang w:val="en-US"/>
              </w:rPr>
              <w:t>70 mm</w:t>
            </w:r>
          </w:p>
        </w:tc>
      </w:tr>
      <w:tr w:rsidR="00962BD2" w:rsidRPr="00AF5713" w14:paraId="62A0E037" w14:textId="77777777" w:rsidTr="001331EB">
        <w:trPr>
          <w:trHeight w:val="320"/>
        </w:trPr>
        <w:tc>
          <w:tcPr>
            <w:tcW w:w="5383" w:type="dxa"/>
            <w:shd w:val="clear" w:color="auto" w:fill="auto"/>
            <w:noWrap/>
            <w:vAlign w:val="bottom"/>
            <w:hideMark/>
          </w:tcPr>
          <w:p w14:paraId="45AED968" w14:textId="77777777" w:rsidR="00962BD2" w:rsidRPr="00AF5713" w:rsidRDefault="00962BD2" w:rsidP="001331EB">
            <w:pPr>
              <w:spacing w:line="240" w:lineRule="auto"/>
              <w:rPr>
                <w:color w:val="000000"/>
                <w:lang w:val="en-US"/>
              </w:rPr>
            </w:pPr>
            <w:r w:rsidRPr="00AF5713">
              <w:rPr>
                <w:color w:val="000000"/>
                <w:lang w:val="en-US"/>
              </w:rPr>
              <w:t>IFOV of the rece</w:t>
            </w:r>
            <w:r>
              <w:rPr>
                <w:color w:val="000000"/>
                <w:lang w:val="en-US"/>
              </w:rPr>
              <w:t>i</w:t>
            </w:r>
            <w:r w:rsidRPr="00AF5713">
              <w:rPr>
                <w:color w:val="000000"/>
                <w:lang w:val="en-US"/>
              </w:rPr>
              <w:t>ver spot</w:t>
            </w:r>
          </w:p>
        </w:tc>
        <w:tc>
          <w:tcPr>
            <w:tcW w:w="3977" w:type="dxa"/>
            <w:shd w:val="clear" w:color="auto" w:fill="auto"/>
            <w:noWrap/>
            <w:vAlign w:val="bottom"/>
            <w:hideMark/>
          </w:tcPr>
          <w:p w14:paraId="5FD7533B" w14:textId="77777777" w:rsidR="00962BD2" w:rsidRPr="00AF5713" w:rsidRDefault="00962BD2" w:rsidP="001331EB">
            <w:pPr>
              <w:spacing w:line="240" w:lineRule="auto"/>
              <w:rPr>
                <w:color w:val="000000"/>
                <w:lang w:val="en-US"/>
              </w:rPr>
            </w:pPr>
            <w:r w:rsidRPr="00AF5713">
              <w:rPr>
                <w:color w:val="000000"/>
                <w:lang w:val="en-US"/>
              </w:rPr>
              <w:t>20 mrad</w:t>
            </w:r>
          </w:p>
        </w:tc>
      </w:tr>
      <w:tr w:rsidR="00962BD2" w:rsidRPr="00AF5713" w14:paraId="53935A76" w14:textId="77777777" w:rsidTr="001331EB">
        <w:trPr>
          <w:trHeight w:val="320"/>
        </w:trPr>
        <w:tc>
          <w:tcPr>
            <w:tcW w:w="5383" w:type="dxa"/>
            <w:shd w:val="clear" w:color="auto" w:fill="auto"/>
            <w:noWrap/>
            <w:vAlign w:val="bottom"/>
            <w:hideMark/>
          </w:tcPr>
          <w:p w14:paraId="50C67964" w14:textId="77777777" w:rsidR="00962BD2" w:rsidRPr="00AF5713" w:rsidRDefault="00962BD2" w:rsidP="001331EB">
            <w:pPr>
              <w:spacing w:line="240" w:lineRule="auto"/>
              <w:rPr>
                <w:color w:val="000000"/>
                <w:lang w:val="en-US"/>
              </w:rPr>
            </w:pPr>
            <w:r w:rsidRPr="00AF5713">
              <w:rPr>
                <w:color w:val="000000"/>
                <w:lang w:val="en-US"/>
              </w:rPr>
              <w:t>noise equivalent power of the detector at 2.06 µm, 208 K, 1 kHz, and 0V bias (manufacturer spec)</w:t>
            </w:r>
          </w:p>
        </w:tc>
        <w:tc>
          <w:tcPr>
            <w:tcW w:w="3977" w:type="dxa"/>
            <w:shd w:val="clear" w:color="auto" w:fill="auto"/>
            <w:noWrap/>
            <w:vAlign w:val="bottom"/>
            <w:hideMark/>
          </w:tcPr>
          <w:p w14:paraId="692BE23E" w14:textId="77777777" w:rsidR="00962BD2" w:rsidRPr="00AF5713" w:rsidRDefault="00962BD2" w:rsidP="001331EB">
            <w:pPr>
              <w:spacing w:line="240" w:lineRule="auto"/>
              <w:rPr>
                <w:color w:val="000000"/>
                <w:lang w:val="en-US"/>
              </w:rPr>
            </w:pPr>
            <w:r w:rsidRPr="00AF5713">
              <w:rPr>
                <w:color w:val="000000"/>
                <w:lang w:val="en-US"/>
              </w:rPr>
              <w:t xml:space="preserve">9.3E-14 W/ Hz max, 6.6E-14 W/ Hz typical </w:t>
            </w:r>
          </w:p>
        </w:tc>
      </w:tr>
    </w:tbl>
    <w:p w14:paraId="3D269EDE" w14:textId="77777777" w:rsidR="00962BD2" w:rsidRPr="000418AA" w:rsidRDefault="00962BD2" w:rsidP="004E6D36">
      <w:pPr>
        <w:adjustRightInd w:val="0"/>
        <w:spacing w:before="100" w:beforeAutospacing="1" w:after="100" w:afterAutospacing="1"/>
        <w:contextualSpacing/>
        <w:jc w:val="both"/>
      </w:pPr>
    </w:p>
    <w:p w14:paraId="330983E5" w14:textId="67DEAEA8" w:rsidR="00F22037" w:rsidRPr="000418AA" w:rsidRDefault="00AC307C" w:rsidP="004E6D36">
      <w:pPr>
        <w:pStyle w:val="Heading1"/>
        <w:adjustRightInd w:val="0"/>
        <w:spacing w:before="100" w:beforeAutospacing="1" w:after="100" w:afterAutospacing="1"/>
        <w:contextualSpacing/>
        <w:jc w:val="both"/>
        <w:rPr>
          <w:sz w:val="20"/>
          <w:szCs w:val="20"/>
        </w:rPr>
      </w:pPr>
      <w:bookmarkStart w:id="3" w:name="_lpgx5dhqtvrv" w:colFirst="0" w:colLast="0"/>
      <w:bookmarkEnd w:id="3"/>
      <w:r w:rsidRPr="000418AA">
        <w:rPr>
          <w:sz w:val="20"/>
          <w:szCs w:val="20"/>
        </w:rPr>
        <w:t>2. PAYLOAD DESIGN</w:t>
      </w:r>
    </w:p>
    <w:p w14:paraId="0F15BBE4" w14:textId="37741A2F" w:rsidR="00F22037" w:rsidRPr="000418AA" w:rsidRDefault="009E1C27" w:rsidP="004E6D36">
      <w:pPr>
        <w:adjustRightInd w:val="0"/>
        <w:spacing w:before="100" w:beforeAutospacing="1" w:after="100" w:afterAutospacing="1"/>
        <w:contextualSpacing/>
        <w:jc w:val="both"/>
      </w:pPr>
      <w:r w:rsidRPr="000418AA">
        <w:t xml:space="preserve">Laser altimeters measure laser pulse time of flight to determine the range to the surface, pulse spreading caused by surface roughness, and the ratio of transmitted to returned energy, which is related to the surface reflectance. </w:t>
      </w:r>
      <w:r w:rsidR="006F275A" w:rsidRPr="000418AA">
        <w:t xml:space="preserve">Typical planetary laser altimeters use diode-pumped laser sources to </w:t>
      </w:r>
      <w:r w:rsidRPr="000418AA">
        <w:t>emit</w:t>
      </w:r>
      <w:r w:rsidR="006F275A" w:rsidRPr="000418AA">
        <w:t xml:space="preserve"> photons</w:t>
      </w:r>
      <w:r w:rsidRPr="000418AA">
        <w:t xml:space="preserve">, which strike and are backscattered from the lunar surface </w:t>
      </w:r>
      <w:r w:rsidR="00A642A7" w:rsidRPr="000418AA">
        <w:fldChar w:fldCharType="begin"/>
      </w:r>
      <w:r w:rsidRPr="000418AA">
        <w:instrText xml:space="preserve"> ADDIN EN.CITE &lt;EndNote&gt;&lt;Cite&gt;&lt;Author&gt;Hussmann&lt;/Author&gt;&lt;Year&gt;2014&lt;/Year&gt;&lt;RecNum&gt;7842&lt;/RecNum&gt;&lt;DisplayText&gt;(Cremons, 2022; Hussmann, 2014)&lt;/DisplayText&gt;&lt;record&gt;&lt;rec-number&gt;7842&lt;/rec-number&gt;&lt;foreign-keys&gt;&lt;key app="EN" db-id="fwdsvtpw7wzst6ewpzdpraexawpfwv9eszp2" timestamp="1693252174"&gt;7842&lt;/key&gt;&lt;/foreign-keys&gt;&lt;ref-type name="Journal Article"&gt;17&lt;/ref-type&gt;&lt;contributors&gt;&lt;authors&gt;&lt;author&gt;Hussmann, Hauke&lt;/author&gt;&lt;/authors&gt;&lt;/contributors&gt;&lt;titles&gt;&lt;title&gt;Laser altimetry and its applications in planetary science&lt;/title&gt;&lt;secondary-title&gt;Planetary Geodesy and Remote Sensing; CRC Press: Boca Raton, FL, USA&lt;/secondary-title&gt;&lt;/titles&gt;&lt;periodical&gt;&lt;full-title&gt;Planetary Geodesy and Remote Sensing; CRC Press: Boca Raton, FL, USA&lt;/full-title&gt;&lt;/periodical&gt;&lt;pages&gt;51-75&lt;/pages&gt;&lt;dates&gt;&lt;year&gt;2014&lt;/year&gt;&lt;/dates&gt;&lt;urls&gt;&lt;/urls&gt;&lt;/record&gt;&lt;/Cite&gt;&lt;Cite&gt;&lt;Author&gt;Cremons&lt;/Author&gt;&lt;Year&gt;2022&lt;/Year&gt;&lt;RecNum&gt;7843&lt;/RecNum&gt;&lt;record&gt;&lt;rec-number&gt;7843&lt;/rec-number&gt;&lt;foreign-keys&gt;&lt;key app="EN" db-id="fwdsvtpw7wzst6ewpzdpraexawpfwv9eszp2" timestamp="1693252362"&gt;7843&lt;/key&gt;&lt;/foreign-keys&gt;&lt;ref-type name="Journal Article"&gt;17&lt;/ref-type&gt;&lt;contributors&gt;&lt;authors&gt;&lt;author&gt;Cremons, Daniel R.&lt;/author&gt;&lt;/authors&gt;&lt;/contributors&gt;&lt;titles&gt;&lt;title&gt;The future of lidar in planetary science&lt;/title&gt;&lt;secondary-title&gt;Frontiers in Remote Sensing&lt;/secondary-title&gt;&lt;/titles&gt;&lt;periodical&gt;&lt;full-title&gt;Frontiers in Remote Sensing&lt;/full-title&gt;&lt;/periodical&gt;&lt;volume&gt;3&lt;/volume&gt;&lt;dates&gt;&lt;year&gt;2022&lt;/year&gt;&lt;/dates&gt;&lt;isbn&gt;2673-6187&lt;/isbn&gt;&lt;work-type&gt;Perspective&lt;/work-type&gt;&lt;urls&gt;&lt;related-urls&gt;&lt;url&gt;https://www.frontiersin.org/articles/10.3389/frsen.2022.1042460&lt;/url&gt;&lt;/related-urls&gt;&lt;/urls&gt;&lt;/record&gt;&lt;/Cite&gt;&lt;/EndNote&gt;</w:instrText>
      </w:r>
      <w:r w:rsidR="00A642A7" w:rsidRPr="000418AA">
        <w:fldChar w:fldCharType="separate"/>
      </w:r>
      <w:r w:rsidRPr="000418AA">
        <w:rPr>
          <w:noProof/>
        </w:rPr>
        <w:t>(</w:t>
      </w:r>
      <w:hyperlink w:anchor="_ENREF_12" w:tooltip="Cremons, 2022 #7843" w:history="1">
        <w:r w:rsidR="0099110E" w:rsidRPr="0099110E">
          <w:rPr>
            <w:rStyle w:val="Hyperlink"/>
          </w:rPr>
          <w:t>Cremons, 2022</w:t>
        </w:r>
      </w:hyperlink>
      <w:r w:rsidRPr="000418AA">
        <w:rPr>
          <w:noProof/>
        </w:rPr>
        <w:t xml:space="preserve">; </w:t>
      </w:r>
      <w:hyperlink w:anchor="_ENREF_23" w:tooltip="Hussmann, 2014 #7842" w:history="1">
        <w:r w:rsidR="0099110E" w:rsidRPr="0099110E">
          <w:rPr>
            <w:rStyle w:val="Hyperlink"/>
          </w:rPr>
          <w:t>Hussmann, 2014</w:t>
        </w:r>
      </w:hyperlink>
      <w:r w:rsidRPr="000418AA">
        <w:rPr>
          <w:noProof/>
        </w:rPr>
        <w:t>)</w:t>
      </w:r>
      <w:r w:rsidR="00A642A7" w:rsidRPr="000418AA">
        <w:fldChar w:fldCharType="end"/>
      </w:r>
      <w:r w:rsidR="006F275A" w:rsidRPr="000418AA">
        <w:t xml:space="preserve">. Because of the lidar geometry, these surface reflectance </w:t>
      </w:r>
      <w:r w:rsidR="006F275A" w:rsidRPr="000418AA">
        <w:lastRenderedPageBreak/>
        <w:t xml:space="preserve">measurements are always collected at zero phase, which obviates the need for (empirical) photometric corrections to relate observations taken at different times or locations. </w:t>
      </w:r>
      <w:r w:rsidRPr="000418AA">
        <w:t>Such</w:t>
      </w:r>
      <w:r w:rsidR="006F275A" w:rsidRPr="000418AA">
        <w:t xml:space="preserve"> active reflectance measurements can also be made over unilluminated surfaces, where the lidar source provides the incident light. </w:t>
      </w:r>
      <w:r w:rsidRPr="000418AA">
        <w:t>For example, the</w:t>
      </w:r>
      <w:r w:rsidR="006F275A" w:rsidRPr="000418AA">
        <w:t xml:space="preserve"> LOLA measurements have been important to the study of the distribution and origin of </w:t>
      </w:r>
      <w:r w:rsidRPr="000418AA">
        <w:t>lunar</w:t>
      </w:r>
      <w:r w:rsidR="006F275A" w:rsidRPr="000418AA">
        <w:t xml:space="preserve"> polar volatiles </w:t>
      </w:r>
      <w:r w:rsidRPr="000418AA">
        <w:t>(</w:t>
      </w:r>
      <w:r w:rsidRPr="000418AA">
        <w:rPr>
          <w:i/>
          <w:iCs/>
        </w:rPr>
        <w:t>e.g.,</w:t>
      </w:r>
      <w:r w:rsidRPr="000418AA">
        <w:t xml:space="preserve"> </w:t>
      </w:r>
      <w:r w:rsidRPr="000418AA">
        <w:fldChar w:fldCharType="begin">
          <w:fldData xml:space="preserve">PEVuZE5vdGU+PENpdGU+PEF1dGhvcj5GaXNoZXI8L0F1dGhvcj48WWVhcj4yMDE3PC9ZZWFyPjxS
ZWNOdW0+NjMwMTwvUmVjTnVtPjxEaXNwbGF5VGV4dD4oRmlzaGVyIGV0IGFsLiwgMjAxNzsgTGVt
ZWxpbiBldCBhbC4sIDIwMTY7IFFpYW8gZXQgYWwuLCAyMDE5KTwvRGlzcGxheVRleHQ+PHJlY29y
ZD48cmVjLW51bWJlcj42MzAxPC9yZWMtbnVtYmVyPjxmb3JlaWduLWtleXM+PGtleSBhcHA9IkVO
IiBkYi1pZD0iZndkc3Z0cHc3d3pzdDZld3B6ZHByYWV4YXdwZnd2OWVzenAyIiB0aW1lc3RhbXA9
IjE1NTM3OTYxMDEiPjYzMDE8L2tleT48L2ZvcmVpZ24ta2V5cz48cmVmLXR5cGUgbmFtZT0iSm91
cm5hbCBBcnRpY2xlIj4xNzwvcmVmLXR5cGU+PGNvbnRyaWJ1dG9ycz48YXV0aG9ycz48YXV0aG9y
PkZpc2hlciwgRWxpemFiZXRoIEEuPC9hdXRob3I+PGF1dGhvcj5MdWNleSwgUGF1bCBHLjwvYXV0
aG9yPjxhdXRob3I+TGVtZWxpbiwgTXlyaWFtPC9hdXRob3I+PGF1dGhvcj5HcmVlbmhhZ2VuLCBC
ZW5qYW1pbiBULjwvYXV0aG9yPjxhdXRob3I+U2llZ2xlciwgTWF0dGhldyBBLjwvYXV0aG9yPjxh
dXRob3I+TWF6YXJpY28sIEVyd2FuPC9hdXRob3I+PGF1dGhvcj5BaGFyb25zb24sIE9kZWQ8L2F1
dGhvcj48YXV0aG9yPldpbGxpYW1zLCBKZWFuLVBpZXJyZTwvYXV0aG9yPjxhdXRob3I+SGF5bmUs
IFBhdWwgTy48L2F1dGhvcj48YXV0aG9yPk5ldW1hbm4sIEdyZWdvcnkgQS48L2F1dGhvcj48YXV0
aG9yPlBhaWdlLCBEYXZpZCBBLjwvYXV0aG9yPjxhdXRob3I+U21pdGgsIERhdmlkIEUuPC9hdXRo
b3I+PGF1dGhvcj5adWJlciwgTWFyaWEgVC48L2F1dGhvcj48L2F1dGhvcnM+PC9jb250cmlidXRv
cnM+PHRpdGxlcz48dGl0bGU+RXZpZGVuY2UgZm9yIHN1cmZhY2Ugd2F0ZXIgaWNlIGluIHRoZSBs
dW5hciBwb2xhciByZWdpb25zIHVzaW5nIHJlZmxlY3RhbmNlIG1lYXN1cmVtZW50cyBmcm9tIHRo
ZSBMdW5hciBPcmJpdGVyIExhc2VyIEFsdGltZXRlciBhbmQgdGVtcGVyYXR1cmUgbWVhc3VyZW1l
bnRzIGZyb20gdGhlIERpdmluZXIgTHVuYXIgUmFkaW9tZXRlciBFeHBlcmltZW50PC90aXRsZT48
c2Vjb25kYXJ5LXRpdGxlPkljYXJ1czwvc2Vjb25kYXJ5LXRpdGxlPjwvdGl0bGVzPjxwZXJpb2Rp
Y2FsPjxmdWxsLXRpdGxlPkljYXJ1czwvZnVsbC10aXRsZT48L3BlcmlvZGljYWw+PHBhZ2VzPjc0
LTg1PC9wYWdlcz48dm9sdW1lPjI5Mjwvdm9sdW1lPjxkYXRlcz48eWVhcj4yMDE3PC95ZWFyPjxw
dWItZGF0ZXM+PGRhdGU+MjAxNy8wOC8wMS88L2RhdGU+PC9wdWItZGF0ZXM+PC9kYXRlcz48aXNi
bj4wMDE5LTEwMzU8L2lzYm4+PHVybHM+PHJlbGF0ZWQtdXJscz48dXJsPmh0dHA6Ly93d3cuc2Np
ZW5jZWRpcmVjdC5jb20vc2NpZW5jZS9hcnRpY2xlL3BpaS9TMDAxOTEwMzUxNjMwNzc5NTwvdXJs
PjwvcmVsYXRlZC11cmxzPjwvdXJscz48ZWxlY3Ryb25pYy1yZXNvdXJjZS1udW0+aHR0cHM6Ly9k
b2kub3JnLzEwLjEwMTYvai5pY2FydXMuMjAxNy4wMy4wMjM8L2VsZWN0cm9uaWMtcmVzb3VyY2Ut
bnVtPjwvcmVjb3JkPjwvQ2l0ZT48Q2l0ZT48QXV0aG9yPkxlbWVsaW48L0F1dGhvcj48WWVhcj4y
MDE2PC9ZZWFyPjxSZWNOdW0+Nzg0NDwvUmVjTnVtPjxyZWNvcmQ+PHJlYy1udW1iZXI+Nzg0NDwv
cmVjLW51bWJlcj48Zm9yZWlnbi1rZXlzPjxrZXkgYXBwPSJFTiIgZGItaWQ9ImZ3ZHN2dHB3N3d6
c3Q2ZXdwemRwcmFleGF3cGZ3djllc3pwMiIgdGltZXN0YW1wPSIxNjkzMjUyNTYwIj43ODQ0PC9r
ZXk+PC9mb3JlaWduLWtleXM+PHJlZi10eXBlIG5hbWU9IkpvdXJuYWwgQXJ0aWNsZSI+MTc8L3Jl
Zi10eXBlPjxjb250cmlidXRvcnM+PGF1dGhvcnM+PGF1dGhvcj5MZW1lbGluLCBNLjwvYXV0aG9y
PjxhdXRob3I+THVjZXksIFAuIEcuPC9hdXRob3I+PGF1dGhvcj5OZXVtYW5uLCBHLiBBLjwvYXV0
aG9yPjxhdXRob3I+TWF6YXJpY28sIEUuIE0uPC9hdXRob3I+PGF1dGhvcj5CYXJrZXIsIE0uIEsu
PC9hdXRob3I+PGF1dGhvcj5LYWthenUsIEEuPC9hdXRob3I+PGF1dGhvcj5UcmFuZywgRC48L2F1
dGhvcj48YXV0aG9yPlNtaXRoLCBELiBFLjwvYXV0aG9yPjxhdXRob3I+WnViZXIsIE0uIFQuPC9h
dXRob3I+PC9hdXRob3JzPjwvY29udHJpYnV0b3JzPjx0aXRsZXM+PHRpdGxlPkltcHJvdmVkIGNh
bGlicmF0aW9uIG9mIHJlZmxlY3RhbmNlIGRhdGEgZnJvbSB0aGUgTFJPIEx1bmFyIE9yYml0ZXIg
TGFzZXIgQWx0aW1ldGVyIChMT0xBKSBhbmQgaW1wbGljYXRpb25zIGZvciBzcGFjZSB3ZWF0aGVy
aW5nPC90aXRsZT48c2Vjb25kYXJ5LXRpdGxlPkljYXJ1czwvc2Vjb25kYXJ5LXRpdGxlPjwvdGl0
bGVzPjxwZXJpb2RpY2FsPjxmdWxsLXRpdGxlPkljYXJ1czwvZnVsbC10aXRsZT48L3BlcmlvZGlj
YWw+PHBhZ2VzPjMxNS0zMjg8L3BhZ2VzPjx2b2x1bWU+MjczPC92b2x1bWU+PGtleXdvcmRzPjxr
ZXl3b3JkPk1vb248L2tleXdvcmQ+PGtleXdvcmQ+TW9vbiwgc3VyZmFjZTwva2V5d29yZD48a2V5
d29yZD5JbWFnZSBwcm9jZXNzaW5nPC9rZXl3b3JkPjxrZXl3b3JkPkluZnJhcmVkIG9ic2VydmF0
aW9uczwva2V5d29yZD48a2V5d29yZD5Tb2xhciB3aW5kPC9rZXl3b3JkPjwva2V5d29yZHM+PGRh
dGVzPjx5ZWFyPjIwMTY8L3llYXI+PHB1Yi1kYXRlcz48ZGF0ZT4yMDE2LzA3LzE1LzwvZGF0ZT48
L3B1Yi1kYXRlcz48L2RhdGVzPjxpc2JuPjAwMTktMTAzNTwvaXNibj48dXJscz48cmVsYXRlZC11
cmxzPjx1cmw+aHR0cHM6Ly93d3cuc2NpZW5jZWRpcmVjdC5jb20vc2NpZW5jZS9hcnRpY2xlL3Bp
aS9TMDAxOTEwMzUxNjAwMDY1ODwvdXJsPjwvcmVsYXRlZC11cmxzPjwvdXJscz48ZWxlY3Ryb25p
Yy1yZXNvdXJjZS1udW0+aHR0cHM6Ly9kb2kub3JnLzEwLjEwMTYvai5pY2FydXMuMjAxNi4wMi4w
MDY8L2VsZWN0cm9uaWMtcmVzb3VyY2UtbnVtPjwvcmVjb3JkPjwvQ2l0ZT48Q2l0ZT48QXV0aG9y
PlFpYW88L0F1dGhvcj48WWVhcj4yMDE5PC9ZZWFyPjxSZWNOdW0+Nzg0NTwvUmVjTnVtPjxyZWNv
cmQ+PHJlYy1udW1iZXI+Nzg0NTwvcmVjLW51bWJlcj48Zm9yZWlnbi1rZXlzPjxrZXkgYXBwPSJF
TiIgZGItaWQ9ImZ3ZHN2dHB3N3d6c3Q2ZXdwemRwcmFleGF3cGZ3djllc3pwMiIgdGltZXN0YW1w
PSIxNjkzMjUyNjMzIj43ODQ1PC9rZXk+PC9mb3JlaWduLWtleXM+PHJlZi10eXBlIG5hbWU9Ikpv
dXJuYWwgQXJ0aWNsZSI+MTc8L3JlZi10eXBlPjxjb250cmlidXRvcnM+PGF1dGhvcnM+PGF1dGhv
cj5RaWFvLCBMZTwvYXV0aG9yPjxhdXRob3I+TGluZywgWm9uZ2NoZW5nPC9hdXRob3I+PGF1dGhv
cj5IZWFkLCBKYW1lcyBXLjwvYXV0aG9yPjxhdXRob3I+SXZhbm92LCBNaWtoYWlsIEEuPC9hdXRo
b3I+PGF1dGhvcj5MaXUsIEJpbjwvYXV0aG9yPjwvYXV0aG9ycz48L2NvbnRyaWJ1dG9ycz48dGl0
bGVzPjx0aXRsZT5BbmFseXNlcyBvZiBMdW5hciBPcmJpdGVyIExhc2VyIEFsdGltZXRlciAxLDA2
NC1ubSBBbGJlZG8gaW4gUGVybWFuZW50bHkgU2hhZG93ZWQgUmVnaW9ucyBvZiBQb2xhciBDcmF0
ZXIgRmxhdCBGbG9vcnM6IEltcGxpY2F0aW9ucyBmb3IgU3VyZmFjZSBXYXRlciBJY2UgT2NjdXJy
ZW5jZSBhbmQgRnV0dXJlIEluIFNpdHUgRXhwbG9yYXRpb248L3RpdGxlPjxzZWNvbmRhcnktdGl0
bGU+RWFydGggYW5kIFNwYWNlIFNjaWVuY2U8L3NlY29uZGFyeS10aXRsZT48L3RpdGxlcz48cGVy
aW9kaWNhbD48ZnVsbC10aXRsZT5FYXJ0aCBhbmQgU3BhY2UgU2NpZW5jZTwvZnVsbC10aXRsZT48
L3BlcmlvZGljYWw+PHBhZ2VzPjQ2Ny00ODg8L3BhZ2VzPjx2b2x1bWU+Njwvdm9sdW1lPjxudW1i
ZXI+MzwvbnVtYmVyPjxrZXl3b3Jkcz48a2V5d29yZD5MdW5hci9Nb29uPC9rZXl3b3JkPjxrZXl3
b3JkPnBlcm1hbmVudGx5IHNoYWRvd2VkIHJlZ2lvbnMvUFNSczwva2V5d29yZD48a2V5d29yZD5w
b2xhciByZWdpb25zPC9rZXl3b3JkPjxrZXl3b3JkPndhdGVyIGljZTwva2V5d29yZD48a2V5d29y
ZD52b2xhdGlsZXM8L2tleXdvcmQ+PGtleXdvcmQ+THVuYXIgT3JiaXRlciBMYXNlciBBbHRpbWV0
ZXIvTE9MQTwva2V5d29yZD48L2tleXdvcmRzPjxkYXRlcz48eWVhcj4yMDE5PC95ZWFyPjxwdWIt
ZGF0ZXM+PGRhdGU+MjAxOS8wMy8wMTwvZGF0ZT48L3B1Yi1kYXRlcz48L2RhdGVzPjxwdWJsaXNo
ZXI+Sm9obiBXaWxleSAmYW1wOyBTb25zLCBMdGQ8L3B1Ymxpc2hlcj48aXNibj4yMzMzLTUwODQ8
L2lzYm4+PHVybHM+PHJlbGF0ZWQtdXJscz48dXJsPmh0dHBzOi8vZG9pLm9yZy8xMC4xMDI5LzIw
MTlFQTAwMDU2NzwvdXJsPjwvcmVsYXRlZC11cmxzPjwvdXJscz48ZWxlY3Ryb25pYy1yZXNvdXJj
ZS1udW0+aHR0cHM6Ly9kb2kub3JnLzEwLjEwMjkvMjAxOUVBMDAwNTY3PC9lbGVjdHJvbmljLXJl
c291cmNlLW51bT48YWNjZXNzLWRhdGU+MjAyMy8wOC8yODwvYWNjZXNzLWRhdGU+PC9yZWNvcmQ+
PC9DaXRlPjwvRW5kTm90ZT4A
</w:fldData>
        </w:fldChar>
      </w:r>
      <w:r w:rsidRPr="000418AA">
        <w:instrText xml:space="preserve"> ADDIN EN.CITE </w:instrText>
      </w:r>
      <w:r w:rsidRPr="000418AA">
        <w:fldChar w:fldCharType="begin">
          <w:fldData xml:space="preserve">PEVuZE5vdGU+PENpdGU+PEF1dGhvcj5GaXNoZXI8L0F1dGhvcj48WWVhcj4yMDE3PC9ZZWFyPjxS
ZWNOdW0+NjMwMTwvUmVjTnVtPjxEaXNwbGF5VGV4dD4oRmlzaGVyIGV0IGFsLiwgMjAxNzsgTGVt
ZWxpbiBldCBhbC4sIDIwMTY7IFFpYW8gZXQgYWwuLCAyMDE5KTwvRGlzcGxheVRleHQ+PHJlY29y
ZD48cmVjLW51bWJlcj42MzAxPC9yZWMtbnVtYmVyPjxmb3JlaWduLWtleXM+PGtleSBhcHA9IkVO
IiBkYi1pZD0iZndkc3Z0cHc3d3pzdDZld3B6ZHByYWV4YXdwZnd2OWVzenAyIiB0aW1lc3RhbXA9
IjE1NTM3OTYxMDEiPjYzMDE8L2tleT48L2ZvcmVpZ24ta2V5cz48cmVmLXR5cGUgbmFtZT0iSm91
cm5hbCBBcnRpY2xlIj4xNzwvcmVmLXR5cGU+PGNvbnRyaWJ1dG9ycz48YXV0aG9ycz48YXV0aG9y
PkZpc2hlciwgRWxpemFiZXRoIEEuPC9hdXRob3I+PGF1dGhvcj5MdWNleSwgUGF1bCBHLjwvYXV0
aG9yPjxhdXRob3I+TGVtZWxpbiwgTXlyaWFtPC9hdXRob3I+PGF1dGhvcj5HcmVlbmhhZ2VuLCBC
ZW5qYW1pbiBULjwvYXV0aG9yPjxhdXRob3I+U2llZ2xlciwgTWF0dGhldyBBLjwvYXV0aG9yPjxh
dXRob3I+TWF6YXJpY28sIEVyd2FuPC9hdXRob3I+PGF1dGhvcj5BaGFyb25zb24sIE9kZWQ8L2F1
dGhvcj48YXV0aG9yPldpbGxpYW1zLCBKZWFuLVBpZXJyZTwvYXV0aG9yPjxhdXRob3I+SGF5bmUs
IFBhdWwgTy48L2F1dGhvcj48YXV0aG9yPk5ldW1hbm4sIEdyZWdvcnkgQS48L2F1dGhvcj48YXV0
aG9yPlBhaWdlLCBEYXZpZCBBLjwvYXV0aG9yPjxhdXRob3I+U21pdGgsIERhdmlkIEUuPC9hdXRo
b3I+PGF1dGhvcj5adWJlciwgTWFyaWEgVC48L2F1dGhvcj48L2F1dGhvcnM+PC9jb250cmlidXRv
cnM+PHRpdGxlcz48dGl0bGU+RXZpZGVuY2UgZm9yIHN1cmZhY2Ugd2F0ZXIgaWNlIGluIHRoZSBs
dW5hciBwb2xhciByZWdpb25zIHVzaW5nIHJlZmxlY3RhbmNlIG1lYXN1cmVtZW50cyBmcm9tIHRo
ZSBMdW5hciBPcmJpdGVyIExhc2VyIEFsdGltZXRlciBhbmQgdGVtcGVyYXR1cmUgbWVhc3VyZW1l
bnRzIGZyb20gdGhlIERpdmluZXIgTHVuYXIgUmFkaW9tZXRlciBFeHBlcmltZW50PC90aXRsZT48
c2Vjb25kYXJ5LXRpdGxlPkljYXJ1czwvc2Vjb25kYXJ5LXRpdGxlPjwvdGl0bGVzPjxwZXJpb2Rp
Y2FsPjxmdWxsLXRpdGxlPkljYXJ1czwvZnVsbC10aXRsZT48L3BlcmlvZGljYWw+PHBhZ2VzPjc0
LTg1PC9wYWdlcz48dm9sdW1lPjI5Mjwvdm9sdW1lPjxkYXRlcz48eWVhcj4yMDE3PC95ZWFyPjxw
dWItZGF0ZXM+PGRhdGU+MjAxNy8wOC8wMS88L2RhdGU+PC9wdWItZGF0ZXM+PC9kYXRlcz48aXNi
bj4wMDE5LTEwMzU8L2lzYm4+PHVybHM+PHJlbGF0ZWQtdXJscz48dXJsPmh0dHA6Ly93d3cuc2Np
ZW5jZWRpcmVjdC5jb20vc2NpZW5jZS9hcnRpY2xlL3BpaS9TMDAxOTEwMzUxNjMwNzc5NTwvdXJs
PjwvcmVsYXRlZC11cmxzPjwvdXJscz48ZWxlY3Ryb25pYy1yZXNvdXJjZS1udW0+aHR0cHM6Ly9k
b2kub3JnLzEwLjEwMTYvai5pY2FydXMuMjAxNy4wMy4wMjM8L2VsZWN0cm9uaWMtcmVzb3VyY2Ut
bnVtPjwvcmVjb3JkPjwvQ2l0ZT48Q2l0ZT48QXV0aG9yPkxlbWVsaW48L0F1dGhvcj48WWVhcj4y
MDE2PC9ZZWFyPjxSZWNOdW0+Nzg0NDwvUmVjTnVtPjxyZWNvcmQ+PHJlYy1udW1iZXI+Nzg0NDwv
cmVjLW51bWJlcj48Zm9yZWlnbi1rZXlzPjxrZXkgYXBwPSJFTiIgZGItaWQ9ImZ3ZHN2dHB3N3d6
c3Q2ZXdwemRwcmFleGF3cGZ3djllc3pwMiIgdGltZXN0YW1wPSIxNjkzMjUyNTYwIj43ODQ0PC9r
ZXk+PC9mb3JlaWduLWtleXM+PHJlZi10eXBlIG5hbWU9IkpvdXJuYWwgQXJ0aWNsZSI+MTc8L3Jl
Zi10eXBlPjxjb250cmlidXRvcnM+PGF1dGhvcnM+PGF1dGhvcj5MZW1lbGluLCBNLjwvYXV0aG9y
PjxhdXRob3I+THVjZXksIFAuIEcuPC9hdXRob3I+PGF1dGhvcj5OZXVtYW5uLCBHLiBBLjwvYXV0
aG9yPjxhdXRob3I+TWF6YXJpY28sIEUuIE0uPC9hdXRob3I+PGF1dGhvcj5CYXJrZXIsIE0uIEsu
PC9hdXRob3I+PGF1dGhvcj5LYWthenUsIEEuPC9hdXRob3I+PGF1dGhvcj5UcmFuZywgRC48L2F1
dGhvcj48YXV0aG9yPlNtaXRoLCBELiBFLjwvYXV0aG9yPjxhdXRob3I+WnViZXIsIE0uIFQuPC9h
dXRob3I+PC9hdXRob3JzPjwvY29udHJpYnV0b3JzPjx0aXRsZXM+PHRpdGxlPkltcHJvdmVkIGNh
bGlicmF0aW9uIG9mIHJlZmxlY3RhbmNlIGRhdGEgZnJvbSB0aGUgTFJPIEx1bmFyIE9yYml0ZXIg
TGFzZXIgQWx0aW1ldGVyIChMT0xBKSBhbmQgaW1wbGljYXRpb25zIGZvciBzcGFjZSB3ZWF0aGVy
aW5nPC90aXRsZT48c2Vjb25kYXJ5LXRpdGxlPkljYXJ1czwvc2Vjb25kYXJ5LXRpdGxlPjwvdGl0
bGVzPjxwZXJpb2RpY2FsPjxmdWxsLXRpdGxlPkljYXJ1czwvZnVsbC10aXRsZT48L3BlcmlvZGlj
YWw+PHBhZ2VzPjMxNS0zMjg8L3BhZ2VzPjx2b2x1bWU+MjczPC92b2x1bWU+PGtleXdvcmRzPjxr
ZXl3b3JkPk1vb248L2tleXdvcmQ+PGtleXdvcmQ+TW9vbiwgc3VyZmFjZTwva2V5d29yZD48a2V5
d29yZD5JbWFnZSBwcm9jZXNzaW5nPC9rZXl3b3JkPjxrZXl3b3JkPkluZnJhcmVkIG9ic2VydmF0
aW9uczwva2V5d29yZD48a2V5d29yZD5Tb2xhciB3aW5kPC9rZXl3b3JkPjwva2V5d29yZHM+PGRh
dGVzPjx5ZWFyPjIwMTY8L3llYXI+PHB1Yi1kYXRlcz48ZGF0ZT4yMDE2LzA3LzE1LzwvZGF0ZT48
L3B1Yi1kYXRlcz48L2RhdGVzPjxpc2JuPjAwMTktMTAzNTwvaXNibj48dXJscz48cmVsYXRlZC11
cmxzPjx1cmw+aHR0cHM6Ly93d3cuc2NpZW5jZWRpcmVjdC5jb20vc2NpZW5jZS9hcnRpY2xlL3Bp
aS9TMDAxOTEwMzUxNjAwMDY1ODwvdXJsPjwvcmVsYXRlZC11cmxzPjwvdXJscz48ZWxlY3Ryb25p
Yy1yZXNvdXJjZS1udW0+aHR0cHM6Ly9kb2kub3JnLzEwLjEwMTYvai5pY2FydXMuMjAxNi4wMi4w
MDY8L2VsZWN0cm9uaWMtcmVzb3VyY2UtbnVtPjwvcmVjb3JkPjwvQ2l0ZT48Q2l0ZT48QXV0aG9y
PlFpYW88L0F1dGhvcj48WWVhcj4yMDE5PC9ZZWFyPjxSZWNOdW0+Nzg0NTwvUmVjTnVtPjxyZWNv
cmQ+PHJlYy1udW1iZXI+Nzg0NTwvcmVjLW51bWJlcj48Zm9yZWlnbi1rZXlzPjxrZXkgYXBwPSJF
TiIgZGItaWQ9ImZ3ZHN2dHB3N3d6c3Q2ZXdwemRwcmFleGF3cGZ3djllc3pwMiIgdGltZXN0YW1w
PSIxNjkzMjUyNjMzIj43ODQ1PC9rZXk+PC9mb3JlaWduLWtleXM+PHJlZi10eXBlIG5hbWU9Ikpv
dXJuYWwgQXJ0aWNsZSI+MTc8L3JlZi10eXBlPjxjb250cmlidXRvcnM+PGF1dGhvcnM+PGF1dGhv
cj5RaWFvLCBMZTwvYXV0aG9yPjxhdXRob3I+TGluZywgWm9uZ2NoZW5nPC9hdXRob3I+PGF1dGhv
cj5IZWFkLCBKYW1lcyBXLjwvYXV0aG9yPjxhdXRob3I+SXZhbm92LCBNaWtoYWlsIEEuPC9hdXRo
b3I+PGF1dGhvcj5MaXUsIEJpbjwvYXV0aG9yPjwvYXV0aG9ycz48L2NvbnRyaWJ1dG9ycz48dGl0
bGVzPjx0aXRsZT5BbmFseXNlcyBvZiBMdW5hciBPcmJpdGVyIExhc2VyIEFsdGltZXRlciAxLDA2
NC1ubSBBbGJlZG8gaW4gUGVybWFuZW50bHkgU2hhZG93ZWQgUmVnaW9ucyBvZiBQb2xhciBDcmF0
ZXIgRmxhdCBGbG9vcnM6IEltcGxpY2F0aW9ucyBmb3IgU3VyZmFjZSBXYXRlciBJY2UgT2NjdXJy
ZW5jZSBhbmQgRnV0dXJlIEluIFNpdHUgRXhwbG9yYXRpb248L3RpdGxlPjxzZWNvbmRhcnktdGl0
bGU+RWFydGggYW5kIFNwYWNlIFNjaWVuY2U8L3NlY29uZGFyeS10aXRsZT48L3RpdGxlcz48cGVy
aW9kaWNhbD48ZnVsbC10aXRsZT5FYXJ0aCBhbmQgU3BhY2UgU2NpZW5jZTwvZnVsbC10aXRsZT48
L3BlcmlvZGljYWw+PHBhZ2VzPjQ2Ny00ODg8L3BhZ2VzPjx2b2x1bWU+Njwvdm9sdW1lPjxudW1i
ZXI+MzwvbnVtYmVyPjxrZXl3b3Jkcz48a2V5d29yZD5MdW5hci9Nb29uPC9rZXl3b3JkPjxrZXl3
b3JkPnBlcm1hbmVudGx5IHNoYWRvd2VkIHJlZ2lvbnMvUFNSczwva2V5d29yZD48a2V5d29yZD5w
b2xhciByZWdpb25zPC9rZXl3b3JkPjxrZXl3b3JkPndhdGVyIGljZTwva2V5d29yZD48a2V5d29y
ZD52b2xhdGlsZXM8L2tleXdvcmQ+PGtleXdvcmQ+THVuYXIgT3JiaXRlciBMYXNlciBBbHRpbWV0
ZXIvTE9MQTwva2V5d29yZD48L2tleXdvcmRzPjxkYXRlcz48eWVhcj4yMDE5PC95ZWFyPjxwdWIt
ZGF0ZXM+PGRhdGU+MjAxOS8wMy8wMTwvZGF0ZT48L3B1Yi1kYXRlcz48L2RhdGVzPjxwdWJsaXNo
ZXI+Sm9obiBXaWxleSAmYW1wOyBTb25zLCBMdGQ8L3B1Ymxpc2hlcj48aXNibj4yMzMzLTUwODQ8
L2lzYm4+PHVybHM+PHJlbGF0ZWQtdXJscz48dXJsPmh0dHBzOi8vZG9pLm9yZy8xMC4xMDI5LzIw
MTlFQTAwMDU2NzwvdXJsPjwvcmVsYXRlZC11cmxzPjwvdXJscz48ZWxlY3Ryb25pYy1yZXNvdXJj
ZS1udW0+aHR0cHM6Ly9kb2kub3JnLzEwLjEwMjkvMjAxOUVBMDAwNTY3PC9lbGVjdHJvbmljLXJl
c291cmNlLW51bT48YWNjZXNzLWRhdGU+MjAyMy8wOC8yODwvYWNjZXNzLWRhdGU+PC9yZWNvcmQ+
PC9DaXRlPjwvRW5kTm90ZT4A
</w:fldData>
        </w:fldChar>
      </w:r>
      <w:r w:rsidRPr="000418AA">
        <w:instrText xml:space="preserve"> ADDIN EN.CITE.DATA </w:instrText>
      </w:r>
      <w:r w:rsidRPr="000418AA">
        <w:fldChar w:fldCharType="end"/>
      </w:r>
      <w:r w:rsidRPr="000418AA">
        <w:fldChar w:fldCharType="separate"/>
      </w:r>
      <w:r w:rsidRPr="000418AA">
        <w:rPr>
          <w:noProof/>
        </w:rPr>
        <w:t>(</w:t>
      </w:r>
      <w:hyperlink w:anchor="_ENREF_16" w:tooltip="Fisher, 2017 #6301" w:history="1">
        <w:r w:rsidR="0099110E" w:rsidRPr="0099110E">
          <w:rPr>
            <w:rStyle w:val="Hyperlink"/>
          </w:rPr>
          <w:t>Fisher et al., 2017</w:t>
        </w:r>
      </w:hyperlink>
      <w:r w:rsidRPr="000418AA">
        <w:rPr>
          <w:noProof/>
        </w:rPr>
        <w:t xml:space="preserve">; </w:t>
      </w:r>
      <w:hyperlink w:anchor="_ENREF_27" w:tooltip="Lemelin, 2016 #7844" w:history="1">
        <w:r w:rsidR="0099110E" w:rsidRPr="0099110E">
          <w:rPr>
            <w:rStyle w:val="Hyperlink"/>
          </w:rPr>
          <w:t>Lemelin et al., 2016</w:t>
        </w:r>
      </w:hyperlink>
      <w:r w:rsidRPr="000418AA">
        <w:rPr>
          <w:noProof/>
        </w:rPr>
        <w:t xml:space="preserve">; </w:t>
      </w:r>
      <w:hyperlink w:anchor="_ENREF_38" w:tooltip="Qiao, 2019 #7845" w:history="1">
        <w:r w:rsidR="0099110E" w:rsidRPr="0099110E">
          <w:rPr>
            <w:rStyle w:val="Hyperlink"/>
          </w:rPr>
          <w:t>Qiao et al., 2019</w:t>
        </w:r>
      </w:hyperlink>
      <w:r w:rsidRPr="000418AA">
        <w:rPr>
          <w:noProof/>
        </w:rPr>
        <w:t>)</w:t>
      </w:r>
      <w:r w:rsidRPr="000418AA">
        <w:fldChar w:fldCharType="end"/>
      </w:r>
      <w:r w:rsidR="006F275A" w:rsidRPr="000418AA">
        <w:t>.</w:t>
      </w:r>
      <w:r w:rsidR="00CC1F6B">
        <w:t xml:space="preserve"> </w:t>
      </w:r>
    </w:p>
    <w:p w14:paraId="4FD5C92F" w14:textId="77777777" w:rsidR="00F22037" w:rsidRPr="000418AA" w:rsidRDefault="00F22037" w:rsidP="004E6D36">
      <w:pPr>
        <w:adjustRightInd w:val="0"/>
        <w:spacing w:before="100" w:beforeAutospacing="1" w:after="100" w:afterAutospacing="1"/>
        <w:contextualSpacing/>
        <w:jc w:val="both"/>
      </w:pPr>
    </w:p>
    <w:p w14:paraId="17A3F2F9" w14:textId="16CB59A2" w:rsidR="00F22037" w:rsidRPr="000418AA" w:rsidRDefault="006F275A" w:rsidP="004E6D36">
      <w:pPr>
        <w:adjustRightInd w:val="0"/>
        <w:spacing w:before="100" w:beforeAutospacing="1" w:after="100" w:afterAutospacing="1"/>
        <w:contextualSpacing/>
        <w:jc w:val="both"/>
      </w:pPr>
      <w:r w:rsidRPr="000418AA">
        <w:t xml:space="preserve">The Lunar Flashlight </w:t>
      </w:r>
      <w:r w:rsidR="003D1250" w:rsidRPr="000418AA">
        <w:t xml:space="preserve">(hereafter, LF) </w:t>
      </w:r>
      <w:r w:rsidRPr="000418AA">
        <w:t xml:space="preserve">instrument uses active laser illumination, but its design and implementation had to meet the size, mass, power, and thermal constraints of the </w:t>
      </w:r>
      <w:r w:rsidR="001A1C90" w:rsidRPr="000418AA">
        <w:t xml:space="preserve">6U </w:t>
      </w:r>
      <w:r w:rsidRPr="000418AA">
        <w:t>CubeSat form factor</w:t>
      </w:r>
      <w:r w:rsidR="00CC1F6B">
        <w:t xml:space="preserve"> and thus does not include the ranging capacity of a true lidar system</w:t>
      </w:r>
      <w:r w:rsidRPr="000418AA">
        <w:t xml:space="preserve">. </w:t>
      </w:r>
      <w:r w:rsidR="00CC1F6B">
        <w:t>Rather, the Lunar Flashlight payload is an</w:t>
      </w:r>
      <w:r w:rsidRPr="000418AA">
        <w:t xml:space="preserve"> active reflectometer</w:t>
      </w:r>
      <w:r w:rsidR="00CC1F6B">
        <w:t xml:space="preserve"> e</w:t>
      </w:r>
      <w:r w:rsidRPr="000418AA">
        <w:t>mploy</w:t>
      </w:r>
      <w:r w:rsidR="00CC1F6B">
        <w:t>ing</w:t>
      </w:r>
      <w:r w:rsidRPr="000418AA">
        <w:t xml:space="preserve"> a compact high power diode laser which emits an IR beam at optical power up to 72W. The laser electrical power system (L</w:t>
      </w:r>
      <w:r w:rsidR="00661958" w:rsidRPr="000418AA">
        <w:t>-</w:t>
      </w:r>
      <w:r w:rsidRPr="000418AA">
        <w:t>EPS) take</w:t>
      </w:r>
      <w:r w:rsidR="00E235E2">
        <w:t>s</w:t>
      </w:r>
      <w:r w:rsidRPr="000418AA">
        <w:t xml:space="preserve"> advantage of compact lithium ion (Li-ion) battery technology to provide the energy needed to </w:t>
      </w:r>
      <w:r w:rsidR="00E235E2" w:rsidRPr="00E235E2">
        <w:t>drive the laser and dissipate</w:t>
      </w:r>
      <w:r w:rsidR="00E235E2">
        <w:t xml:space="preserve"> the</w:t>
      </w:r>
      <w:r w:rsidR="00E235E2" w:rsidRPr="00E235E2">
        <w:t xml:space="preserve"> thermal load </w:t>
      </w:r>
      <w:r w:rsidRPr="000418AA">
        <w:t>of the power electronics in a small volume. In addition, instrument electronics were developed to occupy a compact package but with the ability to be tuned to deliver the high performance required of this instrument.</w:t>
      </w:r>
    </w:p>
    <w:p w14:paraId="141BEE5D" w14:textId="64DF52D3" w:rsidR="00F22037" w:rsidRPr="000418AA" w:rsidRDefault="006F275A" w:rsidP="004E6D36">
      <w:pPr>
        <w:pStyle w:val="Heading2"/>
        <w:adjustRightInd w:val="0"/>
        <w:spacing w:before="100" w:beforeAutospacing="1" w:after="100" w:afterAutospacing="1"/>
        <w:contextualSpacing/>
        <w:jc w:val="both"/>
      </w:pPr>
      <w:bookmarkStart w:id="4" w:name="_967v2tj56jwm" w:colFirst="0" w:colLast="0"/>
      <w:bookmarkEnd w:id="4"/>
      <w:r w:rsidRPr="000418AA">
        <w:t>2.1 Overview</w:t>
      </w:r>
    </w:p>
    <w:p w14:paraId="69102879" w14:textId="356E0901" w:rsidR="005A4EB6" w:rsidRDefault="006F275A" w:rsidP="004E6D36">
      <w:pPr>
        <w:adjustRightInd w:val="0"/>
        <w:spacing w:before="100" w:beforeAutospacing="1" w:after="100" w:afterAutospacing="1"/>
        <w:contextualSpacing/>
        <w:jc w:val="both"/>
      </w:pPr>
      <w:r w:rsidRPr="000418AA">
        <w:t xml:space="preserve">The LF instrument </w:t>
      </w:r>
      <w:r w:rsidR="008777ED" w:rsidRPr="000418AA">
        <w:t xml:space="preserve">was the only payload on the spacecraft </w:t>
      </w:r>
      <w:r w:rsidRPr="000418AA">
        <w:t xml:space="preserve">(Fig. </w:t>
      </w:r>
      <w:r w:rsidR="00171B31" w:rsidRPr="000418AA">
        <w:t>1</w:t>
      </w:r>
      <w:r w:rsidRPr="000418AA">
        <w:t>)</w:t>
      </w:r>
      <w:r w:rsidR="008777ED" w:rsidRPr="000418AA">
        <w:t xml:space="preserve">, occupying </w:t>
      </w:r>
      <w:r w:rsidRPr="000418AA">
        <w:t xml:space="preserve">2U of the 6U spacecraft. </w:t>
      </w:r>
      <w:r w:rsidR="008C5503">
        <w:t>The LF payload</w:t>
      </w:r>
      <w:r w:rsidRPr="000418AA">
        <w:t xml:space="preserve"> is a multi-band reflectometer based on an optical receiver that is aligned with four diode laser</w:t>
      </w:r>
      <w:r w:rsidR="0038151C" w:rsidRPr="000418AA">
        <w:t xml:space="preserve"> stack</w:t>
      </w:r>
      <w:r w:rsidRPr="000418AA">
        <w:t>s, each emitting in a different</w:t>
      </w:r>
      <w:r w:rsidR="0038151C" w:rsidRPr="000418AA">
        <w:t xml:space="preserve"> near-infrared</w:t>
      </w:r>
      <w:r w:rsidRPr="000418AA">
        <w:t xml:space="preserve"> wavelength. </w:t>
      </w:r>
      <w:r w:rsidR="00114369" w:rsidRPr="000418AA">
        <w:t>The instrument is built on a sideplate that supports the optical receiver and the laser emitter in a very precise and stiff mechanical structure. The receiver comprises a 70 mm off-axis parabolic mirror (OAP) and a baffle assembly to shield the InGaAs detector from stray light. The detector is cooled by an aluminum radiator which is mounted on the receiver body and radiates to deep space. The Laser and L</w:t>
      </w:r>
      <w:r w:rsidR="00661958" w:rsidRPr="000418AA">
        <w:t>-</w:t>
      </w:r>
      <w:r w:rsidR="00114369" w:rsidRPr="000418AA">
        <w:t>EPS are mounted on a box containing phase-change material (PCM) for thermal dissipation. The instrument main electronics, the Digital (DPLE) and Analog (APLE) Payload Electronics board</w:t>
      </w:r>
      <w:r w:rsidR="00B420DE" w:rsidRPr="000418AA">
        <w:t>s</w:t>
      </w:r>
      <w:r w:rsidR="00114369" w:rsidRPr="000418AA">
        <w:t xml:space="preserve">, are mounted to the CubeSat frame. Three Li-ion 18650 battery cells, separate from the spacecraft battery cells, are mounted to the midplate to provide power for the lasers. </w:t>
      </w:r>
    </w:p>
    <w:p w14:paraId="7A3689DD" w14:textId="77777777" w:rsidR="005A4EB6" w:rsidRDefault="005A4EB6" w:rsidP="004E6D36">
      <w:pPr>
        <w:adjustRightInd w:val="0"/>
        <w:spacing w:before="100" w:beforeAutospacing="1" w:after="100" w:afterAutospacing="1"/>
        <w:contextualSpacing/>
        <w:jc w:val="both"/>
      </w:pPr>
    </w:p>
    <w:p w14:paraId="6A3B636F" w14:textId="3510F9AC" w:rsidR="006C49B0" w:rsidRDefault="006C49B0" w:rsidP="006C49B0">
      <w:pPr>
        <w:adjustRightInd w:val="0"/>
        <w:spacing w:before="100" w:beforeAutospacing="1" w:after="100" w:afterAutospacing="1"/>
        <w:contextualSpacing/>
        <w:jc w:val="both"/>
      </w:pPr>
      <w:r w:rsidRPr="000418AA">
        <w:rPr>
          <w:noProof/>
        </w:rPr>
        <w:drawing>
          <wp:inline distT="0" distB="0" distL="0" distR="0" wp14:anchorId="105A96B5" wp14:editId="5C0F6A13">
            <wp:extent cx="2894275" cy="3227647"/>
            <wp:effectExtent l="0" t="0" r="1905" b="0"/>
            <wp:docPr id="1648636978"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36978" name="Picture 1" descr="A picture containing text, person&#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909877" cy="3245046"/>
                    </a:xfrm>
                    <a:prstGeom prst="rect">
                      <a:avLst/>
                    </a:prstGeom>
                  </pic:spPr>
                </pic:pic>
              </a:graphicData>
            </a:graphic>
          </wp:inline>
        </w:drawing>
      </w:r>
      <w:r w:rsidRPr="000418AA">
        <w:rPr>
          <w:noProof/>
        </w:rPr>
        <w:drawing>
          <wp:inline distT="0" distB="0" distL="0" distR="0" wp14:anchorId="27F564F6" wp14:editId="590CD334">
            <wp:extent cx="2893695" cy="1786542"/>
            <wp:effectExtent l="0" t="0" r="1905" b="4445"/>
            <wp:docPr id="1542480146"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80146" name="Picture 17" descr="Diagram&#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2919683" cy="1802587"/>
                    </a:xfrm>
                    <a:prstGeom prst="rect">
                      <a:avLst/>
                    </a:prstGeom>
                  </pic:spPr>
                </pic:pic>
              </a:graphicData>
            </a:graphic>
          </wp:inline>
        </w:drawing>
      </w:r>
    </w:p>
    <w:p w14:paraId="03628932" w14:textId="6F09B0E6" w:rsidR="006C49B0" w:rsidRPr="000418AA" w:rsidRDefault="006C49B0" w:rsidP="006C49B0">
      <w:pPr>
        <w:adjustRightInd w:val="0"/>
        <w:spacing w:before="100" w:beforeAutospacing="1" w:after="100" w:afterAutospacing="1"/>
        <w:contextualSpacing/>
        <w:jc w:val="both"/>
      </w:pPr>
      <w:r w:rsidRPr="000418AA">
        <w:rPr>
          <w:noProof/>
        </w:rPr>
        <w:lastRenderedPageBreak/>
        <w:drawing>
          <wp:inline distT="0" distB="0" distL="0" distR="0" wp14:anchorId="48F46712" wp14:editId="3C31AED4">
            <wp:extent cx="3002265" cy="2983733"/>
            <wp:effectExtent l="0" t="0" r="0" b="1270"/>
            <wp:docPr id="1516866772"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66772" name="Picture 18" descr="Diagram&#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3061354" cy="3042457"/>
                    </a:xfrm>
                    <a:prstGeom prst="rect">
                      <a:avLst/>
                    </a:prstGeom>
                  </pic:spPr>
                </pic:pic>
              </a:graphicData>
            </a:graphic>
          </wp:inline>
        </w:drawing>
      </w:r>
    </w:p>
    <w:p w14:paraId="5B96D990" w14:textId="1DD2657D" w:rsidR="00AF5713" w:rsidRDefault="006C49B0" w:rsidP="004E6D36">
      <w:pPr>
        <w:adjustRightInd w:val="0"/>
        <w:spacing w:before="100" w:beforeAutospacing="1" w:after="100" w:afterAutospacing="1"/>
        <w:contextualSpacing/>
        <w:jc w:val="both"/>
      </w:pPr>
      <w:r w:rsidRPr="000418AA">
        <w:t>Figure 1. a) the assembled Lunar Flashlight spacecraft (with B. Cohen and N. Cheek for scale); b) view of the spacecraft model showing the location and volume of the payload module; c) Lunar Flashlight payload components.</w:t>
      </w:r>
    </w:p>
    <w:p w14:paraId="37A2D4C6" w14:textId="77777777" w:rsidR="00AF5713" w:rsidRDefault="00AF5713" w:rsidP="004E6D36">
      <w:pPr>
        <w:adjustRightInd w:val="0"/>
        <w:spacing w:before="100" w:beforeAutospacing="1" w:after="100" w:afterAutospacing="1"/>
        <w:contextualSpacing/>
        <w:jc w:val="both"/>
      </w:pPr>
    </w:p>
    <w:p w14:paraId="34862B61" w14:textId="5480F71B" w:rsidR="00E87A8E" w:rsidRPr="000418AA" w:rsidRDefault="00114369" w:rsidP="004E6D36">
      <w:pPr>
        <w:adjustRightInd w:val="0"/>
        <w:spacing w:before="100" w:beforeAutospacing="1" w:after="100" w:afterAutospacing="1"/>
        <w:contextualSpacing/>
        <w:jc w:val="both"/>
      </w:pPr>
      <w:r w:rsidRPr="000418AA">
        <w:t xml:space="preserve">In nominal operation (Fig. </w:t>
      </w:r>
      <w:r w:rsidR="00171B31" w:rsidRPr="000418AA">
        <w:t>2</w:t>
      </w:r>
      <w:r w:rsidR="00266DF6" w:rsidRPr="000418AA">
        <w:t>a</w:t>
      </w:r>
      <w:r w:rsidRPr="000418AA">
        <w:t xml:space="preserve">), the LF lasers would fire sequentially for 6 ms each, followed by a pause of 6 ms with all lasers off. The optical receiver would collect and measure the light reflected from </w:t>
      </w:r>
      <w:r w:rsidR="00E87A8E" w:rsidRPr="000418AA">
        <w:t xml:space="preserve">the lunar surface </w:t>
      </w:r>
      <w:r w:rsidRPr="000418AA">
        <w:t>field of view (FOV)</w:t>
      </w:r>
      <w:r w:rsidR="008777ED" w:rsidRPr="000418AA">
        <w:t>, which is 20 mrad.</w:t>
      </w:r>
      <w:r w:rsidRPr="000418AA">
        <w:t xml:space="preserve"> </w:t>
      </w:r>
      <w:r w:rsidR="00E87A8E" w:rsidRPr="000418AA">
        <w:t>A</w:t>
      </w:r>
      <w:r w:rsidRPr="000418AA">
        <w:t xml:space="preserve"> measurement with all lasers off quantifies the background, which is the sum of detector dark current, thermal emission from the receiver incident on the science detector, and solar </w:t>
      </w:r>
      <w:r w:rsidR="00E87A8E" w:rsidRPr="000418AA">
        <w:t xml:space="preserve">illumination </w:t>
      </w:r>
      <w:r w:rsidRPr="000418AA">
        <w:t xml:space="preserve">and Earthshine reflected from the lunar surface </w:t>
      </w:r>
      <w:r w:rsidR="00E87A8E" w:rsidRPr="000418AA">
        <w:t>(</w:t>
      </w:r>
      <w:r w:rsidRPr="000418AA">
        <w:t>both inside and outside its FOV</w:t>
      </w:r>
      <w:r w:rsidR="00E87A8E" w:rsidRPr="000418AA">
        <w:t>)</w:t>
      </w:r>
      <w:r w:rsidRPr="000418AA">
        <w:t xml:space="preserve">. This background measurement would be </w:t>
      </w:r>
      <w:r w:rsidR="00E87A8E" w:rsidRPr="000418AA">
        <w:t xml:space="preserve">offset </w:t>
      </w:r>
      <w:r w:rsidRPr="000418AA">
        <w:t>from each laser light measurement</w:t>
      </w:r>
      <w:r w:rsidR="00B501B5">
        <w:t xml:space="preserve"> (discussed further in Section 2.4)</w:t>
      </w:r>
      <w:r w:rsidRPr="000418AA">
        <w:t xml:space="preserve">. The strength of a water ice absorption feature would be determined by taking the ratio of each band measurement to the adjacent continuum measurement. </w:t>
      </w:r>
    </w:p>
    <w:p w14:paraId="464C0987" w14:textId="1F85745A" w:rsidR="006C49B0" w:rsidRPr="000418AA" w:rsidRDefault="006C49B0" w:rsidP="006C49B0">
      <w:pPr>
        <w:adjustRightInd w:val="0"/>
        <w:spacing w:before="100" w:beforeAutospacing="1" w:after="100" w:afterAutospacing="1"/>
        <w:contextualSpacing/>
        <w:jc w:val="both"/>
      </w:pPr>
      <w:r w:rsidRPr="000418AA">
        <w:rPr>
          <w:noProof/>
        </w:rPr>
        <w:lastRenderedPageBreak/>
        <w:drawing>
          <wp:inline distT="0" distB="0" distL="0" distR="0" wp14:anchorId="605AD24D" wp14:editId="30BC2058">
            <wp:extent cx="3295461" cy="3652235"/>
            <wp:effectExtent l="0" t="0" r="0" b="5715"/>
            <wp:docPr id="1650729555" name="Picture 1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29555" name="Picture 16" descr="Chart, waterfall chart&#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3309149" cy="3667405"/>
                    </a:xfrm>
                    <a:prstGeom prst="rect">
                      <a:avLst/>
                    </a:prstGeom>
                  </pic:spPr>
                </pic:pic>
              </a:graphicData>
            </a:graphic>
          </wp:inline>
        </w:drawing>
      </w:r>
    </w:p>
    <w:p w14:paraId="6E1662F2" w14:textId="1F27A929" w:rsidR="006C49B0" w:rsidRPr="000418AA" w:rsidRDefault="009B1C29" w:rsidP="006C49B0">
      <w:pPr>
        <w:adjustRightInd w:val="0"/>
        <w:spacing w:before="100" w:beforeAutospacing="1" w:after="100" w:afterAutospacing="1"/>
        <w:contextualSpacing/>
        <w:jc w:val="both"/>
      </w:pPr>
      <w:r>
        <w:rPr>
          <w:noProof/>
        </w:rPr>
        <w:drawing>
          <wp:inline distT="0" distB="0" distL="0" distR="0" wp14:anchorId="4F914AB5" wp14:editId="07D27AC2">
            <wp:extent cx="3535438" cy="2326741"/>
            <wp:effectExtent l="0" t="0" r="0" b="0"/>
            <wp:docPr id="1260376796"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76796" name="Picture 1" descr="Chart, line chart&#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3560858" cy="2343470"/>
                    </a:xfrm>
                    <a:prstGeom prst="rect">
                      <a:avLst/>
                    </a:prstGeom>
                  </pic:spPr>
                </pic:pic>
              </a:graphicData>
            </a:graphic>
          </wp:inline>
        </w:drawing>
      </w:r>
    </w:p>
    <w:p w14:paraId="283FAF05" w14:textId="381F686E" w:rsidR="006C49B0" w:rsidRDefault="006C49B0" w:rsidP="006C49B0">
      <w:pPr>
        <w:adjustRightInd w:val="0"/>
        <w:spacing w:before="100" w:beforeAutospacing="1" w:after="100" w:afterAutospacing="1"/>
        <w:contextualSpacing/>
        <w:jc w:val="both"/>
      </w:pPr>
      <w:r w:rsidRPr="000418AA">
        <w:t>Figure 2. a) Lunar Flashlight concept of measurement (not to scale). Each laser fires in sequence as the spacecraft travels along track. The intensity at the receiver would be distinguished by the time of receipt, with the blank used to determine the background. b) Infrared spectra showing that water ice (</w:t>
      </w:r>
      <w:r w:rsidR="009B1C29">
        <w:t>pale blue</w:t>
      </w:r>
      <w:r w:rsidRPr="000418AA">
        <w:t xml:space="preserve"> line) has two prominent molecular absorption features at ~1.5 and ~2 micrometers, whereas dry lunar regolith (</w:t>
      </w:r>
      <w:r w:rsidR="009B1C29">
        <w:t>black</w:t>
      </w:r>
      <w:r w:rsidRPr="000418AA">
        <w:t xml:space="preserve"> line) has a </w:t>
      </w:r>
      <w:r w:rsidR="00B501B5">
        <w:t xml:space="preserve">largely </w:t>
      </w:r>
      <w:r w:rsidRPr="000418AA">
        <w:t>featureless spectrum and an increasing albedo with wavelength (red slope)</w:t>
      </w:r>
      <w:r w:rsidR="009B1C29">
        <w:t>; mixtures of ice and regolith are also shown for comparison</w:t>
      </w:r>
      <w:r w:rsidRPr="000418AA">
        <w:t xml:space="preserve">. The Lunar Flashlight laser wavelengths are shown as colored bars, chosen in pairs to observe each ice absorption feature and a nearby continuum point. </w:t>
      </w:r>
      <w:r>
        <w:br w:type="page"/>
      </w:r>
    </w:p>
    <w:p w14:paraId="0E939B1E" w14:textId="7815AAB6" w:rsidR="008712C9" w:rsidRDefault="00E87A8E" w:rsidP="006C49B0">
      <w:pPr>
        <w:adjustRightInd w:val="0"/>
        <w:spacing w:before="100" w:beforeAutospacing="1" w:after="100" w:afterAutospacing="1"/>
        <w:contextualSpacing/>
        <w:jc w:val="both"/>
      </w:pPr>
      <w:r w:rsidRPr="000418AA">
        <w:lastRenderedPageBreak/>
        <w:t>LF</w:t>
      </w:r>
      <w:r w:rsidR="0038151C" w:rsidRPr="000418AA">
        <w:t xml:space="preserve"> laser wavelengths </w:t>
      </w:r>
      <w:r w:rsidRPr="000418AA">
        <w:t>were opt</w:t>
      </w:r>
      <w:r w:rsidR="008777ED" w:rsidRPr="000418AA">
        <w:t>i</w:t>
      </w:r>
      <w:r w:rsidRPr="000418AA">
        <w:t>mized</w:t>
      </w:r>
      <w:r w:rsidR="0038151C" w:rsidRPr="000418AA">
        <w:t xml:space="preserve"> to distinguish water ice absorption bands from dry lunar regolith using two pairs of molecular </w:t>
      </w:r>
      <w:r w:rsidR="00A33003" w:rsidRPr="000418AA">
        <w:t xml:space="preserve">water </w:t>
      </w:r>
      <w:r w:rsidR="0038151C" w:rsidRPr="000418AA">
        <w:t xml:space="preserve">absorption bands and continuum measurements (Fig. </w:t>
      </w:r>
      <w:r w:rsidR="00171B31" w:rsidRPr="000418AA">
        <w:t>2</w:t>
      </w:r>
      <w:r w:rsidR="00266DF6" w:rsidRPr="000418AA">
        <w:t>b</w:t>
      </w:r>
      <w:r w:rsidR="0038151C" w:rsidRPr="000418AA">
        <w:t>). The selected central wavelengths (and requirements) are 1.064 (-0.060 / + 0.230) µm &amp; 1.850 (-0.030 / +0.020) µm for continuum measurements and 1.</w:t>
      </w:r>
      <w:r w:rsidR="00DB3FE1" w:rsidRPr="000418AA">
        <w:t>530</w:t>
      </w:r>
      <w:r w:rsidR="0038151C" w:rsidRPr="000418AA">
        <w:t xml:space="preserve"> (-0.015 / +0.015) µm &amp; 1.990 (-0.020 / +0.025) µm for absorption bands</w:t>
      </w:r>
      <w:r w:rsidR="00DB3FE1" w:rsidRPr="000418AA">
        <w:t xml:space="preserve">. We shifted the short-wavelength </w:t>
      </w:r>
      <w:r w:rsidR="00A33003" w:rsidRPr="000418AA">
        <w:t>water</w:t>
      </w:r>
      <w:r w:rsidR="00DB3FE1" w:rsidRPr="000418AA">
        <w:t xml:space="preserve"> absorption from its nominal position at 1.495 to better match the results from </w:t>
      </w:r>
      <w:r w:rsidR="00DB3FE1" w:rsidRPr="000418AA">
        <w:fldChar w:fldCharType="begin"/>
      </w:r>
      <w:r w:rsidR="00DB3FE1" w:rsidRPr="000418AA">
        <w:instrText xml:space="preserve"> ADDIN EN.CITE &lt;EndNote&gt;&lt;Cite&gt;&lt;Author&gt;Li&lt;/Author&gt;&lt;Year&gt;2018&lt;/Year&gt;&lt;RecNum&gt;6294&lt;/RecNum&gt;&lt;DisplayText&gt;(Li et al., 2018)&lt;/DisplayText&gt;&lt;record&gt;&lt;rec-number&gt;6294&lt;/rec-number&gt;&lt;foreign-keys&gt;&lt;key app="EN" db-id="fwdsvtpw7wzst6ewpzdpraexawpfwv9eszp2" timestamp="1553793641"&gt;6294&lt;/key&gt;&lt;/foreign-keys&gt;&lt;ref-type name="Journal Article"&gt;17&lt;/ref-type&gt;&lt;contributors&gt;&lt;authors&gt;&lt;author&gt;Li, Shuai&lt;/author&gt;&lt;author&gt;Lucey, Paul G.&lt;/author&gt;&lt;author&gt;Milliken, Ralph E.&lt;/author&gt;&lt;author&gt;Hayne, Paul O.&lt;/author&gt;&lt;author&gt;Fisher, Elizabeth&lt;/author&gt;&lt;author&gt;Williams, Jean-Pierre&lt;/author&gt;&lt;author&gt;Hurley, Dana M.&lt;/author&gt;&lt;author&gt;Elphic, Richard C.&lt;/author&gt;&lt;/authors&gt;&lt;/contributors&gt;&lt;titles&gt;&lt;title&gt;Direct evidence of surface exposed water ice in the lunar polar regions&lt;/title&gt;&lt;secondary-title&gt;Proceedings of the National Academy of Sciences&lt;/secondary-title&gt;&lt;/titles&gt;&lt;pages&gt;8907&lt;/pages&gt;&lt;volume&gt;115&lt;/volume&gt;&lt;number&gt;36&lt;/number&gt;&lt;dates&gt;&lt;year&gt;2018&lt;/year&gt;&lt;/dates&gt;&lt;urls&gt;&lt;related-urls&gt;&lt;url&gt;http://www.pnas.org/content/115/36/8907.abstract&lt;/url&gt;&lt;/related-urls&gt;&lt;/urls&gt;&lt;electronic-resource-num&gt;10.1073/pnas.1802345115&lt;/electronic-resource-num&gt;&lt;/record&gt;&lt;/Cite&gt;&lt;/EndNote&gt;</w:instrText>
      </w:r>
      <w:r w:rsidR="00DB3FE1" w:rsidRPr="000418AA">
        <w:fldChar w:fldCharType="separate"/>
      </w:r>
      <w:r w:rsidR="00DB3FE1" w:rsidRPr="000418AA">
        <w:rPr>
          <w:noProof/>
        </w:rPr>
        <w:t>(</w:t>
      </w:r>
      <w:hyperlink w:anchor="_ENREF_28" w:tooltip="Li, 2018 #6294" w:history="1">
        <w:r w:rsidR="0099110E" w:rsidRPr="0099110E">
          <w:rPr>
            <w:rStyle w:val="Hyperlink"/>
          </w:rPr>
          <w:t>Li et al., 2018</w:t>
        </w:r>
      </w:hyperlink>
      <w:r w:rsidR="00DB3FE1" w:rsidRPr="000418AA">
        <w:rPr>
          <w:noProof/>
        </w:rPr>
        <w:t>)</w:t>
      </w:r>
      <w:r w:rsidR="00DB3FE1" w:rsidRPr="000418AA">
        <w:fldChar w:fldCharType="end"/>
      </w:r>
      <w:r w:rsidR="00DB3FE1" w:rsidRPr="000418AA">
        <w:t xml:space="preserve">, where observed water ice detections had absorption minima shifted </w:t>
      </w:r>
      <w:r w:rsidR="00DB3FE1" w:rsidRPr="000418AA">
        <w:rPr>
          <w:rFonts w:ascii="Cambria Math" w:hAnsi="Cambria Math" w:cs="Cambria Math"/>
        </w:rPr>
        <w:t>∼</w:t>
      </w:r>
      <w:r w:rsidR="00DB3FE1" w:rsidRPr="000418AA">
        <w:t>0.05 μm to longer wavelengths compared with those of pure ice frost</w:t>
      </w:r>
      <w:r w:rsidR="00A33003" w:rsidRPr="000418AA">
        <w:t xml:space="preserve"> in terrestrial experiments</w:t>
      </w:r>
      <w:r w:rsidR="0038151C" w:rsidRPr="000418AA">
        <w:t xml:space="preserve">. The Lunar Flashlight 1.064 µm laser is </w:t>
      </w:r>
      <w:r w:rsidR="00A33003" w:rsidRPr="000418AA">
        <w:t xml:space="preserve">functionally </w:t>
      </w:r>
      <w:r w:rsidR="0038151C" w:rsidRPr="000418AA">
        <w:t>the same wavelength used by the Lunar Orbiter Laser Altimeter (LOLA) instrument on LRO</w:t>
      </w:r>
      <w:r w:rsidR="00DB3FE1" w:rsidRPr="000418AA">
        <w:t xml:space="preserve"> </w:t>
      </w:r>
      <w:r w:rsidR="00DB3FE1" w:rsidRPr="000418AA">
        <w:fldChar w:fldCharType="begin">
          <w:fldData xml:space="preserve">PEVuZE5vdGU+PENpdGU+PEF1dGhvcj5TbWl0aDwvQXV0aG9yPjxZZWFyPjIwMDk8L1llYXI+PFJl
Y051bT40NDA3PC9SZWNOdW0+PERpc3BsYXlUZXh0PihTbWl0aCBldCBhbC4sIDIwMDkpPC9EaXNw
bGF5VGV4dD48cmVjb3JkPjxyZWMtbnVtYmVyPjQ0MDc8L3JlYy1udW1iZXI+PGZvcmVpZ24ta2V5
cz48a2V5IGFwcD0iRU4iIGRiLWlkPSJmd2RzdnRwdzd3enN0NmV3cHpkcHJhZXhhd3Bmd3Y5ZXN6
cDIiIHRpbWVzdGFtcD0iMTQyOTgyMDY4MCI+NDQwNzwva2V5PjwvZm9yZWlnbi1rZXlzPjxyZWYt
dHlwZSBuYW1lPSJKb3VybmFsIEFydGljbGUiPjE3PC9yZWYtdHlwZT48Y29udHJpYnV0b3JzPjxh
dXRob3JzPjxhdXRob3I+U21pdGgsIERhdmlkIEUuPC9hdXRob3I+PGF1dGhvcj5adWJlciwgTWFy
aWEgVC48L2F1dGhvcj48YXV0aG9yPkphY2tzb24sIEdsZW5uIEIuPC9hdXRob3I+PGF1dGhvcj5D
YXZhbmF1Z2gsIEpvaG4gRi48L2F1dGhvcj48YXV0aG9yPk5ldW1hbm4sIEdyZWdvcnkgQS48L2F1
dGhvcj48YXV0aG9yPlJpcmlzLCBIYXJpczwvYXV0aG9yPjxhdXRob3I+U3VuLCBYaWFvbGk8L2F1
dGhvcj48YXV0aG9yPlplbGxhciwgUm9uYWxkIFMuPC9hdXRob3I+PGF1dGhvcj5Db2x0aGFycCwg
Q3JhaWc8L2F1dGhvcj48YXV0aG9yPkNvbm5lbGx5LCBKb3NlcGg8L2F1dGhvcj48YXV0aG9yPkth
dHosIFJpY2hhcmQgQi48L2F1dGhvcj48YXV0aG9yPktsZXluZXIsIElnb3I8L2F1dGhvcj48YXV0
aG9yPkxpaXZhLCBQZXRlcjwvYXV0aG9yPjxhdXRob3I+TWF0dXN6ZXNraSwgQWRhbTwvYXV0aG9y
PjxhdXRob3I+TWF6YXJpY28sIEVyd2FuIE0uPC9hdXRob3I+PGF1dGhvcj5NY0dhcnJ5LCBKYW4g
Ri48L2F1dGhvcj48YXV0aG9yPk5vdm8tR3JhZGFjLCBBbm5lLU1hcmllPC9hdXRob3I+PGF1dGhv
cj5PdHQsIE1lbGFuaWUgTi48L2F1dGhvcj48YXV0aG9yPlBldGVycywgQ2FybHRvbjwvYXV0aG9y
PjxhdXRob3I+UmFtb3MtSXpxdWllcmRvLCBMdWlzIEEuPC9hdXRob3I+PGF1dGhvcj5SYW1zZXks
IExhd3JlbmNlPC9hdXRob3I+PGF1dGhvcj5Sb3dsYW5kcywgRGF2aWQgRC48L2F1dGhvcj48YXV0
aG9yPlNjaG1pZHQsIFN0ZXBoZW48L2F1dGhvcj48YXV0aG9yPlNjb3R0LCBWLiBTdGFubGV5PC9h
dXRob3I+PGF1dGhvcj5TaGF3LCBHZW9yZ2UgQi48L2F1dGhvcj48YXV0aG9yPlNtaXRoLCBKYW1l
cyBDLjwvYXV0aG9yPjxhdXRob3I+U3dpbnNraSwgSm9zZXBoLVBhdWw8L2F1dGhvcj48YXV0aG9y
PlRvcnJlbmNlLCBNYXJrIEguPC9hdXRob3I+PGF1dGhvcj5VbmdlciwgR2xlbm48L2F1dGhvcj48
YXV0aG9yPll1LCBBbnRob255IFcuPC9hdXRob3I+PGF1dGhvcj5aYWd3b2R6a2ksIFRob21hcyBX
LjwvYXV0aG9yPjwvYXV0aG9ycz48L2NvbnRyaWJ1dG9ycz48dGl0bGVzPjx0aXRsZT5UaGUgTHVu
YXIgT3JiaXRlciBMYXNlciBBbHRpbWV0ZXIgSW52ZXN0aWdhdGlvbiBvbsKgdGhlwqBMdW5hciBS
ZWNvbm5haXNzYW5jZSBPcmJpdGVyIE1pc3Npb248L3RpdGxlPjxzZWNvbmRhcnktdGl0bGU+U3Bh
Y2UgU2NpZW5jZSBSZXZpZXdzPC9zZWNvbmRhcnktdGl0bGU+PC90aXRsZXM+PHBlcmlvZGljYWw+
PGZ1bGwtdGl0bGU+U3BhY2UgU2NpZW5jZSBSZXZpZXdzPC9mdWxsLXRpdGxlPjxhYmJyLTE+U3Bh
Y2UgU2NpIFJldjwvYWJici0xPjxhYmJyLTI+U3BhY2UgU2NpLiBSZXYuPC9hYmJyLTI+PC9wZXJp
b2RpY2FsPjxwYWdlcz4yMDktMjQxPC9wYWdlcz48dm9sdW1lPjE1MDwvdm9sdW1lPjxudW1iZXI+
MS00PC9udW1iZXI+PGRhdGVzPjx5ZWFyPjIwMDk8L3llYXI+PC9kYXRlcz48aXNibj4wMDM4LTYz
MDgmI3hEOzE1NzItOTY3MjwvaXNibj48dXJscz48cGRmLXVybHM+PHVybD5maWxlOi8vbG9jYWxo
b3N0L2xvY2FsaG9zdC9Vc2Vycy9iYWNvaGVuL0RvY3VtZW50cy9QYXBlcnMyL0ZpbGVzL1NTUl9M
T0xBLTIucGRmPC91cmw+PHVybD5maWxlOi8vbG9jYWxob3N0L2xvY2FsaG9zdC9Vc2Vycy9iYWNv
aGVuL0RvY3VtZW50cy9QYXBlcnMyL0ZpbGVzL1NTUl9MT0xBLnBkZjwvdXJsPjwvcGRmLXVybHM+
PC91cmxzPjxlbGVjdHJvbmljLXJlc291cmNlLW51bT4xMC4xMDA3L3MxMTIxNC0wMDktOTUxMi15
PC9lbGVjdHJvbmljLXJlc291cmNlLW51bT48L3JlY29yZD48L0NpdGU+PC9FbmROb3RlPgB=
</w:fldData>
        </w:fldChar>
      </w:r>
      <w:r w:rsidR="00DB3FE1" w:rsidRPr="000418AA">
        <w:instrText xml:space="preserve"> ADDIN EN.CITE </w:instrText>
      </w:r>
      <w:r w:rsidR="00DB3FE1" w:rsidRPr="000418AA">
        <w:fldChar w:fldCharType="begin">
          <w:fldData xml:space="preserve">PEVuZE5vdGU+PENpdGU+PEF1dGhvcj5TbWl0aDwvQXV0aG9yPjxZZWFyPjIwMDk8L1llYXI+PFJl
Y051bT40NDA3PC9SZWNOdW0+PERpc3BsYXlUZXh0PihTbWl0aCBldCBhbC4sIDIwMDkpPC9EaXNw
bGF5VGV4dD48cmVjb3JkPjxyZWMtbnVtYmVyPjQ0MDc8L3JlYy1udW1iZXI+PGZvcmVpZ24ta2V5
cz48a2V5IGFwcD0iRU4iIGRiLWlkPSJmd2RzdnRwdzd3enN0NmV3cHpkcHJhZXhhd3Bmd3Y5ZXN6
cDIiIHRpbWVzdGFtcD0iMTQyOTgyMDY4MCI+NDQwNzwva2V5PjwvZm9yZWlnbi1rZXlzPjxyZWYt
dHlwZSBuYW1lPSJKb3VybmFsIEFydGljbGUiPjE3PC9yZWYtdHlwZT48Y29udHJpYnV0b3JzPjxh
dXRob3JzPjxhdXRob3I+U21pdGgsIERhdmlkIEUuPC9hdXRob3I+PGF1dGhvcj5adWJlciwgTWFy
aWEgVC48L2F1dGhvcj48YXV0aG9yPkphY2tzb24sIEdsZW5uIEIuPC9hdXRob3I+PGF1dGhvcj5D
YXZhbmF1Z2gsIEpvaG4gRi48L2F1dGhvcj48YXV0aG9yPk5ldW1hbm4sIEdyZWdvcnkgQS48L2F1
dGhvcj48YXV0aG9yPlJpcmlzLCBIYXJpczwvYXV0aG9yPjxhdXRob3I+U3VuLCBYaWFvbGk8L2F1
dGhvcj48YXV0aG9yPlplbGxhciwgUm9uYWxkIFMuPC9hdXRob3I+PGF1dGhvcj5Db2x0aGFycCwg
Q3JhaWc8L2F1dGhvcj48YXV0aG9yPkNvbm5lbGx5LCBKb3NlcGg8L2F1dGhvcj48YXV0aG9yPkth
dHosIFJpY2hhcmQgQi48L2F1dGhvcj48YXV0aG9yPktsZXluZXIsIElnb3I8L2F1dGhvcj48YXV0
aG9yPkxpaXZhLCBQZXRlcjwvYXV0aG9yPjxhdXRob3I+TWF0dXN6ZXNraSwgQWRhbTwvYXV0aG9y
PjxhdXRob3I+TWF6YXJpY28sIEVyd2FuIE0uPC9hdXRob3I+PGF1dGhvcj5NY0dhcnJ5LCBKYW4g
Ri48L2F1dGhvcj48YXV0aG9yPk5vdm8tR3JhZGFjLCBBbm5lLU1hcmllPC9hdXRob3I+PGF1dGhv
cj5PdHQsIE1lbGFuaWUgTi48L2F1dGhvcj48YXV0aG9yPlBldGVycywgQ2FybHRvbjwvYXV0aG9y
PjxhdXRob3I+UmFtb3MtSXpxdWllcmRvLCBMdWlzIEEuPC9hdXRob3I+PGF1dGhvcj5SYW1zZXks
IExhd3JlbmNlPC9hdXRob3I+PGF1dGhvcj5Sb3dsYW5kcywgRGF2aWQgRC48L2F1dGhvcj48YXV0
aG9yPlNjaG1pZHQsIFN0ZXBoZW48L2F1dGhvcj48YXV0aG9yPlNjb3R0LCBWLiBTdGFubGV5PC9h
dXRob3I+PGF1dGhvcj5TaGF3LCBHZW9yZ2UgQi48L2F1dGhvcj48YXV0aG9yPlNtaXRoLCBKYW1l
cyBDLjwvYXV0aG9yPjxhdXRob3I+U3dpbnNraSwgSm9zZXBoLVBhdWw8L2F1dGhvcj48YXV0aG9y
PlRvcnJlbmNlLCBNYXJrIEguPC9hdXRob3I+PGF1dGhvcj5VbmdlciwgR2xlbm48L2F1dGhvcj48
YXV0aG9yPll1LCBBbnRob255IFcuPC9hdXRob3I+PGF1dGhvcj5aYWd3b2R6a2ksIFRob21hcyBX
LjwvYXV0aG9yPjwvYXV0aG9ycz48L2NvbnRyaWJ1dG9ycz48dGl0bGVzPjx0aXRsZT5UaGUgTHVu
YXIgT3JiaXRlciBMYXNlciBBbHRpbWV0ZXIgSW52ZXN0aWdhdGlvbiBvbsKgdGhlwqBMdW5hciBS
ZWNvbm5haXNzYW5jZSBPcmJpdGVyIE1pc3Npb248L3RpdGxlPjxzZWNvbmRhcnktdGl0bGU+U3Bh
Y2UgU2NpZW5jZSBSZXZpZXdzPC9zZWNvbmRhcnktdGl0bGU+PC90aXRsZXM+PHBlcmlvZGljYWw+
PGZ1bGwtdGl0bGU+U3BhY2UgU2NpZW5jZSBSZXZpZXdzPC9mdWxsLXRpdGxlPjxhYmJyLTE+U3Bh
Y2UgU2NpIFJldjwvYWJici0xPjxhYmJyLTI+U3BhY2UgU2NpLiBSZXYuPC9hYmJyLTI+PC9wZXJp
b2RpY2FsPjxwYWdlcz4yMDktMjQxPC9wYWdlcz48dm9sdW1lPjE1MDwvdm9sdW1lPjxudW1iZXI+
MS00PC9udW1iZXI+PGRhdGVzPjx5ZWFyPjIwMDk8L3llYXI+PC9kYXRlcz48aXNibj4wMDM4LTYz
MDgmI3hEOzE1NzItOTY3MjwvaXNibj48dXJscz48cGRmLXVybHM+PHVybD5maWxlOi8vbG9jYWxo
b3N0L2xvY2FsaG9zdC9Vc2Vycy9iYWNvaGVuL0RvY3VtZW50cy9QYXBlcnMyL0ZpbGVzL1NTUl9M
T0xBLTIucGRmPC91cmw+PHVybD5maWxlOi8vbG9jYWxob3N0L2xvY2FsaG9zdC9Vc2Vycy9iYWNv
aGVuL0RvY3VtZW50cy9QYXBlcnMyL0ZpbGVzL1NTUl9MT0xBLnBkZjwvdXJsPjwvcGRmLXVybHM+
PC91cmxzPjxlbGVjdHJvbmljLXJlc291cmNlLW51bT4xMC4xMDA3L3MxMTIxNC0wMDktOTUxMi15
PC9lbGVjdHJvbmljLXJlc291cmNlLW51bT48L3JlY29yZD48L0NpdGU+PC9FbmROb3RlPgB=
</w:fldData>
        </w:fldChar>
      </w:r>
      <w:r w:rsidR="00DB3FE1" w:rsidRPr="000418AA">
        <w:instrText xml:space="preserve"> ADDIN EN.CITE.DATA </w:instrText>
      </w:r>
      <w:r w:rsidR="00DB3FE1" w:rsidRPr="000418AA">
        <w:fldChar w:fldCharType="end"/>
      </w:r>
      <w:r w:rsidR="00DB3FE1" w:rsidRPr="000418AA">
        <w:fldChar w:fldCharType="separate"/>
      </w:r>
      <w:r w:rsidR="00DB3FE1" w:rsidRPr="000418AA">
        <w:rPr>
          <w:noProof/>
        </w:rPr>
        <w:t>(</w:t>
      </w:r>
      <w:hyperlink w:anchor="_ENREF_46" w:tooltip="Smith, 2009 #4407" w:history="1">
        <w:r w:rsidR="0099110E" w:rsidRPr="0099110E">
          <w:rPr>
            <w:rStyle w:val="Hyperlink"/>
          </w:rPr>
          <w:t>Smith et al., 2009</w:t>
        </w:r>
      </w:hyperlink>
      <w:r w:rsidR="00DB3FE1" w:rsidRPr="000418AA">
        <w:rPr>
          <w:noProof/>
        </w:rPr>
        <w:t>)</w:t>
      </w:r>
      <w:r w:rsidR="00DB3FE1" w:rsidRPr="000418AA">
        <w:fldChar w:fldCharType="end"/>
      </w:r>
      <w:r w:rsidR="0038151C" w:rsidRPr="000418AA">
        <w:t>, potentially enabling a tie point of absolute surface reflectance, though at different spatial scale</w:t>
      </w:r>
      <w:r w:rsidR="00A33003" w:rsidRPr="000418AA">
        <w:t>s</w:t>
      </w:r>
      <w:r w:rsidR="0038151C" w:rsidRPr="000418AA">
        <w:t>.</w:t>
      </w:r>
    </w:p>
    <w:p w14:paraId="6C216C16" w14:textId="77777777" w:rsidR="008A14FE" w:rsidRDefault="008A14FE" w:rsidP="006C49B0">
      <w:pPr>
        <w:adjustRightInd w:val="0"/>
        <w:spacing w:before="100" w:beforeAutospacing="1" w:after="100" w:afterAutospacing="1"/>
        <w:contextualSpacing/>
        <w:jc w:val="both"/>
      </w:pPr>
    </w:p>
    <w:p w14:paraId="7B3EA426" w14:textId="4B3B4CE4" w:rsidR="008A14FE" w:rsidRPr="000418AA" w:rsidRDefault="008A14FE" w:rsidP="006C49B0">
      <w:pPr>
        <w:adjustRightInd w:val="0"/>
        <w:spacing w:before="100" w:beforeAutospacing="1" w:after="100" w:afterAutospacing="1"/>
        <w:contextualSpacing/>
        <w:jc w:val="both"/>
      </w:pPr>
      <w:r>
        <w:t xml:space="preserve">Consistent with the budget constraints and risk tolerance of the Lunar Flashlight project, the payload </w:t>
      </w:r>
      <w:r w:rsidRPr="008A14FE">
        <w:t xml:space="preserve">followed a “proto-flight” (PF) model philosophy for the instrument in that environmental and functional tests </w:t>
      </w:r>
      <w:r>
        <w:t>were</w:t>
      </w:r>
      <w:r w:rsidRPr="008A14FE">
        <w:t xml:space="preserve"> performed on the flight model (FM) </w:t>
      </w:r>
      <w:r w:rsidR="00962BD2" w:rsidRPr="008A14FE">
        <w:t xml:space="preserve">optics and receiver </w:t>
      </w:r>
      <w:r w:rsidRPr="008A14FE">
        <w:t xml:space="preserve">hardware, although at reduced levels. </w:t>
      </w:r>
      <w:r w:rsidR="00962BD2">
        <w:t xml:space="preserve">The laser unit </w:t>
      </w:r>
      <w:r w:rsidRPr="008A14FE">
        <w:t>follow</w:t>
      </w:r>
      <w:r>
        <w:t>ed</w:t>
      </w:r>
      <w:r w:rsidRPr="008A14FE">
        <w:t xml:space="preserve"> a </w:t>
      </w:r>
      <w:r>
        <w:t xml:space="preserve">more </w:t>
      </w:r>
      <w:r w:rsidRPr="008A14FE">
        <w:t>traditional philosophy</w:t>
      </w:r>
      <w:r>
        <w:t xml:space="preserve">, where </w:t>
      </w:r>
      <w:r w:rsidRPr="008A14FE">
        <w:t xml:space="preserve">an engineering model (EM) underwent multiple </w:t>
      </w:r>
      <w:r w:rsidR="00962BD2">
        <w:t xml:space="preserve">alignment and </w:t>
      </w:r>
      <w:r w:rsidRPr="008A14FE">
        <w:t xml:space="preserve">vibration tests </w:t>
      </w:r>
      <w:r w:rsidR="00962BD2">
        <w:t xml:space="preserve">that drove out issues prior to the FM build. </w:t>
      </w:r>
      <w:r w:rsidRPr="008A14FE">
        <w:t>All</w:t>
      </w:r>
      <w:r w:rsidR="00962BD2">
        <w:t xml:space="preserve"> payload</w:t>
      </w:r>
      <w:r w:rsidRPr="008A14FE">
        <w:t xml:space="preserve"> electronics </w:t>
      </w:r>
      <w:r w:rsidR="00962BD2">
        <w:t>were</w:t>
      </w:r>
      <w:r w:rsidRPr="008A14FE">
        <w:t xml:space="preserve"> PF and developed without an EM, although there was a “breadboard” </w:t>
      </w:r>
      <w:r w:rsidR="00962BD2">
        <w:t>developed for the laser</w:t>
      </w:r>
      <w:r w:rsidRPr="008A14FE">
        <w:t xml:space="preserve"> electronics.</w:t>
      </w:r>
    </w:p>
    <w:p w14:paraId="66801F9E" w14:textId="77777777" w:rsidR="00F22037" w:rsidRPr="000418AA" w:rsidRDefault="006F275A" w:rsidP="004E6D36">
      <w:pPr>
        <w:pStyle w:val="Heading2"/>
        <w:adjustRightInd w:val="0"/>
        <w:spacing w:before="100" w:beforeAutospacing="1" w:after="100" w:afterAutospacing="1"/>
        <w:contextualSpacing/>
        <w:jc w:val="both"/>
      </w:pPr>
      <w:bookmarkStart w:id="5" w:name="_9nwa5qvyvj8h" w:colFirst="0" w:colLast="0"/>
      <w:bookmarkEnd w:id="5"/>
      <w:r w:rsidRPr="000418AA">
        <w:t>2.2 Laser Unit</w:t>
      </w:r>
    </w:p>
    <w:p w14:paraId="5C49E8E2" w14:textId="737BE3A1" w:rsidR="00F22037" w:rsidRPr="000418AA" w:rsidRDefault="006F275A" w:rsidP="004E6D36">
      <w:pPr>
        <w:adjustRightInd w:val="0"/>
        <w:spacing w:before="100" w:beforeAutospacing="1" w:after="100" w:afterAutospacing="1"/>
        <w:contextualSpacing/>
        <w:jc w:val="both"/>
      </w:pPr>
      <w:r w:rsidRPr="000418AA">
        <w:t xml:space="preserve">The LF laser assembly consists of four diode bar packages developed by Dilas Coherent Inc, associated laser electronics, and the thermal control phase change material (PCM). </w:t>
      </w:r>
      <w:r w:rsidR="00A54E89" w:rsidRPr="000418AA">
        <w:rPr>
          <w:lang w:val="en-US"/>
        </w:rPr>
        <w:t>The continuum bands are off-the-shelf procurements and custom laser epitaxies were grown for the water band wavelengths. The diode lasers, supplied with 45 A current from batteries, emit 14-72 W (depending on wavelength).</w:t>
      </w:r>
      <w:r w:rsidR="00A54E89" w:rsidRPr="000418AA">
        <w:t xml:space="preserve"> </w:t>
      </w:r>
      <w:r w:rsidRPr="000418AA">
        <w:t>Each laser diode package emits at a different infrared wavelength with its own collimation lens, and all are aligned to the LF receiver FOV.</w:t>
      </w:r>
      <w:r w:rsidR="00A54E89" w:rsidRPr="000418AA">
        <w:rPr>
          <w:rFonts w:eastAsiaTheme="minorEastAsia" w:cstheme="minorBidi"/>
          <w:sz w:val="22"/>
          <w:szCs w:val="22"/>
          <w:lang w:val="en-US" w:eastAsia="zh-CN"/>
        </w:rPr>
        <w:t xml:space="preserve"> </w:t>
      </w:r>
    </w:p>
    <w:p w14:paraId="1A7802F1" w14:textId="77777777" w:rsidR="00F22037" w:rsidRPr="000418AA" w:rsidRDefault="00F22037" w:rsidP="004E6D36">
      <w:pPr>
        <w:adjustRightInd w:val="0"/>
        <w:spacing w:before="100" w:beforeAutospacing="1" w:after="100" w:afterAutospacing="1"/>
        <w:contextualSpacing/>
        <w:jc w:val="both"/>
      </w:pPr>
    </w:p>
    <w:p w14:paraId="09158D0E" w14:textId="764D6C7E" w:rsidR="00F22037" w:rsidRDefault="006F275A" w:rsidP="004E6D36">
      <w:pPr>
        <w:adjustRightInd w:val="0"/>
        <w:spacing w:before="100" w:beforeAutospacing="1" w:after="100" w:afterAutospacing="1"/>
        <w:contextualSpacing/>
        <w:jc w:val="both"/>
      </w:pPr>
      <w:r w:rsidRPr="000418AA">
        <w:t>The four diode packages are arranged in a square configuration adjacent to the LF receiver aperture</w:t>
      </w:r>
      <w:r w:rsidR="0009792D" w:rsidRPr="000418AA">
        <w:t xml:space="preserve"> (Fig. 1c)</w:t>
      </w:r>
      <w:r w:rsidRPr="000418AA">
        <w:t xml:space="preserve">. The laser modules and associated laser electronics are attached to a copper heatsink, which in turn is bolted to a chassis containing the PCM. The PCM dissipates heat from the lasers and laser electronics over the experiment duration, while the PCM enclosure acts as the mechanical interface between the laser assembly and the receiver assembly. To ensure boresight between the laser and receiver assemblies, six titanium alloy flexures connect the PCM chassis to the receiver assembly. Two of the six flexures have fine tip/tilt adjustments that were used to achieve sub-mrad pointing adjustment of the laser assembly during spacecraft integration. Final alignment of the laser and receiver assemblies was performed by scanning the laser pointing across the receiver FOV in the horizontal and vertical axes and pinning the tip/tilt adjustments to halfway between the edges of the FOV. Dilas Coherent Inc. performed measurements of the laser far-field patterns and spectral profiles as a function of laser temperature for each of the four flight lasers. Far-field laser profiles </w:t>
      </w:r>
      <w:r w:rsidR="00266DF6" w:rsidRPr="000418AA">
        <w:t xml:space="preserve">(Fig. </w:t>
      </w:r>
      <w:r w:rsidR="00171B31" w:rsidRPr="000418AA">
        <w:t>3</w:t>
      </w:r>
      <w:r w:rsidR="00266DF6" w:rsidRPr="000418AA">
        <w:t xml:space="preserve">) </w:t>
      </w:r>
      <w:r w:rsidRPr="000418AA">
        <w:t>were measured by focusing the laser output onto a sensitive InGaAs camera using a 160 mm focal length lens. The angular deviation of the beam profile was then determined based on the camera pixel dimensions and focal length of the lens.</w:t>
      </w:r>
    </w:p>
    <w:p w14:paraId="4BEA57A2" w14:textId="77777777" w:rsidR="006C49B0" w:rsidRDefault="006C49B0" w:rsidP="004E6D36">
      <w:pPr>
        <w:adjustRightInd w:val="0"/>
        <w:spacing w:before="100" w:beforeAutospacing="1" w:after="100" w:afterAutospacing="1"/>
        <w:contextualSpacing/>
        <w:jc w:val="both"/>
      </w:pPr>
    </w:p>
    <w:p w14:paraId="00DAAFE4" w14:textId="77777777" w:rsidR="006C49B0" w:rsidRPr="000418AA" w:rsidRDefault="006C49B0" w:rsidP="006C49B0">
      <w:pPr>
        <w:adjustRightInd w:val="0"/>
        <w:spacing w:before="100" w:beforeAutospacing="1" w:after="100" w:afterAutospacing="1"/>
        <w:contextualSpacing/>
        <w:jc w:val="both"/>
      </w:pPr>
      <w:r w:rsidRPr="000418AA">
        <w:rPr>
          <w:noProof/>
        </w:rPr>
        <w:lastRenderedPageBreak/>
        <w:drawing>
          <wp:inline distT="0" distB="0" distL="0" distR="0" wp14:anchorId="1D5EAD04" wp14:editId="5BEC0040">
            <wp:extent cx="5943600" cy="4858385"/>
            <wp:effectExtent l="0" t="0" r="0" b="5715"/>
            <wp:docPr id="1017357491" name="Picture 3" descr="Graphical user interface,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57491" name="Picture 3" descr="Graphical user interface, bubble chart&#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4858385"/>
                    </a:xfrm>
                    <a:prstGeom prst="rect">
                      <a:avLst/>
                    </a:prstGeom>
                  </pic:spPr>
                </pic:pic>
              </a:graphicData>
            </a:graphic>
          </wp:inline>
        </w:drawing>
      </w:r>
    </w:p>
    <w:p w14:paraId="0AC93FF0" w14:textId="076C350B" w:rsidR="006C49B0" w:rsidRPr="000418AA" w:rsidRDefault="006C49B0" w:rsidP="004E6D36">
      <w:pPr>
        <w:adjustRightInd w:val="0"/>
        <w:spacing w:before="100" w:beforeAutospacing="1" w:after="100" w:afterAutospacing="1"/>
        <w:contextualSpacing/>
        <w:jc w:val="both"/>
      </w:pPr>
      <w:r w:rsidRPr="000418AA">
        <w:t>Figure 3. Measured angular far-field beam profiles for the four flight laser modules, a) 1064 nm, b) 1530 nm, c) 1850 nm, and d) 1990 nm. The color scale denotes each laser’s radiance normalized by its maximum value.  The black circles illustrate the nominal LF receiver FOV. The zero points on each axis correspond to the centroid of the average of all four beam profiles, thus the co-alignment of the four lasers is also shown here.</w:t>
      </w:r>
    </w:p>
    <w:p w14:paraId="206EC969" w14:textId="77777777" w:rsidR="006C49B0" w:rsidRPr="000418AA" w:rsidRDefault="006C49B0" w:rsidP="004E6D36">
      <w:pPr>
        <w:adjustRightInd w:val="0"/>
        <w:spacing w:before="100" w:beforeAutospacing="1" w:after="100" w:afterAutospacing="1"/>
        <w:contextualSpacing/>
        <w:jc w:val="both"/>
      </w:pPr>
    </w:p>
    <w:p w14:paraId="6D69274E" w14:textId="77777777" w:rsidR="005A4EB6" w:rsidRDefault="005A4EB6">
      <w:r>
        <w:br w:type="page"/>
      </w:r>
    </w:p>
    <w:p w14:paraId="02EF0C5A" w14:textId="2671BF36" w:rsidR="00F22037" w:rsidRPr="000418AA" w:rsidRDefault="006F275A" w:rsidP="004E6D36">
      <w:pPr>
        <w:adjustRightInd w:val="0"/>
        <w:spacing w:before="100" w:beforeAutospacing="1" w:after="100" w:afterAutospacing="1"/>
        <w:contextualSpacing/>
        <w:jc w:val="both"/>
      </w:pPr>
      <w:r w:rsidRPr="000418AA">
        <w:lastRenderedPageBreak/>
        <w:t xml:space="preserve">Converting the LF normal albedo measurements into water ice abundance requires knowledge of the laser spectral profile (center wavelength and linewidth) to feed into spectral retrievals. In contrast to planetary lidars such as the Lunar Orbiter Laser Altimeter (LOLA), which operates at a nearly constant 1064.4 nm </w:t>
      </w:r>
      <w:r w:rsidR="0038151C" w:rsidRPr="000418AA">
        <w:fldChar w:fldCharType="begin">
          <w:fldData xml:space="preserve">PEVuZE5vdGU+PENpdGU+PEF1dGhvcj5TbWl0aDwvQXV0aG9yPjxZZWFyPjIwMTA8L1llYXI+PFJl
Y051bT4yMDQ2PC9SZWNOdW0+PERpc3BsYXlUZXh0PihTbWl0aCBldCBhbC4sIDIwMTApPC9EaXNw
bGF5VGV4dD48cmVjb3JkPjxyZWMtbnVtYmVyPjIwNDY8L3JlYy1udW1iZXI+PGZvcmVpZ24ta2V5
cz48a2V5IGFwcD0iRU4iIGRiLWlkPSJmd2RzdnRwdzd3enN0NmV3cHpkcHJhZXhhd3Bmd3Y5ZXN6
cDIiIHRpbWVzdGFtcD0iMTU3MjYzOTI0MCI+MjA0Njwva2V5PjwvZm9yZWlnbi1rZXlzPjxyZWYt
dHlwZSBuYW1lPSJKb3VybmFsIEFydGljbGUiPjE3PC9yZWYtdHlwZT48Y29udHJpYnV0b3JzPjxh
dXRob3JzPjxhdXRob3I+U21pdGgsIERhdmlkIEUuPC9hdXRob3I+PGF1dGhvcj5adWJlciwgTWFy
aWEgVC48L2F1dGhvcj48YXV0aG9yPk5ldW1hbm4sIEdyZWdvcnkgQS48L2F1dGhvcj48YXV0aG9y
PkxlbW9pbmUsIEZyYW5rIEcuPC9hdXRob3I+PGF1dGhvcj5NYXphcmljbywgRXJ3YW48L2F1dGhv
cj48YXV0aG9yPlRvcnJlbmNlLCBNYXJrIEguPC9hdXRob3I+PGF1dGhvcj5NY0dhcnJ5LCBKYW4g
Ri48L2F1dGhvcj48YXV0aG9yPlJvd2xhbmRzLCBEYXZpZCBELjwvYXV0aG9yPjxhdXRob3I+SGVh
ZCwgSmFtZXMgVy48L2F1dGhvcj48YXV0aG9yPkR1eGJ1cnksIFRob21hcyBILjwvYXV0aG9yPjxh
dXRob3I+QWhhcm9uc29uLCBPZGVkPC9hdXRob3I+PGF1dGhvcj5MdWNleSwgUGF1bCBHLjwvYXV0
aG9yPjxhdXRob3I+Um9iaW5zb24sIE1hcmsgUy48L2F1dGhvcj48YXV0aG9yPkJhcm5vdWluLCBP
bGl2aWVyIFMuPC9hdXRob3I+PGF1dGhvcj5DYXZhbmF1Z2gsIEpvaG4gRi48L2F1dGhvcj48YXV0
aG9yPlN1biwgWGlhb2xpPC9hdXRob3I+PGF1dGhvcj5MaWl2YSwgUGV0ZXI8L2F1dGhvcj48YXV0
aG9yPk1hbywgRGFuLWRhbjwvYXV0aG9yPjxhdXRob3I+U21pdGgsIEphbWVzIEMuPC9hdXRob3I+
PGF1dGhvcj5CYXJ0ZWxzLCBBcmxpbiBFLjwvYXV0aG9yPjwvYXV0aG9ycz48L2NvbnRyaWJ1dG9y
cz48YXV0aC1hZGRyZXNzPkFBKFNvbGFyIFN5c3RlbSBFeHBsb3JhdGlvbiBEaXZpc2lvbiwgTkFT
QSBHb2RkYXJkIFNwYWNlIEZsaWdodCBDZW50ZXIsIEdyZWVuYmVsdCwgTWFyeWxhbmQsIFVTQSks
IEFCKERlcGFydG1lbnQgb2YgRWFydGgsIEF0bW9zcGhlcmljIGFuZCBQbGFuZXRhcnkgU2NpZW5j
ZXMsIE1hc3NhY2h1c2V0dHMgSW5zdGl0dXRlIG9mIFRlY2hub2xvZ3ksIENhbWJyaWRnZSwgTWFz
c2FjaHVzZXR0cywgVVNBKSwgQUMoU29sYXIgU3lzdGVtIEV4cGxvcmF0aW9uIERpdmlzaW9uLCBO
QVNBIEdvZGRhcmQgU3BhY2UgRmxpZ2h0IENlbnRlciwgR3JlZW5iZWx0LCBNYXJ5bGFuZCwgVVNB
KSwgQUQoU29sYXIgU3lzdGVtIEV4cGxvcmF0aW9uIERpdmlzaW9uLCBOQVNBIEdvZGRhcmQgU3Bh
Y2UgRmxpZ2h0IENlbnRlciwgR3JlZW5iZWx0LCBNYXJ5bGFuZCwgVVNBKSwgQUUoU29sYXIgU3lz
dGVtIEV4cGxvcmF0aW9uIERpdmlzaW9uLCBOQVNBIEdvZGRhcmQgU3BhY2UgRmxpZ2h0IENlbnRl
ciwgR3JlZW5iZWx0LCBNYXJ5bGFuZCwgVVNBKSwgQUYoU0dULCBJbmMuLCBHcmVlbmJlbHQsIE1h
cnlsYW5kLCBVU0EpLCBBRyhTb2xhciBTeXN0ZW0gRXhwbG9yYXRpb24gRGl2aXNpb24sIE5BU0Eg
R29kZGFyZCBTcGFjZSBGbGlnaHQgQ2VudGVyLCBHcmVlbmJlbHQsIE1hcnlsYW5kLCBVU0EpLCBB
SChTb2xhciBTeXN0ZW0gRXhwbG9yYXRpb24gRGl2aXNpb24sIE5BU0EgR29kZGFyZCBTcGFjZSBG
bGlnaHQgQ2VudGVyLCBHcmVlbmJlbHQsIE1hcnlsYW5kLCBVU0EpLCBBSShEZXBhcnRtZW50IG9m
IEdlb2xvZ2ljYWwgU2NpZW5jZXMsIEJyb3duIFVuaXZlcnNpdHksIFByb3ZpZGVuY2UsIFJob2Rl
IElzbGFuZCwgVVNBKSwgQUooR2VvcmdlIE1hc29uIFVuaXZlcnNpdHksIEZhaXJmYXgsIFZpcmdp
bmlhLCBVU0EpLCBBSyhEaXZpc2lvbiBvZiBHZW9sb2dpY2FsIGFuZCBQbGFuZXRhcnkgU2NpZW5j
ZXMsIENhbGlmb3JuaWEgSW5zdGl0dXRlIG9mIFRlY2hub2xvZ3ksIFBhc2FkZW5hLCBDYWxpZm9y
bmlhLCBVU0EpLCBBTChIYXdhaWkgSW5zdGl0dXRlIG9mIEdlb3BoeXNpY3MgYW5kIFBsYW5ldG9s
b2d5LCBVbml2ZXJzaXR5IG9mIEhhd2FpaSwgSG9ub2x1bHUsIEhhd2FpaSwgVVNBKSwgQU0oU2No
b29sIG9mIEVhcnRoIGFuZCBTcGFjZSBFeHBsb3JhdGlvbiwgQXJpem9uYSBTdGF0ZSBVbml2ZXJz
aXR5LCBUZW1wZSwgQXJpem9uYSwgVVNBKSwgQU4oU3BhY2UgRGVwYXJ0bWVudCwgSm9obnMgSG9w
a2lucyBVbml2ZXJzaXR5IEFwcGxpZWQgUGh5c2ljcyBMYWJvcmF0b3J5LCBMYXVyZWwsIE1hcnls
YW5kLCBVU0EpLCBBTyhBZHZhbmNlZCBFbmdpbmVlcmluZyBhbmQgVGVjaG5vbG9neSBEaXJlY3Rv
cmF0ZSwgTkFTQSBHb2RkYXJkIFNwYWNlIEZsaWdodCBDZW50ZXIsIEdyZWVuYmVsdCwgTWFyeWxh
bmQsIFVTQSksIEFQKFNvbGFyIFN5c3RlbSBFeHBsb3JhdGlvbiBEaXZpc2lvbiwgTkFTQSBHb2Rk
YXJkIFNwYWNlIEZsaWdodCBDZW50ZXIsIEdyZWVuYmVsdCwgTWFyeWxhbmQsIFVTQSksIEFRKFNp
Z21hIFNwYWNlIENvcnBvcmF0aW9uLCBMYW5oYW0sIE1hcnlsYW5kLCBVU0EpLCBBUihTaWdtYSBT
cGFjZSBDb3Jwb3JhdGlvbiwgTGFuaGFtLCBNYXJ5bGFuZCwgVVNBKSwgQVMoQWR2YW5jZWQgRW5n
aW5lZXJpbmcgYW5kIFRlY2hub2xvZ3kgRGlyZWN0b3JhdGUsIE5BU0EgR29kZGFyZCBTcGFjZSBG
bGlnaHQgQ2VudGVyLCBHcmVlbmJlbHQsIE1hcnlsYW5kLCBVU0EpLCBBVChBZHZhbmNlZCBFbmdp
bmVlcmluZyBhbmQgVGVjaG5vbG9neSBEaXJlY3RvcmF0ZSwgTkFTQSBHb2RkYXJkIFNwYWNlIEZs
aWdodCBDZW50ZXIsIEdyZWVuYmVsdCwgTWFyeWxhbmQsIFVTQSk8L2F1dGgtYWRkcmVzcz48dGl0
bGVzPjx0aXRsZT5Jbml0aWFsIG9ic2VydmF0aW9ucyBmcm9tIHRoZSBMdW5hciBPcmJpdGVyIExh
c2VyIEFsdGltZXRlciAoTE9MQSk8L3RpdGxlPjxzZWNvbmRhcnktdGl0bGU+R2VvcGh5c2ljYWwg
UmVzZWFyY2ggTGV0dGVyczwvc2Vjb25kYXJ5LXRpdGxlPjwvdGl0bGVzPjxwZXJpb2RpY2FsPjxm
dWxsLXRpdGxlPkdlb3BoeXNpY2FsIFJlc2VhcmNoIExldHRlcnM8L2Z1bGwtdGl0bGU+PGFiYnIt
MT5HZW9waHlzIFJlcyBMZXR0PC9hYmJyLTE+PGFiYnItMj5HUkw8L2FiYnItMj48L3BlcmlvZGlj
YWw+PHBhZ2VzPjE4MjA0PC9wYWdlcz48dm9sdW1lPjM3PC92b2x1bWU+PGtleXdvcmRzPjxrZXl3
b3JkPkdlb2Rlc3kgYW5kIEdyYXZpdHk6IEx1bmFyIGFuZCBwbGFuZXRhcnkgZ2VvZGVzeSBhbmQg
Z3Jhdml0eSAoNTQxNzsgNTQ1MDsgNTcxNDsgNTc0NDsgNjAxOTsgNjI1MCk7IFBsYW5ldGFyeSBT
Y2llbmNlczogU29sYXIgU3lzdGVtIE9iamVjdHM6IE1vb24gKDEyMjEpOyBHZW9kZXN5IGFuZCBH
cmF2aXR5OiBJbnRlZ3JhdGlvbnMgb2YgdGVjaG5pcXVlczsgUGxhbmV0YXJ5IFNjaWVuY2VzOiBT
b2xpZCBTdXJmYWNlIFBsYW5ldHM6IFBvbGFyIHI8L2tleXdvcmQ+PC9rZXl3b3Jkcz48ZGF0ZXM+
PHllYXI+MjAxMDwveWVhcj48cHViLWRhdGVzPjxkYXRlPlNlcHRlbWJlciAxLCAyMDEwPC9kYXRl
PjwvcHViLWRhdGVzPjwvZGF0ZXM+PHVybHM+PHJlbGF0ZWQtdXJscz48dXJsPjxzdHlsZSBmYWNl
PSJ1bmRlcmxpbmUiIGZvbnQ9ImRlZmF1bHQiIHNpemU9IjEwMCUiPmh0dHA6Ly9hZHNhYnMuaGFy
dmFyZC5lZHUvYWJzLzIwMTBHZW9STC4uMzcxODIwNFM8L3N0eWxlPjwvdXJsPjwvcmVsYXRlZC11
cmxzPjwvdXJscz48L3JlY29yZD48L0NpdGU+PC9FbmROb3RlPgB=
</w:fldData>
        </w:fldChar>
      </w:r>
      <w:r w:rsidR="0038151C" w:rsidRPr="000418AA">
        <w:instrText xml:space="preserve"> ADDIN EN.CITE </w:instrText>
      </w:r>
      <w:r w:rsidR="0038151C" w:rsidRPr="000418AA">
        <w:fldChar w:fldCharType="begin">
          <w:fldData xml:space="preserve">PEVuZE5vdGU+PENpdGU+PEF1dGhvcj5TbWl0aDwvQXV0aG9yPjxZZWFyPjIwMTA8L1llYXI+PFJl
Y051bT4yMDQ2PC9SZWNOdW0+PERpc3BsYXlUZXh0PihTbWl0aCBldCBhbC4sIDIwMTApPC9EaXNw
bGF5VGV4dD48cmVjb3JkPjxyZWMtbnVtYmVyPjIwNDY8L3JlYy1udW1iZXI+PGZvcmVpZ24ta2V5
cz48a2V5IGFwcD0iRU4iIGRiLWlkPSJmd2RzdnRwdzd3enN0NmV3cHpkcHJhZXhhd3Bmd3Y5ZXN6
cDIiIHRpbWVzdGFtcD0iMTU3MjYzOTI0MCI+MjA0Njwva2V5PjwvZm9yZWlnbi1rZXlzPjxyZWYt
dHlwZSBuYW1lPSJKb3VybmFsIEFydGljbGUiPjE3PC9yZWYtdHlwZT48Y29udHJpYnV0b3JzPjxh
dXRob3JzPjxhdXRob3I+U21pdGgsIERhdmlkIEUuPC9hdXRob3I+PGF1dGhvcj5adWJlciwgTWFy
aWEgVC48L2F1dGhvcj48YXV0aG9yPk5ldW1hbm4sIEdyZWdvcnkgQS48L2F1dGhvcj48YXV0aG9y
PkxlbW9pbmUsIEZyYW5rIEcuPC9hdXRob3I+PGF1dGhvcj5NYXphcmljbywgRXJ3YW48L2F1dGhv
cj48YXV0aG9yPlRvcnJlbmNlLCBNYXJrIEguPC9hdXRob3I+PGF1dGhvcj5NY0dhcnJ5LCBKYW4g
Ri48L2F1dGhvcj48YXV0aG9yPlJvd2xhbmRzLCBEYXZpZCBELjwvYXV0aG9yPjxhdXRob3I+SGVh
ZCwgSmFtZXMgVy48L2F1dGhvcj48YXV0aG9yPkR1eGJ1cnksIFRob21hcyBILjwvYXV0aG9yPjxh
dXRob3I+QWhhcm9uc29uLCBPZGVkPC9hdXRob3I+PGF1dGhvcj5MdWNleSwgUGF1bCBHLjwvYXV0
aG9yPjxhdXRob3I+Um9iaW5zb24sIE1hcmsgUy48L2F1dGhvcj48YXV0aG9yPkJhcm5vdWluLCBP
bGl2aWVyIFMuPC9hdXRob3I+PGF1dGhvcj5DYXZhbmF1Z2gsIEpvaG4gRi48L2F1dGhvcj48YXV0
aG9yPlN1biwgWGlhb2xpPC9hdXRob3I+PGF1dGhvcj5MaWl2YSwgUGV0ZXI8L2F1dGhvcj48YXV0
aG9yPk1hbywgRGFuLWRhbjwvYXV0aG9yPjxhdXRob3I+U21pdGgsIEphbWVzIEMuPC9hdXRob3I+
PGF1dGhvcj5CYXJ0ZWxzLCBBcmxpbiBFLjwvYXV0aG9yPjwvYXV0aG9ycz48L2NvbnRyaWJ1dG9y
cz48YXV0aC1hZGRyZXNzPkFBKFNvbGFyIFN5c3RlbSBFeHBsb3JhdGlvbiBEaXZpc2lvbiwgTkFT
QSBHb2RkYXJkIFNwYWNlIEZsaWdodCBDZW50ZXIsIEdyZWVuYmVsdCwgTWFyeWxhbmQsIFVTQSks
IEFCKERlcGFydG1lbnQgb2YgRWFydGgsIEF0bW9zcGhlcmljIGFuZCBQbGFuZXRhcnkgU2NpZW5j
ZXMsIE1hc3NhY2h1c2V0dHMgSW5zdGl0dXRlIG9mIFRlY2hub2xvZ3ksIENhbWJyaWRnZSwgTWFz
c2FjaHVzZXR0cywgVVNBKSwgQUMoU29sYXIgU3lzdGVtIEV4cGxvcmF0aW9uIERpdmlzaW9uLCBO
QVNBIEdvZGRhcmQgU3BhY2UgRmxpZ2h0IENlbnRlciwgR3JlZW5iZWx0LCBNYXJ5bGFuZCwgVVNB
KSwgQUQoU29sYXIgU3lzdGVtIEV4cGxvcmF0aW9uIERpdmlzaW9uLCBOQVNBIEdvZGRhcmQgU3Bh
Y2UgRmxpZ2h0IENlbnRlciwgR3JlZW5iZWx0LCBNYXJ5bGFuZCwgVVNBKSwgQUUoU29sYXIgU3lz
dGVtIEV4cGxvcmF0aW9uIERpdmlzaW9uLCBOQVNBIEdvZGRhcmQgU3BhY2UgRmxpZ2h0IENlbnRl
ciwgR3JlZW5iZWx0LCBNYXJ5bGFuZCwgVVNBKSwgQUYoU0dULCBJbmMuLCBHcmVlbmJlbHQsIE1h
cnlsYW5kLCBVU0EpLCBBRyhTb2xhciBTeXN0ZW0gRXhwbG9yYXRpb24gRGl2aXNpb24sIE5BU0Eg
R29kZGFyZCBTcGFjZSBGbGlnaHQgQ2VudGVyLCBHcmVlbmJlbHQsIE1hcnlsYW5kLCBVU0EpLCBB
SChTb2xhciBTeXN0ZW0gRXhwbG9yYXRpb24gRGl2aXNpb24sIE5BU0EgR29kZGFyZCBTcGFjZSBG
bGlnaHQgQ2VudGVyLCBHcmVlbmJlbHQsIE1hcnlsYW5kLCBVU0EpLCBBSShEZXBhcnRtZW50IG9m
IEdlb2xvZ2ljYWwgU2NpZW5jZXMsIEJyb3duIFVuaXZlcnNpdHksIFByb3ZpZGVuY2UsIFJob2Rl
IElzbGFuZCwgVVNBKSwgQUooR2VvcmdlIE1hc29uIFVuaXZlcnNpdHksIEZhaXJmYXgsIFZpcmdp
bmlhLCBVU0EpLCBBSyhEaXZpc2lvbiBvZiBHZW9sb2dpY2FsIGFuZCBQbGFuZXRhcnkgU2NpZW5j
ZXMsIENhbGlmb3JuaWEgSW5zdGl0dXRlIG9mIFRlY2hub2xvZ3ksIFBhc2FkZW5hLCBDYWxpZm9y
bmlhLCBVU0EpLCBBTChIYXdhaWkgSW5zdGl0dXRlIG9mIEdlb3BoeXNpY3MgYW5kIFBsYW5ldG9s
b2d5LCBVbml2ZXJzaXR5IG9mIEhhd2FpaSwgSG9ub2x1bHUsIEhhd2FpaSwgVVNBKSwgQU0oU2No
b29sIG9mIEVhcnRoIGFuZCBTcGFjZSBFeHBsb3JhdGlvbiwgQXJpem9uYSBTdGF0ZSBVbml2ZXJz
aXR5LCBUZW1wZSwgQXJpem9uYSwgVVNBKSwgQU4oU3BhY2UgRGVwYXJ0bWVudCwgSm9obnMgSG9w
a2lucyBVbml2ZXJzaXR5IEFwcGxpZWQgUGh5c2ljcyBMYWJvcmF0b3J5LCBMYXVyZWwsIE1hcnls
YW5kLCBVU0EpLCBBTyhBZHZhbmNlZCBFbmdpbmVlcmluZyBhbmQgVGVjaG5vbG9neSBEaXJlY3Rv
cmF0ZSwgTkFTQSBHb2RkYXJkIFNwYWNlIEZsaWdodCBDZW50ZXIsIEdyZWVuYmVsdCwgTWFyeWxh
bmQsIFVTQSksIEFQKFNvbGFyIFN5c3RlbSBFeHBsb3JhdGlvbiBEaXZpc2lvbiwgTkFTQSBHb2Rk
YXJkIFNwYWNlIEZsaWdodCBDZW50ZXIsIEdyZWVuYmVsdCwgTWFyeWxhbmQsIFVTQSksIEFRKFNp
Z21hIFNwYWNlIENvcnBvcmF0aW9uLCBMYW5oYW0sIE1hcnlsYW5kLCBVU0EpLCBBUihTaWdtYSBT
cGFjZSBDb3Jwb3JhdGlvbiwgTGFuaGFtLCBNYXJ5bGFuZCwgVVNBKSwgQVMoQWR2YW5jZWQgRW5n
aW5lZXJpbmcgYW5kIFRlY2hub2xvZ3kgRGlyZWN0b3JhdGUsIE5BU0EgR29kZGFyZCBTcGFjZSBG
bGlnaHQgQ2VudGVyLCBHcmVlbmJlbHQsIE1hcnlsYW5kLCBVU0EpLCBBVChBZHZhbmNlZCBFbmdp
bmVlcmluZyBhbmQgVGVjaG5vbG9neSBEaXJlY3RvcmF0ZSwgTkFTQSBHb2RkYXJkIFNwYWNlIEZs
aWdodCBDZW50ZXIsIEdyZWVuYmVsdCwgTWFyeWxhbmQsIFVTQSk8L2F1dGgtYWRkcmVzcz48dGl0
bGVzPjx0aXRsZT5Jbml0aWFsIG9ic2VydmF0aW9ucyBmcm9tIHRoZSBMdW5hciBPcmJpdGVyIExh
c2VyIEFsdGltZXRlciAoTE9MQSk8L3RpdGxlPjxzZWNvbmRhcnktdGl0bGU+R2VvcGh5c2ljYWwg
UmVzZWFyY2ggTGV0dGVyczwvc2Vjb25kYXJ5LXRpdGxlPjwvdGl0bGVzPjxwZXJpb2RpY2FsPjxm
dWxsLXRpdGxlPkdlb3BoeXNpY2FsIFJlc2VhcmNoIExldHRlcnM8L2Z1bGwtdGl0bGU+PGFiYnIt
MT5HZW9waHlzIFJlcyBMZXR0PC9hYmJyLTE+PGFiYnItMj5HUkw8L2FiYnItMj48L3BlcmlvZGlj
YWw+PHBhZ2VzPjE4MjA0PC9wYWdlcz48dm9sdW1lPjM3PC92b2x1bWU+PGtleXdvcmRzPjxrZXl3
b3JkPkdlb2Rlc3kgYW5kIEdyYXZpdHk6IEx1bmFyIGFuZCBwbGFuZXRhcnkgZ2VvZGVzeSBhbmQg
Z3Jhdml0eSAoNTQxNzsgNTQ1MDsgNTcxNDsgNTc0NDsgNjAxOTsgNjI1MCk7IFBsYW5ldGFyeSBT
Y2llbmNlczogU29sYXIgU3lzdGVtIE9iamVjdHM6IE1vb24gKDEyMjEpOyBHZW9kZXN5IGFuZCBH
cmF2aXR5OiBJbnRlZ3JhdGlvbnMgb2YgdGVjaG5pcXVlczsgUGxhbmV0YXJ5IFNjaWVuY2VzOiBT
b2xpZCBTdXJmYWNlIFBsYW5ldHM6IFBvbGFyIHI8L2tleXdvcmQ+PC9rZXl3b3Jkcz48ZGF0ZXM+
PHllYXI+MjAxMDwveWVhcj48cHViLWRhdGVzPjxkYXRlPlNlcHRlbWJlciAxLCAyMDEwPC9kYXRl
PjwvcHViLWRhdGVzPjwvZGF0ZXM+PHVybHM+PHJlbGF0ZWQtdXJscz48dXJsPjxzdHlsZSBmYWNl
PSJ1bmRlcmxpbmUiIGZvbnQ9ImRlZmF1bHQiIHNpemU9IjEwMCUiPmh0dHA6Ly9hZHNhYnMuaGFy
dmFyZC5lZHUvYWJzLzIwMTBHZW9STC4uMzcxODIwNFM8L3N0eWxlPjwvdXJsPjwvcmVsYXRlZC11
cmxzPjwvdXJscz48L3JlY29yZD48L0NpdGU+PC9FbmROb3RlPgB=
</w:fldData>
        </w:fldChar>
      </w:r>
      <w:r w:rsidR="0038151C" w:rsidRPr="000418AA">
        <w:instrText xml:space="preserve"> ADDIN EN.CITE.DATA </w:instrText>
      </w:r>
      <w:r w:rsidR="0038151C" w:rsidRPr="000418AA">
        <w:fldChar w:fldCharType="end"/>
      </w:r>
      <w:r w:rsidR="0038151C" w:rsidRPr="000418AA">
        <w:fldChar w:fldCharType="separate"/>
      </w:r>
      <w:r w:rsidR="0038151C" w:rsidRPr="000418AA">
        <w:rPr>
          <w:noProof/>
        </w:rPr>
        <w:t>(</w:t>
      </w:r>
      <w:hyperlink w:anchor="_ENREF_47" w:tooltip="Smith, 2010 #2046" w:history="1">
        <w:r w:rsidR="0099110E" w:rsidRPr="0099110E">
          <w:rPr>
            <w:rStyle w:val="Hyperlink"/>
          </w:rPr>
          <w:t>Smith et al., 2010</w:t>
        </w:r>
      </w:hyperlink>
      <w:r w:rsidR="0038151C" w:rsidRPr="000418AA">
        <w:rPr>
          <w:noProof/>
        </w:rPr>
        <w:t>)</w:t>
      </w:r>
      <w:r w:rsidR="0038151C" w:rsidRPr="000418AA">
        <w:fldChar w:fldCharType="end"/>
      </w:r>
      <w:r w:rsidRPr="000418AA">
        <w:t xml:space="preserve">, the diode laser technology used for LF results in a broader laser linewidth between 2.5 and 14 nm. Figure </w:t>
      </w:r>
      <w:r w:rsidR="00171B31" w:rsidRPr="000418AA">
        <w:t>4</w:t>
      </w:r>
      <w:r w:rsidRPr="000418AA">
        <w:t xml:space="preserve"> shows the measured spectral profiles of the four lasers at 20 °C and 45 A. The laser wavelengths also shift as a function of laser temperature and drive current due to the combined effects of changes in the index of refraction of the gain medium and a shift of the gain profile itself</w:t>
      </w:r>
      <w:r w:rsidR="00487F70" w:rsidRPr="000418AA">
        <w:t xml:space="preserve"> </w:t>
      </w:r>
      <w:r w:rsidR="00487F70" w:rsidRPr="000418AA">
        <w:fldChar w:fldCharType="begin"/>
      </w:r>
      <w:r w:rsidR="00487F70" w:rsidRPr="000418AA">
        <w:instrText xml:space="preserve"> ADDIN EN.CITE &lt;EndNote&gt;&lt;Cite&gt;&lt;Author&gt;Demtröder&lt;/Author&gt;&lt;Year&gt;2014&lt;/Year&gt;&lt;RecNum&gt;7864&lt;/RecNum&gt;&lt;DisplayText&gt;(Demtröder, 2014)&lt;/DisplayText&gt;&lt;record&gt;&lt;rec-number&gt;7864&lt;/rec-number&gt;&lt;foreign-keys&gt;&lt;key app="EN" db-id="fwdsvtpw7wzst6ewpzdpraexawpfwv9eszp2" timestamp="1695223472"&gt;7864&lt;/key&gt;&lt;/foreign-keys&gt;&lt;ref-type name="Book"&gt;6&lt;/ref-type&gt;&lt;contributors&gt;&lt;authors&gt;&lt;author&gt;Wolfgang Demtröder&lt;/author&gt;&lt;/authors&gt;&lt;/contributors&gt;&lt;titles&gt;&lt;title&gt;Laser Spectroscopy 1: Basic Principles&lt;/title&gt;&lt;/titles&gt;&lt;section&gt;496&lt;/section&gt;&lt;dates&gt;&lt;year&gt;2014&lt;/year&gt;&lt;/dates&gt;&lt;pub-location&gt;Heidelberg&lt;/pub-location&gt;&lt;publisher&gt;Springer-Verlag Berlin&lt;/publisher&gt;&lt;urls&gt;&lt;/urls&gt;&lt;electronic-resource-num&gt;https://doi.org/10.1007/978-3-642-53859-9&lt;/electronic-resource-num&gt;&lt;/record&gt;&lt;/Cite&gt;&lt;/EndNote&gt;</w:instrText>
      </w:r>
      <w:r w:rsidR="00487F70" w:rsidRPr="000418AA">
        <w:fldChar w:fldCharType="separate"/>
      </w:r>
      <w:r w:rsidR="00487F70" w:rsidRPr="000418AA">
        <w:rPr>
          <w:noProof/>
        </w:rPr>
        <w:t>(</w:t>
      </w:r>
      <w:hyperlink w:anchor="_ENREF_13" w:tooltip="Demtröder, 2014 #7864" w:history="1">
        <w:r w:rsidR="0099110E" w:rsidRPr="0099110E">
          <w:rPr>
            <w:rStyle w:val="Hyperlink"/>
          </w:rPr>
          <w:t>Demtröder, 2014</w:t>
        </w:r>
      </w:hyperlink>
      <w:r w:rsidR="00487F70" w:rsidRPr="000418AA">
        <w:rPr>
          <w:noProof/>
        </w:rPr>
        <w:t>)</w:t>
      </w:r>
      <w:r w:rsidR="00487F70" w:rsidRPr="000418AA">
        <w:fldChar w:fldCharType="end"/>
      </w:r>
      <w:r w:rsidRPr="000418AA">
        <w:t xml:space="preserve">. </w:t>
      </w:r>
      <w:r w:rsidR="0046259D" w:rsidRPr="000418AA">
        <w:t>During</w:t>
      </w:r>
      <w:r w:rsidRPr="000418AA">
        <w:t xml:space="preserve"> a nominal 90 second experiment, the laser temperature is expected to vary between 17 and 26 °C based on system-level cryo-vacuum test results. Simultaneous temperature and drive current tuning rates of the four lasers were characterized by measuring the spectral profiles of the lasers while they were tuned over a grid of temperatures (17 to 23 °C in 1 °C steps) and current (40 to 45 A in 1 A steps). A Ga</w:t>
      </w:r>
      <w:r w:rsidR="0038151C" w:rsidRPr="000418AA">
        <w:t>u</w:t>
      </w:r>
      <w:r w:rsidRPr="000418AA">
        <w:t xml:space="preserve">ssian profile was then fit to each measured laser spectrum using a non-linear least-squares regression, yielding a center wavelength and linewidth (full-width at half-maximum, FWHM). Measured wavelength and drive current tuning rates are shown in </w:t>
      </w:r>
      <w:r w:rsidR="00AA6419" w:rsidRPr="000418AA">
        <w:t>Fig</w:t>
      </w:r>
      <w:r w:rsidR="00171B31" w:rsidRPr="000418AA">
        <w:t>ure</w:t>
      </w:r>
      <w:r w:rsidR="00AA6419" w:rsidRPr="000418AA">
        <w:t xml:space="preserve"> </w:t>
      </w:r>
      <w:r w:rsidR="00171B31" w:rsidRPr="000418AA">
        <w:t>5</w:t>
      </w:r>
      <w:r w:rsidRPr="000418AA">
        <w:t>. No significant changes in the spectral profile shapes or linewidths were observed over the tested temperature and current range.</w:t>
      </w:r>
    </w:p>
    <w:p w14:paraId="0A2B7839" w14:textId="77777777" w:rsidR="00E31A84" w:rsidRPr="000418AA" w:rsidRDefault="00E31A84" w:rsidP="004E6D36">
      <w:pPr>
        <w:adjustRightInd w:val="0"/>
        <w:spacing w:before="100" w:beforeAutospacing="1" w:after="100" w:afterAutospacing="1"/>
        <w:contextualSpacing/>
        <w:jc w:val="both"/>
      </w:pPr>
    </w:p>
    <w:p w14:paraId="0857451A" w14:textId="77777777" w:rsidR="006C49B0" w:rsidRDefault="006C49B0" w:rsidP="006C49B0">
      <w:pPr>
        <w:adjustRightInd w:val="0"/>
        <w:spacing w:before="100" w:beforeAutospacing="1" w:after="100" w:afterAutospacing="1"/>
        <w:contextualSpacing/>
        <w:jc w:val="both"/>
      </w:pPr>
    </w:p>
    <w:p w14:paraId="58A2153A" w14:textId="77777777" w:rsidR="006C49B0" w:rsidRPr="000418AA" w:rsidRDefault="006C49B0" w:rsidP="006C49B0">
      <w:pPr>
        <w:adjustRightInd w:val="0"/>
        <w:spacing w:before="100" w:beforeAutospacing="1" w:after="100" w:afterAutospacing="1"/>
        <w:contextualSpacing/>
        <w:jc w:val="both"/>
      </w:pPr>
      <w:r w:rsidRPr="000418AA">
        <w:rPr>
          <w:noProof/>
        </w:rPr>
        <w:drawing>
          <wp:inline distT="0" distB="0" distL="0" distR="0" wp14:anchorId="12C07E9C" wp14:editId="37FF65AA">
            <wp:extent cx="5943600" cy="3714750"/>
            <wp:effectExtent l="0" t="0" r="0" b="6350"/>
            <wp:docPr id="1421736209"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36209" name="Picture 2" descr="Chart, line chart&#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inline>
        </w:drawing>
      </w:r>
    </w:p>
    <w:p w14:paraId="50175B6B" w14:textId="1A48BB42" w:rsidR="006C49B0" w:rsidRDefault="006C49B0" w:rsidP="006C49B0">
      <w:pPr>
        <w:adjustRightInd w:val="0"/>
        <w:spacing w:before="100" w:beforeAutospacing="1" w:after="100" w:afterAutospacing="1"/>
        <w:contextualSpacing/>
        <w:jc w:val="both"/>
      </w:pPr>
      <w:r w:rsidRPr="000418AA">
        <w:t>Figure 4. Measured spectral profiles (black lines) and Gaussian fits (red lines) for the four flight laser modules at 20 °C and 45 A, a) 1064 nm, b) 1530 nm, c) 1850 nm, and d) 1990 nm. The spectra here were normalized by the amplitude of the fit Gaussian curve.</w:t>
      </w:r>
    </w:p>
    <w:p w14:paraId="68BAC2F4" w14:textId="56DCEEFC" w:rsidR="005A4EB6" w:rsidRDefault="006C49B0" w:rsidP="006E105E">
      <w:pPr>
        <w:adjustRightInd w:val="0"/>
        <w:spacing w:before="100" w:beforeAutospacing="1" w:after="100" w:afterAutospacing="1"/>
        <w:contextualSpacing/>
        <w:jc w:val="both"/>
      </w:pPr>
      <w:r w:rsidRPr="000418AA">
        <w:rPr>
          <w:noProof/>
        </w:rPr>
        <w:lastRenderedPageBreak/>
        <w:drawing>
          <wp:inline distT="0" distB="0" distL="0" distR="0" wp14:anchorId="2E18FC0D" wp14:editId="65A2F78A">
            <wp:extent cx="5943600" cy="4521200"/>
            <wp:effectExtent l="0" t="0" r="0" b="0"/>
            <wp:docPr id="1195128758"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28758" name="Picture 1" descr="Calendar&#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4521200"/>
                    </a:xfrm>
                    <a:prstGeom prst="rect">
                      <a:avLst/>
                    </a:prstGeom>
                  </pic:spPr>
                </pic:pic>
              </a:graphicData>
            </a:graphic>
          </wp:inline>
        </w:drawing>
      </w:r>
      <w:r w:rsidRPr="000418AA">
        <w:t>Figure 5. Measured laser centroid wavelength over a grid of drive currents and temperatures for each of the four flight laser modules, a) 1064 nm, b) 1530 nm, c) 1850 nm, and d) 1990 nm. The data for each laser is fit with a multi-linear regression and the corresponding residuals are shown in each lower plot.</w:t>
      </w:r>
      <w:r w:rsidR="005A4EB6">
        <w:br w:type="page"/>
      </w:r>
    </w:p>
    <w:p w14:paraId="5E68E4D9" w14:textId="30017269" w:rsidR="006C49B0" w:rsidRDefault="006F275A" w:rsidP="006C49B0">
      <w:pPr>
        <w:adjustRightInd w:val="0"/>
        <w:spacing w:before="100" w:beforeAutospacing="1" w:after="100" w:afterAutospacing="1"/>
        <w:contextualSpacing/>
        <w:jc w:val="both"/>
      </w:pPr>
      <w:r w:rsidRPr="000418AA">
        <w:lastRenderedPageBreak/>
        <w:t xml:space="preserve">Each laser’s output power also depends simultaneously on the drive current and temperature. Because laser power is not directly measured within the payload, it must be inferred from the laser module’s measured temperature and current. This relationship was characterized during subsystem testing by measuring each laser’s integrated power over a grid of drive currents (40 to 45 A in 0.1 A steps) and temperatures (17 to 23 °C in 1 °C steps) </w:t>
      </w:r>
      <w:r w:rsidR="00266DF6" w:rsidRPr="000418AA">
        <w:t>(</w:t>
      </w:r>
      <w:r w:rsidRPr="000418AA">
        <w:t xml:space="preserve">Figure </w:t>
      </w:r>
      <w:r w:rsidR="00171B31" w:rsidRPr="000418AA">
        <w:t>6</w:t>
      </w:r>
      <w:r w:rsidR="00266DF6" w:rsidRPr="000418AA">
        <w:t>)</w:t>
      </w:r>
      <w:r w:rsidRPr="000418AA">
        <w:t xml:space="preserve">. These data were fit with a multi-linear regression yielding the nominal laser output power, temperature tuning rate, and efficiency </w:t>
      </w:r>
      <w:r w:rsidR="00266DF6" w:rsidRPr="000418AA">
        <w:t>(</w:t>
      </w:r>
      <w:r w:rsidRPr="000418AA">
        <w:t xml:space="preserve">Table </w:t>
      </w:r>
      <w:r w:rsidR="00AF5713">
        <w:t>3</w:t>
      </w:r>
      <w:r w:rsidR="00266DF6" w:rsidRPr="000418AA">
        <w:t>)</w:t>
      </w:r>
      <w:r w:rsidRPr="000418AA">
        <w:t xml:space="preserve">. </w:t>
      </w:r>
    </w:p>
    <w:p w14:paraId="15D38EEE" w14:textId="77777777" w:rsidR="006C49B0" w:rsidRPr="000418AA" w:rsidRDefault="006C49B0" w:rsidP="006C49B0">
      <w:pPr>
        <w:adjustRightInd w:val="0"/>
        <w:spacing w:before="100" w:beforeAutospacing="1" w:after="100" w:afterAutospacing="1"/>
        <w:contextualSpacing/>
        <w:jc w:val="both"/>
      </w:pPr>
      <w:r w:rsidRPr="000418AA">
        <w:rPr>
          <w:noProof/>
        </w:rPr>
        <w:drawing>
          <wp:inline distT="0" distB="0" distL="0" distR="0" wp14:anchorId="70587AA6" wp14:editId="2E574947">
            <wp:extent cx="5943600" cy="4521200"/>
            <wp:effectExtent l="0" t="0" r="0" b="0"/>
            <wp:docPr id="118420688" name="Picture 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688" name="Picture 2" descr="Graphical user interface, chart&#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4521200"/>
                    </a:xfrm>
                    <a:prstGeom prst="rect">
                      <a:avLst/>
                    </a:prstGeom>
                  </pic:spPr>
                </pic:pic>
              </a:graphicData>
            </a:graphic>
          </wp:inline>
        </w:drawing>
      </w:r>
    </w:p>
    <w:p w14:paraId="53A7554C" w14:textId="2AE75379" w:rsidR="006C49B0" w:rsidRDefault="006C49B0" w:rsidP="006C49B0">
      <w:pPr>
        <w:adjustRightInd w:val="0"/>
        <w:spacing w:before="100" w:beforeAutospacing="1" w:after="100" w:afterAutospacing="1"/>
        <w:contextualSpacing/>
        <w:jc w:val="both"/>
      </w:pPr>
      <w:r w:rsidRPr="000418AA">
        <w:t>Figure 6. Measured laser output power over a grid of drive currents and temperatures for each of the four flight laser modules. The data for each laser is fit with a multi-linear regression and the corresponding residuals are shown in each lower plot.</w:t>
      </w:r>
    </w:p>
    <w:p w14:paraId="64DBE119" w14:textId="77777777" w:rsidR="005A4EB6" w:rsidRDefault="005A4EB6" w:rsidP="006C49B0">
      <w:pPr>
        <w:adjustRightInd w:val="0"/>
        <w:spacing w:before="100" w:beforeAutospacing="1" w:after="100" w:afterAutospacing="1"/>
        <w:contextualSpacing/>
        <w:jc w:val="both"/>
      </w:pPr>
    </w:p>
    <w:p w14:paraId="1F11845A" w14:textId="422AB97C" w:rsidR="005A4EB6" w:rsidRPr="000418AA" w:rsidRDefault="005A4EB6" w:rsidP="005A4EB6">
      <w:pPr>
        <w:adjustRightInd w:val="0"/>
        <w:spacing w:line="240" w:lineRule="auto"/>
        <w:contextualSpacing/>
      </w:pPr>
      <w:r w:rsidRPr="000418AA">
        <w:t xml:space="preserve">Table </w:t>
      </w:r>
      <w:r w:rsidR="00AF5713">
        <w:t>3</w:t>
      </w:r>
      <w:r w:rsidRPr="000418AA">
        <w:t>. Laser parameters derived from flight model ground characterization.</w:t>
      </w:r>
    </w:p>
    <w:tbl>
      <w:tblPr>
        <w:tblStyle w:val="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5116"/>
        <w:gridCol w:w="1085"/>
        <w:gridCol w:w="1085"/>
        <w:gridCol w:w="1085"/>
        <w:gridCol w:w="969"/>
      </w:tblGrid>
      <w:tr w:rsidR="005A4EB6" w:rsidRPr="000418AA" w14:paraId="265AA089" w14:textId="77777777" w:rsidTr="005A4EB6">
        <w:trPr>
          <w:trHeight w:val="20"/>
        </w:trPr>
        <w:tc>
          <w:tcPr>
            <w:tcW w:w="2738" w:type="pct"/>
            <w:shd w:val="clear" w:color="auto" w:fill="auto"/>
            <w:tcMar>
              <w:top w:w="29" w:type="dxa"/>
              <w:left w:w="100" w:type="dxa"/>
              <w:bottom w:w="29" w:type="dxa"/>
              <w:right w:w="100" w:type="dxa"/>
            </w:tcMar>
          </w:tcPr>
          <w:p w14:paraId="7E0F22E5"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Wavelength Band (nm)</w:t>
            </w:r>
          </w:p>
        </w:tc>
        <w:tc>
          <w:tcPr>
            <w:tcW w:w="581" w:type="pct"/>
            <w:shd w:val="clear" w:color="auto" w:fill="auto"/>
            <w:tcMar>
              <w:top w:w="29" w:type="dxa"/>
              <w:left w:w="100" w:type="dxa"/>
              <w:bottom w:w="29" w:type="dxa"/>
              <w:right w:w="100" w:type="dxa"/>
            </w:tcMar>
          </w:tcPr>
          <w:p w14:paraId="25BA9FDB"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1064</w:t>
            </w:r>
          </w:p>
        </w:tc>
        <w:tc>
          <w:tcPr>
            <w:tcW w:w="581" w:type="pct"/>
            <w:shd w:val="clear" w:color="auto" w:fill="auto"/>
            <w:tcMar>
              <w:top w:w="29" w:type="dxa"/>
              <w:left w:w="100" w:type="dxa"/>
              <w:bottom w:w="29" w:type="dxa"/>
              <w:right w:w="100" w:type="dxa"/>
            </w:tcMar>
          </w:tcPr>
          <w:p w14:paraId="0393675C"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1530</w:t>
            </w:r>
          </w:p>
        </w:tc>
        <w:tc>
          <w:tcPr>
            <w:tcW w:w="581" w:type="pct"/>
            <w:shd w:val="clear" w:color="auto" w:fill="auto"/>
            <w:tcMar>
              <w:top w:w="29" w:type="dxa"/>
              <w:left w:w="100" w:type="dxa"/>
              <w:bottom w:w="29" w:type="dxa"/>
              <w:right w:w="100" w:type="dxa"/>
            </w:tcMar>
          </w:tcPr>
          <w:p w14:paraId="48F0DCE2"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1850</w:t>
            </w:r>
          </w:p>
        </w:tc>
        <w:tc>
          <w:tcPr>
            <w:tcW w:w="519" w:type="pct"/>
            <w:shd w:val="clear" w:color="auto" w:fill="auto"/>
            <w:tcMar>
              <w:top w:w="29" w:type="dxa"/>
              <w:left w:w="100" w:type="dxa"/>
              <w:bottom w:w="29" w:type="dxa"/>
              <w:right w:w="100" w:type="dxa"/>
            </w:tcMar>
          </w:tcPr>
          <w:p w14:paraId="5B56A73C"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1990</w:t>
            </w:r>
          </w:p>
        </w:tc>
      </w:tr>
      <w:tr w:rsidR="005A4EB6" w:rsidRPr="000418AA" w14:paraId="0CD4B7CC" w14:textId="77777777" w:rsidTr="005A4EB6">
        <w:trPr>
          <w:trHeight w:val="20"/>
        </w:trPr>
        <w:tc>
          <w:tcPr>
            <w:tcW w:w="2738" w:type="pct"/>
            <w:shd w:val="clear" w:color="auto" w:fill="auto"/>
            <w:tcMar>
              <w:top w:w="29" w:type="dxa"/>
              <w:left w:w="100" w:type="dxa"/>
              <w:bottom w:w="29" w:type="dxa"/>
              <w:right w:w="100" w:type="dxa"/>
            </w:tcMar>
          </w:tcPr>
          <w:p w14:paraId="7DCD6548"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Linewidth (FWHM) (nm)</w:t>
            </w:r>
          </w:p>
        </w:tc>
        <w:tc>
          <w:tcPr>
            <w:tcW w:w="581" w:type="pct"/>
            <w:shd w:val="clear" w:color="auto" w:fill="auto"/>
            <w:tcMar>
              <w:top w:w="29" w:type="dxa"/>
              <w:left w:w="100" w:type="dxa"/>
              <w:bottom w:w="29" w:type="dxa"/>
              <w:right w:w="100" w:type="dxa"/>
            </w:tcMar>
          </w:tcPr>
          <w:p w14:paraId="4BB3803A"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2.5</w:t>
            </w:r>
          </w:p>
        </w:tc>
        <w:tc>
          <w:tcPr>
            <w:tcW w:w="581" w:type="pct"/>
            <w:shd w:val="clear" w:color="auto" w:fill="auto"/>
            <w:tcMar>
              <w:top w:w="29" w:type="dxa"/>
              <w:left w:w="100" w:type="dxa"/>
              <w:bottom w:w="29" w:type="dxa"/>
              <w:right w:w="100" w:type="dxa"/>
            </w:tcMar>
          </w:tcPr>
          <w:p w14:paraId="404B21B0"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14</w:t>
            </w:r>
          </w:p>
        </w:tc>
        <w:tc>
          <w:tcPr>
            <w:tcW w:w="581" w:type="pct"/>
            <w:shd w:val="clear" w:color="auto" w:fill="auto"/>
            <w:tcMar>
              <w:top w:w="29" w:type="dxa"/>
              <w:left w:w="100" w:type="dxa"/>
              <w:bottom w:w="29" w:type="dxa"/>
              <w:right w:w="100" w:type="dxa"/>
            </w:tcMar>
          </w:tcPr>
          <w:p w14:paraId="1D583701"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8</w:t>
            </w:r>
          </w:p>
        </w:tc>
        <w:tc>
          <w:tcPr>
            <w:tcW w:w="519" w:type="pct"/>
            <w:shd w:val="clear" w:color="auto" w:fill="auto"/>
            <w:tcMar>
              <w:top w:w="29" w:type="dxa"/>
              <w:left w:w="100" w:type="dxa"/>
              <w:bottom w:w="29" w:type="dxa"/>
              <w:right w:w="100" w:type="dxa"/>
            </w:tcMar>
          </w:tcPr>
          <w:p w14:paraId="5C42E193"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11</w:t>
            </w:r>
          </w:p>
        </w:tc>
      </w:tr>
      <w:tr w:rsidR="005A4EB6" w:rsidRPr="000418AA" w14:paraId="3E02D0F8" w14:textId="77777777" w:rsidTr="005A4EB6">
        <w:trPr>
          <w:trHeight w:val="20"/>
        </w:trPr>
        <w:tc>
          <w:tcPr>
            <w:tcW w:w="2738" w:type="pct"/>
            <w:shd w:val="clear" w:color="auto" w:fill="auto"/>
            <w:tcMar>
              <w:top w:w="29" w:type="dxa"/>
              <w:left w:w="100" w:type="dxa"/>
              <w:bottom w:w="29" w:type="dxa"/>
              <w:right w:w="100" w:type="dxa"/>
            </w:tcMar>
          </w:tcPr>
          <w:p w14:paraId="579BB618"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Centroid Wavelength @ 45A, 20℃ (nm)</w:t>
            </w:r>
          </w:p>
        </w:tc>
        <w:tc>
          <w:tcPr>
            <w:tcW w:w="581" w:type="pct"/>
            <w:shd w:val="clear" w:color="auto" w:fill="auto"/>
            <w:tcMar>
              <w:top w:w="29" w:type="dxa"/>
              <w:left w:w="100" w:type="dxa"/>
              <w:bottom w:w="29" w:type="dxa"/>
              <w:right w:w="100" w:type="dxa"/>
            </w:tcMar>
          </w:tcPr>
          <w:p w14:paraId="0BA59E46"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1058.5</w:t>
            </w:r>
          </w:p>
        </w:tc>
        <w:tc>
          <w:tcPr>
            <w:tcW w:w="581" w:type="pct"/>
            <w:shd w:val="clear" w:color="auto" w:fill="auto"/>
            <w:tcMar>
              <w:top w:w="29" w:type="dxa"/>
              <w:left w:w="100" w:type="dxa"/>
              <w:bottom w:w="29" w:type="dxa"/>
              <w:right w:w="100" w:type="dxa"/>
            </w:tcMar>
          </w:tcPr>
          <w:p w14:paraId="6BB597F4"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1533</w:t>
            </w:r>
          </w:p>
        </w:tc>
        <w:tc>
          <w:tcPr>
            <w:tcW w:w="581" w:type="pct"/>
            <w:shd w:val="clear" w:color="auto" w:fill="auto"/>
            <w:tcMar>
              <w:top w:w="29" w:type="dxa"/>
              <w:left w:w="100" w:type="dxa"/>
              <w:bottom w:w="29" w:type="dxa"/>
              <w:right w:w="100" w:type="dxa"/>
            </w:tcMar>
          </w:tcPr>
          <w:p w14:paraId="30935225"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1844</w:t>
            </w:r>
          </w:p>
        </w:tc>
        <w:tc>
          <w:tcPr>
            <w:tcW w:w="519" w:type="pct"/>
            <w:shd w:val="clear" w:color="auto" w:fill="auto"/>
            <w:tcMar>
              <w:top w:w="29" w:type="dxa"/>
              <w:left w:w="100" w:type="dxa"/>
              <w:bottom w:w="29" w:type="dxa"/>
              <w:right w:w="100" w:type="dxa"/>
            </w:tcMar>
          </w:tcPr>
          <w:p w14:paraId="1EC31B80"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1985</w:t>
            </w:r>
          </w:p>
        </w:tc>
      </w:tr>
      <w:tr w:rsidR="005A4EB6" w:rsidRPr="000418AA" w14:paraId="5F5FF2B0" w14:textId="77777777" w:rsidTr="005A4EB6">
        <w:trPr>
          <w:trHeight w:val="20"/>
        </w:trPr>
        <w:tc>
          <w:tcPr>
            <w:tcW w:w="2738" w:type="pct"/>
            <w:shd w:val="clear" w:color="auto" w:fill="auto"/>
            <w:tcMar>
              <w:top w:w="29" w:type="dxa"/>
              <w:left w:w="100" w:type="dxa"/>
              <w:bottom w:w="29" w:type="dxa"/>
              <w:right w:w="100" w:type="dxa"/>
            </w:tcMar>
          </w:tcPr>
          <w:p w14:paraId="0D17A146"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Centroid Wavelength Tuning Rate (nm/°C)</w:t>
            </w:r>
          </w:p>
        </w:tc>
        <w:tc>
          <w:tcPr>
            <w:tcW w:w="581" w:type="pct"/>
            <w:shd w:val="clear" w:color="auto" w:fill="auto"/>
            <w:tcMar>
              <w:top w:w="29" w:type="dxa"/>
              <w:left w:w="100" w:type="dxa"/>
              <w:bottom w:w="29" w:type="dxa"/>
              <w:right w:w="100" w:type="dxa"/>
            </w:tcMar>
          </w:tcPr>
          <w:p w14:paraId="5E92B279"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0.239</w:t>
            </w:r>
          </w:p>
        </w:tc>
        <w:tc>
          <w:tcPr>
            <w:tcW w:w="581" w:type="pct"/>
            <w:shd w:val="clear" w:color="auto" w:fill="auto"/>
            <w:tcMar>
              <w:top w:w="29" w:type="dxa"/>
              <w:left w:w="100" w:type="dxa"/>
              <w:bottom w:w="29" w:type="dxa"/>
              <w:right w:w="100" w:type="dxa"/>
            </w:tcMar>
          </w:tcPr>
          <w:p w14:paraId="3CD5C711"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0.801</w:t>
            </w:r>
          </w:p>
        </w:tc>
        <w:tc>
          <w:tcPr>
            <w:tcW w:w="581" w:type="pct"/>
            <w:shd w:val="clear" w:color="auto" w:fill="auto"/>
            <w:tcMar>
              <w:top w:w="29" w:type="dxa"/>
              <w:left w:w="100" w:type="dxa"/>
              <w:bottom w:w="29" w:type="dxa"/>
              <w:right w:w="100" w:type="dxa"/>
            </w:tcMar>
          </w:tcPr>
          <w:p w14:paraId="70429B5C"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1.056</w:t>
            </w:r>
          </w:p>
        </w:tc>
        <w:tc>
          <w:tcPr>
            <w:tcW w:w="519" w:type="pct"/>
            <w:shd w:val="clear" w:color="auto" w:fill="auto"/>
            <w:tcMar>
              <w:top w:w="29" w:type="dxa"/>
              <w:left w:w="100" w:type="dxa"/>
              <w:bottom w:w="29" w:type="dxa"/>
              <w:right w:w="100" w:type="dxa"/>
            </w:tcMar>
          </w:tcPr>
          <w:p w14:paraId="464EFD80"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1.107</w:t>
            </w:r>
          </w:p>
        </w:tc>
      </w:tr>
      <w:tr w:rsidR="005A4EB6" w:rsidRPr="000418AA" w14:paraId="513D1CB9" w14:textId="77777777" w:rsidTr="005A4EB6">
        <w:trPr>
          <w:trHeight w:val="20"/>
        </w:trPr>
        <w:tc>
          <w:tcPr>
            <w:tcW w:w="2738" w:type="pct"/>
            <w:shd w:val="clear" w:color="auto" w:fill="auto"/>
            <w:tcMar>
              <w:top w:w="29" w:type="dxa"/>
              <w:left w:w="100" w:type="dxa"/>
              <w:bottom w:w="29" w:type="dxa"/>
              <w:right w:w="100" w:type="dxa"/>
            </w:tcMar>
          </w:tcPr>
          <w:p w14:paraId="7EEE25F2"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Centroid Wavelength Current Dependence (nm/A)</w:t>
            </w:r>
          </w:p>
        </w:tc>
        <w:tc>
          <w:tcPr>
            <w:tcW w:w="581" w:type="pct"/>
            <w:shd w:val="clear" w:color="auto" w:fill="auto"/>
            <w:tcMar>
              <w:top w:w="29" w:type="dxa"/>
              <w:left w:w="100" w:type="dxa"/>
              <w:bottom w:w="29" w:type="dxa"/>
              <w:right w:w="100" w:type="dxa"/>
            </w:tcMar>
          </w:tcPr>
          <w:p w14:paraId="1132B738"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0.034</w:t>
            </w:r>
          </w:p>
        </w:tc>
        <w:tc>
          <w:tcPr>
            <w:tcW w:w="581" w:type="pct"/>
            <w:shd w:val="clear" w:color="auto" w:fill="auto"/>
            <w:tcMar>
              <w:top w:w="29" w:type="dxa"/>
              <w:left w:w="100" w:type="dxa"/>
              <w:bottom w:w="29" w:type="dxa"/>
              <w:right w:w="100" w:type="dxa"/>
            </w:tcMar>
          </w:tcPr>
          <w:p w14:paraId="61AB8E06"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0.485</w:t>
            </w:r>
          </w:p>
        </w:tc>
        <w:tc>
          <w:tcPr>
            <w:tcW w:w="581" w:type="pct"/>
            <w:shd w:val="clear" w:color="auto" w:fill="auto"/>
            <w:tcMar>
              <w:top w:w="29" w:type="dxa"/>
              <w:left w:w="100" w:type="dxa"/>
              <w:bottom w:w="29" w:type="dxa"/>
              <w:right w:w="100" w:type="dxa"/>
            </w:tcMar>
          </w:tcPr>
          <w:p w14:paraId="0D745C3E"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0.735</w:t>
            </w:r>
          </w:p>
        </w:tc>
        <w:tc>
          <w:tcPr>
            <w:tcW w:w="519" w:type="pct"/>
            <w:shd w:val="clear" w:color="auto" w:fill="auto"/>
            <w:tcMar>
              <w:top w:w="29" w:type="dxa"/>
              <w:left w:w="100" w:type="dxa"/>
              <w:bottom w:w="29" w:type="dxa"/>
              <w:right w:w="100" w:type="dxa"/>
            </w:tcMar>
          </w:tcPr>
          <w:p w14:paraId="440364C1"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0.854</w:t>
            </w:r>
          </w:p>
        </w:tc>
      </w:tr>
      <w:tr w:rsidR="005A4EB6" w:rsidRPr="000418AA" w14:paraId="75A496C9" w14:textId="77777777" w:rsidTr="005A4EB6">
        <w:trPr>
          <w:trHeight w:val="20"/>
        </w:trPr>
        <w:tc>
          <w:tcPr>
            <w:tcW w:w="2738" w:type="pct"/>
            <w:shd w:val="clear" w:color="auto" w:fill="auto"/>
            <w:tcMar>
              <w:top w:w="29" w:type="dxa"/>
              <w:left w:w="100" w:type="dxa"/>
              <w:bottom w:w="29" w:type="dxa"/>
              <w:right w:w="100" w:type="dxa"/>
            </w:tcMar>
          </w:tcPr>
          <w:p w14:paraId="3083D287"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Output Power @ 45A, 20℃ (W)</w:t>
            </w:r>
          </w:p>
        </w:tc>
        <w:tc>
          <w:tcPr>
            <w:tcW w:w="581" w:type="pct"/>
            <w:shd w:val="clear" w:color="auto" w:fill="auto"/>
            <w:tcMar>
              <w:top w:w="29" w:type="dxa"/>
              <w:left w:w="100" w:type="dxa"/>
              <w:bottom w:w="29" w:type="dxa"/>
              <w:right w:w="100" w:type="dxa"/>
            </w:tcMar>
          </w:tcPr>
          <w:p w14:paraId="4C305F68"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71.620</w:t>
            </w:r>
          </w:p>
        </w:tc>
        <w:tc>
          <w:tcPr>
            <w:tcW w:w="581" w:type="pct"/>
            <w:shd w:val="clear" w:color="auto" w:fill="auto"/>
            <w:tcMar>
              <w:top w:w="29" w:type="dxa"/>
              <w:left w:w="100" w:type="dxa"/>
              <w:bottom w:w="29" w:type="dxa"/>
              <w:right w:w="100" w:type="dxa"/>
            </w:tcMar>
          </w:tcPr>
          <w:p w14:paraId="76C8F4DD"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26.019</w:t>
            </w:r>
          </w:p>
        </w:tc>
        <w:tc>
          <w:tcPr>
            <w:tcW w:w="581" w:type="pct"/>
            <w:shd w:val="clear" w:color="auto" w:fill="auto"/>
            <w:tcMar>
              <w:top w:w="29" w:type="dxa"/>
              <w:left w:w="100" w:type="dxa"/>
              <w:bottom w:w="29" w:type="dxa"/>
              <w:right w:w="100" w:type="dxa"/>
            </w:tcMar>
          </w:tcPr>
          <w:p w14:paraId="1666CB8F"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15.645</w:t>
            </w:r>
          </w:p>
        </w:tc>
        <w:tc>
          <w:tcPr>
            <w:tcW w:w="519" w:type="pct"/>
            <w:shd w:val="clear" w:color="auto" w:fill="auto"/>
            <w:tcMar>
              <w:top w:w="29" w:type="dxa"/>
              <w:left w:w="100" w:type="dxa"/>
              <w:bottom w:w="29" w:type="dxa"/>
              <w:right w:w="100" w:type="dxa"/>
            </w:tcMar>
          </w:tcPr>
          <w:p w14:paraId="009BD770"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14.073</w:t>
            </w:r>
          </w:p>
        </w:tc>
      </w:tr>
      <w:tr w:rsidR="005A4EB6" w:rsidRPr="000418AA" w14:paraId="7342E207" w14:textId="77777777" w:rsidTr="005A4EB6">
        <w:trPr>
          <w:trHeight w:val="20"/>
        </w:trPr>
        <w:tc>
          <w:tcPr>
            <w:tcW w:w="2738" w:type="pct"/>
            <w:shd w:val="clear" w:color="auto" w:fill="auto"/>
            <w:tcMar>
              <w:top w:w="29" w:type="dxa"/>
              <w:left w:w="100" w:type="dxa"/>
              <w:bottom w:w="29" w:type="dxa"/>
              <w:right w:w="100" w:type="dxa"/>
            </w:tcMar>
          </w:tcPr>
          <w:p w14:paraId="46399894"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Power Tuning Rate (W/°C)</w:t>
            </w:r>
          </w:p>
        </w:tc>
        <w:tc>
          <w:tcPr>
            <w:tcW w:w="581" w:type="pct"/>
            <w:shd w:val="clear" w:color="auto" w:fill="auto"/>
            <w:tcMar>
              <w:top w:w="29" w:type="dxa"/>
              <w:left w:w="100" w:type="dxa"/>
              <w:bottom w:w="29" w:type="dxa"/>
              <w:right w:w="100" w:type="dxa"/>
            </w:tcMar>
          </w:tcPr>
          <w:p w14:paraId="2A9F38DD"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-0.140</w:t>
            </w:r>
          </w:p>
        </w:tc>
        <w:tc>
          <w:tcPr>
            <w:tcW w:w="581" w:type="pct"/>
            <w:shd w:val="clear" w:color="auto" w:fill="auto"/>
            <w:tcMar>
              <w:top w:w="29" w:type="dxa"/>
              <w:left w:w="100" w:type="dxa"/>
              <w:bottom w:w="29" w:type="dxa"/>
              <w:right w:w="100" w:type="dxa"/>
            </w:tcMar>
          </w:tcPr>
          <w:p w14:paraId="39553A9F"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-0.256</w:t>
            </w:r>
          </w:p>
        </w:tc>
        <w:tc>
          <w:tcPr>
            <w:tcW w:w="581" w:type="pct"/>
            <w:shd w:val="clear" w:color="auto" w:fill="auto"/>
            <w:tcMar>
              <w:top w:w="29" w:type="dxa"/>
              <w:left w:w="100" w:type="dxa"/>
              <w:bottom w:w="29" w:type="dxa"/>
              <w:right w:w="100" w:type="dxa"/>
            </w:tcMar>
          </w:tcPr>
          <w:p w14:paraId="15B6B26B"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-0.136</w:t>
            </w:r>
          </w:p>
        </w:tc>
        <w:tc>
          <w:tcPr>
            <w:tcW w:w="519" w:type="pct"/>
            <w:shd w:val="clear" w:color="auto" w:fill="auto"/>
            <w:tcMar>
              <w:top w:w="29" w:type="dxa"/>
              <w:left w:w="100" w:type="dxa"/>
              <w:bottom w:w="29" w:type="dxa"/>
              <w:right w:w="100" w:type="dxa"/>
            </w:tcMar>
          </w:tcPr>
          <w:p w14:paraId="1CE75F62"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-0.078</w:t>
            </w:r>
          </w:p>
        </w:tc>
      </w:tr>
      <w:tr w:rsidR="005A4EB6" w:rsidRPr="000418AA" w14:paraId="4DC1B03B" w14:textId="77777777" w:rsidTr="005A4EB6">
        <w:trPr>
          <w:trHeight w:val="20"/>
        </w:trPr>
        <w:tc>
          <w:tcPr>
            <w:tcW w:w="2738" w:type="pct"/>
            <w:shd w:val="clear" w:color="auto" w:fill="auto"/>
            <w:tcMar>
              <w:top w:w="29" w:type="dxa"/>
              <w:left w:w="100" w:type="dxa"/>
              <w:bottom w:w="29" w:type="dxa"/>
              <w:right w:w="100" w:type="dxa"/>
            </w:tcMar>
          </w:tcPr>
          <w:p w14:paraId="67E625EB"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Power Efficiency (W/A)</w:t>
            </w:r>
          </w:p>
        </w:tc>
        <w:tc>
          <w:tcPr>
            <w:tcW w:w="581" w:type="pct"/>
            <w:shd w:val="clear" w:color="auto" w:fill="auto"/>
            <w:tcMar>
              <w:top w:w="29" w:type="dxa"/>
              <w:left w:w="100" w:type="dxa"/>
              <w:bottom w:w="29" w:type="dxa"/>
              <w:right w:w="100" w:type="dxa"/>
            </w:tcMar>
          </w:tcPr>
          <w:p w14:paraId="0349A07C"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1.928</w:t>
            </w:r>
          </w:p>
        </w:tc>
        <w:tc>
          <w:tcPr>
            <w:tcW w:w="581" w:type="pct"/>
            <w:shd w:val="clear" w:color="auto" w:fill="auto"/>
            <w:tcMar>
              <w:top w:w="29" w:type="dxa"/>
              <w:left w:w="100" w:type="dxa"/>
              <w:bottom w:w="29" w:type="dxa"/>
              <w:right w:w="100" w:type="dxa"/>
            </w:tcMar>
          </w:tcPr>
          <w:p w14:paraId="3A9E6F0B"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0.737</w:t>
            </w:r>
          </w:p>
        </w:tc>
        <w:tc>
          <w:tcPr>
            <w:tcW w:w="581" w:type="pct"/>
            <w:shd w:val="clear" w:color="auto" w:fill="auto"/>
            <w:tcMar>
              <w:top w:w="29" w:type="dxa"/>
              <w:left w:w="100" w:type="dxa"/>
              <w:bottom w:w="29" w:type="dxa"/>
              <w:right w:w="100" w:type="dxa"/>
            </w:tcMar>
          </w:tcPr>
          <w:p w14:paraId="6B16C31A"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0.386</w:t>
            </w:r>
          </w:p>
        </w:tc>
        <w:tc>
          <w:tcPr>
            <w:tcW w:w="519" w:type="pct"/>
            <w:shd w:val="clear" w:color="auto" w:fill="auto"/>
            <w:tcMar>
              <w:top w:w="29" w:type="dxa"/>
              <w:left w:w="100" w:type="dxa"/>
              <w:bottom w:w="29" w:type="dxa"/>
              <w:right w:w="100" w:type="dxa"/>
            </w:tcMar>
          </w:tcPr>
          <w:p w14:paraId="63479F93" w14:textId="77777777" w:rsidR="005A4EB6" w:rsidRPr="000418AA" w:rsidRDefault="005A4EB6" w:rsidP="005A4EB6">
            <w:pPr>
              <w:widowControl w:val="0"/>
              <w:adjustRightInd w:val="0"/>
              <w:spacing w:before="100" w:beforeAutospacing="1" w:after="100" w:afterAutospacing="1" w:line="240" w:lineRule="auto"/>
              <w:contextualSpacing/>
              <w:rPr>
                <w:bCs/>
              </w:rPr>
            </w:pPr>
            <w:r w:rsidRPr="000418AA">
              <w:rPr>
                <w:bCs/>
              </w:rPr>
              <w:t>0.326</w:t>
            </w:r>
          </w:p>
        </w:tc>
      </w:tr>
    </w:tbl>
    <w:p w14:paraId="03C03C0E" w14:textId="77777777" w:rsidR="00F22037" w:rsidRPr="000418AA" w:rsidRDefault="006F275A" w:rsidP="004E6D36">
      <w:pPr>
        <w:pStyle w:val="Heading2"/>
        <w:adjustRightInd w:val="0"/>
        <w:spacing w:before="100" w:beforeAutospacing="1" w:after="100" w:afterAutospacing="1"/>
        <w:contextualSpacing/>
        <w:jc w:val="both"/>
      </w:pPr>
      <w:bookmarkStart w:id="6" w:name="_orj0mrr8l3ux" w:colFirst="0" w:colLast="0"/>
      <w:bookmarkEnd w:id="6"/>
      <w:r w:rsidRPr="000418AA">
        <w:lastRenderedPageBreak/>
        <w:t>2.3 Receiver</w:t>
      </w:r>
    </w:p>
    <w:p w14:paraId="43AA0653" w14:textId="3E24B5C3" w:rsidR="00B501B5" w:rsidRDefault="00B501B5" w:rsidP="004E6D36">
      <w:pPr>
        <w:adjustRightInd w:val="0"/>
        <w:spacing w:before="100" w:beforeAutospacing="1" w:after="100" w:afterAutospacing="1"/>
        <w:contextualSpacing/>
        <w:jc w:val="both"/>
      </w:pPr>
      <w:r w:rsidRPr="00B501B5">
        <w:t xml:space="preserve">The </w:t>
      </w:r>
      <w:r>
        <w:t>Lunar Flashlight receiver uses</w:t>
      </w:r>
      <w:r w:rsidRPr="00B501B5">
        <w:t xml:space="preserve"> a 70 × 70-mm, aluminum, off-axis paraboloidal mirror with a focal length of 70 mm, which collects the reflected light from the Moon surface onto a single-pixel InGaAs detector with a 2-mm diameter, providing a 20-mrad field of view</w:t>
      </w:r>
      <w:r>
        <w:t>. T</w:t>
      </w:r>
      <w:r w:rsidRPr="00B501B5">
        <w:t>he detailed optical, mechanical, and thermal design of the receiver</w:t>
      </w:r>
      <w:r>
        <w:t xml:space="preserve"> can be found </w:t>
      </w:r>
      <w:r w:rsidRPr="000418AA">
        <w:t xml:space="preserve">in </w:t>
      </w:r>
      <w:r w:rsidRPr="000418AA">
        <w:fldChar w:fldCharType="begin"/>
      </w:r>
      <w:r w:rsidRPr="000418AA">
        <w:instrText xml:space="preserve"> ADDIN EN.CITE &lt;EndNote&gt;&lt;Cite&gt;&lt;Author&gt;Vinckier&lt;/Author&gt;&lt;Year&gt;2019&lt;/Year&gt;&lt;RecNum&gt;6290&lt;/RecNum&gt;&lt;DisplayText&gt;(Vinckier et al., 2019)&lt;/DisplayText&gt;&lt;record&gt;&lt;rec-number&gt;6290&lt;/rec-number&gt;&lt;foreign-keys&gt;&lt;key app="EN" db-id="fwdsvtpw7wzst6ewpzdpraexawpfwv9eszp2" timestamp="1553777140"&gt;6290&lt;/key&gt;&lt;/foreign-keys&gt;&lt;ref-type name="Journal Article"&gt;17&lt;/ref-type&gt;&lt;contributors&gt;&lt;authors&gt;&lt;author&gt;Quentin Vinckier&lt;/author&gt;&lt;author&gt;Luke Hardy&lt;/author&gt;&lt;author&gt;Megan Gibson&lt;/author&gt;&lt;author&gt;Christopher Smith&lt;/author&gt;&lt;author&gt;Philip Putman&lt;/author&gt;&lt;author&gt;Paul O. Hayne&lt;/author&gt;&lt;author&gt;R. Glenn Sellar&lt;/author&gt;&lt;/authors&gt;&lt;/contributors&gt;&lt;titles&gt;&lt;title&gt;Design and Characterization of the Multi-Band SWIR Receiver for the Lunar Flashlight CubeSat Mission&lt;/title&gt;&lt;secondary-title&gt;Remote Sensing&lt;/secondary-title&gt;&lt;/titles&gt;&lt;periodical&gt;&lt;full-title&gt;Remote Sensing&lt;/full-title&gt;&lt;/periodical&gt;&lt;volume&gt;11&lt;/volume&gt;&lt;number&gt;4&lt;/number&gt;&lt;dates&gt;&lt;year&gt;2019&lt;/year&gt;&lt;/dates&gt;&lt;urls&gt;&lt;/urls&gt;&lt;electronic-resource-num&gt;https://doi.org/10.3390/rs11040440&lt;/electronic-resource-num&gt;&lt;/record&gt;&lt;/Cite&gt;&lt;/EndNote&gt;</w:instrText>
      </w:r>
      <w:r w:rsidRPr="000418AA">
        <w:fldChar w:fldCharType="separate"/>
      </w:r>
      <w:r w:rsidRPr="000418AA">
        <w:rPr>
          <w:noProof/>
        </w:rPr>
        <w:t>(</w:t>
      </w:r>
      <w:hyperlink w:anchor="_ENREF_54" w:tooltip="Vinckier, 2019 #6290" w:history="1">
        <w:r w:rsidR="0099110E" w:rsidRPr="0099110E">
          <w:rPr>
            <w:rStyle w:val="Hyperlink"/>
          </w:rPr>
          <w:t>Vinckier et al., 2019</w:t>
        </w:r>
      </w:hyperlink>
      <w:r w:rsidRPr="000418AA">
        <w:rPr>
          <w:noProof/>
        </w:rPr>
        <w:t>)</w:t>
      </w:r>
      <w:r w:rsidRPr="000418AA">
        <w:fldChar w:fldCharType="end"/>
      </w:r>
      <w:r>
        <w:t>.</w:t>
      </w:r>
    </w:p>
    <w:p w14:paraId="54542931" w14:textId="77777777" w:rsidR="00B501B5" w:rsidRDefault="00B501B5" w:rsidP="004E6D36">
      <w:pPr>
        <w:adjustRightInd w:val="0"/>
        <w:spacing w:before="100" w:beforeAutospacing="1" w:after="100" w:afterAutospacing="1"/>
        <w:contextualSpacing/>
        <w:jc w:val="both"/>
      </w:pPr>
    </w:p>
    <w:p w14:paraId="5B521C28" w14:textId="5CC7DD0D" w:rsidR="00F22037" w:rsidRDefault="00B501B5" w:rsidP="004E6D36">
      <w:pPr>
        <w:adjustRightInd w:val="0"/>
        <w:spacing w:before="100" w:beforeAutospacing="1" w:after="100" w:afterAutospacing="1"/>
        <w:contextualSpacing/>
        <w:jc w:val="both"/>
      </w:pPr>
      <w:r>
        <w:t>We present here the</w:t>
      </w:r>
      <w:r w:rsidR="006F275A" w:rsidRPr="000418AA">
        <w:t xml:space="preserve"> spectral responsivity of the LF detector over a range of wavelengths for each of the four LF laser channels </w:t>
      </w:r>
      <w:r>
        <w:t>as</w:t>
      </w:r>
      <w:r w:rsidR="006F275A" w:rsidRPr="000418AA">
        <w:t xml:space="preserve"> measured using the setup</w:t>
      </w:r>
      <w:r>
        <w:t xml:space="preserve"> described in </w:t>
      </w:r>
      <w:r w:rsidRPr="000418AA">
        <w:fldChar w:fldCharType="begin"/>
      </w:r>
      <w:r w:rsidRPr="000418AA">
        <w:instrText xml:space="preserve"> ADDIN EN.CITE &lt;EndNote&gt;&lt;Cite&gt;&lt;Author&gt;Vinckier&lt;/Author&gt;&lt;Year&gt;2019&lt;/Year&gt;&lt;RecNum&gt;6290&lt;/RecNum&gt;&lt;DisplayText&gt;(Vinckier et al., 2019)&lt;/DisplayText&gt;&lt;record&gt;&lt;rec-number&gt;6290&lt;/rec-number&gt;&lt;foreign-keys&gt;&lt;key app="EN" db-id="fwdsvtpw7wzst6ewpzdpraexawpfwv9eszp2" timestamp="1553777140"&gt;6290&lt;/key&gt;&lt;/foreign-keys&gt;&lt;ref-type name="Journal Article"&gt;17&lt;/ref-type&gt;&lt;contributors&gt;&lt;authors&gt;&lt;author&gt;Quentin Vinckier&lt;/author&gt;&lt;author&gt;Luke Hardy&lt;/author&gt;&lt;author&gt;Megan Gibson&lt;/author&gt;&lt;author&gt;Christopher Smith&lt;/author&gt;&lt;author&gt;Philip Putman&lt;/author&gt;&lt;author&gt;Paul O. Hayne&lt;/author&gt;&lt;author&gt;R. Glenn Sellar&lt;/author&gt;&lt;/authors&gt;&lt;/contributors&gt;&lt;titles&gt;&lt;title&gt;Design and Characterization of the Multi-Band SWIR Receiver for the Lunar Flashlight CubeSat Mission&lt;/title&gt;&lt;secondary-title&gt;Remote Sensing&lt;/secondary-title&gt;&lt;/titles&gt;&lt;periodical&gt;&lt;full-title&gt;Remote Sensing&lt;/full-title&gt;&lt;/periodical&gt;&lt;volume&gt;11&lt;/volume&gt;&lt;number&gt;4&lt;/number&gt;&lt;dates&gt;&lt;year&gt;2019&lt;/year&gt;&lt;/dates&gt;&lt;urls&gt;&lt;/urls&gt;&lt;electronic-resource-num&gt;https://doi.org/10.3390/rs11040440&lt;/electronic-resource-num&gt;&lt;/record&gt;&lt;/Cite&gt;&lt;/EndNote&gt;</w:instrText>
      </w:r>
      <w:r w:rsidRPr="000418AA">
        <w:fldChar w:fldCharType="separate"/>
      </w:r>
      <w:r w:rsidRPr="000418AA">
        <w:rPr>
          <w:noProof/>
        </w:rPr>
        <w:t>(</w:t>
      </w:r>
      <w:hyperlink w:anchor="_ENREF_54" w:tooltip="Vinckier, 2019 #6290" w:history="1">
        <w:r w:rsidR="0099110E" w:rsidRPr="0099110E">
          <w:rPr>
            <w:rStyle w:val="Hyperlink"/>
          </w:rPr>
          <w:t>Vinckier et al., 2019</w:t>
        </w:r>
      </w:hyperlink>
      <w:r w:rsidRPr="000418AA">
        <w:rPr>
          <w:noProof/>
        </w:rPr>
        <w:t>)</w:t>
      </w:r>
      <w:r w:rsidRPr="000418AA">
        <w:fldChar w:fldCharType="end"/>
      </w:r>
      <w:r w:rsidR="006F275A" w:rsidRPr="000418AA">
        <w:t>. Note that the reference’s detector temperature of 208 K refers to the temperature setpoint of the ground support equipment Lakeshore PID system. At this setpoint temperature, the flight electronics read -61°C, the in-flight operational temperature of the detector. After publication of Vinckier</w:t>
      </w:r>
      <w:r w:rsidR="00B9706D" w:rsidRPr="000418AA">
        <w:t xml:space="preserve"> et al.</w:t>
      </w:r>
      <w:r w:rsidR="006F275A" w:rsidRPr="000418AA">
        <w:t xml:space="preserve"> </w:t>
      </w:r>
      <w:r w:rsidR="00B9706D" w:rsidRPr="000418AA">
        <w:t>(</w:t>
      </w:r>
      <w:r w:rsidR="006F275A" w:rsidRPr="000418AA">
        <w:t>2019</w:t>
      </w:r>
      <w:r w:rsidR="00B9706D" w:rsidRPr="000418AA">
        <w:t>)</w:t>
      </w:r>
      <w:r w:rsidR="006F275A" w:rsidRPr="000418AA">
        <w:t xml:space="preserve">, the 1495 nm laser diode was changed to a 1530 nm laser diode to align with results from </w:t>
      </w:r>
      <w:r w:rsidR="00B9706D" w:rsidRPr="000418AA">
        <w:fldChar w:fldCharType="begin"/>
      </w:r>
      <w:r w:rsidR="00B9706D" w:rsidRPr="000418AA">
        <w:instrText xml:space="preserve"> ADDIN EN.CITE &lt;EndNote&gt;&lt;Cite&gt;&lt;Author&gt;Li&lt;/Author&gt;&lt;Year&gt;2018&lt;/Year&gt;&lt;RecNum&gt;6294&lt;/RecNum&gt;&lt;DisplayText&gt;(Li et al., 2018)&lt;/DisplayText&gt;&lt;record&gt;&lt;rec-number&gt;6294&lt;/rec-number&gt;&lt;foreign-keys&gt;&lt;key app="EN" db-id="fwdsvtpw7wzst6ewpzdpraexawpfwv9eszp2" timestamp="1553793641"&gt;6294&lt;/key&gt;&lt;/foreign-keys&gt;&lt;ref-type name="Journal Article"&gt;17&lt;/ref-type&gt;&lt;contributors&gt;&lt;authors&gt;&lt;author&gt;Li, Shuai&lt;/author&gt;&lt;author&gt;Lucey, Paul G.&lt;/author&gt;&lt;author&gt;Milliken, Ralph E.&lt;/author&gt;&lt;author&gt;Hayne, Paul O.&lt;/author&gt;&lt;author&gt;Fisher, Elizabeth&lt;/author&gt;&lt;author&gt;Williams, Jean-Pierre&lt;/author&gt;&lt;author&gt;Hurley, Dana M.&lt;/author&gt;&lt;author&gt;Elphic, Richard C.&lt;/author&gt;&lt;/authors&gt;&lt;/contributors&gt;&lt;titles&gt;&lt;title&gt;Direct evidence of surface exposed water ice in the lunar polar regions&lt;/title&gt;&lt;secondary-title&gt;Proceedings of the National Academy of Sciences&lt;/secondary-title&gt;&lt;/titles&gt;&lt;pages&gt;8907&lt;/pages&gt;&lt;volume&gt;115&lt;/volume&gt;&lt;number&gt;36&lt;/number&gt;&lt;dates&gt;&lt;year&gt;2018&lt;/year&gt;&lt;/dates&gt;&lt;urls&gt;&lt;related-urls&gt;&lt;url&gt;http://www.pnas.org/content/115/36/8907.abstract&lt;/url&gt;&lt;/related-urls&gt;&lt;/urls&gt;&lt;electronic-resource-num&gt;10.1073/pnas.1802345115&lt;/electronic-resource-num&gt;&lt;/record&gt;&lt;/Cite&gt;&lt;/EndNote&gt;</w:instrText>
      </w:r>
      <w:r w:rsidR="00B9706D" w:rsidRPr="000418AA">
        <w:fldChar w:fldCharType="separate"/>
      </w:r>
      <w:r w:rsidR="00B9706D" w:rsidRPr="000418AA">
        <w:rPr>
          <w:noProof/>
        </w:rPr>
        <w:t>(</w:t>
      </w:r>
      <w:hyperlink w:anchor="_ENREF_28" w:tooltip="Li, 2018 #6294" w:history="1">
        <w:r w:rsidR="0099110E" w:rsidRPr="0099110E">
          <w:rPr>
            <w:rStyle w:val="Hyperlink"/>
          </w:rPr>
          <w:t>Li et al., 2018</w:t>
        </w:r>
      </w:hyperlink>
      <w:r w:rsidR="00B9706D" w:rsidRPr="000418AA">
        <w:rPr>
          <w:noProof/>
        </w:rPr>
        <w:t>)</w:t>
      </w:r>
      <w:r w:rsidR="00B9706D" w:rsidRPr="000418AA">
        <w:fldChar w:fldCharType="end"/>
      </w:r>
      <w:r w:rsidR="006F275A" w:rsidRPr="000418AA">
        <w:t>. Also, as shown in the previous section, the wavelength of each laser may change depending on the drive current and temperature</w:t>
      </w:r>
      <w:r w:rsidR="00A212DE" w:rsidRPr="000418AA">
        <w:t>.</w:t>
      </w:r>
      <w:r w:rsidR="006F275A" w:rsidRPr="000418AA">
        <w:t xml:space="preserve"> </w:t>
      </w:r>
      <w:r w:rsidR="00A212DE" w:rsidRPr="000418AA">
        <w:t>T</w:t>
      </w:r>
      <w:r w:rsidR="006F275A" w:rsidRPr="000418AA">
        <w:t>herefore</w:t>
      </w:r>
      <w:r w:rsidR="0046259D" w:rsidRPr="000418AA">
        <w:t>,</w:t>
      </w:r>
      <w:r w:rsidR="006F275A" w:rsidRPr="000418AA">
        <w:t xml:space="preserve"> the responsivity of the detector at -61°C was measured over numerous wavelengths surrounding each laser module’s nominal wavelength (Fig</w:t>
      </w:r>
      <w:r w:rsidR="00266DF6" w:rsidRPr="000418AA">
        <w:t xml:space="preserve">. </w:t>
      </w:r>
      <w:r w:rsidR="00171B31" w:rsidRPr="000418AA">
        <w:t>7</w:t>
      </w:r>
      <w:r w:rsidR="006F275A" w:rsidRPr="000418AA">
        <w:t xml:space="preserve">). The responsivity measurements for each channel were also fit with a linear regression. The updated responsivity measurements at the nominal laser wavelengths, as well as the associated wavelength dependences, are shown in Table </w:t>
      </w:r>
      <w:r w:rsidR="00AF5713">
        <w:t>4</w:t>
      </w:r>
      <w:r w:rsidR="006F275A" w:rsidRPr="000418AA">
        <w:t>. The 2-sigma uncertainty in the absolute responsivity measurements is ±5% due to systematic uncertainty in the calibration equipment. The 2-sigma uncertainty in the relative responsivity between each channel is only ±1.5%.</w:t>
      </w:r>
      <w:r w:rsidR="00BB53C2" w:rsidRPr="000418AA">
        <w:t xml:space="preserve"> </w:t>
      </w:r>
      <w:r w:rsidR="006F275A" w:rsidRPr="000418AA">
        <w:t>The LF mission plan</w:t>
      </w:r>
      <w:r w:rsidR="00BB53C2" w:rsidRPr="000418AA">
        <w:t>ned</w:t>
      </w:r>
      <w:r w:rsidR="006F275A" w:rsidRPr="000418AA">
        <w:t xml:space="preserve"> to execute a cross-calibration with the LOLA lunar surface reflectance measurements </w:t>
      </w:r>
      <w:r>
        <w:t>(which themselves were</w:t>
      </w:r>
      <w:r w:rsidRPr="00B501B5">
        <w:t xml:space="preserve"> scaled to Kaguya Multiband Imager zero phase measu</w:t>
      </w:r>
      <w:r>
        <w:t>r</w:t>
      </w:r>
      <w:r w:rsidRPr="00B501B5">
        <w:t>ements</w:t>
      </w:r>
      <w:r>
        <w:t xml:space="preserve"> </w:t>
      </w:r>
      <w:r>
        <w:fldChar w:fldCharType="begin">
          <w:fldData xml:space="preserve">PEVuZE5vdGU+PENpdGU+PEF1dGhvcj5TbWl0aDwvQXV0aG9yPjxZZWFyPjIwMTA8L1llYXI+PFJl
Y051bT4yMDQ2PC9SZWNOdW0+PERpc3BsYXlUZXh0PihMZW1lbGluIGV0IGFsLiwgMjAxNjsgU21p
dGggZXQgYWwuLCAyMDEwKTwvRGlzcGxheVRleHQ+PHJlY29yZD48cmVjLW51bWJlcj4yMDQ2PC9y
ZWMtbnVtYmVyPjxmb3JlaWduLWtleXM+PGtleSBhcHA9IkVOIiBkYi1pZD0iZndkc3Z0cHc3d3pz
dDZld3B6ZHByYWV4YXdwZnd2OWVzenAyIiB0aW1lc3RhbXA9IjE1NzI2MzkyNDAiPjIwNDY8L2tl
eT48L2ZvcmVpZ24ta2V5cz48cmVmLXR5cGUgbmFtZT0iSm91cm5hbCBBcnRpY2xlIj4xNzwvcmVm
LXR5cGU+PGNvbnRyaWJ1dG9ycz48YXV0aG9ycz48YXV0aG9yPlNtaXRoLCBEYXZpZCBFLjwvYXV0
aG9yPjxhdXRob3I+WnViZXIsIE1hcmlhIFQuPC9hdXRob3I+PGF1dGhvcj5OZXVtYW5uLCBHcmVn
b3J5IEEuPC9hdXRob3I+PGF1dGhvcj5MZW1vaW5lLCBGcmFuayBHLjwvYXV0aG9yPjxhdXRob3I+
TWF6YXJpY28sIEVyd2FuPC9hdXRob3I+PGF1dGhvcj5Ub3JyZW5jZSwgTWFyayBILjwvYXV0aG9y
PjxhdXRob3I+TWNHYXJyeSwgSmFuIEYuPC9hdXRob3I+PGF1dGhvcj5Sb3dsYW5kcywgRGF2aWQg
RC48L2F1dGhvcj48YXV0aG9yPkhlYWQsIEphbWVzIFcuPC9hdXRob3I+PGF1dGhvcj5EdXhidXJ5
LCBUaG9tYXMgSC48L2F1dGhvcj48YXV0aG9yPkFoYXJvbnNvbiwgT2RlZDwvYXV0aG9yPjxhdXRo
b3I+THVjZXksIFBhdWwgRy48L2F1dGhvcj48YXV0aG9yPlJvYmluc29uLCBNYXJrIFMuPC9hdXRo
b3I+PGF1dGhvcj5CYXJub3VpbiwgT2xpdmllciBTLjwvYXV0aG9yPjxhdXRob3I+Q2F2YW5hdWdo
LCBKb2huIEYuPC9hdXRob3I+PGF1dGhvcj5TdW4sIFhpYW9saTwvYXV0aG9yPjxhdXRob3I+TGlp
dmEsIFBldGVyPC9hdXRob3I+PGF1dGhvcj5NYW8sIERhbi1kYW48L2F1dGhvcj48YXV0aG9yPlNt
aXRoLCBKYW1lcyBDLjwvYXV0aG9yPjxhdXRob3I+QmFydGVscywgQXJsaW4gRS48L2F1dGhvcj48
L2F1dGhvcnM+PC9jb250cmlidXRvcnM+PGF1dGgtYWRkcmVzcz5BQShTb2xhciBTeXN0ZW0gRXhw
bG9yYXRpb24gRGl2aXNpb24sIE5BU0EgR29kZGFyZCBTcGFjZSBGbGlnaHQgQ2VudGVyLCBHcmVl
bmJlbHQsIE1hcnlsYW5kLCBVU0EpLCBBQihEZXBhcnRtZW50IG9mIEVhcnRoLCBBdG1vc3BoZXJp
YyBhbmQgUGxhbmV0YXJ5IFNjaWVuY2VzLCBNYXNzYWNodXNldHRzIEluc3RpdHV0ZSBvZiBUZWNo
bm9sb2d5LCBDYW1icmlkZ2UsIE1hc3NhY2h1c2V0dHMsIFVTQSksIEFDKFNvbGFyIFN5c3RlbSBF
eHBsb3JhdGlvbiBEaXZpc2lvbiwgTkFTQSBHb2RkYXJkIFNwYWNlIEZsaWdodCBDZW50ZXIsIEdy
ZWVuYmVsdCwgTWFyeWxhbmQsIFVTQSksIEFEKFNvbGFyIFN5c3RlbSBFeHBsb3JhdGlvbiBEaXZp
c2lvbiwgTkFTQSBHb2RkYXJkIFNwYWNlIEZsaWdodCBDZW50ZXIsIEdyZWVuYmVsdCwgTWFyeWxh
bmQsIFVTQSksIEFFKFNvbGFyIFN5c3RlbSBFeHBsb3JhdGlvbiBEaXZpc2lvbiwgTkFTQSBHb2Rk
YXJkIFNwYWNlIEZsaWdodCBDZW50ZXIsIEdyZWVuYmVsdCwgTWFyeWxhbmQsIFVTQSksIEFGKFNH
VCwgSW5jLiwgR3JlZW5iZWx0LCBNYXJ5bGFuZCwgVVNBKSwgQUcoU29sYXIgU3lzdGVtIEV4cGxv
cmF0aW9uIERpdmlzaW9uLCBOQVNBIEdvZGRhcmQgU3BhY2UgRmxpZ2h0IENlbnRlciwgR3JlZW5i
ZWx0LCBNYXJ5bGFuZCwgVVNBKSwgQUgoU29sYXIgU3lzdGVtIEV4cGxvcmF0aW9uIERpdmlzaW9u
LCBOQVNBIEdvZGRhcmQgU3BhY2UgRmxpZ2h0IENlbnRlciwgR3JlZW5iZWx0LCBNYXJ5bGFuZCwg
VVNBKSwgQUkoRGVwYXJ0bWVudCBvZiBHZW9sb2dpY2FsIFNjaWVuY2VzLCBCcm93biBVbml2ZXJz
aXR5LCBQcm92aWRlbmNlLCBSaG9kZSBJc2xhbmQsIFVTQSksIEFKKEdlb3JnZSBNYXNvbiBVbml2
ZXJzaXR5LCBGYWlyZmF4LCBWaXJnaW5pYSwgVVNBKSwgQUsoRGl2aXNpb24gb2YgR2VvbG9naWNh
bCBhbmQgUGxhbmV0YXJ5IFNjaWVuY2VzLCBDYWxpZm9ybmlhIEluc3RpdHV0ZSBvZiBUZWNobm9s
b2d5LCBQYXNhZGVuYSwgQ2FsaWZvcm5pYSwgVVNBKSwgQUwoSGF3YWlpIEluc3RpdHV0ZSBvZiBH
ZW9waHlzaWNzIGFuZCBQbGFuZXRvbG9neSwgVW5pdmVyc2l0eSBvZiBIYXdhaWksIEhvbm9sdWx1
LCBIYXdhaWksIFVTQSksIEFNKFNjaG9vbCBvZiBFYXJ0aCBhbmQgU3BhY2UgRXhwbG9yYXRpb24s
IEFyaXpvbmEgU3RhdGUgVW5pdmVyc2l0eSwgVGVtcGUsIEFyaXpvbmEsIFVTQSksIEFOKFNwYWNl
IERlcGFydG1lbnQsIEpvaG5zIEhvcGtpbnMgVW5pdmVyc2l0eSBBcHBsaWVkIFBoeXNpY3MgTGFi
b3JhdG9yeSwgTGF1cmVsLCBNYXJ5bGFuZCwgVVNBKSwgQU8oQWR2YW5jZWQgRW5naW5lZXJpbmcg
YW5kIFRlY2hub2xvZ3kgRGlyZWN0b3JhdGUsIE5BU0EgR29kZGFyZCBTcGFjZSBGbGlnaHQgQ2Vu
dGVyLCBHcmVlbmJlbHQsIE1hcnlsYW5kLCBVU0EpLCBBUChTb2xhciBTeXN0ZW0gRXhwbG9yYXRp
b24gRGl2aXNpb24sIE5BU0EgR29kZGFyZCBTcGFjZSBGbGlnaHQgQ2VudGVyLCBHcmVlbmJlbHQs
IE1hcnlsYW5kLCBVU0EpLCBBUShTaWdtYSBTcGFjZSBDb3Jwb3JhdGlvbiwgTGFuaGFtLCBNYXJ5
bGFuZCwgVVNBKSwgQVIoU2lnbWEgU3BhY2UgQ29ycG9yYXRpb24sIExhbmhhbSwgTWFyeWxhbmQs
IFVTQSksIEFTKEFkdmFuY2VkIEVuZ2luZWVyaW5nIGFuZCBUZWNobm9sb2d5IERpcmVjdG9yYXRl
LCBOQVNBIEdvZGRhcmQgU3BhY2UgRmxpZ2h0IENlbnRlciwgR3JlZW5iZWx0LCBNYXJ5bGFuZCwg
VVNBKSwgQVQoQWR2YW5jZWQgRW5naW5lZXJpbmcgYW5kIFRlY2hub2xvZ3kgRGlyZWN0b3JhdGUs
IE5BU0EgR29kZGFyZCBTcGFjZSBGbGlnaHQgQ2VudGVyLCBHcmVlbmJlbHQsIE1hcnlsYW5kLCBV
U0EpPC9hdXRoLWFkZHJlc3M+PHRpdGxlcz48dGl0bGU+SW5pdGlhbCBvYnNlcnZhdGlvbnMgZnJv
bSB0aGUgTHVuYXIgT3JiaXRlciBMYXNlciBBbHRpbWV0ZXIgKExPTEEpPC90aXRsZT48c2Vjb25k
YXJ5LXRpdGxlPkdlb3BoeXNpY2FsIFJlc2VhcmNoIExldHRlcnM8L3NlY29uZGFyeS10aXRsZT48
L3RpdGxlcz48cGVyaW9kaWNhbD48ZnVsbC10aXRsZT5HZW9waHlzaWNhbCBSZXNlYXJjaCBMZXR0
ZXJzPC9mdWxsLXRpdGxlPjxhYmJyLTE+R2VvcGh5cyBSZXMgTGV0dDwvYWJici0xPjxhYmJyLTI+
R1JMPC9hYmJyLTI+PC9wZXJpb2RpY2FsPjxwYWdlcz4xODIwNDwvcGFnZXM+PHZvbHVtZT4zNzwv
dm9sdW1lPjxrZXl3b3Jkcz48a2V5d29yZD5HZW9kZXN5IGFuZCBHcmF2aXR5OiBMdW5hciBhbmQg
cGxhbmV0YXJ5IGdlb2Rlc3kgYW5kIGdyYXZpdHkgKDU0MTc7IDU0NTA7IDU3MTQ7IDU3NDQ7IDYw
MTk7IDYyNTApOyBQbGFuZXRhcnkgU2NpZW5jZXM6IFNvbGFyIFN5c3RlbSBPYmplY3RzOiBNb29u
ICgxMjIxKTsgR2VvZGVzeSBhbmQgR3Jhdml0eTogSW50ZWdyYXRpb25zIG9mIHRlY2huaXF1ZXM7
IFBsYW5ldGFyeSBTY2llbmNlczogU29saWQgU3VyZmFjZSBQbGFuZXRzOiBQb2xhciByPC9rZXl3
b3JkPjwva2V5d29yZHM+PGRhdGVzPjx5ZWFyPjIwMTA8L3llYXI+PHB1Yi1kYXRlcz48ZGF0ZT5T
ZXB0ZW1iZXIgMSwgMjAxMDwvZGF0ZT48L3B1Yi1kYXRlcz48L2RhdGVzPjx1cmxzPjxyZWxhdGVk
LXVybHM+PHVybD48c3R5bGUgZmFjZT0idW5kZXJsaW5lIiBmb250PSJkZWZhdWx0IiBzaXplPSIx
MDAlIj5odHRwOi8vYWRzYWJzLmhhcnZhcmQuZWR1L2Ficy8yMDEwR2VvUkwuLjM3MTgyMDRTPC9z
dHlsZT48L3VybD48L3JlbGF0ZWQtdXJscz48L3VybHM+PC9yZWNvcmQ+PC9DaXRlPjxDaXRlPjxB
dXRob3I+TGVtZWxpbjwvQXV0aG9yPjxZZWFyPjIwMTY8L1llYXI+PFJlY051bT43ODQ0PC9SZWNO
dW0+PHJlY29yZD48cmVjLW51bWJlcj43ODQ0PC9yZWMtbnVtYmVyPjxmb3JlaWduLWtleXM+PGtl
eSBhcHA9IkVOIiBkYi1pZD0iZndkc3Z0cHc3d3pzdDZld3B6ZHByYWV4YXdwZnd2OWVzenAyIiB0
aW1lc3RhbXA9IjE2OTMyNTI1NjAiPjc4NDQ8L2tleT48L2ZvcmVpZ24ta2V5cz48cmVmLXR5cGUg
bmFtZT0iSm91cm5hbCBBcnRpY2xlIj4xNzwvcmVmLXR5cGU+PGNvbnRyaWJ1dG9ycz48YXV0aG9y
cz48YXV0aG9yPkxlbWVsaW4sIE0uPC9hdXRob3I+PGF1dGhvcj5MdWNleSwgUC4gRy48L2F1dGhv
cj48YXV0aG9yPk5ldW1hbm4sIEcuIEEuPC9hdXRob3I+PGF1dGhvcj5NYXphcmljbywgRS4gTS48
L2F1dGhvcj48YXV0aG9yPkJhcmtlciwgTS4gSy48L2F1dGhvcj48YXV0aG9yPktha2F6dSwgQS48
L2F1dGhvcj48YXV0aG9yPlRyYW5nLCBELjwvYXV0aG9yPjxhdXRob3I+U21pdGgsIEQuIEUuPC9h
dXRob3I+PGF1dGhvcj5adWJlciwgTS4gVC48L2F1dGhvcj48L2F1dGhvcnM+PC9jb250cmlidXRv
cnM+PHRpdGxlcz48dGl0bGU+SW1wcm92ZWQgY2FsaWJyYXRpb24gb2YgcmVmbGVjdGFuY2UgZGF0
YSBmcm9tIHRoZSBMUk8gTHVuYXIgT3JiaXRlciBMYXNlciBBbHRpbWV0ZXIgKExPTEEpIGFuZCBp
bXBsaWNhdGlvbnMgZm9yIHNwYWNlIHdlYXRoZXJpbmc8L3RpdGxlPjxzZWNvbmRhcnktdGl0bGU+
SWNhcnVzPC9zZWNvbmRhcnktdGl0bGU+PC90aXRsZXM+PHBlcmlvZGljYWw+PGZ1bGwtdGl0bGU+
SWNhcnVzPC9mdWxsLXRpdGxlPjwvcGVyaW9kaWNhbD48cGFnZXM+MzE1LTMyODwvcGFnZXM+PHZv
bHVtZT4yNzM8L3ZvbHVtZT48a2V5d29yZHM+PGtleXdvcmQ+TW9vbjwva2V5d29yZD48a2V5d29y
ZD5Nb29uLCBzdXJmYWNlPC9rZXl3b3JkPjxrZXl3b3JkPkltYWdlIHByb2Nlc3Npbmc8L2tleXdv
cmQ+PGtleXdvcmQ+SW5mcmFyZWQgb2JzZXJ2YXRpb25zPC9rZXl3b3JkPjxrZXl3b3JkPlNvbGFy
IHdpbmQ8L2tleXdvcmQ+PC9rZXl3b3Jkcz48ZGF0ZXM+PHllYXI+MjAxNjwveWVhcj48cHViLWRh
dGVzPjxkYXRlPjIwMTYvMDcvMTUvPC9kYXRlPjwvcHViLWRhdGVzPjwvZGF0ZXM+PGlzYm4+MDAx
OS0xMDM1PC9pc2JuPjx1cmxzPjxyZWxhdGVkLXVybHM+PHVybD5odHRwczovL3d3dy5zY2llbmNl
ZGlyZWN0LmNvbS9zY2llbmNlL2FydGljbGUvcGlpL1MwMDE5MTAzNTE2MDAwNjU4PC91cmw+PC9y
ZWxhdGVkLXVybHM+PC91cmxzPjxlbGVjdHJvbmljLXJlc291cmNlLW51bT5odHRwczovL2RvaS5v
cmcvMTAuMTAxNi9qLmljYXJ1cy4yMDE2LjAyLjAwNjwvZWxlY3Ryb25pYy1yZXNvdXJjZS1udW0+
PC9yZWNvcmQ+PC9DaXRlPjwvRW5kTm90ZT4A
</w:fldData>
        </w:fldChar>
      </w:r>
      <w:r>
        <w:instrText xml:space="preserve"> ADDIN EN.CITE </w:instrText>
      </w:r>
      <w:r>
        <w:fldChar w:fldCharType="begin">
          <w:fldData xml:space="preserve">PEVuZE5vdGU+PENpdGU+PEF1dGhvcj5TbWl0aDwvQXV0aG9yPjxZZWFyPjIwMTA8L1llYXI+PFJl
Y051bT4yMDQ2PC9SZWNOdW0+PERpc3BsYXlUZXh0PihMZW1lbGluIGV0IGFsLiwgMjAxNjsgU21p
dGggZXQgYWwuLCAyMDEwKTwvRGlzcGxheVRleHQ+PHJlY29yZD48cmVjLW51bWJlcj4yMDQ2PC9y
ZWMtbnVtYmVyPjxmb3JlaWduLWtleXM+PGtleSBhcHA9IkVOIiBkYi1pZD0iZndkc3Z0cHc3d3pz
dDZld3B6ZHByYWV4YXdwZnd2OWVzenAyIiB0aW1lc3RhbXA9IjE1NzI2MzkyNDAiPjIwNDY8L2tl
eT48L2ZvcmVpZ24ta2V5cz48cmVmLXR5cGUgbmFtZT0iSm91cm5hbCBBcnRpY2xlIj4xNzwvcmVm
LXR5cGU+PGNvbnRyaWJ1dG9ycz48YXV0aG9ycz48YXV0aG9yPlNtaXRoLCBEYXZpZCBFLjwvYXV0
aG9yPjxhdXRob3I+WnViZXIsIE1hcmlhIFQuPC9hdXRob3I+PGF1dGhvcj5OZXVtYW5uLCBHcmVn
b3J5IEEuPC9hdXRob3I+PGF1dGhvcj5MZW1vaW5lLCBGcmFuayBHLjwvYXV0aG9yPjxhdXRob3I+
TWF6YXJpY28sIEVyd2FuPC9hdXRob3I+PGF1dGhvcj5Ub3JyZW5jZSwgTWFyayBILjwvYXV0aG9y
PjxhdXRob3I+TWNHYXJyeSwgSmFuIEYuPC9hdXRob3I+PGF1dGhvcj5Sb3dsYW5kcywgRGF2aWQg
RC48L2F1dGhvcj48YXV0aG9yPkhlYWQsIEphbWVzIFcuPC9hdXRob3I+PGF1dGhvcj5EdXhidXJ5
LCBUaG9tYXMgSC48L2F1dGhvcj48YXV0aG9yPkFoYXJvbnNvbiwgT2RlZDwvYXV0aG9yPjxhdXRo
b3I+THVjZXksIFBhdWwgRy48L2F1dGhvcj48YXV0aG9yPlJvYmluc29uLCBNYXJrIFMuPC9hdXRo
b3I+PGF1dGhvcj5CYXJub3VpbiwgT2xpdmllciBTLjwvYXV0aG9yPjxhdXRob3I+Q2F2YW5hdWdo
LCBKb2huIEYuPC9hdXRob3I+PGF1dGhvcj5TdW4sIFhpYW9saTwvYXV0aG9yPjxhdXRob3I+TGlp
dmEsIFBldGVyPC9hdXRob3I+PGF1dGhvcj5NYW8sIERhbi1kYW48L2F1dGhvcj48YXV0aG9yPlNt
aXRoLCBKYW1lcyBDLjwvYXV0aG9yPjxhdXRob3I+QmFydGVscywgQXJsaW4gRS48L2F1dGhvcj48
L2F1dGhvcnM+PC9jb250cmlidXRvcnM+PGF1dGgtYWRkcmVzcz5BQShTb2xhciBTeXN0ZW0gRXhw
bG9yYXRpb24gRGl2aXNpb24sIE5BU0EgR29kZGFyZCBTcGFjZSBGbGlnaHQgQ2VudGVyLCBHcmVl
bmJlbHQsIE1hcnlsYW5kLCBVU0EpLCBBQihEZXBhcnRtZW50IG9mIEVhcnRoLCBBdG1vc3BoZXJp
YyBhbmQgUGxhbmV0YXJ5IFNjaWVuY2VzLCBNYXNzYWNodXNldHRzIEluc3RpdHV0ZSBvZiBUZWNo
bm9sb2d5LCBDYW1icmlkZ2UsIE1hc3NhY2h1c2V0dHMsIFVTQSksIEFDKFNvbGFyIFN5c3RlbSBF
eHBsb3JhdGlvbiBEaXZpc2lvbiwgTkFTQSBHb2RkYXJkIFNwYWNlIEZsaWdodCBDZW50ZXIsIEdy
ZWVuYmVsdCwgTWFyeWxhbmQsIFVTQSksIEFEKFNvbGFyIFN5c3RlbSBFeHBsb3JhdGlvbiBEaXZp
c2lvbiwgTkFTQSBHb2RkYXJkIFNwYWNlIEZsaWdodCBDZW50ZXIsIEdyZWVuYmVsdCwgTWFyeWxh
bmQsIFVTQSksIEFFKFNvbGFyIFN5c3RlbSBFeHBsb3JhdGlvbiBEaXZpc2lvbiwgTkFTQSBHb2Rk
YXJkIFNwYWNlIEZsaWdodCBDZW50ZXIsIEdyZWVuYmVsdCwgTWFyeWxhbmQsIFVTQSksIEFGKFNH
VCwgSW5jLiwgR3JlZW5iZWx0LCBNYXJ5bGFuZCwgVVNBKSwgQUcoU29sYXIgU3lzdGVtIEV4cGxv
cmF0aW9uIERpdmlzaW9uLCBOQVNBIEdvZGRhcmQgU3BhY2UgRmxpZ2h0IENlbnRlciwgR3JlZW5i
ZWx0LCBNYXJ5bGFuZCwgVVNBKSwgQUgoU29sYXIgU3lzdGVtIEV4cGxvcmF0aW9uIERpdmlzaW9u
LCBOQVNBIEdvZGRhcmQgU3BhY2UgRmxpZ2h0IENlbnRlciwgR3JlZW5iZWx0LCBNYXJ5bGFuZCwg
VVNBKSwgQUkoRGVwYXJ0bWVudCBvZiBHZW9sb2dpY2FsIFNjaWVuY2VzLCBCcm93biBVbml2ZXJz
aXR5LCBQcm92aWRlbmNlLCBSaG9kZSBJc2xhbmQsIFVTQSksIEFKKEdlb3JnZSBNYXNvbiBVbml2
ZXJzaXR5LCBGYWlyZmF4LCBWaXJnaW5pYSwgVVNBKSwgQUsoRGl2aXNpb24gb2YgR2VvbG9naWNh
bCBhbmQgUGxhbmV0YXJ5IFNjaWVuY2VzLCBDYWxpZm9ybmlhIEluc3RpdHV0ZSBvZiBUZWNobm9s
b2d5LCBQYXNhZGVuYSwgQ2FsaWZvcm5pYSwgVVNBKSwgQUwoSGF3YWlpIEluc3RpdHV0ZSBvZiBH
ZW9waHlzaWNzIGFuZCBQbGFuZXRvbG9neSwgVW5pdmVyc2l0eSBvZiBIYXdhaWksIEhvbm9sdWx1
LCBIYXdhaWksIFVTQSksIEFNKFNjaG9vbCBvZiBFYXJ0aCBhbmQgU3BhY2UgRXhwbG9yYXRpb24s
IEFyaXpvbmEgU3RhdGUgVW5pdmVyc2l0eSwgVGVtcGUsIEFyaXpvbmEsIFVTQSksIEFOKFNwYWNl
IERlcGFydG1lbnQsIEpvaG5zIEhvcGtpbnMgVW5pdmVyc2l0eSBBcHBsaWVkIFBoeXNpY3MgTGFi
b3JhdG9yeSwgTGF1cmVsLCBNYXJ5bGFuZCwgVVNBKSwgQU8oQWR2YW5jZWQgRW5naW5lZXJpbmcg
YW5kIFRlY2hub2xvZ3kgRGlyZWN0b3JhdGUsIE5BU0EgR29kZGFyZCBTcGFjZSBGbGlnaHQgQ2Vu
dGVyLCBHcmVlbmJlbHQsIE1hcnlsYW5kLCBVU0EpLCBBUChTb2xhciBTeXN0ZW0gRXhwbG9yYXRp
b24gRGl2aXNpb24sIE5BU0EgR29kZGFyZCBTcGFjZSBGbGlnaHQgQ2VudGVyLCBHcmVlbmJlbHQs
IE1hcnlsYW5kLCBVU0EpLCBBUShTaWdtYSBTcGFjZSBDb3Jwb3JhdGlvbiwgTGFuaGFtLCBNYXJ5
bGFuZCwgVVNBKSwgQVIoU2lnbWEgU3BhY2UgQ29ycG9yYXRpb24sIExhbmhhbSwgTWFyeWxhbmQs
IFVTQSksIEFTKEFkdmFuY2VkIEVuZ2luZWVyaW5nIGFuZCBUZWNobm9sb2d5IERpcmVjdG9yYXRl
LCBOQVNBIEdvZGRhcmQgU3BhY2UgRmxpZ2h0IENlbnRlciwgR3JlZW5iZWx0LCBNYXJ5bGFuZCwg
VVNBKSwgQVQoQWR2YW5jZWQgRW5naW5lZXJpbmcgYW5kIFRlY2hub2xvZ3kgRGlyZWN0b3JhdGUs
IE5BU0EgR29kZGFyZCBTcGFjZSBGbGlnaHQgQ2VudGVyLCBHcmVlbmJlbHQsIE1hcnlsYW5kLCBV
U0EpPC9hdXRoLWFkZHJlc3M+PHRpdGxlcz48dGl0bGU+SW5pdGlhbCBvYnNlcnZhdGlvbnMgZnJv
bSB0aGUgTHVuYXIgT3JiaXRlciBMYXNlciBBbHRpbWV0ZXIgKExPTEEpPC90aXRsZT48c2Vjb25k
YXJ5LXRpdGxlPkdlb3BoeXNpY2FsIFJlc2VhcmNoIExldHRlcnM8L3NlY29uZGFyeS10aXRsZT48
L3RpdGxlcz48cGVyaW9kaWNhbD48ZnVsbC10aXRsZT5HZW9waHlzaWNhbCBSZXNlYXJjaCBMZXR0
ZXJzPC9mdWxsLXRpdGxlPjxhYmJyLTE+R2VvcGh5cyBSZXMgTGV0dDwvYWJici0xPjxhYmJyLTI+
R1JMPC9hYmJyLTI+PC9wZXJpb2RpY2FsPjxwYWdlcz4xODIwNDwvcGFnZXM+PHZvbHVtZT4zNzwv
dm9sdW1lPjxrZXl3b3Jkcz48a2V5d29yZD5HZW9kZXN5IGFuZCBHcmF2aXR5OiBMdW5hciBhbmQg
cGxhbmV0YXJ5IGdlb2Rlc3kgYW5kIGdyYXZpdHkgKDU0MTc7IDU0NTA7IDU3MTQ7IDU3NDQ7IDYw
MTk7IDYyNTApOyBQbGFuZXRhcnkgU2NpZW5jZXM6IFNvbGFyIFN5c3RlbSBPYmplY3RzOiBNb29u
ICgxMjIxKTsgR2VvZGVzeSBhbmQgR3Jhdml0eTogSW50ZWdyYXRpb25zIG9mIHRlY2huaXF1ZXM7
IFBsYW5ldGFyeSBTY2llbmNlczogU29saWQgU3VyZmFjZSBQbGFuZXRzOiBQb2xhciByPC9rZXl3
b3JkPjwva2V5d29yZHM+PGRhdGVzPjx5ZWFyPjIwMTA8L3llYXI+PHB1Yi1kYXRlcz48ZGF0ZT5T
ZXB0ZW1iZXIgMSwgMjAxMDwvZGF0ZT48L3B1Yi1kYXRlcz48L2RhdGVzPjx1cmxzPjxyZWxhdGVk
LXVybHM+PHVybD48c3R5bGUgZmFjZT0idW5kZXJsaW5lIiBmb250PSJkZWZhdWx0IiBzaXplPSIx
MDAlIj5odHRwOi8vYWRzYWJzLmhhcnZhcmQuZWR1L2Ficy8yMDEwR2VvUkwuLjM3MTgyMDRTPC9z
dHlsZT48L3VybD48L3JlbGF0ZWQtdXJscz48L3VybHM+PC9yZWNvcmQ+PC9DaXRlPjxDaXRlPjxB
dXRob3I+TGVtZWxpbjwvQXV0aG9yPjxZZWFyPjIwMTY8L1llYXI+PFJlY051bT43ODQ0PC9SZWNO
dW0+PHJlY29yZD48cmVjLW51bWJlcj43ODQ0PC9yZWMtbnVtYmVyPjxmb3JlaWduLWtleXM+PGtl
eSBhcHA9IkVOIiBkYi1pZD0iZndkc3Z0cHc3d3pzdDZld3B6ZHByYWV4YXdwZnd2OWVzenAyIiB0
aW1lc3RhbXA9IjE2OTMyNTI1NjAiPjc4NDQ8L2tleT48L2ZvcmVpZ24ta2V5cz48cmVmLXR5cGUg
bmFtZT0iSm91cm5hbCBBcnRpY2xlIj4xNzwvcmVmLXR5cGU+PGNvbnRyaWJ1dG9ycz48YXV0aG9y
cz48YXV0aG9yPkxlbWVsaW4sIE0uPC9hdXRob3I+PGF1dGhvcj5MdWNleSwgUC4gRy48L2F1dGhv
cj48YXV0aG9yPk5ldW1hbm4sIEcuIEEuPC9hdXRob3I+PGF1dGhvcj5NYXphcmljbywgRS4gTS48
L2F1dGhvcj48YXV0aG9yPkJhcmtlciwgTS4gSy48L2F1dGhvcj48YXV0aG9yPktha2F6dSwgQS48
L2F1dGhvcj48YXV0aG9yPlRyYW5nLCBELjwvYXV0aG9yPjxhdXRob3I+U21pdGgsIEQuIEUuPC9h
dXRob3I+PGF1dGhvcj5adWJlciwgTS4gVC48L2F1dGhvcj48L2F1dGhvcnM+PC9jb250cmlidXRv
cnM+PHRpdGxlcz48dGl0bGU+SW1wcm92ZWQgY2FsaWJyYXRpb24gb2YgcmVmbGVjdGFuY2UgZGF0
YSBmcm9tIHRoZSBMUk8gTHVuYXIgT3JiaXRlciBMYXNlciBBbHRpbWV0ZXIgKExPTEEpIGFuZCBp
bXBsaWNhdGlvbnMgZm9yIHNwYWNlIHdlYXRoZXJpbmc8L3RpdGxlPjxzZWNvbmRhcnktdGl0bGU+
SWNhcnVzPC9zZWNvbmRhcnktdGl0bGU+PC90aXRsZXM+PHBlcmlvZGljYWw+PGZ1bGwtdGl0bGU+
SWNhcnVzPC9mdWxsLXRpdGxlPjwvcGVyaW9kaWNhbD48cGFnZXM+MzE1LTMyODwvcGFnZXM+PHZv
bHVtZT4yNzM8L3ZvbHVtZT48a2V5d29yZHM+PGtleXdvcmQ+TW9vbjwva2V5d29yZD48a2V5d29y
ZD5Nb29uLCBzdXJmYWNlPC9rZXl3b3JkPjxrZXl3b3JkPkltYWdlIHByb2Nlc3Npbmc8L2tleXdv
cmQ+PGtleXdvcmQ+SW5mcmFyZWQgb2JzZXJ2YXRpb25zPC9rZXl3b3JkPjxrZXl3b3JkPlNvbGFy
IHdpbmQ8L2tleXdvcmQ+PC9rZXl3b3Jkcz48ZGF0ZXM+PHllYXI+MjAxNjwveWVhcj48cHViLWRh
dGVzPjxkYXRlPjIwMTYvMDcvMTUvPC9kYXRlPjwvcHViLWRhdGVzPjwvZGF0ZXM+PGlzYm4+MDAx
OS0xMDM1PC9pc2JuPjx1cmxzPjxyZWxhdGVkLXVybHM+PHVybD5odHRwczovL3d3dy5zY2llbmNl
ZGlyZWN0LmNvbS9zY2llbmNlL2FydGljbGUvcGlpL1MwMDE5MTAzNTE2MDAwNjU4PC91cmw+PC9y
ZWxhdGVkLXVybHM+PC91cmxzPjxlbGVjdHJvbmljLXJlc291cmNlLW51bT5odHRwczovL2RvaS5v
cmcvMTAuMTAxNi9qLmljYXJ1cy4yMDE2LjAyLjAwNjwvZWxlY3Ryb25pYy1yZXNvdXJjZS1udW0+
PC9yZWNvcmQ+PC9DaXRlPjwvRW5kTm90ZT4A
</w:fldData>
        </w:fldChar>
      </w:r>
      <w:r>
        <w:instrText xml:space="preserve"> ADDIN EN.CITE.DATA </w:instrText>
      </w:r>
      <w:r>
        <w:fldChar w:fldCharType="end"/>
      </w:r>
      <w:r>
        <w:fldChar w:fldCharType="separate"/>
      </w:r>
      <w:r>
        <w:rPr>
          <w:noProof/>
        </w:rPr>
        <w:t>(</w:t>
      </w:r>
      <w:hyperlink w:anchor="_ENREF_27" w:tooltip="Lemelin, 2016 #7844" w:history="1">
        <w:r w:rsidR="0099110E" w:rsidRPr="0099110E">
          <w:rPr>
            <w:rStyle w:val="Hyperlink"/>
          </w:rPr>
          <w:t>Lemelin et al., 2016</w:t>
        </w:r>
      </w:hyperlink>
      <w:r>
        <w:rPr>
          <w:noProof/>
        </w:rPr>
        <w:t xml:space="preserve">; </w:t>
      </w:r>
      <w:hyperlink w:anchor="_ENREF_47" w:tooltip="Smith, 2010 #2046" w:history="1">
        <w:r w:rsidR="0099110E" w:rsidRPr="0099110E">
          <w:rPr>
            <w:rStyle w:val="Hyperlink"/>
          </w:rPr>
          <w:t>Smith et al., 2010</w:t>
        </w:r>
      </w:hyperlink>
      <w:r>
        <w:rPr>
          <w:noProof/>
        </w:rPr>
        <w:t>)</w:t>
      </w:r>
      <w:r>
        <w:fldChar w:fldCharType="end"/>
      </w:r>
      <w:r>
        <w:t xml:space="preserve">) </w:t>
      </w:r>
      <w:r w:rsidR="006F275A" w:rsidRPr="000418AA">
        <w:t xml:space="preserve">during science operations to better calibrate the detector’s absolute responsivity for the 1064 nm band. By comparing initial LF reflectance measurements to those taken by LOLA’s 1064.4 nm band, the absolute calibration of the LF 1064 nm band </w:t>
      </w:r>
      <w:r w:rsidR="00BB53C2" w:rsidRPr="000418AA">
        <w:t>could</w:t>
      </w:r>
      <w:r w:rsidR="006F275A" w:rsidRPr="000418AA">
        <w:t xml:space="preserve"> be improved and the corresponding responsivity of all four bands updated.</w:t>
      </w:r>
      <w:r>
        <w:t xml:space="preserve"> </w:t>
      </w:r>
    </w:p>
    <w:p w14:paraId="1B7CC7CA" w14:textId="7938FBED" w:rsidR="009F6AFB" w:rsidRDefault="006C49B0" w:rsidP="009F6AFB">
      <w:pPr>
        <w:adjustRightInd w:val="0"/>
        <w:spacing w:before="100" w:beforeAutospacing="1" w:after="100" w:afterAutospacing="1"/>
        <w:contextualSpacing/>
        <w:jc w:val="both"/>
      </w:pPr>
      <w:r w:rsidRPr="000418AA">
        <w:rPr>
          <w:noProof/>
        </w:rPr>
        <w:lastRenderedPageBreak/>
        <w:drawing>
          <wp:inline distT="0" distB="0" distL="0" distR="0" wp14:anchorId="06882D97" wp14:editId="7B52B0D8">
            <wp:extent cx="5943600" cy="4457700"/>
            <wp:effectExtent l="0" t="0" r="0" b="0"/>
            <wp:docPr id="1908353524"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3524" name="Picture 3" descr="Chart, scatter chart&#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r w:rsidRPr="000418AA">
        <w:t>Figure 7. Measured detector responsivity over a range of wavelengths across each wavelength band. Each data set is fit with a linear regression over the measured range (dashed line). The dotted lines indicate the expected wavelength range of each laser.</w:t>
      </w:r>
      <w:r w:rsidR="009F6AFB">
        <w:br w:type="page"/>
      </w:r>
    </w:p>
    <w:p w14:paraId="1CA6A14D" w14:textId="79EDABCC" w:rsidR="00F22037" w:rsidRDefault="006F275A" w:rsidP="004E6D36">
      <w:pPr>
        <w:adjustRightInd w:val="0"/>
        <w:spacing w:before="100" w:beforeAutospacing="1" w:after="100" w:afterAutospacing="1"/>
        <w:contextualSpacing/>
        <w:jc w:val="both"/>
      </w:pPr>
      <w:r w:rsidRPr="000418AA">
        <w:lastRenderedPageBreak/>
        <w:t>The spectral responsivity of the LF detector has a small dependence on its temperature. Using the same setup that measured the absolute responsivity, the detector current was measured as the detector temperature varied from -66 °C to -56 °C (according to the flight software) in 2 °C increments for three wavelengths per LF laser channel. These measurements are represented in Fig</w:t>
      </w:r>
      <w:r w:rsidR="006E105E">
        <w:t>ure</w:t>
      </w:r>
      <w:r w:rsidRPr="000418AA">
        <w:t xml:space="preserve"> </w:t>
      </w:r>
      <w:r w:rsidR="00BE593D" w:rsidRPr="000418AA">
        <w:t>8</w:t>
      </w:r>
      <w:r w:rsidRPr="000418AA">
        <w:t xml:space="preserve"> as the relative change in detector responsivity from the average of the -62 °C and -60 °C responsivity measurements. The slope of the line fit to the measurements made at the wavelength closest to that of each laser channel (1055 nm, 1530 nm, 1843 nm, and 1985 nm) converted to A/W per °C is shown in Table </w:t>
      </w:r>
      <w:r w:rsidR="00AA6419" w:rsidRPr="000418AA">
        <w:t>3</w:t>
      </w:r>
      <w:r w:rsidRPr="000418AA">
        <w:t>. The wavelength dependence in slope is negligible within the expected wavelength range for each channel. The LF detector is controlled to -61 ± 0.5°C to minimize these temperature effects on the measured current, and the resultant 0.11% change in responsivity for the 1064 nm band is well below any science uncertainty requirements. However, the authors note that during end-to-end testing there was still a noticeable systematic effect on the measured current that strongly correlated with the detector temperature. This effect was nearly completely mitigated by introducing this responsivity correction to the instrument model (see Section 2.4).</w:t>
      </w:r>
    </w:p>
    <w:p w14:paraId="1C647CA1" w14:textId="77777777" w:rsidR="006C49B0" w:rsidRPr="000418AA" w:rsidRDefault="006C49B0" w:rsidP="006C49B0">
      <w:pPr>
        <w:adjustRightInd w:val="0"/>
        <w:spacing w:before="100" w:beforeAutospacing="1" w:after="100" w:afterAutospacing="1"/>
        <w:contextualSpacing/>
        <w:jc w:val="both"/>
      </w:pPr>
      <w:r w:rsidRPr="000418AA">
        <w:rPr>
          <w:noProof/>
        </w:rPr>
        <w:drawing>
          <wp:inline distT="114300" distB="114300" distL="114300" distR="114300" wp14:anchorId="6C8F8153" wp14:editId="7E1B6084">
            <wp:extent cx="6583680" cy="3291840"/>
            <wp:effectExtent l="0" t="0" r="0" b="0"/>
            <wp:docPr id="25" name="Picture 25"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6583680" cy="3291840"/>
                    </a:xfrm>
                    <a:prstGeom prst="rect">
                      <a:avLst/>
                    </a:prstGeom>
                    <a:ln/>
                  </pic:spPr>
                </pic:pic>
              </a:graphicData>
            </a:graphic>
          </wp:inline>
        </w:drawing>
      </w:r>
    </w:p>
    <w:p w14:paraId="1C35A198" w14:textId="560DDACB" w:rsidR="006C49B0" w:rsidRDefault="006C49B0" w:rsidP="006C49B0">
      <w:pPr>
        <w:adjustRightInd w:val="0"/>
        <w:spacing w:before="100" w:beforeAutospacing="1" w:after="100" w:afterAutospacing="1"/>
        <w:contextualSpacing/>
        <w:jc w:val="both"/>
      </w:pPr>
      <w:r w:rsidRPr="000418AA">
        <w:t>Figure 8. Measured change in responsivity over a range of detector temperatures for each of three wavelengths per LF laser wavelength band. The displayed detector temperature is that reported by flight software.</w:t>
      </w:r>
    </w:p>
    <w:p w14:paraId="6E0240F2" w14:textId="77777777" w:rsidR="009F6AFB" w:rsidRDefault="009F6AFB" w:rsidP="006C49B0">
      <w:pPr>
        <w:adjustRightInd w:val="0"/>
        <w:spacing w:before="100" w:beforeAutospacing="1" w:after="100" w:afterAutospacing="1"/>
        <w:contextualSpacing/>
        <w:jc w:val="both"/>
      </w:pPr>
    </w:p>
    <w:p w14:paraId="696A25B3" w14:textId="5DB539EE" w:rsidR="009F6AFB" w:rsidRPr="000418AA" w:rsidRDefault="009F6AFB" w:rsidP="009F6AFB">
      <w:pPr>
        <w:adjustRightInd w:val="0"/>
        <w:spacing w:line="240" w:lineRule="auto"/>
        <w:contextualSpacing/>
      </w:pPr>
      <w:r w:rsidRPr="000418AA">
        <w:t xml:space="preserve">Table </w:t>
      </w:r>
      <w:r w:rsidR="00AF5713">
        <w:t>4</w:t>
      </w:r>
      <w:r w:rsidRPr="000418AA">
        <w:t>. Detector parameters derived from flight model ground characterization.</w:t>
      </w:r>
    </w:p>
    <w:tbl>
      <w:tblPr>
        <w:tblStyle w:val="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11"/>
        <w:gridCol w:w="1705"/>
        <w:gridCol w:w="1705"/>
        <w:gridCol w:w="1705"/>
        <w:gridCol w:w="1614"/>
      </w:tblGrid>
      <w:tr w:rsidR="009F6AFB" w:rsidRPr="000418AA" w14:paraId="7F14EDCF" w14:textId="77777777" w:rsidTr="00A164DF">
        <w:trPr>
          <w:trHeight w:val="20"/>
        </w:trPr>
        <w:tc>
          <w:tcPr>
            <w:tcW w:w="1397" w:type="pct"/>
            <w:shd w:val="clear" w:color="auto" w:fill="auto"/>
            <w:tcMar>
              <w:top w:w="29" w:type="dxa"/>
              <w:left w:w="100" w:type="dxa"/>
              <w:bottom w:w="29" w:type="dxa"/>
              <w:right w:w="100" w:type="dxa"/>
            </w:tcMar>
          </w:tcPr>
          <w:p w14:paraId="28354415" w14:textId="77777777" w:rsidR="009F6AFB" w:rsidRPr="000418AA" w:rsidRDefault="009F6AFB" w:rsidP="00A164DF">
            <w:pPr>
              <w:widowControl w:val="0"/>
              <w:adjustRightInd w:val="0"/>
              <w:spacing w:line="240" w:lineRule="auto"/>
              <w:contextualSpacing/>
              <w:rPr>
                <w:bCs/>
              </w:rPr>
            </w:pPr>
            <w:r w:rsidRPr="000418AA">
              <w:rPr>
                <w:bCs/>
              </w:rPr>
              <w:t>Wavelength Band (nm)</w:t>
            </w:r>
          </w:p>
        </w:tc>
        <w:tc>
          <w:tcPr>
            <w:tcW w:w="913" w:type="pct"/>
            <w:shd w:val="clear" w:color="auto" w:fill="auto"/>
            <w:tcMar>
              <w:top w:w="29" w:type="dxa"/>
              <w:left w:w="100" w:type="dxa"/>
              <w:bottom w:w="29" w:type="dxa"/>
              <w:right w:w="100" w:type="dxa"/>
            </w:tcMar>
          </w:tcPr>
          <w:p w14:paraId="1E819D5E" w14:textId="77777777" w:rsidR="009F6AFB" w:rsidRPr="000418AA" w:rsidRDefault="009F6AFB" w:rsidP="00A164DF">
            <w:pPr>
              <w:widowControl w:val="0"/>
              <w:adjustRightInd w:val="0"/>
              <w:spacing w:line="240" w:lineRule="auto"/>
              <w:contextualSpacing/>
              <w:rPr>
                <w:bCs/>
              </w:rPr>
            </w:pPr>
            <w:r w:rsidRPr="000418AA">
              <w:rPr>
                <w:bCs/>
              </w:rPr>
              <w:t>1064</w:t>
            </w:r>
          </w:p>
        </w:tc>
        <w:tc>
          <w:tcPr>
            <w:tcW w:w="913" w:type="pct"/>
            <w:shd w:val="clear" w:color="auto" w:fill="auto"/>
            <w:tcMar>
              <w:top w:w="29" w:type="dxa"/>
              <w:left w:w="100" w:type="dxa"/>
              <w:bottom w:w="29" w:type="dxa"/>
              <w:right w:w="100" w:type="dxa"/>
            </w:tcMar>
          </w:tcPr>
          <w:p w14:paraId="6D7EDA6A" w14:textId="77777777" w:rsidR="009F6AFB" w:rsidRPr="000418AA" w:rsidRDefault="009F6AFB" w:rsidP="00A164DF">
            <w:pPr>
              <w:widowControl w:val="0"/>
              <w:adjustRightInd w:val="0"/>
              <w:spacing w:line="240" w:lineRule="auto"/>
              <w:contextualSpacing/>
              <w:rPr>
                <w:bCs/>
              </w:rPr>
            </w:pPr>
            <w:r w:rsidRPr="000418AA">
              <w:rPr>
                <w:bCs/>
              </w:rPr>
              <w:t>1530</w:t>
            </w:r>
          </w:p>
        </w:tc>
        <w:tc>
          <w:tcPr>
            <w:tcW w:w="913" w:type="pct"/>
            <w:shd w:val="clear" w:color="auto" w:fill="auto"/>
            <w:tcMar>
              <w:top w:w="29" w:type="dxa"/>
              <w:left w:w="100" w:type="dxa"/>
              <w:bottom w:w="29" w:type="dxa"/>
              <w:right w:w="100" w:type="dxa"/>
            </w:tcMar>
          </w:tcPr>
          <w:p w14:paraId="368E0859" w14:textId="77777777" w:rsidR="009F6AFB" w:rsidRPr="000418AA" w:rsidRDefault="009F6AFB" w:rsidP="00A164DF">
            <w:pPr>
              <w:widowControl w:val="0"/>
              <w:adjustRightInd w:val="0"/>
              <w:spacing w:line="240" w:lineRule="auto"/>
              <w:contextualSpacing/>
              <w:rPr>
                <w:bCs/>
              </w:rPr>
            </w:pPr>
            <w:r w:rsidRPr="000418AA">
              <w:rPr>
                <w:bCs/>
              </w:rPr>
              <w:t>1850</w:t>
            </w:r>
          </w:p>
        </w:tc>
        <w:tc>
          <w:tcPr>
            <w:tcW w:w="864" w:type="pct"/>
            <w:shd w:val="clear" w:color="auto" w:fill="auto"/>
            <w:tcMar>
              <w:top w:w="29" w:type="dxa"/>
              <w:left w:w="100" w:type="dxa"/>
              <w:bottom w:w="29" w:type="dxa"/>
              <w:right w:w="100" w:type="dxa"/>
            </w:tcMar>
          </w:tcPr>
          <w:p w14:paraId="01E31122" w14:textId="77777777" w:rsidR="009F6AFB" w:rsidRPr="000418AA" w:rsidRDefault="009F6AFB" w:rsidP="00A164DF">
            <w:pPr>
              <w:widowControl w:val="0"/>
              <w:adjustRightInd w:val="0"/>
              <w:spacing w:line="240" w:lineRule="auto"/>
              <w:contextualSpacing/>
              <w:rPr>
                <w:bCs/>
              </w:rPr>
            </w:pPr>
            <w:r w:rsidRPr="000418AA">
              <w:rPr>
                <w:bCs/>
              </w:rPr>
              <w:t>1990</w:t>
            </w:r>
          </w:p>
        </w:tc>
      </w:tr>
      <w:tr w:rsidR="009F6AFB" w:rsidRPr="000418AA" w14:paraId="05652416" w14:textId="77777777" w:rsidTr="00A164DF">
        <w:trPr>
          <w:trHeight w:val="20"/>
        </w:trPr>
        <w:tc>
          <w:tcPr>
            <w:tcW w:w="1397" w:type="pct"/>
            <w:shd w:val="clear" w:color="auto" w:fill="auto"/>
            <w:tcMar>
              <w:top w:w="29" w:type="dxa"/>
              <w:left w:w="100" w:type="dxa"/>
              <w:bottom w:w="29" w:type="dxa"/>
              <w:right w:w="100" w:type="dxa"/>
            </w:tcMar>
          </w:tcPr>
          <w:p w14:paraId="60F421B3" w14:textId="77777777" w:rsidR="009F6AFB" w:rsidRPr="000418AA" w:rsidRDefault="009F6AFB" w:rsidP="00A164DF">
            <w:pPr>
              <w:widowControl w:val="0"/>
              <w:adjustRightInd w:val="0"/>
              <w:spacing w:line="240" w:lineRule="auto"/>
              <w:contextualSpacing/>
              <w:rPr>
                <w:bCs/>
              </w:rPr>
            </w:pPr>
            <w:r w:rsidRPr="000418AA">
              <w:rPr>
                <w:bCs/>
              </w:rPr>
              <w:t>Responsivity</w:t>
            </w:r>
          </w:p>
          <w:p w14:paraId="10BDB868" w14:textId="77777777" w:rsidR="009F6AFB" w:rsidRPr="000418AA" w:rsidRDefault="009F6AFB" w:rsidP="00A164DF">
            <w:pPr>
              <w:widowControl w:val="0"/>
              <w:adjustRightInd w:val="0"/>
              <w:spacing w:line="240" w:lineRule="auto"/>
              <w:contextualSpacing/>
              <w:rPr>
                <w:bCs/>
              </w:rPr>
            </w:pPr>
            <w:r w:rsidRPr="000418AA">
              <w:rPr>
                <w:bCs/>
              </w:rPr>
              <w:t>(±5% abs., ±1.5% rel.)</w:t>
            </w:r>
          </w:p>
          <w:p w14:paraId="5958223B" w14:textId="77777777" w:rsidR="009F6AFB" w:rsidRPr="000418AA" w:rsidRDefault="009F6AFB" w:rsidP="00A164DF">
            <w:pPr>
              <w:widowControl w:val="0"/>
              <w:adjustRightInd w:val="0"/>
              <w:spacing w:line="240" w:lineRule="auto"/>
              <w:contextualSpacing/>
              <w:rPr>
                <w:bCs/>
              </w:rPr>
            </w:pPr>
            <w:r w:rsidRPr="000418AA">
              <w:rPr>
                <w:bCs/>
              </w:rPr>
              <w:t>@ -61°C (A/W)</w:t>
            </w:r>
          </w:p>
        </w:tc>
        <w:tc>
          <w:tcPr>
            <w:tcW w:w="913" w:type="pct"/>
            <w:shd w:val="clear" w:color="auto" w:fill="auto"/>
            <w:tcMar>
              <w:top w:w="29" w:type="dxa"/>
              <w:left w:w="100" w:type="dxa"/>
              <w:bottom w:w="29" w:type="dxa"/>
              <w:right w:w="100" w:type="dxa"/>
            </w:tcMar>
          </w:tcPr>
          <w:p w14:paraId="252610F8" w14:textId="77777777" w:rsidR="009F6AFB" w:rsidRPr="000418AA" w:rsidRDefault="009F6AFB" w:rsidP="00A164DF">
            <w:pPr>
              <w:widowControl w:val="0"/>
              <w:adjustRightInd w:val="0"/>
              <w:spacing w:line="240" w:lineRule="auto"/>
              <w:contextualSpacing/>
              <w:rPr>
                <w:bCs/>
              </w:rPr>
            </w:pPr>
            <w:r w:rsidRPr="000418AA">
              <w:rPr>
                <w:bCs/>
              </w:rPr>
              <w:t>0.338</w:t>
            </w:r>
          </w:p>
          <w:p w14:paraId="4065C446" w14:textId="77777777" w:rsidR="009F6AFB" w:rsidRPr="000418AA" w:rsidRDefault="009F6AFB" w:rsidP="00A164DF">
            <w:pPr>
              <w:widowControl w:val="0"/>
              <w:adjustRightInd w:val="0"/>
              <w:spacing w:line="240" w:lineRule="auto"/>
              <w:contextualSpacing/>
              <w:rPr>
                <w:bCs/>
              </w:rPr>
            </w:pPr>
            <w:r w:rsidRPr="000418AA">
              <w:rPr>
                <w:bCs/>
              </w:rPr>
              <w:t>@ 1064 nm</w:t>
            </w:r>
          </w:p>
        </w:tc>
        <w:tc>
          <w:tcPr>
            <w:tcW w:w="913" w:type="pct"/>
            <w:shd w:val="clear" w:color="auto" w:fill="auto"/>
            <w:tcMar>
              <w:top w:w="29" w:type="dxa"/>
              <w:left w:w="100" w:type="dxa"/>
              <w:bottom w:w="29" w:type="dxa"/>
              <w:right w:w="100" w:type="dxa"/>
            </w:tcMar>
          </w:tcPr>
          <w:p w14:paraId="1B278487" w14:textId="77777777" w:rsidR="009F6AFB" w:rsidRPr="000418AA" w:rsidRDefault="009F6AFB" w:rsidP="00A164DF">
            <w:pPr>
              <w:widowControl w:val="0"/>
              <w:adjustRightInd w:val="0"/>
              <w:spacing w:line="240" w:lineRule="auto"/>
              <w:contextualSpacing/>
              <w:rPr>
                <w:bCs/>
              </w:rPr>
            </w:pPr>
            <w:r w:rsidRPr="000418AA">
              <w:rPr>
                <w:bCs/>
              </w:rPr>
              <w:t>0.852</w:t>
            </w:r>
          </w:p>
          <w:p w14:paraId="5613F360" w14:textId="77777777" w:rsidR="009F6AFB" w:rsidRPr="000418AA" w:rsidRDefault="009F6AFB" w:rsidP="00A164DF">
            <w:pPr>
              <w:widowControl w:val="0"/>
              <w:adjustRightInd w:val="0"/>
              <w:spacing w:line="240" w:lineRule="auto"/>
              <w:contextualSpacing/>
              <w:rPr>
                <w:bCs/>
              </w:rPr>
            </w:pPr>
            <w:r w:rsidRPr="000418AA">
              <w:rPr>
                <w:bCs/>
              </w:rPr>
              <w:t>@ 1530 nm</w:t>
            </w:r>
          </w:p>
        </w:tc>
        <w:tc>
          <w:tcPr>
            <w:tcW w:w="913" w:type="pct"/>
            <w:shd w:val="clear" w:color="auto" w:fill="auto"/>
            <w:tcMar>
              <w:top w:w="29" w:type="dxa"/>
              <w:left w:w="100" w:type="dxa"/>
              <w:bottom w:w="29" w:type="dxa"/>
              <w:right w:w="100" w:type="dxa"/>
            </w:tcMar>
          </w:tcPr>
          <w:p w14:paraId="566C9CE4" w14:textId="77777777" w:rsidR="009F6AFB" w:rsidRPr="000418AA" w:rsidRDefault="009F6AFB" w:rsidP="00A164DF">
            <w:pPr>
              <w:widowControl w:val="0"/>
              <w:adjustRightInd w:val="0"/>
              <w:spacing w:line="240" w:lineRule="auto"/>
              <w:contextualSpacing/>
              <w:rPr>
                <w:bCs/>
              </w:rPr>
            </w:pPr>
            <w:r w:rsidRPr="000418AA">
              <w:rPr>
                <w:bCs/>
              </w:rPr>
              <w:t>1.034</w:t>
            </w:r>
          </w:p>
          <w:p w14:paraId="1FCBA9B3" w14:textId="77777777" w:rsidR="009F6AFB" w:rsidRPr="000418AA" w:rsidRDefault="009F6AFB" w:rsidP="00A164DF">
            <w:pPr>
              <w:widowControl w:val="0"/>
              <w:adjustRightInd w:val="0"/>
              <w:spacing w:line="240" w:lineRule="auto"/>
              <w:contextualSpacing/>
              <w:rPr>
                <w:bCs/>
              </w:rPr>
            </w:pPr>
            <w:r w:rsidRPr="000418AA">
              <w:rPr>
                <w:bCs/>
              </w:rPr>
              <w:t>@ 1850 nm</w:t>
            </w:r>
          </w:p>
        </w:tc>
        <w:tc>
          <w:tcPr>
            <w:tcW w:w="864" w:type="pct"/>
            <w:shd w:val="clear" w:color="auto" w:fill="auto"/>
            <w:tcMar>
              <w:top w:w="29" w:type="dxa"/>
              <w:left w:w="100" w:type="dxa"/>
              <w:bottom w:w="29" w:type="dxa"/>
              <w:right w:w="100" w:type="dxa"/>
            </w:tcMar>
          </w:tcPr>
          <w:p w14:paraId="633A0DD2" w14:textId="77777777" w:rsidR="009F6AFB" w:rsidRPr="000418AA" w:rsidRDefault="009F6AFB" w:rsidP="00A164DF">
            <w:pPr>
              <w:widowControl w:val="0"/>
              <w:adjustRightInd w:val="0"/>
              <w:spacing w:line="240" w:lineRule="auto"/>
              <w:contextualSpacing/>
              <w:rPr>
                <w:bCs/>
              </w:rPr>
            </w:pPr>
            <w:r w:rsidRPr="000418AA">
              <w:rPr>
                <w:bCs/>
              </w:rPr>
              <w:t>1.106</w:t>
            </w:r>
          </w:p>
          <w:p w14:paraId="45310A4E" w14:textId="77777777" w:rsidR="009F6AFB" w:rsidRPr="000418AA" w:rsidRDefault="009F6AFB" w:rsidP="00A164DF">
            <w:pPr>
              <w:widowControl w:val="0"/>
              <w:adjustRightInd w:val="0"/>
              <w:spacing w:line="240" w:lineRule="auto"/>
              <w:contextualSpacing/>
              <w:rPr>
                <w:bCs/>
              </w:rPr>
            </w:pPr>
            <w:r w:rsidRPr="000418AA">
              <w:rPr>
                <w:bCs/>
              </w:rPr>
              <w:t>@ 1990 nm</w:t>
            </w:r>
          </w:p>
        </w:tc>
      </w:tr>
      <w:tr w:rsidR="009F6AFB" w:rsidRPr="000418AA" w14:paraId="781F93A1" w14:textId="77777777" w:rsidTr="00A164DF">
        <w:trPr>
          <w:trHeight w:val="20"/>
        </w:trPr>
        <w:tc>
          <w:tcPr>
            <w:tcW w:w="1397" w:type="pct"/>
            <w:shd w:val="clear" w:color="auto" w:fill="auto"/>
            <w:tcMar>
              <w:top w:w="29" w:type="dxa"/>
              <w:left w:w="100" w:type="dxa"/>
              <w:bottom w:w="29" w:type="dxa"/>
              <w:right w:w="100" w:type="dxa"/>
            </w:tcMar>
          </w:tcPr>
          <w:p w14:paraId="142619FD" w14:textId="77777777" w:rsidR="009F6AFB" w:rsidRPr="000418AA" w:rsidRDefault="009F6AFB" w:rsidP="00A164DF">
            <w:pPr>
              <w:widowControl w:val="0"/>
              <w:adjustRightInd w:val="0"/>
              <w:spacing w:line="240" w:lineRule="auto"/>
              <w:contextualSpacing/>
              <w:rPr>
                <w:bCs/>
              </w:rPr>
            </w:pPr>
            <w:r w:rsidRPr="000418AA">
              <w:rPr>
                <w:bCs/>
              </w:rPr>
              <w:t>Responsivity Wavelength Dependence (A/W) / nm</w:t>
            </w:r>
          </w:p>
        </w:tc>
        <w:tc>
          <w:tcPr>
            <w:tcW w:w="913" w:type="pct"/>
            <w:shd w:val="clear" w:color="auto" w:fill="auto"/>
            <w:tcMar>
              <w:top w:w="29" w:type="dxa"/>
              <w:left w:w="100" w:type="dxa"/>
              <w:bottom w:w="29" w:type="dxa"/>
              <w:right w:w="100" w:type="dxa"/>
            </w:tcMar>
          </w:tcPr>
          <w:p w14:paraId="14BFC904" w14:textId="77777777" w:rsidR="009F6AFB" w:rsidRPr="000418AA" w:rsidRDefault="009F6AFB" w:rsidP="00A164DF">
            <w:pPr>
              <w:widowControl w:val="0"/>
              <w:adjustRightInd w:val="0"/>
              <w:spacing w:line="240" w:lineRule="auto"/>
              <w:contextualSpacing/>
              <w:rPr>
                <w:bCs/>
              </w:rPr>
            </w:pPr>
            <w:r w:rsidRPr="000418AA">
              <w:rPr>
                <w:bCs/>
              </w:rPr>
              <w:t>0.750e-3</w:t>
            </w:r>
          </w:p>
          <w:p w14:paraId="1C8F6A95" w14:textId="77777777" w:rsidR="009F6AFB" w:rsidRPr="000418AA" w:rsidRDefault="009F6AFB" w:rsidP="00A164DF">
            <w:pPr>
              <w:widowControl w:val="0"/>
              <w:adjustRightInd w:val="0"/>
              <w:spacing w:line="240" w:lineRule="auto"/>
              <w:contextualSpacing/>
              <w:rPr>
                <w:bCs/>
              </w:rPr>
            </w:pPr>
            <w:r w:rsidRPr="000418AA">
              <w:rPr>
                <w:bCs/>
              </w:rPr>
              <w:t>(0.22%)</w:t>
            </w:r>
          </w:p>
        </w:tc>
        <w:tc>
          <w:tcPr>
            <w:tcW w:w="913" w:type="pct"/>
            <w:shd w:val="clear" w:color="auto" w:fill="auto"/>
            <w:tcMar>
              <w:top w:w="29" w:type="dxa"/>
              <w:left w:w="100" w:type="dxa"/>
              <w:bottom w:w="29" w:type="dxa"/>
              <w:right w:w="100" w:type="dxa"/>
            </w:tcMar>
          </w:tcPr>
          <w:p w14:paraId="44F89E96" w14:textId="77777777" w:rsidR="009F6AFB" w:rsidRPr="000418AA" w:rsidRDefault="009F6AFB" w:rsidP="00A164DF">
            <w:pPr>
              <w:widowControl w:val="0"/>
              <w:adjustRightInd w:val="0"/>
              <w:spacing w:line="240" w:lineRule="auto"/>
              <w:contextualSpacing/>
              <w:rPr>
                <w:bCs/>
              </w:rPr>
            </w:pPr>
            <w:r w:rsidRPr="000418AA">
              <w:rPr>
                <w:bCs/>
              </w:rPr>
              <w:t>1.368e-3</w:t>
            </w:r>
          </w:p>
          <w:p w14:paraId="10E8ACC6" w14:textId="77777777" w:rsidR="009F6AFB" w:rsidRPr="000418AA" w:rsidRDefault="009F6AFB" w:rsidP="00A164DF">
            <w:pPr>
              <w:widowControl w:val="0"/>
              <w:adjustRightInd w:val="0"/>
              <w:spacing w:line="240" w:lineRule="auto"/>
              <w:contextualSpacing/>
              <w:rPr>
                <w:bCs/>
              </w:rPr>
            </w:pPr>
            <w:r w:rsidRPr="000418AA">
              <w:rPr>
                <w:bCs/>
              </w:rPr>
              <w:t>(0.16%)</w:t>
            </w:r>
          </w:p>
        </w:tc>
        <w:tc>
          <w:tcPr>
            <w:tcW w:w="913" w:type="pct"/>
            <w:shd w:val="clear" w:color="auto" w:fill="auto"/>
            <w:tcMar>
              <w:top w:w="29" w:type="dxa"/>
              <w:left w:w="100" w:type="dxa"/>
              <w:bottom w:w="29" w:type="dxa"/>
              <w:right w:w="100" w:type="dxa"/>
            </w:tcMar>
          </w:tcPr>
          <w:p w14:paraId="4938D7F5" w14:textId="77777777" w:rsidR="009F6AFB" w:rsidRPr="000418AA" w:rsidRDefault="009F6AFB" w:rsidP="00A164DF">
            <w:pPr>
              <w:widowControl w:val="0"/>
              <w:adjustRightInd w:val="0"/>
              <w:spacing w:line="240" w:lineRule="auto"/>
              <w:contextualSpacing/>
              <w:rPr>
                <w:bCs/>
              </w:rPr>
            </w:pPr>
            <w:r w:rsidRPr="000418AA">
              <w:rPr>
                <w:bCs/>
              </w:rPr>
              <w:t>0.493e-3</w:t>
            </w:r>
          </w:p>
          <w:p w14:paraId="24C1BC67" w14:textId="77777777" w:rsidR="009F6AFB" w:rsidRPr="000418AA" w:rsidRDefault="009F6AFB" w:rsidP="00A164DF">
            <w:pPr>
              <w:widowControl w:val="0"/>
              <w:adjustRightInd w:val="0"/>
              <w:spacing w:line="240" w:lineRule="auto"/>
              <w:contextualSpacing/>
              <w:rPr>
                <w:bCs/>
              </w:rPr>
            </w:pPr>
            <w:r w:rsidRPr="000418AA">
              <w:rPr>
                <w:bCs/>
              </w:rPr>
              <w:t>(0.05%)</w:t>
            </w:r>
          </w:p>
        </w:tc>
        <w:tc>
          <w:tcPr>
            <w:tcW w:w="864" w:type="pct"/>
            <w:shd w:val="clear" w:color="auto" w:fill="auto"/>
            <w:tcMar>
              <w:top w:w="29" w:type="dxa"/>
              <w:left w:w="100" w:type="dxa"/>
              <w:bottom w:w="29" w:type="dxa"/>
              <w:right w:w="100" w:type="dxa"/>
            </w:tcMar>
          </w:tcPr>
          <w:p w14:paraId="3765928F" w14:textId="77777777" w:rsidR="009F6AFB" w:rsidRPr="000418AA" w:rsidRDefault="009F6AFB" w:rsidP="00A164DF">
            <w:pPr>
              <w:widowControl w:val="0"/>
              <w:adjustRightInd w:val="0"/>
              <w:spacing w:line="240" w:lineRule="auto"/>
              <w:contextualSpacing/>
              <w:rPr>
                <w:bCs/>
              </w:rPr>
            </w:pPr>
            <w:r w:rsidRPr="000418AA">
              <w:rPr>
                <w:bCs/>
              </w:rPr>
              <w:t>0.384e-3</w:t>
            </w:r>
          </w:p>
          <w:p w14:paraId="4EB45B4E" w14:textId="77777777" w:rsidR="009F6AFB" w:rsidRPr="000418AA" w:rsidRDefault="009F6AFB" w:rsidP="00A164DF">
            <w:pPr>
              <w:widowControl w:val="0"/>
              <w:adjustRightInd w:val="0"/>
              <w:spacing w:line="240" w:lineRule="auto"/>
              <w:contextualSpacing/>
              <w:rPr>
                <w:bCs/>
              </w:rPr>
            </w:pPr>
            <w:r w:rsidRPr="000418AA">
              <w:rPr>
                <w:bCs/>
              </w:rPr>
              <w:t>(0.04%)</w:t>
            </w:r>
          </w:p>
        </w:tc>
      </w:tr>
      <w:tr w:rsidR="009F6AFB" w:rsidRPr="000418AA" w14:paraId="74C6E035" w14:textId="77777777" w:rsidTr="00A164DF">
        <w:trPr>
          <w:trHeight w:val="20"/>
        </w:trPr>
        <w:tc>
          <w:tcPr>
            <w:tcW w:w="1397" w:type="pct"/>
            <w:shd w:val="clear" w:color="auto" w:fill="auto"/>
            <w:tcMar>
              <w:top w:w="29" w:type="dxa"/>
              <w:left w:w="100" w:type="dxa"/>
              <w:bottom w:w="29" w:type="dxa"/>
              <w:right w:w="100" w:type="dxa"/>
            </w:tcMar>
          </w:tcPr>
          <w:p w14:paraId="6E6F6E96" w14:textId="77777777" w:rsidR="009F6AFB" w:rsidRPr="000418AA" w:rsidRDefault="009F6AFB" w:rsidP="00A164DF">
            <w:pPr>
              <w:widowControl w:val="0"/>
              <w:adjustRightInd w:val="0"/>
              <w:spacing w:line="240" w:lineRule="auto"/>
              <w:contextualSpacing/>
              <w:rPr>
                <w:bCs/>
              </w:rPr>
            </w:pPr>
            <w:r w:rsidRPr="000418AA">
              <w:rPr>
                <w:bCs/>
              </w:rPr>
              <w:t>Responsivity Temperature Dependence (A/W) / °C</w:t>
            </w:r>
          </w:p>
        </w:tc>
        <w:tc>
          <w:tcPr>
            <w:tcW w:w="913" w:type="pct"/>
            <w:shd w:val="clear" w:color="auto" w:fill="auto"/>
            <w:tcMar>
              <w:top w:w="29" w:type="dxa"/>
              <w:left w:w="100" w:type="dxa"/>
              <w:bottom w:w="29" w:type="dxa"/>
              <w:right w:w="100" w:type="dxa"/>
            </w:tcMar>
          </w:tcPr>
          <w:p w14:paraId="43F26E4C" w14:textId="77777777" w:rsidR="009F6AFB" w:rsidRPr="000418AA" w:rsidRDefault="009F6AFB" w:rsidP="00A164DF">
            <w:pPr>
              <w:widowControl w:val="0"/>
              <w:adjustRightInd w:val="0"/>
              <w:spacing w:line="240" w:lineRule="auto"/>
              <w:contextualSpacing/>
              <w:rPr>
                <w:bCs/>
              </w:rPr>
            </w:pPr>
            <w:r w:rsidRPr="000418AA">
              <w:rPr>
                <w:bCs/>
              </w:rPr>
              <w:t>0.358e-3</w:t>
            </w:r>
          </w:p>
          <w:p w14:paraId="467E328D" w14:textId="77777777" w:rsidR="009F6AFB" w:rsidRPr="000418AA" w:rsidRDefault="009F6AFB" w:rsidP="00A164DF">
            <w:pPr>
              <w:widowControl w:val="0"/>
              <w:adjustRightInd w:val="0"/>
              <w:spacing w:line="240" w:lineRule="auto"/>
              <w:contextualSpacing/>
              <w:rPr>
                <w:bCs/>
              </w:rPr>
            </w:pPr>
            <w:r w:rsidRPr="000418AA">
              <w:rPr>
                <w:bCs/>
              </w:rPr>
              <w:t>(0.11%)</w:t>
            </w:r>
          </w:p>
          <w:p w14:paraId="72661600" w14:textId="77777777" w:rsidR="009F6AFB" w:rsidRPr="000418AA" w:rsidRDefault="009F6AFB" w:rsidP="00A164DF">
            <w:pPr>
              <w:widowControl w:val="0"/>
              <w:adjustRightInd w:val="0"/>
              <w:spacing w:line="240" w:lineRule="auto"/>
              <w:contextualSpacing/>
              <w:rPr>
                <w:bCs/>
              </w:rPr>
            </w:pPr>
            <w:r w:rsidRPr="000418AA">
              <w:rPr>
                <w:bCs/>
              </w:rPr>
              <w:t>@ 1055 nm</w:t>
            </w:r>
          </w:p>
        </w:tc>
        <w:tc>
          <w:tcPr>
            <w:tcW w:w="913" w:type="pct"/>
            <w:shd w:val="clear" w:color="auto" w:fill="auto"/>
            <w:tcMar>
              <w:top w:w="29" w:type="dxa"/>
              <w:left w:w="100" w:type="dxa"/>
              <w:bottom w:w="29" w:type="dxa"/>
              <w:right w:w="100" w:type="dxa"/>
            </w:tcMar>
          </w:tcPr>
          <w:p w14:paraId="5166E27A" w14:textId="77777777" w:rsidR="009F6AFB" w:rsidRPr="000418AA" w:rsidRDefault="009F6AFB" w:rsidP="00A164DF">
            <w:pPr>
              <w:widowControl w:val="0"/>
              <w:adjustRightInd w:val="0"/>
              <w:spacing w:line="240" w:lineRule="auto"/>
              <w:contextualSpacing/>
              <w:rPr>
                <w:bCs/>
              </w:rPr>
            </w:pPr>
            <w:r w:rsidRPr="000418AA">
              <w:rPr>
                <w:bCs/>
              </w:rPr>
              <w:t>-0.271e-3</w:t>
            </w:r>
          </w:p>
          <w:p w14:paraId="730B527C" w14:textId="77777777" w:rsidR="009F6AFB" w:rsidRPr="000418AA" w:rsidRDefault="009F6AFB" w:rsidP="00A164DF">
            <w:pPr>
              <w:widowControl w:val="0"/>
              <w:adjustRightInd w:val="0"/>
              <w:spacing w:line="240" w:lineRule="auto"/>
              <w:contextualSpacing/>
              <w:rPr>
                <w:bCs/>
              </w:rPr>
            </w:pPr>
            <w:r w:rsidRPr="000418AA">
              <w:rPr>
                <w:bCs/>
              </w:rPr>
              <w:t>(-0.03%)</w:t>
            </w:r>
          </w:p>
          <w:p w14:paraId="14685C08" w14:textId="77777777" w:rsidR="009F6AFB" w:rsidRPr="000418AA" w:rsidRDefault="009F6AFB" w:rsidP="00A164DF">
            <w:pPr>
              <w:widowControl w:val="0"/>
              <w:adjustRightInd w:val="0"/>
              <w:spacing w:line="240" w:lineRule="auto"/>
              <w:contextualSpacing/>
              <w:rPr>
                <w:bCs/>
              </w:rPr>
            </w:pPr>
            <w:r w:rsidRPr="000418AA">
              <w:rPr>
                <w:bCs/>
              </w:rPr>
              <w:t>@ 1530 nm</w:t>
            </w:r>
          </w:p>
        </w:tc>
        <w:tc>
          <w:tcPr>
            <w:tcW w:w="913" w:type="pct"/>
            <w:shd w:val="clear" w:color="auto" w:fill="auto"/>
            <w:tcMar>
              <w:top w:w="29" w:type="dxa"/>
              <w:left w:w="100" w:type="dxa"/>
              <w:bottom w:w="29" w:type="dxa"/>
              <w:right w:w="100" w:type="dxa"/>
            </w:tcMar>
          </w:tcPr>
          <w:p w14:paraId="029F517D" w14:textId="77777777" w:rsidR="009F6AFB" w:rsidRPr="000418AA" w:rsidRDefault="009F6AFB" w:rsidP="00A164DF">
            <w:pPr>
              <w:widowControl w:val="0"/>
              <w:adjustRightInd w:val="0"/>
              <w:spacing w:line="240" w:lineRule="auto"/>
              <w:contextualSpacing/>
              <w:rPr>
                <w:bCs/>
              </w:rPr>
            </w:pPr>
            <w:r w:rsidRPr="000418AA">
              <w:rPr>
                <w:bCs/>
              </w:rPr>
              <w:t>0.153e-3</w:t>
            </w:r>
          </w:p>
          <w:p w14:paraId="3505CCD4" w14:textId="77777777" w:rsidR="009F6AFB" w:rsidRPr="000418AA" w:rsidRDefault="009F6AFB" w:rsidP="00A164DF">
            <w:pPr>
              <w:widowControl w:val="0"/>
              <w:adjustRightInd w:val="0"/>
              <w:spacing w:line="240" w:lineRule="auto"/>
              <w:contextualSpacing/>
              <w:rPr>
                <w:bCs/>
              </w:rPr>
            </w:pPr>
            <w:r w:rsidRPr="000418AA">
              <w:rPr>
                <w:bCs/>
              </w:rPr>
              <w:t>(0.015%)</w:t>
            </w:r>
          </w:p>
          <w:p w14:paraId="3A8F9F22" w14:textId="77777777" w:rsidR="009F6AFB" w:rsidRPr="000418AA" w:rsidRDefault="009F6AFB" w:rsidP="00A164DF">
            <w:pPr>
              <w:widowControl w:val="0"/>
              <w:adjustRightInd w:val="0"/>
              <w:spacing w:line="240" w:lineRule="auto"/>
              <w:contextualSpacing/>
              <w:rPr>
                <w:bCs/>
              </w:rPr>
            </w:pPr>
            <w:r w:rsidRPr="000418AA">
              <w:rPr>
                <w:bCs/>
              </w:rPr>
              <w:t>@ 1843 nm</w:t>
            </w:r>
          </w:p>
        </w:tc>
        <w:tc>
          <w:tcPr>
            <w:tcW w:w="864" w:type="pct"/>
            <w:shd w:val="clear" w:color="auto" w:fill="auto"/>
            <w:tcMar>
              <w:top w:w="29" w:type="dxa"/>
              <w:left w:w="100" w:type="dxa"/>
              <w:bottom w:w="29" w:type="dxa"/>
              <w:right w:w="100" w:type="dxa"/>
            </w:tcMar>
          </w:tcPr>
          <w:p w14:paraId="32D8BC16" w14:textId="77777777" w:rsidR="009F6AFB" w:rsidRPr="000418AA" w:rsidRDefault="009F6AFB" w:rsidP="00A164DF">
            <w:pPr>
              <w:widowControl w:val="0"/>
              <w:adjustRightInd w:val="0"/>
              <w:spacing w:line="240" w:lineRule="auto"/>
              <w:contextualSpacing/>
              <w:rPr>
                <w:bCs/>
              </w:rPr>
            </w:pPr>
            <w:r w:rsidRPr="000418AA">
              <w:rPr>
                <w:bCs/>
              </w:rPr>
              <w:t>0.263e-3</w:t>
            </w:r>
          </w:p>
          <w:p w14:paraId="3FB45E93" w14:textId="77777777" w:rsidR="009F6AFB" w:rsidRPr="000418AA" w:rsidRDefault="009F6AFB" w:rsidP="00A164DF">
            <w:pPr>
              <w:widowControl w:val="0"/>
              <w:adjustRightInd w:val="0"/>
              <w:spacing w:line="240" w:lineRule="auto"/>
              <w:contextualSpacing/>
              <w:rPr>
                <w:bCs/>
              </w:rPr>
            </w:pPr>
            <w:r w:rsidRPr="000418AA">
              <w:rPr>
                <w:bCs/>
              </w:rPr>
              <w:t>(0.02%)</w:t>
            </w:r>
          </w:p>
          <w:p w14:paraId="059D0B4B" w14:textId="77777777" w:rsidR="009F6AFB" w:rsidRPr="000418AA" w:rsidRDefault="009F6AFB" w:rsidP="00A164DF">
            <w:pPr>
              <w:widowControl w:val="0"/>
              <w:adjustRightInd w:val="0"/>
              <w:spacing w:line="240" w:lineRule="auto"/>
              <w:contextualSpacing/>
              <w:rPr>
                <w:bCs/>
              </w:rPr>
            </w:pPr>
            <w:r w:rsidRPr="000418AA">
              <w:rPr>
                <w:bCs/>
              </w:rPr>
              <w:t>@ 1985 nm</w:t>
            </w:r>
          </w:p>
        </w:tc>
      </w:tr>
    </w:tbl>
    <w:p w14:paraId="3F86BF65" w14:textId="0C31EACF" w:rsidR="00F22037" w:rsidRPr="000418AA" w:rsidRDefault="006F275A" w:rsidP="004E6D36">
      <w:pPr>
        <w:pStyle w:val="Heading2"/>
        <w:adjustRightInd w:val="0"/>
        <w:spacing w:before="100" w:beforeAutospacing="1" w:after="100" w:afterAutospacing="1"/>
        <w:contextualSpacing/>
        <w:jc w:val="both"/>
      </w:pPr>
      <w:bookmarkStart w:id="7" w:name="_4aanjfrx1rfk" w:colFirst="0" w:colLast="0"/>
      <w:bookmarkEnd w:id="7"/>
      <w:r w:rsidRPr="000418AA">
        <w:lastRenderedPageBreak/>
        <w:t xml:space="preserve">2.4 Integrated Instrument model </w:t>
      </w:r>
    </w:p>
    <w:p w14:paraId="363B11EC" w14:textId="087B3712" w:rsidR="009F6AFB" w:rsidRDefault="006F275A" w:rsidP="004E6D36">
      <w:pPr>
        <w:adjustRightInd w:val="0"/>
        <w:spacing w:before="100" w:beforeAutospacing="1" w:after="100" w:afterAutospacing="1"/>
        <w:contextualSpacing/>
        <w:jc w:val="both"/>
      </w:pPr>
      <w:r w:rsidRPr="000418AA">
        <w:t>The LF instrument model is based on the characterization and calibration results described in this section and forms a data processing pipeline that converts the raw LF data into measured radiometric quantities for further analysis. The instrument model processing stages are shown schematically in Fig</w:t>
      </w:r>
      <w:r w:rsidR="00BE593D" w:rsidRPr="000418AA">
        <w:t>ure</w:t>
      </w:r>
      <w:r w:rsidRPr="000418AA">
        <w:t xml:space="preserve"> </w:t>
      </w:r>
      <w:r w:rsidR="00BE593D" w:rsidRPr="000418AA">
        <w:t>9</w:t>
      </w:r>
      <w:r w:rsidRPr="000418AA">
        <w:t>.</w:t>
      </w:r>
    </w:p>
    <w:p w14:paraId="67A2FD34" w14:textId="77777777" w:rsidR="009F6AFB" w:rsidRPr="000418AA" w:rsidRDefault="009F6AFB" w:rsidP="009F6AFB">
      <w:pPr>
        <w:adjustRightInd w:val="0"/>
        <w:spacing w:before="100" w:beforeAutospacing="1" w:after="100" w:afterAutospacing="1"/>
        <w:contextualSpacing/>
        <w:jc w:val="both"/>
      </w:pPr>
      <w:r w:rsidRPr="000418AA">
        <w:rPr>
          <w:noProof/>
        </w:rPr>
        <w:drawing>
          <wp:inline distT="114300" distB="114300" distL="114300" distR="114300" wp14:anchorId="7AA7DABF" wp14:editId="07F5DC91">
            <wp:extent cx="5792501" cy="6518495"/>
            <wp:effectExtent l="0" t="0" r="0" b="0"/>
            <wp:docPr id="7" name="Picture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imeline&#10;&#10;Description automatically generated"/>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807947" cy="6535877"/>
                    </a:xfrm>
                    <a:prstGeom prst="rect">
                      <a:avLst/>
                    </a:prstGeom>
                    <a:ln/>
                  </pic:spPr>
                </pic:pic>
              </a:graphicData>
            </a:graphic>
          </wp:inline>
        </w:drawing>
      </w:r>
    </w:p>
    <w:p w14:paraId="0C3681E7" w14:textId="2AF59912" w:rsidR="009F6AFB" w:rsidRPr="009F6AFB" w:rsidRDefault="009F6AFB" w:rsidP="009F6AFB">
      <w:pPr>
        <w:adjustRightInd w:val="0"/>
        <w:spacing w:before="100" w:beforeAutospacing="1" w:after="100" w:afterAutospacing="1"/>
        <w:contextualSpacing/>
        <w:jc w:val="both"/>
        <w:rPr>
          <w:color w:val="FF0000"/>
        </w:rPr>
      </w:pPr>
      <w:r w:rsidRPr="000418AA">
        <w:t>Figure 9. Lunar Flashlight instrument model block diagram. The white rectangles denote processing steps and the major data product levels (L1a, L1b, L2) are represented as colored boxes. Colored rectangles correspond to LF science data (green) as well as data sources outside the raw science data including ground and cruise-phase calibration/test data (gray), instrument design values (brown), SPICE/ephemeris data (gold), and S/C telemetry data (blue).</w:t>
      </w:r>
      <w:r>
        <w:br w:type="page"/>
      </w:r>
    </w:p>
    <w:p w14:paraId="3C484036" w14:textId="5521C95B" w:rsidR="00F22037" w:rsidRPr="000418AA" w:rsidRDefault="006F275A" w:rsidP="004E6D36">
      <w:pPr>
        <w:adjustRightInd w:val="0"/>
        <w:spacing w:before="100" w:beforeAutospacing="1" w:after="100" w:afterAutospacing="1"/>
        <w:contextualSpacing/>
        <w:jc w:val="both"/>
      </w:pPr>
      <w:r w:rsidRPr="000418AA">
        <w:lastRenderedPageBreak/>
        <w:t>A brief description of the LF instrument model is given here. The raw science data is first converted from binary format to engineering units. The most critical LF science data product is the detector current values on which the received signal is based. All LF raw data is recorded within the payload at a frequency of 23.7 kHz. The relevant measured quantities (with associated units) that act as inputs to the instrument model are:</w:t>
      </w:r>
      <w:r w:rsidR="00291844" w:rsidRPr="000418AA">
        <w:t xml:space="preserve"> </w:t>
      </w:r>
      <w:r w:rsidRPr="000418AA">
        <w:t>Timestamp (μs)</w:t>
      </w:r>
      <w:r w:rsidR="00291844" w:rsidRPr="000418AA">
        <w:t xml:space="preserve">; </w:t>
      </w:r>
      <w:r w:rsidRPr="000418AA">
        <w:t>Laser ID</w:t>
      </w:r>
      <w:r w:rsidR="00291844" w:rsidRPr="000418AA">
        <w:t xml:space="preserve">; </w:t>
      </w:r>
      <w:r w:rsidRPr="000418AA">
        <w:t>Detector Current (nA)</w:t>
      </w:r>
      <w:r w:rsidR="00291844" w:rsidRPr="000418AA">
        <w:t xml:space="preserve">; </w:t>
      </w:r>
      <w:r w:rsidRPr="000418AA">
        <w:t>Detector Temperature (°C)</w:t>
      </w:r>
      <w:r w:rsidR="00291844" w:rsidRPr="000418AA">
        <w:t xml:space="preserve">; </w:t>
      </w:r>
      <w:r w:rsidRPr="000418AA">
        <w:t>Laser Current (A)</w:t>
      </w:r>
      <w:r w:rsidR="00291844" w:rsidRPr="000418AA">
        <w:t xml:space="preserve">; and </w:t>
      </w:r>
      <w:r w:rsidRPr="000418AA">
        <w:t>Laser Temperature (°C)</w:t>
      </w:r>
      <w:r w:rsidR="00291844" w:rsidRPr="000418AA">
        <w:t xml:space="preserve">. </w:t>
      </w:r>
      <w:r w:rsidRPr="000418AA">
        <w:t>The nominal LF experiment involves firing the four lasers sequentially, with a blank period (no laser fired) at the end. Each laser is fired in a “pulse” which is nominally 6 ms in duration, the collection of all four laser pulses and the blank period is a 30-ms “frame”, and two frames together form a 60-ms “sequence” which is the level at which the payload command string</w:t>
      </w:r>
      <w:r w:rsidR="00291844" w:rsidRPr="000418AA">
        <w:t xml:space="preserve"> </w:t>
      </w:r>
      <w:r w:rsidRPr="000418AA">
        <w:t>is created. The instrument timestamp is reset at the beginning of each experiment and is translated to UTC using the spacecraft command telemetry. Detector current quantities measured from a single pulse sequence, with associated timing references and definitions, are shown in Fig</w:t>
      </w:r>
      <w:r w:rsidR="00BE593D" w:rsidRPr="000418AA">
        <w:t>ure</w:t>
      </w:r>
      <w:r w:rsidRPr="000418AA">
        <w:t xml:space="preserve"> </w:t>
      </w:r>
      <w:r w:rsidR="00266DF6" w:rsidRPr="000418AA">
        <w:t>1</w:t>
      </w:r>
      <w:r w:rsidR="00BE593D" w:rsidRPr="000418AA">
        <w:t>0</w:t>
      </w:r>
      <w:r w:rsidRPr="000418AA">
        <w:t>.</w:t>
      </w:r>
    </w:p>
    <w:p w14:paraId="64BFF152" w14:textId="77777777" w:rsidR="009F6AFB" w:rsidRPr="000418AA" w:rsidRDefault="009F6AFB" w:rsidP="009F6AFB">
      <w:pPr>
        <w:adjustRightInd w:val="0"/>
        <w:spacing w:before="100" w:beforeAutospacing="1" w:after="100" w:afterAutospacing="1"/>
        <w:contextualSpacing/>
        <w:jc w:val="both"/>
      </w:pPr>
      <w:r w:rsidRPr="000418AA">
        <w:rPr>
          <w:noProof/>
        </w:rPr>
        <w:drawing>
          <wp:inline distT="0" distB="0" distL="0" distR="0" wp14:anchorId="4F6447C7" wp14:editId="67BAE526">
            <wp:extent cx="5943600" cy="2247900"/>
            <wp:effectExtent l="0" t="0" r="0" b="0"/>
            <wp:docPr id="887539858"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39858" name="Picture 4" descr="Chart, line chart&#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2247900"/>
                    </a:xfrm>
                    <a:prstGeom prst="rect">
                      <a:avLst/>
                    </a:prstGeom>
                  </pic:spPr>
                </pic:pic>
              </a:graphicData>
            </a:graphic>
          </wp:inline>
        </w:drawing>
      </w:r>
    </w:p>
    <w:p w14:paraId="071049B9" w14:textId="77777777" w:rsidR="009F6AFB" w:rsidRDefault="009F6AFB" w:rsidP="009F6AFB">
      <w:pPr>
        <w:adjustRightInd w:val="0"/>
        <w:spacing w:before="100" w:beforeAutospacing="1" w:after="100" w:afterAutospacing="1"/>
        <w:contextualSpacing/>
        <w:jc w:val="both"/>
      </w:pPr>
      <w:r w:rsidRPr="000418AA">
        <w:t>Figure 10. Timing reference and definitions for LF raw detector current data. Data sequences comprise two frames. Each frame comprises five pulses. In this example from ground testing, the order was 1530 nm (blue), 1064 nm (orange), 1850 nm (green), 1990 nm (red), blank (purple).</w:t>
      </w:r>
    </w:p>
    <w:p w14:paraId="4204CCE4" w14:textId="77777777" w:rsidR="009F6AFB" w:rsidRDefault="009F6AFB" w:rsidP="009F6AFB">
      <w:pPr>
        <w:adjustRightInd w:val="0"/>
        <w:spacing w:before="100" w:beforeAutospacing="1" w:after="100" w:afterAutospacing="1"/>
        <w:contextualSpacing/>
        <w:jc w:val="both"/>
      </w:pPr>
    </w:p>
    <w:p w14:paraId="6872CD32" w14:textId="0BBBE31F" w:rsidR="00F22037" w:rsidRPr="000418AA" w:rsidRDefault="006F275A" w:rsidP="009F6AFB">
      <w:pPr>
        <w:adjustRightInd w:val="0"/>
        <w:spacing w:before="100" w:beforeAutospacing="1" w:after="100" w:afterAutospacing="1"/>
        <w:contextualSpacing/>
        <w:jc w:val="both"/>
      </w:pPr>
      <w:r w:rsidRPr="000418AA">
        <w:t>The time-tagged detector current values are the primary science product from which the normal albedos are eventually derived. These time-tagged detector current values are first sectioned based on which laser was firing at each timestamp. This results in segments of 142 or 143 data points for each laser pulse. Because the detector current is digitized much faster than the detector electronics bandwidth, there is a “transient period” at the transition between each laser firing. This transient period also includes thermal and electrical transients in the laser and laser electronics which lead to unstable laser power. This transient period of 40 samples (1.7 ms) is removed from the beginning of each laser pulse, and only the following 100 samples (4.2 ms) are used for further processing. The final two or three samples are also considered transient and are removed. The mean current value from each 100-sample section is reported as the laser channel detector current for each frame. The measurement noise is estimated by fitting a line to this 100-sample section and calculating the standard error of the mean on the residuals of this fit.</w:t>
      </w:r>
    </w:p>
    <w:p w14:paraId="1736E83C" w14:textId="77777777" w:rsidR="00F22037" w:rsidRPr="000418AA" w:rsidRDefault="00F22037" w:rsidP="004E6D36">
      <w:pPr>
        <w:adjustRightInd w:val="0"/>
        <w:spacing w:before="100" w:beforeAutospacing="1" w:after="100" w:afterAutospacing="1"/>
        <w:contextualSpacing/>
        <w:jc w:val="both"/>
      </w:pPr>
    </w:p>
    <w:p w14:paraId="3077FCF2" w14:textId="1A949A89" w:rsidR="00F22037" w:rsidRPr="000418AA" w:rsidRDefault="006F275A" w:rsidP="004E6D36">
      <w:pPr>
        <w:adjustRightInd w:val="0"/>
        <w:spacing w:before="100" w:beforeAutospacing="1" w:after="100" w:afterAutospacing="1"/>
        <w:contextualSpacing/>
        <w:jc w:val="both"/>
      </w:pPr>
      <w:r w:rsidRPr="000418AA">
        <w:t>No direct measurement of the laser optical power and centroid wavelength exists onboard LF, so they must be estimated from the measured laser temperature and drive current using the parameters derived in Section 2.2. Similarly, the detector responsivity is estimated based on its temperature as in Section 2.3. The laser temperature, laser current, and detector temperature are all recorded at the same rate as the science data (23.7 kHz). Each frame is assigned a single laser temperature, laser current, and detector temperature by taking an average value of all samples in which a laser is firing during the frame (</w:t>
      </w:r>
      <w:r w:rsidRPr="000418AA">
        <w:rPr>
          <w:i/>
          <w:iCs/>
        </w:rPr>
        <w:t>i.e.</w:t>
      </w:r>
      <w:r w:rsidR="00BB53C2" w:rsidRPr="000418AA">
        <w:rPr>
          <w:i/>
          <w:iCs/>
        </w:rPr>
        <w:t>,</w:t>
      </w:r>
      <w:r w:rsidRPr="000418AA">
        <w:t xml:space="preserve"> omitting the blank pulse). As seen in ETE testing (Section 2.5), the drive current drops to 0 A, the measured temperature drops by as much as 1°C, and the detector temperature drops by as much as 0.5°C during the blank pulse, therefore these samples are omitted from the average. A median is used over a mean for the laser temperature and current values to mitigate the effect of single-sample transients.</w:t>
      </w:r>
    </w:p>
    <w:p w14:paraId="6BC4377A" w14:textId="77777777" w:rsidR="00F22037" w:rsidRPr="000418AA" w:rsidRDefault="006F275A" w:rsidP="004E6D36">
      <w:pPr>
        <w:adjustRightInd w:val="0"/>
        <w:spacing w:before="100" w:beforeAutospacing="1" w:after="100" w:afterAutospacing="1"/>
        <w:contextualSpacing/>
        <w:jc w:val="both"/>
      </w:pPr>
      <w:r w:rsidRPr="000418AA">
        <w:lastRenderedPageBreak/>
        <w:t>Each frame is assigned the timestamp of the first sample within the frame. The collation of frame-wise timestamp, detector current for each laser channel (x5), laser temperature, laser current, and detector temperature make up the Level 1A (processed) LF data product.</w:t>
      </w:r>
    </w:p>
    <w:p w14:paraId="619123E7" w14:textId="77777777" w:rsidR="00F22037" w:rsidRPr="000418AA" w:rsidRDefault="00F22037" w:rsidP="004E6D36">
      <w:pPr>
        <w:adjustRightInd w:val="0"/>
        <w:spacing w:before="100" w:beforeAutospacing="1" w:after="100" w:afterAutospacing="1"/>
        <w:contextualSpacing/>
        <w:jc w:val="both"/>
      </w:pPr>
    </w:p>
    <w:p w14:paraId="66A6D118" w14:textId="32B841A5" w:rsidR="00F22037" w:rsidRDefault="006F275A" w:rsidP="004E6D36">
      <w:pPr>
        <w:adjustRightInd w:val="0"/>
        <w:spacing w:before="100" w:beforeAutospacing="1" w:after="100" w:afterAutospacing="1"/>
        <w:contextualSpacing/>
        <w:jc w:val="both"/>
      </w:pPr>
      <w:r w:rsidRPr="000418AA">
        <w:t xml:space="preserve">On a frame-by-frame basis, the laser wavelength </w:t>
      </w:r>
      <m:oMath>
        <m:r>
          <w:rPr>
            <w:rFonts w:ascii="Cambria Math" w:hAnsi="Cambria Math"/>
          </w:rPr>
          <m:t>λ</m:t>
        </m:r>
      </m:oMath>
      <w:r w:rsidRPr="000418AA">
        <w:t xml:space="preserve">, laser output power </w:t>
      </w:r>
      <m:oMath>
        <m:r>
          <w:rPr>
            <w:rFonts w:ascii="Cambria Math" w:hAnsi="Cambria Math"/>
          </w:rPr>
          <m:t>P</m:t>
        </m:r>
      </m:oMath>
      <w:r w:rsidRPr="000418AA">
        <w:t xml:space="preserve">, detector responsivity </w:t>
      </w:r>
      <m:oMath>
        <m:r>
          <w:rPr>
            <w:rFonts w:ascii="Cambria Math" w:hAnsi="Cambria Math"/>
          </w:rPr>
          <m:t>R</m:t>
        </m:r>
      </m:oMath>
      <w:r w:rsidRPr="000418AA">
        <w:t xml:space="preserve">, and detected laser power </w:t>
      </w:r>
      <m:oMath>
        <m:r>
          <w:rPr>
            <w:rFonts w:ascii="Cambria Math" w:hAnsi="Cambria Math"/>
          </w:rPr>
          <m:t>ϕ</m:t>
        </m:r>
      </m:oMath>
      <w:r w:rsidRPr="000418AA">
        <w:t xml:space="preserve"> are all calculated for each laser channel </w:t>
      </w:r>
      <m:oMath>
        <m:r>
          <w:rPr>
            <w:rFonts w:ascii="Cambria Math" w:hAnsi="Cambria Math"/>
          </w:rPr>
          <m:t>m</m:t>
        </m:r>
      </m:oMath>
      <w:r w:rsidRPr="000418AA">
        <w:t xml:space="preserve"> using the measured quantities and characterization parameters:</w:t>
      </w:r>
    </w:p>
    <w:p w14:paraId="01859847" w14:textId="77777777" w:rsidR="006E105E" w:rsidRPr="000418AA" w:rsidRDefault="006E105E" w:rsidP="004E6D36">
      <w:pPr>
        <w:adjustRightInd w:val="0"/>
        <w:spacing w:before="100" w:beforeAutospacing="1" w:after="100" w:afterAutospacing="1"/>
        <w:contextualSpacing/>
        <w:jc w:val="both"/>
      </w:pPr>
    </w:p>
    <w:p w14:paraId="28B0718B" w14:textId="77777777" w:rsidR="00F22037" w:rsidRPr="000418AA" w:rsidRDefault="006F275A" w:rsidP="004E6D36">
      <w:pPr>
        <w:adjustRightInd w:val="0"/>
        <w:spacing w:before="100" w:beforeAutospacing="1" w:after="100" w:afterAutospacing="1"/>
        <w:contextualSpacing/>
        <w:jc w:val="center"/>
      </w:pPr>
      <m:oMath>
        <m:r>
          <w:rPr>
            <w:rFonts w:ascii="Cambria Math" w:hAnsi="Cambria Math"/>
          </w:rPr>
          <m:t>λ(m)=</m:t>
        </m:r>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(m)⋅(</m:t>
        </m:r>
        <m:sSub>
          <m:sSubPr>
            <m:ctrlPr>
              <w:rPr>
                <w:rFonts w:ascii="Cambria Math" w:hAnsi="Cambria Math"/>
              </w:rPr>
            </m:ctrlPr>
          </m:sSubPr>
          <m:e>
            <m:r>
              <w:rPr>
                <w:rFonts w:ascii="Cambria Math" w:hAnsi="Cambria Math"/>
              </w:rPr>
              <m:t>I</m:t>
            </m:r>
          </m:e>
          <m:sub>
            <m:r>
              <w:rPr>
                <w:rFonts w:ascii="Cambria Math" w:hAnsi="Cambria Math"/>
              </w:rPr>
              <m:t>Laser</m:t>
            </m:r>
          </m:sub>
        </m:sSub>
        <m:r>
          <w:rPr>
            <w:rFonts w:ascii="Cambria Math" w:hAnsi="Cambria Math"/>
          </w:rPr>
          <m:t>-45A) +</m:t>
        </m:r>
        <m:sSub>
          <m:sSubPr>
            <m:ctrlPr>
              <w:rPr>
                <w:rFonts w:ascii="Cambria Math" w:hAnsi="Cambria Math"/>
              </w:rPr>
            </m:ctrlPr>
          </m:sSubPr>
          <m:e>
            <m:r>
              <w:rPr>
                <w:rFonts w:ascii="Cambria Math" w:hAnsi="Cambria Math"/>
              </w:rPr>
              <m:t>λ</m:t>
            </m:r>
          </m:e>
          <m:sub>
            <m:r>
              <w:rPr>
                <w:rFonts w:ascii="Cambria Math" w:hAnsi="Cambria Math"/>
              </w:rPr>
              <m:t>T</m:t>
            </m:r>
          </m:sub>
        </m:sSub>
        <m:r>
          <w:rPr>
            <w:rFonts w:ascii="Cambria Math" w:hAnsi="Cambria Math"/>
          </w:rPr>
          <m:t>(m)⋅(</m:t>
        </m:r>
        <m:sSub>
          <m:sSubPr>
            <m:ctrlPr>
              <w:rPr>
                <w:rFonts w:ascii="Cambria Math" w:hAnsi="Cambria Math"/>
              </w:rPr>
            </m:ctrlPr>
          </m:sSubPr>
          <m:e>
            <m:r>
              <w:rPr>
                <w:rFonts w:ascii="Cambria Math" w:hAnsi="Cambria Math"/>
              </w:rPr>
              <m:t>T</m:t>
            </m:r>
          </m:e>
          <m:sub>
            <m:r>
              <w:rPr>
                <w:rFonts w:ascii="Cambria Math" w:hAnsi="Cambria Math"/>
              </w:rPr>
              <m:t>Laser</m:t>
            </m:r>
          </m:sub>
        </m:sSub>
        <m:r>
          <w:rPr>
            <w:rFonts w:ascii="Cambria Math" w:hAnsi="Cambria Math"/>
          </w:rPr>
          <m:t xml:space="preserve"> -20°C) +</m:t>
        </m:r>
        <m:sSub>
          <m:sSubPr>
            <m:ctrlPr>
              <w:rPr>
                <w:rFonts w:ascii="Cambria Math" w:hAnsi="Cambria Math"/>
              </w:rPr>
            </m:ctrlPr>
          </m:sSubPr>
          <m:e>
            <m:r>
              <w:rPr>
                <w:rFonts w:ascii="Cambria Math" w:hAnsi="Cambria Math"/>
              </w:rPr>
              <m:t>λ</m:t>
            </m:r>
          </m:e>
          <m:sub>
            <m:r>
              <w:rPr>
                <w:rFonts w:ascii="Cambria Math" w:hAnsi="Cambria Math"/>
              </w:rPr>
              <m:t>0</m:t>
            </m:r>
          </m:sub>
        </m:sSub>
        <m:r>
          <w:rPr>
            <w:rFonts w:ascii="Cambria Math" w:hAnsi="Cambria Math"/>
          </w:rPr>
          <m:t>(m)</m:t>
        </m:r>
      </m:oMath>
      <w:r w:rsidRPr="000418AA">
        <w:t>,</w:t>
      </w:r>
    </w:p>
    <w:p w14:paraId="1400A396" w14:textId="77777777" w:rsidR="00F22037" w:rsidRPr="000418AA" w:rsidRDefault="00F22037" w:rsidP="004E6D36">
      <w:pPr>
        <w:adjustRightInd w:val="0"/>
        <w:spacing w:before="100" w:beforeAutospacing="1" w:after="100" w:afterAutospacing="1"/>
        <w:contextualSpacing/>
        <w:jc w:val="center"/>
      </w:pPr>
    </w:p>
    <w:p w14:paraId="77906CE8" w14:textId="016BF4E8" w:rsidR="00F22037" w:rsidRPr="000418AA" w:rsidRDefault="006F275A" w:rsidP="004E6D36">
      <w:pPr>
        <w:adjustRightInd w:val="0"/>
        <w:spacing w:before="100" w:beforeAutospacing="1" w:after="100" w:afterAutospacing="1"/>
        <w:contextualSpacing/>
        <w:jc w:val="center"/>
      </w:pPr>
      <m:oMath>
        <m:r>
          <w:rPr>
            <w:rFonts w:ascii="Cambria Math" w:hAnsi="Cambria Math"/>
          </w:rPr>
          <m:t>P(m)=</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m:t>
        </m:r>
        <m:sSub>
          <m:sSubPr>
            <m:ctrlPr>
              <w:rPr>
                <w:rFonts w:ascii="Cambria Math" w:hAnsi="Cambria Math"/>
              </w:rPr>
            </m:ctrlPr>
          </m:sSubPr>
          <m:e>
            <m:r>
              <w:rPr>
                <w:rFonts w:ascii="Cambria Math" w:hAnsi="Cambria Math"/>
              </w:rPr>
              <m:t>I</m:t>
            </m:r>
          </m:e>
          <m:sub>
            <m:r>
              <w:rPr>
                <w:rFonts w:ascii="Cambria Math" w:hAnsi="Cambria Math"/>
              </w:rPr>
              <m:t>Laser</m:t>
            </m:r>
          </m:sub>
        </m:sSub>
        <m:r>
          <w:rPr>
            <w:rFonts w:ascii="Cambria Math" w:hAnsi="Cambria Math"/>
          </w:rPr>
          <m:t>-45A)+</m:t>
        </m:r>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(m)⋅(</m:t>
        </m:r>
        <m:sSub>
          <m:sSubPr>
            <m:ctrlPr>
              <w:rPr>
                <w:rFonts w:ascii="Cambria Math" w:hAnsi="Cambria Math"/>
              </w:rPr>
            </m:ctrlPr>
          </m:sSubPr>
          <m:e>
            <m:r>
              <w:rPr>
                <w:rFonts w:ascii="Cambria Math" w:hAnsi="Cambria Math"/>
              </w:rPr>
              <m:t>T</m:t>
            </m:r>
          </m:e>
          <m:sub>
            <m:r>
              <w:rPr>
                <w:rFonts w:ascii="Cambria Math" w:hAnsi="Cambria Math"/>
              </w:rPr>
              <m:t>Laser</m:t>
            </m:r>
          </m:sub>
        </m:sSub>
        <m:r>
          <w:rPr>
            <w:rFonts w:ascii="Cambria Math" w:hAnsi="Cambria Math"/>
          </w:rPr>
          <m:t>-20°C)+</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m:t>
        </m:r>
      </m:oMath>
      <w:r w:rsidRPr="000418AA">
        <w:t>,</w:t>
      </w:r>
    </w:p>
    <w:p w14:paraId="7AAF020E" w14:textId="77777777" w:rsidR="00F22037" w:rsidRPr="000418AA" w:rsidRDefault="00F22037" w:rsidP="004E6D36">
      <w:pPr>
        <w:adjustRightInd w:val="0"/>
        <w:spacing w:before="100" w:beforeAutospacing="1" w:after="100" w:afterAutospacing="1"/>
        <w:contextualSpacing/>
        <w:jc w:val="center"/>
      </w:pPr>
    </w:p>
    <w:p w14:paraId="26EEC401" w14:textId="77777777" w:rsidR="00F22037" w:rsidRPr="000418AA" w:rsidRDefault="006F275A" w:rsidP="004E6D36">
      <w:pPr>
        <w:adjustRightInd w:val="0"/>
        <w:spacing w:before="100" w:beforeAutospacing="1" w:after="100" w:afterAutospacing="1"/>
        <w:contextualSpacing/>
        <w:jc w:val="center"/>
      </w:pPr>
      <m:oMath>
        <m:r>
          <w:rPr>
            <w:rFonts w:ascii="Cambria Math" w:hAnsi="Cambria Math"/>
          </w:rPr>
          <m:t>R(m)=</m:t>
        </m:r>
        <m:sSub>
          <m:sSubPr>
            <m:ctrlPr>
              <w:rPr>
                <w:rFonts w:ascii="Cambria Math" w:hAnsi="Cambria Math"/>
              </w:rPr>
            </m:ctrlPr>
          </m:sSubPr>
          <m:e>
            <m:r>
              <w:rPr>
                <w:rFonts w:ascii="Cambria Math" w:hAnsi="Cambria Math"/>
              </w:rPr>
              <m:t>R</m:t>
            </m:r>
          </m:e>
          <m:sub>
            <m:r>
              <w:rPr>
                <w:rFonts w:ascii="Cambria Math" w:hAnsi="Cambria Math"/>
              </w:rPr>
              <m:t>λ</m:t>
            </m:r>
          </m:sub>
        </m:sSub>
        <m:r>
          <w:rPr>
            <w:rFonts w:ascii="Cambria Math" w:hAnsi="Cambria Math"/>
          </w:rPr>
          <m:t>(m)⋅(λ(m)-</m:t>
        </m:r>
        <m:sSub>
          <m:sSubPr>
            <m:ctrlPr>
              <w:rPr>
                <w:rFonts w:ascii="Cambria Math" w:hAnsi="Cambria Math"/>
              </w:rPr>
            </m:ctrlPr>
          </m:sSubPr>
          <m:e>
            <m:r>
              <w:rPr>
                <w:rFonts w:ascii="Cambria Math" w:hAnsi="Cambria Math"/>
              </w:rPr>
              <m:t>λ</m:t>
            </m:r>
          </m:e>
          <m:sub>
            <m:r>
              <w:rPr>
                <w:rFonts w:ascii="Cambria Math" w:hAnsi="Cambria Math"/>
              </w:rPr>
              <m:t>0</m:t>
            </m:r>
          </m:sub>
        </m:sSub>
        <m:r>
          <w:rPr>
            <w:rFonts w:ascii="Cambria Math" w:hAnsi="Cambria Math"/>
          </w:rPr>
          <m:t>(m)) +</m:t>
        </m:r>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(m)⋅(</m:t>
        </m:r>
        <m:sSub>
          <m:sSubPr>
            <m:ctrlPr>
              <w:rPr>
                <w:rFonts w:ascii="Cambria Math" w:hAnsi="Cambria Math"/>
              </w:rPr>
            </m:ctrlPr>
          </m:sSubPr>
          <m:e>
            <m:r>
              <w:rPr>
                <w:rFonts w:ascii="Cambria Math" w:hAnsi="Cambria Math"/>
              </w:rPr>
              <m:t>T</m:t>
            </m:r>
          </m:e>
          <m:sub>
            <m:r>
              <w:rPr>
                <w:rFonts w:ascii="Cambria Math" w:hAnsi="Cambria Math"/>
              </w:rPr>
              <m:t>Detector</m:t>
            </m:r>
          </m:sub>
        </m:sSub>
        <m:r>
          <w:rPr>
            <w:rFonts w:ascii="Cambria Math" w:hAnsi="Cambria Math"/>
          </w:rPr>
          <m:t>+61°C)+</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m:t>
        </m:r>
      </m:oMath>
      <w:r w:rsidRPr="000418AA">
        <w:t>,</w:t>
      </w:r>
    </w:p>
    <w:p w14:paraId="30E22A03" w14:textId="77777777" w:rsidR="00F22037" w:rsidRPr="000418AA" w:rsidRDefault="00F22037" w:rsidP="004E6D36">
      <w:pPr>
        <w:adjustRightInd w:val="0"/>
        <w:spacing w:before="100" w:beforeAutospacing="1" w:after="100" w:afterAutospacing="1"/>
        <w:contextualSpacing/>
        <w:jc w:val="center"/>
      </w:pPr>
    </w:p>
    <w:p w14:paraId="6F729226" w14:textId="77777777" w:rsidR="00F22037" w:rsidRPr="000418AA" w:rsidRDefault="006F275A" w:rsidP="004E6D36">
      <w:pPr>
        <w:adjustRightInd w:val="0"/>
        <w:spacing w:before="100" w:beforeAutospacing="1" w:after="100" w:afterAutospacing="1"/>
        <w:contextualSpacing/>
        <w:jc w:val="center"/>
      </w:pPr>
      <m:oMath>
        <m:r>
          <w:rPr>
            <w:rFonts w:ascii="Cambria Math" w:hAnsi="Cambria Math"/>
          </w:rPr>
          <m:t>ϕ(m)=</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Detector</m:t>
                </m:r>
              </m:sub>
            </m:sSub>
            <m:r>
              <w:rPr>
                <w:rFonts w:ascii="Cambria Math" w:hAnsi="Cambria Math"/>
              </w:rPr>
              <m:t>(m)-</m:t>
            </m:r>
            <m:sSub>
              <m:sSubPr>
                <m:ctrlPr>
                  <w:rPr>
                    <w:rFonts w:ascii="Cambria Math" w:hAnsi="Cambria Math"/>
                  </w:rPr>
                </m:ctrlPr>
              </m:sSubPr>
              <m:e>
                <m:r>
                  <w:rPr>
                    <w:rFonts w:ascii="Cambria Math" w:hAnsi="Cambria Math"/>
                  </w:rPr>
                  <m:t>I</m:t>
                </m:r>
              </m:e>
              <m:sub>
                <m:r>
                  <w:rPr>
                    <w:rFonts w:ascii="Cambria Math" w:hAnsi="Cambria Math"/>
                  </w:rPr>
                  <m:t>Detector</m:t>
                </m:r>
              </m:sub>
            </m:sSub>
            <m:r>
              <w:rPr>
                <w:rFonts w:ascii="Cambria Math" w:hAnsi="Cambria Math"/>
              </w:rPr>
              <m:t>(0)</m:t>
            </m:r>
          </m:num>
          <m:den>
            <m:r>
              <w:rPr>
                <w:rFonts w:ascii="Cambria Math" w:hAnsi="Cambria Math"/>
              </w:rPr>
              <m:t>R(m)</m:t>
            </m:r>
          </m:den>
        </m:f>
      </m:oMath>
      <w:r w:rsidRPr="000418AA">
        <w:t>.</w:t>
      </w:r>
    </w:p>
    <w:p w14:paraId="577A1DEA" w14:textId="77777777" w:rsidR="006E105E" w:rsidRDefault="006E105E" w:rsidP="004E6D36">
      <w:pPr>
        <w:adjustRightInd w:val="0"/>
        <w:spacing w:before="100" w:beforeAutospacing="1" w:after="100" w:afterAutospacing="1"/>
        <w:contextualSpacing/>
        <w:jc w:val="both"/>
      </w:pPr>
    </w:p>
    <w:p w14:paraId="39B2451D" w14:textId="559530B3" w:rsidR="00F22037" w:rsidRPr="000418AA" w:rsidRDefault="006F275A" w:rsidP="004E6D36">
      <w:pPr>
        <w:adjustRightInd w:val="0"/>
        <w:spacing w:before="100" w:beforeAutospacing="1" w:after="100" w:afterAutospacing="1"/>
        <w:contextualSpacing/>
        <w:jc w:val="both"/>
      </w:pPr>
      <w:r w:rsidRPr="000418AA">
        <w:t>Note that the detector current measured during the blank laser pulse is subtracted when calculating the detected power for each laser channel. These calibrated measurements make up the Level 1b (calibrated) LF data product.</w:t>
      </w:r>
    </w:p>
    <w:p w14:paraId="07124ED8" w14:textId="77777777" w:rsidR="00F22037" w:rsidRPr="000418AA" w:rsidRDefault="00F22037" w:rsidP="004E6D36">
      <w:pPr>
        <w:adjustRightInd w:val="0"/>
        <w:spacing w:before="100" w:beforeAutospacing="1" w:after="100" w:afterAutospacing="1"/>
        <w:contextualSpacing/>
        <w:jc w:val="both"/>
      </w:pPr>
    </w:p>
    <w:p w14:paraId="6B9E9C85" w14:textId="00BA82C9" w:rsidR="00F22037" w:rsidRPr="000418AA" w:rsidRDefault="006F275A" w:rsidP="004E6D36">
      <w:pPr>
        <w:adjustRightInd w:val="0"/>
        <w:spacing w:before="100" w:beforeAutospacing="1" w:after="100" w:afterAutospacing="1"/>
        <w:contextualSpacing/>
        <w:jc w:val="both"/>
      </w:pPr>
      <w:r w:rsidRPr="000418AA">
        <w:t xml:space="preserve">Finally, the Level 1b data </w:t>
      </w:r>
      <w:r w:rsidR="00291844" w:rsidRPr="000418AA">
        <w:t>would be</w:t>
      </w:r>
      <w:r w:rsidRPr="000418AA">
        <w:t xml:space="preserve"> combined with instrument pointing and spacecraft telemetry (spacecraft position and attitude with respect to a lunar surface model) to determine the latitude and longitude of the laser footprint and the range to the surface for each laser frame. The 30-ms duration of each frame corresponds to roughly 60 meters of along-track motion, well within the 200+ meter footprint, such that the four pulses within each frame can be considered to be from the same location. The normal albedo for each laser channel at each frame location (the Level 2 LF data product) is estimated using the laser altimeter link equation</w:t>
      </w:r>
      <w:r w:rsidR="004E628B" w:rsidRPr="000418AA">
        <w:t xml:space="preserve"> </w:t>
      </w:r>
      <w:r w:rsidR="004E628B" w:rsidRPr="000418AA">
        <w:fldChar w:fldCharType="begin">
          <w:fldData xml:space="preserve">PEVuZE5vdGU+PENpdGU+PEF1dGhvcj5BYnNoaXJlPC9BdXRob3I+PFllYXI+MjAwMDwvWWVhcj48
UmVjTnVtPjc4NjU8L1JlY051bT48RGlzcGxheVRleHQ+KEFic2hpcmUgZXQgYWwuLCAyMDAwOyBH
YXJkbmVyLCAxOTgyKTwvRGlzcGxheVRleHQ+PHJlY29yZD48cmVjLW51bWJlcj43ODY1PC9yZWMt
bnVtYmVyPjxmb3JlaWduLWtleXM+PGtleSBhcHA9IkVOIiBkYi1pZD0iZndkc3Z0cHc3d3pzdDZl
d3B6ZHByYWV4YXdwZnd2OWVzenAyIiB0aW1lc3RhbXA9IjE2OTUyMjQzMDEiPjc4NjU8L2tleT48
L2ZvcmVpZ24ta2V5cz48cmVmLXR5cGUgbmFtZT0iSm91cm5hbCBBcnRpY2xlIj4xNzwvcmVmLXR5
cGU+PGNvbnRyaWJ1dG9ycz48YXV0aG9ycz48YXV0aG9yPkFic2hpcmUsIEphbWVzIEIuPC9hdXRo
b3I+PGF1dGhvcj5TdW4sIFhpYW9saTwvYXV0aG9yPjxhdXRob3I+QWZ6YWwsIFJvYmVydCBTLjwv
YXV0aG9yPjwvYXV0aG9ycz48L2NvbnRyaWJ1dG9ycz48dGl0bGVzPjx0aXRsZT5NYXJzIE9yYml0
ZXIgTGFzZXIgQWx0aW1ldGVyOiByZWNlaXZlciBtb2RlbCBhbmQgcGVyZm9ybWFuY2UgYW5hbHlz
aXM8L3RpdGxlPjxzZWNvbmRhcnktdGl0bGU+QXBwbGllZCBPcHRpY3M8L3NlY29uZGFyeS10aXRs
ZT48YWx0LXRpdGxlPkFwcGwuIE9wdC48L2FsdC10aXRsZT48L3RpdGxlcz48cGVyaW9kaWNhbD48
ZnVsbC10aXRsZT5BcHBsaWVkIE9wdGljczwvZnVsbC10aXRsZT48YWJici0xPkFwcGwuIE9wdC48
L2FiYnItMT48L3BlcmlvZGljYWw+PGFsdC1wZXJpb2RpY2FsPjxmdWxsLXRpdGxlPkFwcGxpZWQg
T3B0aWNzPC9mdWxsLXRpdGxlPjxhYmJyLTE+QXBwbC4gT3B0LjwvYWJici0xPjwvYWx0LXBlcmlv
ZGljYWw+PHBhZ2VzPjI0NDktMjQ2MDwvcGFnZXM+PHZvbHVtZT4zOTwvdm9sdW1lPjxudW1iZXI+
MTU8L251bWJlcj48a2V5d29yZHM+PGtleXdvcmQ+U2lsaWNvbjwva2V5d29yZD48a2V5d29yZD5S
ZW1vdGUgc2Vuc2luZyBhbmQgc2Vuc29yczwva2V5d29yZD48a2V5d29yZD5EZXRlY3Rpb248L2tl
eXdvcmQ+PGtleXdvcmQ+TGFzZXIgcmFuZ2UgZmluZGVyPC9rZXl3b3JkPjxrZXl3b3JkPkxpZGFy
PC9rZXl3b3JkPjxrZXl3b3JkPlNwYWNlIG9wdGljczwva2V5d29yZD48a2V5d29yZD5IZWlnaHQg
bWVhc3VyZW1lbnRzPC9rZXl3b3JkPjxrZXl3b3JkPkxhc2VyIGJlYW1zPC9rZXl3b3JkPjxrZXl3
b3JkPkxhc2VyIGVuZXJneTwva2V5d29yZD48a2V5d29yZD5PcHRpY2FsIHJlY2VpdmVyczwva2V5
d29yZD48a2V5d29yZD5PcHRpY2FsIHNpZ25hbHM8L2tleXdvcmQ+PGtleXdvcmQ+UHVsc2Ugc2hh
cGluZzwva2V5d29yZD48L2tleXdvcmRzPjxkYXRlcz48eWVhcj4yMDAwPC95ZWFyPjxwdWItZGF0
ZXM+PGRhdGU+MjAwMC8wNS8yMDwvZGF0ZT48L3B1Yi1kYXRlcz48L2RhdGVzPjxwdWJsaXNoZXI+
T3B0aWNhIFB1Ymxpc2hpbmcgR3JvdXA8L3B1Ymxpc2hlcj48dXJscz48cmVsYXRlZC11cmxzPjx1
cmw+aHR0cHM6Ly9vcGcub3B0aWNhLm9yZy9hby9hYnN0cmFjdC5jZm0/VVJJPWFvLTM5LTE1LTI0
NDk8L3VybD48L3JlbGF0ZWQtdXJscz48L3VybHM+PGVsZWN0cm9uaWMtcmVzb3VyY2UtbnVtPjEw
LjEzNjQvQU8uMzkuMDAyNDQ5PC9lbGVjdHJvbmljLXJlc291cmNlLW51bT48L3JlY29yZD48L0Np
dGU+PENpdGU+PEF1dGhvcj5HYXJkbmVyPC9BdXRob3I+PFllYXI+MTk4MjwvWWVhcj48UmVjTnVt
Pjc4NjY8L1JlY051bT48cmVjb3JkPjxyZWMtbnVtYmVyPjc4NjY8L3JlYy1udW1iZXI+PGZvcmVp
Z24ta2V5cz48a2V5IGFwcD0iRU4iIGRiLWlkPSJmd2RzdnRwdzd3enN0NmV3cHpkcHJhZXhhd3Bm
d3Y5ZXN6cDIiIHRpbWVzdGFtcD0iMTY5NTIyNDU1NiI+Nzg2Njwva2V5PjwvZm9yZWlnbi1rZXlz
PjxyZWYtdHlwZSBuYW1lPSJKb3VybmFsIEFydGljbGUiPjE3PC9yZWYtdHlwZT48Y29udHJpYnV0
b3JzPjxhdXRob3JzPjxhdXRob3I+R2FyZG5lciwgQy4gUy48L2F1dGhvcj48L2F1dGhvcnM+PC9j
b250cmlidXRvcnM+PHRpdGxlcz48dGl0bGU+VGFyZ2V0IHNpZ25hdHVyZXMgZm9yIGxhc2VyIGFs
dGltZXRlcnM6IGFuIGFuYWx5c2lzPC90aXRsZT48c2Vjb25kYXJ5LXRpdGxlPkFwcGxpZWQgT3B0
aWNzPC9zZWNvbmRhcnktdGl0bGU+PGFsdC10aXRsZT5BcHBsLiBPcHQuPC9hbHQtdGl0bGU+PC90
aXRsZXM+PHBlcmlvZGljYWw+PGZ1bGwtdGl0bGU+QXBwbGllZCBPcHRpY3M8L2Z1bGwtdGl0bGU+
PGFiYnItMT5BcHBsLiBPcHQuPC9hYmJyLTE+PC9wZXJpb2RpY2FsPjxhbHQtcGVyaW9kaWNhbD48
ZnVsbC10aXRsZT5BcHBsaWVkIE9wdGljczwvZnVsbC10aXRsZT48YWJici0xPkFwcGwuIE9wdC48
L2FiYnItMT48L2FsdC1wZXJpb2RpY2FsPjxwYWdlcz40NDgtNDUzPC9wYWdlcz48dm9sdW1lPjIx
PC92b2x1bWU+PG51bWJlcj4zPC9udW1iZXI+PGtleXdvcmRzPjxrZXl3b3JkPkZyZXF1ZW5jeSBk
b3VibGVkIGxhc2Vyczwva2V5d29yZD48a2V5d29yZD5MYXNlciBiZWFtczwva2V5d29yZD48a2V5
d29yZD5MYXNlciBtb2Rlczwva2V5d29yZD48a2V5d29yZD5QdWxzZSBzaGFwaW5nPC9rZXl3b3Jk
PjxrZXl3b3JkPlB1bHNlZCBvcGVyYXRpb248L2tleXdvcmQ+PGtleXdvcmQ+U3BlY2tsZSBub2lz
ZTwva2V5d29yZD48L2tleXdvcmRzPjxkYXRlcz48eWVhcj4xOTgyPC95ZWFyPjxwdWItZGF0ZXM+
PGRhdGU+MTk4Mi8wMi8wMTwvZGF0ZT48L3B1Yi1kYXRlcz48L2RhdGVzPjxwdWJsaXNoZXI+T3B0
aWNhIFB1Ymxpc2hpbmcgR3JvdXA8L3B1Ymxpc2hlcj48dXJscz48cmVsYXRlZC11cmxzPjx1cmw+
aHR0cHM6Ly9vcGcub3B0aWNhLm9yZy9hby9hYnN0cmFjdC5jZm0/VVJJPWFvLTIxLTMtNDQ4PC91
cmw+PC9yZWxhdGVkLXVybHM+PC91cmxzPjxlbGVjdHJvbmljLXJlc291cmNlLW51bT4xMC4xMzY0
L0FPLjIxLjAwMDQ0ODwvZWxlY3Ryb25pYy1yZXNvdXJjZS1udW0+PC9yZWNvcmQ+PC9DaXRlPjwv
RW5kTm90ZT5=
</w:fldData>
        </w:fldChar>
      </w:r>
      <w:r w:rsidR="004E628B" w:rsidRPr="000418AA">
        <w:instrText xml:space="preserve"> ADDIN EN.CITE </w:instrText>
      </w:r>
      <w:r w:rsidR="004E628B" w:rsidRPr="000418AA">
        <w:fldChar w:fldCharType="begin">
          <w:fldData xml:space="preserve">PEVuZE5vdGU+PENpdGU+PEF1dGhvcj5BYnNoaXJlPC9BdXRob3I+PFllYXI+MjAwMDwvWWVhcj48
UmVjTnVtPjc4NjU8L1JlY051bT48RGlzcGxheVRleHQ+KEFic2hpcmUgZXQgYWwuLCAyMDAwOyBH
YXJkbmVyLCAxOTgyKTwvRGlzcGxheVRleHQ+PHJlY29yZD48cmVjLW51bWJlcj43ODY1PC9yZWMt
bnVtYmVyPjxmb3JlaWduLWtleXM+PGtleSBhcHA9IkVOIiBkYi1pZD0iZndkc3Z0cHc3d3pzdDZl
d3B6ZHByYWV4YXdwZnd2OWVzenAyIiB0aW1lc3RhbXA9IjE2OTUyMjQzMDEiPjc4NjU8L2tleT48
L2ZvcmVpZ24ta2V5cz48cmVmLXR5cGUgbmFtZT0iSm91cm5hbCBBcnRpY2xlIj4xNzwvcmVmLXR5
cGU+PGNvbnRyaWJ1dG9ycz48YXV0aG9ycz48YXV0aG9yPkFic2hpcmUsIEphbWVzIEIuPC9hdXRo
b3I+PGF1dGhvcj5TdW4sIFhpYW9saTwvYXV0aG9yPjxhdXRob3I+QWZ6YWwsIFJvYmVydCBTLjwv
YXV0aG9yPjwvYXV0aG9ycz48L2NvbnRyaWJ1dG9ycz48dGl0bGVzPjx0aXRsZT5NYXJzIE9yYml0
ZXIgTGFzZXIgQWx0aW1ldGVyOiByZWNlaXZlciBtb2RlbCBhbmQgcGVyZm9ybWFuY2UgYW5hbHlz
aXM8L3RpdGxlPjxzZWNvbmRhcnktdGl0bGU+QXBwbGllZCBPcHRpY3M8L3NlY29uZGFyeS10aXRs
ZT48YWx0LXRpdGxlPkFwcGwuIE9wdC48L2FsdC10aXRsZT48L3RpdGxlcz48cGVyaW9kaWNhbD48
ZnVsbC10aXRsZT5BcHBsaWVkIE9wdGljczwvZnVsbC10aXRsZT48YWJici0xPkFwcGwuIE9wdC48
L2FiYnItMT48L3BlcmlvZGljYWw+PGFsdC1wZXJpb2RpY2FsPjxmdWxsLXRpdGxlPkFwcGxpZWQg
T3B0aWNzPC9mdWxsLXRpdGxlPjxhYmJyLTE+QXBwbC4gT3B0LjwvYWJici0xPjwvYWx0LXBlcmlv
ZGljYWw+PHBhZ2VzPjI0NDktMjQ2MDwvcGFnZXM+PHZvbHVtZT4zOTwvdm9sdW1lPjxudW1iZXI+
MTU8L251bWJlcj48a2V5d29yZHM+PGtleXdvcmQ+U2lsaWNvbjwva2V5d29yZD48a2V5d29yZD5S
ZW1vdGUgc2Vuc2luZyBhbmQgc2Vuc29yczwva2V5d29yZD48a2V5d29yZD5EZXRlY3Rpb248L2tl
eXdvcmQ+PGtleXdvcmQ+TGFzZXIgcmFuZ2UgZmluZGVyPC9rZXl3b3JkPjxrZXl3b3JkPkxpZGFy
PC9rZXl3b3JkPjxrZXl3b3JkPlNwYWNlIG9wdGljczwva2V5d29yZD48a2V5d29yZD5IZWlnaHQg
bWVhc3VyZW1lbnRzPC9rZXl3b3JkPjxrZXl3b3JkPkxhc2VyIGJlYW1zPC9rZXl3b3JkPjxrZXl3
b3JkPkxhc2VyIGVuZXJneTwva2V5d29yZD48a2V5d29yZD5PcHRpY2FsIHJlY2VpdmVyczwva2V5
d29yZD48a2V5d29yZD5PcHRpY2FsIHNpZ25hbHM8L2tleXdvcmQ+PGtleXdvcmQ+UHVsc2Ugc2hh
cGluZzwva2V5d29yZD48L2tleXdvcmRzPjxkYXRlcz48eWVhcj4yMDAwPC95ZWFyPjxwdWItZGF0
ZXM+PGRhdGU+MjAwMC8wNS8yMDwvZGF0ZT48L3B1Yi1kYXRlcz48L2RhdGVzPjxwdWJsaXNoZXI+
T3B0aWNhIFB1Ymxpc2hpbmcgR3JvdXA8L3B1Ymxpc2hlcj48dXJscz48cmVsYXRlZC11cmxzPjx1
cmw+aHR0cHM6Ly9vcGcub3B0aWNhLm9yZy9hby9hYnN0cmFjdC5jZm0/VVJJPWFvLTM5LTE1LTI0
NDk8L3VybD48L3JlbGF0ZWQtdXJscz48L3VybHM+PGVsZWN0cm9uaWMtcmVzb3VyY2UtbnVtPjEw
LjEzNjQvQU8uMzkuMDAyNDQ5PC9lbGVjdHJvbmljLXJlc291cmNlLW51bT48L3JlY29yZD48L0Np
dGU+PENpdGU+PEF1dGhvcj5HYXJkbmVyPC9BdXRob3I+PFllYXI+MTk4MjwvWWVhcj48UmVjTnVt
Pjc4NjY8L1JlY051bT48cmVjb3JkPjxyZWMtbnVtYmVyPjc4NjY8L3JlYy1udW1iZXI+PGZvcmVp
Z24ta2V5cz48a2V5IGFwcD0iRU4iIGRiLWlkPSJmd2RzdnRwdzd3enN0NmV3cHpkcHJhZXhhd3Bm
d3Y5ZXN6cDIiIHRpbWVzdGFtcD0iMTY5NTIyNDU1NiI+Nzg2Njwva2V5PjwvZm9yZWlnbi1rZXlz
PjxyZWYtdHlwZSBuYW1lPSJKb3VybmFsIEFydGljbGUiPjE3PC9yZWYtdHlwZT48Y29udHJpYnV0
b3JzPjxhdXRob3JzPjxhdXRob3I+R2FyZG5lciwgQy4gUy48L2F1dGhvcj48L2F1dGhvcnM+PC9j
b250cmlidXRvcnM+PHRpdGxlcz48dGl0bGU+VGFyZ2V0IHNpZ25hdHVyZXMgZm9yIGxhc2VyIGFs
dGltZXRlcnM6IGFuIGFuYWx5c2lzPC90aXRsZT48c2Vjb25kYXJ5LXRpdGxlPkFwcGxpZWQgT3B0
aWNzPC9zZWNvbmRhcnktdGl0bGU+PGFsdC10aXRsZT5BcHBsLiBPcHQuPC9hbHQtdGl0bGU+PC90
aXRsZXM+PHBlcmlvZGljYWw+PGZ1bGwtdGl0bGU+QXBwbGllZCBPcHRpY3M8L2Z1bGwtdGl0bGU+
PGFiYnItMT5BcHBsLiBPcHQuPC9hYmJyLTE+PC9wZXJpb2RpY2FsPjxhbHQtcGVyaW9kaWNhbD48
ZnVsbC10aXRsZT5BcHBsaWVkIE9wdGljczwvZnVsbC10aXRsZT48YWJici0xPkFwcGwuIE9wdC48
L2FiYnItMT48L2FsdC1wZXJpb2RpY2FsPjxwYWdlcz40NDgtNDUzPC9wYWdlcz48dm9sdW1lPjIx
PC92b2x1bWU+PG51bWJlcj4zPC9udW1iZXI+PGtleXdvcmRzPjxrZXl3b3JkPkZyZXF1ZW5jeSBk
b3VibGVkIGxhc2Vyczwva2V5d29yZD48a2V5d29yZD5MYXNlciBiZWFtczwva2V5d29yZD48a2V5
d29yZD5MYXNlciBtb2Rlczwva2V5d29yZD48a2V5d29yZD5QdWxzZSBzaGFwaW5nPC9rZXl3b3Jk
PjxrZXl3b3JkPlB1bHNlZCBvcGVyYXRpb248L2tleXdvcmQ+PGtleXdvcmQ+U3BlY2tsZSBub2lz
ZTwva2V5d29yZD48L2tleXdvcmRzPjxkYXRlcz48eWVhcj4xOTgyPC95ZWFyPjxwdWItZGF0ZXM+
PGRhdGU+MTk4Mi8wMi8wMTwvZGF0ZT48L3B1Yi1kYXRlcz48L2RhdGVzPjxwdWJsaXNoZXI+T3B0
aWNhIFB1Ymxpc2hpbmcgR3JvdXA8L3B1Ymxpc2hlcj48dXJscz48cmVsYXRlZC11cmxzPjx1cmw+
aHR0cHM6Ly9vcGcub3B0aWNhLm9yZy9hby9hYnN0cmFjdC5jZm0/VVJJPWFvLTIxLTMtNDQ4PC91
cmw+PC9yZWxhdGVkLXVybHM+PC91cmxzPjxlbGVjdHJvbmljLXJlc291cmNlLW51bT4xMC4xMzY0
L0FPLjIxLjAwMDQ0ODwvZWxlY3Ryb25pYy1yZXNvdXJjZS1udW0+PC9yZWNvcmQ+PC9DaXRlPjwv
RW5kTm90ZT5=
</w:fldData>
        </w:fldChar>
      </w:r>
      <w:r w:rsidR="004E628B" w:rsidRPr="000418AA">
        <w:instrText xml:space="preserve"> ADDIN EN.CITE.DATA </w:instrText>
      </w:r>
      <w:r w:rsidR="004E628B" w:rsidRPr="000418AA">
        <w:fldChar w:fldCharType="end"/>
      </w:r>
      <w:r w:rsidR="004E628B" w:rsidRPr="000418AA">
        <w:fldChar w:fldCharType="separate"/>
      </w:r>
      <w:r w:rsidR="004E628B" w:rsidRPr="000418AA">
        <w:rPr>
          <w:noProof/>
        </w:rPr>
        <w:t>(</w:t>
      </w:r>
      <w:hyperlink w:anchor="_ENREF_1" w:tooltip="Abshire, 2000 #7865" w:history="1">
        <w:r w:rsidR="0099110E" w:rsidRPr="0099110E">
          <w:rPr>
            <w:rStyle w:val="Hyperlink"/>
          </w:rPr>
          <w:t>Abshire et al., 2000</w:t>
        </w:r>
      </w:hyperlink>
      <w:r w:rsidR="004E628B" w:rsidRPr="000418AA">
        <w:rPr>
          <w:noProof/>
        </w:rPr>
        <w:t xml:space="preserve">; </w:t>
      </w:r>
      <w:hyperlink w:anchor="_ENREF_17" w:tooltip="Gardner, 1982 #7866" w:history="1">
        <w:r w:rsidR="0099110E" w:rsidRPr="0099110E">
          <w:rPr>
            <w:rStyle w:val="Hyperlink"/>
          </w:rPr>
          <w:t>Gardner, 1982</w:t>
        </w:r>
      </w:hyperlink>
      <w:r w:rsidR="004E628B" w:rsidRPr="000418AA">
        <w:rPr>
          <w:noProof/>
        </w:rPr>
        <w:t>)</w:t>
      </w:r>
      <w:r w:rsidR="004E628B" w:rsidRPr="000418AA">
        <w:fldChar w:fldCharType="end"/>
      </w:r>
      <w:r w:rsidR="004E628B" w:rsidRPr="000418AA">
        <w:t xml:space="preserve"> </w:t>
      </w:r>
      <w:r w:rsidRPr="000418AA">
        <w:t>and a Lambertian surface reflectance model:</w:t>
      </w:r>
    </w:p>
    <w:p w14:paraId="3EE77B80" w14:textId="77777777" w:rsidR="00F22037" w:rsidRPr="000418AA" w:rsidRDefault="006F275A" w:rsidP="004E6D36">
      <w:pPr>
        <w:adjustRightInd w:val="0"/>
        <w:spacing w:before="100" w:beforeAutospacing="1" w:after="100" w:afterAutospacing="1"/>
        <w:contextualSpacing/>
        <w:jc w:val="both"/>
      </w:pPr>
      <m:oMathPara>
        <m:oMath>
          <m:r>
            <w:rPr>
              <w:rFonts w:ascii="Cambria Math" w:hAnsi="Cambria Math"/>
            </w:rPr>
            <m:t>ρ(m)=π⋅</m:t>
          </m:r>
          <m:f>
            <m:fPr>
              <m:ctrlPr>
                <w:rPr>
                  <w:rFonts w:ascii="Cambria Math" w:hAnsi="Cambria Math"/>
                </w:rPr>
              </m:ctrlPr>
            </m:fPr>
            <m:num>
              <m:r>
                <w:rPr>
                  <w:rFonts w:ascii="Cambria Math" w:hAnsi="Cambria Math"/>
                </w:rPr>
                <m:t>ϕ(m)-f(m)⋅P(m)</m:t>
              </m:r>
            </m:num>
            <m:den>
              <m:r>
                <w:rPr>
                  <w:rFonts w:ascii="Cambria Math" w:hAnsi="Cambria Math"/>
                </w:rPr>
                <m:t>P(m)</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num>
            <m:den>
              <m:r>
                <w:rPr>
                  <w:rFonts w:ascii="Cambria Math" w:hAnsi="Cambria Math"/>
                </w:rPr>
                <m:t>A</m:t>
              </m:r>
            </m:den>
          </m:f>
        </m:oMath>
      </m:oMathPara>
    </w:p>
    <w:p w14:paraId="5B69ACDA" w14:textId="77777777" w:rsidR="006E105E" w:rsidRDefault="006E105E" w:rsidP="004E6D36">
      <w:pPr>
        <w:adjustRightInd w:val="0"/>
        <w:spacing w:before="100" w:beforeAutospacing="1" w:after="100" w:afterAutospacing="1"/>
        <w:contextualSpacing/>
        <w:jc w:val="both"/>
      </w:pPr>
    </w:p>
    <w:p w14:paraId="31E6DE25" w14:textId="38D195B9" w:rsidR="00F22037" w:rsidRDefault="006F275A" w:rsidP="004E6D36">
      <w:pPr>
        <w:adjustRightInd w:val="0"/>
        <w:spacing w:before="100" w:beforeAutospacing="1" w:after="100" w:afterAutospacing="1"/>
        <w:contextualSpacing/>
        <w:jc w:val="both"/>
      </w:pPr>
      <w:r w:rsidRPr="000418AA">
        <w:t xml:space="preserve">where </w:t>
      </w:r>
      <m:oMath>
        <m:r>
          <w:rPr>
            <w:rFonts w:ascii="Cambria Math" w:hAnsi="Cambria Math"/>
          </w:rPr>
          <m:t>d</m:t>
        </m:r>
      </m:oMath>
      <w:r w:rsidRPr="000418AA">
        <w:t xml:space="preserve"> is the range to the surface and </w:t>
      </w:r>
      <m:oMath>
        <m:r>
          <w:rPr>
            <w:rFonts w:ascii="Cambria Math" w:hAnsi="Cambria Math"/>
          </w:rPr>
          <m:t>A</m:t>
        </m:r>
      </m:oMath>
      <w:r w:rsidRPr="000418AA">
        <w:t xml:space="preserve"> is the area of the LF receiver (0.005625 m^2). During in-flight laser fire testing (see Section 3.2), it was revealed that a constant fraction </w:t>
      </w:r>
      <m:oMath>
        <m:r>
          <w:rPr>
            <w:rFonts w:ascii="Cambria Math" w:hAnsi="Cambria Math"/>
          </w:rPr>
          <m:t>f</m:t>
        </m:r>
      </m:oMath>
      <w:r w:rsidRPr="000418AA">
        <w:t xml:space="preserve"> of each laser’s optical power is internally leaked and measurable by the detector. This leaked power is therefore subtracted from the detected power during this normal albedo calculation.</w:t>
      </w:r>
    </w:p>
    <w:p w14:paraId="555C1CAE" w14:textId="77777777" w:rsidR="00AF5713" w:rsidRDefault="00AF5713" w:rsidP="004E6D36">
      <w:pPr>
        <w:adjustRightInd w:val="0"/>
        <w:spacing w:before="100" w:beforeAutospacing="1" w:after="100" w:afterAutospacing="1"/>
        <w:contextualSpacing/>
        <w:jc w:val="both"/>
      </w:pPr>
    </w:p>
    <w:p w14:paraId="178C8767" w14:textId="5CC286C9" w:rsidR="00AF5713" w:rsidRPr="000418AA" w:rsidRDefault="00AF5713" w:rsidP="004E6D36">
      <w:pPr>
        <w:adjustRightInd w:val="0"/>
        <w:spacing w:before="100" w:beforeAutospacing="1" w:after="100" w:afterAutospacing="1"/>
        <w:contextualSpacing/>
        <w:jc w:val="both"/>
      </w:pPr>
      <w:r w:rsidRPr="00AF5713">
        <w:t xml:space="preserve">The received signal is </w:t>
      </w:r>
      <w:r w:rsidR="001F63A9">
        <w:t xml:space="preserve">also </w:t>
      </w:r>
      <w:r w:rsidRPr="00AF5713">
        <w:t>sensitive the range</w:t>
      </w:r>
      <w:r w:rsidR="001F63A9">
        <w:t xml:space="preserve"> to the surface. Uncertainty in the range may arise due to uncertainty in spacecraft timing, location, and pointing relative to lunar topography</w:t>
      </w:r>
      <w:r w:rsidRPr="00AF5713">
        <w:t xml:space="preserve">. </w:t>
      </w:r>
      <w:r w:rsidR="001F63A9">
        <w:t xml:space="preserve">Lunar Flashlight was not designed to independently measure range (in the way that LIDAR instruments do), but rather </w:t>
      </w:r>
      <w:r w:rsidRPr="00AF5713">
        <w:t>depend</w:t>
      </w:r>
      <w:r w:rsidR="001F63A9">
        <w:t>ed</w:t>
      </w:r>
      <w:r w:rsidRPr="00AF5713">
        <w:t xml:space="preserve"> on navigation to </w:t>
      </w:r>
      <w:r w:rsidR="001F63A9" w:rsidRPr="00AF5713">
        <w:t>estimate</w:t>
      </w:r>
      <w:r w:rsidRPr="00AF5713">
        <w:t xml:space="preserve"> the </w:t>
      </w:r>
      <w:r w:rsidR="001F63A9">
        <w:t>location and attitude of the spacecraft and models of the lunar surface to estimate the range (Section 4.1). The uncertainty in the range was accounted for into the model but the actual magnitude of the uncertainty would need to have been estimated upon lunar arrival</w:t>
      </w:r>
      <w:r w:rsidRPr="00AF5713">
        <w:t>.</w:t>
      </w:r>
    </w:p>
    <w:p w14:paraId="00E4FDB9" w14:textId="77777777" w:rsidR="00F22037" w:rsidRPr="000418AA" w:rsidRDefault="006F275A" w:rsidP="004E6D36">
      <w:pPr>
        <w:pStyle w:val="Heading2"/>
        <w:adjustRightInd w:val="0"/>
        <w:spacing w:before="100" w:beforeAutospacing="1" w:after="100" w:afterAutospacing="1"/>
        <w:contextualSpacing/>
        <w:jc w:val="both"/>
      </w:pPr>
      <w:bookmarkStart w:id="8" w:name="_gcd5x4jf8uzk" w:colFirst="0" w:colLast="0"/>
      <w:bookmarkEnd w:id="8"/>
      <w:r w:rsidRPr="000418AA">
        <w:t>2.5 Pre-flight testing</w:t>
      </w:r>
    </w:p>
    <w:p w14:paraId="7EB18BA0" w14:textId="035CD622" w:rsidR="00F22037" w:rsidRPr="000418AA" w:rsidRDefault="006F275A" w:rsidP="004E6D36">
      <w:pPr>
        <w:adjustRightInd w:val="0"/>
        <w:spacing w:before="100" w:beforeAutospacing="1" w:after="100" w:afterAutospacing="1"/>
        <w:contextualSpacing/>
        <w:jc w:val="both"/>
      </w:pPr>
      <w:r w:rsidRPr="000418AA">
        <w:t xml:space="preserve">Prior to delivery of the LF instrument, a series of end-to-end (ETE) repeatability tests were completed to demonstrate the electronic, thermal, and measurement stability of the science payload as well as reveal any otherwise uncalibrated correlations in the telemetry measurements. For each test, the LF payload was placed in a thermal vacuum chamber and the receiver and detector were cooled to their operational setpoints (248 K and 212 K for the receiver and detector, respectively). The payload was commanded to run in science mode with a repeating laser sequence of Laser 1, Laser 2, Laser 3, Laser 4, Blank (no laser) for ~80 seconds. Within the vacuum chamber the LF lasers were intercepted at </w:t>
      </w:r>
      <w:r w:rsidRPr="000418AA">
        <w:lastRenderedPageBreak/>
        <w:t>45°</w:t>
      </w:r>
      <w:r w:rsidRPr="000418AA">
        <w:rPr>
          <w:b/>
        </w:rPr>
        <w:t xml:space="preserve"> </w:t>
      </w:r>
      <w:r w:rsidRPr="000418AA">
        <w:t>incidence by a ground-glass diffuser with a protected gold coating for wavelength uniformity. The diffused beam was directed onto a protected gold mirror which directed a portion of the laser light back towards the LF receiver. To further attenuate the light, a 1-</w:t>
      </w:r>
      <w:r w:rsidRPr="000418AA">
        <w:rPr>
          <w:rFonts w:ascii="Cambria Math" w:hAnsi="Cambria Math" w:cs="Cambria Math"/>
        </w:rPr>
        <w:t>𝜇</w:t>
      </w:r>
      <w:r w:rsidRPr="000418AA">
        <w:t xml:space="preserve">m pinhole aperture was placed over the LF receiver, centered on the aperture. The light transmitted through the pinhole was reflected onto the LF detector and the flight electronics recorded the detector current as a function of time before “downlink” via the LF Iris transceiver and analysis. Raw data for a single frame of one of the ETE tests (colored by laser firing) is shown in Figure </w:t>
      </w:r>
      <w:r w:rsidR="00266DF6" w:rsidRPr="000418AA">
        <w:t>1</w:t>
      </w:r>
      <w:r w:rsidR="00BE593D" w:rsidRPr="000418AA">
        <w:t>1</w:t>
      </w:r>
      <w:r w:rsidRPr="000418AA">
        <w:t xml:space="preserve">. </w:t>
      </w:r>
      <w:r w:rsidR="00291844" w:rsidRPr="000418AA">
        <w:t>A</w:t>
      </w:r>
      <w:r w:rsidRPr="000418AA">
        <w:t>nalysis of these raw data revealed (1) the 40-sample transient period at the start of each laser pulse, (2) numerous single-sample transients for the laser current, detector temperature, and laser temperature, and (3) measurable differences for the detector temperature and laser temperature during the blank pulse. These discoveries influenced the design of the instrument model in Section 2.4.</w:t>
      </w:r>
    </w:p>
    <w:p w14:paraId="304186E7" w14:textId="30BC1628" w:rsidR="006E105E" w:rsidRDefault="009F6AFB" w:rsidP="006E105E">
      <w:pPr>
        <w:adjustRightInd w:val="0"/>
        <w:spacing w:before="100" w:beforeAutospacing="1" w:after="100" w:afterAutospacing="1"/>
        <w:contextualSpacing/>
        <w:jc w:val="both"/>
      </w:pPr>
      <w:r w:rsidRPr="000418AA">
        <w:rPr>
          <w:noProof/>
        </w:rPr>
        <w:drawing>
          <wp:inline distT="0" distB="0" distL="0" distR="0" wp14:anchorId="0FAFDD9E" wp14:editId="2C698909">
            <wp:extent cx="5943600" cy="3708400"/>
            <wp:effectExtent l="0" t="0" r="0" b="0"/>
            <wp:docPr id="37501912"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1912" name="Picture 7" descr="Chart, line chart&#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708400"/>
                    </a:xfrm>
                    <a:prstGeom prst="rect">
                      <a:avLst/>
                    </a:prstGeom>
                  </pic:spPr>
                </pic:pic>
              </a:graphicData>
            </a:graphic>
          </wp:inline>
        </w:drawing>
      </w:r>
      <w:r w:rsidRPr="000418AA">
        <w:t>Figure 11. Example ETE test raw data for a single 30-ms frame (colors correspond to Figure 10): a) Detector current, b) Laser current, c) Detector temperature, and d) Laser unit temperature.</w:t>
      </w:r>
      <w:r w:rsidR="006E105E">
        <w:br w:type="page"/>
      </w:r>
    </w:p>
    <w:p w14:paraId="7C466F6F" w14:textId="22519EB0" w:rsidR="00F22037" w:rsidRPr="000418AA" w:rsidRDefault="006F275A" w:rsidP="004E6D36">
      <w:pPr>
        <w:adjustRightInd w:val="0"/>
        <w:spacing w:before="100" w:beforeAutospacing="1" w:after="100" w:afterAutospacing="1"/>
        <w:contextualSpacing/>
        <w:jc w:val="both"/>
      </w:pPr>
      <w:r w:rsidRPr="000418AA">
        <w:lastRenderedPageBreak/>
        <w:t>Appropriate design of the receiver bandwidth involves a balance between sensitivity at the relevant signal frequency (less than the 6 ms laser pulse duration or greater than 166 Hz) and reducing the noise in the amplifier by keeping the bandwidth as low as possible. The LF receiver electronics were designed with a theoretical bandwidth of 714 Hz. The actual bandwidth was estimated from the ETE system testing by measuring the fall time of the detector current when transitioning from laser 4 to laser 0 (Fig</w:t>
      </w:r>
      <w:r w:rsidR="00266DF6" w:rsidRPr="000418AA">
        <w:t>.</w:t>
      </w:r>
      <w:r w:rsidRPr="000418AA">
        <w:t xml:space="preserve"> </w:t>
      </w:r>
      <w:r w:rsidR="00266DF6" w:rsidRPr="000418AA">
        <w:t>1</w:t>
      </w:r>
      <w:r w:rsidR="00BE593D" w:rsidRPr="000418AA">
        <w:t>2</w:t>
      </w:r>
      <w:r w:rsidRPr="000418AA">
        <w:t>). From the LF telemetry, the laser current was observed to fall from 45 A to 0 A in less than 42 μs. The detector current fell from 90% to 10 % in 463 μs. This 90% to 10% fall time can be translated into a bandwidth by using a single-pole lowpass filter model for which the -3 dB bandwidth is equal to 0.35/463 μs, which corresponds to a measured bandwidth of 755 Hz.</w:t>
      </w:r>
    </w:p>
    <w:p w14:paraId="7D83293C" w14:textId="77777777" w:rsidR="00F22037" w:rsidRPr="000418AA" w:rsidRDefault="00F22037" w:rsidP="004E6D36">
      <w:pPr>
        <w:adjustRightInd w:val="0"/>
        <w:spacing w:before="100" w:beforeAutospacing="1" w:after="100" w:afterAutospacing="1"/>
        <w:contextualSpacing/>
        <w:jc w:val="both"/>
      </w:pPr>
    </w:p>
    <w:p w14:paraId="46D8C0AD" w14:textId="77777777" w:rsidR="009F6AFB" w:rsidRPr="000418AA" w:rsidRDefault="009F6AFB" w:rsidP="009F6AFB">
      <w:pPr>
        <w:adjustRightInd w:val="0"/>
        <w:spacing w:before="100" w:beforeAutospacing="1" w:after="100" w:afterAutospacing="1"/>
        <w:contextualSpacing/>
        <w:jc w:val="both"/>
      </w:pPr>
      <w:r w:rsidRPr="000418AA">
        <w:rPr>
          <w:noProof/>
        </w:rPr>
        <w:drawing>
          <wp:inline distT="0" distB="0" distL="0" distR="0" wp14:anchorId="1F4802D8" wp14:editId="0A4C4E6E">
            <wp:extent cx="5943600" cy="2184400"/>
            <wp:effectExtent l="0" t="0" r="0" b="0"/>
            <wp:docPr id="1389655209"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55209" name="Picture 5" descr="Chart, line chart&#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2184400"/>
                    </a:xfrm>
                    <a:prstGeom prst="rect">
                      <a:avLst/>
                    </a:prstGeom>
                  </pic:spPr>
                </pic:pic>
              </a:graphicData>
            </a:graphic>
          </wp:inline>
        </w:drawing>
      </w:r>
    </w:p>
    <w:p w14:paraId="2A668148" w14:textId="7AB56526" w:rsidR="006E105E" w:rsidRDefault="009F6AFB" w:rsidP="006E105E">
      <w:pPr>
        <w:adjustRightInd w:val="0"/>
        <w:spacing w:before="100" w:beforeAutospacing="1" w:after="100" w:afterAutospacing="1"/>
        <w:contextualSpacing/>
        <w:jc w:val="both"/>
      </w:pPr>
      <w:r w:rsidRPr="000418AA">
        <w:t>Figure 12. Bandwidth estimation from LF ETE testing. (A) A single measurement frame involving the firing of Lasers 1, 2, 3, 4, and 0 (blank) in sequence, with each pulse being 6 ms in duration. The detector current is shown in blue, while the laser drive current is shown in red. (B) A close-up view of the detector current falling during the transition from Laser 4 to Laser 0 (blank). The black horizontal lines denote the 90% and 10% levels.</w:t>
      </w:r>
      <w:r w:rsidR="006E105E">
        <w:br w:type="page"/>
      </w:r>
    </w:p>
    <w:p w14:paraId="66D55065" w14:textId="792232DD" w:rsidR="00F22037" w:rsidRPr="000418AA" w:rsidRDefault="006F275A" w:rsidP="004E6D36">
      <w:pPr>
        <w:adjustRightInd w:val="0"/>
        <w:spacing w:before="100" w:beforeAutospacing="1" w:after="100" w:afterAutospacing="1"/>
        <w:contextualSpacing/>
        <w:jc w:val="both"/>
      </w:pPr>
      <w:r w:rsidRPr="000418AA">
        <w:lastRenderedPageBreak/>
        <w:t xml:space="preserve">The raw data </w:t>
      </w:r>
      <w:r w:rsidR="00291844" w:rsidRPr="000418AA">
        <w:t>would be</w:t>
      </w:r>
      <w:r w:rsidRPr="000418AA">
        <w:t xml:space="preserve"> further processed with the instrument model described in Section 2.4. The data within the Level 1a LF data product for one of the ETE tests is shown in Fig</w:t>
      </w:r>
      <w:r w:rsidR="0026625C" w:rsidRPr="000418AA">
        <w:t>.</w:t>
      </w:r>
      <w:r w:rsidRPr="000418AA">
        <w:t xml:space="preserve"> </w:t>
      </w:r>
      <w:r w:rsidR="0026625C" w:rsidRPr="000418AA">
        <w:t>1</w:t>
      </w:r>
      <w:r w:rsidR="00BE593D" w:rsidRPr="000418AA">
        <w:t>3</w:t>
      </w:r>
      <w:r w:rsidRPr="000418AA">
        <w:t xml:space="preserve">. Our analysis of the entirety of each ETE test revealed a decreasing trend in the detector current measured when each of the four lasers was firing. This most strongly correlates with the consistently-rising laser temperature, as expected by the laser output power’s inverse dependence on temperature as shown in Section 2.2. Also, the first 10 frames (0.3 s) of each ETE test revealed a steep dropoff in signal, associated with the initial heat up of the lasers, that was ultimately deemed too transient to keep as science data. Finally, we found that the flight electronics occasionally measure </w:t>
      </w:r>
      <w:r w:rsidR="008B5F59" w:rsidRPr="000418AA">
        <w:t>unrealistically</w:t>
      </w:r>
      <w:r w:rsidRPr="000418AA">
        <w:t xml:space="preserve"> high variance in the laser current</w:t>
      </w:r>
      <w:r w:rsidR="006D1A45" w:rsidRPr="000418AA">
        <w:t xml:space="preserve">, </w:t>
      </w:r>
      <w:r w:rsidRPr="000418AA">
        <w:t>therefore a local-linear regression filter smooths this data before using it to calibrate the laser wavelength and output power.</w:t>
      </w:r>
    </w:p>
    <w:p w14:paraId="2B4334E8" w14:textId="7EAC45A9" w:rsidR="006E105E" w:rsidRDefault="009F6AFB" w:rsidP="006E105E">
      <w:pPr>
        <w:adjustRightInd w:val="0"/>
        <w:spacing w:before="100" w:beforeAutospacing="1" w:after="100" w:afterAutospacing="1"/>
        <w:contextualSpacing/>
        <w:jc w:val="both"/>
      </w:pPr>
      <w:r w:rsidRPr="000418AA">
        <w:rPr>
          <w:noProof/>
        </w:rPr>
        <w:drawing>
          <wp:inline distT="0" distB="0" distL="0" distR="0" wp14:anchorId="588AF119" wp14:editId="69EED41D">
            <wp:extent cx="5943600" cy="3708400"/>
            <wp:effectExtent l="0" t="0" r="0" b="0"/>
            <wp:docPr id="1559283883"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83883" name="Picture 6" descr="Chart, line chart&#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708400"/>
                    </a:xfrm>
                    <a:prstGeom prst="rect">
                      <a:avLst/>
                    </a:prstGeom>
                  </pic:spPr>
                </pic:pic>
              </a:graphicData>
            </a:graphic>
          </wp:inline>
        </w:drawing>
      </w:r>
      <w:r w:rsidRPr="000418AA">
        <w:t>Figure 13. Example Level 1a data over the entire ~80 s collection period for a single ETE test. a) detector current for each laser pulse (colors correspond to Figure 10); b) laser current, where the smoothed laser current data is overplotted in gray; c) detector temperature; and d) laser temperature.</w:t>
      </w:r>
      <w:r w:rsidR="006E105E">
        <w:br w:type="page"/>
      </w:r>
    </w:p>
    <w:p w14:paraId="5A0A6C55" w14:textId="12B7A043" w:rsidR="00F22037" w:rsidRDefault="006F275A" w:rsidP="004E6D36">
      <w:pPr>
        <w:adjustRightInd w:val="0"/>
        <w:spacing w:before="100" w:beforeAutospacing="1" w:after="100" w:afterAutospacing="1"/>
        <w:contextualSpacing/>
        <w:jc w:val="both"/>
      </w:pPr>
      <w:r w:rsidRPr="000418AA">
        <w:lastRenderedPageBreak/>
        <w:t xml:space="preserve">Finally, the ETE Level 1a data </w:t>
      </w:r>
      <w:r w:rsidR="00291844" w:rsidRPr="000418AA">
        <w:t>would be</w:t>
      </w:r>
      <w:r w:rsidRPr="000418AA">
        <w:t xml:space="preserve"> calibrated to produce a Level 1b data product. The ratio of received laser power to output laser power for a single ETE test is shown in Fig</w:t>
      </w:r>
      <w:r w:rsidR="00BE593D" w:rsidRPr="000418AA">
        <w:t xml:space="preserve">ure </w:t>
      </w:r>
      <w:r w:rsidR="0026625C" w:rsidRPr="000418AA">
        <w:t>1</w:t>
      </w:r>
      <w:r w:rsidR="00BE593D" w:rsidRPr="000418AA">
        <w:t>4</w:t>
      </w:r>
      <w:r w:rsidRPr="000418AA">
        <w:t xml:space="preserve">. This power ratio is proportional to reflectance and is expected to be constant across </w:t>
      </w:r>
      <w:r w:rsidR="0046259D" w:rsidRPr="000418AA">
        <w:t>all</w:t>
      </w:r>
      <w:r w:rsidRPr="000418AA">
        <w:t xml:space="preserve"> the ETE tests. We note that there appears to be some uncharacterized correlation that consistently appears across all ETE tests for the first 20-30s of data collection.</w:t>
      </w:r>
    </w:p>
    <w:p w14:paraId="76D33DC7" w14:textId="1E667EFB" w:rsidR="009F6AFB" w:rsidRDefault="009F6AFB" w:rsidP="004E6D36">
      <w:pPr>
        <w:adjustRightInd w:val="0"/>
        <w:spacing w:before="100" w:beforeAutospacing="1" w:after="100" w:afterAutospacing="1"/>
        <w:contextualSpacing/>
        <w:jc w:val="both"/>
      </w:pPr>
      <w:r w:rsidRPr="000418AA">
        <w:rPr>
          <w:noProof/>
        </w:rPr>
        <w:drawing>
          <wp:inline distT="0" distB="0" distL="0" distR="0" wp14:anchorId="5D222019" wp14:editId="4D4BA467">
            <wp:extent cx="5943600" cy="3708400"/>
            <wp:effectExtent l="0" t="0" r="0" b="0"/>
            <wp:docPr id="1848866504"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6504" name="Picture 8" descr="Char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708400"/>
                    </a:xfrm>
                    <a:prstGeom prst="rect">
                      <a:avLst/>
                    </a:prstGeom>
                  </pic:spPr>
                </pic:pic>
              </a:graphicData>
            </a:graphic>
          </wp:inline>
        </w:drawing>
      </w:r>
      <w:r w:rsidRPr="000418AA">
        <w:t>Figure 14. Example ETE Level 1b data over the entire ~80s collection period, except for the transient 0.3 s at the beginning of the collection.</w:t>
      </w:r>
    </w:p>
    <w:p w14:paraId="3D51423B" w14:textId="77777777" w:rsidR="009F6AFB" w:rsidRPr="000418AA" w:rsidRDefault="009F6AFB" w:rsidP="004E6D36">
      <w:pPr>
        <w:adjustRightInd w:val="0"/>
        <w:spacing w:before="100" w:beforeAutospacing="1" w:after="100" w:afterAutospacing="1"/>
        <w:contextualSpacing/>
        <w:jc w:val="both"/>
      </w:pPr>
    </w:p>
    <w:p w14:paraId="667823A9" w14:textId="77777777" w:rsidR="000B46E3" w:rsidRPr="000418AA" w:rsidRDefault="000B46E3" w:rsidP="004E6D36">
      <w:pPr>
        <w:adjustRightInd w:val="0"/>
        <w:spacing w:before="100" w:beforeAutospacing="1" w:after="100" w:afterAutospacing="1"/>
        <w:contextualSpacing/>
        <w:jc w:val="both"/>
      </w:pPr>
      <w:r w:rsidRPr="000418AA">
        <w:rPr>
          <w:i/>
          <w:iCs/>
        </w:rPr>
        <w:t>2.6 Stray Light Modeling</w:t>
      </w:r>
    </w:p>
    <w:p w14:paraId="29FD091A" w14:textId="77777777" w:rsidR="000B46E3" w:rsidRPr="000418AA" w:rsidRDefault="000B46E3" w:rsidP="004E6D36">
      <w:pPr>
        <w:adjustRightInd w:val="0"/>
        <w:spacing w:before="100" w:beforeAutospacing="1" w:after="100" w:afterAutospacing="1"/>
        <w:contextualSpacing/>
        <w:jc w:val="both"/>
      </w:pPr>
    </w:p>
    <w:p w14:paraId="6B52E3D7" w14:textId="44BF1332" w:rsidR="000B46E3" w:rsidRPr="000418AA" w:rsidRDefault="000B46E3" w:rsidP="0099110E">
      <w:pPr>
        <w:adjustRightInd w:val="0"/>
        <w:spacing w:before="100" w:beforeAutospacing="1" w:after="100" w:afterAutospacing="1"/>
        <w:contextualSpacing/>
        <w:jc w:val="both"/>
      </w:pPr>
      <w:r w:rsidRPr="000418AA">
        <w:t xml:space="preserve">Stray light suppression </w:t>
      </w:r>
      <w:r w:rsidR="0099110E">
        <w:t>was</w:t>
      </w:r>
      <w:r w:rsidRPr="000418AA">
        <w:t xml:space="preserve"> an important consideration for determining Lunar Flashlight's capability to measure surface reflectance using active laser illumination. We modeled the three-dimensional solar and earthshine illumination of the Moon's poles and the resulting radiation distribution during the primary Lunar Flashlight mission. We then modeled the stray light received at the detector for different optical transmission functions using predicted trajectory data. The results show that suppression of far-field radiation is critical to obtaining usable measurements.</w:t>
      </w:r>
      <w:r w:rsidR="0099110E">
        <w:t xml:space="preserve"> The stray light analysis drove design of the detector housing and cover with a turned circular baffle of the correct shape and edge profile to block stray light, described in </w:t>
      </w:r>
      <w:r w:rsidR="0099110E">
        <w:fldChar w:fldCharType="begin"/>
      </w:r>
      <w:r w:rsidR="0099110E">
        <w:instrText xml:space="preserve"> ADDIN EN.CITE &lt;EndNote&gt;&lt;Cite&gt;&lt;Author&gt;Vinckier&lt;/Author&gt;&lt;Year&gt;2019&lt;/Year&gt;&lt;RecNum&gt;6290&lt;/RecNum&gt;&lt;DisplayText&gt;(Vinckier et al., 2019)&lt;/DisplayText&gt;&lt;record&gt;&lt;rec-number&gt;6290&lt;/rec-number&gt;&lt;foreign-keys&gt;&lt;key app="EN" db-id="fwdsvtpw7wzst6ewpzdpraexawpfwv9eszp2" timestamp="1553777140"&gt;6290&lt;/key&gt;&lt;/foreign-keys&gt;&lt;ref-type name="Journal Article"&gt;17&lt;/ref-type&gt;&lt;contributors&gt;&lt;authors&gt;&lt;author&gt;Quentin Vinckier&lt;/author&gt;&lt;author&gt;Luke Hardy&lt;/author&gt;&lt;author&gt;Megan Gibson&lt;/author&gt;&lt;author&gt;Christopher Smith&lt;/author&gt;&lt;author&gt;Philip Putman&lt;/author&gt;&lt;author&gt;Paul O. Hayne&lt;/author&gt;&lt;author&gt;R. Glenn Sellar&lt;/author&gt;&lt;/authors&gt;&lt;/contributors&gt;&lt;titles&gt;&lt;title&gt;Design and Characterization of the Multi-Band SWIR Receiver for the Lunar Flashlight CubeSat Mission&lt;/title&gt;&lt;secondary-title&gt;Remote Sensing&lt;/secondary-title&gt;&lt;/titles&gt;&lt;periodical&gt;&lt;full-title&gt;Remote Sensing&lt;/full-title&gt;&lt;/periodical&gt;&lt;volume&gt;11&lt;/volume&gt;&lt;number&gt;4&lt;/number&gt;&lt;dates&gt;&lt;year&gt;2019&lt;/year&gt;&lt;/dates&gt;&lt;urls&gt;&lt;/urls&gt;&lt;electronic-resource-num&gt;https://doi.org/10.3390/rs11040440&lt;/electronic-resource-num&gt;&lt;/record&gt;&lt;/Cite&gt;&lt;/EndNote&gt;</w:instrText>
      </w:r>
      <w:r w:rsidR="0099110E">
        <w:fldChar w:fldCharType="separate"/>
      </w:r>
      <w:r w:rsidR="0099110E">
        <w:rPr>
          <w:noProof/>
        </w:rPr>
        <w:t>(</w:t>
      </w:r>
      <w:hyperlink w:anchor="_ENREF_54" w:tooltip="Vinckier, 2019 #6290" w:history="1">
        <w:r w:rsidR="0099110E" w:rsidRPr="0099110E">
          <w:rPr>
            <w:rStyle w:val="Hyperlink"/>
          </w:rPr>
          <w:t>Vinckier et al., 2019</w:t>
        </w:r>
      </w:hyperlink>
      <w:r w:rsidR="0099110E">
        <w:rPr>
          <w:noProof/>
        </w:rPr>
        <w:t>)</w:t>
      </w:r>
      <w:r w:rsidR="0099110E">
        <w:fldChar w:fldCharType="end"/>
      </w:r>
      <w:r w:rsidR="0099110E">
        <w:t>.</w:t>
      </w:r>
    </w:p>
    <w:p w14:paraId="65FB8E30" w14:textId="77777777" w:rsidR="000B46E3" w:rsidRPr="000418AA" w:rsidRDefault="000B46E3" w:rsidP="004E6D36">
      <w:pPr>
        <w:adjustRightInd w:val="0"/>
        <w:spacing w:before="100" w:beforeAutospacing="1" w:after="100" w:afterAutospacing="1"/>
        <w:contextualSpacing/>
        <w:jc w:val="both"/>
      </w:pPr>
    </w:p>
    <w:p w14:paraId="7E8AB49B" w14:textId="09C8CB6F" w:rsidR="000B46E3" w:rsidRPr="000418AA" w:rsidRDefault="000B46E3" w:rsidP="004E6D36">
      <w:pPr>
        <w:adjustRightInd w:val="0"/>
        <w:spacing w:before="100" w:beforeAutospacing="1" w:after="100" w:afterAutospacing="1"/>
        <w:contextualSpacing/>
        <w:jc w:val="both"/>
      </w:pPr>
      <w:r w:rsidRPr="000418AA">
        <w:t xml:space="preserve">Using the solar illumination model described in </w:t>
      </w:r>
      <w:r w:rsidR="001857E1" w:rsidRPr="000418AA">
        <w:fldChar w:fldCharType="begin">
          <w:fldData xml:space="preserve">PEVuZE5vdGU+PENpdGU+PEF1dGhvcj5QYWlnZTwvQXV0aG9yPjxZZWFyPjIwMTA8L1llYXI+PFJl
Y051bT4zOTQzPC9SZWNOdW0+PERpc3BsYXlUZXh0PihQYWlnZSBldCBhbC4sIDIwMTApPC9EaXNw
bGF5VGV4dD48cmVjb3JkPjxyZWMtbnVtYmVyPjM5NDM8L3JlYy1udW1iZXI+PGZvcmVpZ24ta2V5
cz48a2V5IGFwcD0iRU4iIGRiLWlkPSJmd2RzdnRwdzd3enN0NmV3cHpkcHJhZXhhd3Bmd3Y5ZXN6
cDIiIHRpbWVzdGFtcD0iMTQyOTgyMDE4NSI+Mzk0Mzwva2V5PjwvZm9yZWlnbi1rZXlzPjxyZWYt
dHlwZSBuYW1lPSJKb3VybmFsIEFydGljbGUiPjE3PC9yZWYtdHlwZT48Y29udHJpYnV0b3JzPjxh
dXRob3JzPjxhdXRob3I+UGFpZ2UsIEQuIEEuPC9hdXRob3I+PGF1dGhvcj5TaWVnbGVyLCBNLiBB
LjwvYXV0aG9yPjxhdXRob3I+WmhhbmcsIEouIEEuPC9hdXRob3I+PGF1dGhvcj5IYXluZSwgUC4g
Ty48L2F1dGhvcj48YXV0aG9yPkZvb3RlLCBFLiBKLjwvYXV0aG9yPjxhdXRob3I+QmVubmV0dCwg
Sy4gQS48L2F1dGhvcj48YXV0aG9yPlZhc2F2YWRhLCBBLiBSLjwvYXV0aG9yPjxhdXRob3I+R3Jl
ZW5oYWdlbiwgQi4gVC48L2F1dGhvcj48YXV0aG9yPlNjaG9maWVsZCwgSi4gVC48L2F1dGhvcj48
YXV0aG9yPk1jQ2xlZXNlLCBELiBKLjwvYXV0aG9yPjxhdXRob3I+Rm9vdGUsIE0uIEMuPC9hdXRo
b3I+PGF1dGhvcj5EZUpvbmcsIEUuPC9hdXRob3I+PGF1dGhvcj5CaWxscywgQi4gRy48L2F1dGhv
cj48YXV0aG9yPkhhcnRmb3JkLCBXLjwvYXV0aG9yPjxhdXRob3I+TXVycmF5LCBCLiBDLjwvYXV0
aG9yPjxhdXRob3I+QWxsZW4sIEMuIEMuPC9hdXRob3I+PGF1dGhvcj5Tbm9vaywgSy48L2F1dGhv
cj48YXV0aG9yPlNvZGVyYmxvbSwgTC4gQS48L2F1dGhvcj48YXV0aG9yPkNhbGN1dHQsIFMuPC9h
dXRob3I+PGF1dGhvcj5UYXlsb3IsIEYuIFcuPC9hdXRob3I+PGF1dGhvcj5Cb3dsZXMsIE4uIEUu
PC9hdXRob3I+PGF1dGhvcj5CYW5kZmllbGQsIEouIEwuPC9hdXRob3I+PGF1dGhvcj5FbHBoaWMs
IFIuPC9hdXRob3I+PGF1dGhvcj5HaGVudCwgUi48L2F1dGhvcj48YXV0aG9yPkdsb3RjaCwgVC4g
RC48L2F1dGhvcj48YXV0aG9yPld5YXR0LCBNLiBCLjwvYXV0aG9yPjxhdXRob3I+THVjZXksIFAu
IEcuPC9hdXRob3I+PC9hdXRob3JzPjwvY29udHJpYnV0b3JzPjxhdXRoLWFkZHJlc3M+RGVwYXJ0
bWVudCBvZiBFYXJ0aCBhbmQgU3BhY2UgU2NpZW5jZXMsIFVuaXZlcnNpdHkgb2YgQ2FsaWZvcm5p
YSwgTG9zIEFuZ2VsZXMsIDU5NSBDaGFybGVzIEUuIFlvdW5nIERyaXZlIEVhc3QsIExvcyBBbmdl
bGVzLCBDQSA5MDA5NSwgVVNBLiBkYXBAbW9vbi51Y2xhLmVkdTwvYXV0aC1hZGRyZXNzPjx0aXRs
ZXM+PHRpdGxlPkRpdmluZXIgTHVuYXIgUmFkaW9tZXRlciBvYnNlcnZhdGlvbnMgb2YgY29sZCB0
cmFwcyBpbiB0aGUgTW9vbiZhcG9zO3Mgc291dGggcG9sYXIgcmVnaW9uPC90aXRsZT48c2Vjb25k
YXJ5LXRpdGxlPlNjaWVuY2U8L3NlY29uZGFyeS10aXRsZT48L3RpdGxlcz48cGVyaW9kaWNhbD48
ZnVsbC10aXRsZT5TY2llbmNlPC9mdWxsLXRpdGxlPjwvcGVyaW9kaWNhbD48cGFnZXM+NDc5LTgy
PC9wYWdlcz48dm9sdW1lPjMzMDwvdm9sdW1lPjxudW1iZXI+NjAwMzwvbnVtYmVyPjxrZXl3b3Jk
cz48a2V5d29yZD5Db2xkIFRlbXBlcmF0dXJlPC9rZXl3b3JkPjxrZXl3b3JkPkV4dHJhdGVycmVz
dHJpYWwgRW52aXJvbm1lbnQ8L2tleXdvcmQ+PGtleXdvcmQ+SWNlPC9rZXl3b3JkPjxrZXl3b3Jk
PipNb29uPC9rZXl3b3JkPjxrZXl3b3JkPlJhZGlvbWV0cnk8L2tleXdvcmQ+PGtleXdvcmQ+U3Bl
Y3Ryb3Bob3RvbWV0cnksIEluZnJhcmVkPC9rZXl3b3JkPjwva2V5d29yZHM+PGRhdGVzPjx5ZWFy
PjIwMTA8L3llYXI+PHB1Yi1kYXRlcz48ZGF0ZT5PY3QgMjI8L2RhdGU+PC9wdWItZGF0ZXM+PC9k
YXRlcz48aXNibj4xMDk1LTkyMDMgKEVsZWN0cm9uaWMpJiN4RDswMDM2LTgwNzUgKExpbmtpbmcp
PC9pc2JuPjxhY2Nlc3Npb24tbnVtPjIwOTY2MjQ2PC9hY2Nlc3Npb24tbnVtPjx1cmxzPjxyZWxh
dGVkLXVybHM+PHVybD5odHRwOi8vd3d3Lm5jYmkubmxtLm5paC5nb3YvcHVibWVkLzIwOTY2MjQ2
PC91cmw+PC9yZWxhdGVkLXVybHM+PHBkZi11cmxzPjx1cmw+ZmlsZTovL2xvY2FsaG9zdC9sb2Nh
bGhvc3QvVXNlcnMvYmFjb2hlbi9Eb2N1bWVudHMvUGFwZXJzMi9GaWxlcy9MUk9fRGl2aW5lci5w
ZGY8L3VybD48L3BkZi11cmxzPjwvdXJscz48ZWxlY3Ryb25pYy1yZXNvdXJjZS1udW0+MTAuMTEy
Ni9zY2llbmNlLjExODc3MjY8L2VsZWN0cm9uaWMtcmVzb3VyY2UtbnVtPjwvcmVjb3JkPjwvQ2l0
ZT48L0VuZE5vdGU+AG==
</w:fldData>
        </w:fldChar>
      </w:r>
      <w:r w:rsidR="001857E1" w:rsidRPr="000418AA">
        <w:instrText xml:space="preserve"> ADDIN EN.CITE </w:instrText>
      </w:r>
      <w:r w:rsidR="001857E1" w:rsidRPr="000418AA">
        <w:fldChar w:fldCharType="begin">
          <w:fldData xml:space="preserve">PEVuZE5vdGU+PENpdGU+PEF1dGhvcj5QYWlnZTwvQXV0aG9yPjxZZWFyPjIwMTA8L1llYXI+PFJl
Y051bT4zOTQzPC9SZWNOdW0+PERpc3BsYXlUZXh0PihQYWlnZSBldCBhbC4sIDIwMTApPC9EaXNw
bGF5VGV4dD48cmVjb3JkPjxyZWMtbnVtYmVyPjM5NDM8L3JlYy1udW1iZXI+PGZvcmVpZ24ta2V5
cz48a2V5IGFwcD0iRU4iIGRiLWlkPSJmd2RzdnRwdzd3enN0NmV3cHpkcHJhZXhhd3Bmd3Y5ZXN6
cDIiIHRpbWVzdGFtcD0iMTQyOTgyMDE4NSI+Mzk0Mzwva2V5PjwvZm9yZWlnbi1rZXlzPjxyZWYt
dHlwZSBuYW1lPSJKb3VybmFsIEFydGljbGUiPjE3PC9yZWYtdHlwZT48Y29udHJpYnV0b3JzPjxh
dXRob3JzPjxhdXRob3I+UGFpZ2UsIEQuIEEuPC9hdXRob3I+PGF1dGhvcj5TaWVnbGVyLCBNLiBB
LjwvYXV0aG9yPjxhdXRob3I+WmhhbmcsIEouIEEuPC9hdXRob3I+PGF1dGhvcj5IYXluZSwgUC4g
Ty48L2F1dGhvcj48YXV0aG9yPkZvb3RlLCBFLiBKLjwvYXV0aG9yPjxhdXRob3I+QmVubmV0dCwg
Sy4gQS48L2F1dGhvcj48YXV0aG9yPlZhc2F2YWRhLCBBLiBSLjwvYXV0aG9yPjxhdXRob3I+R3Jl
ZW5oYWdlbiwgQi4gVC48L2F1dGhvcj48YXV0aG9yPlNjaG9maWVsZCwgSi4gVC48L2F1dGhvcj48
YXV0aG9yPk1jQ2xlZXNlLCBELiBKLjwvYXV0aG9yPjxhdXRob3I+Rm9vdGUsIE0uIEMuPC9hdXRo
b3I+PGF1dGhvcj5EZUpvbmcsIEUuPC9hdXRob3I+PGF1dGhvcj5CaWxscywgQi4gRy48L2F1dGhv
cj48YXV0aG9yPkhhcnRmb3JkLCBXLjwvYXV0aG9yPjxhdXRob3I+TXVycmF5LCBCLiBDLjwvYXV0
aG9yPjxhdXRob3I+QWxsZW4sIEMuIEMuPC9hdXRob3I+PGF1dGhvcj5Tbm9vaywgSy48L2F1dGhv
cj48YXV0aG9yPlNvZGVyYmxvbSwgTC4gQS48L2F1dGhvcj48YXV0aG9yPkNhbGN1dHQsIFMuPC9h
dXRob3I+PGF1dGhvcj5UYXlsb3IsIEYuIFcuPC9hdXRob3I+PGF1dGhvcj5Cb3dsZXMsIE4uIEUu
PC9hdXRob3I+PGF1dGhvcj5CYW5kZmllbGQsIEouIEwuPC9hdXRob3I+PGF1dGhvcj5FbHBoaWMs
IFIuPC9hdXRob3I+PGF1dGhvcj5HaGVudCwgUi48L2F1dGhvcj48YXV0aG9yPkdsb3RjaCwgVC4g
RC48L2F1dGhvcj48YXV0aG9yPld5YXR0LCBNLiBCLjwvYXV0aG9yPjxhdXRob3I+THVjZXksIFAu
IEcuPC9hdXRob3I+PC9hdXRob3JzPjwvY29udHJpYnV0b3JzPjxhdXRoLWFkZHJlc3M+RGVwYXJ0
bWVudCBvZiBFYXJ0aCBhbmQgU3BhY2UgU2NpZW5jZXMsIFVuaXZlcnNpdHkgb2YgQ2FsaWZvcm5p
YSwgTG9zIEFuZ2VsZXMsIDU5NSBDaGFybGVzIEUuIFlvdW5nIERyaXZlIEVhc3QsIExvcyBBbmdl
bGVzLCBDQSA5MDA5NSwgVVNBLiBkYXBAbW9vbi51Y2xhLmVkdTwvYXV0aC1hZGRyZXNzPjx0aXRs
ZXM+PHRpdGxlPkRpdmluZXIgTHVuYXIgUmFkaW9tZXRlciBvYnNlcnZhdGlvbnMgb2YgY29sZCB0
cmFwcyBpbiB0aGUgTW9vbiZhcG9zO3Mgc291dGggcG9sYXIgcmVnaW9uPC90aXRsZT48c2Vjb25k
YXJ5LXRpdGxlPlNjaWVuY2U8L3NlY29uZGFyeS10aXRsZT48L3RpdGxlcz48cGVyaW9kaWNhbD48
ZnVsbC10aXRsZT5TY2llbmNlPC9mdWxsLXRpdGxlPjwvcGVyaW9kaWNhbD48cGFnZXM+NDc5LTgy
PC9wYWdlcz48dm9sdW1lPjMzMDwvdm9sdW1lPjxudW1iZXI+NjAwMzwvbnVtYmVyPjxrZXl3b3Jk
cz48a2V5d29yZD5Db2xkIFRlbXBlcmF0dXJlPC9rZXl3b3JkPjxrZXl3b3JkPkV4dHJhdGVycmVz
dHJpYWwgRW52aXJvbm1lbnQ8L2tleXdvcmQ+PGtleXdvcmQ+SWNlPC9rZXl3b3JkPjxrZXl3b3Jk
PipNb29uPC9rZXl3b3JkPjxrZXl3b3JkPlJhZGlvbWV0cnk8L2tleXdvcmQ+PGtleXdvcmQ+U3Bl
Y3Ryb3Bob3RvbWV0cnksIEluZnJhcmVkPC9rZXl3b3JkPjwva2V5d29yZHM+PGRhdGVzPjx5ZWFy
PjIwMTA8L3llYXI+PHB1Yi1kYXRlcz48ZGF0ZT5PY3QgMjI8L2RhdGU+PC9wdWItZGF0ZXM+PC9k
YXRlcz48aXNibj4xMDk1LTkyMDMgKEVsZWN0cm9uaWMpJiN4RDswMDM2LTgwNzUgKExpbmtpbmcp
PC9pc2JuPjxhY2Nlc3Npb24tbnVtPjIwOTY2MjQ2PC9hY2Nlc3Npb24tbnVtPjx1cmxzPjxyZWxh
dGVkLXVybHM+PHVybD5odHRwOi8vd3d3Lm5jYmkubmxtLm5paC5nb3YvcHVibWVkLzIwOTY2MjQ2
PC91cmw+PC9yZWxhdGVkLXVybHM+PHBkZi11cmxzPjx1cmw+ZmlsZTovL2xvY2FsaG9zdC9sb2Nh
bGhvc3QvVXNlcnMvYmFjb2hlbi9Eb2N1bWVudHMvUGFwZXJzMi9GaWxlcy9MUk9fRGl2aW5lci5w
ZGY8L3VybD48L3BkZi11cmxzPjwvdXJscz48ZWxlY3Ryb25pYy1yZXNvdXJjZS1udW0+MTAuMTEy
Ni9zY2llbmNlLjExODc3MjY8L2VsZWN0cm9uaWMtcmVzb3VyY2UtbnVtPjwvcmVjb3JkPjwvQ2l0
ZT48L0VuZE5vdGU+AG==
</w:fldData>
        </w:fldChar>
      </w:r>
      <w:r w:rsidR="001857E1" w:rsidRPr="000418AA">
        <w:instrText xml:space="preserve"> ADDIN EN.CITE.DATA </w:instrText>
      </w:r>
      <w:r w:rsidR="001857E1" w:rsidRPr="000418AA">
        <w:fldChar w:fldCharType="end"/>
      </w:r>
      <w:r w:rsidR="001857E1" w:rsidRPr="000418AA">
        <w:fldChar w:fldCharType="separate"/>
      </w:r>
      <w:r w:rsidR="001857E1" w:rsidRPr="000418AA">
        <w:rPr>
          <w:noProof/>
        </w:rPr>
        <w:t>(</w:t>
      </w:r>
      <w:hyperlink w:anchor="_ENREF_37" w:tooltip="Paige, 2010 #3943" w:history="1">
        <w:r w:rsidR="0099110E" w:rsidRPr="0099110E">
          <w:rPr>
            <w:rStyle w:val="Hyperlink"/>
          </w:rPr>
          <w:t>Paige et al., 2010</w:t>
        </w:r>
      </w:hyperlink>
      <w:r w:rsidR="001857E1" w:rsidRPr="000418AA">
        <w:rPr>
          <w:noProof/>
        </w:rPr>
        <w:t>)</w:t>
      </w:r>
      <w:r w:rsidR="001857E1" w:rsidRPr="000418AA">
        <w:fldChar w:fldCharType="end"/>
      </w:r>
      <w:r w:rsidRPr="000418AA">
        <w:t>, we calculated the intensity of reflected solar radiation on each surface facet of the lunar digital elevation model (DEM). We then convolved these solar-band radiances with the spectral response function and optical transmission function of the instrument receiver. This requires knowledge of the spacecraft position above the lunar surface, which was simulated for a nominal set of low-altitude flybys over the south pole.</w:t>
      </w:r>
    </w:p>
    <w:p w14:paraId="314FAE4D" w14:textId="5A09BA2A" w:rsidR="000B46E3" w:rsidRPr="000418AA" w:rsidRDefault="000B46E3" w:rsidP="004E6D36">
      <w:pPr>
        <w:adjustRightInd w:val="0"/>
        <w:spacing w:before="100" w:beforeAutospacing="1" w:after="100" w:afterAutospacing="1"/>
        <w:contextualSpacing/>
        <w:jc w:val="both"/>
      </w:pPr>
    </w:p>
    <w:p w14:paraId="58DE97DD" w14:textId="77777777" w:rsidR="000B46E3" w:rsidRPr="000418AA" w:rsidRDefault="000B46E3" w:rsidP="004E6D36">
      <w:pPr>
        <w:adjustRightInd w:val="0"/>
        <w:spacing w:before="100" w:beforeAutospacing="1" w:after="100" w:afterAutospacing="1"/>
        <w:contextualSpacing/>
        <w:jc w:val="both"/>
      </w:pPr>
      <w:r w:rsidRPr="000418AA">
        <w:t>The illumination model includes direct insolation and earthshine. Multiple reflections among surface elements are included, as is the true lunar topography at a horizontal scale of 475 m/pixel. Surface elements are assumed to reflect radiation uniformly in all directions, i.e., they are Lambertian. Based on this assumption the radiance (W m</w:t>
      </w:r>
      <w:r w:rsidRPr="000418AA">
        <w:rPr>
          <w:vertAlign w:val="superscript"/>
        </w:rPr>
        <w:t>-2</w:t>
      </w:r>
      <w:r w:rsidRPr="000418AA">
        <w:t xml:space="preserve"> sr</w:t>
      </w:r>
      <w:r w:rsidRPr="000418AA">
        <w:rPr>
          <w:vertAlign w:val="superscript"/>
        </w:rPr>
        <w:t>-1</w:t>
      </w:r>
      <w:r w:rsidRPr="000418AA">
        <w:t xml:space="preserve">) of </w:t>
      </w:r>
      <w:r w:rsidRPr="000418AA">
        <w:lastRenderedPageBreak/>
        <w:t xml:space="preserve">a surface element with radiosity </w:t>
      </w:r>
      <w:r w:rsidRPr="000418AA">
        <w:rPr>
          <w:i/>
          <w:iCs/>
        </w:rPr>
        <w:t>F</w:t>
      </w:r>
      <w:r w:rsidRPr="000418AA">
        <w:t xml:space="preserve"> (W m</w:t>
      </w:r>
      <w:r w:rsidRPr="000418AA">
        <w:rPr>
          <w:vertAlign w:val="superscript"/>
        </w:rPr>
        <w:t>-2</w:t>
      </w:r>
      <w:r w:rsidRPr="000418AA">
        <w:t xml:space="preserve">) is </w:t>
      </w:r>
      <m:oMath>
        <m:r>
          <w:rPr>
            <w:rFonts w:ascii="Cambria Math" w:hAnsi="Cambria Math"/>
          </w:rPr>
          <m:t>I=</m:t>
        </m:r>
        <m:f>
          <m:fPr>
            <m:type m:val="lin"/>
            <m:ctrlPr>
              <w:rPr>
                <w:rFonts w:ascii="Cambria Math" w:hAnsi="Cambria Math"/>
                <w:i/>
              </w:rPr>
            </m:ctrlPr>
          </m:fPr>
          <m:num>
            <m:r>
              <w:rPr>
                <w:rFonts w:ascii="Cambria Math" w:hAnsi="Cambria Math"/>
              </w:rPr>
              <m:t>F</m:t>
            </m:r>
          </m:num>
          <m:den>
            <m:r>
              <w:rPr>
                <w:rFonts w:ascii="Cambria Math" w:hAnsi="Cambria Math"/>
              </w:rPr>
              <m:t>π</m:t>
            </m:r>
          </m:den>
        </m:f>
      </m:oMath>
      <w:r w:rsidRPr="000418AA">
        <w:t xml:space="preserve">. The radiance contribution within a specific spectral band is found by multiplying by the fraction of the integrated solar flux within that band, accounting for the filter transmission </w:t>
      </w:r>
      <m:oMath>
        <m:sSub>
          <m:sSubPr>
            <m:ctrlPr>
              <w:rPr>
                <w:rFonts w:ascii="Cambria Math" w:hAnsi="Cambria Math"/>
                <w:i/>
              </w:rPr>
            </m:ctrlPr>
          </m:sSubPr>
          <m:e>
            <m:r>
              <w:rPr>
                <w:rFonts w:ascii="Cambria Math" w:hAnsi="Cambria Math"/>
              </w:rPr>
              <m:t>S</m:t>
            </m:r>
          </m:e>
          <m:sub>
            <m:r>
              <w:rPr>
                <w:rFonts w:ascii="Cambria Math" w:hAnsi="Cambria Math"/>
              </w:rPr>
              <m:t>λ</m:t>
            </m:r>
          </m:sub>
        </m:sSub>
      </m:oMath>
      <w:r w:rsidRPr="000418AA">
        <w:t>:</w:t>
      </w:r>
    </w:p>
    <w:p w14:paraId="6E74D598" w14:textId="77777777" w:rsidR="000B46E3" w:rsidRPr="000418AA" w:rsidRDefault="00000000" w:rsidP="004E6D36">
      <w:pPr>
        <w:adjustRightInd w:val="0"/>
        <w:spacing w:before="100" w:beforeAutospacing="1" w:after="100" w:afterAutospacing="1"/>
        <w:contextualSpacing/>
        <w:jc w:val="both"/>
        <w:rPr>
          <w:i/>
          <w:iCs/>
        </w:rPr>
      </w:pPr>
      <m:oMathPara>
        <m:oMath>
          <m:sSub>
            <m:sSubPr>
              <m:ctrlPr>
                <w:rPr>
                  <w:rFonts w:ascii="Cambria Math" w:hAnsi="Cambria Math"/>
                  <w:i/>
                  <w:iCs/>
                </w:rPr>
              </m:ctrlPr>
            </m:sSubPr>
            <m:e>
              <m:r>
                <w:rPr>
                  <w:rFonts w:ascii="Cambria Math" w:hAnsi="Cambria Math"/>
                </w:rPr>
                <m:t>I</m:t>
              </m:r>
            </m:e>
            <m:sub>
              <m:r>
                <w:rPr>
                  <w:rFonts w:ascii="Cambria Math" w:hAnsi="Cambria Math"/>
                </w:rPr>
                <m:t>λ</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λ</m:t>
              </m:r>
            </m:sub>
          </m:sSub>
          <m:f>
            <m:fPr>
              <m:type m:val="lin"/>
              <m:ctrlPr>
                <w:rPr>
                  <w:rFonts w:ascii="Cambria Math" w:hAnsi="Cambria Math"/>
                  <w:i/>
                  <w:iCs/>
                </w:rPr>
              </m:ctrlPr>
            </m:fPr>
            <m:num>
              <m:r>
                <w:rPr>
                  <w:rFonts w:ascii="Cambria Math" w:hAnsi="Cambria Math"/>
                </w:rPr>
                <m:t>F</m:t>
              </m:r>
            </m:num>
            <m:den>
              <m:r>
                <w:rPr>
                  <w:rFonts w:ascii="Cambria Math" w:hAnsi="Cambria Math"/>
                </w:rPr>
                <m:t>π</m:t>
              </m:r>
            </m:den>
          </m:f>
        </m:oMath>
      </m:oMathPara>
    </w:p>
    <w:p w14:paraId="13332008" w14:textId="77777777" w:rsidR="000B46E3" w:rsidRPr="000418AA" w:rsidRDefault="000B46E3" w:rsidP="004E6D36">
      <w:pPr>
        <w:adjustRightInd w:val="0"/>
        <w:spacing w:before="100" w:beforeAutospacing="1" w:after="100" w:afterAutospacing="1"/>
        <w:contextualSpacing/>
        <w:jc w:val="both"/>
      </w:pPr>
    </w:p>
    <w:p w14:paraId="2B609778" w14:textId="77777777" w:rsidR="000B46E3" w:rsidRPr="000418AA" w:rsidRDefault="00000000" w:rsidP="004E6D36">
      <w:pPr>
        <w:adjustRightInd w:val="0"/>
        <w:spacing w:before="100" w:beforeAutospacing="1" w:after="100" w:afterAutospacing="1"/>
        <w:contextualSpacing/>
        <w:jc w:val="both"/>
      </w:pPr>
      <m:oMathPara>
        <m:oMath>
          <m:sSub>
            <m:sSubPr>
              <m:ctrlPr>
                <w:rPr>
                  <w:rFonts w:ascii="Cambria Math" w:hAnsi="Cambria Math"/>
                  <w:i/>
                </w:rPr>
              </m:ctrlPr>
            </m:sSubPr>
            <m:e>
              <m:r>
                <w:rPr>
                  <w:rFonts w:ascii="Cambria Math" w:hAnsi="Cambria Math"/>
                </w:rPr>
                <m:t>f</m:t>
              </m:r>
            </m:e>
            <m:sub>
              <m:r>
                <w:rPr>
                  <w:rFonts w:ascii="Cambria Math" w:hAnsi="Cambria Math"/>
                </w:rPr>
                <m:t>λ</m:t>
              </m:r>
            </m:sub>
          </m:sSub>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i/>
                    </w:rPr>
                  </m:ctrlPr>
                </m:sSubPr>
                <m:e>
                  <m:r>
                    <w:rPr>
                      <w:rFonts w:ascii="Cambria Math" w:hAnsi="Cambria Math"/>
                    </w:rPr>
                    <m:t>Q</m:t>
                  </m:r>
                </m:e>
                <m:sub>
                  <m:r>
                    <w:rPr>
                      <w:rFonts w:ascii="Cambria Math" w:hAnsi="Cambria Math"/>
                    </w:rPr>
                    <m:t>⨀</m:t>
                  </m:r>
                </m:sub>
              </m:sSub>
              <m:ctrlPr>
                <w:rPr>
                  <w:rFonts w:ascii="Cambria Math" w:hAnsi="Cambria Math"/>
                  <w:i/>
                </w:rPr>
              </m:ctrlPr>
            </m:den>
          </m:f>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rPr>
                <m:t>∞</m:t>
              </m:r>
              <m:ctrlPr>
                <w:rPr>
                  <w:rFonts w:ascii="Cambria Math" w:hAnsi="Cambria Math"/>
                  <w:i/>
                </w:rPr>
              </m:ctrlPr>
            </m:sup>
            <m:e>
              <m:f>
                <m:fPr>
                  <m:ctrlPr>
                    <w:rPr>
                      <w:rFonts w:ascii="Cambria Math" w:hAnsi="Cambria Math"/>
                    </w:rPr>
                  </m:ctrlPr>
                </m:fPr>
                <m:num>
                  <m:r>
                    <m:rPr>
                      <m:sty m:val="p"/>
                    </m:rP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t>
                      </m:r>
                    </m:sub>
                  </m:sSub>
                  <m:ctrlPr>
                    <w:rPr>
                      <w:rFonts w:ascii="Cambria Math" w:hAnsi="Cambria Math"/>
                      <w:i/>
                    </w:rPr>
                  </m:ctrlPr>
                </m:num>
                <m:den>
                  <m:r>
                    <m:rPr>
                      <m:sty m:val="p"/>
                    </m:rPr>
                    <w:rPr>
                      <w:rFonts w:ascii="Cambria Math" w:hAnsi="Cambria Math"/>
                    </w:rPr>
                    <m:t>∂</m:t>
                  </m:r>
                  <m:r>
                    <w:rPr>
                      <w:rFonts w:ascii="Cambria Math" w:hAnsi="Cambria Math"/>
                    </w:rPr>
                    <m:t>λ</m:t>
                  </m:r>
                  <m:ctrlPr>
                    <w:rPr>
                      <w:rFonts w:ascii="Cambria Math" w:hAnsi="Cambria Math"/>
                      <w:i/>
                    </w:rPr>
                  </m:ctrlPr>
                </m:den>
              </m:f>
            </m:e>
          </m:nary>
          <m:r>
            <w:rPr>
              <w:rFonts w:ascii="Cambria Math" w:hAnsi="Cambria Math"/>
            </w:rPr>
            <m:t> </m:t>
          </m:r>
          <m:sSub>
            <m:sSubPr>
              <m:ctrlPr>
                <w:rPr>
                  <w:rFonts w:ascii="Cambria Math" w:hAnsi="Cambria Math"/>
                  <w:i/>
                </w:rPr>
              </m:ctrlPr>
            </m:sSubPr>
            <m:e>
              <m:r>
                <w:rPr>
                  <w:rFonts w:ascii="Cambria Math" w:hAnsi="Cambria Math"/>
                </w:rPr>
                <m:t>S</m:t>
              </m:r>
            </m:e>
            <m:sub>
              <m:r>
                <w:rPr>
                  <w:rFonts w:ascii="Cambria Math" w:hAnsi="Cambria Math"/>
                </w:rPr>
                <m:t>λ</m:t>
              </m:r>
            </m:sub>
          </m:sSub>
          <m:r>
            <w:rPr>
              <w:rFonts w:ascii="Cambria Math" w:hAnsi="Cambria Math"/>
            </w:rPr>
            <m:t>dλ</m:t>
          </m:r>
        </m:oMath>
      </m:oMathPara>
    </w:p>
    <w:p w14:paraId="339F91CA" w14:textId="77777777" w:rsidR="000B46E3" w:rsidRPr="000418AA" w:rsidRDefault="000B46E3" w:rsidP="004E6D36">
      <w:pPr>
        <w:adjustRightInd w:val="0"/>
        <w:spacing w:before="100" w:beforeAutospacing="1" w:after="100" w:afterAutospacing="1"/>
        <w:contextualSpacing/>
        <w:jc w:val="both"/>
      </w:pPr>
    </w:p>
    <w:p w14:paraId="0BA8B8E5" w14:textId="77777777" w:rsidR="000B46E3" w:rsidRPr="000418AA" w:rsidRDefault="000B46E3" w:rsidP="004E6D36">
      <w:pPr>
        <w:adjustRightInd w:val="0"/>
        <w:spacing w:before="100" w:beforeAutospacing="1" w:after="100" w:afterAutospacing="1"/>
        <w:contextualSpacing/>
        <w:jc w:val="both"/>
      </w:pPr>
      <w:r w:rsidRPr="000418AA">
        <w:t xml:space="preserve">where </w:t>
      </w:r>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t>
                </m:r>
              </m:sub>
            </m:sSub>
          </m:num>
          <m:den>
            <m:r>
              <w:rPr>
                <w:rFonts w:ascii="Cambria Math" w:hAnsi="Cambria Math"/>
              </w:rPr>
              <m:t>∂</m:t>
            </m:r>
          </m:den>
        </m:f>
        <m:r>
          <w:rPr>
            <w:rFonts w:ascii="Cambria Math" w:hAnsi="Cambria Math"/>
          </w:rPr>
          <m:t>λ</m:t>
        </m:r>
      </m:oMath>
      <w:r w:rsidRPr="000418AA">
        <w:t xml:space="preserve"> is the solar spectral flux (W µm</w:t>
      </w:r>
      <w:r w:rsidRPr="000418AA">
        <w:rPr>
          <w:vertAlign w:val="superscript"/>
        </w:rPr>
        <w:t>-1</w:t>
      </w:r>
      <w:r w:rsidRPr="000418AA">
        <w:t xml:space="preserve">) at wavelength </w:t>
      </w:r>
      <m:oMath>
        <m:r>
          <w:rPr>
            <w:rFonts w:ascii="Cambria Math" w:hAnsi="Cambria Math"/>
          </w:rPr>
          <m:t>λ</m:t>
        </m:r>
      </m:oMath>
      <w:r w:rsidRPr="000418AA">
        <w:t xml:space="preserve">, and </w:t>
      </w:r>
      <m:oMath>
        <m:sSub>
          <m:sSubPr>
            <m:ctrlPr>
              <w:rPr>
                <w:rFonts w:ascii="Cambria Math" w:hAnsi="Cambria Math"/>
                <w:i/>
              </w:rPr>
            </m:ctrlPr>
          </m:sSubPr>
          <m:e>
            <m:r>
              <w:rPr>
                <w:rFonts w:ascii="Cambria Math" w:hAnsi="Cambria Math"/>
              </w:rPr>
              <m:t>Q</m:t>
            </m:r>
          </m:e>
          <m:sub>
            <m:r>
              <w:rPr>
                <w:rFonts w:ascii="Cambria Math" w:hAnsi="Cambria Math"/>
              </w:rPr>
              <m:t>⨀</m:t>
            </m:r>
          </m:sub>
        </m:sSub>
      </m:oMath>
      <w:r w:rsidRPr="000418AA">
        <w:t xml:space="preserve"> is the solar radiant flux (W). Typical values of </w:t>
      </w:r>
      <m:oMath>
        <m:sSub>
          <m:sSubPr>
            <m:ctrlPr>
              <w:rPr>
                <w:rFonts w:ascii="Cambria Math" w:hAnsi="Cambria Math"/>
                <w:i/>
              </w:rPr>
            </m:ctrlPr>
          </m:sSubPr>
          <m:e>
            <m:r>
              <w:rPr>
                <w:rFonts w:ascii="Cambria Math" w:hAnsi="Cambria Math"/>
              </w:rPr>
              <m:t>f</m:t>
            </m:r>
          </m:e>
          <m:sub>
            <m:r>
              <w:rPr>
                <w:rFonts w:ascii="Cambria Math" w:hAnsi="Cambria Math"/>
              </w:rPr>
              <m:t>λ</m:t>
            </m:r>
          </m:sub>
        </m:sSub>
      </m:oMath>
      <w:r w:rsidRPr="000418AA">
        <w:t xml:space="preserve"> for Lunar Flashlight can be estimated using a boxcar spectral response function:</w:t>
      </w:r>
    </w:p>
    <w:p w14:paraId="62C9D9BE" w14:textId="77777777" w:rsidR="000B46E3" w:rsidRPr="000418AA" w:rsidRDefault="000B46E3" w:rsidP="004E6D36">
      <w:pPr>
        <w:adjustRightInd w:val="0"/>
        <w:spacing w:before="100" w:beforeAutospacing="1" w:after="100" w:afterAutospacing="1"/>
        <w:contextualSpacing/>
        <w:jc w:val="both"/>
      </w:pPr>
    </w:p>
    <w:p w14:paraId="74B342D5" w14:textId="77777777" w:rsidR="000B46E3" w:rsidRPr="000418AA" w:rsidRDefault="00000000" w:rsidP="004E6D36">
      <w:pPr>
        <w:adjustRightInd w:val="0"/>
        <w:spacing w:before="100" w:beforeAutospacing="1" w:after="100" w:afterAutospacing="1"/>
        <w:contextualSpacing/>
        <w:jc w:val="both"/>
      </w:pPr>
      <m:oMathPara>
        <m:oMath>
          <m:sSub>
            <m:sSubPr>
              <m:ctrlPr>
                <w:rPr>
                  <w:rFonts w:ascii="Cambria Math" w:hAnsi="Cambria Math"/>
                  <w:i/>
                </w:rPr>
              </m:ctrlPr>
            </m:sSubPr>
            <m:e>
              <m:r>
                <w:rPr>
                  <w:rFonts w:ascii="Cambria Math" w:hAnsi="Cambria Math"/>
                </w:rPr>
                <m:t>S</m:t>
              </m:r>
            </m:e>
            <m:sub>
              <m:r>
                <w:rPr>
                  <w:rFonts w:ascii="Cambria Math" w:hAnsi="Cambria Math"/>
                </w:rPr>
                <m:t>λ</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c</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λ</m:t>
                          </m:r>
                        </m:num>
                        <m:den>
                          <m:r>
                            <w:rPr>
                              <w:rFonts w:ascii="Cambria Math" w:hAnsi="Cambria Math"/>
                            </w:rPr>
                            <m:t>2</m:t>
                          </m:r>
                        </m:den>
                      </m:f>
                    </m:e>
                  </m:d>
                  <m:r>
                    <w:rPr>
                      <w:rFonts w:ascii="Cambria Math" w:hAnsi="Cambria Math"/>
                    </w:rPr>
                    <m:t>≤0≤</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c</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λ</m:t>
                          </m:r>
                        </m:num>
                        <m:den>
                          <m:r>
                            <w:rPr>
                              <w:rFonts w:ascii="Cambria Math" w:hAnsi="Cambria Math"/>
                            </w:rPr>
                            <m:t>2</m:t>
                          </m:r>
                        </m:den>
                      </m:f>
                    </m:e>
                  </m:d>
                </m:e>
                <m:e>
                  <m:r>
                    <w:rPr>
                      <w:rFonts w:ascii="Cambria Math" w:hAnsi="Cambria Math"/>
                    </w:rPr>
                    <m:t>0,  &amp;</m:t>
                  </m:r>
                  <m:r>
                    <m:rPr>
                      <m:nor/>
                    </m:rPr>
                    <w:rPr>
                      <w:rFonts w:ascii="Cambria Math" w:hAnsi="Cambria Math"/>
                    </w:rPr>
                    <m:t xml:space="preserve"> otherwise</m:t>
                  </m:r>
                </m:e>
              </m:eqArr>
            </m:e>
          </m:d>
        </m:oMath>
      </m:oMathPara>
    </w:p>
    <w:p w14:paraId="1C17EC67" w14:textId="77777777" w:rsidR="000B46E3" w:rsidRPr="000418AA" w:rsidRDefault="000B46E3" w:rsidP="004E6D36">
      <w:pPr>
        <w:adjustRightInd w:val="0"/>
        <w:spacing w:before="100" w:beforeAutospacing="1" w:after="100" w:afterAutospacing="1"/>
        <w:contextualSpacing/>
        <w:jc w:val="both"/>
      </w:pPr>
    </w:p>
    <w:p w14:paraId="6FF0A1F6" w14:textId="2955054D" w:rsidR="000B46E3" w:rsidRPr="000418AA" w:rsidRDefault="000B46E3" w:rsidP="004E6D36">
      <w:pPr>
        <w:adjustRightInd w:val="0"/>
        <w:spacing w:before="100" w:beforeAutospacing="1" w:after="100" w:afterAutospacing="1"/>
        <w:contextualSpacing/>
        <w:jc w:val="both"/>
      </w:pPr>
      <w:r w:rsidRPr="000418AA">
        <w:t xml:space="preserve">where </w:t>
      </w:r>
      <m:oMath>
        <m:sSub>
          <m:sSubPr>
            <m:ctrlPr>
              <w:rPr>
                <w:rFonts w:ascii="Cambria Math" w:hAnsi="Cambria Math"/>
                <w:i/>
              </w:rPr>
            </m:ctrlPr>
          </m:sSubPr>
          <m:e>
            <m:r>
              <w:rPr>
                <w:rFonts w:ascii="Cambria Math" w:hAnsi="Cambria Math"/>
              </w:rPr>
              <m:t>λ</m:t>
            </m:r>
          </m:e>
          <m:sub>
            <m:r>
              <w:rPr>
                <w:rFonts w:ascii="Cambria Math" w:hAnsi="Cambria Math"/>
              </w:rPr>
              <m:t>c</m:t>
            </m:r>
          </m:sub>
        </m:sSub>
      </m:oMath>
      <w:r w:rsidRPr="000418AA">
        <w:t xml:space="preserve"> is the center wavelength of the band and </w:t>
      </w:r>
      <m:oMath>
        <m:r>
          <w:rPr>
            <w:rFonts w:ascii="Cambria Math" w:hAnsi="Cambria Math"/>
          </w:rPr>
          <m:t>∆λ</m:t>
        </m:r>
      </m:oMath>
      <w:r w:rsidRPr="000418AA">
        <w:t xml:space="preserve"> is its spectral width.</w:t>
      </w:r>
    </w:p>
    <w:p w14:paraId="7D823EFE" w14:textId="77777777" w:rsidR="000B46E3" w:rsidRPr="000418AA" w:rsidRDefault="000B46E3" w:rsidP="004E6D36">
      <w:pPr>
        <w:adjustRightInd w:val="0"/>
        <w:spacing w:before="100" w:beforeAutospacing="1" w:after="100" w:afterAutospacing="1"/>
        <w:contextualSpacing/>
        <w:jc w:val="both"/>
      </w:pPr>
    </w:p>
    <w:p w14:paraId="4F670F98" w14:textId="0217D6C9" w:rsidR="000B46E3" w:rsidRDefault="000B46E3" w:rsidP="004E6D36">
      <w:pPr>
        <w:adjustRightInd w:val="0"/>
        <w:spacing w:before="100" w:beforeAutospacing="1" w:after="100" w:afterAutospacing="1"/>
        <w:contextualSpacing/>
        <w:jc w:val="both"/>
      </w:pPr>
      <w:r w:rsidRPr="000418AA">
        <w:t xml:space="preserve">Stray light is modeled as a background contribution to the received signal from the lunar surface. To quantify the background, we calculate the radiation contributions from each surface element as viewed from the spacecraft position. These contributions are weighted by the optical (geometric) transmission function, which typically decreases at larger angles </w:t>
      </w:r>
      <m:oMath>
        <m:r>
          <w:rPr>
            <w:rFonts w:ascii="Cambria Math" w:hAnsi="Cambria Math"/>
          </w:rPr>
          <m:t>θ</m:t>
        </m:r>
      </m:oMath>
      <w:r w:rsidRPr="000418AA">
        <w:t xml:space="preserve"> from the center of the field of view (FOV). Figure </w:t>
      </w:r>
      <w:r w:rsidR="00BE593D" w:rsidRPr="000418AA">
        <w:t>15</w:t>
      </w:r>
      <w:r w:rsidRPr="000418AA">
        <w:t xml:space="preserve"> shows a schematic of the situation.</w:t>
      </w:r>
    </w:p>
    <w:p w14:paraId="30ADDFD3" w14:textId="77777777" w:rsidR="009F6AFB" w:rsidRDefault="009F6AFB" w:rsidP="004E6D36">
      <w:pPr>
        <w:adjustRightInd w:val="0"/>
        <w:spacing w:before="100" w:beforeAutospacing="1" w:after="100" w:afterAutospacing="1"/>
        <w:contextualSpacing/>
        <w:jc w:val="both"/>
      </w:pPr>
    </w:p>
    <w:p w14:paraId="3EE4334E" w14:textId="77777777" w:rsidR="009F6AFB" w:rsidRPr="000418AA" w:rsidRDefault="009F6AFB" w:rsidP="009F6AFB">
      <w:pPr>
        <w:adjustRightInd w:val="0"/>
        <w:spacing w:before="100" w:beforeAutospacing="1" w:after="100" w:afterAutospacing="1"/>
        <w:contextualSpacing/>
        <w:jc w:val="both"/>
      </w:pPr>
      <w:r w:rsidRPr="000418AA">
        <w:rPr>
          <w:noProof/>
        </w:rPr>
        <w:drawing>
          <wp:inline distT="0" distB="0" distL="0" distR="0" wp14:anchorId="79985F5D" wp14:editId="3A64EFAD">
            <wp:extent cx="5943600" cy="2349500"/>
            <wp:effectExtent l="0" t="0" r="0" b="0"/>
            <wp:docPr id="1805815714" name="Picture 1" descr="A picture containing boa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15714" name="Picture 1" descr="A picture containing boat, accessory&#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2349500"/>
                    </a:xfrm>
                    <a:prstGeom prst="rect">
                      <a:avLst/>
                    </a:prstGeom>
                  </pic:spPr>
                </pic:pic>
              </a:graphicData>
            </a:graphic>
          </wp:inline>
        </w:drawing>
      </w:r>
    </w:p>
    <w:p w14:paraId="5390FBD2" w14:textId="77777777" w:rsidR="009F6AFB" w:rsidRPr="000418AA" w:rsidRDefault="009F6AFB" w:rsidP="009F6AFB">
      <w:pPr>
        <w:adjustRightInd w:val="0"/>
        <w:spacing w:before="100" w:beforeAutospacing="1" w:after="100" w:afterAutospacing="1"/>
        <w:contextualSpacing/>
        <w:jc w:val="both"/>
      </w:pPr>
    </w:p>
    <w:p w14:paraId="38AD9BDA" w14:textId="7C1981E0" w:rsidR="009F6AFB" w:rsidRPr="000418AA" w:rsidRDefault="009F6AFB" w:rsidP="009F6AFB">
      <w:pPr>
        <w:adjustRightInd w:val="0"/>
        <w:spacing w:before="100" w:beforeAutospacing="1" w:after="100" w:afterAutospacing="1"/>
        <w:contextualSpacing/>
        <w:jc w:val="both"/>
      </w:pPr>
      <w:r w:rsidRPr="000418AA">
        <w:t>Figure 15. Geometry of the Lunar Flashlight stray light model.</w:t>
      </w:r>
    </w:p>
    <w:p w14:paraId="678718BD" w14:textId="77777777" w:rsidR="000B46E3" w:rsidRPr="000418AA" w:rsidRDefault="000B46E3" w:rsidP="004E6D36">
      <w:pPr>
        <w:adjustRightInd w:val="0"/>
        <w:spacing w:before="100" w:beforeAutospacing="1" w:after="100" w:afterAutospacing="1"/>
        <w:contextualSpacing/>
        <w:jc w:val="both"/>
      </w:pPr>
    </w:p>
    <w:p w14:paraId="44CD01B9" w14:textId="72B02429" w:rsidR="000B46E3" w:rsidRPr="000418AA" w:rsidRDefault="000B46E3" w:rsidP="004E6D36">
      <w:pPr>
        <w:adjustRightInd w:val="0"/>
        <w:spacing w:before="100" w:beforeAutospacing="1" w:after="100" w:afterAutospacing="1"/>
        <w:contextualSpacing/>
        <w:jc w:val="both"/>
      </w:pPr>
      <w:r w:rsidRPr="000418AA">
        <w:t xml:space="preserve">For a distant, small, horizontal surface element in the direction </w:t>
      </w:r>
      <m:oMath>
        <m:d>
          <m:dPr>
            <m:ctrlPr>
              <w:rPr>
                <w:rFonts w:ascii="Cambria Math" w:hAnsi="Cambria Math"/>
                <w:i/>
              </w:rPr>
            </m:ctrlPr>
          </m:dPr>
          <m:e>
            <m:r>
              <w:rPr>
                <w:rFonts w:ascii="Cambria Math" w:hAnsi="Cambria Math"/>
              </w:rPr>
              <m:t>θ,ϕ</m:t>
            </m:r>
          </m:e>
        </m:d>
      </m:oMath>
      <w:r w:rsidRPr="000418AA">
        <w:t xml:space="preserve"> with solar-band radiosity </w:t>
      </w:r>
      <m:oMath>
        <m:r>
          <w:rPr>
            <w:rFonts w:ascii="Cambria Math" w:hAnsi="Cambria Math"/>
          </w:rPr>
          <m:t>F</m:t>
        </m:r>
      </m:oMath>
      <w:r w:rsidRPr="000418AA">
        <w:t>, the power per unit receiver area is</w:t>
      </w:r>
      <w:r w:rsidR="0046259D" w:rsidRPr="000418AA">
        <w:t>:</w:t>
      </w:r>
    </w:p>
    <w:p w14:paraId="07C7E1BD" w14:textId="77777777" w:rsidR="000B46E3" w:rsidRPr="000418AA" w:rsidRDefault="00000000" w:rsidP="004E6D36">
      <w:pPr>
        <w:adjustRightInd w:val="0"/>
        <w:spacing w:before="100" w:beforeAutospacing="1" w:after="100" w:afterAutospacing="1"/>
        <w:contextualSpacing/>
        <w:jc w:val="both"/>
      </w:pPr>
      <m:oMathPara>
        <m:oMath>
          <m:sSubSup>
            <m:sSubSupPr>
              <m:ctrlPr>
                <w:rPr>
                  <w:rFonts w:ascii="Cambria Math" w:hAnsi="Cambria Math"/>
                  <w:i/>
                </w:rPr>
              </m:ctrlPr>
            </m:sSubSupPr>
            <m:e>
              <m:r>
                <w:rPr>
                  <w:rFonts w:ascii="Cambria Math" w:hAnsi="Cambria Math"/>
                </w:rPr>
                <m:t>dF</m:t>
              </m:r>
            </m:e>
            <m:sub>
              <m:r>
                <m:rPr>
                  <m:nor/>
                </m:rPr>
                <w:rPr>
                  <w:rFonts w:ascii="Cambria Math" w:hAnsi="Cambria Math"/>
                </w:rPr>
                <m:t>rec</m:t>
              </m:r>
            </m:sub>
            <m:sup>
              <m:r>
                <w:rPr>
                  <w:rFonts w:ascii="Cambria Math" w:hAnsi="Cambria Math"/>
                </w:rPr>
                <m:t>↑</m:t>
              </m:r>
            </m:sup>
          </m:sSubSup>
          <m:r>
            <m:rPr>
              <m:aln/>
            </m:rPr>
            <w:rPr>
              <w:rFonts w:ascii="Cambria Math" w:hAnsi="Cambria Math"/>
            </w:rPr>
            <m:t xml:space="preserve">=I </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d</m:t>
          </m:r>
          <m:r>
            <m:rPr>
              <m:sty m:val="p"/>
            </m:rPr>
            <w:rPr>
              <w:rFonts w:ascii="Cambria Math" w:hAnsi="Cambria Math"/>
            </w:rPr>
            <m:t>Ω</m:t>
          </m:r>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π</m:t>
              </m:r>
            </m:den>
          </m:f>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dθdϕ</m:t>
          </m:r>
        </m:oMath>
      </m:oMathPara>
    </w:p>
    <w:p w14:paraId="1A2BC6BC" w14:textId="77777777" w:rsidR="000B46E3" w:rsidRPr="000418AA" w:rsidRDefault="000B46E3" w:rsidP="004E6D36">
      <w:pPr>
        <w:adjustRightInd w:val="0"/>
        <w:spacing w:before="100" w:beforeAutospacing="1" w:after="100" w:afterAutospacing="1"/>
        <w:contextualSpacing/>
        <w:jc w:val="both"/>
      </w:pPr>
      <w:r w:rsidRPr="000418AA">
        <w:t xml:space="preserve">where </w:t>
      </w:r>
      <m:oMath>
        <m:r>
          <w:rPr>
            <w:rFonts w:ascii="Cambria Math" w:hAnsi="Cambria Math"/>
          </w:rPr>
          <m:t>d</m:t>
        </m:r>
        <m:r>
          <m:rPr>
            <m:sty m:val="p"/>
          </m:rPr>
          <w:rPr>
            <w:rFonts w:ascii="Cambria Math" w:hAnsi="Cambria Math"/>
          </w:rPr>
          <m:t>Ω</m:t>
        </m:r>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dθdϕ</m:t>
        </m:r>
      </m:oMath>
      <w:r w:rsidRPr="000418AA">
        <w:t xml:space="preserve"> is the solid angle of the surface element as viewed from the spacecraft position. Here, the angles </w:t>
      </w:r>
      <m:oMath>
        <m:r>
          <w:rPr>
            <w:rFonts w:ascii="Cambria Math" w:hAnsi="Cambria Math"/>
          </w:rPr>
          <m:t>θ</m:t>
        </m:r>
      </m:oMath>
      <w:r w:rsidRPr="000418AA">
        <w:t xml:space="preserve"> and </w:t>
      </w:r>
      <m:oMath>
        <m:r>
          <w:rPr>
            <w:rFonts w:ascii="Cambria Math" w:hAnsi="Cambria Math"/>
          </w:rPr>
          <m:t>ϕ</m:t>
        </m:r>
      </m:oMath>
      <w:r w:rsidRPr="000418AA">
        <w:t xml:space="preserve"> are the polar and azimuth angles measured from the center of the field of view (FOV). For a receiver with a conical FOV with half-angle </w:t>
      </w:r>
      <m:oMath>
        <m:sSub>
          <m:sSubPr>
            <m:ctrlPr>
              <w:rPr>
                <w:rFonts w:ascii="Cambria Math" w:hAnsi="Cambria Math"/>
                <w:i/>
              </w:rPr>
            </m:ctrlPr>
          </m:sSubPr>
          <m:e>
            <m:r>
              <w:rPr>
                <w:rFonts w:ascii="Cambria Math" w:hAnsi="Cambria Math"/>
              </w:rPr>
              <m:t>θ</m:t>
            </m:r>
          </m:e>
          <m:sub>
            <m:r>
              <m:rPr>
                <m:nor/>
              </m:rPr>
              <w:rPr>
                <w:rFonts w:ascii="Cambria Math" w:hAnsi="Cambria Math"/>
              </w:rPr>
              <m:t>FOV</m:t>
            </m:r>
          </m:sub>
        </m:sSub>
      </m:oMath>
      <w:r w:rsidRPr="000418AA">
        <w:t xml:space="preserve"> viewing a uniform horizontal surface extending to the horizon with radiosity </w:t>
      </w:r>
      <m:oMath>
        <m:r>
          <w:rPr>
            <w:rFonts w:ascii="Cambria Math" w:hAnsi="Cambria Math"/>
          </w:rPr>
          <m:t>F</m:t>
        </m:r>
      </m:oMath>
      <w:r w:rsidRPr="000418AA">
        <w:t>, the received flux is:</w:t>
      </w:r>
    </w:p>
    <w:p w14:paraId="1C73E12E" w14:textId="77777777" w:rsidR="000B46E3" w:rsidRPr="000418AA" w:rsidRDefault="00000000" w:rsidP="004E6D36">
      <w:pPr>
        <w:adjustRightInd w:val="0"/>
        <w:spacing w:before="100" w:beforeAutospacing="1" w:after="100" w:afterAutospacing="1"/>
        <w:contextualSpacing/>
        <w:jc w:val="both"/>
      </w:pPr>
      <m:oMathPara>
        <m:oMath>
          <m:sSubSup>
            <m:sSubSupPr>
              <m:ctrlPr>
                <w:rPr>
                  <w:rFonts w:ascii="Cambria Math" w:hAnsi="Cambria Math"/>
                  <w:i/>
                </w:rPr>
              </m:ctrlPr>
            </m:sSubSupPr>
            <m:e>
              <m:r>
                <w:rPr>
                  <w:rFonts w:ascii="Cambria Math" w:hAnsi="Cambria Math"/>
                </w:rPr>
                <m:t>F</m:t>
              </m:r>
            </m:e>
            <m:sub>
              <m:r>
                <m:rPr>
                  <m:nor/>
                </m:rPr>
                <w:rPr>
                  <w:rFonts w:ascii="Cambria Math" w:hAnsi="Cambria Math"/>
                </w:rPr>
                <m:t>rec</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m:rPr>
                      <m:nor/>
                    </m:rPr>
                    <w:rPr>
                      <w:rFonts w:ascii="Cambria Math" w:hAnsi="Cambria Math"/>
                    </w:rPr>
                    <m:t>FOV</m:t>
                  </m:r>
                </m:sub>
              </m:sSub>
            </m:e>
          </m:d>
          <m:r>
            <m:rPr>
              <m:aln/>
            </m:rP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π</m:t>
              </m:r>
            </m:den>
          </m:f>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θ</m:t>
                      </m:r>
                    </m:e>
                    <m:sub>
                      <m:r>
                        <m:rPr>
                          <m:nor/>
                        </m:rPr>
                        <w:rPr>
                          <w:rFonts w:ascii="Cambria Math" w:hAnsi="Cambria Math"/>
                        </w:rPr>
                        <m:t>FOV</m:t>
                      </m:r>
                    </m:sub>
                  </m:sSub>
                </m:sup>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nary>
              <m:r>
                <w:rPr>
                  <w:rFonts w:ascii="Cambria Math" w:hAnsi="Cambria Math"/>
                </w:rPr>
                <m:t>dθdϕ</m:t>
              </m:r>
            </m:e>
          </m:nary>
          <m:r>
            <m:rPr>
              <m:sty m:val="p"/>
            </m:rPr>
            <w:rPr>
              <w:rFonts w:ascii="Cambria Math" w:hAnsi="Cambria Math"/>
            </w:rPr>
            <w:br/>
          </m:r>
        </m:oMath>
        <m:oMath>
          <m:r>
            <m:rPr>
              <m:aln/>
            </m:rPr>
            <w:rPr>
              <w:rFonts w:ascii="Cambria Math" w:hAnsi="Cambria Math"/>
            </w:rPr>
            <m:t>=F</m:t>
          </m:r>
          <m:sSup>
            <m:sSupPr>
              <m:ctrlPr>
                <w:rPr>
                  <w:rFonts w:ascii="Cambria Math" w:hAnsi="Cambria Math"/>
                  <w:i/>
                </w:rPr>
              </m:ctrlPr>
            </m:sSupPr>
            <m:e>
              <m:r>
                <m:rPr>
                  <m:nor/>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θ</m:t>
              </m:r>
            </m:e>
            <m:sub>
              <m:r>
                <m:rPr>
                  <m:nor/>
                </m:rPr>
                <w:rPr>
                  <w:rFonts w:ascii="Cambria Math" w:hAnsi="Cambria Math"/>
                </w:rPr>
                <m:t>FOV</m:t>
              </m:r>
            </m:sub>
          </m:sSub>
          <m:r>
            <w:rPr>
              <w:rFonts w:ascii="Cambria Math" w:hAnsi="Cambria Math"/>
            </w:rPr>
            <m:t xml:space="preserve"> </m:t>
          </m:r>
        </m:oMath>
      </m:oMathPara>
    </w:p>
    <w:p w14:paraId="2492751C" w14:textId="77777777" w:rsidR="000B46E3" w:rsidRPr="000418AA" w:rsidRDefault="000B46E3" w:rsidP="004E6D36">
      <w:pPr>
        <w:adjustRightInd w:val="0"/>
        <w:spacing w:before="100" w:beforeAutospacing="1" w:after="100" w:afterAutospacing="1"/>
        <w:contextualSpacing/>
        <w:jc w:val="both"/>
      </w:pPr>
    </w:p>
    <w:p w14:paraId="21A36D05" w14:textId="77777777" w:rsidR="000B46E3" w:rsidRPr="000418AA" w:rsidRDefault="000B46E3" w:rsidP="004E6D36">
      <w:pPr>
        <w:adjustRightInd w:val="0"/>
        <w:spacing w:before="100" w:beforeAutospacing="1" w:after="100" w:afterAutospacing="1"/>
        <w:contextualSpacing/>
        <w:jc w:val="both"/>
      </w:pPr>
      <w:r w:rsidRPr="000418AA">
        <w:t xml:space="preserve">For a spherical Moon, the horizon angle is </w:t>
      </w:r>
      <m:oMath>
        <m:sSub>
          <m:sSubPr>
            <m:ctrlPr>
              <w:rPr>
                <w:rFonts w:ascii="Cambria Math" w:hAnsi="Cambria Math"/>
                <w:i/>
              </w:rPr>
            </m:ctrlPr>
          </m:sSubPr>
          <m:e>
            <m:r>
              <w:rPr>
                <w:rFonts w:ascii="Cambria Math" w:hAnsi="Cambria Math"/>
              </w:rPr>
              <m:t>θ</m:t>
            </m:r>
          </m:e>
          <m:sub>
            <m:r>
              <m:rPr>
                <m:nor/>
              </m:rPr>
              <w:rPr>
                <w:rFonts w:ascii="Cambria Math" w:hAnsi="Cambria Math"/>
              </w:rPr>
              <m:t>max</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m:rPr>
                        <m:nor/>
                      </m:rPr>
                      <w:rPr>
                        <w:rFonts w:ascii="Cambria Math" w:hAnsi="Cambria Math"/>
                      </w:rPr>
                      <m:t>Moon</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m:rPr>
                            <m:nor/>
                          </m:rPr>
                          <w:rPr>
                            <w:rFonts w:ascii="Cambria Math" w:hAnsi="Cambria Math"/>
                          </w:rPr>
                          <m:t>Moon</m:t>
                        </m:r>
                      </m:sub>
                    </m:sSub>
                    <m:r>
                      <w:rPr>
                        <w:rFonts w:ascii="Cambria Math" w:hAnsi="Cambria Math"/>
                      </w:rPr>
                      <m:t>+h</m:t>
                    </m:r>
                  </m:e>
                </m:d>
              </m:e>
            </m:d>
          </m:e>
        </m:func>
      </m:oMath>
      <w:r w:rsidRPr="000418AA">
        <w:t xml:space="preserve">, where </w:t>
      </w:r>
      <m:oMath>
        <m:r>
          <w:rPr>
            <w:rFonts w:ascii="Cambria Math" w:hAnsi="Cambria Math"/>
          </w:rPr>
          <m:t>h</m:t>
        </m:r>
      </m:oMath>
      <w:r w:rsidRPr="000418AA">
        <w:t xml:space="preserve"> is the spacecraft altitude. In the case where the receiver is very close to the surface, </w:t>
      </w:r>
      <m:oMath>
        <m:r>
          <w:rPr>
            <w:rFonts w:ascii="Cambria Math" w:hAnsi="Cambria Math"/>
          </w:rPr>
          <m:t>z≪</m:t>
        </m:r>
        <m:sSub>
          <m:sSubPr>
            <m:ctrlPr>
              <w:rPr>
                <w:rFonts w:ascii="Cambria Math" w:hAnsi="Cambria Math"/>
                <w:i/>
              </w:rPr>
            </m:ctrlPr>
          </m:sSubPr>
          <m:e>
            <m:r>
              <w:rPr>
                <w:rFonts w:ascii="Cambria Math" w:hAnsi="Cambria Math"/>
              </w:rPr>
              <m:t>R</m:t>
            </m:r>
          </m:e>
          <m:sub>
            <m:r>
              <m:rPr>
                <m:nor/>
              </m:rPr>
              <w:rPr>
                <w:rFonts w:ascii="Cambria Math" w:hAnsi="Cambria Math"/>
              </w:rPr>
              <m:t>Moon</m:t>
            </m:r>
          </m:sub>
        </m:sSub>
      </m:oMath>
      <w:r w:rsidRPr="000418AA">
        <w:t xml:space="preserve">, we have </w:t>
      </w:r>
      <m:oMath>
        <m:sSub>
          <m:sSubPr>
            <m:ctrlPr>
              <w:rPr>
                <w:rFonts w:ascii="Cambria Math" w:hAnsi="Cambria Math"/>
                <w:i/>
              </w:rPr>
            </m:ctrlPr>
          </m:sSubPr>
          <m:e>
            <m:r>
              <w:rPr>
                <w:rFonts w:ascii="Cambria Math" w:hAnsi="Cambria Math"/>
              </w:rPr>
              <m:t>θ</m:t>
            </m:r>
          </m:e>
          <m:sub>
            <m:r>
              <m:rPr>
                <m:nor/>
              </m:rPr>
              <w:rPr>
                <w:rFonts w:ascii="Cambria Math" w:hAnsi="Cambria Math"/>
              </w:rPr>
              <m:t>max</m:t>
            </m:r>
          </m:sub>
        </m:sSub>
        <m:r>
          <w:rPr>
            <w:rFonts w:ascii="Cambria Math" w:hAnsi="Cambria Math"/>
          </w:rPr>
          <m:t>≈π/2</m:t>
        </m:r>
      </m:oMath>
      <w:r w:rsidRPr="000418AA">
        <w:t xml:space="preserve"> and </w:t>
      </w:r>
      <m:oMath>
        <m:sSubSup>
          <m:sSubSupPr>
            <m:ctrlPr>
              <w:rPr>
                <w:rFonts w:ascii="Cambria Math" w:hAnsi="Cambria Math"/>
                <w:i/>
              </w:rPr>
            </m:ctrlPr>
          </m:sSubSupPr>
          <m:e>
            <m:r>
              <w:rPr>
                <w:rFonts w:ascii="Cambria Math" w:hAnsi="Cambria Math"/>
              </w:rPr>
              <m:t>F</m:t>
            </m:r>
          </m:e>
          <m:sub>
            <m:r>
              <m:rPr>
                <m:nor/>
              </m:rPr>
              <w:rPr>
                <w:rFonts w:ascii="Cambria Math" w:hAnsi="Cambria Math"/>
              </w:rPr>
              <m:t>rec</m:t>
            </m:r>
          </m:sub>
          <m:sup>
            <m:r>
              <w:rPr>
                <w:rFonts w:ascii="Cambria Math" w:hAnsi="Cambria Math"/>
              </w:rPr>
              <m:t>↑</m:t>
            </m:r>
          </m:sup>
        </m:sSubSup>
        <m:r>
          <w:rPr>
            <w:rFonts w:ascii="Cambria Math" w:hAnsi="Cambria Math"/>
          </w:rPr>
          <m:t>≈F</m:t>
        </m:r>
      </m:oMath>
      <w:r w:rsidRPr="000418AA">
        <w:t xml:space="preserve"> for the case of homogeneous isotropic emission. Emission from the lunar surface depends primarily on solar illumination, which also controls surface temperatures. Due to the highly insulating nature of the lunar regolith (e.g., Hayne et al., 2017) surface temperatures are typically close to instantaneous radiative equilibrium, in which case the total reflected solar flux is:</w:t>
      </w:r>
    </w:p>
    <w:p w14:paraId="159A14FD" w14:textId="77777777" w:rsidR="000B46E3" w:rsidRPr="000418AA" w:rsidRDefault="000B46E3" w:rsidP="004E6D36">
      <w:pPr>
        <w:adjustRightInd w:val="0"/>
        <w:spacing w:before="100" w:beforeAutospacing="1" w:after="100" w:afterAutospacing="1"/>
        <w:contextualSpacing/>
        <w:jc w:val="both"/>
      </w:pPr>
    </w:p>
    <w:p w14:paraId="5323DBEA" w14:textId="77777777" w:rsidR="000B46E3" w:rsidRPr="000418AA" w:rsidRDefault="000B46E3" w:rsidP="004E6D36">
      <w:pPr>
        <w:adjustRightInd w:val="0"/>
        <w:spacing w:before="100" w:beforeAutospacing="1" w:after="100" w:afterAutospacing="1"/>
        <w:contextualSpacing/>
        <w:jc w:val="both"/>
      </w:pPr>
      <m:oMathPara>
        <m:oMath>
          <m:r>
            <w:rPr>
              <w:rFonts w:ascii="Cambria Math" w:hAnsi="Cambria Math"/>
            </w:rPr>
            <m:t>F=</m:t>
          </m:r>
          <m:f>
            <m:fPr>
              <m:ctrlPr>
                <w:rPr>
                  <w:rFonts w:ascii="Cambria Math" w:hAnsi="Cambria Math"/>
                  <w:i/>
                </w:rPr>
              </m:ctrlPr>
            </m:fPr>
            <m:num>
              <m:r>
                <w:rPr>
                  <w:rFonts w:ascii="Cambria Math" w:hAnsi="Cambria Math"/>
                </w:rPr>
                <m:t>α</m:t>
              </m:r>
            </m:num>
            <m:den>
              <m:r>
                <w:rPr>
                  <w:rFonts w:ascii="Cambria Math" w:hAnsi="Cambria Math"/>
                </w:rPr>
                <m:t>1-α</m:t>
              </m:r>
            </m:den>
          </m:f>
          <m:r>
            <w:rPr>
              <w:rFonts w:ascii="Cambria Math" w:hAnsi="Cambria Math"/>
            </w:rPr>
            <m:t>ϵσ</m:t>
          </m:r>
          <m:sSubSup>
            <m:sSubSupPr>
              <m:ctrlPr>
                <w:rPr>
                  <w:rFonts w:ascii="Cambria Math" w:hAnsi="Cambria Math"/>
                  <w:i/>
                </w:rPr>
              </m:ctrlPr>
            </m:sSubSupPr>
            <m:e>
              <m:r>
                <w:rPr>
                  <w:rFonts w:ascii="Cambria Math" w:hAnsi="Cambria Math"/>
                </w:rPr>
                <m:t>T</m:t>
              </m:r>
            </m:e>
            <m:sub>
              <m:r>
                <m:rPr>
                  <m:nor/>
                </m:rPr>
                <w:rPr>
                  <w:rFonts w:ascii="Cambria Math" w:hAnsi="Cambria Math"/>
                </w:rPr>
                <m:t>surf</m:t>
              </m:r>
            </m:sub>
            <m:sup>
              <m:r>
                <w:rPr>
                  <w:rFonts w:ascii="Cambria Math" w:hAnsi="Cambria Math"/>
                </w:rPr>
                <m:t>4</m:t>
              </m:r>
            </m:sup>
          </m:sSubSup>
        </m:oMath>
      </m:oMathPara>
    </w:p>
    <w:p w14:paraId="21B88E14" w14:textId="77777777" w:rsidR="000B46E3" w:rsidRPr="000418AA" w:rsidRDefault="000B46E3" w:rsidP="004E6D36">
      <w:pPr>
        <w:adjustRightInd w:val="0"/>
        <w:spacing w:before="100" w:beforeAutospacing="1" w:after="100" w:afterAutospacing="1"/>
        <w:contextualSpacing/>
        <w:jc w:val="both"/>
      </w:pPr>
    </w:p>
    <w:p w14:paraId="402F6896" w14:textId="7F64A771" w:rsidR="000B46E3" w:rsidRPr="000418AA" w:rsidRDefault="000B46E3" w:rsidP="004E6D36">
      <w:pPr>
        <w:adjustRightInd w:val="0"/>
        <w:spacing w:before="100" w:beforeAutospacing="1" w:after="100" w:afterAutospacing="1"/>
        <w:contextualSpacing/>
        <w:jc w:val="both"/>
      </w:pPr>
      <w:r w:rsidRPr="000418AA">
        <w:t xml:space="preserve">Here, </w:t>
      </w:r>
      <m:oMath>
        <m:r>
          <w:rPr>
            <w:rFonts w:ascii="Cambria Math" w:hAnsi="Cambria Math"/>
          </w:rPr>
          <m:t>α</m:t>
        </m:r>
      </m:oMath>
      <w:r w:rsidRPr="000418AA">
        <w:t xml:space="preserve"> and </w:t>
      </w:r>
      <m:oMath>
        <m:r>
          <w:rPr>
            <w:rFonts w:ascii="Cambria Math" w:hAnsi="Cambria Math"/>
          </w:rPr>
          <m:t>ϵ</m:t>
        </m:r>
      </m:oMath>
      <w:r w:rsidRPr="000418AA">
        <w:t xml:space="preserve"> are the broadband (bolometric) solar albedo and infrared emissivity, respectively, and </w:t>
      </w:r>
      <m:oMath>
        <m:r>
          <w:rPr>
            <w:rFonts w:ascii="Cambria Math" w:hAnsi="Cambria Math"/>
          </w:rPr>
          <m:t>σ</m:t>
        </m:r>
      </m:oMath>
      <w:r w:rsidRPr="000418AA">
        <w:t xml:space="preserve"> is the Stefan-Boltzmann constant. Here we assume a square aperture; for a circular aperture with the same diameter the fluxes would be </w:t>
      </w:r>
      <m:oMath>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 80%</m:t>
        </m:r>
      </m:oMath>
      <w:r w:rsidRPr="000418AA">
        <w:t xml:space="preserve"> of the reported values. The rate of change of the radiant flux with respect to the angle </w:t>
      </w:r>
      <m:oMath>
        <m:r>
          <w:rPr>
            <w:rFonts w:ascii="Cambria Math" w:hAnsi="Cambria Math"/>
          </w:rPr>
          <m:t>θ</m:t>
        </m:r>
      </m:oMath>
      <w:r w:rsidRPr="000418AA">
        <w:t xml:space="preserve"> is useful for calculating the contribution within a small annulus </w:t>
      </w:r>
      <m:oMath>
        <m:r>
          <w:rPr>
            <w:rFonts w:ascii="Cambria Math" w:hAnsi="Cambria Math"/>
          </w:rPr>
          <m:t>dθ</m:t>
        </m:r>
      </m:oMath>
      <w:r w:rsidRPr="000418AA">
        <w:t>:</w:t>
      </w:r>
    </w:p>
    <w:p w14:paraId="75CC1BBB" w14:textId="77777777" w:rsidR="000B46E3" w:rsidRPr="000418AA" w:rsidRDefault="000B46E3" w:rsidP="004E6D36">
      <w:pPr>
        <w:adjustRightInd w:val="0"/>
        <w:spacing w:before="100" w:beforeAutospacing="1" w:after="100" w:afterAutospacing="1"/>
        <w:contextualSpacing/>
        <w:jc w:val="both"/>
      </w:pPr>
    </w:p>
    <w:p w14:paraId="3250BB96" w14:textId="77777777" w:rsidR="000B46E3" w:rsidRPr="000418AA" w:rsidRDefault="000B46E3" w:rsidP="004E6D36">
      <w:pPr>
        <w:adjustRightInd w:val="0"/>
        <w:spacing w:before="100" w:beforeAutospacing="1" w:after="100" w:afterAutospacing="1"/>
        <w:contextualSpacing/>
        <w:jc w:val="both"/>
      </w:pPr>
      <m:oMathPara>
        <m:oMath>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λ</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λ</m:t>
                  </m:r>
                </m:sub>
              </m:sSub>
            </m:num>
            <m:den>
              <m:r>
                <w:rPr>
                  <w:rFonts w:ascii="Cambria Math" w:hAnsi="Cambria Math"/>
                </w:rPr>
                <m:t>∂θ</m:t>
              </m:r>
            </m:den>
          </m:f>
          <m:r>
            <w:rPr>
              <w:rFonts w:ascii="Cambria Math" w:hAnsi="Cambria Math"/>
            </w:rPr>
            <m:t>dθ=</m:t>
          </m:r>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λ</m:t>
              </m:r>
            </m:sub>
          </m:sSub>
          <m:r>
            <w:rPr>
              <w:rFonts w:ascii="Cambria Math" w:hAnsi="Cambria Math"/>
            </w:rPr>
            <m:t>F</m:t>
          </m:r>
          <m:func>
            <m:funcPr>
              <m:ctrlPr>
                <w:rPr>
                  <w:rFonts w:ascii="Cambria Math" w:hAnsi="Cambria Math"/>
                  <w:i/>
                </w:rPr>
              </m:ctrlPr>
            </m:funcPr>
            <m:fName>
              <m:r>
                <m:rPr>
                  <m:sty m:val="p"/>
                </m:rPr>
                <w:rPr>
                  <w:rFonts w:ascii="Cambria Math" w:hAnsi="Cambria Math"/>
                </w:rPr>
                <m:t>sin</m:t>
              </m:r>
            </m:fName>
            <m:e>
              <m:r>
                <w:rPr>
                  <w:rFonts w:ascii="Cambria Math" w:hAnsi="Cambria Math"/>
                </w:rPr>
                <m:t>2θ</m:t>
              </m:r>
            </m:e>
          </m:func>
          <m:r>
            <w:rPr>
              <w:rFonts w:ascii="Cambria Math" w:hAnsi="Cambria Math"/>
            </w:rPr>
            <m:t>dθ</m:t>
          </m:r>
        </m:oMath>
      </m:oMathPara>
    </w:p>
    <w:p w14:paraId="63B48471" w14:textId="77777777" w:rsidR="000B46E3" w:rsidRPr="000418AA" w:rsidRDefault="000B46E3" w:rsidP="004E6D36">
      <w:pPr>
        <w:adjustRightInd w:val="0"/>
        <w:spacing w:before="100" w:beforeAutospacing="1" w:after="100" w:afterAutospacing="1"/>
        <w:contextualSpacing/>
        <w:jc w:val="both"/>
      </w:pPr>
    </w:p>
    <w:p w14:paraId="1F49DB50" w14:textId="31CE629A" w:rsidR="000B46E3" w:rsidRPr="000418AA" w:rsidRDefault="000B46E3" w:rsidP="004E6D36">
      <w:pPr>
        <w:adjustRightInd w:val="0"/>
        <w:spacing w:before="100" w:beforeAutospacing="1" w:after="100" w:afterAutospacing="1"/>
        <w:contextualSpacing/>
        <w:jc w:val="both"/>
      </w:pPr>
      <w:r w:rsidRPr="000418AA">
        <w:t xml:space="preserve">Figure </w:t>
      </w:r>
      <w:r w:rsidR="00BE593D" w:rsidRPr="000418AA">
        <w:t>16</w:t>
      </w:r>
      <w:r w:rsidRPr="000418AA">
        <w:t xml:space="preserve"> shows the radiant flux contributions vs. cone angle for an isotropic surface in radiative equilibrium. More generally, the contribution of radiant flux to each band from a surface element subtending angles </w:t>
      </w:r>
      <m:oMath>
        <m:r>
          <w:rPr>
            <w:rFonts w:ascii="Cambria Math" w:hAnsi="Cambria Math"/>
          </w:rPr>
          <m:t>dθ</m:t>
        </m:r>
      </m:oMath>
      <w:r w:rsidRPr="000418AA">
        <w:t xml:space="preserve"> and </w:t>
      </w:r>
      <m:oMath>
        <m:r>
          <w:rPr>
            <w:rFonts w:ascii="Cambria Math" w:hAnsi="Cambria Math"/>
          </w:rPr>
          <m:t>dϕ</m:t>
        </m:r>
      </m:oMath>
      <w:r w:rsidRPr="000418AA">
        <w:t xml:space="preserve"> is given by</w:t>
      </w:r>
      <w:r w:rsidR="0046259D" w:rsidRPr="000418AA">
        <w:t>:</w:t>
      </w:r>
    </w:p>
    <w:p w14:paraId="6F6F53FE" w14:textId="77777777" w:rsidR="000B46E3" w:rsidRPr="000418AA" w:rsidRDefault="000B46E3" w:rsidP="004E6D36">
      <w:pPr>
        <w:adjustRightInd w:val="0"/>
        <w:spacing w:before="100" w:beforeAutospacing="1" w:after="100" w:afterAutospacing="1"/>
        <w:contextualSpacing/>
        <w:jc w:val="both"/>
      </w:pPr>
    </w:p>
    <w:p w14:paraId="1CF61F80" w14:textId="77777777" w:rsidR="000B46E3" w:rsidRPr="000418AA" w:rsidRDefault="000B46E3" w:rsidP="004E6D36">
      <w:pPr>
        <w:adjustRightInd w:val="0"/>
        <w:spacing w:before="100" w:beforeAutospacing="1" w:after="100" w:afterAutospacing="1"/>
        <w:contextualSpacing/>
        <w:jc w:val="both"/>
      </w:pPr>
      <m:oMathPara>
        <m:oMath>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λ</m:t>
              </m:r>
            </m:sub>
          </m:sSub>
          <m:r>
            <m:rPr>
              <m:aln/>
            </m:rP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λ</m:t>
              </m:r>
            </m:sub>
          </m:sSub>
          <m:r>
            <w:rPr>
              <w:rFonts w:ascii="Cambria Math" w:hAnsi="Cambria Math"/>
            </w:rPr>
            <m:t>d</m:t>
          </m:r>
          <m:sSubSup>
            <m:sSubSupPr>
              <m:ctrlPr>
                <w:rPr>
                  <w:rFonts w:ascii="Cambria Math" w:hAnsi="Cambria Math"/>
                  <w:i/>
                </w:rPr>
              </m:ctrlPr>
            </m:sSubSupPr>
            <m:e>
              <m:r>
                <w:rPr>
                  <w:rFonts w:ascii="Cambria Math" w:hAnsi="Cambria Math"/>
                </w:rPr>
                <m:t>F</m:t>
              </m:r>
            </m:e>
            <m:sub>
              <m:r>
                <m:rPr>
                  <m:nor/>
                </m:rPr>
                <w:rPr>
                  <w:rFonts w:ascii="Cambria Math" w:hAnsi="Cambria Math"/>
                </w:rPr>
                <m:t>rec</m:t>
              </m:r>
            </m:sub>
            <m:sup>
              <m:r>
                <w:rPr>
                  <w:rFonts w:ascii="Cambria Math" w:hAnsi="Cambria Math"/>
                </w:rPr>
                <m:t>↑</m:t>
              </m:r>
            </m:sup>
          </m:sSub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λ</m:t>
                  </m:r>
                </m:sub>
              </m:sSub>
            </m:num>
            <m:den>
              <m:r>
                <w:rPr>
                  <w:rFonts w:ascii="Cambria Math" w:hAnsi="Cambria Math"/>
                </w:rPr>
                <m:t>π</m:t>
              </m:r>
            </m:den>
          </m:f>
          <m:r>
            <w:rPr>
              <w:rFonts w:ascii="Cambria Math" w:hAnsi="Cambria Math"/>
            </w:rPr>
            <m:t>F</m:t>
          </m:r>
          <m:d>
            <m:dPr>
              <m:ctrlPr>
                <w:rPr>
                  <w:rFonts w:ascii="Cambria Math" w:hAnsi="Cambria Math"/>
                  <w:i/>
                </w:rPr>
              </m:ctrlPr>
            </m:dPr>
            <m:e>
              <m:r>
                <w:rPr>
                  <w:rFonts w:ascii="Cambria Math" w:hAnsi="Cambria Math"/>
                </w:rPr>
                <m:t>θ,ϕ</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dθdϕ</m:t>
          </m:r>
        </m:oMath>
      </m:oMathPara>
    </w:p>
    <w:p w14:paraId="29233E74" w14:textId="77777777" w:rsidR="000B46E3" w:rsidRPr="000418AA" w:rsidRDefault="000B46E3" w:rsidP="004E6D36">
      <w:pPr>
        <w:adjustRightInd w:val="0"/>
        <w:spacing w:before="100" w:beforeAutospacing="1" w:after="100" w:afterAutospacing="1"/>
        <w:contextualSpacing/>
        <w:jc w:val="both"/>
      </w:pPr>
    </w:p>
    <w:p w14:paraId="481FB085" w14:textId="57BCAD7F" w:rsidR="000B46E3" w:rsidRPr="000418AA" w:rsidRDefault="000B46E3" w:rsidP="004E6D36">
      <w:pPr>
        <w:adjustRightInd w:val="0"/>
        <w:spacing w:before="100" w:beforeAutospacing="1" w:after="100" w:afterAutospacing="1"/>
        <w:contextualSpacing/>
        <w:jc w:val="both"/>
      </w:pPr>
      <w:r w:rsidRPr="000418AA">
        <w:t>and the total power incident on the instrument aperture is</w:t>
      </w:r>
      <w:r w:rsidR="0046259D" w:rsidRPr="000418AA">
        <w:t>:</w:t>
      </w:r>
    </w:p>
    <w:p w14:paraId="02C3C9FE" w14:textId="77777777" w:rsidR="000B46E3" w:rsidRPr="000418AA" w:rsidRDefault="000B46E3" w:rsidP="004E6D36">
      <w:pPr>
        <w:adjustRightInd w:val="0"/>
        <w:spacing w:before="100" w:beforeAutospacing="1" w:after="100" w:afterAutospacing="1"/>
        <w:contextualSpacing/>
        <w:jc w:val="both"/>
      </w:pPr>
    </w:p>
    <w:p w14:paraId="2C28C96D" w14:textId="77777777" w:rsidR="000B46E3" w:rsidRPr="000418AA" w:rsidRDefault="00000000" w:rsidP="004E6D36">
      <w:pPr>
        <w:adjustRightInd w:val="0"/>
        <w:spacing w:before="100" w:beforeAutospacing="1" w:after="100" w:afterAutospacing="1"/>
        <w:contextualSpacing/>
        <w:jc w:val="both"/>
      </w:pPr>
      <m:oMathPara>
        <m:oMath>
          <m:sSub>
            <m:sSubPr>
              <m:ctrlPr>
                <w:rPr>
                  <w:rFonts w:ascii="Cambria Math" w:hAnsi="Cambria Math"/>
                  <w:i/>
                </w:rPr>
              </m:ctrlPr>
            </m:sSubPr>
            <m:e>
              <m:r>
                <w:rPr>
                  <w:rFonts w:ascii="Cambria Math" w:hAnsi="Cambria Math"/>
                </w:rPr>
                <m:t>Q</m:t>
              </m:r>
            </m:e>
            <m:sub>
              <m:r>
                <w:rPr>
                  <w:rFonts w:ascii="Cambria Math" w:hAnsi="Cambria Math"/>
                </w:rPr>
                <m:t>λ</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λ</m:t>
                  </m:r>
                </m:sub>
              </m:sSub>
            </m:num>
            <m:den>
              <m:r>
                <w:rPr>
                  <w:rFonts w:ascii="Cambria Math" w:hAnsi="Cambria Math"/>
                </w:rPr>
                <m:t>π</m:t>
              </m:r>
            </m:den>
          </m:f>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π/2</m:t>
                  </m:r>
                </m:sup>
                <m:e>
                  <m:r>
                    <w:rPr>
                      <w:rFonts w:ascii="Cambria Math" w:hAnsi="Cambria Math"/>
                    </w:rPr>
                    <m:t>F</m:t>
                  </m:r>
                  <m:d>
                    <m:dPr>
                      <m:ctrlPr>
                        <w:rPr>
                          <w:rFonts w:ascii="Cambria Math" w:hAnsi="Cambria Math"/>
                          <w:i/>
                        </w:rPr>
                      </m:ctrlPr>
                    </m:dPr>
                    <m:e>
                      <m:r>
                        <w:rPr>
                          <w:rFonts w:ascii="Cambria Math" w:hAnsi="Cambria Math"/>
                        </w:rPr>
                        <m:t>θ,ϕ</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nary>
              <m:r>
                <w:rPr>
                  <w:rFonts w:ascii="Cambria Math" w:hAnsi="Cambria Math"/>
                </w:rPr>
                <m:t>dθdϕ</m:t>
              </m:r>
            </m:e>
          </m:nary>
        </m:oMath>
      </m:oMathPara>
    </w:p>
    <w:p w14:paraId="45CD585B" w14:textId="77777777" w:rsidR="00BE593D" w:rsidRPr="000418AA" w:rsidRDefault="00BE593D" w:rsidP="004E6D36">
      <w:pPr>
        <w:adjustRightInd w:val="0"/>
        <w:spacing w:before="100" w:beforeAutospacing="1" w:after="100" w:afterAutospacing="1"/>
        <w:contextualSpacing/>
        <w:jc w:val="both"/>
      </w:pPr>
    </w:p>
    <w:p w14:paraId="7B5FAC55" w14:textId="77777777" w:rsidR="009F6AFB" w:rsidRPr="000418AA" w:rsidRDefault="009F6AFB" w:rsidP="009F6AFB">
      <w:pPr>
        <w:adjustRightInd w:val="0"/>
        <w:spacing w:before="100" w:beforeAutospacing="1" w:after="100" w:afterAutospacing="1"/>
        <w:contextualSpacing/>
        <w:jc w:val="both"/>
      </w:pPr>
      <w:r w:rsidRPr="000418AA">
        <w:rPr>
          <w:noProof/>
        </w:rPr>
        <w:lastRenderedPageBreak/>
        <w:drawing>
          <wp:inline distT="0" distB="0" distL="0" distR="0" wp14:anchorId="4FDB9176" wp14:editId="3A85CF0D">
            <wp:extent cx="3947311" cy="5310753"/>
            <wp:effectExtent l="0" t="0" r="2540" b="0"/>
            <wp:docPr id="855554142"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4142" name="Picture 3" descr="Chart, line 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3958524" cy="5325839"/>
                    </a:xfrm>
                    <a:prstGeom prst="rect">
                      <a:avLst/>
                    </a:prstGeom>
                  </pic:spPr>
                </pic:pic>
              </a:graphicData>
            </a:graphic>
          </wp:inline>
        </w:drawing>
      </w:r>
    </w:p>
    <w:p w14:paraId="206325D4" w14:textId="77777777" w:rsidR="009F6AFB" w:rsidRPr="000418AA" w:rsidRDefault="009F6AFB" w:rsidP="009F6AFB">
      <w:pPr>
        <w:adjustRightInd w:val="0"/>
        <w:spacing w:before="100" w:beforeAutospacing="1" w:after="100" w:afterAutospacing="1"/>
        <w:contextualSpacing/>
        <w:jc w:val="both"/>
      </w:pPr>
    </w:p>
    <w:p w14:paraId="4A2527DF" w14:textId="77777777" w:rsidR="009F6AFB" w:rsidRDefault="009F6AFB" w:rsidP="009F6AFB">
      <w:pPr>
        <w:adjustRightInd w:val="0"/>
        <w:spacing w:before="100" w:beforeAutospacing="1" w:after="100" w:afterAutospacing="1"/>
        <w:contextualSpacing/>
        <w:jc w:val="both"/>
      </w:pPr>
      <w:r w:rsidRPr="000418AA">
        <w:t xml:space="preserve">Figure 16. a) Incident power and b) Radiant flux contribution vs. cone angle for an isotropic, isothermal surface. The values </w:t>
      </w:r>
      <m:oMath>
        <m:sSub>
          <m:sSubPr>
            <m:ctrlPr>
              <w:rPr>
                <w:rFonts w:ascii="Cambria Math" w:hAnsi="Cambria Math"/>
                <w:i/>
              </w:rPr>
            </m:ctrlPr>
          </m:sSubPr>
          <m:e>
            <m:r>
              <w:rPr>
                <w:rFonts w:ascii="Cambria Math" w:hAnsi="Cambria Math"/>
              </w:rPr>
              <m:t>T</m:t>
            </m:r>
          </m:e>
          <m:sub>
            <m:r>
              <m:rPr>
                <m:nor/>
              </m:rPr>
              <w:rPr>
                <w:rFonts w:ascii="Cambria Math" w:hAnsi="Cambria Math"/>
              </w:rPr>
              <m:t>surf</m:t>
            </m:r>
          </m:sub>
        </m:sSub>
      </m:oMath>
      <w:r w:rsidRPr="000418AA">
        <w:t xml:space="preserve"> indicate the equivalent temperature of a surface in radiative equilibrium.</w:t>
      </w:r>
    </w:p>
    <w:p w14:paraId="18DEF5FA" w14:textId="77777777" w:rsidR="009F6AFB" w:rsidRDefault="009F6AFB" w:rsidP="009F6AFB">
      <w:pPr>
        <w:adjustRightInd w:val="0"/>
        <w:spacing w:before="100" w:beforeAutospacing="1" w:after="100" w:afterAutospacing="1"/>
        <w:contextualSpacing/>
        <w:jc w:val="both"/>
      </w:pPr>
    </w:p>
    <w:p w14:paraId="05C9BBA6" w14:textId="53A916DD" w:rsidR="000B46E3" w:rsidRPr="000418AA" w:rsidRDefault="000B46E3" w:rsidP="009F6AFB">
      <w:pPr>
        <w:adjustRightInd w:val="0"/>
        <w:spacing w:before="100" w:beforeAutospacing="1" w:after="100" w:afterAutospacing="1"/>
        <w:contextualSpacing/>
        <w:jc w:val="both"/>
      </w:pPr>
      <w:r w:rsidRPr="000418AA">
        <w:t xml:space="preserve">Note that the quantity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dθdϕ=d</m:t>
        </m:r>
        <m:r>
          <m:rPr>
            <m:sty m:val="p"/>
          </m:rPr>
          <w:rPr>
            <w:rFonts w:ascii="Cambria Math" w:hAnsi="Cambria Math"/>
          </w:rPr>
          <m:t>Ω</m:t>
        </m:r>
      </m:oMath>
      <w:r w:rsidRPr="000418AA">
        <w:t xml:space="preserve"> is the solid angle subtended by the surface element, which for horizontal surfaces is </w:t>
      </w:r>
      <m:oMath>
        <m:r>
          <w:rPr>
            <w:rFonts w:ascii="Cambria Math" w:hAnsi="Cambria Math"/>
          </w:rPr>
          <m:t>d</m:t>
        </m:r>
        <m:r>
          <m:rPr>
            <m:sty m:val="p"/>
          </m:rPr>
          <w:rPr>
            <w:rFonts w:ascii="Cambria Math" w:hAnsi="Cambria Math"/>
          </w:rPr>
          <m:t>Ω</m:t>
        </m:r>
        <m:r>
          <w:rPr>
            <w:rFonts w:ascii="Cambria Math" w:hAnsi="Cambria Math"/>
          </w:rPr>
          <m:t>=dA</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sSup>
              <m:sSupPr>
                <m:ctrlPr>
                  <w:rPr>
                    <w:rFonts w:ascii="Cambria Math" w:hAnsi="Cambria Math"/>
                    <w:i/>
                  </w:rPr>
                </m:ctrlPr>
              </m:sSupPr>
              <m:e>
                <m:r>
                  <w:rPr>
                    <w:rFonts w:ascii="Cambria Math" w:hAnsi="Cambria Math"/>
                  </w:rPr>
                  <m:t>r</m:t>
                </m:r>
              </m:e>
              <m:sup>
                <m:r>
                  <w:rPr>
                    <w:rFonts w:ascii="Cambria Math" w:hAnsi="Cambria Math"/>
                  </w:rPr>
                  <m:t>2</m:t>
                </m:r>
              </m:sup>
            </m:sSup>
          </m:e>
        </m:func>
      </m:oMath>
      <w:r w:rsidRPr="000418AA">
        <w:t xml:space="preserve"> where </w:t>
      </w:r>
      <m:oMath>
        <m:r>
          <w:rPr>
            <w:rFonts w:ascii="Cambria Math" w:hAnsi="Cambria Math"/>
          </w:rPr>
          <m:t>dA</m:t>
        </m:r>
      </m:oMath>
      <w:r w:rsidRPr="000418AA">
        <w:t xml:space="preserve"> is the (unprojected) area of the surface element and </w:t>
      </w:r>
      <m:oMath>
        <m:r>
          <w:rPr>
            <w:rFonts w:ascii="Cambria Math" w:hAnsi="Cambria Math"/>
          </w:rPr>
          <m:t>r=z/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Pr="000418AA">
        <w:t xml:space="preserve"> is the distance from the surface element to the spacecraft. Using the lunar illumination model, we can calculate the received power as a sum of the </w:t>
      </w:r>
      <m:oMath>
        <m:r>
          <w:rPr>
            <w:rFonts w:ascii="Cambria Math" w:hAnsi="Cambria Math"/>
          </w:rPr>
          <m:t>N</m:t>
        </m:r>
      </m:oMath>
      <w:r w:rsidRPr="000418AA">
        <w:t xml:space="preserve"> contributions from the surface elements </w:t>
      </w:r>
      <m:oMath>
        <m:r>
          <w:rPr>
            <w:rFonts w:ascii="Cambria Math" w:hAnsi="Cambria Math"/>
          </w:rPr>
          <m:t>i</m:t>
        </m:r>
      </m:oMath>
      <w:r w:rsidRPr="000418AA">
        <w:t xml:space="preserve">, to determine the radiant flux incident on the instrument aperture within a spectral band, as viewed from spacecraft position </w:t>
      </w:r>
      <m:oMath>
        <m:r>
          <w:rPr>
            <w:rFonts w:ascii="Cambria Math" w:hAnsi="Cambria Math"/>
          </w:rPr>
          <m:t>j</m:t>
        </m:r>
      </m:oMath>
      <w:r w:rsidRPr="000418AA">
        <w:t>:</w:t>
      </w:r>
    </w:p>
    <w:p w14:paraId="27307179" w14:textId="77777777" w:rsidR="000B46E3" w:rsidRPr="000418AA" w:rsidRDefault="000B46E3" w:rsidP="004E6D36">
      <w:pPr>
        <w:adjustRightInd w:val="0"/>
        <w:spacing w:before="100" w:beforeAutospacing="1" w:after="100" w:afterAutospacing="1"/>
        <w:contextualSpacing/>
        <w:jc w:val="both"/>
      </w:pPr>
    </w:p>
    <w:p w14:paraId="087E0235" w14:textId="77777777" w:rsidR="000B46E3" w:rsidRPr="000418AA" w:rsidRDefault="00000000" w:rsidP="004E6D36">
      <w:pPr>
        <w:adjustRightInd w:val="0"/>
        <w:spacing w:before="100" w:beforeAutospacing="1" w:after="100" w:afterAutospacing="1"/>
        <w:contextualSpacing/>
        <w:jc w:val="both"/>
      </w:pPr>
      <m:oMathPara>
        <m:oMath>
          <m:sSub>
            <m:sSubPr>
              <m:ctrlPr>
                <w:rPr>
                  <w:rFonts w:ascii="Cambria Math" w:hAnsi="Cambria Math"/>
                  <w:i/>
                </w:rPr>
              </m:ctrlPr>
            </m:sSubPr>
            <m:e>
              <m:r>
                <w:rPr>
                  <w:rFonts w:ascii="Cambria Math" w:hAnsi="Cambria Math"/>
                </w:rPr>
                <m:t>Q</m:t>
              </m:r>
            </m:e>
            <m:sub>
              <m:r>
                <w:rPr>
                  <w:rFonts w:ascii="Cambria Math" w:hAnsi="Cambria Math"/>
                </w:rPr>
                <m:t>λ,j</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λ</m:t>
                  </m:r>
                </m:sub>
              </m:sSub>
            </m:num>
            <m:den>
              <m:r>
                <w:rPr>
                  <w:rFonts w:ascii="Cambria Math" w:hAnsi="Cambria Math"/>
                </w:rPr>
                <m:t>π</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r>
                    <m:rPr>
                      <m:nor/>
                    </m:rPr>
                    <w:rPr>
                      <w:rFonts w:ascii="Cambria Math" w:hAnsi="Cambria Math"/>
                    </w:rPr>
                    <m:t>co</m:t>
                  </m:r>
                  <m:sSup>
                    <m:sSupPr>
                      <m:ctrlPr>
                        <w:rPr>
                          <w:rFonts w:ascii="Cambria Math" w:hAnsi="Cambria Math"/>
                        </w:rPr>
                      </m:ctrlPr>
                    </m:sSupPr>
                    <m:e>
                      <m:r>
                        <w:rPr>
                          <w:rFonts w:ascii="Cambria Math" w:hAnsi="Cambria Math"/>
                        </w:rPr>
                        <m:t>s</m:t>
                      </m:r>
                    </m:e>
                    <m:sup>
                      <m:r>
                        <w:rPr>
                          <w:rFonts w:ascii="Cambria Math" w:hAnsi="Cambria Math"/>
                        </w:rPr>
                        <m:t>2</m:t>
                      </m:r>
                    </m:sup>
                  </m:sSup>
                  <m:sSub>
                    <m:sSubPr>
                      <m:ctrlPr>
                        <w:rPr>
                          <w:rFonts w:ascii="Cambria Math" w:hAnsi="Cambria Math"/>
                          <w:i/>
                        </w:rPr>
                      </m:ctrlPr>
                    </m:sSubPr>
                    <m:e>
                      <m:r>
                        <w:rPr>
                          <w:rFonts w:ascii="Cambria Math" w:hAnsi="Cambria Math"/>
                        </w:rPr>
                        <m:t>θ</m:t>
                      </m:r>
                    </m:e>
                    <m:sub>
                      <m:r>
                        <w:rPr>
                          <w:rFonts w:ascii="Cambria Math" w:hAnsi="Cambria Math"/>
                        </w:rPr>
                        <m:t>ij</m:t>
                      </m:r>
                    </m:sub>
                  </m:sSub>
                </m:num>
                <m:den>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2</m:t>
                      </m:r>
                    </m:sup>
                  </m:sSubSup>
                </m:den>
              </m:f>
            </m:e>
          </m:nary>
          <m:r>
            <m:rPr>
              <m:sty m:val="p"/>
            </m:rPr>
            <w:rPr>
              <w:rFonts w:ascii="Cambria Math" w:hAnsi="Cambria Math"/>
            </w:rPr>
            <w:br/>
          </m:r>
        </m:oMath>
        <m:oMath>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λ</m:t>
                  </m:r>
                </m:sub>
              </m:sSub>
            </m:num>
            <m:den>
              <m:r>
                <w:rPr>
                  <w:rFonts w:ascii="Cambria Math" w:hAnsi="Cambria Math"/>
                </w:rPr>
                <m:t>π</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j</m:t>
                      </m:r>
                    </m:sub>
                    <m:sup>
                      <m:r>
                        <w:rPr>
                          <w:rFonts w:ascii="Cambria Math" w:hAnsi="Cambria Math"/>
                        </w:rPr>
                        <m:t>2</m:t>
                      </m:r>
                    </m:sup>
                  </m:sSubSup>
                </m:num>
                <m:den>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4</m:t>
                      </m:r>
                    </m:sup>
                  </m:sSubSup>
                </m:den>
              </m:f>
            </m:e>
          </m:nary>
          <m:r>
            <m:rPr>
              <m:sty m:val="p"/>
            </m:rPr>
            <w:br/>
          </m:r>
        </m:oMath>
      </m:oMathPara>
    </w:p>
    <w:p w14:paraId="65275729" w14:textId="77777777" w:rsidR="000B46E3" w:rsidRPr="000418AA" w:rsidRDefault="000B46E3" w:rsidP="004E6D36">
      <w:pPr>
        <w:adjustRightInd w:val="0"/>
        <w:spacing w:before="100" w:beforeAutospacing="1" w:after="100" w:afterAutospacing="1"/>
        <w:contextualSpacing/>
        <w:jc w:val="both"/>
      </w:pPr>
      <w:r w:rsidRPr="000418AA">
        <w:lastRenderedPageBreak/>
        <w:t xml:space="preserve">where </w:t>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ij</m:t>
                </m:r>
              </m:sub>
            </m:sSub>
          </m:e>
        </m:func>
      </m:oMath>
      <w:r w:rsidRPr="000418AA">
        <w:t xml:space="preserve">, with </w:t>
      </w:r>
      <m:oMath>
        <m:sSub>
          <m:sSubPr>
            <m:ctrlPr>
              <w:rPr>
                <w:rFonts w:ascii="Cambria Math" w:hAnsi="Cambria Math"/>
                <w:i/>
              </w:rPr>
            </m:ctrlPr>
          </m:sSubPr>
          <m:e>
            <m:r>
              <w:rPr>
                <w:rFonts w:ascii="Cambria Math" w:hAnsi="Cambria Math"/>
              </w:rPr>
              <m:t>h</m:t>
            </m:r>
          </m:e>
          <m:sub>
            <m:r>
              <w:rPr>
                <w:rFonts w:ascii="Cambria Math" w:hAnsi="Cambria Math"/>
              </w:rPr>
              <m:t>j</m:t>
            </m:r>
          </m:sub>
        </m:sSub>
      </m:oMath>
      <w:r w:rsidRPr="000418AA">
        <w:t xml:space="preserve"> being the spacecraft altitude and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0418AA">
        <w:t xml:space="preserve"> the distance to the surface element </w:t>
      </w:r>
      <m:oMath>
        <m:r>
          <w:rPr>
            <w:rFonts w:ascii="Cambria Math" w:hAnsi="Cambria Math"/>
          </w:rPr>
          <m:t>i</m:t>
        </m:r>
      </m:oMath>
      <w:r w:rsidRPr="000418AA">
        <w:t xml:space="preserve">. Given a set of radiosity values and areas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oMath>
      <w:r w:rsidRPr="000418AA">
        <w:t xml:space="preserve"> of the surface elements from the lunar illumination model, we can then calculate the total received radiant flux for each measurement position </w:t>
      </w:r>
      <m:oMath>
        <m:r>
          <w:rPr>
            <w:rFonts w:ascii="Cambria Math" w:hAnsi="Cambria Math"/>
          </w:rPr>
          <m:t>j</m:t>
        </m:r>
      </m:oMath>
      <w:r w:rsidRPr="000418AA">
        <w:t>.</w:t>
      </w:r>
    </w:p>
    <w:p w14:paraId="3147AAAB" w14:textId="77777777" w:rsidR="000B46E3" w:rsidRPr="000418AA" w:rsidRDefault="000B46E3" w:rsidP="004E6D36">
      <w:pPr>
        <w:adjustRightInd w:val="0"/>
        <w:spacing w:before="100" w:beforeAutospacing="1" w:after="100" w:afterAutospacing="1"/>
        <w:contextualSpacing/>
        <w:jc w:val="both"/>
      </w:pPr>
    </w:p>
    <w:p w14:paraId="2C00EA19" w14:textId="77777777" w:rsidR="000B46E3" w:rsidRPr="000418AA" w:rsidRDefault="000B46E3" w:rsidP="004E6D36">
      <w:pPr>
        <w:adjustRightInd w:val="0"/>
        <w:spacing w:before="100" w:beforeAutospacing="1" w:after="100" w:afterAutospacing="1"/>
        <w:contextualSpacing/>
        <w:jc w:val="both"/>
      </w:pPr>
      <w:r w:rsidRPr="000418AA">
        <w:t xml:space="preserve">To model stray light suppression, we define an optical transmission function </w:t>
      </w:r>
      <m:oMath>
        <m:r>
          <w:rPr>
            <w:rFonts w:ascii="Cambria Math" w:hAnsi="Cambria Math"/>
          </w:rPr>
          <m:t>Y</m:t>
        </m:r>
        <m:d>
          <m:dPr>
            <m:ctrlPr>
              <w:rPr>
                <w:rFonts w:ascii="Cambria Math" w:hAnsi="Cambria Math"/>
                <w:i/>
              </w:rPr>
            </m:ctrlPr>
          </m:dPr>
          <m:e>
            <m:r>
              <w:rPr>
                <w:rFonts w:ascii="Cambria Math" w:hAnsi="Cambria Math"/>
              </w:rPr>
              <m:t>θ,ϕ</m:t>
            </m:r>
          </m:e>
        </m:d>
      </m:oMath>
      <w:r w:rsidRPr="000418AA">
        <w:t xml:space="preserve">, which describes the fraction of light from the direction </w:t>
      </w:r>
      <m:oMath>
        <m:d>
          <m:dPr>
            <m:ctrlPr>
              <w:rPr>
                <w:rFonts w:ascii="Cambria Math" w:hAnsi="Cambria Math"/>
                <w:i/>
              </w:rPr>
            </m:ctrlPr>
          </m:dPr>
          <m:e>
            <m:r>
              <w:rPr>
                <w:rFonts w:ascii="Cambria Math" w:hAnsi="Cambria Math"/>
              </w:rPr>
              <m:t>θ,ϕ</m:t>
            </m:r>
          </m:e>
        </m:d>
      </m:oMath>
      <w:r w:rsidRPr="000418AA">
        <w:t xml:space="preserve"> transmitted to the detector. Both geometric blocking of direct radiation (e.g., from a baffle) and suppression of scattered light within the optical system contribute to the transmission function. The form of </w:t>
      </w:r>
      <m:oMath>
        <m:r>
          <w:rPr>
            <w:rFonts w:ascii="Cambria Math" w:hAnsi="Cambria Math"/>
          </w:rPr>
          <m:t>Y</m:t>
        </m:r>
        <m:d>
          <m:dPr>
            <m:ctrlPr>
              <w:rPr>
                <w:rFonts w:ascii="Cambria Math" w:hAnsi="Cambria Math"/>
                <w:i/>
              </w:rPr>
            </m:ctrlPr>
          </m:dPr>
          <m:e>
            <m:r>
              <w:rPr>
                <w:rFonts w:ascii="Cambria Math" w:hAnsi="Cambria Math"/>
              </w:rPr>
              <m:t>θ,ϕ</m:t>
            </m:r>
          </m:e>
        </m:d>
      </m:oMath>
      <w:r w:rsidRPr="000418AA">
        <w:t xml:space="preserve"> is discussed below. Accounting for these effects, the measured radiant flux in a given bandpass is then:</w:t>
      </w:r>
    </w:p>
    <w:p w14:paraId="3A219693" w14:textId="77777777" w:rsidR="000B46E3" w:rsidRPr="000418AA" w:rsidRDefault="000B46E3" w:rsidP="004E6D36">
      <w:pPr>
        <w:adjustRightInd w:val="0"/>
        <w:spacing w:before="100" w:beforeAutospacing="1" w:after="100" w:afterAutospacing="1"/>
        <w:contextualSpacing/>
        <w:jc w:val="both"/>
      </w:pPr>
    </w:p>
    <w:p w14:paraId="359A68E8" w14:textId="77777777" w:rsidR="000B46E3" w:rsidRPr="000418AA" w:rsidRDefault="000B46E3" w:rsidP="004E6D36">
      <w:pPr>
        <w:adjustRightInd w:val="0"/>
        <w:spacing w:before="100" w:beforeAutospacing="1" w:after="100" w:afterAutospacing="1"/>
        <w:contextualSpacing/>
        <w:jc w:val="both"/>
      </w:pPr>
      <m:oMathPara>
        <m:oMath>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λ</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λ</m:t>
                  </m:r>
                </m:sub>
              </m:sSub>
            </m:num>
            <m:den>
              <m:r>
                <w:rPr>
                  <w:rFonts w:ascii="Cambria Math" w:hAnsi="Cambria Math"/>
                </w:rPr>
                <m:t>π</m:t>
              </m:r>
            </m:den>
          </m:f>
          <m:r>
            <w:rPr>
              <w:rFonts w:ascii="Cambria Math" w:hAnsi="Cambria Math"/>
            </w:rPr>
            <m:t>F</m:t>
          </m:r>
          <m:d>
            <m:dPr>
              <m:ctrlPr>
                <w:rPr>
                  <w:rFonts w:ascii="Cambria Math" w:hAnsi="Cambria Math"/>
                  <w:i/>
                </w:rPr>
              </m:ctrlPr>
            </m:dPr>
            <m:e>
              <m:r>
                <w:rPr>
                  <w:rFonts w:ascii="Cambria Math" w:hAnsi="Cambria Math"/>
                </w:rPr>
                <m:t>θ,ϕ</m:t>
              </m:r>
            </m:e>
          </m:d>
          <m:r>
            <w:rPr>
              <w:rFonts w:ascii="Cambria Math" w:hAnsi="Cambria Math"/>
            </w:rPr>
            <m:t>Y</m:t>
          </m:r>
          <m:d>
            <m:dPr>
              <m:ctrlPr>
                <w:rPr>
                  <w:rFonts w:ascii="Cambria Math" w:hAnsi="Cambria Math"/>
                  <w:i/>
                </w:rPr>
              </m:ctrlPr>
            </m:dPr>
            <m:e>
              <m:r>
                <w:rPr>
                  <w:rFonts w:ascii="Cambria Math" w:hAnsi="Cambria Math"/>
                </w:rPr>
                <m:t>θ,ϕ</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dθdϕ</m:t>
          </m:r>
        </m:oMath>
      </m:oMathPara>
    </w:p>
    <w:p w14:paraId="7FB76E82" w14:textId="77777777" w:rsidR="000B46E3" w:rsidRPr="000418AA" w:rsidRDefault="000B46E3" w:rsidP="004E6D36">
      <w:pPr>
        <w:adjustRightInd w:val="0"/>
        <w:spacing w:before="100" w:beforeAutospacing="1" w:after="100" w:afterAutospacing="1"/>
        <w:contextualSpacing/>
        <w:jc w:val="both"/>
      </w:pPr>
    </w:p>
    <w:p w14:paraId="3B177673" w14:textId="77777777" w:rsidR="000B46E3" w:rsidRPr="000418AA" w:rsidRDefault="000B46E3" w:rsidP="004E6D36">
      <w:pPr>
        <w:adjustRightInd w:val="0"/>
        <w:spacing w:before="100" w:beforeAutospacing="1" w:after="100" w:afterAutospacing="1"/>
        <w:contextualSpacing/>
        <w:jc w:val="both"/>
      </w:pPr>
      <w:r w:rsidRPr="000418AA">
        <w:t>Numerically, the integrated contributions of surface elements over the full field of view result in the total measured flux:</w:t>
      </w:r>
    </w:p>
    <w:p w14:paraId="0E27F1F9" w14:textId="77777777" w:rsidR="000B46E3" w:rsidRPr="000418AA" w:rsidRDefault="000B46E3" w:rsidP="004E6D36">
      <w:pPr>
        <w:adjustRightInd w:val="0"/>
        <w:spacing w:before="100" w:beforeAutospacing="1" w:after="100" w:afterAutospacing="1"/>
        <w:contextualSpacing/>
        <w:jc w:val="both"/>
      </w:pPr>
    </w:p>
    <w:p w14:paraId="2D7A88EB" w14:textId="77777777" w:rsidR="000B46E3" w:rsidRPr="000418AA" w:rsidRDefault="00000000" w:rsidP="004E6D36">
      <w:pPr>
        <w:adjustRightInd w:val="0"/>
        <w:spacing w:before="100" w:beforeAutospacing="1" w:after="100" w:afterAutospacing="1"/>
        <w:contextualSpacing/>
        <w:jc w:val="both"/>
      </w:pPr>
      <m:oMathPara>
        <m:oMath>
          <m:sSub>
            <m:sSubPr>
              <m:ctrlPr>
                <w:rPr>
                  <w:rFonts w:ascii="Cambria Math" w:hAnsi="Cambria Math"/>
                  <w:i/>
                </w:rPr>
              </m:ctrlPr>
            </m:sSubPr>
            <m:e>
              <m:r>
                <w:rPr>
                  <w:rFonts w:ascii="Cambria Math" w:hAnsi="Cambria Math"/>
                </w:rPr>
                <m:t>Q</m:t>
              </m:r>
            </m:e>
            <m:sub>
              <m:r>
                <w:rPr>
                  <w:rFonts w:ascii="Cambria Math" w:hAnsi="Cambria Math"/>
                </w:rPr>
                <m:t>λ,j</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λ</m:t>
                  </m:r>
                </m:sub>
              </m:sSub>
            </m:num>
            <m:den>
              <m:r>
                <w:rPr>
                  <w:rFonts w:ascii="Cambria Math" w:hAnsi="Cambria Math"/>
                </w:rPr>
                <m:t>π</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ij</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j</m:t>
                      </m:r>
                    </m:sub>
                    <m:sup>
                      <m:r>
                        <w:rPr>
                          <w:rFonts w:ascii="Cambria Math" w:hAnsi="Cambria Math"/>
                        </w:rPr>
                        <m:t>2</m:t>
                      </m:r>
                    </m:sup>
                  </m:sSubSup>
                </m:num>
                <m:den>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4</m:t>
                      </m:r>
                    </m:sup>
                  </m:sSubSup>
                </m:den>
              </m:f>
            </m:e>
          </m:nary>
        </m:oMath>
      </m:oMathPara>
    </w:p>
    <w:p w14:paraId="50E36055" w14:textId="77777777" w:rsidR="000B46E3" w:rsidRPr="000418AA" w:rsidRDefault="000B46E3" w:rsidP="004E6D36">
      <w:pPr>
        <w:adjustRightInd w:val="0"/>
        <w:spacing w:before="100" w:beforeAutospacing="1" w:after="100" w:afterAutospacing="1"/>
        <w:contextualSpacing/>
        <w:jc w:val="both"/>
      </w:pPr>
      <w:r w:rsidRPr="000418AA">
        <w:t xml:space="preserve">where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ij</m:t>
                </m:r>
              </m:sub>
            </m:sSub>
          </m:e>
        </m:d>
      </m:oMath>
      <w:r w:rsidRPr="000418AA">
        <w:t xml:space="preserve"> is the optical transmissivity in the direction of element </w:t>
      </w:r>
      <m:oMath>
        <m:r>
          <w:rPr>
            <w:rFonts w:ascii="Cambria Math" w:hAnsi="Cambria Math"/>
          </w:rPr>
          <m:t>i</m:t>
        </m:r>
      </m:oMath>
      <w:r w:rsidRPr="000418AA">
        <w:t xml:space="preserve"> as viewed from position </w:t>
      </w:r>
      <m:oMath>
        <m:r>
          <w:rPr>
            <w:rFonts w:ascii="Cambria Math" w:hAnsi="Cambria Math"/>
          </w:rPr>
          <m:t>j</m:t>
        </m:r>
      </m:oMath>
      <w:r w:rsidRPr="000418AA">
        <w:t>.</w:t>
      </w:r>
    </w:p>
    <w:p w14:paraId="3DF3893A" w14:textId="77777777" w:rsidR="000B46E3" w:rsidRPr="000418AA" w:rsidRDefault="000B46E3" w:rsidP="004E6D36">
      <w:pPr>
        <w:adjustRightInd w:val="0"/>
        <w:spacing w:before="100" w:beforeAutospacing="1" w:after="100" w:afterAutospacing="1"/>
        <w:contextualSpacing/>
        <w:jc w:val="both"/>
      </w:pPr>
    </w:p>
    <w:p w14:paraId="68F7AF46" w14:textId="77777777" w:rsidR="000B46E3" w:rsidRPr="000418AA" w:rsidRDefault="000B46E3" w:rsidP="004E6D36">
      <w:pPr>
        <w:adjustRightInd w:val="0"/>
        <w:spacing w:before="100" w:beforeAutospacing="1" w:after="100" w:afterAutospacing="1"/>
        <w:contextualSpacing/>
        <w:jc w:val="both"/>
      </w:pPr>
    </w:p>
    <w:p w14:paraId="010C0F10" w14:textId="346AC071" w:rsidR="000B46E3" w:rsidRPr="000418AA" w:rsidRDefault="000B46E3" w:rsidP="004E6D36">
      <w:pPr>
        <w:adjustRightInd w:val="0"/>
        <w:spacing w:before="100" w:beforeAutospacing="1" w:after="100" w:afterAutospacing="1"/>
        <w:contextualSpacing/>
        <w:jc w:val="both"/>
      </w:pPr>
      <w:r w:rsidRPr="000418AA">
        <w:t xml:space="preserve">Figure </w:t>
      </w:r>
      <w:r w:rsidR="00BE593D" w:rsidRPr="000418AA">
        <w:t>17</w:t>
      </w:r>
      <w:r w:rsidRPr="000418AA">
        <w:t xml:space="preserve"> shows the geometry of a rectangular baffle. Direct illumination of the mirror is limited to angles </w:t>
      </w:r>
      <m:oMath>
        <m:r>
          <w:rPr>
            <w:rFonts w:ascii="Cambria Math" w:hAnsi="Cambria Math"/>
          </w:rPr>
          <m:t>θ&lt;</m:t>
        </m:r>
        <m:sSub>
          <m:sSubPr>
            <m:ctrlPr>
              <w:rPr>
                <w:rFonts w:ascii="Cambria Math" w:hAnsi="Cambria Math"/>
                <w:i/>
              </w:rPr>
            </m:ctrlPr>
          </m:sSubPr>
          <m:e>
            <m:r>
              <w:rPr>
                <w:rFonts w:ascii="Cambria Math" w:hAnsi="Cambria Math"/>
              </w:rPr>
              <m:t>θ</m:t>
            </m:r>
          </m:e>
          <m:sub>
            <m:r>
              <m:rPr>
                <m:nor/>
              </m:rPr>
              <w:rPr>
                <w:rFonts w:ascii="Cambria Math" w:hAnsi="Cambria Math"/>
              </w:rPr>
              <m:t>crit</m:t>
            </m:r>
          </m:sub>
        </m:sSub>
      </m:oMath>
      <w:r w:rsidRPr="000418AA">
        <w:t xml:space="preserve"> and half the mirror surface is shadowed when </w:t>
      </w:r>
      <m:oMath>
        <m:r>
          <w:rPr>
            <w:rFonts w:ascii="Cambria Math" w:hAnsi="Cambria Math"/>
          </w:rPr>
          <m:t>θ=</m:t>
        </m:r>
        <m:sSub>
          <m:sSubPr>
            <m:ctrlPr>
              <w:rPr>
                <w:rFonts w:ascii="Cambria Math" w:hAnsi="Cambria Math"/>
                <w:i/>
              </w:rPr>
            </m:ctrlPr>
          </m:sSubPr>
          <m:e>
            <m:r>
              <w:rPr>
                <w:rFonts w:ascii="Cambria Math" w:hAnsi="Cambria Math"/>
              </w:rPr>
              <m:t>θ</m:t>
            </m:r>
          </m:e>
          <m:sub>
            <m:r>
              <m:rPr>
                <m:nor/>
              </m:rPr>
              <w:rPr>
                <w:rFonts w:ascii="Cambria Math" w:hAnsi="Cambria Math"/>
              </w:rPr>
              <m:t>baffle</m:t>
            </m:r>
          </m:sub>
        </m:sSub>
      </m:oMath>
      <w:r w:rsidRPr="000418AA">
        <w:t xml:space="preserve">. The length of the baffle is given by </w:t>
      </w:r>
      <m:oMath>
        <m:r>
          <w:rPr>
            <w:rFonts w:ascii="Cambria Math" w:hAnsi="Cambria Math"/>
          </w:rPr>
          <m:t>b=1/</m:t>
        </m:r>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i/>
                  </w:rPr>
                </m:ctrlPr>
              </m:sSubPr>
              <m:e>
                <m:r>
                  <w:rPr>
                    <w:rFonts w:ascii="Cambria Math" w:hAnsi="Cambria Math"/>
                  </w:rPr>
                  <m:t>θ</m:t>
                </m:r>
              </m:e>
              <m:sub>
                <m:r>
                  <m:rPr>
                    <m:nor/>
                  </m:rPr>
                  <w:rPr>
                    <w:rFonts w:ascii="Cambria Math" w:hAnsi="Cambria Math"/>
                  </w:rPr>
                  <m:t>crit</m:t>
                </m:r>
              </m:sub>
            </m:sSub>
          </m:e>
        </m:func>
      </m:oMath>
      <w:r w:rsidRPr="000418AA">
        <w:t>, in units of the primary mirror diameter. Again</w:t>
      </w:r>
      <w:r w:rsidR="0046259D" w:rsidRPr="000418AA">
        <w:t>,</w:t>
      </w:r>
      <w:r w:rsidRPr="000418AA">
        <w:t xml:space="preserve"> the location of a point source at infinity </w:t>
      </w:r>
      <w:r w:rsidR="0046259D" w:rsidRPr="000418AA">
        <w:t xml:space="preserve">is defined </w:t>
      </w:r>
      <w:r w:rsidRPr="000418AA">
        <w:t xml:space="preserve">by the angles </w:t>
      </w:r>
      <m:oMath>
        <m:d>
          <m:dPr>
            <m:ctrlPr>
              <w:rPr>
                <w:rFonts w:ascii="Cambria Math" w:hAnsi="Cambria Math"/>
                <w:i/>
              </w:rPr>
            </m:ctrlPr>
          </m:dPr>
          <m:e>
            <m:r>
              <w:rPr>
                <w:rFonts w:ascii="Cambria Math" w:hAnsi="Cambria Math"/>
              </w:rPr>
              <m:t>θ,ϕ</m:t>
            </m:r>
          </m:e>
        </m:d>
      </m:oMath>
      <w:r w:rsidRPr="000418AA">
        <w:t>. Shadowing of the primary mirror by the baffle reduces the source intensity by a factor:</w:t>
      </w:r>
    </w:p>
    <w:p w14:paraId="46AA8B3D" w14:textId="77777777" w:rsidR="000B46E3" w:rsidRPr="000418AA" w:rsidRDefault="000B46E3" w:rsidP="004E6D36">
      <w:pPr>
        <w:adjustRightInd w:val="0"/>
        <w:spacing w:before="100" w:beforeAutospacing="1" w:after="100" w:afterAutospacing="1"/>
        <w:contextualSpacing/>
        <w:jc w:val="both"/>
      </w:pPr>
    </w:p>
    <w:p w14:paraId="17AC865F" w14:textId="77777777" w:rsidR="000B46E3" w:rsidRPr="000418AA" w:rsidRDefault="00000000" w:rsidP="004E6D36">
      <w:pPr>
        <w:adjustRightInd w:val="0"/>
        <w:spacing w:before="100" w:beforeAutospacing="1" w:after="100" w:afterAutospacing="1"/>
        <w:contextualSpacing/>
        <w:jc w:val="both"/>
      </w:pPr>
      <m:oMathPara>
        <m:oMath>
          <m:sSub>
            <m:sSubPr>
              <m:ctrlPr>
                <w:rPr>
                  <w:rFonts w:ascii="Cambria Math" w:hAnsi="Cambria Math"/>
                  <w:i/>
                </w:rPr>
              </m:ctrlPr>
            </m:sSubPr>
            <m:e>
              <m:r>
                <w:rPr>
                  <w:rFonts w:ascii="Cambria Math" w:hAnsi="Cambria Math"/>
                </w:rPr>
                <m:t>χ</m:t>
              </m:r>
            </m:e>
            <m:sub>
              <m:r>
                <m:rPr>
                  <m:nor/>
                </m:rPr>
                <w:rPr>
                  <w:rFonts w:ascii="Cambria Math" w:hAnsi="Cambria Math"/>
                </w:rPr>
                <m:t>ill</m:t>
              </m:r>
            </m:sub>
          </m:sSub>
          <m:d>
            <m:dPr>
              <m:ctrlPr>
                <w:rPr>
                  <w:rFonts w:ascii="Cambria Math" w:hAnsi="Cambria Math"/>
                  <w:i/>
                </w:rPr>
              </m:ctrlPr>
            </m:dPr>
            <m:e>
              <m:r>
                <w:rPr>
                  <w:rFonts w:ascii="Cambria Math" w:hAnsi="Cambria Math"/>
                </w:rPr>
                <m:t>θ,ϕ</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&amp;1-</m:t>
                  </m:r>
                  <m:sSub>
                    <m:sSubPr>
                      <m:ctrlPr>
                        <w:rPr>
                          <w:rFonts w:ascii="Cambria Math" w:hAnsi="Cambria Math"/>
                          <w:i/>
                        </w:rPr>
                      </m:ctrlPr>
                    </m:sSubPr>
                    <m:e>
                      <m:r>
                        <w:rPr>
                          <w:rFonts w:ascii="Cambria Math" w:hAnsi="Cambria Math"/>
                        </w:rPr>
                        <m:t>x</m:t>
                      </m:r>
                    </m:e>
                    <m:sub>
                      <m:r>
                        <m:rPr>
                          <m:nor/>
                        </m:rPr>
                        <w:rPr>
                          <w:rFonts w:ascii="Cambria Math" w:hAnsi="Cambria Math"/>
                        </w:rPr>
                        <m:t>dark</m:t>
                      </m:r>
                    </m:sub>
                  </m:sSub>
                  <m:r>
                    <w:rPr>
                      <w:rFonts w:ascii="Cambria Math" w:hAnsi="Cambria Math"/>
                    </w:rPr>
                    <m:t>-</m:t>
                  </m:r>
                  <m:sSub>
                    <m:sSubPr>
                      <m:ctrlPr>
                        <w:rPr>
                          <w:rFonts w:ascii="Cambria Math" w:hAnsi="Cambria Math"/>
                          <w:i/>
                        </w:rPr>
                      </m:ctrlPr>
                    </m:sSubPr>
                    <m:e>
                      <m:r>
                        <w:rPr>
                          <w:rFonts w:ascii="Cambria Math" w:hAnsi="Cambria Math"/>
                        </w:rPr>
                        <m:t>y</m:t>
                      </m:r>
                    </m:e>
                    <m:sub>
                      <m:r>
                        <m:rPr>
                          <m:nor/>
                        </m:rPr>
                        <w:rPr>
                          <w:rFonts w:ascii="Cambria Math" w:hAnsi="Cambria Math"/>
                        </w:rPr>
                        <m:t>dark</m:t>
                      </m:r>
                    </m:sub>
                  </m:sSub>
                  <m:r>
                    <w:rPr>
                      <w:rFonts w:ascii="Cambria Math" w:hAnsi="Cambria Math"/>
                    </w:rPr>
                    <m:t>&lt;0</m:t>
                  </m:r>
                </m:e>
                <m:e>
                  <m:r>
                    <w:rPr>
                      <w:rFonts w:ascii="Cambria Math" w:hAnsi="Cambria Math"/>
                    </w:rPr>
                    <m:t>1-</m:t>
                  </m:r>
                  <m:sSub>
                    <m:sSubPr>
                      <m:ctrlPr>
                        <w:rPr>
                          <w:rFonts w:ascii="Cambria Math" w:hAnsi="Cambria Math"/>
                          <w:i/>
                        </w:rPr>
                      </m:ctrlPr>
                    </m:sSubPr>
                    <m:e>
                      <m:r>
                        <w:rPr>
                          <w:rFonts w:ascii="Cambria Math" w:hAnsi="Cambria Math"/>
                        </w:rPr>
                        <m:t>x</m:t>
                      </m:r>
                    </m:e>
                    <m:sub>
                      <m:r>
                        <m:rPr>
                          <m:nor/>
                        </m:rPr>
                        <w:rPr>
                          <w:rFonts w:ascii="Cambria Math" w:hAnsi="Cambria Math"/>
                        </w:rPr>
                        <m:t>dark</m:t>
                      </m:r>
                    </m:sub>
                  </m:sSub>
                  <m:r>
                    <w:rPr>
                      <w:rFonts w:ascii="Cambria Math" w:hAnsi="Cambria Math"/>
                    </w:rPr>
                    <m:t>-</m:t>
                  </m:r>
                  <m:sSub>
                    <m:sSubPr>
                      <m:ctrlPr>
                        <w:rPr>
                          <w:rFonts w:ascii="Cambria Math" w:hAnsi="Cambria Math"/>
                          <w:i/>
                        </w:rPr>
                      </m:ctrlPr>
                    </m:sSubPr>
                    <m:e>
                      <m:r>
                        <w:rPr>
                          <w:rFonts w:ascii="Cambria Math" w:hAnsi="Cambria Math"/>
                        </w:rPr>
                        <m:t>y</m:t>
                      </m:r>
                    </m:e>
                    <m:sub>
                      <m:r>
                        <m:rPr>
                          <m:nor/>
                        </m:rPr>
                        <w:rPr>
                          <w:rFonts w:ascii="Cambria Math" w:hAnsi="Cambria Math"/>
                        </w:rPr>
                        <m:t>dark</m:t>
                      </m:r>
                    </m:sub>
                  </m:sSub>
                  <m:r>
                    <w:rPr>
                      <w:rFonts w:ascii="Cambria Math" w:hAnsi="Cambria Math"/>
                    </w:rPr>
                    <m:t>,  &amp;</m:t>
                  </m:r>
                  <m:r>
                    <m:rPr>
                      <m:nor/>
                    </m:rPr>
                    <w:rPr>
                      <w:rFonts w:ascii="Cambria Math" w:hAnsi="Cambria Math"/>
                    </w:rPr>
                    <m:t xml:space="preserve"> otherwise</m:t>
                  </m:r>
                </m:e>
              </m:eqArr>
            </m:e>
          </m:d>
        </m:oMath>
      </m:oMathPara>
    </w:p>
    <w:p w14:paraId="61A5326B" w14:textId="3D778183" w:rsidR="000B46E3" w:rsidRPr="000418AA" w:rsidRDefault="000B46E3" w:rsidP="004E6D36">
      <w:pPr>
        <w:adjustRightInd w:val="0"/>
        <w:spacing w:before="100" w:beforeAutospacing="1" w:after="100" w:afterAutospacing="1"/>
        <w:contextualSpacing/>
        <w:jc w:val="both"/>
      </w:pPr>
      <w:r w:rsidRPr="000418AA">
        <w:t>where</w:t>
      </w:r>
      <w:r w:rsidR="0046259D" w:rsidRPr="000418AA">
        <w:t>:</w:t>
      </w:r>
    </w:p>
    <w:p w14:paraId="198C1F38" w14:textId="77777777" w:rsidR="000B46E3" w:rsidRPr="000418AA" w:rsidRDefault="00000000" w:rsidP="004E6D36">
      <w:pPr>
        <w:adjustRightInd w:val="0"/>
        <w:spacing w:before="100" w:beforeAutospacing="1" w:after="100" w:afterAutospacing="1"/>
        <w:contextualSpacing/>
        <w:jc w:val="both"/>
      </w:pPr>
      <m:oMathPara>
        <m:oMath>
          <m:sSub>
            <m:sSubPr>
              <m:ctrlPr>
                <w:rPr>
                  <w:rFonts w:ascii="Cambria Math" w:hAnsi="Cambria Math"/>
                  <w:i/>
                </w:rPr>
              </m:ctrlPr>
            </m:sSubPr>
            <m:e>
              <m:r>
                <w:rPr>
                  <w:rFonts w:ascii="Cambria Math" w:hAnsi="Cambria Math"/>
                </w:rPr>
                <m:t>x</m:t>
              </m:r>
            </m:e>
            <m:sub>
              <m:r>
                <m:rPr>
                  <m:nor/>
                </m:rPr>
                <w:rPr>
                  <w:rFonts w:ascii="Cambria Math" w:hAnsi="Cambria Math"/>
                </w:rPr>
                <m:t>dark</m:t>
              </m:r>
            </m:sub>
          </m:sSub>
          <m:d>
            <m:dPr>
              <m:ctrlPr>
                <w:rPr>
                  <w:rFonts w:ascii="Cambria Math" w:hAnsi="Cambria Math"/>
                  <w:i/>
                </w:rPr>
              </m:ctrlPr>
            </m:dPr>
            <m:e>
              <m:r>
                <w:rPr>
                  <w:rFonts w:ascii="Cambria Math" w:hAnsi="Cambria Math"/>
                </w:rPr>
                <m:t>θ,ϕ</m:t>
              </m:r>
            </m:e>
          </m:d>
          <m:r>
            <w:rPr>
              <w:rFonts w:ascii="Cambria Math" w:hAnsi="Cambria Math"/>
            </w:rPr>
            <m:t>=b</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func>
                <m:funcPr>
                  <m:ctrlPr>
                    <w:rPr>
                      <w:rFonts w:ascii="Cambria Math" w:hAnsi="Cambria Math"/>
                      <w:i/>
                    </w:rPr>
                  </m:ctrlPr>
                </m:funcPr>
                <m:fName>
                  <m:r>
                    <m:rPr>
                      <m:sty m:val="p"/>
                    </m:rPr>
                    <w:rPr>
                      <w:rFonts w:ascii="Cambria Math" w:hAnsi="Cambria Math"/>
                    </w:rPr>
                    <m:t>sin</m:t>
                  </m:r>
                </m:fName>
                <m:e>
                  <m:r>
                    <w:rPr>
                      <w:rFonts w:ascii="Cambria Math" w:hAnsi="Cambria Math"/>
                    </w:rPr>
                    <m:t>ϕ</m:t>
                  </m:r>
                </m:e>
              </m:func>
            </m:e>
          </m:func>
          <m:r>
            <m:rPr>
              <m:sty m:val="p"/>
            </m:rPr>
            <w:rPr>
              <w:rFonts w:ascii="Cambria Math" w:hAnsi="Cambria Math"/>
            </w:rPr>
            <w:br/>
          </m:r>
        </m:oMath>
        <m:oMath>
          <m:sSub>
            <m:sSubPr>
              <m:ctrlPr>
                <w:rPr>
                  <w:rFonts w:ascii="Cambria Math" w:hAnsi="Cambria Math"/>
                  <w:i/>
                </w:rPr>
              </m:ctrlPr>
            </m:sSubPr>
            <m:e>
              <m:r>
                <w:rPr>
                  <w:rFonts w:ascii="Cambria Math" w:hAnsi="Cambria Math"/>
                </w:rPr>
                <m:t>y</m:t>
              </m:r>
            </m:e>
            <m:sub>
              <m:r>
                <m:rPr>
                  <m:nor/>
                </m:rPr>
                <w:rPr>
                  <w:rFonts w:ascii="Cambria Math" w:hAnsi="Cambria Math"/>
                </w:rPr>
                <m:t>dark</m:t>
              </m:r>
            </m:sub>
          </m:sSub>
          <m:d>
            <m:dPr>
              <m:ctrlPr>
                <w:rPr>
                  <w:rFonts w:ascii="Cambria Math" w:hAnsi="Cambria Math"/>
                  <w:i/>
                </w:rPr>
              </m:ctrlPr>
            </m:dPr>
            <m:e>
              <m:r>
                <w:rPr>
                  <w:rFonts w:ascii="Cambria Math" w:hAnsi="Cambria Math"/>
                </w:rPr>
                <m:t>θ,ϕ</m:t>
              </m:r>
            </m:e>
          </m:d>
          <m:r>
            <w:rPr>
              <w:rFonts w:ascii="Cambria Math" w:hAnsi="Cambria Math"/>
            </w:rPr>
            <m:t>=b</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func>
                <m:funcPr>
                  <m:ctrlPr>
                    <w:rPr>
                      <w:rFonts w:ascii="Cambria Math" w:hAnsi="Cambria Math"/>
                      <w:i/>
                    </w:rPr>
                  </m:ctrlPr>
                </m:funcPr>
                <m:fName>
                  <m:r>
                    <m:rPr>
                      <m:sty m:val="p"/>
                    </m:rPr>
                    <w:rPr>
                      <w:rFonts w:ascii="Cambria Math" w:hAnsi="Cambria Math"/>
                    </w:rPr>
                    <m:t>cos</m:t>
                  </m:r>
                </m:fName>
                <m:e>
                  <m:r>
                    <w:rPr>
                      <w:rFonts w:ascii="Cambria Math" w:hAnsi="Cambria Math"/>
                    </w:rPr>
                    <m:t>ϕ</m:t>
                  </m:r>
                </m:e>
              </m:func>
            </m:e>
          </m:func>
        </m:oMath>
      </m:oMathPara>
    </w:p>
    <w:p w14:paraId="253EDCF7" w14:textId="77777777" w:rsidR="00BE593D" w:rsidRPr="000418AA" w:rsidRDefault="00BE593D" w:rsidP="004E6D36">
      <w:pPr>
        <w:adjustRightInd w:val="0"/>
        <w:spacing w:before="100" w:beforeAutospacing="1" w:after="100" w:afterAutospacing="1"/>
        <w:contextualSpacing/>
        <w:jc w:val="both"/>
      </w:pPr>
    </w:p>
    <w:p w14:paraId="40536004" w14:textId="77777777" w:rsidR="009F6AFB" w:rsidRPr="000418AA" w:rsidRDefault="009F6AFB" w:rsidP="009F6AFB">
      <w:pPr>
        <w:adjustRightInd w:val="0"/>
        <w:spacing w:before="100" w:beforeAutospacing="1" w:after="100" w:afterAutospacing="1"/>
        <w:contextualSpacing/>
        <w:jc w:val="both"/>
      </w:pPr>
      <w:r w:rsidRPr="000418AA">
        <w:rPr>
          <w:noProof/>
        </w:rPr>
        <w:lastRenderedPageBreak/>
        <w:drawing>
          <wp:inline distT="0" distB="0" distL="0" distR="0" wp14:anchorId="1D57B670" wp14:editId="6B085A87">
            <wp:extent cx="2906162" cy="3795804"/>
            <wp:effectExtent l="0" t="0" r="2540" b="1905"/>
            <wp:docPr id="778924079"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24079" name="Picture 5" descr="Char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935570" cy="3834215"/>
                    </a:xfrm>
                    <a:prstGeom prst="rect">
                      <a:avLst/>
                    </a:prstGeom>
                  </pic:spPr>
                </pic:pic>
              </a:graphicData>
            </a:graphic>
          </wp:inline>
        </w:drawing>
      </w:r>
    </w:p>
    <w:p w14:paraId="12D25E13" w14:textId="18599563" w:rsidR="009F6AFB" w:rsidRDefault="009F6AFB" w:rsidP="009F6AFB">
      <w:pPr>
        <w:adjustRightInd w:val="0"/>
        <w:spacing w:before="100" w:beforeAutospacing="1" w:after="100" w:afterAutospacing="1"/>
        <w:contextualSpacing/>
        <w:jc w:val="both"/>
      </w:pPr>
      <w:r w:rsidRPr="000418AA">
        <w:t>Figure 17. Baffle geometry for stray light modeling</w:t>
      </w:r>
      <w:r w:rsidR="00B501B5">
        <w:t xml:space="preserve"> from a lunar source (red and blue crescents)</w:t>
      </w:r>
      <w:r w:rsidRPr="000418AA">
        <w:t>.</w:t>
      </w:r>
    </w:p>
    <w:p w14:paraId="58E1E734" w14:textId="77777777" w:rsidR="009F6AFB" w:rsidRDefault="009F6AFB" w:rsidP="009F6AFB">
      <w:pPr>
        <w:adjustRightInd w:val="0"/>
        <w:spacing w:before="100" w:beforeAutospacing="1" w:after="100" w:afterAutospacing="1"/>
        <w:contextualSpacing/>
        <w:jc w:val="both"/>
      </w:pPr>
    </w:p>
    <w:p w14:paraId="2F9673D9" w14:textId="6156C574" w:rsidR="000B46E3" w:rsidRPr="000418AA" w:rsidRDefault="000B46E3" w:rsidP="009F6AFB">
      <w:pPr>
        <w:adjustRightInd w:val="0"/>
        <w:spacing w:before="100" w:beforeAutospacing="1" w:after="100" w:afterAutospacing="1"/>
        <w:contextualSpacing/>
        <w:jc w:val="both"/>
      </w:pPr>
      <w:r w:rsidRPr="000418AA">
        <w:t xml:space="preserve">This geometric blocking factor </w:t>
      </w:r>
      <m:oMath>
        <m:sSub>
          <m:sSubPr>
            <m:ctrlPr>
              <w:rPr>
                <w:rFonts w:ascii="Cambria Math" w:hAnsi="Cambria Math"/>
                <w:i/>
              </w:rPr>
            </m:ctrlPr>
          </m:sSubPr>
          <m:e>
            <m:r>
              <w:rPr>
                <w:rFonts w:ascii="Cambria Math" w:hAnsi="Cambria Math"/>
              </w:rPr>
              <m:t>χ</m:t>
            </m:r>
          </m:e>
          <m:sub>
            <m:r>
              <m:rPr>
                <m:nor/>
              </m:rPr>
              <w:rPr>
                <w:rFonts w:ascii="Cambria Math" w:hAnsi="Cambria Math"/>
              </w:rPr>
              <m:t>ill</m:t>
            </m:r>
          </m:sub>
        </m:sSub>
      </m:oMath>
      <w:r w:rsidRPr="000418AA">
        <w:t xml:space="preserve"> must be applied to all sources at angles </w:t>
      </w:r>
      <m:oMath>
        <m:r>
          <w:rPr>
            <w:rFonts w:ascii="Cambria Math" w:hAnsi="Cambria Math"/>
          </w:rPr>
          <m:t>θ&gt;</m:t>
        </m:r>
        <m:sSub>
          <m:sSubPr>
            <m:ctrlPr>
              <w:rPr>
                <w:rFonts w:ascii="Cambria Math" w:hAnsi="Cambria Math"/>
                <w:i/>
              </w:rPr>
            </m:ctrlPr>
          </m:sSubPr>
          <m:e>
            <m:r>
              <w:rPr>
                <w:rFonts w:ascii="Cambria Math" w:hAnsi="Cambria Math"/>
              </w:rPr>
              <m:t>θ</m:t>
            </m:r>
          </m:e>
          <m:sub>
            <m:r>
              <m:rPr>
                <m:nor/>
              </m:rPr>
              <w:rPr>
                <w:rFonts w:ascii="Cambria Math" w:hAnsi="Cambria Math"/>
              </w:rPr>
              <m:t>FOV</m:t>
            </m:r>
          </m:sub>
        </m:sSub>
      </m:oMath>
      <w:r w:rsidRPr="000418AA">
        <w:t xml:space="preserve"> along with another factor to account for diffuse scattering by the primary mirror. This second factor is called the </w:t>
      </w:r>
      <w:r w:rsidRPr="000418AA">
        <w:rPr>
          <w:i/>
          <w:iCs/>
        </w:rPr>
        <w:t>total integrated scatter</w:t>
      </w:r>
      <w:r w:rsidRPr="000418AA">
        <w:t xml:space="preserve"> (TIS), and is equal to:</w:t>
      </w:r>
    </w:p>
    <w:p w14:paraId="39E710C4" w14:textId="77777777" w:rsidR="000B46E3" w:rsidRPr="000418AA" w:rsidRDefault="000B46E3" w:rsidP="004E6D36">
      <w:pPr>
        <w:adjustRightInd w:val="0"/>
        <w:spacing w:before="100" w:beforeAutospacing="1" w:after="100" w:afterAutospacing="1"/>
        <w:contextualSpacing/>
        <w:jc w:val="both"/>
      </w:pPr>
    </w:p>
    <w:p w14:paraId="707B0D3C" w14:textId="77777777" w:rsidR="000B46E3" w:rsidRPr="000418AA" w:rsidRDefault="000B46E3" w:rsidP="004E6D36">
      <w:pPr>
        <w:adjustRightInd w:val="0"/>
        <w:spacing w:before="100" w:beforeAutospacing="1" w:after="100" w:afterAutospacing="1"/>
        <w:contextualSpacing/>
        <w:jc w:val="both"/>
      </w:pPr>
      <m:oMathPara>
        <m:oMath>
          <m:r>
            <m:rPr>
              <m:nor/>
            </m:rPr>
            <w:rPr>
              <w:rFonts w:ascii="Cambria Math" w:hAnsi="Cambria Math"/>
            </w:rPr>
            <m:t>TIS</m:t>
          </m:r>
          <m:r>
            <w:rPr>
              <w:rFonts w:ascii="Cambria Math" w:hAnsi="Cambria Math"/>
            </w:rPr>
            <m:t>=</m:t>
          </m:r>
          <m:f>
            <m:fPr>
              <m:ctrlPr>
                <w:rPr>
                  <w:rFonts w:ascii="Cambria Math" w:hAnsi="Cambria Math"/>
                  <w:i/>
                </w:rPr>
              </m:ctrlPr>
            </m:fPr>
            <m:num>
              <m:r>
                <m:rPr>
                  <m:nor/>
                </m:rPr>
                <w:rPr>
                  <w:rFonts w:ascii="Cambria Math" w:hAnsi="Cambria Math"/>
                </w:rPr>
                <m:t>diffuse reflectance</m:t>
              </m:r>
            </m:num>
            <m:den>
              <m:r>
                <m:rPr>
                  <m:nor/>
                </m:rPr>
                <w:rPr>
                  <w:rFonts w:ascii="Cambria Math" w:hAnsi="Cambria Math"/>
                </w:rPr>
                <m:t>total reflectance</m:t>
              </m:r>
            </m:den>
          </m:f>
          <m:r>
            <m:rPr>
              <m:sty m:val="p"/>
            </m:rPr>
            <w:rPr>
              <w:rFonts w:ascii="Cambria Math" w:hAnsi="Cambria Math"/>
            </w:rPr>
            <w:br/>
          </m:r>
        </m:oMath>
        <m:oMath>
          <m:r>
            <w:rPr>
              <w:rFonts w:ascii="Cambria Math" w:hAnsi="Cambria Math"/>
            </w:rPr>
            <m:t>≈</m:t>
          </m:r>
          <m:f>
            <m:fPr>
              <m:ctrlPr>
                <w:rPr>
                  <w:rFonts w:ascii="Cambria Math" w:hAnsi="Cambria Math"/>
                  <w:i/>
                </w:rPr>
              </m:ctrlPr>
            </m:fPr>
            <m:num>
              <m:r>
                <m:rPr>
                  <m:nor/>
                </m:rPr>
                <w:rPr>
                  <w:rFonts w:ascii="Cambria Math" w:hAnsi="Cambria Math"/>
                </w:rPr>
                <m:t>power reflected diffusely</m:t>
              </m:r>
            </m:num>
            <m:den>
              <m:r>
                <m:rPr>
                  <m:nor/>
                </m:rPr>
                <w:rPr>
                  <w:rFonts w:ascii="Cambria Math" w:hAnsi="Cambria Math"/>
                </w:rPr>
                <m:t>total input power</m:t>
              </m:r>
            </m:den>
          </m:f>
        </m:oMath>
      </m:oMathPara>
    </w:p>
    <w:p w14:paraId="3BB7B56D" w14:textId="77777777" w:rsidR="000B46E3" w:rsidRPr="000418AA" w:rsidRDefault="000B46E3" w:rsidP="004E6D36">
      <w:pPr>
        <w:adjustRightInd w:val="0"/>
        <w:spacing w:before="100" w:beforeAutospacing="1" w:after="100" w:afterAutospacing="1"/>
        <w:contextualSpacing/>
        <w:jc w:val="both"/>
      </w:pPr>
    </w:p>
    <w:p w14:paraId="11B7EF64" w14:textId="77777777" w:rsidR="000B46E3" w:rsidRPr="000418AA" w:rsidRDefault="000B46E3" w:rsidP="004E6D36">
      <w:pPr>
        <w:adjustRightInd w:val="0"/>
        <w:spacing w:before="100" w:beforeAutospacing="1" w:after="100" w:afterAutospacing="1"/>
        <w:contextualSpacing/>
        <w:jc w:val="both"/>
      </w:pPr>
      <w:r w:rsidRPr="000418AA">
        <w:t xml:space="preserve">for a mirror with 100% reflectivity; we make this approximation here for simplicity, because the errors introduced for an imperfect mirror are small. Only a small fraction </w:t>
      </w:r>
      <m:oMath>
        <m:r>
          <w:rPr>
            <w:rFonts w:ascii="Cambria Math" w:hAnsi="Cambria Math"/>
          </w:rPr>
          <m:t>P=</m:t>
        </m:r>
        <m:r>
          <m:rPr>
            <m:nor/>
          </m:rPr>
          <w:rPr>
            <w:rFonts w:ascii="Cambria Math" w:hAnsi="Cambria Math"/>
          </w:rPr>
          <m:t>TIS</m:t>
        </m:r>
        <m:r>
          <w:rPr>
            <w:rFonts w:ascii="Cambria Math" w:hAnsi="Cambria Math"/>
          </w:rPr>
          <m:t>×</m:t>
        </m:r>
        <m:sSub>
          <m:sSubPr>
            <m:ctrlPr>
              <w:rPr>
                <w:rFonts w:ascii="Cambria Math" w:hAnsi="Cambria Math"/>
              </w:rPr>
            </m:ctrlPr>
          </m:sSubPr>
          <m:e>
            <m:r>
              <m:rPr>
                <m:sty m:val="p"/>
              </m:rPr>
              <w:rPr>
                <w:rFonts w:ascii="Cambria Math" w:hAnsi="Cambria Math"/>
              </w:rPr>
              <m:t>Ω</m:t>
            </m:r>
          </m:e>
          <m:sub>
            <m:r>
              <m:rPr>
                <m:nor/>
              </m:rPr>
              <w:rPr>
                <w:rFonts w:ascii="Cambria Math" w:hAnsi="Cambria Math"/>
              </w:rPr>
              <m:t>det</m:t>
            </m:r>
          </m:sub>
        </m:sSub>
        <m:r>
          <w:rPr>
            <w:rFonts w:ascii="Cambria Math" w:hAnsi="Cambria Math"/>
          </w:rPr>
          <m:t>/2π</m:t>
        </m:r>
      </m:oMath>
      <w:r w:rsidRPr="000418AA">
        <w:t xml:space="preserve"> of photons incident on the primary mirror from outside the FOV will be scattered onto the detector occupying a small solid angle </w:t>
      </w:r>
      <m:oMath>
        <m:sSub>
          <m:sSubPr>
            <m:ctrlPr>
              <w:rPr>
                <w:rFonts w:ascii="Cambria Math" w:hAnsi="Cambria Math"/>
              </w:rPr>
            </m:ctrlPr>
          </m:sSubPr>
          <m:e>
            <m:r>
              <m:rPr>
                <m:sty m:val="p"/>
              </m:rPr>
              <w:rPr>
                <w:rFonts w:ascii="Cambria Math" w:hAnsi="Cambria Math"/>
              </w:rPr>
              <m:t>Ω</m:t>
            </m:r>
          </m:e>
          <m:sub>
            <m:r>
              <m:rPr>
                <m:nor/>
              </m:rPr>
              <w:rPr>
                <w:rFonts w:ascii="Cambria Math" w:hAnsi="Cambria Math"/>
              </w:rPr>
              <m:t>det</m:t>
            </m:r>
          </m:sub>
        </m:sSub>
      </m:oMath>
      <w:r w:rsidRPr="000418AA">
        <w:t xml:space="preserve"> . In reality, scattering by the primary mirror is described by a bidirectional reflectance distribution function (BRDF), which is a function of both incidence and emission angles; here we only consider isotropic scattering. Finally, at angles </w:t>
      </w:r>
      <m:oMath>
        <m:r>
          <w:rPr>
            <w:rFonts w:ascii="Cambria Math" w:hAnsi="Cambria Math"/>
          </w:rPr>
          <m:t>θ&gt;</m:t>
        </m:r>
        <m:sSub>
          <m:sSubPr>
            <m:ctrlPr>
              <w:rPr>
                <w:rFonts w:ascii="Cambria Math" w:hAnsi="Cambria Math"/>
                <w:i/>
              </w:rPr>
            </m:ctrlPr>
          </m:sSubPr>
          <m:e>
            <m:r>
              <w:rPr>
                <w:rFonts w:ascii="Cambria Math" w:hAnsi="Cambria Math"/>
              </w:rPr>
              <m:t>θ</m:t>
            </m:r>
          </m:e>
          <m:sub>
            <m:r>
              <m:rPr>
                <m:nor/>
              </m:rPr>
              <w:rPr>
                <w:rFonts w:ascii="Cambria Math" w:hAnsi="Cambria Math"/>
              </w:rPr>
              <m:t>crit</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r>
                  <w:rPr>
                    <w:rFonts w:ascii="Cambria Math" w:hAnsi="Cambria Math"/>
                  </w:rPr>
                  <m:t>1/b</m:t>
                </m:r>
              </m:e>
            </m:d>
          </m:e>
        </m:func>
      </m:oMath>
      <w:r w:rsidRPr="000418AA">
        <w:t xml:space="preserve"> a much smaller fraction </w:t>
      </w:r>
      <m:oMath>
        <m:r>
          <w:rPr>
            <w:rFonts w:ascii="Cambria Math" w:hAnsi="Cambria Math"/>
          </w:rPr>
          <m:t>B</m:t>
        </m:r>
      </m:oMath>
      <w:r w:rsidRPr="000418AA">
        <w:t xml:space="preserve"> of photons is scattered from the black baffle walls to the detector. Using these definitions, the optical transmission function has the form:</w:t>
      </w:r>
    </w:p>
    <w:p w14:paraId="58678C2B" w14:textId="77777777" w:rsidR="000B46E3" w:rsidRPr="000418AA" w:rsidRDefault="000B46E3" w:rsidP="004E6D36">
      <w:pPr>
        <w:adjustRightInd w:val="0"/>
        <w:spacing w:before="100" w:beforeAutospacing="1" w:after="100" w:afterAutospacing="1"/>
        <w:contextualSpacing/>
        <w:jc w:val="both"/>
      </w:pPr>
    </w:p>
    <w:p w14:paraId="17793A58" w14:textId="77777777" w:rsidR="000B46E3" w:rsidRPr="000418AA" w:rsidRDefault="000B46E3" w:rsidP="004E6D36">
      <w:pPr>
        <w:adjustRightInd w:val="0"/>
        <w:spacing w:before="100" w:beforeAutospacing="1" w:after="100" w:afterAutospacing="1"/>
        <w:contextualSpacing/>
        <w:jc w:val="both"/>
      </w:pPr>
      <m:oMathPara>
        <m:oMath>
          <m:r>
            <w:rPr>
              <w:rFonts w:ascii="Cambria Math" w:hAnsi="Cambria Math"/>
            </w:rPr>
            <m:t>Y</m:t>
          </m:r>
          <m:d>
            <m:dPr>
              <m:ctrlPr>
                <w:rPr>
                  <w:rFonts w:ascii="Cambria Math" w:hAnsi="Cambria Math"/>
                  <w:i/>
                </w:rPr>
              </m:ctrlPr>
            </m:dPr>
            <m:e>
              <m:r>
                <w:rPr>
                  <w:rFonts w:ascii="Cambria Math" w:hAnsi="Cambria Math"/>
                </w:rPr>
                <m:t>θ,ϕ</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w:rPr>
                          <w:rFonts w:ascii="Cambria Math" w:hAnsi="Cambria Math"/>
                        </w:rPr>
                        <m:t>1,  &amp;θ≤</m:t>
                      </m:r>
                      <m:sSub>
                        <m:sSubPr>
                          <m:ctrlPr>
                            <w:rPr>
                              <w:rFonts w:ascii="Cambria Math" w:hAnsi="Cambria Math"/>
                              <w:i/>
                            </w:rPr>
                          </m:ctrlPr>
                        </m:sSubPr>
                        <m:e>
                          <m:r>
                            <w:rPr>
                              <w:rFonts w:ascii="Cambria Math" w:hAnsi="Cambria Math"/>
                            </w:rPr>
                            <m:t>θ</m:t>
                          </m:r>
                        </m:e>
                        <m:sub>
                          <m:r>
                            <m:rPr>
                              <m:nor/>
                            </m:rPr>
                            <w:rPr>
                              <w:rFonts w:ascii="Cambria Math" w:hAnsi="Cambria Math"/>
                            </w:rPr>
                            <m:t>FOV</m:t>
                          </m:r>
                        </m:sub>
                      </m:sSub>
                    </m:e>
                    <m:e>
                      <m:sSub>
                        <m:sSubPr>
                          <m:ctrlPr>
                            <w:rPr>
                              <w:rFonts w:ascii="Cambria Math" w:hAnsi="Cambria Math"/>
                              <w:i/>
                            </w:rPr>
                          </m:ctrlPr>
                        </m:sSubPr>
                        <m:e>
                          <m:r>
                            <w:rPr>
                              <w:rFonts w:ascii="Cambria Math" w:hAnsi="Cambria Math"/>
                            </w:rPr>
                            <m:t>χ</m:t>
                          </m:r>
                        </m:e>
                        <m:sub>
                          <m:r>
                            <m:rPr>
                              <m:nor/>
                            </m:rPr>
                            <w:rPr>
                              <w:rFonts w:ascii="Cambria Math" w:hAnsi="Cambria Math"/>
                            </w:rPr>
                            <m:t>ill</m:t>
                          </m:r>
                        </m:sub>
                      </m:sSub>
                      <m:d>
                        <m:dPr>
                          <m:ctrlPr>
                            <w:rPr>
                              <w:rFonts w:ascii="Cambria Math" w:hAnsi="Cambria Math"/>
                              <w:i/>
                            </w:rPr>
                          </m:ctrlPr>
                        </m:dPr>
                        <m:e>
                          <m:r>
                            <w:rPr>
                              <w:rFonts w:ascii="Cambria Math" w:hAnsi="Cambria Math"/>
                            </w:rPr>
                            <m:t>θ,ϕ</m:t>
                          </m:r>
                        </m:e>
                      </m:d>
                      <m:r>
                        <w:rPr>
                          <w:rFonts w:ascii="Cambria Math" w:hAnsi="Cambria Math"/>
                        </w:rPr>
                        <m:t>P,  &amp;</m:t>
                      </m:r>
                      <m:r>
                        <m:rPr>
                          <m:nor/>
                        </m:rPr>
                        <w:rPr>
                          <w:rFonts w:ascii="Cambria Math" w:hAnsi="Cambria Math"/>
                        </w:rPr>
                        <m:t xml:space="preserve"> </m:t>
                      </m:r>
                      <m:sSub>
                        <m:sSubPr>
                          <m:ctrlPr>
                            <w:rPr>
                              <w:rFonts w:ascii="Cambria Math" w:hAnsi="Cambria Math"/>
                              <w:i/>
                            </w:rPr>
                          </m:ctrlPr>
                        </m:sSubPr>
                        <m:e>
                          <m:r>
                            <w:rPr>
                              <w:rFonts w:ascii="Cambria Math" w:hAnsi="Cambria Math"/>
                            </w:rPr>
                            <m:t>θ</m:t>
                          </m:r>
                        </m:e>
                        <m:sub>
                          <m:r>
                            <m:rPr>
                              <m:nor/>
                            </m:rPr>
                            <w:rPr>
                              <w:rFonts w:ascii="Cambria Math" w:hAnsi="Cambria Math"/>
                            </w:rPr>
                            <m:t>FOV</m:t>
                          </m:r>
                        </m:sub>
                      </m:sSub>
                      <m:r>
                        <w:rPr>
                          <w:rFonts w:ascii="Cambria Math" w:hAnsi="Cambria Math"/>
                        </w:rPr>
                        <m:t>&lt;θ≤</m:t>
                      </m:r>
                      <m:sSub>
                        <m:sSubPr>
                          <m:ctrlPr>
                            <w:rPr>
                              <w:rFonts w:ascii="Cambria Math" w:hAnsi="Cambria Math"/>
                              <w:i/>
                            </w:rPr>
                          </m:ctrlPr>
                        </m:sSubPr>
                        <m:e>
                          <m:r>
                            <w:rPr>
                              <w:rFonts w:ascii="Cambria Math" w:hAnsi="Cambria Math"/>
                            </w:rPr>
                            <m:t>θ</m:t>
                          </m:r>
                        </m:e>
                        <m:sub>
                          <m:r>
                            <m:rPr>
                              <m:nor/>
                            </m:rPr>
                            <w:rPr>
                              <w:rFonts w:ascii="Cambria Math" w:hAnsi="Cambria Math"/>
                            </w:rPr>
                            <m:t>crit</m:t>
                          </m:r>
                        </m:sub>
                      </m:sSub>
                    </m:e>
                  </m:eqArr>
                </m:e>
                <m:e>
                  <m:r>
                    <w:rPr>
                      <w:rFonts w:ascii="Cambria Math" w:hAnsi="Cambria Math"/>
                    </w:rPr>
                    <m:t>B,  θ&gt;</m:t>
                  </m:r>
                  <m:sSub>
                    <m:sSubPr>
                      <m:ctrlPr>
                        <w:rPr>
                          <w:rFonts w:ascii="Cambria Math" w:hAnsi="Cambria Math"/>
                          <w:i/>
                        </w:rPr>
                      </m:ctrlPr>
                    </m:sSubPr>
                    <m:e>
                      <m:r>
                        <w:rPr>
                          <w:rFonts w:ascii="Cambria Math" w:hAnsi="Cambria Math"/>
                        </w:rPr>
                        <m:t>θ</m:t>
                      </m:r>
                    </m:e>
                    <m:sub>
                      <m:r>
                        <m:rPr>
                          <m:nor/>
                        </m:rPr>
                        <w:rPr>
                          <w:rFonts w:ascii="Cambria Math" w:hAnsi="Cambria Math"/>
                        </w:rPr>
                        <m:t>crit</m:t>
                      </m:r>
                    </m:sub>
                  </m:sSub>
                </m:e>
              </m:eqArr>
            </m:e>
          </m:d>
        </m:oMath>
      </m:oMathPara>
    </w:p>
    <w:p w14:paraId="5FDD07C9" w14:textId="77777777" w:rsidR="0009288C" w:rsidRDefault="0009288C">
      <w:r>
        <w:br w:type="page"/>
      </w:r>
    </w:p>
    <w:p w14:paraId="49320106" w14:textId="745AF103" w:rsidR="000B46E3" w:rsidRDefault="000B46E3" w:rsidP="004E6D36">
      <w:pPr>
        <w:adjustRightInd w:val="0"/>
        <w:spacing w:before="100" w:beforeAutospacing="1" w:after="100" w:afterAutospacing="1"/>
        <w:contextualSpacing/>
        <w:jc w:val="both"/>
      </w:pPr>
      <w:r w:rsidRPr="000418AA">
        <w:lastRenderedPageBreak/>
        <w:t xml:space="preserve">Examples of transmission functions for a design similar to Lunar Flashlight are shown in Figure </w:t>
      </w:r>
      <w:r w:rsidR="00BE593D" w:rsidRPr="000418AA">
        <w:t>18</w:t>
      </w:r>
      <w:r w:rsidRPr="000418AA">
        <w:t xml:space="preserve">. In designing the Lunar Flashlight science investigation, we used these approximate transmission functions based on the instrument design, coupled to the lunar surface illumination model, to simulate the background contributions to the received flux as described above. </w:t>
      </w:r>
    </w:p>
    <w:p w14:paraId="59C39C65" w14:textId="77777777" w:rsidR="009F6AFB" w:rsidRDefault="009F6AFB" w:rsidP="004E6D36">
      <w:pPr>
        <w:adjustRightInd w:val="0"/>
        <w:spacing w:before="100" w:beforeAutospacing="1" w:after="100" w:afterAutospacing="1"/>
        <w:contextualSpacing/>
        <w:jc w:val="both"/>
      </w:pPr>
    </w:p>
    <w:p w14:paraId="47978276" w14:textId="77777777" w:rsidR="009F6AFB" w:rsidRPr="000418AA" w:rsidRDefault="009F6AFB" w:rsidP="009F6AFB">
      <w:pPr>
        <w:adjustRightInd w:val="0"/>
        <w:spacing w:before="100" w:beforeAutospacing="1" w:after="100" w:afterAutospacing="1"/>
        <w:contextualSpacing/>
        <w:jc w:val="both"/>
      </w:pPr>
      <w:r w:rsidRPr="000418AA">
        <w:rPr>
          <w:noProof/>
        </w:rPr>
        <w:drawing>
          <wp:inline distT="0" distB="0" distL="0" distR="0" wp14:anchorId="05BEAE95" wp14:editId="463143F1">
            <wp:extent cx="4191754" cy="3598775"/>
            <wp:effectExtent l="0" t="0" r="0" b="0"/>
            <wp:docPr id="1633377350"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77350" name="Picture 4" descr="Char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4226571" cy="3628667"/>
                    </a:xfrm>
                    <a:prstGeom prst="rect">
                      <a:avLst/>
                    </a:prstGeom>
                  </pic:spPr>
                </pic:pic>
              </a:graphicData>
            </a:graphic>
          </wp:inline>
        </w:drawing>
      </w:r>
    </w:p>
    <w:p w14:paraId="1A74BF90" w14:textId="77777777" w:rsidR="009F6AFB" w:rsidRPr="000418AA" w:rsidRDefault="009F6AFB" w:rsidP="009F6AFB">
      <w:pPr>
        <w:adjustRightInd w:val="0"/>
        <w:spacing w:before="100" w:beforeAutospacing="1" w:after="100" w:afterAutospacing="1"/>
        <w:contextualSpacing/>
        <w:jc w:val="both"/>
      </w:pPr>
    </w:p>
    <w:p w14:paraId="209BDD60" w14:textId="5ED4D717" w:rsidR="009F6AFB" w:rsidRPr="000418AA" w:rsidRDefault="009F6AFB" w:rsidP="009F6AFB">
      <w:pPr>
        <w:adjustRightInd w:val="0"/>
        <w:spacing w:before="100" w:beforeAutospacing="1" w:after="100" w:afterAutospacing="1"/>
        <w:contextualSpacing/>
        <w:jc w:val="both"/>
      </w:pPr>
      <w:r w:rsidRPr="000418AA">
        <w:t xml:space="preserve">Figure 18. Transmission functions for different baffle lengths, </w:t>
      </w:r>
      <m:oMath>
        <m:r>
          <w:rPr>
            <w:rFonts w:ascii="Cambria Math" w:hAnsi="Cambria Math"/>
          </w:rPr>
          <m:t>b</m:t>
        </m:r>
      </m:oMath>
      <w:r w:rsidRPr="000418AA">
        <w:t>.</w:t>
      </w:r>
    </w:p>
    <w:p w14:paraId="3A5A5AAF" w14:textId="1FFC1A06" w:rsidR="00F22037" w:rsidRPr="000418AA" w:rsidRDefault="00AC307C" w:rsidP="004E6D36">
      <w:pPr>
        <w:pStyle w:val="Heading1"/>
        <w:adjustRightInd w:val="0"/>
        <w:spacing w:before="100" w:beforeAutospacing="1" w:after="100" w:afterAutospacing="1"/>
        <w:contextualSpacing/>
        <w:jc w:val="both"/>
        <w:rPr>
          <w:sz w:val="20"/>
          <w:szCs w:val="20"/>
        </w:rPr>
      </w:pPr>
      <w:bookmarkStart w:id="9" w:name="_m7okkr6s3n8j" w:colFirst="0" w:colLast="0"/>
      <w:bookmarkEnd w:id="9"/>
      <w:r w:rsidRPr="000418AA">
        <w:rPr>
          <w:sz w:val="20"/>
          <w:szCs w:val="20"/>
        </w:rPr>
        <w:t>3. PAYLOAD PERFORMANCE</w:t>
      </w:r>
    </w:p>
    <w:p w14:paraId="4F284112" w14:textId="468689D3" w:rsidR="002B0FB1" w:rsidRDefault="002B0FB1" w:rsidP="004E6D36">
      <w:pPr>
        <w:adjustRightInd w:val="0"/>
        <w:spacing w:before="100" w:beforeAutospacing="1" w:after="100" w:afterAutospacing="1"/>
        <w:contextualSpacing/>
        <w:jc w:val="both"/>
      </w:pPr>
      <w:r>
        <w:t>After development by the Jet Propulsion laboratory, Lunar Flashlight</w:t>
      </w:r>
      <w:r w:rsidRPr="002B0FB1">
        <w:t xml:space="preserve"> Integration</w:t>
      </w:r>
      <w:r>
        <w:t xml:space="preserve"> </w:t>
      </w:r>
      <w:r w:rsidRPr="002B0FB1">
        <w:t>and</w:t>
      </w:r>
      <w:r>
        <w:t xml:space="preserve"> T</w:t>
      </w:r>
      <w:r w:rsidRPr="002B0FB1">
        <w:t>est</w:t>
      </w:r>
      <w:r>
        <w:t xml:space="preserve"> </w:t>
      </w:r>
      <w:r w:rsidRPr="002B0FB1">
        <w:t>(I&amp;T)</w:t>
      </w:r>
      <w:r>
        <w:t xml:space="preserve"> activities were</w:t>
      </w:r>
      <w:r w:rsidRPr="002B0FB1">
        <w:t xml:space="preserve"> performed</w:t>
      </w:r>
      <w:r>
        <w:t xml:space="preserve"> </w:t>
      </w:r>
      <w:r w:rsidRPr="002B0FB1">
        <w:t>at</w:t>
      </w:r>
      <w:r>
        <w:t xml:space="preserve"> </w:t>
      </w:r>
      <w:r w:rsidRPr="002B0FB1">
        <w:t>the</w:t>
      </w:r>
      <w:r>
        <w:t xml:space="preserve"> </w:t>
      </w:r>
      <w:r w:rsidRPr="002B0FB1">
        <w:t>Georgia Institute of</w:t>
      </w:r>
      <w:r>
        <w:t xml:space="preserve"> </w:t>
      </w:r>
      <w:r w:rsidRPr="002B0FB1">
        <w:t>Technology (GT)</w:t>
      </w:r>
      <w:r>
        <w:t xml:space="preserve"> </w:t>
      </w:r>
      <w:r w:rsidRPr="002B0FB1">
        <w:t>and</w:t>
      </w:r>
      <w:r>
        <w:t xml:space="preserve"> </w:t>
      </w:r>
      <w:r w:rsidRPr="002B0FB1">
        <w:t>the</w:t>
      </w:r>
      <w:r>
        <w:t xml:space="preserve"> </w:t>
      </w:r>
      <w:r w:rsidRPr="002B0FB1">
        <w:t>Georgia</w:t>
      </w:r>
      <w:r>
        <w:t xml:space="preserve"> </w:t>
      </w:r>
      <w:r w:rsidRPr="002B0FB1">
        <w:t>Tech</w:t>
      </w:r>
      <w:r>
        <w:t xml:space="preserve"> </w:t>
      </w:r>
      <w:r w:rsidRPr="002B0FB1">
        <w:t>Research</w:t>
      </w:r>
      <w:r>
        <w:t xml:space="preserve"> </w:t>
      </w:r>
      <w:r w:rsidRPr="002B0FB1">
        <w:t>Institute</w:t>
      </w:r>
      <w:r>
        <w:t xml:space="preserve"> </w:t>
      </w:r>
      <w:r w:rsidR="002C160B">
        <w:fldChar w:fldCharType="begin"/>
      </w:r>
      <w:r w:rsidR="002C160B">
        <w:instrText xml:space="preserve"> ADDIN EN.CITE &lt;EndNote&gt;&lt;Cite&gt;&lt;Author&gt;Cheek&lt;/Author&gt;&lt;Year&gt;2022&lt;/Year&gt;&lt;RecNum&gt;7926&lt;/RecNum&gt;&lt;DisplayText&gt;(Cheek et al., 2022)&lt;/DisplayText&gt;&lt;record&gt;&lt;rec-number&gt;7926&lt;/rec-number&gt;&lt;foreign-keys&gt;&lt;key app="EN" db-id="fwdsvtpw7wzst6ewpzdpraexawpfwv9eszp2" timestamp="1707495062"&gt;7926&lt;/key&gt;&lt;/foreign-keys&gt;&lt;ref-type name="Journal Article"&gt;17&lt;/ref-type&gt;&lt;contributors&gt;&lt;authors&gt;&lt;author&gt;Cheek, Nathan&lt;/author&gt;&lt;author&gt;Gonzalez, Collin&lt;/author&gt;&lt;author&gt;Adell, Phillippe&lt;/author&gt;&lt;author&gt;Baker, John&lt;/author&gt;&lt;author&gt;Ryan, Chad&lt;/author&gt;&lt;author&gt;Statham, Shannon&lt;/author&gt;&lt;author&gt;Lightsey, E. Glenn&lt;/author&gt;&lt;author&gt;Smith, Celeste R.&lt;/author&gt;&lt;author&gt;Awald, Conner&lt;/author&gt;&lt;author&gt;Ready, Jud&lt;/author&gt;&lt;/authors&gt;&lt;/contributors&gt;&lt;titles&gt;&lt;title&gt;Systems Integration and Test of the Lunar Flashlight Spacecraft&lt;/title&gt;&lt;secondary-title&gt;Proceedings of the Small Satellite Conference&lt;/secondary-title&gt;&lt;/titles&gt;&lt;periodical&gt;&lt;full-title&gt;Proceedings of the Small Satellite Conference&lt;/full-title&gt;&lt;/periodical&gt;&lt;pages&gt;SSC22-II06&lt;/pages&gt;&lt;dates&gt;&lt;year&gt;2022&lt;/year&gt;&lt;/dates&gt;&lt;urls&gt;&lt;/urls&gt;&lt;electronic-resource-num&gt;https://digitalcommons.usu.edu/smallsat/2022/all2022/149/&lt;/electronic-resource-num&gt;&lt;/record&gt;&lt;/Cite&gt;&lt;/EndNote&gt;</w:instrText>
      </w:r>
      <w:r w:rsidR="002C160B">
        <w:fldChar w:fldCharType="separate"/>
      </w:r>
      <w:r w:rsidR="002C160B">
        <w:rPr>
          <w:noProof/>
        </w:rPr>
        <w:t>(</w:t>
      </w:r>
      <w:hyperlink w:anchor="_ENREF_8" w:tooltip="Cheek, 2022 #7926" w:history="1">
        <w:r w:rsidR="0099110E" w:rsidRPr="0099110E">
          <w:rPr>
            <w:rStyle w:val="Hyperlink"/>
          </w:rPr>
          <w:t>Cheek et al., 2022</w:t>
        </w:r>
      </w:hyperlink>
      <w:r w:rsidR="002C160B">
        <w:rPr>
          <w:noProof/>
        </w:rPr>
        <w:t>)</w:t>
      </w:r>
      <w:r w:rsidR="002C160B">
        <w:fldChar w:fldCharType="end"/>
      </w:r>
      <w:r w:rsidRPr="002B0FB1">
        <w:t>.</w:t>
      </w:r>
      <w:r>
        <w:t xml:space="preserve"> The</w:t>
      </w:r>
      <w:r w:rsidRPr="002B0FB1">
        <w:t xml:space="preserve"> GT</w:t>
      </w:r>
      <w:r>
        <w:t xml:space="preserve"> </w:t>
      </w:r>
      <w:r w:rsidRPr="002B0FB1">
        <w:t>Space</w:t>
      </w:r>
      <w:r>
        <w:t xml:space="preserve"> </w:t>
      </w:r>
      <w:r w:rsidRPr="002B0FB1">
        <w:t>Systems</w:t>
      </w:r>
      <w:r>
        <w:t xml:space="preserve"> </w:t>
      </w:r>
      <w:r w:rsidRPr="002B0FB1">
        <w:t>Design</w:t>
      </w:r>
      <w:r>
        <w:t xml:space="preserve"> </w:t>
      </w:r>
      <w:r w:rsidRPr="002B0FB1">
        <w:t>Laboratory</w:t>
      </w:r>
      <w:r>
        <w:t xml:space="preserve"> </w:t>
      </w:r>
      <w:r w:rsidRPr="002B0FB1">
        <w:t>(SSDL)</w:t>
      </w:r>
      <w:r>
        <w:t xml:space="preserve"> </w:t>
      </w:r>
      <w:r w:rsidRPr="002B0FB1">
        <w:t>was contracted</w:t>
      </w:r>
      <w:r>
        <w:t xml:space="preserve"> </w:t>
      </w:r>
      <w:r w:rsidRPr="002B0FB1">
        <w:t>to</w:t>
      </w:r>
      <w:r>
        <w:t xml:space="preserve"> </w:t>
      </w:r>
      <w:r w:rsidRPr="002B0FB1">
        <w:t>serve</w:t>
      </w:r>
      <w:r>
        <w:t xml:space="preserve"> </w:t>
      </w:r>
      <w:r w:rsidRPr="002B0FB1">
        <w:t>as the</w:t>
      </w:r>
      <w:r>
        <w:t xml:space="preserve"> </w:t>
      </w:r>
      <w:r w:rsidRPr="002B0FB1">
        <w:t>primary</w:t>
      </w:r>
      <w:r>
        <w:t xml:space="preserve"> </w:t>
      </w:r>
      <w:r w:rsidRPr="002B0FB1">
        <w:t>Mission</w:t>
      </w:r>
      <w:r>
        <w:t xml:space="preserve"> </w:t>
      </w:r>
      <w:r w:rsidRPr="002B0FB1">
        <w:t>Operations</w:t>
      </w:r>
      <w:r>
        <w:t xml:space="preserve"> </w:t>
      </w:r>
      <w:r w:rsidRPr="002B0FB1">
        <w:t>Center</w:t>
      </w:r>
      <w:r>
        <w:t xml:space="preserve"> </w:t>
      </w:r>
      <w:r w:rsidRPr="002B0FB1">
        <w:t>(MOC)</w:t>
      </w:r>
      <w:r>
        <w:t xml:space="preserve"> </w:t>
      </w:r>
      <w:r w:rsidRPr="002B0FB1">
        <w:t>fo</w:t>
      </w:r>
      <w:r>
        <w:t>r t</w:t>
      </w:r>
      <w:r w:rsidRPr="002B0FB1">
        <w:t>he</w:t>
      </w:r>
      <w:r>
        <w:t xml:space="preserve"> </w:t>
      </w:r>
      <w:r w:rsidRPr="002B0FB1">
        <w:t>mission,</w:t>
      </w:r>
      <w:r>
        <w:t xml:space="preserve"> </w:t>
      </w:r>
      <w:r w:rsidRPr="002B0FB1">
        <w:t>and</w:t>
      </w:r>
      <w:r>
        <w:t xml:space="preserve"> </w:t>
      </w:r>
      <w:r w:rsidRPr="002B0FB1">
        <w:t>a</w:t>
      </w:r>
      <w:r>
        <w:t xml:space="preserve"> </w:t>
      </w:r>
      <w:r w:rsidRPr="002B0FB1">
        <w:t>team</w:t>
      </w:r>
      <w:r>
        <w:t xml:space="preserve"> </w:t>
      </w:r>
      <w:r w:rsidRPr="002B0FB1">
        <w:t>of</w:t>
      </w:r>
      <w:r>
        <w:t xml:space="preserve"> </w:t>
      </w:r>
      <w:r w:rsidRPr="002B0FB1">
        <w:t>graduate</w:t>
      </w:r>
      <w:r>
        <w:t xml:space="preserve"> </w:t>
      </w:r>
      <w:r w:rsidRPr="002B0FB1">
        <w:t>and</w:t>
      </w:r>
      <w:r>
        <w:t xml:space="preserve"> </w:t>
      </w:r>
      <w:r w:rsidRPr="002B0FB1">
        <w:t>undergraduate</w:t>
      </w:r>
      <w:r>
        <w:t xml:space="preserve"> </w:t>
      </w:r>
      <w:r w:rsidRPr="002B0FB1">
        <w:t>students</w:t>
      </w:r>
      <w:r>
        <w:t xml:space="preserve"> </w:t>
      </w:r>
      <w:r w:rsidRPr="002B0FB1">
        <w:t>supported</w:t>
      </w:r>
      <w:r>
        <w:t xml:space="preserve"> </w:t>
      </w:r>
      <w:r w:rsidRPr="002B0FB1">
        <w:t>the</w:t>
      </w:r>
      <w:r>
        <w:t xml:space="preserve"> </w:t>
      </w:r>
      <w:r w:rsidRPr="002B0FB1">
        <w:t>mission</w:t>
      </w:r>
      <w:r>
        <w:t xml:space="preserve"> </w:t>
      </w:r>
      <w:r w:rsidRPr="002B0FB1">
        <w:t>throughout I&amp;T</w:t>
      </w:r>
      <w:r>
        <w:t xml:space="preserve"> </w:t>
      </w:r>
      <w:r w:rsidRPr="002B0FB1">
        <w:t>and</w:t>
      </w:r>
      <w:r>
        <w:t xml:space="preserve"> </w:t>
      </w:r>
      <w:r w:rsidRPr="002B0FB1">
        <w:t>operations</w:t>
      </w:r>
      <w:r w:rsidR="002C160B">
        <w:t xml:space="preserve"> </w:t>
      </w:r>
      <w:r w:rsidR="002C160B">
        <w:fldChar w:fldCharType="begin"/>
      </w:r>
      <w:r w:rsidR="002C160B">
        <w:instrText xml:space="preserve"> ADDIN EN.CITE &lt;EndNote&gt;&lt;Cite&gt;&lt;Author&gt;Hauge&lt;/Author&gt;&lt;Year&gt;2023&lt;/Year&gt;&lt;RecNum&gt;7850&lt;/RecNum&gt;&lt;DisplayText&gt;(Hauge et al., 2023)&lt;/DisplayText&gt;&lt;record&gt;&lt;rec-number&gt;7850&lt;/rec-number&gt;&lt;foreign-keys&gt;&lt;key app="EN" db-id="fwdsvtpw7wzst6ewpzdpraexawpfwv9eszp2" timestamp="1693318926"&gt;7850&lt;/key&gt;&lt;/foreign-keys&gt;&lt;ref-type name="Conference Proceedings"&gt;10&lt;/ref-type&gt;&lt;contributors&gt;&lt;authors&gt;&lt;author&gt;Michael Hauge&lt;/author&gt;&lt;author&gt;E. Glenn Lightsey&lt;/author&gt;&lt;author&gt;Mason Starr&lt;/author&gt;&lt;author&gt;Shan Selvamurugan&lt;/author&gt;&lt;author&gt;Graham Jordan&lt;/author&gt;&lt;author&gt;John Cancio&lt;/author&gt;&lt;author&gt;Conner Awald&lt;/author&gt;&lt;/authors&gt;&lt;/contributors&gt;&lt;titles&gt;&lt;title&gt;Operations Systems Engineering for the Lunar Flashlight Mission&lt;/title&gt;&lt;secondary-title&gt;Small Satellite Conference&lt;/secondary-title&gt;&lt;/titles&gt;&lt;pages&gt;SSC23-WVII-02&lt;/pages&gt;&lt;dates&gt;&lt;year&gt;2023&lt;/year&gt;&lt;/dates&gt;&lt;pub-location&gt;Utah State University, Logan, UT&lt;/pub-location&gt;&lt;urls&gt;&lt;related-urls&gt;&lt;url&gt;https://digitalcommons.usu.edu/cgi/viewcontent.cgi?article=5577&amp;amp;context=smallsat&lt;/url&gt;&lt;/related-urls&gt;&lt;/urls&gt;&lt;electronic-resource-num&gt;https://digitalcommons.usu.edu/cgi/viewcontent.cgi?article=5577&amp;amp;context=smallsat&lt;/electronic-resource-num&gt;&lt;/record&gt;&lt;/Cite&gt;&lt;/EndNote&gt;</w:instrText>
      </w:r>
      <w:r w:rsidR="002C160B">
        <w:fldChar w:fldCharType="separate"/>
      </w:r>
      <w:r w:rsidR="002C160B">
        <w:rPr>
          <w:noProof/>
        </w:rPr>
        <w:t>(</w:t>
      </w:r>
      <w:hyperlink w:anchor="_ENREF_18" w:tooltip="Hauge, 2023 #7850" w:history="1">
        <w:r w:rsidR="0099110E" w:rsidRPr="0099110E">
          <w:rPr>
            <w:rStyle w:val="Hyperlink"/>
          </w:rPr>
          <w:t>Hauge et al., 2023</w:t>
        </w:r>
      </w:hyperlink>
      <w:r w:rsidR="002C160B">
        <w:rPr>
          <w:noProof/>
        </w:rPr>
        <w:t>)</w:t>
      </w:r>
      <w:r w:rsidR="002C160B">
        <w:fldChar w:fldCharType="end"/>
      </w:r>
      <w:r w:rsidRPr="002B0FB1">
        <w:t xml:space="preserve">. </w:t>
      </w:r>
    </w:p>
    <w:p w14:paraId="1A06F87D" w14:textId="77777777" w:rsidR="002B0FB1" w:rsidRDefault="002B0FB1" w:rsidP="004E6D36">
      <w:pPr>
        <w:adjustRightInd w:val="0"/>
        <w:spacing w:before="100" w:beforeAutospacing="1" w:after="100" w:afterAutospacing="1"/>
        <w:contextualSpacing/>
        <w:jc w:val="both"/>
      </w:pPr>
    </w:p>
    <w:p w14:paraId="6F443388" w14:textId="1D19EDBC" w:rsidR="00F22037" w:rsidRPr="000418AA" w:rsidRDefault="002C160B" w:rsidP="004E6D36">
      <w:pPr>
        <w:adjustRightInd w:val="0"/>
        <w:spacing w:before="100" w:beforeAutospacing="1" w:after="100" w:afterAutospacing="1"/>
        <w:contextualSpacing/>
        <w:jc w:val="both"/>
      </w:pPr>
      <w:r>
        <w:t xml:space="preserve">Lunar Flashlight launched in December 2022 and </w:t>
      </w:r>
      <w:r w:rsidR="006F275A" w:rsidRPr="000418AA">
        <w:t xml:space="preserve">completed multiple </w:t>
      </w:r>
      <w:r>
        <w:t xml:space="preserve">payload </w:t>
      </w:r>
      <w:r w:rsidR="006F275A" w:rsidRPr="000418AA">
        <w:t>activities while in cruise, including basic functionality tests, firing the lasers for increasing lengths of time, slewing the detector across astronomical point sources, and pointing the payload at earth- and space-based assets during Earth perigee to conduct active experiments. These onboard activities validated the in-flight performance of the instrument and exercised the Science Operations pipeline in preparation for science activities.</w:t>
      </w:r>
      <w:bookmarkStart w:id="10" w:name="_2e2aqai8v4y0" w:colFirst="0" w:colLast="0"/>
      <w:bookmarkEnd w:id="10"/>
      <w:r>
        <w:t xml:space="preserve"> Unfortunately many of these activities did not result in useable data; nevertheless, we describe the activities in detail in the hope that future missions may be able to learn from our planning.</w:t>
      </w:r>
    </w:p>
    <w:p w14:paraId="2679E53D" w14:textId="6B9C9C08" w:rsidR="00F22037" w:rsidRPr="000418AA" w:rsidRDefault="006F275A" w:rsidP="004E6D36">
      <w:pPr>
        <w:pStyle w:val="Heading2"/>
        <w:adjustRightInd w:val="0"/>
        <w:spacing w:before="100" w:beforeAutospacing="1" w:after="100" w:afterAutospacing="1"/>
        <w:contextualSpacing/>
        <w:jc w:val="both"/>
      </w:pPr>
      <w:bookmarkStart w:id="11" w:name="_2lvnzwyze4go" w:colFirst="0" w:colLast="0"/>
      <w:bookmarkEnd w:id="11"/>
      <w:r w:rsidRPr="000418AA">
        <w:t>3.1 Payload commissioning</w:t>
      </w:r>
    </w:p>
    <w:p w14:paraId="424ABE47" w14:textId="7D31A4F4" w:rsidR="00F22037" w:rsidRPr="000418AA" w:rsidRDefault="006F275A" w:rsidP="004E6D36">
      <w:pPr>
        <w:adjustRightInd w:val="0"/>
        <w:spacing w:before="100" w:beforeAutospacing="1" w:after="100" w:afterAutospacing="1"/>
        <w:contextualSpacing/>
        <w:jc w:val="both"/>
      </w:pPr>
      <w:r w:rsidRPr="000418AA">
        <w:t xml:space="preserve">Prior to firing the laser, initial payload operations involved human-in-the-loop health tests consisting of heater tests and battery charging. The heater tests were independently performed for the PCM, detector and battery. The PCM and </w:t>
      </w:r>
      <w:r w:rsidRPr="000418AA">
        <w:lastRenderedPageBreak/>
        <w:t>detector heater tests were initiated by setting corresponding duty cycle parameters for each test. After the respective heater temperatures were identified from incoming telemetry, thermal control limits were set with a bandwidth of 2.5 to 3 degrees. Thermal control was successfully enabled until threshold values were reached</w:t>
      </w:r>
      <w:r w:rsidR="0046259D" w:rsidRPr="000418AA">
        <w:t xml:space="preserve">, after which </w:t>
      </w:r>
      <w:r w:rsidRPr="000418AA">
        <w:t xml:space="preserve">the system proceeded to cool.  </w:t>
      </w:r>
    </w:p>
    <w:p w14:paraId="48728D86" w14:textId="23FEB34F" w:rsidR="00F22037" w:rsidRPr="000418AA" w:rsidRDefault="006F275A" w:rsidP="004E6D36">
      <w:pPr>
        <w:pStyle w:val="Heading2"/>
        <w:adjustRightInd w:val="0"/>
        <w:spacing w:before="100" w:beforeAutospacing="1" w:after="100" w:afterAutospacing="1"/>
        <w:contextualSpacing/>
        <w:jc w:val="both"/>
      </w:pPr>
      <w:bookmarkStart w:id="12" w:name="_srk5rgxqxeql" w:colFirst="0" w:colLast="0"/>
      <w:bookmarkEnd w:id="12"/>
      <w:r w:rsidRPr="000418AA">
        <w:t xml:space="preserve">3.2 </w:t>
      </w:r>
      <w:r w:rsidR="005A0328" w:rsidRPr="000418AA">
        <w:t>Laser Characterization</w:t>
      </w:r>
    </w:p>
    <w:p w14:paraId="2D655D03" w14:textId="62F4D511" w:rsidR="00F22037" w:rsidRPr="000418AA" w:rsidRDefault="006F275A" w:rsidP="004E6D36">
      <w:pPr>
        <w:adjustRightInd w:val="0"/>
        <w:spacing w:before="100" w:beforeAutospacing="1" w:after="100" w:afterAutospacing="1"/>
        <w:contextualSpacing/>
        <w:jc w:val="both"/>
      </w:pPr>
      <w:r w:rsidRPr="000418AA">
        <w:t xml:space="preserve">During cruise, the team conducted several experiments of increasing duration with no target in view (free space) to characterize the laser unit and detector performance and compare them with ground testing. The first laser firing </w:t>
      </w:r>
      <w:r w:rsidR="005A0328" w:rsidRPr="000418AA">
        <w:t xml:space="preserve">for checkout activities </w:t>
      </w:r>
      <w:r w:rsidRPr="000418AA">
        <w:t xml:space="preserve">lasted 3.6 seconds. Subsequent laser firing tests were conducted independently for 10 seconds, 30 seconds, and 90 seconds. </w:t>
      </w:r>
    </w:p>
    <w:p w14:paraId="24AE1555" w14:textId="77777777" w:rsidR="00F22037" w:rsidRPr="000418AA" w:rsidRDefault="00F22037" w:rsidP="004E6D36">
      <w:pPr>
        <w:adjustRightInd w:val="0"/>
        <w:spacing w:before="100" w:beforeAutospacing="1" w:after="100" w:afterAutospacing="1"/>
        <w:contextualSpacing/>
        <w:jc w:val="both"/>
      </w:pPr>
    </w:p>
    <w:p w14:paraId="3E46655E" w14:textId="427FA401" w:rsidR="007D5344" w:rsidRDefault="006F275A" w:rsidP="004E6D36">
      <w:pPr>
        <w:adjustRightInd w:val="0"/>
        <w:spacing w:before="100" w:beforeAutospacing="1" w:after="100" w:afterAutospacing="1"/>
        <w:contextualSpacing/>
        <w:jc w:val="both"/>
      </w:pPr>
      <w:r w:rsidRPr="000418AA">
        <w:t xml:space="preserve">Data from the 90s laser test were processed through the integrated instrument model and compared against the ETE tests </w:t>
      </w:r>
      <w:r w:rsidR="0026625C" w:rsidRPr="000418AA">
        <w:t>(Fig. 1</w:t>
      </w:r>
      <w:r w:rsidR="00E31A84" w:rsidRPr="000418AA">
        <w:t>9</w:t>
      </w:r>
      <w:r w:rsidR="0026625C" w:rsidRPr="000418AA">
        <w:t xml:space="preserve">). </w:t>
      </w:r>
      <w:r w:rsidRPr="000418AA">
        <w:t xml:space="preserve">The current measured during the </w:t>
      </w:r>
      <w:r w:rsidR="002B0FB1">
        <w:t>"</w:t>
      </w:r>
      <w:r w:rsidRPr="000418AA">
        <w:t xml:space="preserve">blank” </w:t>
      </w:r>
      <w:r w:rsidR="002B0FB1">
        <w:t xml:space="preserve">(no </w:t>
      </w:r>
      <w:r w:rsidRPr="000418AA">
        <w:t>laser pulse</w:t>
      </w:r>
      <w:r w:rsidR="002B0FB1">
        <w:t>)</w:t>
      </w:r>
      <w:r w:rsidRPr="000418AA">
        <w:t xml:space="preserve"> in each frame is significantly larger during the 90-s laser firing test than as measured on the ground (Fig</w:t>
      </w:r>
      <w:r w:rsidR="0026625C" w:rsidRPr="000418AA">
        <w:t>.</w:t>
      </w:r>
      <w:r w:rsidRPr="000418AA">
        <w:t xml:space="preserve"> </w:t>
      </w:r>
      <w:r w:rsidR="00E31A84" w:rsidRPr="000418AA">
        <w:t>20</w:t>
      </w:r>
      <w:r w:rsidRPr="000418AA">
        <w:t>) due to background starlight. Even so, the single-sample noise properties of the detector for these blank pulses improved over ground testing from 7.6 pA to 6.5 pA. Note that these noise quantities are improved by a factor of 10 within the Level 1a data due to frame-averaging.</w:t>
      </w:r>
    </w:p>
    <w:p w14:paraId="5DEB5BB6" w14:textId="77777777" w:rsidR="00EB0B71" w:rsidRDefault="00EB0B71" w:rsidP="004E6D36">
      <w:pPr>
        <w:adjustRightInd w:val="0"/>
        <w:spacing w:before="100" w:beforeAutospacing="1" w:after="100" w:afterAutospacing="1"/>
        <w:contextualSpacing/>
        <w:jc w:val="both"/>
      </w:pPr>
    </w:p>
    <w:p w14:paraId="2F7D17A1" w14:textId="18D00A4C" w:rsidR="00F22037" w:rsidRPr="000418AA" w:rsidRDefault="00EB0B71" w:rsidP="004E6D36">
      <w:pPr>
        <w:adjustRightInd w:val="0"/>
        <w:spacing w:before="100" w:beforeAutospacing="1" w:after="100" w:afterAutospacing="1"/>
        <w:contextualSpacing/>
        <w:jc w:val="both"/>
      </w:pPr>
      <w:r w:rsidRPr="000418AA">
        <w:rPr>
          <w:noProof/>
        </w:rPr>
        <w:drawing>
          <wp:inline distT="0" distB="0" distL="0" distR="0" wp14:anchorId="009843B4" wp14:editId="21B209DE">
            <wp:extent cx="5943600" cy="3708400"/>
            <wp:effectExtent l="0" t="0" r="0" b="0"/>
            <wp:docPr id="2041076562"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76562" name="Picture 5" descr="Chart, line chart&#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3708400"/>
                    </a:xfrm>
                    <a:prstGeom prst="rect">
                      <a:avLst/>
                    </a:prstGeom>
                  </pic:spPr>
                </pic:pic>
              </a:graphicData>
            </a:graphic>
          </wp:inline>
        </w:drawing>
      </w:r>
      <w:r w:rsidRPr="000418AA">
        <w:t>Figure 19. Level 1a data from the 90s laser firing in-flight test. a) Detector current for each laser pulse (colors correspond to Figure 10); b) laser current, where the smoothed laser current data is overplotted in gray; c) detector temperature; and d) laser temperature.</w:t>
      </w:r>
    </w:p>
    <w:p w14:paraId="01043F3F" w14:textId="77777777" w:rsidR="00EB0B71" w:rsidRDefault="00EB0B71" w:rsidP="004E6D36">
      <w:pPr>
        <w:adjustRightInd w:val="0"/>
        <w:spacing w:before="100" w:beforeAutospacing="1" w:after="100" w:afterAutospacing="1"/>
        <w:contextualSpacing/>
        <w:jc w:val="both"/>
      </w:pPr>
      <w:r w:rsidRPr="000418AA">
        <w:rPr>
          <w:noProof/>
        </w:rPr>
        <w:lastRenderedPageBreak/>
        <w:drawing>
          <wp:inline distT="0" distB="0" distL="0" distR="0" wp14:anchorId="663FE730" wp14:editId="16965E72">
            <wp:extent cx="5943600" cy="2222500"/>
            <wp:effectExtent l="0" t="0" r="0" b="0"/>
            <wp:docPr id="137519200"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9200" name="Picture 9" descr="Chart, scatter chart&#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2222500"/>
                    </a:xfrm>
                    <a:prstGeom prst="rect">
                      <a:avLst/>
                    </a:prstGeom>
                  </pic:spPr>
                </pic:pic>
              </a:graphicData>
            </a:graphic>
          </wp:inline>
        </w:drawing>
      </w:r>
      <w:r w:rsidRPr="000418AA">
        <w:t>Figure 20. Detector current averaged over each blank pulse as measured a) during ETE testing and b) during the in-flight 90 s laser firing test.</w:t>
      </w:r>
    </w:p>
    <w:p w14:paraId="056DA79C" w14:textId="77777777" w:rsidR="00EB0B71" w:rsidRDefault="00EB0B71" w:rsidP="004E6D36">
      <w:pPr>
        <w:adjustRightInd w:val="0"/>
        <w:spacing w:before="100" w:beforeAutospacing="1" w:after="100" w:afterAutospacing="1"/>
        <w:contextualSpacing/>
        <w:jc w:val="both"/>
      </w:pPr>
    </w:p>
    <w:p w14:paraId="10DE30B9" w14:textId="0FC14B2D" w:rsidR="00F22037" w:rsidRDefault="006F275A" w:rsidP="004E6D36">
      <w:pPr>
        <w:adjustRightInd w:val="0"/>
        <w:spacing w:before="100" w:beforeAutospacing="1" w:after="100" w:afterAutospacing="1"/>
        <w:contextualSpacing/>
        <w:jc w:val="both"/>
      </w:pPr>
      <w:r w:rsidRPr="000418AA">
        <w:t>The measured detector current and laser voltage during the laser firing tests revealed an otherwise undiscovered payload configuration change between ground testing and flight: the IDs for the 1064-nm and 1530-nm lasers were flipped, and the IDs for the 1850-nm and 1990-nm lasers were flipped. As shown in Fig</w:t>
      </w:r>
      <w:r w:rsidR="0026625C" w:rsidRPr="000418AA">
        <w:t>.</w:t>
      </w:r>
      <w:r w:rsidRPr="000418AA">
        <w:t xml:space="preserve"> </w:t>
      </w:r>
      <w:r w:rsidR="0026625C" w:rsidRPr="000418AA">
        <w:t>1</w:t>
      </w:r>
      <w:r w:rsidR="00E31A84" w:rsidRPr="000418AA">
        <w:t>9</w:t>
      </w:r>
      <w:r w:rsidRPr="000418AA">
        <w:t xml:space="preserve">, </w:t>
      </w:r>
      <w:r w:rsidR="0026625C" w:rsidRPr="000418AA">
        <w:t xml:space="preserve">flight data for </w:t>
      </w:r>
      <w:r w:rsidRPr="000418AA">
        <w:t xml:space="preserve">Laser 1 </w:t>
      </w:r>
      <w:r w:rsidR="0026625C" w:rsidRPr="000418AA">
        <w:t xml:space="preserve">show that it </w:t>
      </w:r>
      <w:r w:rsidRPr="000418AA">
        <w:t xml:space="preserve">is the only laser to show minimal dependence on temperature. This </w:t>
      </w:r>
      <w:r w:rsidR="0046259D" w:rsidRPr="000418AA">
        <w:t>contrasts with</w:t>
      </w:r>
      <w:r w:rsidRPr="000418AA">
        <w:t xml:space="preserve"> what was found in the ETE tests, where Laser 2 (1064 nm) would consistently show minimal dependence on temperature. The </w:t>
      </w:r>
      <w:r w:rsidR="0026625C" w:rsidRPr="000418AA">
        <w:t xml:space="preserve">flight </w:t>
      </w:r>
      <w:r w:rsidRPr="000418AA">
        <w:t>laser voltage data (Fig</w:t>
      </w:r>
      <w:r w:rsidR="0026625C" w:rsidRPr="000418AA">
        <w:t xml:space="preserve">. </w:t>
      </w:r>
      <w:r w:rsidR="00E31A84" w:rsidRPr="000418AA">
        <w:t>21</w:t>
      </w:r>
      <w:r w:rsidRPr="000418AA">
        <w:t>) similarly reveals that the nominal operating voltages for lasers 1 and 2 are flipped, as well as the operating voltages of lasers 3 and 4. Thus, the in-flight laser order for a nominal 1234012340 firing sequence is 1064 nm, 1530 nm, 1990 nm, 1850 nm.</w:t>
      </w:r>
    </w:p>
    <w:p w14:paraId="680AF916" w14:textId="77777777" w:rsidR="00EB0B71" w:rsidRDefault="00EB0B71" w:rsidP="004E6D36">
      <w:pPr>
        <w:adjustRightInd w:val="0"/>
        <w:spacing w:before="100" w:beforeAutospacing="1" w:after="100" w:afterAutospacing="1"/>
        <w:contextualSpacing/>
        <w:jc w:val="both"/>
      </w:pPr>
    </w:p>
    <w:p w14:paraId="0DC380D6" w14:textId="77777777" w:rsidR="00EB0B71" w:rsidRPr="000418AA" w:rsidRDefault="00EB0B71" w:rsidP="00EB0B71">
      <w:pPr>
        <w:adjustRightInd w:val="0"/>
        <w:spacing w:before="100" w:beforeAutospacing="1" w:after="100" w:afterAutospacing="1"/>
        <w:contextualSpacing/>
        <w:jc w:val="both"/>
      </w:pPr>
      <w:r w:rsidRPr="000418AA">
        <w:rPr>
          <w:noProof/>
        </w:rPr>
        <w:drawing>
          <wp:inline distT="0" distB="0" distL="0" distR="0" wp14:anchorId="46174A2D" wp14:editId="57453F33">
            <wp:extent cx="5943600" cy="2222500"/>
            <wp:effectExtent l="0" t="0" r="0" b="0"/>
            <wp:docPr id="1252718671"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18671" name="Picture 10" descr="Chart, box and whisker chart&#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2222500"/>
                    </a:xfrm>
                    <a:prstGeom prst="rect">
                      <a:avLst/>
                    </a:prstGeom>
                  </pic:spPr>
                </pic:pic>
              </a:graphicData>
            </a:graphic>
          </wp:inline>
        </w:drawing>
      </w:r>
    </w:p>
    <w:p w14:paraId="47A53C84" w14:textId="334E3A97" w:rsidR="0009288C" w:rsidRDefault="00EB0B71" w:rsidP="0009288C">
      <w:pPr>
        <w:adjustRightInd w:val="0"/>
        <w:spacing w:before="100" w:beforeAutospacing="1" w:after="100" w:afterAutospacing="1"/>
        <w:contextualSpacing/>
        <w:jc w:val="both"/>
      </w:pPr>
      <w:r w:rsidRPr="000418AA">
        <w:t>Figure 21. Laser voltage over time during a) ground testing and b) in-flight testing. Laser 1 and Laser 2 appear to have been flipped, while Laser 3 and Laser 4 also appear to have been flipped.</w:t>
      </w:r>
      <w:r w:rsidR="0009288C">
        <w:br w:type="page"/>
      </w:r>
    </w:p>
    <w:p w14:paraId="43E077C2" w14:textId="31F631B6" w:rsidR="00F22037" w:rsidRDefault="006F275A" w:rsidP="004E6D36">
      <w:pPr>
        <w:adjustRightInd w:val="0"/>
        <w:spacing w:before="100" w:beforeAutospacing="1" w:after="100" w:afterAutospacing="1"/>
        <w:contextualSpacing/>
        <w:jc w:val="both"/>
      </w:pPr>
      <w:r w:rsidRPr="000418AA">
        <w:lastRenderedPageBreak/>
        <w:t xml:space="preserve">Taking into account the flipped laser IDs and applying the calibrations detailed in the instrument model, we find that there is a measurable internal </w:t>
      </w:r>
      <w:r w:rsidR="002B0FB1">
        <w:t xml:space="preserve">laser </w:t>
      </w:r>
      <w:r w:rsidRPr="000418AA">
        <w:t>light leakage of approximately 10</w:t>
      </w:r>
      <w:r w:rsidRPr="000418AA">
        <w:rPr>
          <w:vertAlign w:val="superscript"/>
        </w:rPr>
        <w:t>-11</w:t>
      </w:r>
      <w:r w:rsidRPr="000418AA">
        <w:t xml:space="preserve"> as a constant fraction of each laser’s output power (Fig</w:t>
      </w:r>
      <w:r w:rsidR="005A0328" w:rsidRPr="000418AA">
        <w:t xml:space="preserve">. </w:t>
      </w:r>
      <w:r w:rsidR="00E31A84" w:rsidRPr="000418AA">
        <w:t>22</w:t>
      </w:r>
      <w:r w:rsidRPr="000418AA">
        <w:t xml:space="preserve">). However, this value appears to change slightly between the 10s, 30s, and 90s laser firing tests. </w:t>
      </w:r>
      <w:r w:rsidR="008B5F59" w:rsidRPr="000418AA">
        <w:t xml:space="preserve">The </w:t>
      </w:r>
      <w:r w:rsidRPr="000418AA">
        <w:t xml:space="preserve">time-weighted average </w:t>
      </w:r>
      <w:r w:rsidR="008B5F59" w:rsidRPr="000418AA">
        <w:t xml:space="preserve">internal </w:t>
      </w:r>
      <w:r w:rsidRPr="000418AA">
        <w:t>light leakage</w:t>
      </w:r>
      <w:r w:rsidR="008B5F59" w:rsidRPr="000418AA">
        <w:t xml:space="preserve"> for each wavelength band as a fraction of corresponding laser output power across all three of these laser firing tests</w:t>
      </w:r>
      <w:r w:rsidRPr="000418AA">
        <w:t xml:space="preserve"> is shown in Table </w:t>
      </w:r>
      <w:r w:rsidR="00AF5713">
        <w:t>5</w:t>
      </w:r>
      <w:r w:rsidRPr="000418AA">
        <w:t>.</w:t>
      </w:r>
    </w:p>
    <w:p w14:paraId="1FF68C54" w14:textId="77777777" w:rsidR="009F6AFB" w:rsidRDefault="009F6AFB" w:rsidP="004E6D36">
      <w:pPr>
        <w:adjustRightInd w:val="0"/>
        <w:spacing w:before="100" w:beforeAutospacing="1" w:after="100" w:afterAutospacing="1"/>
        <w:contextualSpacing/>
        <w:jc w:val="both"/>
      </w:pPr>
    </w:p>
    <w:p w14:paraId="4FF87291" w14:textId="77777777" w:rsidR="009F6AFB" w:rsidRPr="000418AA" w:rsidRDefault="009F6AFB" w:rsidP="009F6AFB">
      <w:pPr>
        <w:adjustRightInd w:val="0"/>
        <w:spacing w:before="100" w:beforeAutospacing="1" w:after="100" w:afterAutospacing="1"/>
        <w:contextualSpacing/>
        <w:jc w:val="both"/>
      </w:pPr>
      <w:r w:rsidRPr="000418AA">
        <w:rPr>
          <w:noProof/>
        </w:rPr>
        <w:drawing>
          <wp:inline distT="0" distB="0" distL="0" distR="0" wp14:anchorId="5CDB4003" wp14:editId="2D815FCE">
            <wp:extent cx="5943600" cy="2222500"/>
            <wp:effectExtent l="0" t="0" r="0" b="0"/>
            <wp:docPr id="901641879" name="Picture 1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41879" name="Picture 11" descr="Chart&#10;&#10;Description automatically generated with medium confidence"/>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2222500"/>
                    </a:xfrm>
                    <a:prstGeom prst="rect">
                      <a:avLst/>
                    </a:prstGeom>
                  </pic:spPr>
                </pic:pic>
              </a:graphicData>
            </a:graphic>
          </wp:inline>
        </w:drawing>
      </w:r>
    </w:p>
    <w:p w14:paraId="0EF99601" w14:textId="094FFE4B" w:rsidR="009F6AFB" w:rsidRDefault="009F6AFB" w:rsidP="009F6AFB">
      <w:pPr>
        <w:adjustRightInd w:val="0"/>
        <w:spacing w:before="100" w:beforeAutospacing="1" w:after="100" w:afterAutospacing="1"/>
        <w:contextualSpacing/>
        <w:jc w:val="both"/>
      </w:pPr>
      <w:r w:rsidRPr="000418AA">
        <w:t>Figure 22. Light leakage as a fraction of laser output power for each of the four lasers (1064</w:t>
      </w:r>
      <w:r>
        <w:t xml:space="preserve"> </w:t>
      </w:r>
      <w:r w:rsidRPr="000418AA">
        <w:t>nm: blue, 1530</w:t>
      </w:r>
      <w:r>
        <w:t xml:space="preserve"> </w:t>
      </w:r>
      <w:r w:rsidRPr="000418AA">
        <w:t>nm: orange, 1850</w:t>
      </w:r>
      <w:r>
        <w:t xml:space="preserve"> </w:t>
      </w:r>
      <w:r w:rsidRPr="000418AA">
        <w:t>nm: red, 1990</w:t>
      </w:r>
      <w:r>
        <w:t xml:space="preserve"> </w:t>
      </w:r>
      <w:r w:rsidRPr="000418AA">
        <w:t>nm: green) as measured during the a) 10 s, b) 30 s, and c) 90 s in-flight laser fire tests.</w:t>
      </w:r>
    </w:p>
    <w:p w14:paraId="7DAA185C" w14:textId="77777777" w:rsidR="009F6AFB" w:rsidRDefault="009F6AFB" w:rsidP="004E6D36">
      <w:pPr>
        <w:adjustRightInd w:val="0"/>
        <w:spacing w:before="100" w:beforeAutospacing="1" w:after="100" w:afterAutospacing="1"/>
        <w:contextualSpacing/>
        <w:jc w:val="both"/>
      </w:pPr>
    </w:p>
    <w:p w14:paraId="5742B774" w14:textId="214FD78B" w:rsidR="009F6AFB" w:rsidRPr="000418AA" w:rsidRDefault="009F6AFB" w:rsidP="009F6AFB">
      <w:pPr>
        <w:adjustRightInd w:val="0"/>
        <w:spacing w:line="240" w:lineRule="auto"/>
        <w:contextualSpacing/>
      </w:pPr>
      <w:r w:rsidRPr="000418AA">
        <w:t xml:space="preserve">Table </w:t>
      </w:r>
      <w:r w:rsidR="00AF5713">
        <w:t>5</w:t>
      </w:r>
      <w:r w:rsidRPr="000418AA">
        <w:t>. Average light leakage values during the laser fire tests.</w:t>
      </w:r>
    </w:p>
    <w:tbl>
      <w:tblPr>
        <w:tblStyle w:val="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68"/>
        <w:gridCol w:w="1618"/>
        <w:gridCol w:w="1618"/>
        <w:gridCol w:w="1618"/>
        <w:gridCol w:w="1618"/>
      </w:tblGrid>
      <w:tr w:rsidR="009F6AFB" w:rsidRPr="000418AA" w14:paraId="345D7504" w14:textId="77777777" w:rsidTr="00A164DF">
        <w:tc>
          <w:tcPr>
            <w:tcW w:w="1534" w:type="pct"/>
            <w:shd w:val="clear" w:color="auto" w:fill="auto"/>
            <w:tcMar>
              <w:top w:w="29" w:type="dxa"/>
              <w:left w:w="100" w:type="dxa"/>
              <w:bottom w:w="29" w:type="dxa"/>
              <w:right w:w="100" w:type="dxa"/>
            </w:tcMar>
          </w:tcPr>
          <w:p w14:paraId="3584BC13" w14:textId="77777777" w:rsidR="009F6AFB" w:rsidRPr="000418AA" w:rsidRDefault="009F6AFB" w:rsidP="00A164DF">
            <w:pPr>
              <w:widowControl w:val="0"/>
              <w:adjustRightInd w:val="0"/>
              <w:spacing w:line="240" w:lineRule="auto"/>
              <w:contextualSpacing/>
              <w:rPr>
                <w:bCs/>
              </w:rPr>
            </w:pPr>
            <w:r w:rsidRPr="000418AA">
              <w:rPr>
                <w:bCs/>
              </w:rPr>
              <w:t>Wavelength Band (nm)</w:t>
            </w:r>
          </w:p>
        </w:tc>
        <w:tc>
          <w:tcPr>
            <w:tcW w:w="866" w:type="pct"/>
            <w:shd w:val="clear" w:color="auto" w:fill="auto"/>
            <w:tcMar>
              <w:top w:w="29" w:type="dxa"/>
              <w:left w:w="100" w:type="dxa"/>
              <w:bottom w:w="29" w:type="dxa"/>
              <w:right w:w="100" w:type="dxa"/>
            </w:tcMar>
          </w:tcPr>
          <w:p w14:paraId="40300410" w14:textId="77777777" w:rsidR="009F6AFB" w:rsidRPr="000418AA" w:rsidRDefault="009F6AFB" w:rsidP="00A164DF">
            <w:pPr>
              <w:widowControl w:val="0"/>
              <w:adjustRightInd w:val="0"/>
              <w:spacing w:line="240" w:lineRule="auto"/>
              <w:contextualSpacing/>
              <w:rPr>
                <w:bCs/>
              </w:rPr>
            </w:pPr>
            <w:r w:rsidRPr="000418AA">
              <w:rPr>
                <w:bCs/>
              </w:rPr>
              <w:t>1064</w:t>
            </w:r>
          </w:p>
        </w:tc>
        <w:tc>
          <w:tcPr>
            <w:tcW w:w="866" w:type="pct"/>
            <w:shd w:val="clear" w:color="auto" w:fill="auto"/>
            <w:tcMar>
              <w:top w:w="29" w:type="dxa"/>
              <w:left w:w="100" w:type="dxa"/>
              <w:bottom w:w="29" w:type="dxa"/>
              <w:right w:w="100" w:type="dxa"/>
            </w:tcMar>
          </w:tcPr>
          <w:p w14:paraId="0D18A784" w14:textId="77777777" w:rsidR="009F6AFB" w:rsidRPr="000418AA" w:rsidRDefault="009F6AFB" w:rsidP="00A164DF">
            <w:pPr>
              <w:widowControl w:val="0"/>
              <w:adjustRightInd w:val="0"/>
              <w:spacing w:line="240" w:lineRule="auto"/>
              <w:contextualSpacing/>
              <w:rPr>
                <w:bCs/>
              </w:rPr>
            </w:pPr>
            <w:r w:rsidRPr="000418AA">
              <w:rPr>
                <w:bCs/>
              </w:rPr>
              <w:t>1530</w:t>
            </w:r>
          </w:p>
        </w:tc>
        <w:tc>
          <w:tcPr>
            <w:tcW w:w="866" w:type="pct"/>
            <w:shd w:val="clear" w:color="auto" w:fill="auto"/>
            <w:tcMar>
              <w:top w:w="29" w:type="dxa"/>
              <w:left w:w="100" w:type="dxa"/>
              <w:bottom w:w="29" w:type="dxa"/>
              <w:right w:w="100" w:type="dxa"/>
            </w:tcMar>
          </w:tcPr>
          <w:p w14:paraId="05DF344B" w14:textId="77777777" w:rsidR="009F6AFB" w:rsidRPr="000418AA" w:rsidRDefault="009F6AFB" w:rsidP="00A164DF">
            <w:pPr>
              <w:widowControl w:val="0"/>
              <w:adjustRightInd w:val="0"/>
              <w:spacing w:line="240" w:lineRule="auto"/>
              <w:contextualSpacing/>
              <w:rPr>
                <w:bCs/>
              </w:rPr>
            </w:pPr>
            <w:r w:rsidRPr="000418AA">
              <w:rPr>
                <w:bCs/>
              </w:rPr>
              <w:t>1850</w:t>
            </w:r>
          </w:p>
        </w:tc>
        <w:tc>
          <w:tcPr>
            <w:tcW w:w="866" w:type="pct"/>
            <w:shd w:val="clear" w:color="auto" w:fill="auto"/>
            <w:tcMar>
              <w:top w:w="29" w:type="dxa"/>
              <w:left w:w="100" w:type="dxa"/>
              <w:bottom w:w="29" w:type="dxa"/>
              <w:right w:w="100" w:type="dxa"/>
            </w:tcMar>
          </w:tcPr>
          <w:p w14:paraId="5EE5E3B5" w14:textId="77777777" w:rsidR="009F6AFB" w:rsidRPr="000418AA" w:rsidRDefault="009F6AFB" w:rsidP="00A164DF">
            <w:pPr>
              <w:widowControl w:val="0"/>
              <w:adjustRightInd w:val="0"/>
              <w:spacing w:line="240" w:lineRule="auto"/>
              <w:contextualSpacing/>
              <w:rPr>
                <w:bCs/>
              </w:rPr>
            </w:pPr>
            <w:r w:rsidRPr="000418AA">
              <w:rPr>
                <w:bCs/>
              </w:rPr>
              <w:t>1990</w:t>
            </w:r>
          </w:p>
        </w:tc>
      </w:tr>
      <w:tr w:rsidR="009F6AFB" w:rsidRPr="000418AA" w14:paraId="65FE3B35" w14:textId="77777777" w:rsidTr="00A164DF">
        <w:tc>
          <w:tcPr>
            <w:tcW w:w="1534" w:type="pct"/>
            <w:shd w:val="clear" w:color="auto" w:fill="auto"/>
            <w:tcMar>
              <w:top w:w="29" w:type="dxa"/>
              <w:left w:w="100" w:type="dxa"/>
              <w:bottom w:w="29" w:type="dxa"/>
              <w:right w:w="100" w:type="dxa"/>
            </w:tcMar>
          </w:tcPr>
          <w:p w14:paraId="005EE144" w14:textId="77777777" w:rsidR="009F6AFB" w:rsidRPr="000418AA" w:rsidRDefault="009F6AFB" w:rsidP="00A164DF">
            <w:pPr>
              <w:widowControl w:val="0"/>
              <w:adjustRightInd w:val="0"/>
              <w:spacing w:line="240" w:lineRule="auto"/>
              <w:contextualSpacing/>
              <w:rPr>
                <w:bCs/>
              </w:rPr>
            </w:pPr>
            <w:r w:rsidRPr="000418AA">
              <w:rPr>
                <w:bCs/>
              </w:rPr>
              <w:t>Light Leakage</w:t>
            </w:r>
          </w:p>
        </w:tc>
        <w:tc>
          <w:tcPr>
            <w:tcW w:w="866" w:type="pct"/>
            <w:shd w:val="clear" w:color="auto" w:fill="auto"/>
            <w:tcMar>
              <w:top w:w="29" w:type="dxa"/>
              <w:left w:w="100" w:type="dxa"/>
              <w:bottom w:w="29" w:type="dxa"/>
              <w:right w:w="100" w:type="dxa"/>
            </w:tcMar>
          </w:tcPr>
          <w:p w14:paraId="52F493C4" w14:textId="77777777" w:rsidR="009F6AFB" w:rsidRPr="000418AA" w:rsidRDefault="009F6AFB" w:rsidP="00A164DF">
            <w:pPr>
              <w:widowControl w:val="0"/>
              <w:adjustRightInd w:val="0"/>
              <w:spacing w:line="240" w:lineRule="auto"/>
              <w:contextualSpacing/>
              <w:rPr>
                <w:bCs/>
              </w:rPr>
            </w:pPr>
            <w:r w:rsidRPr="000418AA">
              <w:rPr>
                <w:bCs/>
              </w:rPr>
              <w:t>7.1e-12</w:t>
            </w:r>
          </w:p>
        </w:tc>
        <w:tc>
          <w:tcPr>
            <w:tcW w:w="866" w:type="pct"/>
            <w:shd w:val="clear" w:color="auto" w:fill="auto"/>
            <w:tcMar>
              <w:top w:w="29" w:type="dxa"/>
              <w:left w:w="100" w:type="dxa"/>
              <w:bottom w:w="29" w:type="dxa"/>
              <w:right w:w="100" w:type="dxa"/>
            </w:tcMar>
          </w:tcPr>
          <w:p w14:paraId="0BD5AA89" w14:textId="77777777" w:rsidR="009F6AFB" w:rsidRPr="000418AA" w:rsidRDefault="009F6AFB" w:rsidP="00A164DF">
            <w:pPr>
              <w:widowControl w:val="0"/>
              <w:adjustRightInd w:val="0"/>
              <w:spacing w:line="240" w:lineRule="auto"/>
              <w:contextualSpacing/>
              <w:rPr>
                <w:bCs/>
              </w:rPr>
            </w:pPr>
            <w:r w:rsidRPr="000418AA">
              <w:rPr>
                <w:bCs/>
              </w:rPr>
              <w:t>8.2e-12</w:t>
            </w:r>
          </w:p>
        </w:tc>
        <w:tc>
          <w:tcPr>
            <w:tcW w:w="866" w:type="pct"/>
            <w:shd w:val="clear" w:color="auto" w:fill="auto"/>
            <w:tcMar>
              <w:top w:w="29" w:type="dxa"/>
              <w:left w:w="100" w:type="dxa"/>
              <w:bottom w:w="29" w:type="dxa"/>
              <w:right w:w="100" w:type="dxa"/>
            </w:tcMar>
          </w:tcPr>
          <w:p w14:paraId="1EFC13F3" w14:textId="77777777" w:rsidR="009F6AFB" w:rsidRPr="000418AA" w:rsidRDefault="009F6AFB" w:rsidP="00A164DF">
            <w:pPr>
              <w:widowControl w:val="0"/>
              <w:adjustRightInd w:val="0"/>
              <w:spacing w:line="240" w:lineRule="auto"/>
              <w:contextualSpacing/>
              <w:rPr>
                <w:bCs/>
              </w:rPr>
            </w:pPr>
            <w:r w:rsidRPr="000418AA">
              <w:rPr>
                <w:bCs/>
              </w:rPr>
              <w:t>10.1e-12</w:t>
            </w:r>
          </w:p>
        </w:tc>
        <w:tc>
          <w:tcPr>
            <w:tcW w:w="866" w:type="pct"/>
            <w:shd w:val="clear" w:color="auto" w:fill="auto"/>
            <w:tcMar>
              <w:top w:w="29" w:type="dxa"/>
              <w:left w:w="100" w:type="dxa"/>
              <w:bottom w:w="29" w:type="dxa"/>
              <w:right w:w="100" w:type="dxa"/>
            </w:tcMar>
          </w:tcPr>
          <w:p w14:paraId="4796245F" w14:textId="77777777" w:rsidR="009F6AFB" w:rsidRPr="000418AA" w:rsidRDefault="009F6AFB" w:rsidP="00A164DF">
            <w:pPr>
              <w:widowControl w:val="0"/>
              <w:adjustRightInd w:val="0"/>
              <w:spacing w:line="240" w:lineRule="auto"/>
              <w:contextualSpacing/>
              <w:rPr>
                <w:bCs/>
              </w:rPr>
            </w:pPr>
            <w:r w:rsidRPr="000418AA">
              <w:rPr>
                <w:bCs/>
              </w:rPr>
              <w:t>8.8e-12</w:t>
            </w:r>
          </w:p>
        </w:tc>
      </w:tr>
    </w:tbl>
    <w:p w14:paraId="0615FC9F" w14:textId="77777777" w:rsidR="009F6AFB" w:rsidRPr="000418AA" w:rsidRDefault="009F6AFB" w:rsidP="004E6D36">
      <w:pPr>
        <w:adjustRightInd w:val="0"/>
        <w:spacing w:before="100" w:beforeAutospacing="1" w:after="100" w:afterAutospacing="1"/>
        <w:contextualSpacing/>
        <w:jc w:val="both"/>
      </w:pPr>
    </w:p>
    <w:p w14:paraId="058339B3" w14:textId="77777777" w:rsidR="00F22037" w:rsidRPr="000418AA" w:rsidRDefault="00F22037" w:rsidP="004E6D36">
      <w:pPr>
        <w:adjustRightInd w:val="0"/>
        <w:spacing w:before="100" w:beforeAutospacing="1" w:after="100" w:afterAutospacing="1"/>
        <w:contextualSpacing/>
        <w:jc w:val="both"/>
      </w:pPr>
    </w:p>
    <w:p w14:paraId="72589D32" w14:textId="6843530B" w:rsidR="00F22037" w:rsidRDefault="006F275A" w:rsidP="004E6D36">
      <w:pPr>
        <w:adjustRightInd w:val="0"/>
        <w:spacing w:before="100" w:beforeAutospacing="1" w:after="100" w:afterAutospacing="1"/>
        <w:contextualSpacing/>
        <w:jc w:val="both"/>
      </w:pPr>
      <w:r w:rsidRPr="000418AA">
        <w:t>These data were also used to predict the signal-to-noise ratio for a nominal reflectance measurement of the lunar surface. The standard deviation of the light leakage power ratio for the 90s laser fire test was computed for each laser channel and compared against the expected measurement of 0 wt</w:t>
      </w:r>
      <w:r w:rsidR="0046259D" w:rsidRPr="000418AA">
        <w:t>.</w:t>
      </w:r>
      <w:r w:rsidRPr="000418AA">
        <w:t xml:space="preserve">% water ice on the lunar surface from an altitude of 12.6 km assuming a Lambertian surface model. These associated quantities are all shown in Table </w:t>
      </w:r>
      <w:r w:rsidR="00AF5713">
        <w:t>6</w:t>
      </w:r>
      <w:r w:rsidRPr="000418AA">
        <w:t>. Note that the expected return laser power at 12.6 km across all four bands is approximately the same order of magnitude as the measured light leakage power. An SNR of 400 is required to discriminate 0.5 wt</w:t>
      </w:r>
      <w:r w:rsidR="0046259D" w:rsidRPr="000418AA">
        <w:t>.</w:t>
      </w:r>
      <w:r w:rsidRPr="000418AA">
        <w:t>% water ice with 1</w:t>
      </w:r>
      <w:r w:rsidR="005A0328" w:rsidRPr="000418AA">
        <w:rPr>
          <w:rFonts w:ascii="Symbol" w:hAnsi="Symbol"/>
        </w:rPr>
        <w:t>s</w:t>
      </w:r>
      <w:r w:rsidRPr="000418AA">
        <w:t xml:space="preserve"> significance</w:t>
      </w:r>
      <w:r w:rsidR="00C053A3" w:rsidRPr="000418AA">
        <w:t xml:space="preserve"> using a single laser pair</w:t>
      </w:r>
      <w:r w:rsidR="00740436" w:rsidRPr="000418AA">
        <w:t xml:space="preserve"> </w:t>
      </w:r>
      <w:r w:rsidR="00740436" w:rsidRPr="000418AA">
        <w:fldChar w:fldCharType="begin"/>
      </w:r>
      <w:r w:rsidR="00740436" w:rsidRPr="000418AA">
        <w:instrText xml:space="preserve"> ADDIN EN.CITE &lt;EndNote&gt;&lt;Cite&gt;&lt;Author&gt;Vinckier&lt;/Author&gt;&lt;Year&gt;2019&lt;/Year&gt;&lt;RecNum&gt;6290&lt;/RecNum&gt;&lt;DisplayText&gt;(Vinckier et al., 2019)&lt;/DisplayText&gt;&lt;record&gt;&lt;rec-number&gt;6290&lt;/rec-number&gt;&lt;foreign-keys&gt;&lt;key app="EN" db-id="fwdsvtpw7wzst6ewpzdpraexawpfwv9eszp2" timestamp="1553777140"&gt;6290&lt;/key&gt;&lt;/foreign-keys&gt;&lt;ref-type name="Journal Article"&gt;17&lt;/ref-type&gt;&lt;contributors&gt;&lt;authors&gt;&lt;author&gt;Quentin Vinckier&lt;/author&gt;&lt;author&gt;Luke Hardy&lt;/author&gt;&lt;author&gt;Megan Gibson&lt;/author&gt;&lt;author&gt;Christopher Smith&lt;/author&gt;&lt;author&gt;Philip Putman&lt;/author&gt;&lt;author&gt;Paul O. Hayne&lt;/author&gt;&lt;author&gt;R. Glenn Sellar&lt;/author&gt;&lt;/authors&gt;&lt;/contributors&gt;&lt;titles&gt;&lt;title&gt;Design and Characterization of the Multi-Band SWIR Receiver for the Lunar Flashlight CubeSat Mission&lt;/title&gt;&lt;secondary-title&gt;Remote Sensing&lt;/secondary-title&gt;&lt;/titles&gt;&lt;periodical&gt;&lt;full-title&gt;Remote Sensing&lt;/full-title&gt;&lt;/periodical&gt;&lt;volume&gt;11&lt;/volume&gt;&lt;number&gt;4&lt;/number&gt;&lt;dates&gt;&lt;year&gt;2019&lt;/year&gt;&lt;/dates&gt;&lt;urls&gt;&lt;/urls&gt;&lt;electronic-resource-num&gt;https://doi.org/10.3390/rs11040440&lt;/electronic-resource-num&gt;&lt;/record&gt;&lt;/Cite&gt;&lt;/EndNote&gt;</w:instrText>
      </w:r>
      <w:r w:rsidR="00740436" w:rsidRPr="000418AA">
        <w:fldChar w:fldCharType="separate"/>
      </w:r>
      <w:r w:rsidR="00740436" w:rsidRPr="000418AA">
        <w:rPr>
          <w:noProof/>
        </w:rPr>
        <w:t>(</w:t>
      </w:r>
      <w:hyperlink w:anchor="_ENREF_54" w:tooltip="Vinckier, 2019 #6290" w:history="1">
        <w:r w:rsidR="0099110E" w:rsidRPr="0099110E">
          <w:rPr>
            <w:rStyle w:val="Hyperlink"/>
          </w:rPr>
          <w:t>Vinckier et al., 2019</w:t>
        </w:r>
      </w:hyperlink>
      <w:r w:rsidR="00740436" w:rsidRPr="000418AA">
        <w:rPr>
          <w:noProof/>
        </w:rPr>
        <w:t>)</w:t>
      </w:r>
      <w:r w:rsidR="00740436" w:rsidRPr="000418AA">
        <w:fldChar w:fldCharType="end"/>
      </w:r>
      <w:r w:rsidRPr="000418AA">
        <w:t xml:space="preserve">. </w:t>
      </w:r>
      <w:r w:rsidR="006D1A45" w:rsidRPr="000418AA">
        <w:t xml:space="preserve">To achieve this, around 10 frames, or ~3 seconds worth of measurements, would need to be added together, corresponding to an along-track distance of 5.7 km. In addition, since the light leakage values changed between laser firing tests, the standard deviation of all the tests would need to be considered in the measurement error. </w:t>
      </w:r>
    </w:p>
    <w:p w14:paraId="38B86787" w14:textId="77777777" w:rsidR="009F6AFB" w:rsidRDefault="009F6AFB" w:rsidP="004E6D36">
      <w:pPr>
        <w:adjustRightInd w:val="0"/>
        <w:spacing w:before="100" w:beforeAutospacing="1" w:after="100" w:afterAutospacing="1"/>
        <w:contextualSpacing/>
        <w:jc w:val="both"/>
      </w:pPr>
    </w:p>
    <w:p w14:paraId="17EA2265" w14:textId="52B49DD2" w:rsidR="009F6AFB" w:rsidRPr="000418AA" w:rsidRDefault="009F6AFB" w:rsidP="009F6AFB">
      <w:pPr>
        <w:adjustRightInd w:val="0"/>
        <w:spacing w:line="240" w:lineRule="auto"/>
        <w:contextualSpacing/>
      </w:pPr>
      <w:r w:rsidRPr="000418AA">
        <w:t xml:space="preserve">Table </w:t>
      </w:r>
      <w:r w:rsidR="00AF5713">
        <w:t>6</w:t>
      </w:r>
      <w:r w:rsidRPr="000418AA">
        <w:t>. Signal-to-noise ratio estimation</w:t>
      </w:r>
    </w:p>
    <w:tbl>
      <w:tblPr>
        <w:tblStyle w:val="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029"/>
        <w:gridCol w:w="1044"/>
        <w:gridCol w:w="1044"/>
        <w:gridCol w:w="1044"/>
        <w:gridCol w:w="1179"/>
      </w:tblGrid>
      <w:tr w:rsidR="009F6AFB" w:rsidRPr="000418AA" w14:paraId="0303032B" w14:textId="77777777" w:rsidTr="00A164DF">
        <w:tc>
          <w:tcPr>
            <w:tcW w:w="2692" w:type="pct"/>
            <w:shd w:val="clear" w:color="auto" w:fill="auto"/>
            <w:tcMar>
              <w:top w:w="29" w:type="dxa"/>
              <w:left w:w="100" w:type="dxa"/>
              <w:bottom w:w="29" w:type="dxa"/>
              <w:right w:w="100" w:type="dxa"/>
            </w:tcMar>
          </w:tcPr>
          <w:p w14:paraId="0C363FE8" w14:textId="77777777" w:rsidR="009F6AFB" w:rsidRPr="000418AA" w:rsidRDefault="009F6AFB" w:rsidP="00A164DF">
            <w:pPr>
              <w:widowControl w:val="0"/>
              <w:adjustRightInd w:val="0"/>
              <w:spacing w:line="240" w:lineRule="auto"/>
              <w:contextualSpacing/>
              <w:rPr>
                <w:bCs/>
              </w:rPr>
            </w:pPr>
            <w:r w:rsidRPr="000418AA">
              <w:rPr>
                <w:bCs/>
              </w:rPr>
              <w:t>Wavelength Band (nm)</w:t>
            </w:r>
          </w:p>
        </w:tc>
        <w:tc>
          <w:tcPr>
            <w:tcW w:w="559" w:type="pct"/>
            <w:shd w:val="clear" w:color="auto" w:fill="auto"/>
            <w:tcMar>
              <w:top w:w="29" w:type="dxa"/>
              <w:left w:w="100" w:type="dxa"/>
              <w:bottom w:w="29" w:type="dxa"/>
              <w:right w:w="100" w:type="dxa"/>
            </w:tcMar>
          </w:tcPr>
          <w:p w14:paraId="183E5823" w14:textId="77777777" w:rsidR="009F6AFB" w:rsidRPr="000418AA" w:rsidRDefault="009F6AFB" w:rsidP="00A164DF">
            <w:pPr>
              <w:widowControl w:val="0"/>
              <w:adjustRightInd w:val="0"/>
              <w:spacing w:line="240" w:lineRule="auto"/>
              <w:contextualSpacing/>
              <w:rPr>
                <w:bCs/>
              </w:rPr>
            </w:pPr>
            <w:r w:rsidRPr="000418AA">
              <w:rPr>
                <w:bCs/>
              </w:rPr>
              <w:t>1064</w:t>
            </w:r>
          </w:p>
        </w:tc>
        <w:tc>
          <w:tcPr>
            <w:tcW w:w="559" w:type="pct"/>
            <w:shd w:val="clear" w:color="auto" w:fill="auto"/>
            <w:tcMar>
              <w:top w:w="29" w:type="dxa"/>
              <w:left w:w="100" w:type="dxa"/>
              <w:bottom w:w="29" w:type="dxa"/>
              <w:right w:w="100" w:type="dxa"/>
            </w:tcMar>
          </w:tcPr>
          <w:p w14:paraId="2AC7FAAD" w14:textId="77777777" w:rsidR="009F6AFB" w:rsidRPr="000418AA" w:rsidRDefault="009F6AFB" w:rsidP="00A164DF">
            <w:pPr>
              <w:widowControl w:val="0"/>
              <w:adjustRightInd w:val="0"/>
              <w:spacing w:line="240" w:lineRule="auto"/>
              <w:contextualSpacing/>
              <w:rPr>
                <w:bCs/>
              </w:rPr>
            </w:pPr>
            <w:r w:rsidRPr="000418AA">
              <w:rPr>
                <w:bCs/>
              </w:rPr>
              <w:t>1530</w:t>
            </w:r>
          </w:p>
        </w:tc>
        <w:tc>
          <w:tcPr>
            <w:tcW w:w="559" w:type="pct"/>
            <w:shd w:val="clear" w:color="auto" w:fill="auto"/>
            <w:tcMar>
              <w:top w:w="29" w:type="dxa"/>
              <w:left w:w="100" w:type="dxa"/>
              <w:bottom w:w="29" w:type="dxa"/>
              <w:right w:w="100" w:type="dxa"/>
            </w:tcMar>
          </w:tcPr>
          <w:p w14:paraId="54E88F05" w14:textId="77777777" w:rsidR="009F6AFB" w:rsidRPr="000418AA" w:rsidRDefault="009F6AFB" w:rsidP="00A164DF">
            <w:pPr>
              <w:widowControl w:val="0"/>
              <w:adjustRightInd w:val="0"/>
              <w:spacing w:line="240" w:lineRule="auto"/>
              <w:contextualSpacing/>
              <w:rPr>
                <w:bCs/>
              </w:rPr>
            </w:pPr>
            <w:r w:rsidRPr="000418AA">
              <w:rPr>
                <w:bCs/>
              </w:rPr>
              <w:t>1850</w:t>
            </w:r>
          </w:p>
        </w:tc>
        <w:tc>
          <w:tcPr>
            <w:tcW w:w="632" w:type="pct"/>
            <w:shd w:val="clear" w:color="auto" w:fill="auto"/>
            <w:tcMar>
              <w:top w:w="29" w:type="dxa"/>
              <w:left w:w="100" w:type="dxa"/>
              <w:bottom w:w="29" w:type="dxa"/>
              <w:right w:w="100" w:type="dxa"/>
            </w:tcMar>
          </w:tcPr>
          <w:p w14:paraId="78C39A4A" w14:textId="77777777" w:rsidR="009F6AFB" w:rsidRPr="000418AA" w:rsidRDefault="009F6AFB" w:rsidP="00A164DF">
            <w:pPr>
              <w:widowControl w:val="0"/>
              <w:adjustRightInd w:val="0"/>
              <w:spacing w:line="240" w:lineRule="auto"/>
              <w:contextualSpacing/>
              <w:rPr>
                <w:bCs/>
              </w:rPr>
            </w:pPr>
            <w:r w:rsidRPr="000418AA">
              <w:rPr>
                <w:bCs/>
              </w:rPr>
              <w:t>1990</w:t>
            </w:r>
          </w:p>
        </w:tc>
      </w:tr>
      <w:tr w:rsidR="009F6AFB" w:rsidRPr="000418AA" w14:paraId="280BAD71" w14:textId="77777777" w:rsidTr="00A164DF">
        <w:tc>
          <w:tcPr>
            <w:tcW w:w="2692" w:type="pct"/>
            <w:shd w:val="clear" w:color="auto" w:fill="auto"/>
            <w:tcMar>
              <w:top w:w="29" w:type="dxa"/>
              <w:left w:w="100" w:type="dxa"/>
              <w:bottom w:w="29" w:type="dxa"/>
              <w:right w:w="100" w:type="dxa"/>
            </w:tcMar>
          </w:tcPr>
          <w:p w14:paraId="259D4CE2" w14:textId="77777777" w:rsidR="009F6AFB" w:rsidRPr="000418AA" w:rsidRDefault="009F6AFB" w:rsidP="00A164DF">
            <w:pPr>
              <w:widowControl w:val="0"/>
              <w:adjustRightInd w:val="0"/>
              <w:spacing w:line="240" w:lineRule="auto"/>
              <w:contextualSpacing/>
              <w:rPr>
                <w:bCs/>
              </w:rPr>
            </w:pPr>
            <w:r w:rsidRPr="000418AA">
              <w:rPr>
                <w:bCs/>
              </w:rPr>
              <w:t>Reflectance @ 0 wt.% water ice</w:t>
            </w:r>
          </w:p>
        </w:tc>
        <w:tc>
          <w:tcPr>
            <w:tcW w:w="559" w:type="pct"/>
            <w:shd w:val="clear" w:color="auto" w:fill="auto"/>
            <w:tcMar>
              <w:top w:w="29" w:type="dxa"/>
              <w:left w:w="100" w:type="dxa"/>
              <w:bottom w:w="29" w:type="dxa"/>
              <w:right w:w="100" w:type="dxa"/>
            </w:tcMar>
          </w:tcPr>
          <w:p w14:paraId="1E9B3FCA" w14:textId="77777777" w:rsidR="009F6AFB" w:rsidRPr="000418AA" w:rsidRDefault="009F6AFB" w:rsidP="00A164DF">
            <w:pPr>
              <w:widowControl w:val="0"/>
              <w:adjustRightInd w:val="0"/>
              <w:spacing w:line="240" w:lineRule="auto"/>
              <w:contextualSpacing/>
              <w:rPr>
                <w:bCs/>
              </w:rPr>
            </w:pPr>
            <w:r w:rsidRPr="000418AA">
              <w:rPr>
                <w:bCs/>
              </w:rPr>
              <w:t>0.384</w:t>
            </w:r>
          </w:p>
        </w:tc>
        <w:tc>
          <w:tcPr>
            <w:tcW w:w="559" w:type="pct"/>
            <w:shd w:val="clear" w:color="auto" w:fill="auto"/>
            <w:tcMar>
              <w:top w:w="29" w:type="dxa"/>
              <w:left w:w="100" w:type="dxa"/>
              <w:bottom w:w="29" w:type="dxa"/>
              <w:right w:w="100" w:type="dxa"/>
            </w:tcMar>
          </w:tcPr>
          <w:p w14:paraId="44EAF004" w14:textId="77777777" w:rsidR="009F6AFB" w:rsidRPr="000418AA" w:rsidRDefault="009F6AFB" w:rsidP="00A164DF">
            <w:pPr>
              <w:widowControl w:val="0"/>
              <w:adjustRightInd w:val="0"/>
              <w:spacing w:line="240" w:lineRule="auto"/>
              <w:contextualSpacing/>
              <w:rPr>
                <w:bCs/>
              </w:rPr>
            </w:pPr>
            <w:r w:rsidRPr="000418AA">
              <w:rPr>
                <w:bCs/>
              </w:rPr>
              <w:t>0.423*</w:t>
            </w:r>
          </w:p>
        </w:tc>
        <w:tc>
          <w:tcPr>
            <w:tcW w:w="559" w:type="pct"/>
            <w:shd w:val="clear" w:color="auto" w:fill="auto"/>
            <w:tcMar>
              <w:top w:w="29" w:type="dxa"/>
              <w:left w:w="100" w:type="dxa"/>
              <w:bottom w:w="29" w:type="dxa"/>
              <w:right w:w="100" w:type="dxa"/>
            </w:tcMar>
          </w:tcPr>
          <w:p w14:paraId="040695CF" w14:textId="77777777" w:rsidR="009F6AFB" w:rsidRPr="000418AA" w:rsidRDefault="009F6AFB" w:rsidP="00A164DF">
            <w:pPr>
              <w:widowControl w:val="0"/>
              <w:adjustRightInd w:val="0"/>
              <w:spacing w:line="240" w:lineRule="auto"/>
              <w:contextualSpacing/>
              <w:rPr>
                <w:bCs/>
              </w:rPr>
            </w:pPr>
            <w:r w:rsidRPr="000418AA">
              <w:rPr>
                <w:bCs/>
              </w:rPr>
              <w:t>0.438</w:t>
            </w:r>
          </w:p>
        </w:tc>
        <w:tc>
          <w:tcPr>
            <w:tcW w:w="632" w:type="pct"/>
            <w:shd w:val="clear" w:color="auto" w:fill="auto"/>
            <w:tcMar>
              <w:top w:w="29" w:type="dxa"/>
              <w:left w:w="100" w:type="dxa"/>
              <w:bottom w:w="29" w:type="dxa"/>
              <w:right w:w="100" w:type="dxa"/>
            </w:tcMar>
          </w:tcPr>
          <w:p w14:paraId="0BADDD33" w14:textId="77777777" w:rsidR="009F6AFB" w:rsidRPr="000418AA" w:rsidRDefault="009F6AFB" w:rsidP="00A164DF">
            <w:pPr>
              <w:widowControl w:val="0"/>
              <w:adjustRightInd w:val="0"/>
              <w:spacing w:line="240" w:lineRule="auto"/>
              <w:contextualSpacing/>
              <w:rPr>
                <w:bCs/>
              </w:rPr>
            </w:pPr>
            <w:r w:rsidRPr="000418AA">
              <w:rPr>
                <w:bCs/>
              </w:rPr>
              <w:t>0.445</w:t>
            </w:r>
          </w:p>
        </w:tc>
      </w:tr>
      <w:tr w:rsidR="009F6AFB" w:rsidRPr="000418AA" w14:paraId="4C32A348" w14:textId="77777777" w:rsidTr="00A164DF">
        <w:tc>
          <w:tcPr>
            <w:tcW w:w="2692" w:type="pct"/>
            <w:shd w:val="clear" w:color="auto" w:fill="auto"/>
            <w:tcMar>
              <w:top w:w="29" w:type="dxa"/>
              <w:left w:w="100" w:type="dxa"/>
              <w:bottom w:w="29" w:type="dxa"/>
              <w:right w:w="100" w:type="dxa"/>
            </w:tcMar>
          </w:tcPr>
          <w:p w14:paraId="63099F91" w14:textId="77777777" w:rsidR="009F6AFB" w:rsidRPr="000418AA" w:rsidRDefault="009F6AFB" w:rsidP="00A164DF">
            <w:pPr>
              <w:widowControl w:val="0"/>
              <w:adjustRightInd w:val="0"/>
              <w:spacing w:line="240" w:lineRule="auto"/>
              <w:contextualSpacing/>
              <w:rPr>
                <w:bCs/>
              </w:rPr>
            </w:pPr>
            <w:r w:rsidRPr="000418AA">
              <w:rPr>
                <w:bCs/>
              </w:rPr>
              <w:t>Power Ratio @ 12.6 km (Lambertian surface model)</w:t>
            </w:r>
          </w:p>
        </w:tc>
        <w:tc>
          <w:tcPr>
            <w:tcW w:w="559" w:type="pct"/>
            <w:shd w:val="clear" w:color="auto" w:fill="auto"/>
            <w:tcMar>
              <w:top w:w="29" w:type="dxa"/>
              <w:left w:w="100" w:type="dxa"/>
              <w:bottom w:w="29" w:type="dxa"/>
              <w:right w:w="100" w:type="dxa"/>
            </w:tcMar>
          </w:tcPr>
          <w:p w14:paraId="033B5D83" w14:textId="77777777" w:rsidR="009F6AFB" w:rsidRPr="000418AA" w:rsidRDefault="009F6AFB" w:rsidP="00A164DF">
            <w:pPr>
              <w:widowControl w:val="0"/>
              <w:adjustRightInd w:val="0"/>
              <w:spacing w:line="240" w:lineRule="auto"/>
              <w:contextualSpacing/>
              <w:rPr>
                <w:bCs/>
              </w:rPr>
            </w:pPr>
            <w:r w:rsidRPr="000418AA">
              <w:rPr>
                <w:bCs/>
              </w:rPr>
              <w:t>4.33e-12</w:t>
            </w:r>
          </w:p>
        </w:tc>
        <w:tc>
          <w:tcPr>
            <w:tcW w:w="559" w:type="pct"/>
            <w:shd w:val="clear" w:color="auto" w:fill="auto"/>
            <w:tcMar>
              <w:top w:w="29" w:type="dxa"/>
              <w:left w:w="100" w:type="dxa"/>
              <w:bottom w:w="29" w:type="dxa"/>
              <w:right w:w="100" w:type="dxa"/>
            </w:tcMar>
          </w:tcPr>
          <w:p w14:paraId="177F2A48" w14:textId="77777777" w:rsidR="009F6AFB" w:rsidRPr="000418AA" w:rsidRDefault="009F6AFB" w:rsidP="00A164DF">
            <w:pPr>
              <w:widowControl w:val="0"/>
              <w:adjustRightInd w:val="0"/>
              <w:spacing w:line="240" w:lineRule="auto"/>
              <w:contextualSpacing/>
              <w:rPr>
                <w:bCs/>
              </w:rPr>
            </w:pPr>
            <w:r w:rsidRPr="000418AA">
              <w:rPr>
                <w:bCs/>
              </w:rPr>
              <w:t>4.77e-12</w:t>
            </w:r>
          </w:p>
        </w:tc>
        <w:tc>
          <w:tcPr>
            <w:tcW w:w="559" w:type="pct"/>
            <w:shd w:val="clear" w:color="auto" w:fill="auto"/>
            <w:tcMar>
              <w:top w:w="29" w:type="dxa"/>
              <w:left w:w="100" w:type="dxa"/>
              <w:bottom w:w="29" w:type="dxa"/>
              <w:right w:w="100" w:type="dxa"/>
            </w:tcMar>
          </w:tcPr>
          <w:p w14:paraId="0485CEC6" w14:textId="77777777" w:rsidR="009F6AFB" w:rsidRPr="000418AA" w:rsidRDefault="009F6AFB" w:rsidP="00A164DF">
            <w:pPr>
              <w:widowControl w:val="0"/>
              <w:adjustRightInd w:val="0"/>
              <w:spacing w:line="240" w:lineRule="auto"/>
              <w:contextualSpacing/>
              <w:rPr>
                <w:bCs/>
              </w:rPr>
            </w:pPr>
            <w:r w:rsidRPr="000418AA">
              <w:rPr>
                <w:bCs/>
              </w:rPr>
              <w:t>4.94e-12</w:t>
            </w:r>
          </w:p>
        </w:tc>
        <w:tc>
          <w:tcPr>
            <w:tcW w:w="632" w:type="pct"/>
            <w:shd w:val="clear" w:color="auto" w:fill="auto"/>
            <w:tcMar>
              <w:top w:w="29" w:type="dxa"/>
              <w:left w:w="100" w:type="dxa"/>
              <w:bottom w:w="29" w:type="dxa"/>
              <w:right w:w="100" w:type="dxa"/>
            </w:tcMar>
          </w:tcPr>
          <w:p w14:paraId="1C5A3868" w14:textId="77777777" w:rsidR="009F6AFB" w:rsidRPr="000418AA" w:rsidRDefault="009F6AFB" w:rsidP="00A164DF">
            <w:pPr>
              <w:widowControl w:val="0"/>
              <w:adjustRightInd w:val="0"/>
              <w:spacing w:line="240" w:lineRule="auto"/>
              <w:contextualSpacing/>
              <w:rPr>
                <w:bCs/>
              </w:rPr>
            </w:pPr>
            <w:r w:rsidRPr="000418AA">
              <w:rPr>
                <w:bCs/>
              </w:rPr>
              <w:t>5.02e-12</w:t>
            </w:r>
          </w:p>
        </w:tc>
      </w:tr>
      <w:tr w:rsidR="009F6AFB" w:rsidRPr="000418AA" w14:paraId="1A44ABDD" w14:textId="77777777" w:rsidTr="00A164DF">
        <w:tc>
          <w:tcPr>
            <w:tcW w:w="2692" w:type="pct"/>
            <w:shd w:val="clear" w:color="auto" w:fill="auto"/>
            <w:tcMar>
              <w:top w:w="29" w:type="dxa"/>
              <w:left w:w="100" w:type="dxa"/>
              <w:bottom w:w="29" w:type="dxa"/>
              <w:right w:w="100" w:type="dxa"/>
            </w:tcMar>
          </w:tcPr>
          <w:p w14:paraId="4DAECF28" w14:textId="77777777" w:rsidR="009F6AFB" w:rsidRPr="000418AA" w:rsidRDefault="009F6AFB" w:rsidP="00A164DF">
            <w:pPr>
              <w:widowControl w:val="0"/>
              <w:adjustRightInd w:val="0"/>
              <w:spacing w:line="240" w:lineRule="auto"/>
              <w:contextualSpacing/>
              <w:rPr>
                <w:bCs/>
              </w:rPr>
            </w:pPr>
            <w:r w:rsidRPr="000418AA">
              <w:rPr>
                <w:bCs/>
              </w:rPr>
              <w:t>90-s Laser Test Power Ratio Standard Deviation</w:t>
            </w:r>
          </w:p>
        </w:tc>
        <w:tc>
          <w:tcPr>
            <w:tcW w:w="559" w:type="pct"/>
            <w:shd w:val="clear" w:color="auto" w:fill="auto"/>
            <w:tcMar>
              <w:top w:w="29" w:type="dxa"/>
              <w:left w:w="100" w:type="dxa"/>
              <w:bottom w:w="29" w:type="dxa"/>
              <w:right w:w="100" w:type="dxa"/>
            </w:tcMar>
          </w:tcPr>
          <w:p w14:paraId="464E0EBE" w14:textId="77777777" w:rsidR="009F6AFB" w:rsidRPr="000418AA" w:rsidRDefault="009F6AFB" w:rsidP="00A164DF">
            <w:pPr>
              <w:widowControl w:val="0"/>
              <w:adjustRightInd w:val="0"/>
              <w:spacing w:line="240" w:lineRule="auto"/>
              <w:contextualSpacing/>
              <w:rPr>
                <w:bCs/>
              </w:rPr>
            </w:pPr>
            <w:r w:rsidRPr="000418AA">
              <w:rPr>
                <w:bCs/>
              </w:rPr>
              <w:t>4.66e-14</w:t>
            </w:r>
          </w:p>
        </w:tc>
        <w:tc>
          <w:tcPr>
            <w:tcW w:w="559" w:type="pct"/>
            <w:shd w:val="clear" w:color="auto" w:fill="auto"/>
            <w:tcMar>
              <w:top w:w="29" w:type="dxa"/>
              <w:left w:w="100" w:type="dxa"/>
              <w:bottom w:w="29" w:type="dxa"/>
              <w:right w:w="100" w:type="dxa"/>
            </w:tcMar>
          </w:tcPr>
          <w:p w14:paraId="3B98675D" w14:textId="77777777" w:rsidR="009F6AFB" w:rsidRPr="000418AA" w:rsidRDefault="009F6AFB" w:rsidP="00A164DF">
            <w:pPr>
              <w:widowControl w:val="0"/>
              <w:adjustRightInd w:val="0"/>
              <w:spacing w:line="240" w:lineRule="auto"/>
              <w:contextualSpacing/>
              <w:rPr>
                <w:bCs/>
              </w:rPr>
            </w:pPr>
            <w:r w:rsidRPr="000418AA">
              <w:rPr>
                <w:bCs/>
              </w:rPr>
              <w:t>5.06e-14</w:t>
            </w:r>
          </w:p>
        </w:tc>
        <w:tc>
          <w:tcPr>
            <w:tcW w:w="559" w:type="pct"/>
            <w:shd w:val="clear" w:color="auto" w:fill="auto"/>
            <w:tcMar>
              <w:top w:w="29" w:type="dxa"/>
              <w:left w:w="100" w:type="dxa"/>
              <w:bottom w:w="29" w:type="dxa"/>
              <w:right w:w="100" w:type="dxa"/>
            </w:tcMar>
          </w:tcPr>
          <w:p w14:paraId="60C23A8B" w14:textId="77777777" w:rsidR="009F6AFB" w:rsidRPr="000418AA" w:rsidRDefault="009F6AFB" w:rsidP="00A164DF">
            <w:pPr>
              <w:widowControl w:val="0"/>
              <w:adjustRightInd w:val="0"/>
              <w:spacing w:line="240" w:lineRule="auto"/>
              <w:contextualSpacing/>
              <w:rPr>
                <w:bCs/>
              </w:rPr>
            </w:pPr>
            <w:r w:rsidRPr="000418AA">
              <w:rPr>
                <w:bCs/>
              </w:rPr>
              <w:t>7.05e-14</w:t>
            </w:r>
          </w:p>
        </w:tc>
        <w:tc>
          <w:tcPr>
            <w:tcW w:w="632" w:type="pct"/>
            <w:shd w:val="clear" w:color="auto" w:fill="auto"/>
            <w:tcMar>
              <w:top w:w="29" w:type="dxa"/>
              <w:left w:w="100" w:type="dxa"/>
              <w:bottom w:w="29" w:type="dxa"/>
              <w:right w:w="100" w:type="dxa"/>
            </w:tcMar>
          </w:tcPr>
          <w:p w14:paraId="164CC595" w14:textId="77777777" w:rsidR="009F6AFB" w:rsidRPr="000418AA" w:rsidRDefault="009F6AFB" w:rsidP="00A164DF">
            <w:pPr>
              <w:widowControl w:val="0"/>
              <w:adjustRightInd w:val="0"/>
              <w:spacing w:line="240" w:lineRule="auto"/>
              <w:contextualSpacing/>
              <w:rPr>
                <w:bCs/>
              </w:rPr>
            </w:pPr>
            <w:r w:rsidRPr="000418AA">
              <w:rPr>
                <w:bCs/>
              </w:rPr>
              <w:t>7.54e-14</w:t>
            </w:r>
          </w:p>
        </w:tc>
      </w:tr>
      <w:tr w:rsidR="009F6AFB" w:rsidRPr="000418AA" w14:paraId="54DFC714" w14:textId="77777777" w:rsidTr="00A164DF">
        <w:tc>
          <w:tcPr>
            <w:tcW w:w="2692" w:type="pct"/>
            <w:shd w:val="clear" w:color="auto" w:fill="auto"/>
            <w:tcMar>
              <w:top w:w="29" w:type="dxa"/>
              <w:left w:w="100" w:type="dxa"/>
              <w:bottom w:w="29" w:type="dxa"/>
              <w:right w:w="100" w:type="dxa"/>
            </w:tcMar>
          </w:tcPr>
          <w:p w14:paraId="578202BE" w14:textId="77777777" w:rsidR="009F6AFB" w:rsidRPr="000418AA" w:rsidRDefault="009F6AFB" w:rsidP="00A164DF">
            <w:pPr>
              <w:widowControl w:val="0"/>
              <w:adjustRightInd w:val="0"/>
              <w:spacing w:line="240" w:lineRule="auto"/>
              <w:contextualSpacing/>
              <w:rPr>
                <w:bCs/>
              </w:rPr>
            </w:pPr>
            <w:r w:rsidRPr="000418AA">
              <w:rPr>
                <w:bCs/>
              </w:rPr>
              <w:t>Predicted Single-Pulse SNR</w:t>
            </w:r>
          </w:p>
        </w:tc>
        <w:tc>
          <w:tcPr>
            <w:tcW w:w="559" w:type="pct"/>
            <w:shd w:val="clear" w:color="auto" w:fill="auto"/>
            <w:tcMar>
              <w:top w:w="29" w:type="dxa"/>
              <w:left w:w="100" w:type="dxa"/>
              <w:bottom w:w="29" w:type="dxa"/>
              <w:right w:w="100" w:type="dxa"/>
            </w:tcMar>
          </w:tcPr>
          <w:p w14:paraId="31B01B7A" w14:textId="77777777" w:rsidR="009F6AFB" w:rsidRPr="000418AA" w:rsidRDefault="009F6AFB" w:rsidP="00A164DF">
            <w:pPr>
              <w:widowControl w:val="0"/>
              <w:adjustRightInd w:val="0"/>
              <w:spacing w:line="240" w:lineRule="auto"/>
              <w:contextualSpacing/>
              <w:rPr>
                <w:bCs/>
              </w:rPr>
            </w:pPr>
            <w:r w:rsidRPr="000418AA">
              <w:rPr>
                <w:bCs/>
              </w:rPr>
              <w:t>92</w:t>
            </w:r>
          </w:p>
        </w:tc>
        <w:tc>
          <w:tcPr>
            <w:tcW w:w="559" w:type="pct"/>
            <w:shd w:val="clear" w:color="auto" w:fill="auto"/>
            <w:tcMar>
              <w:top w:w="29" w:type="dxa"/>
              <w:left w:w="100" w:type="dxa"/>
              <w:bottom w:w="29" w:type="dxa"/>
              <w:right w:w="100" w:type="dxa"/>
            </w:tcMar>
          </w:tcPr>
          <w:p w14:paraId="4C1AD2BD" w14:textId="77777777" w:rsidR="009F6AFB" w:rsidRPr="000418AA" w:rsidRDefault="009F6AFB" w:rsidP="00A164DF">
            <w:pPr>
              <w:widowControl w:val="0"/>
              <w:adjustRightInd w:val="0"/>
              <w:spacing w:line="240" w:lineRule="auto"/>
              <w:contextualSpacing/>
              <w:rPr>
                <w:bCs/>
              </w:rPr>
            </w:pPr>
            <w:r w:rsidRPr="000418AA">
              <w:rPr>
                <w:bCs/>
              </w:rPr>
              <w:t>94</w:t>
            </w:r>
          </w:p>
        </w:tc>
        <w:tc>
          <w:tcPr>
            <w:tcW w:w="559" w:type="pct"/>
            <w:shd w:val="clear" w:color="auto" w:fill="auto"/>
            <w:tcMar>
              <w:top w:w="29" w:type="dxa"/>
              <w:left w:w="100" w:type="dxa"/>
              <w:bottom w:w="29" w:type="dxa"/>
              <w:right w:w="100" w:type="dxa"/>
            </w:tcMar>
          </w:tcPr>
          <w:p w14:paraId="3C137813" w14:textId="77777777" w:rsidR="009F6AFB" w:rsidRPr="000418AA" w:rsidRDefault="009F6AFB" w:rsidP="00A164DF">
            <w:pPr>
              <w:widowControl w:val="0"/>
              <w:adjustRightInd w:val="0"/>
              <w:spacing w:line="240" w:lineRule="auto"/>
              <w:contextualSpacing/>
              <w:rPr>
                <w:bCs/>
              </w:rPr>
            </w:pPr>
            <w:r w:rsidRPr="000418AA">
              <w:rPr>
                <w:bCs/>
              </w:rPr>
              <w:t>70</w:t>
            </w:r>
          </w:p>
        </w:tc>
        <w:tc>
          <w:tcPr>
            <w:tcW w:w="632" w:type="pct"/>
            <w:shd w:val="clear" w:color="auto" w:fill="auto"/>
            <w:tcMar>
              <w:top w:w="29" w:type="dxa"/>
              <w:left w:w="100" w:type="dxa"/>
              <w:bottom w:w="29" w:type="dxa"/>
              <w:right w:w="100" w:type="dxa"/>
            </w:tcMar>
          </w:tcPr>
          <w:p w14:paraId="51F23B75" w14:textId="77777777" w:rsidR="009F6AFB" w:rsidRPr="000418AA" w:rsidRDefault="009F6AFB" w:rsidP="00A164DF">
            <w:pPr>
              <w:widowControl w:val="0"/>
              <w:adjustRightInd w:val="0"/>
              <w:spacing w:line="240" w:lineRule="auto"/>
              <w:contextualSpacing/>
              <w:rPr>
                <w:bCs/>
              </w:rPr>
            </w:pPr>
            <w:r w:rsidRPr="000418AA">
              <w:rPr>
                <w:bCs/>
              </w:rPr>
              <w:t>67</w:t>
            </w:r>
          </w:p>
        </w:tc>
      </w:tr>
    </w:tbl>
    <w:p w14:paraId="15AACA0F" w14:textId="6A3A8BF5" w:rsidR="009F6AFB" w:rsidRPr="000418AA" w:rsidRDefault="009F6AFB" w:rsidP="0009288C">
      <w:pPr>
        <w:adjustRightInd w:val="0"/>
        <w:spacing w:line="240" w:lineRule="auto"/>
        <w:contextualSpacing/>
      </w:pPr>
      <w:r w:rsidRPr="000418AA">
        <w:t>*Calculation was for 1495 nm (Vinckier et al., 2019)</w:t>
      </w:r>
    </w:p>
    <w:p w14:paraId="66C9DFB7" w14:textId="241DF558" w:rsidR="00ED3952" w:rsidRPr="000418AA" w:rsidRDefault="00ED3952" w:rsidP="004E6D36">
      <w:pPr>
        <w:pStyle w:val="Heading2"/>
        <w:adjustRightInd w:val="0"/>
        <w:spacing w:before="100" w:beforeAutospacing="1" w:after="100" w:afterAutospacing="1"/>
        <w:contextualSpacing/>
        <w:jc w:val="both"/>
      </w:pPr>
      <w:bookmarkStart w:id="13" w:name="_861jrzz3tcd3" w:colFirst="0" w:colLast="0"/>
      <w:bookmarkEnd w:id="13"/>
      <w:r w:rsidRPr="000418AA">
        <w:lastRenderedPageBreak/>
        <w:t>3.</w:t>
      </w:r>
      <w:r w:rsidR="005A0328" w:rsidRPr="000418AA">
        <w:t>2</w:t>
      </w:r>
      <w:r w:rsidRPr="000418AA">
        <w:t xml:space="preserve"> Perigee Laser Experiment</w:t>
      </w:r>
    </w:p>
    <w:p w14:paraId="69985FCC" w14:textId="6AD3682A" w:rsidR="00ED3952" w:rsidRPr="000418AA" w:rsidRDefault="00ED3952" w:rsidP="004E6D36">
      <w:pPr>
        <w:adjustRightInd w:val="0"/>
        <w:spacing w:before="100" w:beforeAutospacing="1" w:after="100" w:afterAutospacing="1"/>
        <w:contextualSpacing/>
        <w:jc w:val="both"/>
      </w:pPr>
      <w:r w:rsidRPr="000418AA">
        <w:t>The LF team planned to characterize laser power output and stability during cruise by pointing the spacecraft at a telescope on the Earth and observing the laser output. The reason for this observation was to independently characterize the laser output energy, stability, and geometry, so that we could uniquely determine the response from the lunar surface properties.</w:t>
      </w:r>
    </w:p>
    <w:p w14:paraId="159FF9AB" w14:textId="77777777" w:rsidR="00ED3952" w:rsidRPr="000418AA" w:rsidRDefault="00ED3952" w:rsidP="004E6D36">
      <w:pPr>
        <w:adjustRightInd w:val="0"/>
        <w:spacing w:before="100" w:beforeAutospacing="1" w:after="100" w:afterAutospacing="1"/>
        <w:contextualSpacing/>
        <w:jc w:val="both"/>
      </w:pPr>
    </w:p>
    <w:p w14:paraId="3539BF75" w14:textId="6269D752" w:rsidR="00ED3952" w:rsidRPr="000418AA" w:rsidRDefault="00ED3952" w:rsidP="004E6D36">
      <w:pPr>
        <w:adjustRightInd w:val="0"/>
        <w:spacing w:before="100" w:beforeAutospacing="1" w:after="100" w:afterAutospacing="1"/>
        <w:contextualSpacing/>
        <w:jc w:val="both"/>
      </w:pPr>
      <w:r w:rsidRPr="000418AA">
        <w:t xml:space="preserve">When it was manifested on the Artemis I mission, the LF trajectory took the spacecraft by a close earth encounter twice before lunar orbit insertion. When LF changed off Artemis to the Hakuto-1 rideshare, the trajectory changed such that LF was on a trajectory to a low-energy capture orbit near a Lagrange point, obviating the Earth flybys. However, after the failure of the </w:t>
      </w:r>
      <w:r w:rsidR="000B46E3" w:rsidRPr="000418AA">
        <w:t>propulsion</w:t>
      </w:r>
      <w:r w:rsidRPr="000418AA">
        <w:t xml:space="preserve"> system to put the spacecraft into lunar orbit, Lunar Flashlight made an Earth encounter with a perigee </w:t>
      </w:r>
      <w:r w:rsidR="004177AF" w:rsidRPr="000418AA">
        <w:t>altitude</w:t>
      </w:r>
      <w:r w:rsidRPr="000418AA">
        <w:t xml:space="preserve"> of </w:t>
      </w:r>
      <w:r w:rsidR="004177AF" w:rsidRPr="000418AA">
        <w:t>64600</w:t>
      </w:r>
      <w:r w:rsidRPr="000418AA">
        <w:t>km. The team quickly planned a set of laser tests to conduct at perigee</w:t>
      </w:r>
      <w:r w:rsidR="005A0328" w:rsidRPr="000418AA">
        <w:t>, which also represented the</w:t>
      </w:r>
      <w:r w:rsidRPr="000418AA">
        <w:t xml:space="preserve"> first opportunity for the </w:t>
      </w:r>
      <w:r w:rsidR="005A0328" w:rsidRPr="000418AA">
        <w:t>spacecraft to actively p</w:t>
      </w:r>
      <w:r w:rsidRPr="000418AA">
        <w:t xml:space="preserve">oint at </w:t>
      </w:r>
      <w:r w:rsidR="005A0328" w:rsidRPr="000418AA">
        <w:t>an object other than the sun</w:t>
      </w:r>
      <w:r w:rsidRPr="000418AA">
        <w:t xml:space="preserve"> for the first time. </w:t>
      </w:r>
    </w:p>
    <w:p w14:paraId="0372B709" w14:textId="77777777" w:rsidR="00ED3952" w:rsidRPr="000418AA" w:rsidRDefault="00ED3952" w:rsidP="004E6D36">
      <w:pPr>
        <w:adjustRightInd w:val="0"/>
        <w:spacing w:before="100" w:beforeAutospacing="1" w:after="100" w:afterAutospacing="1"/>
        <w:contextualSpacing/>
        <w:jc w:val="both"/>
      </w:pPr>
    </w:p>
    <w:p w14:paraId="62E48B57" w14:textId="74EBA613" w:rsidR="00ED3952" w:rsidRPr="000418AA" w:rsidRDefault="00ED3952" w:rsidP="004E6D36">
      <w:pPr>
        <w:adjustRightInd w:val="0"/>
        <w:spacing w:before="100" w:beforeAutospacing="1" w:after="100" w:afterAutospacing="1"/>
        <w:contextualSpacing/>
        <w:jc w:val="both"/>
      </w:pPr>
      <w:r w:rsidRPr="000418AA">
        <w:t xml:space="preserve">The perigee track went over Chile and Brazil at closest approach. </w:t>
      </w:r>
      <w:r w:rsidR="005A0328" w:rsidRPr="000418AA">
        <w:t>The Lunar Flashlight team</w:t>
      </w:r>
      <w:r w:rsidRPr="000418AA">
        <w:t xml:space="preserve"> were able to coordinate a short scientific observation of the laser outputs with SOAR in Chile using the Spartan IR Camera </w:t>
      </w:r>
      <w:r w:rsidR="005A0328" w:rsidRPr="000418AA">
        <w:fldChar w:fldCharType="begin"/>
      </w:r>
      <w:r w:rsidR="005A0328" w:rsidRPr="000418AA">
        <w:instrText xml:space="preserve"> ADDIN EN.CITE &lt;EndNote&gt;&lt;Cite&gt;&lt;Author&gt;Loh&lt;/Author&gt;&lt;Year&gt;2012&lt;/Year&gt;&lt;RecNum&gt;7857&lt;/RecNum&gt;&lt;DisplayText&gt;(Loh et al., 2012)&lt;/DisplayText&gt;&lt;record&gt;&lt;rec-number&gt;7857&lt;/rec-number&gt;&lt;foreign-keys&gt;&lt;key app="EN" db-id="fwdsvtpw7wzst6ewpzdpraexawpfwv9eszp2" timestamp="1693397914"&gt;7857&lt;/key&gt;&lt;/foreign-keys&gt;&lt;ref-type name="Journal Article"&gt;17&lt;/ref-type&gt;&lt;contributors&gt;&lt;authors&gt;&lt;author&gt;Loh, Edwin D.&lt;/author&gt;&lt;author&gt;Biel, Jason D.&lt;/author&gt;&lt;author&gt;Davis, Michael W.&lt;/author&gt;&lt;author&gt;Laporte, René&lt;/author&gt;&lt;author&gt;Loh, Owen Y.&lt;/author&gt;&lt;author&gt;Verhanovitz, Nathan J.&lt;/author&gt;&lt;/authors&gt;&lt;/contributors&gt;&lt;titles&gt;&lt;title&gt;Spartan Infrared Camera, a High-Resolution Imager for the SOAR Telescope: Design, Tests, and On-Telescope Performance&lt;/title&gt;&lt;secondary-title&gt;Publications of the Astronomical Society of the Pacific&lt;/secondary-title&gt;&lt;/titles&gt;&lt;periodical&gt;&lt;full-title&gt;Publications of the Astronomical Society of the Pacific&lt;/full-title&gt;&lt;/periodical&gt;&lt;pages&gt;343&lt;/pages&gt;&lt;volume&gt;124&lt;/volume&gt;&lt;number&gt;914&lt;/number&gt;&lt;dates&gt;&lt;year&gt;2012&lt;/year&gt;&lt;pub-dates&gt;&lt;date&gt;2012/04/04&lt;/date&gt;&lt;/pub-dates&gt;&lt;/dates&gt;&lt;publisher&gt;University of Chicago Press&lt;/publisher&gt;&lt;isbn&gt;1538-3873&amp;#xD;0004-6280&lt;/isbn&gt;&lt;urls&gt;&lt;related-urls&gt;&lt;url&gt;https://dx.doi.org/10.1086/665597&lt;/url&gt;&lt;/related-urls&gt;&lt;/urls&gt;&lt;electronic-resource-num&gt;10.1086/665597&lt;/electronic-resource-num&gt;&lt;/record&gt;&lt;/Cite&gt;&lt;/EndNote&gt;</w:instrText>
      </w:r>
      <w:r w:rsidR="005A0328" w:rsidRPr="000418AA">
        <w:fldChar w:fldCharType="separate"/>
      </w:r>
      <w:r w:rsidR="005A0328" w:rsidRPr="000418AA">
        <w:rPr>
          <w:noProof/>
        </w:rPr>
        <w:t>(</w:t>
      </w:r>
      <w:hyperlink w:anchor="_ENREF_29" w:tooltip="Loh, 2012 #7857" w:history="1">
        <w:r w:rsidR="0099110E" w:rsidRPr="0099110E">
          <w:rPr>
            <w:rStyle w:val="Hyperlink"/>
          </w:rPr>
          <w:t>Loh et al., 2012</w:t>
        </w:r>
      </w:hyperlink>
      <w:r w:rsidR="005A0328" w:rsidRPr="000418AA">
        <w:rPr>
          <w:noProof/>
        </w:rPr>
        <w:t>)</w:t>
      </w:r>
      <w:r w:rsidR="005A0328" w:rsidRPr="000418AA">
        <w:fldChar w:fldCharType="end"/>
      </w:r>
      <w:r w:rsidRPr="000418AA">
        <w:t xml:space="preserve">. Based on the </w:t>
      </w:r>
      <w:r w:rsidR="005A0328" w:rsidRPr="000418AA">
        <w:t xml:space="preserve">spacecraft </w:t>
      </w:r>
      <w:r w:rsidRPr="000418AA">
        <w:t xml:space="preserve">ephemeris, LF would be moving at a few arcsec/s, which is faster than SOAR </w:t>
      </w:r>
      <w:r w:rsidR="005A0328" w:rsidRPr="000418AA">
        <w:t>is able to</w:t>
      </w:r>
      <w:r w:rsidRPr="000418AA">
        <w:t xml:space="preserve"> track, so the observation was planned to track at sidereal rate, with the satellite trailing across the field as the lasers fired in sequence. Three of the four laser passbands could be detectable: 1064, 1535, and 1990 nm (the 1850 nm laser band is in the middle of a strong water absorption and would not reach the Earth’s surface, even in the Atacama). With the 4.1-m primary mirror, the lasers are quite bright (about mag +0.7 in H band), likely to saturate during the minimum 10-second integration time of the IR camera, but the exposure would be long enough to get a few stars in the field at reasonable signal/noise for calibration.</w:t>
      </w:r>
      <w:r w:rsidR="00044423" w:rsidRPr="000418AA">
        <w:t xml:space="preserve"> </w:t>
      </w:r>
    </w:p>
    <w:p w14:paraId="436D2423" w14:textId="77777777" w:rsidR="00ED3952" w:rsidRPr="000418AA" w:rsidRDefault="00ED3952" w:rsidP="004E6D36">
      <w:pPr>
        <w:adjustRightInd w:val="0"/>
        <w:spacing w:before="100" w:beforeAutospacing="1" w:after="100" w:afterAutospacing="1"/>
        <w:contextualSpacing/>
        <w:jc w:val="both"/>
      </w:pPr>
    </w:p>
    <w:p w14:paraId="0CA484C2" w14:textId="73EB0476" w:rsidR="00ED3952" w:rsidRPr="000418AA" w:rsidRDefault="00ED3952" w:rsidP="004E6D36">
      <w:pPr>
        <w:adjustRightInd w:val="0"/>
        <w:spacing w:before="100" w:beforeAutospacing="1" w:after="100" w:afterAutospacing="1"/>
        <w:contextualSpacing/>
        <w:jc w:val="both"/>
      </w:pPr>
      <w:r w:rsidRPr="000418AA">
        <w:t>Unfortunately</w:t>
      </w:r>
      <w:r w:rsidR="00044423" w:rsidRPr="000418AA">
        <w:t>, heavy clouds and rain prevented the</w:t>
      </w:r>
      <w:r w:rsidRPr="000418AA">
        <w:t xml:space="preserve"> SOAR</w:t>
      </w:r>
      <w:r w:rsidR="00044423" w:rsidRPr="000418AA">
        <w:t xml:space="preserve"> observations from taking place, though several visible-light assets (Cloudstone Brazil, Cloudstone Chile, Pine Park and NOESSAT) observed the sunglint off the passing spacecraft.</w:t>
      </w:r>
      <w:r w:rsidRPr="000418AA">
        <w:t xml:space="preserve"> The Lunar Flashlight </w:t>
      </w:r>
      <w:r w:rsidR="00044423" w:rsidRPr="000418AA">
        <w:t xml:space="preserve">spacecraft </w:t>
      </w:r>
      <w:r w:rsidRPr="000418AA">
        <w:t xml:space="preserve">headed into the sun direction and solar elongation </w:t>
      </w:r>
      <w:r w:rsidR="00044423" w:rsidRPr="000418AA">
        <w:t>would be</w:t>
      </w:r>
      <w:r w:rsidRPr="000418AA">
        <w:t xml:space="preserve"> small well past</w:t>
      </w:r>
      <w:r w:rsidR="000418AA" w:rsidRPr="000418AA">
        <w:t xml:space="preserve"> </w:t>
      </w:r>
      <w:r w:rsidRPr="000418AA">
        <w:t>the end of the mission, which mean</w:t>
      </w:r>
      <w:r w:rsidR="00044423" w:rsidRPr="000418AA">
        <w:t>t that the laser observation was not able to be replanned</w:t>
      </w:r>
      <w:r w:rsidRPr="000418AA">
        <w:t>.</w:t>
      </w:r>
    </w:p>
    <w:p w14:paraId="2BCD5728" w14:textId="5C2DD0DB" w:rsidR="00F22037" w:rsidRPr="000418AA" w:rsidRDefault="006F275A" w:rsidP="004E6D36">
      <w:pPr>
        <w:pStyle w:val="Heading2"/>
        <w:adjustRightInd w:val="0"/>
        <w:spacing w:before="100" w:beforeAutospacing="1" w:after="100" w:afterAutospacing="1"/>
        <w:contextualSpacing/>
        <w:jc w:val="both"/>
      </w:pPr>
      <w:r w:rsidRPr="000418AA">
        <w:t>3.</w:t>
      </w:r>
      <w:r w:rsidR="00ED3952" w:rsidRPr="000418AA">
        <w:t>4</w:t>
      </w:r>
      <w:r w:rsidRPr="000418AA">
        <w:t xml:space="preserve"> Detector characterization</w:t>
      </w:r>
    </w:p>
    <w:p w14:paraId="59428B54" w14:textId="6B21D2CD" w:rsidR="00F22037" w:rsidRPr="000418AA" w:rsidRDefault="00ED3952" w:rsidP="004E6D36">
      <w:pPr>
        <w:adjustRightInd w:val="0"/>
        <w:spacing w:before="100" w:beforeAutospacing="1" w:after="100" w:afterAutospacing="1"/>
        <w:contextualSpacing/>
        <w:jc w:val="both"/>
      </w:pPr>
      <w:r w:rsidRPr="000418AA">
        <w:t>After the Earth flyby, t</w:t>
      </w:r>
      <w:r w:rsidR="006F275A" w:rsidRPr="000418AA">
        <w:t xml:space="preserve">he team </w:t>
      </w:r>
      <w:r w:rsidR="006D1A45" w:rsidRPr="000418AA">
        <w:t>attempted</w:t>
      </w:r>
      <w:r w:rsidR="006F275A" w:rsidRPr="000418AA">
        <w:t xml:space="preserve"> </w:t>
      </w:r>
      <w:r w:rsidR="008D19E4" w:rsidRPr="000418AA">
        <w:t>a</w:t>
      </w:r>
      <w:r w:rsidR="006F275A" w:rsidRPr="000418AA">
        <w:t xml:space="preserve"> detector characterization</w:t>
      </w:r>
      <w:r w:rsidR="008D19E4" w:rsidRPr="000418AA">
        <w:t xml:space="preserve"> exercise</w:t>
      </w:r>
      <w:r w:rsidR="006F275A" w:rsidRPr="000418AA">
        <w:t xml:space="preserve"> to </w:t>
      </w:r>
      <w:r w:rsidRPr="000418AA">
        <w:t>collect additional data on</w:t>
      </w:r>
      <w:r w:rsidR="006F275A" w:rsidRPr="000418AA">
        <w:t xml:space="preserve"> the detector response to signals outside of the test conditions, characterize detector stray light response, </w:t>
      </w:r>
      <w:r w:rsidR="00740436" w:rsidRPr="000418AA">
        <w:t xml:space="preserve">and </w:t>
      </w:r>
      <w:r w:rsidR="006F275A" w:rsidRPr="000418AA">
        <w:t xml:space="preserve">understand the detector alignment </w:t>
      </w:r>
      <w:r w:rsidR="00740436" w:rsidRPr="000418AA">
        <w:t>with respect to</w:t>
      </w:r>
      <w:r w:rsidR="006F275A" w:rsidRPr="000418AA">
        <w:t xml:space="preserve"> spacecraft pointing</w:t>
      </w:r>
      <w:r w:rsidR="00740436" w:rsidRPr="000418AA">
        <w:t xml:space="preserve">. Potential sources for </w:t>
      </w:r>
      <w:r w:rsidR="008D19E4" w:rsidRPr="000418AA">
        <w:t xml:space="preserve">an appropriate infrared signal </w:t>
      </w:r>
      <w:r w:rsidR="00740436" w:rsidRPr="000418AA">
        <w:t xml:space="preserve">included Mars </w:t>
      </w:r>
      <w:r w:rsidR="008D19E4" w:rsidRPr="000418AA">
        <w:t xml:space="preserve">and Jupiter, </w:t>
      </w:r>
      <w:r w:rsidR="004C20E8" w:rsidRPr="000418AA">
        <w:t xml:space="preserve">which have approximately similar total intensity as our science operations; a full Earth or Moon disk, which would (intentionally) saturate the detector; and </w:t>
      </w:r>
      <w:r w:rsidR="00740436" w:rsidRPr="000418AA">
        <w:t>Betelgeuse</w:t>
      </w:r>
      <w:r w:rsidR="004C20E8" w:rsidRPr="000418AA">
        <w:t xml:space="preserve">, which would be expected to </w:t>
      </w:r>
      <w:r w:rsidR="00AC307C" w:rsidRPr="000418AA">
        <w:t>be</w:t>
      </w:r>
      <w:r w:rsidR="004C20E8" w:rsidRPr="000418AA">
        <w:t xml:space="preserve"> below the Lunar Flashlight detection limit</w:t>
      </w:r>
      <w:r w:rsidR="00AC307C" w:rsidRPr="000418AA">
        <w:t xml:space="preserve"> (providing a confirmation of the instrument detection limit)</w:t>
      </w:r>
      <w:r w:rsidR="004C20E8" w:rsidRPr="000418AA">
        <w:t xml:space="preserve">. During the mission, we only had the opportunity to complete one experiment looking at Mars. The experiment occurred on </w:t>
      </w:r>
      <w:r w:rsidR="004177AF" w:rsidRPr="000418AA">
        <w:t>June 14</w:t>
      </w:r>
      <w:r w:rsidR="004177AF" w:rsidRPr="000418AA">
        <w:rPr>
          <w:vertAlign w:val="superscript"/>
        </w:rPr>
        <w:t>th</w:t>
      </w:r>
      <w:r w:rsidR="004177AF" w:rsidRPr="000418AA">
        <w:t xml:space="preserve">, </w:t>
      </w:r>
      <w:r w:rsidR="0046259D" w:rsidRPr="000418AA">
        <w:t>2023,</w:t>
      </w:r>
      <w:r w:rsidR="004177AF" w:rsidRPr="000418AA">
        <w:t xml:space="preserve"> </w:t>
      </w:r>
      <w:r w:rsidR="004C20E8" w:rsidRPr="000418AA">
        <w:t xml:space="preserve">when the spacecraft was approximately </w:t>
      </w:r>
      <w:r w:rsidR="004177AF" w:rsidRPr="000418AA">
        <w:t>1.366E6 km</w:t>
      </w:r>
      <w:r w:rsidR="004C20E8" w:rsidRPr="000418AA">
        <w:t xml:space="preserve"> from Earth.</w:t>
      </w:r>
      <w:r w:rsidR="003830CE" w:rsidRPr="000418AA">
        <w:t xml:space="preserve"> </w:t>
      </w:r>
      <w:r w:rsidR="004C20E8" w:rsidRPr="000418AA">
        <w:t xml:space="preserve">This activity was implemented by slewing the spacecraft </w:t>
      </w:r>
      <w:r w:rsidR="003830CE" w:rsidRPr="000418AA">
        <w:t xml:space="preserve">using the AttitudeDither command </w:t>
      </w:r>
      <w:r w:rsidR="004C20E8" w:rsidRPr="000418AA">
        <w:t xml:space="preserve">while the </w:t>
      </w:r>
      <w:r w:rsidR="003830CE" w:rsidRPr="000418AA">
        <w:t>payload was fully on. We used a laser firing sequence of</w:t>
      </w:r>
      <w:r w:rsidR="004C20E8" w:rsidRPr="000418AA">
        <w:t xml:space="preserve"> </w:t>
      </w:r>
      <w:r w:rsidR="003830CE" w:rsidRPr="000418AA">
        <w:t>all blanks, meaning that the laser unit and the L</w:t>
      </w:r>
      <w:r w:rsidR="00661958" w:rsidRPr="000418AA">
        <w:t>-</w:t>
      </w:r>
      <w:r w:rsidR="003830CE" w:rsidRPr="000418AA">
        <w:t xml:space="preserve">EPS were fully powered but the lasers did not actively fire. The spacecraft slewed along its X-axis </w:t>
      </w:r>
      <w:r w:rsidR="004C20E8" w:rsidRPr="000418AA">
        <w:t xml:space="preserve">across the source so that the source </w:t>
      </w:r>
      <w:r w:rsidR="003830CE" w:rsidRPr="000418AA">
        <w:t>moved</w:t>
      </w:r>
      <w:r w:rsidR="004C20E8" w:rsidRPr="000418AA">
        <w:t xml:space="preserve"> in and out of the field of view across the nominal center of the detector</w:t>
      </w:r>
      <w:r w:rsidR="003830CE" w:rsidRPr="000418AA">
        <w:t>. We r</w:t>
      </w:r>
      <w:r w:rsidR="004C20E8" w:rsidRPr="000418AA">
        <w:t>epeat</w:t>
      </w:r>
      <w:r w:rsidR="003830CE" w:rsidRPr="000418AA">
        <w:t>ed</w:t>
      </w:r>
      <w:r w:rsidR="004C20E8" w:rsidRPr="000418AA">
        <w:t xml:space="preserve"> the experiment across the </w:t>
      </w:r>
      <w:r w:rsidR="003830CE" w:rsidRPr="000418AA">
        <w:t>spacecraft Z axis. The total slew duration was 160s duration while the active data collection occurred over 120 s in the middle of the slew time.</w:t>
      </w:r>
      <w:r w:rsidR="006D1A45" w:rsidRPr="000418AA">
        <w:t xml:space="preserve"> Unfortunately, this experiment encountered difficulties in the payload data transfer and </w:t>
      </w:r>
      <w:r w:rsidR="001857E1" w:rsidRPr="000418AA">
        <w:t xml:space="preserve">the data </w:t>
      </w:r>
      <w:r w:rsidR="006D1A45" w:rsidRPr="000418AA">
        <w:t>were unusable for detector characterization.</w:t>
      </w:r>
      <w:bookmarkStart w:id="14" w:name="_yfdkdtj24off" w:colFirst="0" w:colLast="0"/>
      <w:bookmarkEnd w:id="14"/>
    </w:p>
    <w:p w14:paraId="2800E343" w14:textId="3709EE38" w:rsidR="00F22037" w:rsidRPr="000418AA" w:rsidRDefault="00AC307C" w:rsidP="004E6D36">
      <w:pPr>
        <w:pStyle w:val="Heading1"/>
        <w:adjustRightInd w:val="0"/>
        <w:spacing w:before="100" w:beforeAutospacing="1" w:after="100" w:afterAutospacing="1"/>
        <w:contextualSpacing/>
        <w:jc w:val="both"/>
        <w:rPr>
          <w:sz w:val="20"/>
          <w:szCs w:val="20"/>
        </w:rPr>
      </w:pPr>
      <w:bookmarkStart w:id="15" w:name="_h6ngrdblyju" w:colFirst="0" w:colLast="0"/>
      <w:bookmarkEnd w:id="15"/>
      <w:r w:rsidRPr="000418AA">
        <w:rPr>
          <w:sz w:val="20"/>
          <w:szCs w:val="20"/>
        </w:rPr>
        <w:lastRenderedPageBreak/>
        <w:t>4. SCIENCE OPERATION</w:t>
      </w:r>
      <w:r w:rsidR="001857E1" w:rsidRPr="000418AA">
        <w:rPr>
          <w:sz w:val="20"/>
          <w:szCs w:val="20"/>
        </w:rPr>
        <w:t>S</w:t>
      </w:r>
    </w:p>
    <w:p w14:paraId="2BD537A5" w14:textId="550D1957" w:rsidR="00F22037" w:rsidRPr="000418AA" w:rsidRDefault="006F275A" w:rsidP="004E6D36">
      <w:pPr>
        <w:pStyle w:val="Heading2"/>
        <w:adjustRightInd w:val="0"/>
        <w:spacing w:before="100" w:beforeAutospacing="1" w:after="100" w:afterAutospacing="1"/>
        <w:contextualSpacing/>
        <w:jc w:val="both"/>
      </w:pPr>
      <w:bookmarkStart w:id="16" w:name="_1q335ampvv1u" w:colFirst="0" w:colLast="0"/>
      <w:bookmarkStart w:id="17" w:name="_mbzym0gdb71e" w:colFirst="0" w:colLast="0"/>
      <w:bookmarkEnd w:id="16"/>
      <w:bookmarkEnd w:id="17"/>
      <w:r w:rsidRPr="000418AA">
        <w:t>4.</w:t>
      </w:r>
      <w:r w:rsidR="00AC307C" w:rsidRPr="000418AA">
        <w:t>1</w:t>
      </w:r>
      <w:r w:rsidRPr="000418AA">
        <w:t xml:space="preserve"> </w:t>
      </w:r>
      <w:r w:rsidR="00AC307C" w:rsidRPr="000418AA">
        <w:t>Planning and Uplink</w:t>
      </w:r>
    </w:p>
    <w:p w14:paraId="2DC47A40" w14:textId="1F3A44A1" w:rsidR="00F22037" w:rsidRPr="000418AA" w:rsidRDefault="006F275A" w:rsidP="004E6D36">
      <w:pPr>
        <w:adjustRightInd w:val="0"/>
        <w:spacing w:before="100" w:beforeAutospacing="1" w:after="100" w:afterAutospacing="1"/>
        <w:contextualSpacing/>
        <w:jc w:val="both"/>
      </w:pPr>
      <w:r w:rsidRPr="000418AA">
        <w:t xml:space="preserve">The LF Science Operations Center (SOC), located at UCLA, </w:t>
      </w:r>
      <w:r w:rsidR="00AC307C" w:rsidRPr="000418AA">
        <w:t>was</w:t>
      </w:r>
      <w:r w:rsidRPr="000418AA">
        <w:t xml:space="preserve"> responsible for designing and facilitating the science team planning process, processing acquired data for analysis by the science team, and archiving data in the Planetary Data System (PDS) for community and public use. The basis for LF procedures and tools is built on those developed for UCLA’s roles in other previous and current missions, especially LRO Diviner </w:t>
      </w:r>
      <w:r w:rsidR="00AC307C" w:rsidRPr="000418AA">
        <w:fldChar w:fldCharType="begin"/>
      </w:r>
      <w:r w:rsidR="00AC307C" w:rsidRPr="000418AA">
        <w:instrText xml:space="preserve"> ADDIN EN.CITE &lt;EndNote&gt;&lt;Cite&gt;&lt;Author&gt;Paige&lt;/Author&gt;&lt;Year&gt;2009&lt;/Year&gt;&lt;RecNum&gt;4404&lt;/RecNum&gt;&lt;DisplayText&gt;(Paige et al., 2009)&lt;/DisplayText&gt;&lt;record&gt;&lt;rec-number&gt;4404&lt;/rec-number&gt;&lt;foreign-keys&gt;&lt;key app="EN" db-id="fwdsvtpw7wzst6ewpzdpraexawpfwv9eszp2" timestamp="1429820676"&gt;4404&lt;/key&gt;&lt;/foreign-keys&gt;&lt;ref-type name="Journal Article"&gt;17&lt;/ref-type&gt;&lt;contributors&gt;&lt;authors&gt;&lt;author&gt;Paige, D. A.&lt;/author&gt;&lt;author&gt;Foote, M. C.&lt;/author&gt;&lt;author&gt;Greenhagen, B. T.&lt;/author&gt;&lt;author&gt;Schofield, J. T.&lt;/author&gt;&lt;author&gt;Calcutt, S.&lt;/author&gt;&lt;author&gt;Vasavada, A. R.&lt;/author&gt;&lt;author&gt;Preston, D. J.&lt;/author&gt;&lt;author&gt;Taylor, F. W.&lt;/author&gt;&lt;author&gt;Allen, C. C.&lt;/author&gt;&lt;author&gt;Snook, K. J.&lt;/author&gt;&lt;author&gt;Jakosky, B. M.&lt;/author&gt;&lt;author&gt;Murray, B. C.&lt;/author&gt;&lt;author&gt;Soderblom, L. A.&lt;/author&gt;&lt;author&gt;Jau, B.&lt;/author&gt;&lt;author&gt;Loring, S.&lt;/author&gt;&lt;author&gt;Bulharowski, J.&lt;/author&gt;&lt;author&gt;Bowles, N. E.&lt;/author&gt;&lt;author&gt;Thomas, I. R.&lt;/author&gt;&lt;author&gt;Sullivan, M. T.&lt;/author&gt;&lt;author&gt;Avis, C.&lt;/author&gt;&lt;author&gt;De Jong, E. M.&lt;/author&gt;&lt;author&gt;Hartford, W.&lt;/author&gt;&lt;author&gt;McCleese, D. J.&lt;/author&gt;&lt;/authors&gt;&lt;/contributors&gt;&lt;titles&gt;&lt;title&gt;The Lunar Reconnaissance Orbiter Diviner Lunar Radiometer Experiment&lt;/title&gt;&lt;secondary-title&gt;Space Science Reviews&lt;/secondary-title&gt;&lt;/titles&gt;&lt;periodical&gt;&lt;full-title&gt;Space Science Reviews&lt;/full-title&gt;&lt;abbr-1&gt;Space Sci Rev&lt;/abbr-1&gt;&lt;abbr-2&gt;Space Sci. Rev.&lt;/abbr-2&gt;&lt;/periodical&gt;&lt;pages&gt;125-160&lt;/pages&gt;&lt;volume&gt;150&lt;/volume&gt;&lt;number&gt;1-4&lt;/number&gt;&lt;dates&gt;&lt;year&gt;2009&lt;/year&gt;&lt;/dates&gt;&lt;isbn&gt;0038-6308&amp;#xD;1572-9672&lt;/isbn&gt;&lt;urls&gt;&lt;pdf-urls&gt;&lt;url&gt;file://localhost/localhost/Users/bacohen/Documents/Papers2/Files/SSR_DLRE.pdf&lt;/url&gt;&lt;/pdf-urls&gt;&lt;/urls&gt;&lt;electronic-resource-num&gt;10.1007/s11214-009-9529-2&lt;/electronic-resource-num&gt;&lt;/record&gt;&lt;/Cite&gt;&lt;/EndNote&gt;</w:instrText>
      </w:r>
      <w:r w:rsidR="00AC307C" w:rsidRPr="000418AA">
        <w:fldChar w:fldCharType="separate"/>
      </w:r>
      <w:r w:rsidR="00AC307C" w:rsidRPr="000418AA">
        <w:rPr>
          <w:noProof/>
        </w:rPr>
        <w:t>(</w:t>
      </w:r>
      <w:hyperlink w:anchor="_ENREF_36" w:tooltip="Paige, 2009 #4404" w:history="1">
        <w:r w:rsidR="0099110E" w:rsidRPr="0099110E">
          <w:rPr>
            <w:rStyle w:val="Hyperlink"/>
          </w:rPr>
          <w:t>Paige et al., 2009</w:t>
        </w:r>
      </w:hyperlink>
      <w:r w:rsidR="00AC307C" w:rsidRPr="000418AA">
        <w:rPr>
          <w:noProof/>
        </w:rPr>
        <w:t>)</w:t>
      </w:r>
      <w:r w:rsidR="00AC307C" w:rsidRPr="000418AA">
        <w:fldChar w:fldCharType="end"/>
      </w:r>
      <w:r w:rsidRPr="000418AA">
        <w:t>. These were adapted to LF-specific orbit configuration, observation geometry and timing, planning schedule, science</w:t>
      </w:r>
      <w:r w:rsidR="00AC307C" w:rsidRPr="000418AA">
        <w:t xml:space="preserve"> </w:t>
      </w:r>
      <w:r w:rsidRPr="000418AA">
        <w:t>measurement goals, and other constraints.</w:t>
      </w:r>
    </w:p>
    <w:p w14:paraId="6592C3C3" w14:textId="77777777" w:rsidR="00F22037" w:rsidRPr="000418AA" w:rsidRDefault="006F275A" w:rsidP="004E6D36">
      <w:pPr>
        <w:adjustRightInd w:val="0"/>
        <w:spacing w:before="100" w:beforeAutospacing="1" w:after="100" w:afterAutospacing="1"/>
        <w:contextualSpacing/>
        <w:jc w:val="both"/>
      </w:pPr>
      <w:r w:rsidRPr="000418AA">
        <w:t xml:space="preserve"> </w:t>
      </w:r>
    </w:p>
    <w:p w14:paraId="4A6CF9DD" w14:textId="66D21728" w:rsidR="00F22037" w:rsidRPr="000418AA" w:rsidRDefault="006F275A" w:rsidP="004E6D36">
      <w:pPr>
        <w:adjustRightInd w:val="0"/>
        <w:spacing w:before="100" w:beforeAutospacing="1" w:after="100" w:afterAutospacing="1"/>
        <w:contextualSpacing/>
        <w:jc w:val="both"/>
      </w:pPr>
      <w:r w:rsidRPr="000418AA">
        <w:t xml:space="preserve">The purpose of </w:t>
      </w:r>
      <w:r w:rsidR="00AC307C" w:rsidRPr="000418AA">
        <w:t>u</w:t>
      </w:r>
      <w:r w:rsidRPr="000418AA">
        <w:t xml:space="preserve">plink planning is to enable the science team to view, consider, and choose the best lunar surface targets to observe during a given lunar perilune orbital pass. The key input is the spacecraft </w:t>
      </w:r>
      <w:r w:rsidR="0046259D" w:rsidRPr="000418AA">
        <w:t>ephemeris</w:t>
      </w:r>
      <w:r w:rsidRPr="000418AA">
        <w:t xml:space="preserve">, </w:t>
      </w:r>
      <w:r w:rsidR="0046259D" w:rsidRPr="000418AA">
        <w:t>providing</w:t>
      </w:r>
      <w:r w:rsidRPr="000418AA">
        <w:t xml:space="preserve"> </w:t>
      </w:r>
      <w:r w:rsidR="00623273" w:rsidRPr="000418AA">
        <w:t>location</w:t>
      </w:r>
      <w:r w:rsidRPr="000418AA">
        <w:t xml:space="preserve"> over the orbital pass. Updated ephemerides </w:t>
      </w:r>
      <w:r w:rsidR="00AC307C" w:rsidRPr="000418AA">
        <w:t>would be</w:t>
      </w:r>
      <w:r w:rsidRPr="000418AA">
        <w:t xml:space="preserve"> provided by </w:t>
      </w:r>
      <w:r w:rsidR="00AC307C" w:rsidRPr="000418AA">
        <w:t>JPL's Mission Design and Navigation (</w:t>
      </w:r>
      <w:r w:rsidRPr="000418AA">
        <w:t>MDNAV</w:t>
      </w:r>
      <w:r w:rsidR="00AC307C" w:rsidRPr="000418AA">
        <w:t>) team</w:t>
      </w:r>
      <w:r w:rsidRPr="000418AA">
        <w:t xml:space="preserve"> at prescribed times within an orbit relative to the approaching perilune, and </w:t>
      </w:r>
      <w:r w:rsidR="00AC307C" w:rsidRPr="000418AA">
        <w:t>would be</w:t>
      </w:r>
      <w:r w:rsidRPr="000418AA">
        <w:t xml:space="preserve"> downloaded automatically to the SOC. The Diviner-based core of LF targeting tool calculations uses the ephemeris, a lunar surface DEM, and various SPICE kernels describing the instrument, spacecraft orientation, planetary bodies, etc</w:t>
      </w:r>
      <w:r w:rsidR="00AC307C" w:rsidRPr="000418AA">
        <w:t>.</w:t>
      </w:r>
      <w:r w:rsidRPr="000418AA">
        <w:t xml:space="preserve"> to calculate a host of observation, spacecraft, configuration, and relationship parameters, including altitude, velocity, observation geometry, lighting, and especially a nadir-pointing ground track (</w:t>
      </w:r>
      <w:r w:rsidRPr="000418AA">
        <w:rPr>
          <w:i/>
          <w:iCs/>
        </w:rPr>
        <w:t>i</w:t>
      </w:r>
      <w:r w:rsidR="00AC307C" w:rsidRPr="000418AA">
        <w:rPr>
          <w:i/>
          <w:iCs/>
        </w:rPr>
        <w:t>.</w:t>
      </w:r>
      <w:r w:rsidRPr="000418AA">
        <w:rPr>
          <w:i/>
          <w:iCs/>
        </w:rPr>
        <w:t>e</w:t>
      </w:r>
      <w:r w:rsidR="00AC307C" w:rsidRPr="000418AA">
        <w:rPr>
          <w:i/>
          <w:iCs/>
        </w:rPr>
        <w:t>.</w:t>
      </w:r>
      <w:r w:rsidRPr="000418AA">
        <w:rPr>
          <w:i/>
          <w:iCs/>
        </w:rPr>
        <w:t>,</w:t>
      </w:r>
      <w:r w:rsidRPr="000418AA">
        <w:t xml:space="preserve"> surface latitude, longitude, and UTC time). This ground track is plotted over imagery and maps of the lunar surface to visualize which regions and features are observable on a given orbital pass.</w:t>
      </w:r>
    </w:p>
    <w:p w14:paraId="51BA6DF3" w14:textId="77777777" w:rsidR="00F22037" w:rsidRPr="000418AA" w:rsidRDefault="006F275A" w:rsidP="004E6D36">
      <w:pPr>
        <w:adjustRightInd w:val="0"/>
        <w:spacing w:before="100" w:beforeAutospacing="1" w:after="100" w:afterAutospacing="1"/>
        <w:contextualSpacing/>
        <w:jc w:val="both"/>
      </w:pPr>
      <w:r w:rsidRPr="000418AA">
        <w:t xml:space="preserve"> </w:t>
      </w:r>
    </w:p>
    <w:p w14:paraId="7818D4DF" w14:textId="056EFE62" w:rsidR="00F22037" w:rsidRPr="000418AA" w:rsidRDefault="0095447C" w:rsidP="004E6D36">
      <w:pPr>
        <w:adjustRightInd w:val="0"/>
        <w:spacing w:before="100" w:beforeAutospacing="1" w:after="100" w:afterAutospacing="1"/>
        <w:contextualSpacing/>
        <w:jc w:val="both"/>
      </w:pPr>
      <w:r w:rsidRPr="000418AA">
        <w:t>The output of the</w:t>
      </w:r>
      <w:r w:rsidR="006F275A" w:rsidRPr="000418AA">
        <w:t xml:space="preserve"> LF targeting tool </w:t>
      </w:r>
      <w:r w:rsidRPr="000418AA">
        <w:t>would be visualized</w:t>
      </w:r>
      <w:r w:rsidR="006F275A" w:rsidRPr="000418AA">
        <w:t xml:space="preserve"> in QuickMap, an online lunar GIS developed </w:t>
      </w:r>
      <w:r w:rsidR="00C053A3" w:rsidRPr="000418AA">
        <w:t xml:space="preserve">by Applied Coherent Technology (ACT) Corp </w:t>
      </w:r>
      <w:r w:rsidR="006F275A" w:rsidRPr="000418AA">
        <w:t>and hosted by ASU (https://quickmap.lroc.asu.edu). Leveraging this existing, powerful tool holds several advantages</w:t>
      </w:r>
      <w:r w:rsidR="00714D7A" w:rsidRPr="000418AA">
        <w:t xml:space="preserve"> as a mission planning tool. Quick</w:t>
      </w:r>
      <w:r w:rsidRPr="000418AA">
        <w:t>M</w:t>
      </w:r>
      <w:r w:rsidR="00714D7A" w:rsidRPr="000418AA">
        <w:t xml:space="preserve">ap is a </w:t>
      </w:r>
      <w:r w:rsidR="006F275A" w:rsidRPr="000418AA">
        <w:t>freely available</w:t>
      </w:r>
      <w:r w:rsidR="00714D7A" w:rsidRPr="000418AA">
        <w:t xml:space="preserve">, web-based tool that is </w:t>
      </w:r>
      <w:r w:rsidR="006F275A" w:rsidRPr="000418AA">
        <w:t>familiar</w:t>
      </w:r>
      <w:r w:rsidR="00714D7A" w:rsidRPr="000418AA">
        <w:t xml:space="preserve"> </w:t>
      </w:r>
      <w:r w:rsidR="006F275A" w:rsidRPr="000418AA">
        <w:t>to many users from previous missions or research</w:t>
      </w:r>
      <w:r w:rsidR="00714D7A" w:rsidRPr="000418AA">
        <w:t>. It hosts multiple</w:t>
      </w:r>
      <w:r w:rsidR="006F275A" w:rsidRPr="000418AA">
        <w:t xml:space="preserve"> Moon-wide </w:t>
      </w:r>
      <w:r w:rsidR="00714D7A" w:rsidRPr="000418AA">
        <w:t xml:space="preserve">scientific </w:t>
      </w:r>
      <w:r w:rsidR="006F275A" w:rsidRPr="000418AA">
        <w:t>datasets for use as base maps and/or cross-referencing of various surface properties</w:t>
      </w:r>
      <w:r w:rsidR="00714D7A" w:rsidRPr="000418AA">
        <w:t xml:space="preserve">, including derived data such as outlines of permanently shadowed regions (PSRs) that </w:t>
      </w:r>
      <w:r w:rsidR="006F275A" w:rsidRPr="000418AA">
        <w:t>ha</w:t>
      </w:r>
      <w:r w:rsidR="00714D7A" w:rsidRPr="000418AA">
        <w:t>ve</w:t>
      </w:r>
      <w:r w:rsidR="006F275A" w:rsidRPr="000418AA">
        <w:t xml:space="preserve"> particularly high </w:t>
      </w:r>
      <w:r w:rsidR="00714D7A" w:rsidRPr="000418AA">
        <w:t>importance</w:t>
      </w:r>
      <w:r w:rsidR="006F275A" w:rsidRPr="000418AA">
        <w:t xml:space="preserve"> as LF targets</w:t>
      </w:r>
      <w:r w:rsidR="00714D7A" w:rsidRPr="000418AA">
        <w:t>. It also allows the user to query locations and features and retrieve the associated parameters/metadata from multiple datasets. Importantly, Quick</w:t>
      </w:r>
      <w:r w:rsidRPr="000418AA">
        <w:t>M</w:t>
      </w:r>
      <w:r w:rsidR="00714D7A" w:rsidRPr="000418AA">
        <w:t xml:space="preserve">ap </w:t>
      </w:r>
      <w:r w:rsidR="006F275A" w:rsidRPr="000418AA">
        <w:t xml:space="preserve">allows import of custom data in the form of </w:t>
      </w:r>
      <w:r w:rsidR="00714D7A" w:rsidRPr="000418AA">
        <w:t xml:space="preserve">GeoTIFF images of user-created raster data and as </w:t>
      </w:r>
      <w:r w:rsidR="006F275A" w:rsidRPr="000418AA">
        <w:t>text files of coordinate-based points, lines, or polygons and associated user-provided parameter/metadata fields</w:t>
      </w:r>
      <w:r w:rsidR="00714D7A" w:rsidRPr="000418AA">
        <w:t>.</w:t>
      </w:r>
      <w:r w:rsidR="006F275A" w:rsidRPr="000418AA">
        <w:t xml:space="preserve"> Based on its incorporation into our end-to-end, tested uplink planning process, we found QuickMap to be an efficient, useful component </w:t>
      </w:r>
      <w:r w:rsidR="00714D7A" w:rsidRPr="000418AA">
        <w:t>for</w:t>
      </w:r>
      <w:r w:rsidR="006F275A" w:rsidRPr="000418AA">
        <w:t xml:space="preserve"> lunar instrument observation planning.</w:t>
      </w:r>
    </w:p>
    <w:p w14:paraId="6BAB67CB" w14:textId="77777777" w:rsidR="00F22037" w:rsidRPr="000418AA" w:rsidRDefault="006F275A" w:rsidP="004E6D36">
      <w:pPr>
        <w:adjustRightInd w:val="0"/>
        <w:spacing w:before="100" w:beforeAutospacing="1" w:after="100" w:afterAutospacing="1"/>
        <w:contextualSpacing/>
        <w:jc w:val="both"/>
      </w:pPr>
      <w:r w:rsidRPr="000418AA">
        <w:t xml:space="preserve"> </w:t>
      </w:r>
    </w:p>
    <w:p w14:paraId="573E3B78" w14:textId="720D2453" w:rsidR="00F22037" w:rsidRPr="000418AA" w:rsidRDefault="00714D7A" w:rsidP="004E6D36">
      <w:pPr>
        <w:adjustRightInd w:val="0"/>
        <w:spacing w:before="100" w:beforeAutospacing="1" w:after="100" w:afterAutospacing="1"/>
        <w:contextualSpacing/>
        <w:jc w:val="both"/>
      </w:pPr>
      <w:r w:rsidRPr="000418AA">
        <w:t xml:space="preserve">The science team planned for active target observation over the Lunar Flashlight science mission phase, </w:t>
      </w:r>
      <w:r w:rsidR="00623273" w:rsidRPr="000418AA">
        <w:t>considering</w:t>
      </w:r>
      <w:r w:rsidRPr="000418AA">
        <w:t xml:space="preserve"> multiple mission constraints</w:t>
      </w:r>
      <w:r w:rsidR="00E261BD" w:rsidRPr="000418AA">
        <w:t>. Sufficient</w:t>
      </w:r>
      <w:r w:rsidR="006F275A" w:rsidRPr="000418AA">
        <w:t xml:space="preserve"> signal-to-noise </w:t>
      </w:r>
      <w:r w:rsidR="00E261BD" w:rsidRPr="000418AA">
        <w:t>in measurements were</w:t>
      </w:r>
      <w:r w:rsidR="006F275A" w:rsidRPr="000418AA">
        <w:t xml:space="preserve"> expected at a </w:t>
      </w:r>
      <w:r w:rsidR="0046259D" w:rsidRPr="000418AA">
        <w:t>spacecraft</w:t>
      </w:r>
      <w:r w:rsidR="006F275A" w:rsidRPr="000418AA">
        <w:t xml:space="preserve">-to-surface range of ~20 km and </w:t>
      </w:r>
      <w:r w:rsidRPr="000418AA">
        <w:t>lower</w:t>
      </w:r>
      <w:r w:rsidR="006F275A" w:rsidRPr="000418AA">
        <w:t xml:space="preserve">, based on forward modeling estimates. </w:t>
      </w:r>
      <w:r w:rsidRPr="000418AA">
        <w:t xml:space="preserve">The mission design generally brought the spacecraft closest to lunar surface (perilune) along the ground track’s southernmost extent, but this track didn't always cross the geographic south pole. </w:t>
      </w:r>
      <w:r w:rsidR="00E261BD" w:rsidRPr="000418AA">
        <w:t xml:space="preserve">Pre-launch thermal constraints limited instrument operation to ~90 seconds total per perilune pass, </w:t>
      </w:r>
      <w:r w:rsidR="006F275A" w:rsidRPr="000418AA">
        <w:t>within 20 km altitude of the lunar ellipsoid and ~5 degrees latitude of the south pole.</w:t>
      </w:r>
      <w:r w:rsidRPr="000418AA">
        <w:t xml:space="preserve"> </w:t>
      </w:r>
      <w:r w:rsidR="00E261BD" w:rsidRPr="000418AA">
        <w:t>T</w:t>
      </w:r>
      <w:r w:rsidR="006F275A" w:rsidRPr="000418AA">
        <w:t xml:space="preserve">he </w:t>
      </w:r>
      <w:r w:rsidR="00E261BD" w:rsidRPr="000418AA">
        <w:t xml:space="preserve">spacecraft was expected to hold a nadir </w:t>
      </w:r>
      <w:r w:rsidR="0095447C" w:rsidRPr="000418AA">
        <w:t xml:space="preserve">or near-nadir (within a few degrees) </w:t>
      </w:r>
      <w:r w:rsidR="00E261BD" w:rsidRPr="000418AA">
        <w:t>pointing over the perilune pass, which</w:t>
      </w:r>
      <w:r w:rsidR="006F275A" w:rsidRPr="000418AA">
        <w:t xml:space="preserve"> would largely dictate which parts of the surface would be observable, given LF’s narrow ~100 m-wide field of view. </w:t>
      </w:r>
      <w:r w:rsidR="00EB0B71">
        <w:t>A</w:t>
      </w:r>
      <w:r w:rsidRPr="000418AA">
        <w:t xml:space="preserve"> total of 10-13 science passes were planned during</w:t>
      </w:r>
      <w:r w:rsidR="00E261BD" w:rsidRPr="000418AA">
        <w:t xml:space="preserve"> </w:t>
      </w:r>
      <w:r w:rsidRPr="000418AA">
        <w:t xml:space="preserve">the </w:t>
      </w:r>
      <w:r w:rsidR="00EB0B71">
        <w:t xml:space="preserve">primary </w:t>
      </w:r>
      <w:r w:rsidRPr="000418AA">
        <w:t>m</w:t>
      </w:r>
      <w:r w:rsidR="00E261BD" w:rsidRPr="000418AA">
        <w:t>i</w:t>
      </w:r>
      <w:r w:rsidRPr="000418AA">
        <w:t>ssion lifetime, so co</w:t>
      </w:r>
      <w:r w:rsidR="00E261BD" w:rsidRPr="000418AA">
        <w:t>v</w:t>
      </w:r>
      <w:r w:rsidRPr="000418AA">
        <w:t xml:space="preserve">ering the multitude of environments and parameters </w:t>
      </w:r>
      <w:r w:rsidR="00E261BD" w:rsidRPr="000418AA">
        <w:t>necessitated</w:t>
      </w:r>
      <w:r w:rsidRPr="000418AA">
        <w:t xml:space="preserve"> </w:t>
      </w:r>
      <w:r w:rsidR="00E261BD" w:rsidRPr="000418AA">
        <w:t xml:space="preserve">the science team to create </w:t>
      </w:r>
      <w:r w:rsidRPr="000418AA">
        <w:t xml:space="preserve">a </w:t>
      </w:r>
      <w:r w:rsidR="00E261BD" w:rsidRPr="000418AA">
        <w:t>tradespace</w:t>
      </w:r>
      <w:r w:rsidRPr="000418AA">
        <w:t xml:space="preserve"> of plann</w:t>
      </w:r>
      <w:r w:rsidR="00E261BD" w:rsidRPr="000418AA">
        <w:t xml:space="preserve">ed targets </w:t>
      </w:r>
      <w:r w:rsidRPr="000418AA">
        <w:t xml:space="preserve">over the whole mission lifetime, </w:t>
      </w:r>
      <w:r w:rsidR="00E261BD" w:rsidRPr="000418AA">
        <w:t>and for the SOC to enable the team to rapidly replan upcoming perilune passes as real-time data were generated.</w:t>
      </w:r>
    </w:p>
    <w:p w14:paraId="097C5BF7" w14:textId="77777777" w:rsidR="00F22037" w:rsidRPr="000418AA" w:rsidRDefault="006F275A" w:rsidP="004E6D36">
      <w:pPr>
        <w:adjustRightInd w:val="0"/>
        <w:spacing w:before="100" w:beforeAutospacing="1" w:after="100" w:afterAutospacing="1"/>
        <w:contextualSpacing/>
        <w:jc w:val="both"/>
      </w:pPr>
      <w:r w:rsidRPr="000418AA">
        <w:t xml:space="preserve"> </w:t>
      </w:r>
    </w:p>
    <w:p w14:paraId="02E0BF64" w14:textId="52B510C0" w:rsidR="00F22037" w:rsidRDefault="00361E54" w:rsidP="004E6D36">
      <w:pPr>
        <w:adjustRightInd w:val="0"/>
        <w:spacing w:before="100" w:beforeAutospacing="1" w:after="100" w:afterAutospacing="1"/>
        <w:contextualSpacing/>
        <w:jc w:val="both"/>
      </w:pPr>
      <w:r w:rsidRPr="000418AA">
        <w:t>The</w:t>
      </w:r>
      <w:r w:rsidR="006F275A" w:rsidRPr="000418AA">
        <w:t xml:space="preserve"> LF targeting tool calculations and outputs to QuickMap-compatible format </w:t>
      </w:r>
      <w:r w:rsidRPr="000418AA">
        <w:t>were</w:t>
      </w:r>
      <w:r w:rsidR="006F275A" w:rsidRPr="000418AA">
        <w:t xml:space="preserve"> tailored to incorporate the above constraints and flexibilities in a way to maximize efficient surface-target visualization, discussion, selection, and conveyance to the GT ops team. Ground tracks are displayed </w:t>
      </w:r>
      <w:r w:rsidRPr="000418AA">
        <w:t>(Fig. 2</w:t>
      </w:r>
      <w:r w:rsidR="00E31A84" w:rsidRPr="000418AA">
        <w:t>3</w:t>
      </w:r>
      <w:r w:rsidRPr="000418AA">
        <w:t xml:space="preserve">) </w:t>
      </w:r>
      <w:r w:rsidR="006F275A" w:rsidRPr="000418AA">
        <w:t xml:space="preserve">as points at 1-second intervals, allowing quick </w:t>
      </w:r>
      <w:r w:rsidRPr="000418AA">
        <w:lastRenderedPageBreak/>
        <w:t xml:space="preserve">visual inspection </w:t>
      </w:r>
      <w:r w:rsidR="006F275A" w:rsidRPr="000418AA">
        <w:t>of durations and offsets by users</w:t>
      </w:r>
      <w:r w:rsidRPr="000418AA">
        <w:t>. P</w:t>
      </w:r>
      <w:r w:rsidR="006F275A" w:rsidRPr="000418AA">
        <w:t>oints are colored by range from spacecraft to surface</w:t>
      </w:r>
      <w:r w:rsidRPr="000418AA">
        <w:t xml:space="preserve">, </w:t>
      </w:r>
      <w:r w:rsidR="00623273" w:rsidRPr="000418AA">
        <w:t>considering</w:t>
      </w:r>
      <w:r w:rsidR="006F275A" w:rsidRPr="000418AA">
        <w:t xml:space="preserve"> spacecraft altitude, view angle, and actual surface elevation</w:t>
      </w:r>
      <w:r w:rsidRPr="000418AA">
        <w:t>,</w:t>
      </w:r>
      <w:r w:rsidR="006F275A" w:rsidRPr="000418AA">
        <w:t xml:space="preserve"> allowing quick assessment of relative data signal quality</w:t>
      </w:r>
      <w:r w:rsidRPr="000418AA">
        <w:t>. By clicking on any point on the</w:t>
      </w:r>
      <w:r w:rsidR="006F275A" w:rsidRPr="000418AA">
        <w:t xml:space="preserve"> ground track</w:t>
      </w:r>
      <w:r w:rsidR="00C35D23" w:rsidRPr="000418AA">
        <w:t xml:space="preserve"> (Fig. 2</w:t>
      </w:r>
      <w:r w:rsidR="00E31A84" w:rsidRPr="000418AA">
        <w:t>4</w:t>
      </w:r>
      <w:r w:rsidR="00C35D23" w:rsidRPr="000418AA">
        <w:t>a)</w:t>
      </w:r>
      <w:r w:rsidR="006F275A" w:rsidRPr="000418AA">
        <w:t xml:space="preserve">, users can </w:t>
      </w:r>
      <w:r w:rsidRPr="000418AA">
        <w:t>query for included parameters from the targeting tool metadata, including exact locations, time, and altitude. The team produced h</w:t>
      </w:r>
      <w:r w:rsidR="006F275A" w:rsidRPr="000418AA">
        <w:t>igh-resolutio</w:t>
      </w:r>
      <w:r w:rsidRPr="000418AA">
        <w:t xml:space="preserve">n, </w:t>
      </w:r>
      <w:r w:rsidR="006F275A" w:rsidRPr="000418AA">
        <w:t xml:space="preserve">photometrically modeled maps of </w:t>
      </w:r>
      <w:r w:rsidRPr="000418AA">
        <w:t xml:space="preserve">the </w:t>
      </w:r>
      <w:r w:rsidR="006F275A" w:rsidRPr="000418AA">
        <w:t xml:space="preserve">south polar region </w:t>
      </w:r>
      <w:r w:rsidRPr="000418AA">
        <w:t>for each</w:t>
      </w:r>
      <w:r w:rsidR="006F275A" w:rsidRPr="000418AA">
        <w:t xml:space="preserve"> </w:t>
      </w:r>
      <w:r w:rsidRPr="000418AA">
        <w:t>planned</w:t>
      </w:r>
      <w:r w:rsidR="006F275A" w:rsidRPr="000418AA">
        <w:t xml:space="preserve"> perilune passes</w:t>
      </w:r>
      <w:r w:rsidRPr="000418AA">
        <w:t xml:space="preserve"> to </w:t>
      </w:r>
      <w:r w:rsidR="006F275A" w:rsidRPr="000418AA">
        <w:t>use as custom basemap</w:t>
      </w:r>
      <w:r w:rsidRPr="000418AA">
        <w:t>s</w:t>
      </w:r>
      <w:r w:rsidR="006F275A" w:rsidRPr="000418AA">
        <w:t xml:space="preserve"> showing illumination conditions as they </w:t>
      </w:r>
      <w:r w:rsidRPr="000418AA">
        <w:t>would</w:t>
      </w:r>
      <w:r w:rsidR="006F275A" w:rsidRPr="000418AA">
        <w:t xml:space="preserve"> be during observations.</w:t>
      </w:r>
      <w:r w:rsidRPr="000418AA">
        <w:t xml:space="preserve"> Users could choose to use these base maps and color the ground track points by lighting state to determine if they would be sunlit or shadowed at time of observation.</w:t>
      </w:r>
    </w:p>
    <w:p w14:paraId="4D0F92D6" w14:textId="77777777" w:rsidR="0009288C" w:rsidRDefault="0009288C" w:rsidP="004E6D36">
      <w:pPr>
        <w:adjustRightInd w:val="0"/>
        <w:spacing w:before="100" w:beforeAutospacing="1" w:after="100" w:afterAutospacing="1"/>
        <w:contextualSpacing/>
        <w:jc w:val="both"/>
      </w:pPr>
    </w:p>
    <w:p w14:paraId="55376E8B" w14:textId="2D67F131" w:rsidR="00EB0B71" w:rsidRPr="000418AA" w:rsidRDefault="00EB0B71" w:rsidP="004E6D36">
      <w:pPr>
        <w:adjustRightInd w:val="0"/>
        <w:spacing w:before="100" w:beforeAutospacing="1" w:after="100" w:afterAutospacing="1"/>
        <w:contextualSpacing/>
        <w:jc w:val="both"/>
      </w:pPr>
      <w:r w:rsidRPr="000418AA">
        <w:rPr>
          <w:noProof/>
        </w:rPr>
        <w:drawing>
          <wp:inline distT="0" distB="0" distL="0" distR="0" wp14:anchorId="079CBEB8" wp14:editId="01D04205">
            <wp:extent cx="5943600" cy="3708400"/>
            <wp:effectExtent l="0" t="0" r="0" b="0"/>
            <wp:docPr id="1045136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6671" name="Picture 1045136671"/>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3708400"/>
                    </a:xfrm>
                    <a:prstGeom prst="rect">
                      <a:avLst/>
                    </a:prstGeom>
                  </pic:spPr>
                </pic:pic>
              </a:graphicData>
            </a:graphic>
          </wp:inline>
        </w:drawing>
      </w:r>
      <w:r w:rsidRPr="000418AA">
        <w:t>Figure 23. Lunar Flashlight targeting tool output for a set of example perilune passes, displayed using QuickMap on a basemap of LROC WAC imagery and with the PSR shapefile displayed (orange lines). The data are displayed as dots at 1 s intervals and color coded for spacecraft altitude relative to the actual surface topography (red = closest to the surface; blue = furthest from the surface).</w:t>
      </w:r>
    </w:p>
    <w:p w14:paraId="0BE9B501" w14:textId="77777777" w:rsidR="00361E54" w:rsidRPr="000418AA" w:rsidRDefault="00361E54" w:rsidP="004E6D36">
      <w:pPr>
        <w:adjustRightInd w:val="0"/>
        <w:spacing w:before="100" w:beforeAutospacing="1" w:after="100" w:afterAutospacing="1"/>
        <w:contextualSpacing/>
        <w:jc w:val="both"/>
      </w:pPr>
    </w:p>
    <w:p w14:paraId="15181C6B" w14:textId="7366FC6F" w:rsidR="00EB0B71" w:rsidRPr="000418AA" w:rsidRDefault="00EB0B71" w:rsidP="004E6D36">
      <w:pPr>
        <w:adjustRightInd w:val="0"/>
        <w:spacing w:before="100" w:beforeAutospacing="1" w:after="100" w:afterAutospacing="1"/>
        <w:contextualSpacing/>
        <w:jc w:val="both"/>
      </w:pPr>
      <w:r w:rsidRPr="000418AA">
        <w:rPr>
          <w:noProof/>
        </w:rPr>
        <w:lastRenderedPageBreak/>
        <w:drawing>
          <wp:inline distT="0" distB="0" distL="0" distR="0" wp14:anchorId="50EF2BD4" wp14:editId="6FDCB9C9">
            <wp:extent cx="5943600" cy="4330700"/>
            <wp:effectExtent l="0" t="0" r="0" b="0"/>
            <wp:docPr id="179064217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42175" name="Picture 1" descr="Map&#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4330700"/>
                    </a:xfrm>
                    <a:prstGeom prst="rect">
                      <a:avLst/>
                    </a:prstGeom>
                  </pic:spPr>
                </pic:pic>
              </a:graphicData>
            </a:graphic>
          </wp:inline>
        </w:drawing>
      </w:r>
      <w:r w:rsidRPr="000418AA">
        <w:t>Figure 24. Lunar Flashlight targeting tool output for a set of example perilune passes, displayed using QuickMap on a basemap of LROC WAC imagery and with the PSR shapefile displayed (orange lines). a) users can query any point along the ground track for data parameters. b) The instrument planned ON times (in green) could be retrieved for inclusion in the IOP.</w:t>
      </w:r>
    </w:p>
    <w:p w14:paraId="0598BCCF" w14:textId="77777777" w:rsidR="00C35D23" w:rsidRPr="000418AA" w:rsidRDefault="00C35D23" w:rsidP="004E6D36">
      <w:pPr>
        <w:adjustRightInd w:val="0"/>
        <w:spacing w:before="100" w:beforeAutospacing="1" w:after="100" w:afterAutospacing="1"/>
        <w:contextualSpacing/>
        <w:jc w:val="both"/>
      </w:pPr>
    </w:p>
    <w:p w14:paraId="7BC2C9AF" w14:textId="77777777" w:rsidR="00EB0B71" w:rsidRDefault="00EB0B71" w:rsidP="00EB0B71">
      <w:pPr>
        <w:adjustRightInd w:val="0"/>
        <w:spacing w:before="100" w:beforeAutospacing="1" w:after="100" w:afterAutospacing="1"/>
        <w:contextualSpacing/>
        <w:jc w:val="both"/>
      </w:pPr>
      <w:r w:rsidRPr="000418AA">
        <w:t>Using the targeting tool output and QuickMap display, science team members would create an Instrument Operation Plan (IOP) for each perilune pass. For each predicted pass geometry, the science team would choose the experimental parameters that would best serve investigation science goals, including instrument on and off times (Fig. 24b), pointing (on- or off-nadir), and laser firing sequence. The experiment parameters would be encoded into the IOP for GT to implement. GT would provide a file back to the science team confirming the ground tracks after SC encoding.</w:t>
      </w:r>
    </w:p>
    <w:p w14:paraId="7AC04957" w14:textId="77777777" w:rsidR="00EB0B71" w:rsidRDefault="00EB0B71" w:rsidP="00EB0B71">
      <w:pPr>
        <w:adjustRightInd w:val="0"/>
        <w:spacing w:before="100" w:beforeAutospacing="1" w:after="100" w:afterAutospacing="1"/>
        <w:contextualSpacing/>
        <w:jc w:val="both"/>
      </w:pPr>
    </w:p>
    <w:p w14:paraId="3756F079" w14:textId="69BE9505" w:rsidR="00E8729D" w:rsidRPr="000418AA" w:rsidRDefault="00E8729D" w:rsidP="004E6D36">
      <w:pPr>
        <w:adjustRightInd w:val="0"/>
        <w:spacing w:before="100" w:beforeAutospacing="1" w:after="100" w:afterAutospacing="1"/>
        <w:contextualSpacing/>
        <w:jc w:val="both"/>
      </w:pPr>
      <w:r w:rsidRPr="000418AA">
        <w:t>T</w:t>
      </w:r>
      <w:r w:rsidR="006F275A" w:rsidRPr="000418AA">
        <w:t xml:space="preserve">he </w:t>
      </w:r>
      <w:r w:rsidRPr="000418AA">
        <w:t>science team uplink activities would</w:t>
      </w:r>
      <w:r w:rsidR="006F275A" w:rsidRPr="000418AA">
        <w:t xml:space="preserve"> largely </w:t>
      </w:r>
      <w:r w:rsidRPr="000418AA">
        <w:t xml:space="preserve">be </w:t>
      </w:r>
      <w:r w:rsidR="006F275A" w:rsidRPr="000418AA">
        <w:t xml:space="preserve">driven by the delivery schedule of updated </w:t>
      </w:r>
      <w:r w:rsidR="00C35D23" w:rsidRPr="000418AA">
        <w:t>ephemerides</w:t>
      </w:r>
      <w:r w:rsidRPr="000418AA">
        <w:t xml:space="preserve">. After lunar orbit insertion, the mission planned to make a nominal </w:t>
      </w:r>
      <w:r w:rsidR="00EB0B71">
        <w:t>ephemeris</w:t>
      </w:r>
      <w:r w:rsidRPr="000418AA">
        <w:t xml:space="preserve"> available </w:t>
      </w:r>
      <w:r w:rsidR="00EB0B71">
        <w:t>that covered</w:t>
      </w:r>
      <w:r w:rsidRPr="000418AA">
        <w:t xml:space="preserve"> every orbit of the nominal mission. The </w:t>
      </w:r>
      <w:r w:rsidR="00EB0B71">
        <w:t xml:space="preserve">science </w:t>
      </w:r>
      <w:r w:rsidRPr="000418AA">
        <w:t xml:space="preserve">team would </w:t>
      </w:r>
      <w:r w:rsidR="00EB0B71">
        <w:t xml:space="preserve">use this to </w:t>
      </w:r>
      <w:r w:rsidRPr="000418AA">
        <w:t xml:space="preserve">deliver a set of nominal IOPs </w:t>
      </w:r>
      <w:r w:rsidR="00EB0B71">
        <w:t xml:space="preserve">providing a </w:t>
      </w:r>
      <w:r w:rsidRPr="000418AA">
        <w:t xml:space="preserve">comprehensive view of the observations possible over the entire mission measurement period. This </w:t>
      </w:r>
      <w:r w:rsidR="00EB0B71">
        <w:t>would be</w:t>
      </w:r>
      <w:r w:rsidRPr="000418AA">
        <w:t xml:space="preserve"> useful </w:t>
      </w:r>
      <w:r w:rsidR="006C2527">
        <w:t xml:space="preserve">to </w:t>
      </w:r>
      <w:r w:rsidR="00EB0B71">
        <w:t>understand and optimize the</w:t>
      </w:r>
      <w:r w:rsidRPr="000418AA">
        <w:t xml:space="preserve"> distribution of </w:t>
      </w:r>
      <w:r w:rsidR="00EB0B71">
        <w:t xml:space="preserve">environments, conditions, and </w:t>
      </w:r>
      <w:r w:rsidRPr="000418AA">
        <w:t>scientifically informativ</w:t>
      </w:r>
      <w:r w:rsidR="00EB0B71">
        <w:t xml:space="preserve">e </w:t>
      </w:r>
      <w:r w:rsidRPr="000418AA">
        <w:t xml:space="preserve">targets over the entire mission. Of particular interest </w:t>
      </w:r>
      <w:r w:rsidR="00EB0B71">
        <w:t>were</w:t>
      </w:r>
      <w:r w:rsidRPr="000418AA">
        <w:t xml:space="preserve"> perilune pass crossing points of different orbits, which would allow repeat measurements under different conditions.</w:t>
      </w:r>
    </w:p>
    <w:p w14:paraId="0B65C332" w14:textId="77777777" w:rsidR="00E8729D" w:rsidRPr="000418AA" w:rsidRDefault="00E8729D" w:rsidP="004E6D36">
      <w:pPr>
        <w:adjustRightInd w:val="0"/>
        <w:spacing w:before="100" w:beforeAutospacing="1" w:after="100" w:afterAutospacing="1"/>
        <w:contextualSpacing/>
        <w:jc w:val="both"/>
      </w:pPr>
    </w:p>
    <w:p w14:paraId="413AA36D" w14:textId="3B5F483A" w:rsidR="00F22037" w:rsidRPr="000418AA" w:rsidRDefault="006F275A" w:rsidP="004E6D36">
      <w:pPr>
        <w:adjustRightInd w:val="0"/>
        <w:spacing w:before="100" w:beforeAutospacing="1" w:after="100" w:afterAutospacing="1"/>
        <w:contextualSpacing/>
        <w:jc w:val="both"/>
      </w:pPr>
      <w:r w:rsidRPr="000418AA">
        <w:t xml:space="preserve">During </w:t>
      </w:r>
      <w:r w:rsidR="00E8729D" w:rsidRPr="000418AA">
        <w:t xml:space="preserve">mission </w:t>
      </w:r>
      <w:r w:rsidRPr="000418AA">
        <w:t xml:space="preserve">operations, </w:t>
      </w:r>
      <w:r w:rsidR="00E8729D" w:rsidRPr="000418AA">
        <w:t xml:space="preserve">the </w:t>
      </w:r>
      <w:r w:rsidR="0046259D" w:rsidRPr="000418AA">
        <w:t xml:space="preserve">planned and actual </w:t>
      </w:r>
      <w:r w:rsidR="00E8729D" w:rsidRPr="000418AA">
        <w:t xml:space="preserve">spacecraft orbital maneuvers would be used to refine the science IOP requests for each orbit. During each </w:t>
      </w:r>
      <w:r w:rsidRPr="000418AA">
        <w:t>orbit</w:t>
      </w:r>
      <w:r w:rsidR="00E8729D" w:rsidRPr="000418AA">
        <w:t xml:space="preserve">, </w:t>
      </w:r>
      <w:r w:rsidR="006C2527" w:rsidRPr="006C2527">
        <w:t xml:space="preserve">implementing the IOP </w:t>
      </w:r>
      <w:r w:rsidR="006C2527">
        <w:t xml:space="preserve">would be </w:t>
      </w:r>
      <w:r w:rsidR="006C2527" w:rsidRPr="000418AA">
        <w:t xml:space="preserve">the primary responsibility of one science team member </w:t>
      </w:r>
      <w:r w:rsidR="00E8729D" w:rsidRPr="000418AA">
        <w:t>(the Science Uplink Lead, or SUL)</w:t>
      </w:r>
      <w:r w:rsidRPr="000418AA">
        <w:t xml:space="preserve">. They would </w:t>
      </w:r>
      <w:r w:rsidR="006C2527">
        <w:t xml:space="preserve">keep track of </w:t>
      </w:r>
      <w:r w:rsidRPr="000418AA">
        <w:t xml:space="preserve">ephemeris updates, create a notional observation plan, present </w:t>
      </w:r>
      <w:r w:rsidR="00E8729D" w:rsidRPr="000418AA">
        <w:t>the notional plan</w:t>
      </w:r>
      <w:r w:rsidRPr="000418AA">
        <w:t xml:space="preserve"> and options in a discussion with the whole science team, create </w:t>
      </w:r>
      <w:r w:rsidRPr="000418AA">
        <w:lastRenderedPageBreak/>
        <w:t xml:space="preserve">the IOP file based on resulting consensus decisions, be the point of contact with other LF teams, and attend to highly time-constrained turnarounds or adjustments. The whole science team would participate in the primary IOP creation meeting, which </w:t>
      </w:r>
      <w:r w:rsidR="00C35D23" w:rsidRPr="000418AA">
        <w:t>could</w:t>
      </w:r>
      <w:r w:rsidRPr="000418AA">
        <w:t xml:space="preserve"> be held during working hours</w:t>
      </w:r>
      <w:r w:rsidR="00C35D23" w:rsidRPr="000418AA">
        <w:t xml:space="preserve">. </w:t>
      </w:r>
      <w:r w:rsidRPr="000418AA">
        <w:t xml:space="preserve">Notably, the LF targeting tool </w:t>
      </w:r>
      <w:r w:rsidR="00E8729D" w:rsidRPr="000418AA">
        <w:t>would be</w:t>
      </w:r>
      <w:r w:rsidRPr="000418AA">
        <w:t xml:space="preserve"> accessible to team members to run online and download outputs, which they </w:t>
      </w:r>
      <w:r w:rsidR="00E8729D" w:rsidRPr="000418AA">
        <w:t>could</w:t>
      </w:r>
      <w:r w:rsidRPr="000418AA">
        <w:t xml:space="preserve"> then upload to the openly available QuickMap. This </w:t>
      </w:r>
      <w:r w:rsidR="00E8729D" w:rsidRPr="000418AA">
        <w:t>would f</w:t>
      </w:r>
      <w:r w:rsidRPr="000418AA">
        <w:t xml:space="preserve">acilitate participation not only </w:t>
      </w:r>
      <w:r w:rsidR="00E8729D" w:rsidRPr="000418AA">
        <w:t>by the SUL</w:t>
      </w:r>
      <w:r w:rsidRPr="000418AA">
        <w:t>, but also in the team-wide discussion, independent exploration of targ</w:t>
      </w:r>
      <w:r w:rsidR="000418AA" w:rsidRPr="000418AA">
        <w:t>e</w:t>
      </w:r>
      <w:r w:rsidRPr="000418AA">
        <w:t xml:space="preserve">ts and strategies, and “following along” with plan evolution over the orbit. </w:t>
      </w:r>
    </w:p>
    <w:p w14:paraId="2FBAAC5D" w14:textId="6E45DBC7" w:rsidR="00AC307C" w:rsidRPr="000418AA" w:rsidRDefault="00AC307C" w:rsidP="004E6D36">
      <w:pPr>
        <w:pStyle w:val="Heading2"/>
        <w:adjustRightInd w:val="0"/>
        <w:spacing w:before="100" w:beforeAutospacing="1" w:after="100" w:afterAutospacing="1"/>
        <w:contextualSpacing/>
        <w:jc w:val="both"/>
      </w:pPr>
      <w:r w:rsidRPr="000418AA">
        <w:t>4.2 Downlink, Analysis, and Archiving</w:t>
      </w:r>
    </w:p>
    <w:p w14:paraId="46D0E6EE" w14:textId="02ACEFC2" w:rsidR="00891E8A" w:rsidRPr="000418AA" w:rsidRDefault="00AC307C" w:rsidP="004E6D36">
      <w:pPr>
        <w:adjustRightInd w:val="0"/>
        <w:spacing w:before="100" w:beforeAutospacing="1" w:after="100" w:afterAutospacing="1"/>
        <w:contextualSpacing/>
        <w:jc w:val="both"/>
      </w:pPr>
      <w:r w:rsidRPr="000418AA">
        <w:t xml:space="preserve">For data generation and downlink, JPL provided baseline tools to Georgia Tech, and additional tools and software were developed by GT operators </w:t>
      </w:r>
      <w:r w:rsidRPr="000418AA">
        <w:fldChar w:fldCharType="begin"/>
      </w:r>
      <w:r w:rsidRPr="000418AA">
        <w:instrText xml:space="preserve"> ADDIN EN.CITE &lt;EndNote&gt;&lt;Cite&gt;&lt;Author&gt;Starr&lt;/Author&gt;&lt;Year&gt;2023&lt;/Year&gt;&lt;RecNum&gt;7848&lt;/RecNum&gt;&lt;DisplayText&gt;(Starr, 2023)&lt;/DisplayText&gt;&lt;record&gt;&lt;rec-number&gt;7848&lt;/rec-number&gt;&lt;foreign-keys&gt;&lt;key app="EN" db-id="fwdsvtpw7wzst6ewpzdpraexawpfwv9eszp2" timestamp="1693318502"&gt;7848&lt;/key&gt;&lt;/foreign-keys&gt;&lt;ref-type name="Conference Proceedings"&gt;10&lt;/ref-type&gt;&lt;contributors&gt;&lt;authors&gt;&lt;author&gt;Mason Starr&lt;/author&gt;&lt;/authors&gt;&lt;/contributors&gt;&lt;titles&gt;&lt;title&gt;Development of Tactical and Strategic Operations Software for NASA&amp;apos;s Lunar Flashlight Mission&lt;/title&gt;&lt;secondary-title&gt;Small Satellite Conference&lt;/secondary-title&gt;&lt;/titles&gt;&lt;pages&gt;SSC23-XII-05&lt;/pages&gt;&lt;dates&gt;&lt;year&gt;2023&lt;/year&gt;&lt;/dates&gt;&lt;pub-location&gt;Utah State University, Logan, UT&lt;/pub-location&gt;&lt;urls&gt;&lt;related-urls&gt;&lt;url&gt;https://digitalcommons.usu.edu/cgi/viewcontent.cgi?article=5530&amp;amp;context=smallsat&lt;/url&gt;&lt;/related-urls&gt;&lt;/urls&gt;&lt;/record&gt;&lt;/Cite&gt;&lt;/EndNote&gt;</w:instrText>
      </w:r>
      <w:r w:rsidRPr="000418AA">
        <w:fldChar w:fldCharType="separate"/>
      </w:r>
      <w:r w:rsidRPr="000418AA">
        <w:rPr>
          <w:noProof/>
        </w:rPr>
        <w:t>(</w:t>
      </w:r>
      <w:hyperlink w:anchor="_ENREF_49" w:tooltip="Starr, 2023 #7848" w:history="1">
        <w:r w:rsidR="0099110E" w:rsidRPr="0099110E">
          <w:rPr>
            <w:rStyle w:val="Hyperlink"/>
          </w:rPr>
          <w:t>Starr, 2023</w:t>
        </w:r>
      </w:hyperlink>
      <w:r w:rsidRPr="000418AA">
        <w:rPr>
          <w:noProof/>
        </w:rPr>
        <w:t>)</w:t>
      </w:r>
      <w:r w:rsidRPr="000418AA">
        <w:fldChar w:fldCharType="end"/>
      </w:r>
      <w:r w:rsidRPr="000418AA">
        <w:t>. Experiment</w:t>
      </w:r>
      <w:r w:rsidR="00891E8A" w:rsidRPr="000418AA">
        <w:t>al</w:t>
      </w:r>
      <w:r w:rsidRPr="000418AA">
        <w:t xml:space="preserve"> data was generated by the science instrument at a rate of approximately 1</w:t>
      </w:r>
      <w:r w:rsidR="00891E8A" w:rsidRPr="000418AA">
        <w:t xml:space="preserve"> </w:t>
      </w:r>
      <w:r w:rsidRPr="000418AA">
        <w:t xml:space="preserve">MB per experiment second. </w:t>
      </w:r>
      <w:r w:rsidR="00891E8A" w:rsidRPr="000418AA">
        <w:t>R</w:t>
      </w:r>
      <w:r w:rsidRPr="000418AA">
        <w:t xml:space="preserve">aw data was copied from the payload electronics to the spacecraft C&amp;DH filesystem. </w:t>
      </w:r>
      <w:r w:rsidR="00891E8A" w:rsidRPr="000418AA">
        <w:t>S</w:t>
      </w:r>
      <w:r w:rsidRPr="000418AA">
        <w:t>cience experiment file</w:t>
      </w:r>
      <w:r w:rsidR="00891E8A" w:rsidRPr="000418AA">
        <w:t>s</w:t>
      </w:r>
      <w:r w:rsidRPr="000418AA">
        <w:t xml:space="preserve"> </w:t>
      </w:r>
      <w:r w:rsidR="00891E8A" w:rsidRPr="000418AA">
        <w:t>were downlinked in segments to the Mission Operations Center at Georgia Tech, where</w:t>
      </w:r>
      <w:r w:rsidRPr="000418AA">
        <w:t xml:space="preserve"> GT concatenated the file</w:t>
      </w:r>
      <w:r w:rsidR="00891E8A" w:rsidRPr="000418AA">
        <w:t xml:space="preserve">s </w:t>
      </w:r>
      <w:r w:rsidRPr="000418AA">
        <w:t>and converted the</w:t>
      </w:r>
      <w:r w:rsidR="00891E8A" w:rsidRPr="000418AA">
        <w:t xml:space="preserve">m </w:t>
      </w:r>
      <w:r w:rsidRPr="000418AA">
        <w:t xml:space="preserve">to human-readable .csv </w:t>
      </w:r>
      <w:r w:rsidR="00891E8A" w:rsidRPr="000418AA">
        <w:t>format</w:t>
      </w:r>
      <w:r w:rsidRPr="000418AA">
        <w:t>. The data conversion tool provided raw data number (DN) and engineering unit (EU) outputs, as well as PNG and interactive HTML plots of the data for quick review. The GT process also converted the experiment timestamps (which begin at zero for each experiment) to the spacecraft clock times, with approximately 1</w:t>
      </w:r>
      <w:r w:rsidR="00891E8A" w:rsidRPr="000418AA">
        <w:t xml:space="preserve"> </w:t>
      </w:r>
      <w:r w:rsidRPr="000418AA">
        <w:t>ms-level accuracy.</w:t>
      </w:r>
      <w:r w:rsidR="00891E8A" w:rsidRPr="000418AA">
        <w:t xml:space="preserve"> The MOC would also provide an attitude pointing file (.ck) derived from spacecraft telemetry and the JPL Navigation team </w:t>
      </w:r>
      <w:r w:rsidR="006D1A45" w:rsidRPr="000418AA">
        <w:t>would provide a reconstructed trajectory file</w:t>
      </w:r>
      <w:r w:rsidR="00891E8A" w:rsidRPr="000418AA">
        <w:t>.</w:t>
      </w:r>
    </w:p>
    <w:p w14:paraId="1E4DD832" w14:textId="77777777" w:rsidR="00891E8A" w:rsidRPr="000418AA" w:rsidRDefault="00891E8A" w:rsidP="004E6D36">
      <w:pPr>
        <w:adjustRightInd w:val="0"/>
        <w:spacing w:before="100" w:beforeAutospacing="1" w:after="100" w:afterAutospacing="1"/>
        <w:contextualSpacing/>
        <w:jc w:val="both"/>
      </w:pPr>
    </w:p>
    <w:p w14:paraId="5A6C497D" w14:textId="7AB0868E" w:rsidR="00A27093" w:rsidRPr="000418AA" w:rsidRDefault="00E8729D" w:rsidP="004E6D36">
      <w:pPr>
        <w:adjustRightInd w:val="0"/>
        <w:spacing w:before="100" w:beforeAutospacing="1" w:after="100" w:afterAutospacing="1"/>
        <w:contextualSpacing/>
        <w:jc w:val="both"/>
      </w:pPr>
      <w:r w:rsidRPr="000418AA">
        <w:t>During the mission, t</w:t>
      </w:r>
      <w:r w:rsidR="00891E8A" w:rsidRPr="000418AA">
        <w:t xml:space="preserve">he UCLA SOC would </w:t>
      </w:r>
      <w:r w:rsidRPr="000418AA">
        <w:t xml:space="preserve">facilitate </w:t>
      </w:r>
      <w:r w:rsidR="00A27093" w:rsidRPr="000418AA">
        <w:t>process</w:t>
      </w:r>
      <w:r w:rsidRPr="000418AA">
        <w:t>ing</w:t>
      </w:r>
      <w:r w:rsidR="00A27093" w:rsidRPr="000418AA">
        <w:t xml:space="preserve"> </w:t>
      </w:r>
      <w:r w:rsidR="00891E8A" w:rsidRPr="000418AA">
        <w:t xml:space="preserve">the experimental data </w:t>
      </w:r>
      <w:r w:rsidR="00A27093" w:rsidRPr="000418AA">
        <w:t>through the instrument model (</w:t>
      </w:r>
      <w:r w:rsidR="00150928" w:rsidRPr="000418AA">
        <w:t>S</w:t>
      </w:r>
      <w:r w:rsidR="00A27093" w:rsidRPr="000418AA">
        <w:t xml:space="preserve">ection 2.4) to </w:t>
      </w:r>
      <w:r w:rsidR="00891E8A" w:rsidRPr="000418AA">
        <w:t>derive</w:t>
      </w:r>
      <w:r w:rsidR="00A27093" w:rsidRPr="000418AA">
        <w:t xml:space="preserve"> calibrated data products</w:t>
      </w:r>
      <w:r w:rsidR="00891E8A" w:rsidRPr="000418AA">
        <w:t xml:space="preserve"> and us</w:t>
      </w:r>
      <w:r w:rsidRPr="000418AA">
        <w:t>ing</w:t>
      </w:r>
      <w:r w:rsidR="00891E8A" w:rsidRPr="000418AA">
        <w:t xml:space="preserve"> the attitude pointing and trajectory information to determine actual instrument pointing and altitude. </w:t>
      </w:r>
      <w:r w:rsidRPr="000418AA">
        <w:t>For each orbit, one science team member (the Science Downlink Lead, or SDL) would be responsible for ensuring the data were fully downlinked and proces</w:t>
      </w:r>
      <w:r w:rsidR="008770D5" w:rsidRPr="000418AA">
        <w:t>sed, that the data were complete and scientifically useful, for reporting any anomalies to the spacecraft operations team, and for briefing the science team on preliminary results during team meetings, including visualizing the</w:t>
      </w:r>
      <w:r w:rsidR="00891E8A" w:rsidRPr="000418AA">
        <w:t xml:space="preserve"> </w:t>
      </w:r>
      <w:r w:rsidR="008770D5" w:rsidRPr="000418AA">
        <w:t xml:space="preserve">actual </w:t>
      </w:r>
      <w:r w:rsidR="00A27093" w:rsidRPr="000418AA">
        <w:t xml:space="preserve">instrument pointing tracks </w:t>
      </w:r>
      <w:r w:rsidR="008770D5" w:rsidRPr="000418AA">
        <w:t>in</w:t>
      </w:r>
      <w:r w:rsidR="00A27093" w:rsidRPr="000418AA">
        <w:t xml:space="preserve"> QuickMa</w:t>
      </w:r>
      <w:r w:rsidR="00A04065" w:rsidRPr="000418AA">
        <w:t>p</w:t>
      </w:r>
      <w:r w:rsidR="00A27093" w:rsidRPr="000418AA">
        <w:t>.</w:t>
      </w:r>
    </w:p>
    <w:p w14:paraId="4B8E37D6" w14:textId="77777777" w:rsidR="00891E8A" w:rsidRPr="000418AA" w:rsidRDefault="00891E8A" w:rsidP="004E6D36">
      <w:pPr>
        <w:adjustRightInd w:val="0"/>
        <w:spacing w:before="100" w:beforeAutospacing="1" w:after="100" w:afterAutospacing="1"/>
        <w:contextualSpacing/>
        <w:jc w:val="both"/>
        <w:rPr>
          <w:u w:val="single"/>
        </w:rPr>
      </w:pPr>
    </w:p>
    <w:p w14:paraId="71E2008E" w14:textId="3A54581B" w:rsidR="00F22037" w:rsidRDefault="006F275A" w:rsidP="004E6D36">
      <w:pPr>
        <w:adjustRightInd w:val="0"/>
        <w:spacing w:before="100" w:beforeAutospacing="1" w:after="100" w:afterAutospacing="1"/>
        <w:contextualSpacing/>
        <w:jc w:val="both"/>
      </w:pPr>
      <w:r w:rsidRPr="000418AA">
        <w:t xml:space="preserve">The LF data were slated for archival in the PDS Geosciences node following planetary science mission protocols. Three levels of data would be archived along with the appropriate PDS4 XML labels and an LF Data User Guide (Table </w:t>
      </w:r>
      <w:r w:rsidR="00AF5713">
        <w:t>7</w:t>
      </w:r>
      <w:r w:rsidRPr="000418AA">
        <w:t>).</w:t>
      </w:r>
      <w:r w:rsidR="00A27093" w:rsidRPr="000418AA">
        <w:t xml:space="preserve"> Unfortunately, no suitable data were collected to be archived.</w:t>
      </w:r>
    </w:p>
    <w:p w14:paraId="04BCB43F" w14:textId="77777777" w:rsidR="009F6AFB" w:rsidRDefault="009F6AFB" w:rsidP="004E6D36">
      <w:pPr>
        <w:adjustRightInd w:val="0"/>
        <w:spacing w:before="100" w:beforeAutospacing="1" w:after="100" w:afterAutospacing="1"/>
        <w:contextualSpacing/>
        <w:jc w:val="both"/>
      </w:pPr>
    </w:p>
    <w:p w14:paraId="20C1AFAC" w14:textId="498DB77C" w:rsidR="009F6AFB" w:rsidRPr="000418AA" w:rsidRDefault="009F6AFB" w:rsidP="009F6AFB">
      <w:pPr>
        <w:adjustRightInd w:val="0"/>
        <w:spacing w:line="240" w:lineRule="auto"/>
        <w:contextualSpacing/>
      </w:pPr>
      <w:r w:rsidRPr="000418AA">
        <w:t xml:space="preserve">Table </w:t>
      </w:r>
      <w:r w:rsidR="00AF5713">
        <w:t>7</w:t>
      </w:r>
      <w:r w:rsidRPr="000418AA">
        <w:t>. Planned Lunar Flashlight PDS data products.</w:t>
      </w:r>
    </w:p>
    <w:tbl>
      <w:tblPr>
        <w:tblStyle w:val="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11"/>
        <w:gridCol w:w="7429"/>
      </w:tblGrid>
      <w:tr w:rsidR="009F6AFB" w:rsidRPr="000418AA" w14:paraId="0158A853" w14:textId="77777777" w:rsidTr="00A164DF">
        <w:trPr>
          <w:trHeight w:val="20"/>
        </w:trPr>
        <w:tc>
          <w:tcPr>
            <w:tcW w:w="1023" w:type="pct"/>
            <w:shd w:val="clear" w:color="auto" w:fill="auto"/>
            <w:tcMar>
              <w:top w:w="29" w:type="dxa"/>
              <w:left w:w="100" w:type="dxa"/>
              <w:bottom w:w="29" w:type="dxa"/>
              <w:right w:w="100" w:type="dxa"/>
            </w:tcMar>
          </w:tcPr>
          <w:p w14:paraId="417D0B63" w14:textId="77777777" w:rsidR="009F6AFB" w:rsidRPr="000418AA" w:rsidRDefault="009F6AFB" w:rsidP="00A164DF">
            <w:pPr>
              <w:widowControl w:val="0"/>
              <w:adjustRightInd w:val="0"/>
              <w:spacing w:line="240" w:lineRule="auto"/>
              <w:contextualSpacing/>
              <w:rPr>
                <w:b/>
                <w:bCs/>
              </w:rPr>
            </w:pPr>
            <w:r w:rsidRPr="000418AA">
              <w:rPr>
                <w:b/>
                <w:bCs/>
              </w:rPr>
              <w:t>Level</w:t>
            </w:r>
          </w:p>
        </w:tc>
        <w:tc>
          <w:tcPr>
            <w:tcW w:w="3977" w:type="pct"/>
            <w:shd w:val="clear" w:color="auto" w:fill="auto"/>
            <w:tcMar>
              <w:top w:w="29" w:type="dxa"/>
              <w:left w:w="100" w:type="dxa"/>
              <w:bottom w:w="29" w:type="dxa"/>
              <w:right w:w="100" w:type="dxa"/>
            </w:tcMar>
          </w:tcPr>
          <w:p w14:paraId="752AADC0" w14:textId="77777777" w:rsidR="009F6AFB" w:rsidRPr="000418AA" w:rsidRDefault="009F6AFB" w:rsidP="00A164DF">
            <w:pPr>
              <w:widowControl w:val="0"/>
              <w:adjustRightInd w:val="0"/>
              <w:spacing w:line="240" w:lineRule="auto"/>
              <w:contextualSpacing/>
              <w:rPr>
                <w:b/>
                <w:bCs/>
              </w:rPr>
            </w:pPr>
            <w:r w:rsidRPr="000418AA">
              <w:rPr>
                <w:b/>
                <w:bCs/>
              </w:rPr>
              <w:t>Description</w:t>
            </w:r>
          </w:p>
        </w:tc>
      </w:tr>
      <w:tr w:rsidR="009F6AFB" w:rsidRPr="000418AA" w14:paraId="28762B2D" w14:textId="77777777" w:rsidTr="00A164DF">
        <w:trPr>
          <w:trHeight w:val="20"/>
        </w:trPr>
        <w:tc>
          <w:tcPr>
            <w:tcW w:w="1023" w:type="pct"/>
            <w:shd w:val="clear" w:color="auto" w:fill="auto"/>
            <w:tcMar>
              <w:top w:w="29" w:type="dxa"/>
              <w:left w:w="100" w:type="dxa"/>
              <w:bottom w:w="29" w:type="dxa"/>
              <w:right w:w="100" w:type="dxa"/>
            </w:tcMar>
          </w:tcPr>
          <w:p w14:paraId="413E1826" w14:textId="77777777" w:rsidR="009F6AFB" w:rsidRPr="000418AA" w:rsidRDefault="009F6AFB" w:rsidP="00A164DF">
            <w:pPr>
              <w:widowControl w:val="0"/>
              <w:adjustRightInd w:val="0"/>
              <w:spacing w:line="240" w:lineRule="auto"/>
              <w:contextualSpacing/>
              <w:rPr>
                <w:b/>
                <w:bCs/>
              </w:rPr>
            </w:pPr>
            <w:r w:rsidRPr="000418AA">
              <w:rPr>
                <w:b/>
                <w:bCs/>
              </w:rPr>
              <w:t>L0 (Archived)</w:t>
            </w:r>
          </w:p>
        </w:tc>
        <w:tc>
          <w:tcPr>
            <w:tcW w:w="3977" w:type="pct"/>
            <w:shd w:val="clear" w:color="auto" w:fill="auto"/>
            <w:tcMar>
              <w:top w:w="29" w:type="dxa"/>
              <w:left w:w="100" w:type="dxa"/>
              <w:bottom w:w="29" w:type="dxa"/>
              <w:right w:w="100" w:type="dxa"/>
            </w:tcMar>
          </w:tcPr>
          <w:p w14:paraId="063132CA" w14:textId="77777777" w:rsidR="009F6AFB" w:rsidRPr="000418AA" w:rsidRDefault="009F6AFB" w:rsidP="00A164DF">
            <w:pPr>
              <w:pStyle w:val="ListParagraph"/>
              <w:widowControl w:val="0"/>
              <w:numPr>
                <w:ilvl w:val="0"/>
                <w:numId w:val="4"/>
              </w:numPr>
              <w:adjustRightInd w:val="0"/>
              <w:spacing w:line="240" w:lineRule="auto"/>
              <w:ind w:left="264" w:hanging="180"/>
            </w:pPr>
            <w:r w:rsidRPr="000418AA">
              <w:t>Raw data from the LF instrument converted from binary into engineering units</w:t>
            </w:r>
          </w:p>
        </w:tc>
      </w:tr>
      <w:tr w:rsidR="009F6AFB" w:rsidRPr="000418AA" w14:paraId="65229067" w14:textId="77777777" w:rsidTr="00A164DF">
        <w:trPr>
          <w:trHeight w:val="20"/>
        </w:trPr>
        <w:tc>
          <w:tcPr>
            <w:tcW w:w="1023" w:type="pct"/>
            <w:shd w:val="clear" w:color="auto" w:fill="auto"/>
            <w:tcMar>
              <w:top w:w="29" w:type="dxa"/>
              <w:left w:w="100" w:type="dxa"/>
              <w:bottom w:w="29" w:type="dxa"/>
              <w:right w:w="100" w:type="dxa"/>
            </w:tcMar>
          </w:tcPr>
          <w:p w14:paraId="5863353D" w14:textId="77777777" w:rsidR="009F6AFB" w:rsidRPr="000418AA" w:rsidRDefault="009F6AFB" w:rsidP="00A164DF">
            <w:pPr>
              <w:widowControl w:val="0"/>
              <w:adjustRightInd w:val="0"/>
              <w:spacing w:line="240" w:lineRule="auto"/>
              <w:contextualSpacing/>
              <w:rPr>
                <w:b/>
                <w:bCs/>
              </w:rPr>
            </w:pPr>
            <w:r w:rsidRPr="000418AA">
              <w:rPr>
                <w:b/>
                <w:bCs/>
              </w:rPr>
              <w:t>L1a</w:t>
            </w:r>
          </w:p>
        </w:tc>
        <w:tc>
          <w:tcPr>
            <w:tcW w:w="3977" w:type="pct"/>
            <w:shd w:val="clear" w:color="auto" w:fill="auto"/>
            <w:tcMar>
              <w:top w:w="29" w:type="dxa"/>
              <w:left w:w="100" w:type="dxa"/>
              <w:bottom w:w="29" w:type="dxa"/>
              <w:right w:w="100" w:type="dxa"/>
            </w:tcMar>
          </w:tcPr>
          <w:p w14:paraId="70FE4178" w14:textId="77777777" w:rsidR="009F6AFB" w:rsidRPr="000418AA" w:rsidRDefault="009F6AFB" w:rsidP="00A164DF">
            <w:pPr>
              <w:pStyle w:val="ListParagraph"/>
              <w:widowControl w:val="0"/>
              <w:numPr>
                <w:ilvl w:val="0"/>
                <w:numId w:val="4"/>
              </w:numPr>
              <w:adjustRightInd w:val="0"/>
              <w:spacing w:line="240" w:lineRule="auto"/>
              <w:ind w:left="264" w:hanging="180"/>
            </w:pPr>
            <w:r w:rsidRPr="000418AA">
              <w:t>Raw data averaged over each pulse within every frame of laser pulses</w:t>
            </w:r>
          </w:p>
        </w:tc>
      </w:tr>
      <w:tr w:rsidR="009F6AFB" w:rsidRPr="000418AA" w14:paraId="6724CBB6" w14:textId="77777777" w:rsidTr="00A164DF">
        <w:trPr>
          <w:trHeight w:val="20"/>
        </w:trPr>
        <w:tc>
          <w:tcPr>
            <w:tcW w:w="1023" w:type="pct"/>
            <w:shd w:val="clear" w:color="auto" w:fill="auto"/>
            <w:tcMar>
              <w:top w:w="29" w:type="dxa"/>
              <w:left w:w="100" w:type="dxa"/>
              <w:bottom w:w="29" w:type="dxa"/>
              <w:right w:w="100" w:type="dxa"/>
            </w:tcMar>
          </w:tcPr>
          <w:p w14:paraId="7A0AAA56" w14:textId="77777777" w:rsidR="009F6AFB" w:rsidRPr="000418AA" w:rsidRDefault="009F6AFB" w:rsidP="00A164DF">
            <w:pPr>
              <w:widowControl w:val="0"/>
              <w:adjustRightInd w:val="0"/>
              <w:spacing w:line="240" w:lineRule="auto"/>
              <w:contextualSpacing/>
              <w:rPr>
                <w:b/>
                <w:bCs/>
              </w:rPr>
            </w:pPr>
            <w:r w:rsidRPr="000418AA">
              <w:rPr>
                <w:b/>
                <w:bCs/>
              </w:rPr>
              <w:t>L1b (Archived)</w:t>
            </w:r>
          </w:p>
        </w:tc>
        <w:tc>
          <w:tcPr>
            <w:tcW w:w="3977" w:type="pct"/>
            <w:tcBorders>
              <w:top w:val="single" w:sz="5" w:space="0" w:color="000000"/>
              <w:left w:val="single" w:sz="5" w:space="0" w:color="000000"/>
              <w:bottom w:val="single" w:sz="5" w:space="0" w:color="000000"/>
              <w:right w:val="single" w:sz="5" w:space="0" w:color="000000"/>
            </w:tcBorders>
            <w:tcMar>
              <w:top w:w="29" w:type="dxa"/>
              <w:left w:w="100" w:type="dxa"/>
              <w:bottom w:w="29" w:type="dxa"/>
              <w:right w:w="100" w:type="dxa"/>
            </w:tcMar>
          </w:tcPr>
          <w:p w14:paraId="0635AD2A" w14:textId="77777777" w:rsidR="009F6AFB" w:rsidRPr="000418AA" w:rsidRDefault="009F6AFB" w:rsidP="00A164DF">
            <w:pPr>
              <w:pStyle w:val="ListParagraph"/>
              <w:widowControl w:val="0"/>
              <w:numPr>
                <w:ilvl w:val="0"/>
                <w:numId w:val="4"/>
              </w:numPr>
              <w:adjustRightInd w:val="0"/>
              <w:spacing w:line="240" w:lineRule="auto"/>
              <w:ind w:left="264" w:hanging="180"/>
            </w:pPr>
            <w:r w:rsidRPr="000418AA">
              <w:t>Received power for each wavelength channel based on receiver responsivity</w:t>
            </w:r>
          </w:p>
          <w:p w14:paraId="5440EAC4" w14:textId="77777777" w:rsidR="009F6AFB" w:rsidRPr="000418AA" w:rsidRDefault="009F6AFB" w:rsidP="00A164DF">
            <w:pPr>
              <w:pStyle w:val="ListParagraph"/>
              <w:widowControl w:val="0"/>
              <w:numPr>
                <w:ilvl w:val="0"/>
                <w:numId w:val="4"/>
              </w:numPr>
              <w:adjustRightInd w:val="0"/>
              <w:spacing w:line="240" w:lineRule="auto"/>
              <w:ind w:left="264" w:hanging="180"/>
            </w:pPr>
            <w:r w:rsidRPr="000418AA">
              <w:t>Laser power emitted within the receiver field-of-view for each channel</w:t>
            </w:r>
          </w:p>
          <w:p w14:paraId="597B381E" w14:textId="77777777" w:rsidR="009F6AFB" w:rsidRPr="000418AA" w:rsidRDefault="009F6AFB" w:rsidP="00A164DF">
            <w:pPr>
              <w:pStyle w:val="ListParagraph"/>
              <w:widowControl w:val="0"/>
              <w:numPr>
                <w:ilvl w:val="0"/>
                <w:numId w:val="4"/>
              </w:numPr>
              <w:adjustRightInd w:val="0"/>
              <w:spacing w:line="240" w:lineRule="auto"/>
              <w:ind w:left="264" w:hanging="180"/>
            </w:pPr>
            <w:r w:rsidRPr="000418AA">
              <w:t>Centroid wavelength for each channel</w:t>
            </w:r>
          </w:p>
        </w:tc>
      </w:tr>
      <w:tr w:rsidR="009F6AFB" w:rsidRPr="000418AA" w14:paraId="2F10204A" w14:textId="77777777" w:rsidTr="00A164DF">
        <w:trPr>
          <w:trHeight w:val="20"/>
        </w:trPr>
        <w:tc>
          <w:tcPr>
            <w:tcW w:w="1023" w:type="pct"/>
            <w:shd w:val="clear" w:color="auto" w:fill="auto"/>
            <w:tcMar>
              <w:top w:w="29" w:type="dxa"/>
              <w:left w:w="100" w:type="dxa"/>
              <w:bottom w:w="29" w:type="dxa"/>
              <w:right w:w="100" w:type="dxa"/>
            </w:tcMar>
          </w:tcPr>
          <w:p w14:paraId="09A7E5C7" w14:textId="77777777" w:rsidR="009F6AFB" w:rsidRPr="000418AA" w:rsidRDefault="009F6AFB" w:rsidP="00A164DF">
            <w:pPr>
              <w:widowControl w:val="0"/>
              <w:adjustRightInd w:val="0"/>
              <w:spacing w:line="240" w:lineRule="auto"/>
              <w:contextualSpacing/>
              <w:rPr>
                <w:b/>
                <w:bCs/>
              </w:rPr>
            </w:pPr>
            <w:r w:rsidRPr="000418AA">
              <w:rPr>
                <w:b/>
                <w:bCs/>
              </w:rPr>
              <w:t>L2 (Archived)</w:t>
            </w:r>
          </w:p>
        </w:tc>
        <w:tc>
          <w:tcPr>
            <w:tcW w:w="3977" w:type="pct"/>
            <w:shd w:val="clear" w:color="auto" w:fill="auto"/>
            <w:tcMar>
              <w:top w:w="29" w:type="dxa"/>
              <w:left w:w="100" w:type="dxa"/>
              <w:bottom w:w="29" w:type="dxa"/>
              <w:right w:w="100" w:type="dxa"/>
            </w:tcMar>
          </w:tcPr>
          <w:p w14:paraId="0926C2E9" w14:textId="77777777" w:rsidR="009F6AFB" w:rsidRPr="000418AA" w:rsidRDefault="009F6AFB" w:rsidP="00A164DF">
            <w:pPr>
              <w:pStyle w:val="ListParagraph"/>
              <w:widowControl w:val="0"/>
              <w:numPr>
                <w:ilvl w:val="0"/>
                <w:numId w:val="4"/>
              </w:numPr>
              <w:adjustRightInd w:val="0"/>
              <w:spacing w:line="240" w:lineRule="auto"/>
              <w:ind w:left="264" w:hanging="180"/>
            </w:pPr>
            <w:r w:rsidRPr="000418AA">
              <w:t>Normal albedo for each wavelength channel, generated using spacecraft telemetry to determine the range, latitude, longitude, and a Lambertian surface model</w:t>
            </w:r>
          </w:p>
        </w:tc>
      </w:tr>
    </w:tbl>
    <w:p w14:paraId="18F9F554" w14:textId="77777777" w:rsidR="009F6AFB" w:rsidRPr="000418AA" w:rsidRDefault="009F6AFB" w:rsidP="004E6D36">
      <w:pPr>
        <w:adjustRightInd w:val="0"/>
        <w:spacing w:before="100" w:beforeAutospacing="1" w:after="100" w:afterAutospacing="1"/>
        <w:contextualSpacing/>
        <w:jc w:val="both"/>
      </w:pPr>
    </w:p>
    <w:p w14:paraId="6DDCFF58" w14:textId="1304ABCB" w:rsidR="00C37B4C" w:rsidRPr="000418AA" w:rsidRDefault="00A04065" w:rsidP="004E6D36">
      <w:pPr>
        <w:pStyle w:val="Heading1"/>
        <w:adjustRightInd w:val="0"/>
        <w:spacing w:before="100" w:beforeAutospacing="1" w:after="100" w:afterAutospacing="1"/>
        <w:contextualSpacing/>
        <w:jc w:val="both"/>
        <w:rPr>
          <w:sz w:val="20"/>
          <w:szCs w:val="20"/>
        </w:rPr>
      </w:pPr>
      <w:bookmarkStart w:id="18" w:name="_m2alcjptvjj3" w:colFirst="0" w:colLast="0"/>
      <w:bookmarkStart w:id="19" w:name="_5o9x6yd6mevu" w:colFirst="0" w:colLast="0"/>
      <w:bookmarkEnd w:id="18"/>
      <w:bookmarkEnd w:id="19"/>
      <w:r w:rsidRPr="000418AA">
        <w:rPr>
          <w:sz w:val="20"/>
          <w:szCs w:val="20"/>
        </w:rPr>
        <w:t>5. LUNAR FLASHLIGHT MISSION SUMMARY AND STATUS</w:t>
      </w:r>
    </w:p>
    <w:p w14:paraId="4982B859" w14:textId="1DD85968" w:rsidR="00C37B4C" w:rsidRPr="000418AA" w:rsidRDefault="00D96F39" w:rsidP="004E6D36">
      <w:pPr>
        <w:adjustRightInd w:val="0"/>
        <w:spacing w:before="100" w:beforeAutospacing="1" w:after="100" w:afterAutospacing="1"/>
        <w:contextualSpacing/>
        <w:jc w:val="both"/>
      </w:pPr>
      <w:r w:rsidRPr="000418AA">
        <w:t>Though originally selected as a secondary payload on the Artemis</w:t>
      </w:r>
      <w:r w:rsidR="00A04065" w:rsidRPr="000418AA">
        <w:t xml:space="preserve"> </w:t>
      </w:r>
      <w:r w:rsidRPr="000418AA">
        <w:t xml:space="preserve">I mission, </w:t>
      </w:r>
      <w:r w:rsidR="00A04065" w:rsidRPr="000418AA">
        <w:t>Lunar Flashlight</w:t>
      </w:r>
      <w:r w:rsidRPr="000418AA">
        <w:t xml:space="preserve"> experienced setbacks in schedule related to parts development, principally the pro</w:t>
      </w:r>
      <w:r w:rsidR="008770D5" w:rsidRPr="000418AA">
        <w:t>p</w:t>
      </w:r>
      <w:r w:rsidRPr="000418AA">
        <w:t>u</w:t>
      </w:r>
      <w:r w:rsidR="008770D5" w:rsidRPr="000418AA">
        <w:t>l</w:t>
      </w:r>
      <w:r w:rsidRPr="000418AA">
        <w:t>sion system, and was not ready in time for Artemis</w:t>
      </w:r>
      <w:r w:rsidR="00A04065" w:rsidRPr="000418AA">
        <w:t xml:space="preserve"> </w:t>
      </w:r>
      <w:r w:rsidRPr="000418AA">
        <w:t xml:space="preserve">I integration. NASA </w:t>
      </w:r>
      <w:r w:rsidR="00A04065" w:rsidRPr="000418AA">
        <w:t xml:space="preserve">worked </w:t>
      </w:r>
      <w:r w:rsidRPr="000418AA">
        <w:t xml:space="preserve">to find a rideshare </w:t>
      </w:r>
      <w:r w:rsidR="008770D5" w:rsidRPr="000418AA">
        <w:t xml:space="preserve">and Lunar Flashlight launched on December 11th, </w:t>
      </w:r>
      <w:r w:rsidR="0046259D" w:rsidRPr="000418AA">
        <w:t>2022,</w:t>
      </w:r>
      <w:r w:rsidR="008770D5" w:rsidRPr="000418AA">
        <w:t xml:space="preserve"> as a secondary </w:t>
      </w:r>
      <w:r w:rsidR="008770D5" w:rsidRPr="000418AA">
        <w:lastRenderedPageBreak/>
        <w:t>payload to HAKUTO-R on a SpaceX Falcon 9 vehicle</w:t>
      </w:r>
      <w:r w:rsidR="00A04065" w:rsidRPr="000418AA">
        <w:t xml:space="preserve">. </w:t>
      </w:r>
      <w:r w:rsidR="008770D5" w:rsidRPr="000418AA">
        <w:t>The Lunar Flashlight spacecraft s</w:t>
      </w:r>
      <w:r w:rsidR="00C37B4C" w:rsidRPr="000418AA">
        <w:t xml:space="preserve">uccessfully deployed on a translunar trajectory and the onboard </w:t>
      </w:r>
      <w:r w:rsidR="006F275A" w:rsidRPr="000418AA">
        <w:t>autonomous subsystems activated</w:t>
      </w:r>
      <w:r w:rsidR="00C37B4C" w:rsidRPr="000418AA">
        <w:t xml:space="preserve"> nominally</w:t>
      </w:r>
      <w:r w:rsidR="006F275A" w:rsidRPr="000418AA">
        <w:t xml:space="preserve">. Contact with the Deep Space Network occurred soon after the spacecraft achieved stable sun-pointed control. </w:t>
      </w:r>
      <w:r w:rsidR="00C37B4C" w:rsidRPr="000418AA">
        <w:t>The team</w:t>
      </w:r>
      <w:r w:rsidR="006F275A" w:rsidRPr="000418AA">
        <w:t xml:space="preserve"> activated </w:t>
      </w:r>
      <w:r w:rsidR="00C37B4C" w:rsidRPr="000418AA">
        <w:t xml:space="preserve">the propulsion system in the first few contacts with fuel priming and </w:t>
      </w:r>
      <w:r w:rsidR="0046259D" w:rsidRPr="000418AA">
        <w:t>commissioning but</w:t>
      </w:r>
      <w:r w:rsidR="00C37B4C" w:rsidRPr="000418AA">
        <w:t xml:space="preserve"> discovered </w:t>
      </w:r>
      <w:r w:rsidR="006F275A" w:rsidRPr="000418AA">
        <w:t xml:space="preserve">anomalous thrust levels during the first programmed momentum desaturation. During the next five months, troubleshooting, testing, and recovery activities were performed with the goal of completing the trajectory maneuvers and the lunar orbit insertion burn. However, the spacecraft failed to achieve sufficient propulsive control to execute a lunar capture maneuver and Lunar Flashlight passed by the Earth and Moon on May 16, </w:t>
      </w:r>
      <w:r w:rsidR="0046259D" w:rsidRPr="000418AA">
        <w:t>2023,</w:t>
      </w:r>
      <w:r w:rsidR="006F275A" w:rsidRPr="000418AA">
        <w:t xml:space="preserve"> in </w:t>
      </w:r>
      <w:r w:rsidR="008770D5" w:rsidRPr="000418AA">
        <w:t xml:space="preserve">a </w:t>
      </w:r>
      <w:r w:rsidR="006F275A" w:rsidRPr="000418AA">
        <w:t xml:space="preserve">permanent, heliocentric orbit. The most likely cause of LF propulsion system failure is foreign object debris from the 3D printed titanium tank/manifold </w:t>
      </w:r>
      <w:r w:rsidR="00C37B4C" w:rsidRPr="000418AA">
        <w:t>lodging</w:t>
      </w:r>
      <w:r w:rsidR="006F275A" w:rsidRPr="000418AA">
        <w:t xml:space="preserve"> in the fuel lines to the thrusters, </w:t>
      </w:r>
      <w:r w:rsidR="00C37B4C" w:rsidRPr="000418AA">
        <w:t>obstructing</w:t>
      </w:r>
      <w:r w:rsidR="006F275A" w:rsidRPr="000418AA">
        <w:t xml:space="preserve"> fuel delivery</w:t>
      </w:r>
      <w:r w:rsidR="00A04065" w:rsidRPr="000418AA">
        <w:t xml:space="preserve"> </w:t>
      </w:r>
      <w:r w:rsidR="00A04065" w:rsidRPr="000418AA">
        <w:fldChar w:fldCharType="begin"/>
      </w:r>
      <w:r w:rsidR="00A04065" w:rsidRPr="000418AA">
        <w:instrText xml:space="preserve"> ADDIN EN.CITE &lt;EndNote&gt;&lt;Cite&gt;&lt;Author&gt;Smith&lt;/Author&gt;&lt;Year&gt;2023&lt;/Year&gt;&lt;RecNum&gt;7849&lt;/RecNum&gt;&lt;DisplayText&gt;(Smith et al., 2023)&lt;/DisplayText&gt;&lt;record&gt;&lt;rec-number&gt;7849&lt;/rec-number&gt;&lt;foreign-keys&gt;&lt;key app="EN" db-id="fwdsvtpw7wzst6ewpzdpraexawpfwv9eszp2" timestamp="1693318798"&gt;7849&lt;/key&gt;&lt;/foreign-keys&gt;&lt;ref-type name="Conference Proceedings"&gt;10&lt;/ref-type&gt;&lt;contributors&gt;&lt;authors&gt;&lt;author&gt;Celeste Smith&lt;/author&gt;&lt;author&gt;Nathan Cheek&lt;/author&gt;&lt;author&gt;Christopher Burnside&lt;/author&gt;&lt;author&gt;John Baker&lt;/author&gt;&lt;author&gt;Philippe Adell&lt;/author&gt;&lt;author&gt;Frank Picha&lt;/author&gt;&lt;author&gt;Matthew Kowalkowski&lt;/author&gt;&lt;author&gt;E. Glenn Lightsey&lt;/author&gt;&lt;/authors&gt;&lt;/contributors&gt;&lt;titles&gt;&lt;title&gt;The Journey of the Lunar Flashlight Propulsion System from Launch through End of Mission&lt;/title&gt;&lt;secondary-title&gt;Small Satellite Conference&lt;/secondary-title&gt;&lt;/titles&gt;&lt;pages&gt;SSC23-VI-03&lt;/pages&gt;&lt;dates&gt;&lt;year&gt;2023&lt;/year&gt;&lt;/dates&gt;&lt;pub-location&gt;Utah State University, Logan, UT&lt;/pub-location&gt;&lt;urls&gt;&lt;related-urls&gt;&lt;url&gt;https://digitalcommons.usu.edu/cgi/viewcontent.cgi?article=5619&amp;amp;context=smallsat&lt;/url&gt;&lt;/related-urls&gt;&lt;/urls&gt;&lt;/record&gt;&lt;/Cite&gt;&lt;/EndNote&gt;</w:instrText>
      </w:r>
      <w:r w:rsidR="00A04065" w:rsidRPr="000418AA">
        <w:fldChar w:fldCharType="separate"/>
      </w:r>
      <w:r w:rsidR="00A04065" w:rsidRPr="000418AA">
        <w:rPr>
          <w:noProof/>
        </w:rPr>
        <w:t>(</w:t>
      </w:r>
      <w:hyperlink w:anchor="_ENREF_45" w:tooltip="Smith, 2023 #7849" w:history="1">
        <w:r w:rsidR="0099110E" w:rsidRPr="0099110E">
          <w:rPr>
            <w:rStyle w:val="Hyperlink"/>
          </w:rPr>
          <w:t>Smith et al., 2023</w:t>
        </w:r>
      </w:hyperlink>
      <w:r w:rsidR="00A04065" w:rsidRPr="000418AA">
        <w:rPr>
          <w:noProof/>
        </w:rPr>
        <w:t>)</w:t>
      </w:r>
      <w:r w:rsidR="00A04065" w:rsidRPr="000418AA">
        <w:fldChar w:fldCharType="end"/>
      </w:r>
      <w:r w:rsidR="006F275A" w:rsidRPr="000418AA">
        <w:t xml:space="preserve">. </w:t>
      </w:r>
      <w:r w:rsidR="00C37B4C" w:rsidRPr="000418AA">
        <w:t xml:space="preserve">This </w:t>
      </w:r>
      <w:r w:rsidR="002C160B" w:rsidRPr="002C160B">
        <w:t>failure did not permit LF to achieve its science goals</w:t>
      </w:r>
      <w:r w:rsidR="00C37B4C" w:rsidRPr="000418AA">
        <w:t xml:space="preserve"> before the mission came to an end in June 2023.</w:t>
      </w:r>
    </w:p>
    <w:p w14:paraId="22E9D5E7" w14:textId="77777777" w:rsidR="00F22037" w:rsidRPr="000418AA" w:rsidRDefault="00F22037" w:rsidP="004E6D36">
      <w:pPr>
        <w:adjustRightInd w:val="0"/>
        <w:spacing w:before="100" w:beforeAutospacing="1" w:after="100" w:afterAutospacing="1"/>
        <w:contextualSpacing/>
        <w:jc w:val="both"/>
      </w:pPr>
    </w:p>
    <w:p w14:paraId="7FBFB6BC" w14:textId="5A3FAAE5" w:rsidR="00F22037" w:rsidRPr="000418AA" w:rsidRDefault="006F275A" w:rsidP="004E6D36">
      <w:pPr>
        <w:adjustRightInd w:val="0"/>
        <w:spacing w:before="100" w:beforeAutospacing="1" w:after="100" w:afterAutospacing="1"/>
        <w:contextualSpacing/>
        <w:jc w:val="both"/>
      </w:pPr>
      <w:r w:rsidRPr="000418AA">
        <w:t xml:space="preserve">Despite not achieving lunar orbit, Lunar Flashlight </w:t>
      </w:r>
      <w:r w:rsidR="00A04065" w:rsidRPr="000418AA">
        <w:t xml:space="preserve">proved to be an extremely successful technology demonstration mission, </w:t>
      </w:r>
      <w:r w:rsidRPr="000418AA">
        <w:t>me</w:t>
      </w:r>
      <w:r w:rsidR="00A04065" w:rsidRPr="000418AA">
        <w:t xml:space="preserve">eting or exceeding </w:t>
      </w:r>
      <w:r w:rsidRPr="000418AA">
        <w:t xml:space="preserve">all its </w:t>
      </w:r>
      <w:r w:rsidR="00C37B4C" w:rsidRPr="000418AA">
        <w:t xml:space="preserve">technology-focused </w:t>
      </w:r>
      <w:r w:rsidR="00A04065" w:rsidRPr="000418AA">
        <w:t>m</w:t>
      </w:r>
      <w:r w:rsidRPr="000418AA">
        <w:t>ission goals. The newly-developed propulsion system components were extensively tested under unusual and extenuating circumstances, generat</w:t>
      </w:r>
      <w:r w:rsidR="00A04065" w:rsidRPr="000418AA">
        <w:t>ing</w:t>
      </w:r>
      <w:r w:rsidRPr="000418AA">
        <w:t xml:space="preserve"> a rich dataset for </w:t>
      </w:r>
      <w:r w:rsidR="00A04065" w:rsidRPr="000418AA">
        <w:t>future design and testing</w:t>
      </w:r>
      <w:r w:rsidRPr="000418AA">
        <w:t xml:space="preserve">. The propulsion system accumulated </w:t>
      </w:r>
      <w:r w:rsidR="00D2008E" w:rsidRPr="000418AA">
        <w:t>&gt;</w:t>
      </w:r>
      <w:r w:rsidRPr="000418AA">
        <w:t>90 minutes of nominal thrust data</w:t>
      </w:r>
      <w:r w:rsidR="00D2008E" w:rsidRPr="000418AA">
        <w:t xml:space="preserve"> and</w:t>
      </w:r>
      <w:r w:rsidRPr="000418AA">
        <w:t xml:space="preserve"> preliminary ISP calculations show that the ASCENT fuel itself performed as expected. The Sphinx flight computer successfully performed in a deep space radiation environment. The Iris radio successfully demonstrated a new precision navigation capability that can be used by future small spacecraft to rendezvous and land on solar system bodies. The partnership between the managing institutions and the performance of the student-led GT operations team demonstrated the ability for small satellites to be successfully operated in this mode</w:t>
      </w:r>
      <w:r w:rsidR="00A04065" w:rsidRPr="000418AA">
        <w:t xml:space="preserve"> </w:t>
      </w:r>
      <w:r w:rsidR="00A04065" w:rsidRPr="000418AA">
        <w:fldChar w:fldCharType="begin"/>
      </w:r>
      <w:r w:rsidR="00A04065" w:rsidRPr="000418AA">
        <w:instrText xml:space="preserve"> ADDIN EN.CITE &lt;EndNote&gt;&lt;Cite&gt;&lt;Author&gt;Hauge&lt;/Author&gt;&lt;Year&gt;2023&lt;/Year&gt;&lt;RecNum&gt;7850&lt;/RecNum&gt;&lt;DisplayText&gt;(Hauge et al., 2023)&lt;/DisplayText&gt;&lt;record&gt;&lt;rec-number&gt;7850&lt;/rec-number&gt;&lt;foreign-keys&gt;&lt;key app="EN" db-id="fwdsvtpw7wzst6ewpzdpraexawpfwv9eszp2" timestamp="1693318926"&gt;7850&lt;/key&gt;&lt;/foreign-keys&gt;&lt;ref-type name="Conference Proceedings"&gt;10&lt;/ref-type&gt;&lt;contributors&gt;&lt;authors&gt;&lt;author&gt;Michael Hauge&lt;/author&gt;&lt;author&gt;E. Glenn Lightsey&lt;/author&gt;&lt;author&gt;Mason Starr&lt;/author&gt;&lt;author&gt;Shan Selvamurugan&lt;/author&gt;&lt;author&gt;Graham Jordan&lt;/author&gt;&lt;author&gt;John Cancio&lt;/author&gt;&lt;author&gt;Conner Awald&lt;/author&gt;&lt;/authors&gt;&lt;/contributors&gt;&lt;titles&gt;&lt;title&gt;Operations Systems Engineering for the Lunar Flashlight Mission&lt;/title&gt;&lt;secondary-title&gt;Small Satellite Conference&lt;/secondary-title&gt;&lt;/titles&gt;&lt;pages&gt;SSC23-WVII-02&lt;/pages&gt;&lt;dates&gt;&lt;year&gt;2023&lt;/year&gt;&lt;/dates&gt;&lt;pub-location&gt;Utah State University, Logan, UT&lt;/pub-location&gt;&lt;urls&gt;&lt;related-urls&gt;&lt;url&gt;https://digitalcommons.usu.edu/cgi/viewcontent.cgi?article=5577&amp;amp;context=smallsat&lt;/url&gt;&lt;/related-urls&gt;&lt;/urls&gt;&lt;electronic-resource-num&gt;https://digitalcommons.usu.edu/cgi/viewcontent.cgi?article=5577&amp;amp;context=smallsat&lt;/electronic-resource-num&gt;&lt;/record&gt;&lt;/Cite&gt;&lt;/EndNote&gt;</w:instrText>
      </w:r>
      <w:r w:rsidR="00A04065" w:rsidRPr="000418AA">
        <w:fldChar w:fldCharType="separate"/>
      </w:r>
      <w:r w:rsidR="00A04065" w:rsidRPr="000418AA">
        <w:rPr>
          <w:noProof/>
        </w:rPr>
        <w:t>(</w:t>
      </w:r>
      <w:hyperlink w:anchor="_ENREF_18" w:tooltip="Hauge, 2023 #7850" w:history="1">
        <w:r w:rsidR="0099110E" w:rsidRPr="0099110E">
          <w:rPr>
            <w:rStyle w:val="Hyperlink"/>
          </w:rPr>
          <w:t>Hauge et al., 2023</w:t>
        </w:r>
      </w:hyperlink>
      <w:r w:rsidR="00A04065" w:rsidRPr="000418AA">
        <w:rPr>
          <w:noProof/>
        </w:rPr>
        <w:t>)</w:t>
      </w:r>
      <w:r w:rsidR="00A04065" w:rsidRPr="000418AA">
        <w:fldChar w:fldCharType="end"/>
      </w:r>
      <w:r w:rsidRPr="000418AA">
        <w:t>.</w:t>
      </w:r>
      <w:r w:rsidR="00A04065" w:rsidRPr="000418AA">
        <w:t xml:space="preserve"> The mission also captured several portraits of the Earth and Moon using its star trackers (Fig. 2</w:t>
      </w:r>
      <w:r w:rsidR="00E31A84" w:rsidRPr="000418AA">
        <w:t>5</w:t>
      </w:r>
      <w:r w:rsidR="00A04065" w:rsidRPr="000418AA">
        <w:t>).</w:t>
      </w:r>
    </w:p>
    <w:p w14:paraId="660FA8A1" w14:textId="77777777" w:rsidR="006F243D" w:rsidRPr="000418AA" w:rsidRDefault="006F243D" w:rsidP="004E6D36">
      <w:pPr>
        <w:adjustRightInd w:val="0"/>
        <w:spacing w:before="100" w:beforeAutospacing="1" w:after="100" w:afterAutospacing="1"/>
        <w:contextualSpacing/>
        <w:jc w:val="both"/>
      </w:pPr>
    </w:p>
    <w:p w14:paraId="5B53AD66" w14:textId="77777777" w:rsidR="00EB0B71" w:rsidRDefault="00EB0B71" w:rsidP="00EB0B71">
      <w:pPr>
        <w:adjustRightInd w:val="0"/>
        <w:spacing w:before="100" w:beforeAutospacing="1" w:after="100" w:afterAutospacing="1"/>
        <w:contextualSpacing/>
        <w:jc w:val="both"/>
      </w:pPr>
      <w:r w:rsidRPr="000418AA">
        <w:rPr>
          <w:noProof/>
        </w:rPr>
        <w:drawing>
          <wp:inline distT="0" distB="0" distL="0" distR="0" wp14:anchorId="343006FC" wp14:editId="54E4FD78">
            <wp:extent cx="5943600" cy="1778000"/>
            <wp:effectExtent l="0" t="0" r="0" b="0"/>
            <wp:docPr id="305137590" name="Picture 3" descr="A picture containing blur,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37590" name="Picture 3" descr="A picture containing blur, light, night sky&#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1778000"/>
                    </a:xfrm>
                    <a:prstGeom prst="rect">
                      <a:avLst/>
                    </a:prstGeom>
                  </pic:spPr>
                </pic:pic>
              </a:graphicData>
            </a:graphic>
          </wp:inline>
        </w:drawing>
      </w:r>
      <w:r w:rsidRPr="000418AA">
        <w:t>Figure 25. Portrait of the Earth and Moon taken by Lunar Flashlight's star tracker on UTC 2023-03-23T05:11:55 (May 22, 2023), when the spacecraft was approximately 750,000 km from the Earth.</w:t>
      </w:r>
    </w:p>
    <w:p w14:paraId="79670985" w14:textId="77777777" w:rsidR="00EB0B71" w:rsidRDefault="00EB0B71" w:rsidP="004E6D36">
      <w:pPr>
        <w:adjustRightInd w:val="0"/>
        <w:spacing w:before="100" w:beforeAutospacing="1" w:after="100" w:afterAutospacing="1"/>
        <w:contextualSpacing/>
        <w:jc w:val="both"/>
      </w:pPr>
    </w:p>
    <w:p w14:paraId="60B75103" w14:textId="139C975A" w:rsidR="00400CE2" w:rsidRPr="000418AA" w:rsidRDefault="006F275A" w:rsidP="004E6D36">
      <w:pPr>
        <w:adjustRightInd w:val="0"/>
        <w:spacing w:before="100" w:beforeAutospacing="1" w:after="100" w:afterAutospacing="1"/>
        <w:contextualSpacing/>
        <w:jc w:val="both"/>
      </w:pPr>
      <w:r w:rsidRPr="000418AA">
        <w:t xml:space="preserve">Finally, as </w:t>
      </w:r>
      <w:r w:rsidR="00A27093" w:rsidRPr="000418AA">
        <w:t>described</w:t>
      </w:r>
      <w:r w:rsidRPr="000418AA">
        <w:t xml:space="preserve"> in this paper, the Lunar Flashlight laser reflectometer </w:t>
      </w:r>
      <w:r w:rsidR="008166F5" w:rsidRPr="000418AA">
        <w:t xml:space="preserve">was </w:t>
      </w:r>
      <w:r w:rsidRPr="000418AA">
        <w:t xml:space="preserve">also exercised in flight, showing that its laser unit and detector functioned as expected and matched </w:t>
      </w:r>
      <w:r w:rsidR="006A29F8" w:rsidRPr="000418AA">
        <w:t xml:space="preserve">the </w:t>
      </w:r>
      <w:r w:rsidRPr="000418AA">
        <w:t xml:space="preserve">ground test data. </w:t>
      </w:r>
      <w:r w:rsidR="006A29F8" w:rsidRPr="000418AA">
        <w:t xml:space="preserve">Because of the budget and risk profile associated with Cubesat missions, </w:t>
      </w:r>
      <w:r w:rsidR="009B6B6A" w:rsidRPr="000418AA">
        <w:t>t</w:t>
      </w:r>
      <w:r w:rsidR="006A29F8" w:rsidRPr="000418AA">
        <w:t xml:space="preserve">he instrument </w:t>
      </w:r>
      <w:r w:rsidR="009B6B6A" w:rsidRPr="000418AA">
        <w:t xml:space="preserve">ground </w:t>
      </w:r>
      <w:r w:rsidR="006A29F8" w:rsidRPr="000418AA">
        <w:t xml:space="preserve">test campaign was extremely compressed and </w:t>
      </w:r>
      <w:r w:rsidR="009B6B6A" w:rsidRPr="000418AA">
        <w:t xml:space="preserve">pushed many of the characterization activities to </w:t>
      </w:r>
      <w:r w:rsidR="006A29F8" w:rsidRPr="000418AA">
        <w:t>flight.</w:t>
      </w:r>
      <w:r w:rsidR="009B6B6A" w:rsidRPr="000418AA">
        <w:t xml:space="preserve"> We recommend that future versions of instruments similar to Lunar Flashlight include the following in ground testing: </w:t>
      </w:r>
      <w:r w:rsidR="006A29F8" w:rsidRPr="000418AA">
        <w:t xml:space="preserve">measure the laser </w:t>
      </w:r>
      <w:r w:rsidR="009B6B6A" w:rsidRPr="000418AA">
        <w:t xml:space="preserve">output </w:t>
      </w:r>
      <w:r w:rsidR="006A29F8" w:rsidRPr="000418AA">
        <w:t>power and variability using a reference pick-off</w:t>
      </w:r>
      <w:r w:rsidR="009B6B6A" w:rsidRPr="000418AA">
        <w:t xml:space="preserve">; </w:t>
      </w:r>
      <w:r w:rsidR="006A29F8" w:rsidRPr="000418AA">
        <w:t>characteriz</w:t>
      </w:r>
      <w:r w:rsidR="009B6B6A" w:rsidRPr="000418AA">
        <w:t>e the detector response function</w:t>
      </w:r>
      <w:r w:rsidR="006A29F8" w:rsidRPr="000418AA">
        <w:t xml:space="preserve"> at different temperatures</w:t>
      </w:r>
      <w:r w:rsidR="009B6B6A" w:rsidRPr="000418AA">
        <w:t>, including the expected flight temperature; calibrate the a</w:t>
      </w:r>
      <w:r w:rsidR="006A29F8" w:rsidRPr="000418AA">
        <w:t>bsolute responsivity of the receiver for each laser</w:t>
      </w:r>
      <w:r w:rsidR="009B6B6A" w:rsidRPr="000418AA">
        <w:t xml:space="preserve"> </w:t>
      </w:r>
      <w:r w:rsidR="006A29F8" w:rsidRPr="000418AA">
        <w:t xml:space="preserve">wavelength after the </w:t>
      </w:r>
      <w:r w:rsidR="009B6B6A" w:rsidRPr="000418AA">
        <w:t>integration,</w:t>
      </w:r>
      <w:r w:rsidR="006A29F8" w:rsidRPr="000418AA">
        <w:t xml:space="preserve"> including the</w:t>
      </w:r>
      <w:r w:rsidR="009B6B6A" w:rsidRPr="000418AA">
        <w:t xml:space="preserve"> </w:t>
      </w:r>
      <w:r w:rsidR="006A29F8" w:rsidRPr="000418AA">
        <w:t>throughput of the optics</w:t>
      </w:r>
      <w:r w:rsidR="009B6B6A" w:rsidRPr="000418AA">
        <w:t>; and measure the r</w:t>
      </w:r>
      <w:r w:rsidR="006A29F8" w:rsidRPr="000418AA">
        <w:t>eflected light from a known surface</w:t>
      </w:r>
      <w:r w:rsidR="009B6B6A" w:rsidRPr="000418AA">
        <w:t xml:space="preserve">. </w:t>
      </w:r>
    </w:p>
    <w:p w14:paraId="206455FA" w14:textId="77777777" w:rsidR="00400CE2" w:rsidRPr="000418AA" w:rsidRDefault="00400CE2" w:rsidP="004E6D36">
      <w:pPr>
        <w:adjustRightInd w:val="0"/>
        <w:spacing w:before="100" w:beforeAutospacing="1" w:after="100" w:afterAutospacing="1"/>
        <w:contextualSpacing/>
        <w:jc w:val="both"/>
      </w:pPr>
    </w:p>
    <w:p w14:paraId="2229711A" w14:textId="5C6948DD" w:rsidR="002E102B" w:rsidRDefault="002E102B" w:rsidP="002E102B">
      <w:pPr>
        <w:adjustRightInd w:val="0"/>
        <w:spacing w:before="100" w:beforeAutospacing="1" w:after="100" w:afterAutospacing="1"/>
        <w:contextualSpacing/>
        <w:jc w:val="both"/>
      </w:pPr>
      <w:r w:rsidRPr="002E102B">
        <w:t xml:space="preserve">Key advantages of </w:t>
      </w:r>
      <w:r>
        <w:t xml:space="preserve">the </w:t>
      </w:r>
      <w:r w:rsidRPr="002E102B">
        <w:t xml:space="preserve">active spectroscopy </w:t>
      </w:r>
      <w:r>
        <w:t xml:space="preserve">technique for lunar volatile scouting </w:t>
      </w:r>
      <w:r w:rsidRPr="002E102B">
        <w:t xml:space="preserve">are that it </w:t>
      </w:r>
      <w:r>
        <w:t>enables measurement of</w:t>
      </w:r>
      <w:r w:rsidRPr="002E102B">
        <w:t xml:space="preserve"> surface reflectance in locations and conditions where passive spectroscopy cannot operate, specifically nightside locations where no indirect lighting is available, and in the deepest parts of PSRs where indirect lighting may be too </w:t>
      </w:r>
      <w:r w:rsidRPr="002E102B">
        <w:lastRenderedPageBreak/>
        <w:t xml:space="preserve">faint for passive spectroscopy. </w:t>
      </w:r>
      <w:r w:rsidR="00400CE2" w:rsidRPr="000418AA">
        <w:t xml:space="preserve">From </w:t>
      </w:r>
      <w:r w:rsidR="009B6B6A" w:rsidRPr="000418AA">
        <w:t>the ground and flight data, t</w:t>
      </w:r>
      <w:r w:rsidR="009D49D6" w:rsidRPr="000418AA">
        <w:t>he anticipated performance</w:t>
      </w:r>
      <w:r w:rsidR="007151A4" w:rsidRPr="000418AA">
        <w:t xml:space="preserve"> </w:t>
      </w:r>
      <w:r w:rsidR="00400CE2" w:rsidRPr="000418AA">
        <w:t xml:space="preserve">of the LF instrument </w:t>
      </w:r>
      <w:r w:rsidR="007151A4" w:rsidRPr="000418AA">
        <w:t xml:space="preserve">would </w:t>
      </w:r>
      <w:r w:rsidR="00400CE2" w:rsidRPr="000418AA">
        <w:t xml:space="preserve">likely </w:t>
      </w:r>
      <w:r w:rsidR="007151A4" w:rsidRPr="000418AA">
        <w:t xml:space="preserve">have been able to </w:t>
      </w:r>
      <w:r>
        <w:t xml:space="preserve">use active illumination spectroscopy to </w:t>
      </w:r>
      <w:r w:rsidR="007151A4" w:rsidRPr="000418AA">
        <w:rPr>
          <w:lang w:val="en-US"/>
        </w:rPr>
        <w:t xml:space="preserve">meet the measurement success criteria for the Lunar Flashlight mission. </w:t>
      </w:r>
      <w:r w:rsidR="007151A4" w:rsidRPr="000418AA">
        <w:t xml:space="preserve">Unfortunately, the active laser spectroscopy technique could not be verified as the mission did not encounter a solid surface. However, future missions using this technique have a sound basis for instrument design, verification, and use. </w:t>
      </w:r>
      <w:bookmarkStart w:id="20" w:name="_1i5nq9elyryx" w:colFirst="0" w:colLast="0"/>
      <w:bookmarkEnd w:id="20"/>
    </w:p>
    <w:p w14:paraId="122DD5B1" w14:textId="77777777" w:rsidR="002E102B" w:rsidRDefault="002E102B" w:rsidP="002E102B">
      <w:pPr>
        <w:adjustRightInd w:val="0"/>
        <w:spacing w:before="100" w:beforeAutospacing="1" w:after="100" w:afterAutospacing="1"/>
        <w:contextualSpacing/>
        <w:jc w:val="both"/>
      </w:pPr>
    </w:p>
    <w:p w14:paraId="23EDDAFA" w14:textId="4A03E325" w:rsidR="00F22037" w:rsidRPr="002E102B" w:rsidRDefault="008166F5" w:rsidP="002E102B">
      <w:pPr>
        <w:adjustRightInd w:val="0"/>
        <w:spacing w:before="100" w:beforeAutospacing="1" w:after="100" w:afterAutospacing="1"/>
        <w:contextualSpacing/>
        <w:jc w:val="both"/>
        <w:rPr>
          <w:b/>
          <w:bCs/>
        </w:rPr>
      </w:pPr>
      <w:r w:rsidRPr="002E102B">
        <w:rPr>
          <w:b/>
          <w:bCs/>
        </w:rPr>
        <w:t>6. ACKNOWLEDGEMENTS</w:t>
      </w:r>
    </w:p>
    <w:p w14:paraId="1294FFBC" w14:textId="573ABABD" w:rsidR="008166F5" w:rsidRPr="0009288C" w:rsidRDefault="008304E3" w:rsidP="004E6D36">
      <w:pPr>
        <w:adjustRightInd w:val="0"/>
        <w:spacing w:before="100" w:beforeAutospacing="1" w:after="100" w:afterAutospacing="1"/>
        <w:contextualSpacing/>
        <w:jc w:val="both"/>
      </w:pPr>
      <w:r w:rsidRPr="000418AA">
        <w:t xml:space="preserve">Lunar Flashlight was managed for NASA by JPL, a division of </w:t>
      </w:r>
      <w:r w:rsidR="008770D5" w:rsidRPr="000418AA">
        <w:t>the California Institute of Technology</w:t>
      </w:r>
      <w:r w:rsidRPr="000418AA">
        <w:t xml:space="preserve"> in Pasadena, California, and operated by the Georgia Institute of Technology, including graduate and undergraduate students. The Lunar Flashlight science team was led by NASA Goddard Space Flight Center in Greenbelt, Maryland, with team members from multiple institutions, including the University of California, Los Angeles; Johns Hopkins University Applied Physics Laboratory; and the University of Colorado</w:t>
      </w:r>
      <w:r w:rsidR="00C501A8" w:rsidRPr="000418AA">
        <w:t>, Boulder</w:t>
      </w:r>
      <w:r w:rsidRPr="000418AA">
        <w:t>. Lunar Flashlight's propulsion system was developed by NASA’s Marshall Space Flight Center in Huntsville, Alabama, with development and integration support from the Georgia Tech Research Institute. NASA’s Small Business Innovation Research program funded component development from small businesses including Plasma Processes Inc. (Rubicon) for thruster development, Flight Works for pump development, and Beehive Industries (formerly Volunteer Aerospace) for specific 3D-printed components. The Air Force Research Laboratory also contributed financially to the development of Lunar Flashlight’s propulsion system. Lunar Flashlight was funded by the Small Spacecraft Technology program based at NASA’s Ames Research Center in Silicon Valley and within NASA’s Space Technology Mission Directorate. We thank Jean-Pierre Williams, Erick Malaret, and the Lunar Reconnaissance Orbiter mission for its continued support of Quick</w:t>
      </w:r>
      <w:r w:rsidR="0046259D" w:rsidRPr="000418AA">
        <w:t>M</w:t>
      </w:r>
      <w:r w:rsidRPr="000418AA">
        <w:t xml:space="preserve">ap. We are grateful to </w:t>
      </w:r>
      <w:r w:rsidR="006F275A" w:rsidRPr="000418AA">
        <w:t>Jay Elias and the SOAR Observatory</w:t>
      </w:r>
      <w:r w:rsidR="00C501A8" w:rsidRPr="000418AA">
        <w:t>, C. Channing Chow II of Cloudstone, Tim McLaughlin and the Pine Park Observatory, and Lauchie Scott and Stefan Thorsteinson of NEOSSat,</w:t>
      </w:r>
      <w:r w:rsidRPr="000418AA">
        <w:t xml:space="preserve"> for their quick and enthusiastic support of the perigee activity. We thank </w:t>
      </w:r>
      <w:r w:rsidRPr="000418AA">
        <w:rPr>
          <w:i/>
          <w:iCs/>
        </w:rPr>
        <w:t>your names here</w:t>
      </w:r>
      <w:r w:rsidRPr="000418AA">
        <w:t xml:space="preserve"> for their comments that strengthened this manuscript.</w:t>
      </w:r>
      <w:bookmarkStart w:id="21" w:name="_sb5hyogkn83o" w:colFirst="0" w:colLast="0"/>
      <w:bookmarkEnd w:id="21"/>
    </w:p>
    <w:p w14:paraId="7B1C884E" w14:textId="353F4F3B" w:rsidR="00F22037" w:rsidRPr="000418AA" w:rsidRDefault="008166F5" w:rsidP="004E6D36">
      <w:pPr>
        <w:pStyle w:val="Heading1"/>
        <w:adjustRightInd w:val="0"/>
        <w:spacing w:before="100" w:beforeAutospacing="1" w:after="100" w:afterAutospacing="1"/>
        <w:contextualSpacing/>
        <w:jc w:val="both"/>
        <w:rPr>
          <w:sz w:val="20"/>
          <w:szCs w:val="20"/>
        </w:rPr>
      </w:pPr>
      <w:r w:rsidRPr="000418AA">
        <w:rPr>
          <w:sz w:val="20"/>
          <w:szCs w:val="20"/>
        </w:rPr>
        <w:t>7. REFERENCES</w:t>
      </w:r>
    </w:p>
    <w:p w14:paraId="0BBEECFA" w14:textId="77777777" w:rsidR="0099110E" w:rsidRPr="0099110E" w:rsidRDefault="00EF7AA1" w:rsidP="0099110E">
      <w:pPr>
        <w:pStyle w:val="EndNoteBibliography"/>
        <w:ind w:left="720" w:hanging="720"/>
        <w:rPr>
          <w:noProof/>
        </w:rPr>
      </w:pPr>
      <w:r w:rsidRPr="000418AA">
        <w:fldChar w:fldCharType="begin"/>
      </w:r>
      <w:r w:rsidRPr="000418AA">
        <w:instrText xml:space="preserve"> ADDIN EN.REFLIST </w:instrText>
      </w:r>
      <w:r w:rsidRPr="000418AA">
        <w:fldChar w:fldCharType="separate"/>
      </w:r>
      <w:bookmarkStart w:id="22" w:name="_ENREF_1"/>
      <w:r w:rsidR="0099110E" w:rsidRPr="0099110E">
        <w:rPr>
          <w:noProof/>
        </w:rPr>
        <w:t>Abshire, J. B., Sun, X., Afzal, R. S., 2000. Mars Orbiter Laser Altimeter: receiver model and performance analysis. Applied Optics. 39</w:t>
      </w:r>
      <w:r w:rsidR="0099110E" w:rsidRPr="0099110E">
        <w:rPr>
          <w:b/>
          <w:noProof/>
        </w:rPr>
        <w:t>,</w:t>
      </w:r>
      <w:r w:rsidR="0099110E" w:rsidRPr="0099110E">
        <w:rPr>
          <w:noProof/>
        </w:rPr>
        <w:t xml:space="preserve"> 2449-2460.</w:t>
      </w:r>
      <w:bookmarkEnd w:id="22"/>
    </w:p>
    <w:p w14:paraId="3EC1D79D" w14:textId="77777777" w:rsidR="0099110E" w:rsidRPr="0099110E" w:rsidRDefault="0099110E" w:rsidP="0099110E">
      <w:pPr>
        <w:pStyle w:val="EndNoteBibliography"/>
        <w:ind w:left="720" w:hanging="720"/>
        <w:rPr>
          <w:noProof/>
        </w:rPr>
      </w:pPr>
      <w:bookmarkStart w:id="23" w:name="_ENREF_2"/>
      <w:r w:rsidRPr="0099110E">
        <w:rPr>
          <w:noProof/>
        </w:rPr>
        <w:t>Anand, M., et al., 2012. A brief review of chemical and mineralogical resources on the Moon and likely initial In Situ Resource Utilization (ISRU) applications. Planetary and Space Science. 74</w:t>
      </w:r>
      <w:r w:rsidRPr="0099110E">
        <w:rPr>
          <w:b/>
          <w:noProof/>
        </w:rPr>
        <w:t>,</w:t>
      </w:r>
      <w:r w:rsidRPr="0099110E">
        <w:rPr>
          <w:noProof/>
        </w:rPr>
        <w:t xml:space="preserve"> 42-48.</w:t>
      </w:r>
      <w:bookmarkEnd w:id="23"/>
    </w:p>
    <w:p w14:paraId="26B207A5" w14:textId="77777777" w:rsidR="0099110E" w:rsidRPr="0099110E" w:rsidRDefault="0099110E" w:rsidP="0099110E">
      <w:pPr>
        <w:pStyle w:val="EndNoteBibliography"/>
        <w:ind w:left="720" w:hanging="720"/>
        <w:rPr>
          <w:noProof/>
        </w:rPr>
      </w:pPr>
      <w:bookmarkStart w:id="24" w:name="_ENREF_3"/>
      <w:r w:rsidRPr="0099110E">
        <w:rPr>
          <w:noProof/>
        </w:rPr>
        <w:t>Brown, H. M., et al., 2022. Resource potential of lunar permanently shadowed regions. Icarus. 377</w:t>
      </w:r>
      <w:r w:rsidRPr="0099110E">
        <w:rPr>
          <w:b/>
          <w:noProof/>
        </w:rPr>
        <w:t>,</w:t>
      </w:r>
      <w:r w:rsidRPr="0099110E">
        <w:rPr>
          <w:noProof/>
        </w:rPr>
        <w:t xml:space="preserve"> 114874.</w:t>
      </w:r>
      <w:bookmarkEnd w:id="24"/>
    </w:p>
    <w:p w14:paraId="3A6D11F4" w14:textId="77777777" w:rsidR="0099110E" w:rsidRPr="0099110E" w:rsidRDefault="0099110E" w:rsidP="0099110E">
      <w:pPr>
        <w:pStyle w:val="EndNoteBibliography"/>
        <w:ind w:left="720" w:hanging="720"/>
        <w:rPr>
          <w:noProof/>
        </w:rPr>
      </w:pPr>
      <w:bookmarkStart w:id="25" w:name="_ENREF_4"/>
      <w:r w:rsidRPr="0099110E">
        <w:rPr>
          <w:noProof/>
        </w:rPr>
        <w:t>Campbell, B. A., Campbell, D. B., Chandler, J. F., Hine, A. A., Nolan, M. C., Perillat, P. J., 2003. Radar imaging of the lunar poles. Nature. 426</w:t>
      </w:r>
      <w:r w:rsidRPr="0099110E">
        <w:rPr>
          <w:b/>
          <w:noProof/>
        </w:rPr>
        <w:t>,</w:t>
      </w:r>
      <w:r w:rsidRPr="0099110E">
        <w:rPr>
          <w:noProof/>
        </w:rPr>
        <w:t xml:space="preserve"> 137-138.</w:t>
      </w:r>
      <w:bookmarkEnd w:id="25"/>
    </w:p>
    <w:p w14:paraId="622CC753" w14:textId="77777777" w:rsidR="0099110E" w:rsidRPr="0099110E" w:rsidRDefault="0099110E" w:rsidP="0099110E">
      <w:pPr>
        <w:pStyle w:val="EndNoteBibliography"/>
        <w:ind w:left="720" w:hanging="720"/>
        <w:rPr>
          <w:noProof/>
        </w:rPr>
      </w:pPr>
      <w:bookmarkStart w:id="26" w:name="_ENREF_5"/>
      <w:r w:rsidRPr="0099110E">
        <w:rPr>
          <w:noProof/>
        </w:rPr>
        <w:t>Cannon, K. M., Britt, D. T., 2020. A geologic model for lunar ice deposits at mining scales. Icarus. 347</w:t>
      </w:r>
      <w:r w:rsidRPr="0099110E">
        <w:rPr>
          <w:b/>
          <w:noProof/>
        </w:rPr>
        <w:t>,</w:t>
      </w:r>
      <w:r w:rsidRPr="0099110E">
        <w:rPr>
          <w:noProof/>
        </w:rPr>
        <w:t xml:space="preserve"> 113778.</w:t>
      </w:r>
      <w:bookmarkEnd w:id="26"/>
    </w:p>
    <w:p w14:paraId="3A3A6DA8" w14:textId="77777777" w:rsidR="0099110E" w:rsidRPr="0099110E" w:rsidRDefault="0099110E" w:rsidP="0099110E">
      <w:pPr>
        <w:pStyle w:val="EndNoteBibliography"/>
        <w:ind w:left="720" w:hanging="720"/>
        <w:rPr>
          <w:noProof/>
        </w:rPr>
      </w:pPr>
      <w:bookmarkStart w:id="27" w:name="_ENREF_6"/>
      <w:r w:rsidRPr="0099110E">
        <w:rPr>
          <w:noProof/>
        </w:rPr>
        <w:t>Cannon, K. M., Deutsch, A. N., Head, J. W., Britt, D. T., 2020. Stratigraphy of Ice and Ejecta Deposits at the Lunar Poles. Geophysical Research Letters. 47</w:t>
      </w:r>
      <w:r w:rsidRPr="0099110E">
        <w:rPr>
          <w:b/>
          <w:noProof/>
        </w:rPr>
        <w:t>,</w:t>
      </w:r>
      <w:r w:rsidRPr="0099110E">
        <w:rPr>
          <w:noProof/>
        </w:rPr>
        <w:t xml:space="preserve"> e2020GL088920.</w:t>
      </w:r>
      <w:bookmarkEnd w:id="27"/>
    </w:p>
    <w:p w14:paraId="4277E5B7" w14:textId="77777777" w:rsidR="0099110E" w:rsidRPr="0099110E" w:rsidRDefault="0099110E" w:rsidP="0099110E">
      <w:pPr>
        <w:pStyle w:val="EndNoteBibliography"/>
        <w:ind w:left="720" w:hanging="720"/>
        <w:rPr>
          <w:noProof/>
        </w:rPr>
      </w:pPr>
      <w:bookmarkStart w:id="28" w:name="_ENREF_7"/>
      <w:r w:rsidRPr="0099110E">
        <w:rPr>
          <w:noProof/>
        </w:rPr>
        <w:t>Cheek, N., Daniel, N., Lightsey, E. G., Peet, S., Smith, C., Cavender, D., 2021. Development of a COTS-Based Propulsion System Controller for NASA’s Lunar Flashlight CubeSat Mission. Small Satellite Conference, Utah State University, Logan, UT, pp. SSC21-IX-06.</w:t>
      </w:r>
      <w:bookmarkEnd w:id="28"/>
    </w:p>
    <w:p w14:paraId="10134767" w14:textId="77777777" w:rsidR="0099110E" w:rsidRPr="0099110E" w:rsidRDefault="0099110E" w:rsidP="0099110E">
      <w:pPr>
        <w:pStyle w:val="EndNoteBibliography"/>
        <w:ind w:left="720" w:hanging="720"/>
        <w:rPr>
          <w:noProof/>
        </w:rPr>
      </w:pPr>
      <w:bookmarkStart w:id="29" w:name="_ENREF_8"/>
      <w:r w:rsidRPr="0099110E">
        <w:rPr>
          <w:noProof/>
        </w:rPr>
        <w:t>Cheek, N., et al., 2022. Systems Integration and Test of the Lunar Flashlight Spacecraft. Proceedings of the Small Satellite Conference. SSC22-II06.</w:t>
      </w:r>
      <w:bookmarkEnd w:id="29"/>
    </w:p>
    <w:p w14:paraId="77CFF288" w14:textId="77777777" w:rsidR="0099110E" w:rsidRPr="0099110E" w:rsidRDefault="0099110E" w:rsidP="0099110E">
      <w:pPr>
        <w:pStyle w:val="EndNoteBibliography"/>
        <w:ind w:left="720" w:hanging="720"/>
        <w:rPr>
          <w:noProof/>
        </w:rPr>
      </w:pPr>
      <w:bookmarkStart w:id="30" w:name="_ENREF_9"/>
      <w:r w:rsidRPr="0099110E">
        <w:rPr>
          <w:noProof/>
        </w:rPr>
        <w:t>Clark, R. N., Swayze, G. A., Carlson, R., Grundy, W., Noll, K., 2014. Spectroscopy from Space. Reviews in Mineralogy and Geochemistry. 78</w:t>
      </w:r>
      <w:r w:rsidRPr="0099110E">
        <w:rPr>
          <w:b/>
          <w:noProof/>
        </w:rPr>
        <w:t>,</w:t>
      </w:r>
      <w:r w:rsidRPr="0099110E">
        <w:rPr>
          <w:noProof/>
        </w:rPr>
        <w:t xml:space="preserve"> 399-446.</w:t>
      </w:r>
      <w:bookmarkEnd w:id="30"/>
    </w:p>
    <w:p w14:paraId="150A2A3B" w14:textId="77777777" w:rsidR="0099110E" w:rsidRPr="0099110E" w:rsidRDefault="0099110E" w:rsidP="0099110E">
      <w:pPr>
        <w:pStyle w:val="EndNoteBibliography"/>
        <w:ind w:left="720" w:hanging="720"/>
        <w:rPr>
          <w:noProof/>
        </w:rPr>
      </w:pPr>
      <w:bookmarkStart w:id="31" w:name="_ENREF_10"/>
      <w:r w:rsidRPr="0099110E">
        <w:rPr>
          <w:noProof/>
        </w:rPr>
        <w:t>Cohen, B. A., Hayne, P. O., Greenhagen, B., Paige, D. A., Seybold, C., Baker, J., 2020. Lunar Flashlight: Illuminating the Lunar South Pole. IEEE Aerospace and Electronic Systems Magazine. 35</w:t>
      </w:r>
      <w:r w:rsidRPr="0099110E">
        <w:rPr>
          <w:b/>
          <w:noProof/>
        </w:rPr>
        <w:t>,</w:t>
      </w:r>
      <w:r w:rsidRPr="0099110E">
        <w:rPr>
          <w:noProof/>
        </w:rPr>
        <w:t xml:space="preserve"> 46-52.</w:t>
      </w:r>
      <w:bookmarkEnd w:id="31"/>
    </w:p>
    <w:p w14:paraId="028FA065" w14:textId="77777777" w:rsidR="0099110E" w:rsidRPr="0099110E" w:rsidRDefault="0099110E" w:rsidP="0099110E">
      <w:pPr>
        <w:pStyle w:val="EndNoteBibliography"/>
        <w:ind w:left="720" w:hanging="720"/>
        <w:rPr>
          <w:noProof/>
        </w:rPr>
      </w:pPr>
      <w:bookmarkStart w:id="32" w:name="_ENREF_11"/>
      <w:r w:rsidRPr="0099110E">
        <w:rPr>
          <w:noProof/>
        </w:rPr>
        <w:t>Colaprete, A., et al., 2010. Detection of Water in the LCROSS Ejecta Plume. Science. 330</w:t>
      </w:r>
      <w:r w:rsidRPr="0099110E">
        <w:rPr>
          <w:b/>
          <w:noProof/>
        </w:rPr>
        <w:t>,</w:t>
      </w:r>
      <w:r w:rsidRPr="0099110E">
        <w:rPr>
          <w:noProof/>
        </w:rPr>
        <w:t xml:space="preserve"> DOI: 10.1126/science.1186986.</w:t>
      </w:r>
      <w:bookmarkEnd w:id="32"/>
    </w:p>
    <w:p w14:paraId="58EB1230" w14:textId="77777777" w:rsidR="0099110E" w:rsidRPr="0099110E" w:rsidRDefault="0099110E" w:rsidP="0099110E">
      <w:pPr>
        <w:pStyle w:val="EndNoteBibliography"/>
        <w:ind w:left="720" w:hanging="720"/>
        <w:rPr>
          <w:noProof/>
        </w:rPr>
      </w:pPr>
      <w:bookmarkStart w:id="33" w:name="_ENREF_12"/>
      <w:r w:rsidRPr="0099110E">
        <w:rPr>
          <w:noProof/>
        </w:rPr>
        <w:t>Cremons, D. R., 2022. The future of lidar in planetary science. Frontiers in Remote Sensing. 3.</w:t>
      </w:r>
      <w:bookmarkEnd w:id="33"/>
    </w:p>
    <w:p w14:paraId="36134B03" w14:textId="77777777" w:rsidR="0099110E" w:rsidRPr="0099110E" w:rsidRDefault="0099110E" w:rsidP="0099110E">
      <w:pPr>
        <w:pStyle w:val="EndNoteBibliography"/>
        <w:ind w:left="720" w:hanging="720"/>
        <w:rPr>
          <w:noProof/>
        </w:rPr>
      </w:pPr>
      <w:bookmarkStart w:id="34" w:name="_ENREF_13"/>
      <w:r w:rsidRPr="0099110E">
        <w:rPr>
          <w:noProof/>
        </w:rPr>
        <w:t>Demtröder, W., 2014. Laser Spectroscopy 1: Basic Principles. Springer-Verlag Berlin, Heidelberg.</w:t>
      </w:r>
      <w:bookmarkEnd w:id="34"/>
    </w:p>
    <w:p w14:paraId="21E6E8ED" w14:textId="77777777" w:rsidR="0099110E" w:rsidRPr="0099110E" w:rsidRDefault="0099110E" w:rsidP="0099110E">
      <w:pPr>
        <w:pStyle w:val="EndNoteBibliography"/>
        <w:ind w:left="720" w:hanging="720"/>
        <w:rPr>
          <w:noProof/>
        </w:rPr>
      </w:pPr>
      <w:bookmarkStart w:id="35" w:name="_ENREF_14"/>
      <w:r w:rsidRPr="0099110E">
        <w:rPr>
          <w:noProof/>
        </w:rPr>
        <w:t>Duke, M. B., Gaddis, L. R., Taylor, G. J., Schmitt, H. H., 2006. Development of the Moon. Reviews in Mineralogy and Geochemistry. 60</w:t>
      </w:r>
      <w:r w:rsidRPr="0099110E">
        <w:rPr>
          <w:b/>
          <w:noProof/>
        </w:rPr>
        <w:t>,</w:t>
      </w:r>
      <w:r w:rsidRPr="0099110E">
        <w:rPr>
          <w:noProof/>
        </w:rPr>
        <w:t xml:space="preserve"> 597-655.</w:t>
      </w:r>
      <w:bookmarkEnd w:id="35"/>
    </w:p>
    <w:p w14:paraId="54D7CB64" w14:textId="77777777" w:rsidR="0099110E" w:rsidRPr="0099110E" w:rsidRDefault="0099110E" w:rsidP="0099110E">
      <w:pPr>
        <w:pStyle w:val="EndNoteBibliography"/>
        <w:ind w:left="720" w:hanging="720"/>
        <w:rPr>
          <w:noProof/>
        </w:rPr>
      </w:pPr>
      <w:bookmarkStart w:id="36" w:name="_ENREF_15"/>
      <w:r w:rsidRPr="0099110E">
        <w:rPr>
          <w:noProof/>
        </w:rPr>
        <w:lastRenderedPageBreak/>
        <w:t>Feldman, W. C., et al., 2001. Evidence for water ice near the lunar poles. Journal of Geophysical Research. 106</w:t>
      </w:r>
      <w:r w:rsidRPr="0099110E">
        <w:rPr>
          <w:b/>
          <w:noProof/>
        </w:rPr>
        <w:t>,</w:t>
      </w:r>
      <w:r w:rsidRPr="0099110E">
        <w:rPr>
          <w:noProof/>
        </w:rPr>
        <w:t xml:space="preserve"> 23231-23252.</w:t>
      </w:r>
      <w:bookmarkEnd w:id="36"/>
    </w:p>
    <w:p w14:paraId="391F2163" w14:textId="77777777" w:rsidR="0099110E" w:rsidRPr="0099110E" w:rsidRDefault="0099110E" w:rsidP="0099110E">
      <w:pPr>
        <w:pStyle w:val="EndNoteBibliography"/>
        <w:ind w:left="720" w:hanging="720"/>
        <w:rPr>
          <w:noProof/>
        </w:rPr>
      </w:pPr>
      <w:bookmarkStart w:id="37" w:name="_ENREF_16"/>
      <w:r w:rsidRPr="0099110E">
        <w:rPr>
          <w:noProof/>
        </w:rPr>
        <w:t>Fisher, E. A., et al., 2017. Evidence for surface water ice in the lunar polar regions using reflectance measurements from the Lunar Orbiter Laser Altimeter and temperature measurements from the Diviner Lunar Radiometer Experiment. Icarus. 292</w:t>
      </w:r>
      <w:r w:rsidRPr="0099110E">
        <w:rPr>
          <w:b/>
          <w:noProof/>
        </w:rPr>
        <w:t>,</w:t>
      </w:r>
      <w:r w:rsidRPr="0099110E">
        <w:rPr>
          <w:noProof/>
        </w:rPr>
        <w:t xml:space="preserve"> 74-85.</w:t>
      </w:r>
      <w:bookmarkEnd w:id="37"/>
    </w:p>
    <w:p w14:paraId="5CFBDEA3" w14:textId="77777777" w:rsidR="0099110E" w:rsidRPr="0099110E" w:rsidRDefault="0099110E" w:rsidP="0099110E">
      <w:pPr>
        <w:pStyle w:val="EndNoteBibliography"/>
        <w:ind w:left="720" w:hanging="720"/>
        <w:rPr>
          <w:noProof/>
        </w:rPr>
      </w:pPr>
      <w:bookmarkStart w:id="38" w:name="_ENREF_17"/>
      <w:r w:rsidRPr="0099110E">
        <w:rPr>
          <w:noProof/>
        </w:rPr>
        <w:t>Gardner, C. S., 1982. Target signatures for laser altimeters: an analysis. Applied Optics. 21</w:t>
      </w:r>
      <w:r w:rsidRPr="0099110E">
        <w:rPr>
          <w:b/>
          <w:noProof/>
        </w:rPr>
        <w:t>,</w:t>
      </w:r>
      <w:r w:rsidRPr="0099110E">
        <w:rPr>
          <w:noProof/>
        </w:rPr>
        <w:t xml:space="preserve"> 448-453.</w:t>
      </w:r>
      <w:bookmarkEnd w:id="38"/>
    </w:p>
    <w:p w14:paraId="18F01686" w14:textId="77777777" w:rsidR="0099110E" w:rsidRPr="0099110E" w:rsidRDefault="0099110E" w:rsidP="0099110E">
      <w:pPr>
        <w:pStyle w:val="EndNoteBibliography"/>
        <w:ind w:left="720" w:hanging="720"/>
        <w:rPr>
          <w:noProof/>
        </w:rPr>
      </w:pPr>
      <w:bookmarkStart w:id="39" w:name="_ENREF_18"/>
      <w:r w:rsidRPr="0099110E">
        <w:rPr>
          <w:noProof/>
        </w:rPr>
        <w:t>Hauge, M., et al., 2023. Operations Systems Engineering for the Lunar Flashlight Mission. Small Satellite Conference, Utah State University, Logan, UT, pp. SSC23-WVII-02.</w:t>
      </w:r>
      <w:bookmarkEnd w:id="39"/>
    </w:p>
    <w:p w14:paraId="5CEB17A1" w14:textId="77777777" w:rsidR="0099110E" w:rsidRPr="0099110E" w:rsidRDefault="0099110E" w:rsidP="0099110E">
      <w:pPr>
        <w:pStyle w:val="EndNoteBibliography"/>
        <w:ind w:left="720" w:hanging="720"/>
        <w:rPr>
          <w:noProof/>
        </w:rPr>
      </w:pPr>
      <w:bookmarkStart w:id="40" w:name="_ENREF_19"/>
      <w:r w:rsidRPr="0099110E">
        <w:rPr>
          <w:noProof/>
        </w:rPr>
        <w:t>Hayne, P. O., et al., 2015. Evidence for exposed water ice in the Moon’s south polar regions from Lunar Reconnaissance Orbiter ultraviolet albedo and temperature measurements. Icarus. 255</w:t>
      </w:r>
      <w:r w:rsidRPr="0099110E">
        <w:rPr>
          <w:b/>
          <w:noProof/>
        </w:rPr>
        <w:t>,</w:t>
      </w:r>
      <w:r w:rsidRPr="0099110E">
        <w:rPr>
          <w:noProof/>
        </w:rPr>
        <w:t xml:space="preserve"> 58-69.</w:t>
      </w:r>
      <w:bookmarkEnd w:id="40"/>
    </w:p>
    <w:p w14:paraId="15BBCD80" w14:textId="77777777" w:rsidR="0099110E" w:rsidRPr="0099110E" w:rsidRDefault="0099110E" w:rsidP="0099110E">
      <w:pPr>
        <w:pStyle w:val="EndNoteBibliography"/>
        <w:ind w:left="720" w:hanging="720"/>
        <w:rPr>
          <w:noProof/>
        </w:rPr>
      </w:pPr>
      <w:bookmarkStart w:id="41" w:name="_ENREF_20"/>
      <w:r w:rsidRPr="0099110E">
        <w:rPr>
          <w:noProof/>
        </w:rPr>
        <w:t>Heldmann, J. L., et al., 2016. Site selection and traverse planning to support a lunar polar rover mission: A case study at Haworth Crater. Acta Astronautica. 127</w:t>
      </w:r>
      <w:r w:rsidRPr="0099110E">
        <w:rPr>
          <w:b/>
          <w:noProof/>
        </w:rPr>
        <w:t>,</w:t>
      </w:r>
      <w:r w:rsidRPr="0099110E">
        <w:rPr>
          <w:noProof/>
        </w:rPr>
        <w:t xml:space="preserve"> 308-320.</w:t>
      </w:r>
      <w:bookmarkEnd w:id="41"/>
    </w:p>
    <w:p w14:paraId="015D6C7E" w14:textId="77777777" w:rsidR="0099110E" w:rsidRPr="0099110E" w:rsidRDefault="0099110E" w:rsidP="0099110E">
      <w:pPr>
        <w:pStyle w:val="EndNoteBibliography"/>
        <w:ind w:left="720" w:hanging="720"/>
        <w:rPr>
          <w:noProof/>
        </w:rPr>
      </w:pPr>
      <w:bookmarkStart w:id="42" w:name="_ENREF_21"/>
      <w:r w:rsidRPr="0099110E">
        <w:rPr>
          <w:noProof/>
        </w:rPr>
        <w:t>Heldmann, J. L., et al., 2012. LCROSS (Lunar Crater Observation and Sensing Satellite) Observation Campaign: Strategies, Implementation, and Lessons Learned. Space Science Reviews. 167</w:t>
      </w:r>
      <w:r w:rsidRPr="0099110E">
        <w:rPr>
          <w:b/>
          <w:noProof/>
        </w:rPr>
        <w:t>,</w:t>
      </w:r>
      <w:r w:rsidRPr="0099110E">
        <w:rPr>
          <w:noProof/>
        </w:rPr>
        <w:t xml:space="preserve"> 93-140.</w:t>
      </w:r>
      <w:bookmarkEnd w:id="42"/>
    </w:p>
    <w:p w14:paraId="46A92011" w14:textId="77777777" w:rsidR="0099110E" w:rsidRPr="0099110E" w:rsidRDefault="0099110E" w:rsidP="0099110E">
      <w:pPr>
        <w:pStyle w:val="EndNoteBibliography"/>
        <w:ind w:left="720" w:hanging="720"/>
        <w:rPr>
          <w:noProof/>
        </w:rPr>
      </w:pPr>
      <w:bookmarkStart w:id="43" w:name="_ENREF_22"/>
      <w:r w:rsidRPr="0099110E">
        <w:rPr>
          <w:noProof/>
        </w:rPr>
        <w:t>Huggins, G. M., et al., 2021 Development of a CubeSat-Scale Green Monopropellant Propulsion System for NASA's Lunar Flashlight Mission. AIAA Scitech 2021 Forum. American Institute of Aeronautics and Astronautics.</w:t>
      </w:r>
      <w:bookmarkEnd w:id="43"/>
    </w:p>
    <w:p w14:paraId="513A5A94" w14:textId="77777777" w:rsidR="0099110E" w:rsidRPr="0099110E" w:rsidRDefault="0099110E" w:rsidP="0099110E">
      <w:pPr>
        <w:pStyle w:val="EndNoteBibliography"/>
        <w:ind w:left="720" w:hanging="720"/>
        <w:rPr>
          <w:noProof/>
        </w:rPr>
      </w:pPr>
      <w:bookmarkStart w:id="44" w:name="_ENREF_23"/>
      <w:r w:rsidRPr="0099110E">
        <w:rPr>
          <w:noProof/>
        </w:rPr>
        <w:t>Hussmann, H., 2014. Laser altimetry and its applications in planetary science. Planetary Geodesy and Remote Sensing; CRC Press: Boca Raton, FL, USA. 51-75.</w:t>
      </w:r>
      <w:bookmarkEnd w:id="44"/>
    </w:p>
    <w:p w14:paraId="2E34A63D" w14:textId="77777777" w:rsidR="0099110E" w:rsidRPr="0099110E" w:rsidRDefault="0099110E" w:rsidP="0099110E">
      <w:pPr>
        <w:pStyle w:val="EndNoteBibliography"/>
        <w:ind w:left="720" w:hanging="720"/>
        <w:rPr>
          <w:noProof/>
        </w:rPr>
      </w:pPr>
      <w:bookmarkStart w:id="45" w:name="_ENREF_24"/>
      <w:r w:rsidRPr="0099110E">
        <w:rPr>
          <w:noProof/>
        </w:rPr>
        <w:t>Johnson, L., Sobey, A. R., Sykes, K., 2015 Solar Sail Propulsion for Interplanetary Cubesats. 51st AIAA/SAE/ASEE Joint Propulsion Conference. American Institute of Aeronautics and Astronautics.</w:t>
      </w:r>
      <w:bookmarkEnd w:id="45"/>
    </w:p>
    <w:p w14:paraId="70D93A19" w14:textId="77777777" w:rsidR="0099110E" w:rsidRPr="0099110E" w:rsidRDefault="0099110E" w:rsidP="0099110E">
      <w:pPr>
        <w:pStyle w:val="EndNoteBibliography"/>
        <w:ind w:left="720" w:hanging="720"/>
        <w:rPr>
          <w:noProof/>
        </w:rPr>
      </w:pPr>
      <w:bookmarkStart w:id="46" w:name="_ENREF_25"/>
      <w:r w:rsidRPr="0099110E">
        <w:rPr>
          <w:noProof/>
        </w:rPr>
        <w:t>Kleinhenz, J., et al., 2020. Lunar Water ISRU Measurement Study (LWIMS): Establishing a Measurement Plan for Identification and Characterization of a Water Reserve. NASA Technical Memorandum. 20205008626.</w:t>
      </w:r>
      <w:bookmarkEnd w:id="46"/>
    </w:p>
    <w:p w14:paraId="28AEDFE5" w14:textId="77777777" w:rsidR="0099110E" w:rsidRPr="0099110E" w:rsidRDefault="0099110E" w:rsidP="0099110E">
      <w:pPr>
        <w:pStyle w:val="EndNoteBibliography"/>
        <w:ind w:left="720" w:hanging="720"/>
        <w:rPr>
          <w:noProof/>
        </w:rPr>
      </w:pPr>
      <w:bookmarkStart w:id="47" w:name="_ENREF_26"/>
      <w:r w:rsidRPr="0099110E">
        <w:rPr>
          <w:noProof/>
        </w:rPr>
        <w:t>Lemelin, M., Blair, D. M., Roberts, C. E., Runyon, K. D., Nowka, D., Kring, D. A., 2014. High-priority lunar landing sites for in situ and sample return studies of polar volatiles. Planetary and Space Science. 101</w:t>
      </w:r>
      <w:r w:rsidRPr="0099110E">
        <w:rPr>
          <w:b/>
          <w:noProof/>
        </w:rPr>
        <w:t>,</w:t>
      </w:r>
      <w:r w:rsidRPr="0099110E">
        <w:rPr>
          <w:noProof/>
        </w:rPr>
        <w:t xml:space="preserve"> 149-161.</w:t>
      </w:r>
      <w:bookmarkEnd w:id="47"/>
    </w:p>
    <w:p w14:paraId="0E5987C2" w14:textId="77777777" w:rsidR="0099110E" w:rsidRPr="0099110E" w:rsidRDefault="0099110E" w:rsidP="0099110E">
      <w:pPr>
        <w:pStyle w:val="EndNoteBibliography"/>
        <w:ind w:left="720" w:hanging="720"/>
        <w:rPr>
          <w:noProof/>
        </w:rPr>
      </w:pPr>
      <w:bookmarkStart w:id="48" w:name="_ENREF_27"/>
      <w:r w:rsidRPr="0099110E">
        <w:rPr>
          <w:noProof/>
        </w:rPr>
        <w:t>Lemelin, M., et al., 2016. Improved calibration of reflectance data from the LRO Lunar Orbiter Laser Altimeter (LOLA) and implications for space weathering. Icarus. 273</w:t>
      </w:r>
      <w:r w:rsidRPr="0099110E">
        <w:rPr>
          <w:b/>
          <w:noProof/>
        </w:rPr>
        <w:t>,</w:t>
      </w:r>
      <w:r w:rsidRPr="0099110E">
        <w:rPr>
          <w:noProof/>
        </w:rPr>
        <w:t xml:space="preserve"> 315-328.</w:t>
      </w:r>
      <w:bookmarkEnd w:id="48"/>
    </w:p>
    <w:p w14:paraId="3A73A476" w14:textId="77777777" w:rsidR="0099110E" w:rsidRPr="0099110E" w:rsidRDefault="0099110E" w:rsidP="0099110E">
      <w:pPr>
        <w:pStyle w:val="EndNoteBibliography"/>
        <w:ind w:left="720" w:hanging="720"/>
        <w:rPr>
          <w:noProof/>
        </w:rPr>
      </w:pPr>
      <w:bookmarkStart w:id="49" w:name="_ENREF_28"/>
      <w:r w:rsidRPr="0099110E">
        <w:rPr>
          <w:noProof/>
        </w:rPr>
        <w:t>Li, S., et al., 2018. Direct evidence of surface exposed water ice in the lunar polar regions. Proceedings of the National Academy of Sciences. 115</w:t>
      </w:r>
      <w:r w:rsidRPr="0099110E">
        <w:rPr>
          <w:b/>
          <w:noProof/>
        </w:rPr>
        <w:t>,</w:t>
      </w:r>
      <w:r w:rsidRPr="0099110E">
        <w:rPr>
          <w:noProof/>
        </w:rPr>
        <w:t xml:space="preserve"> 8907.</w:t>
      </w:r>
      <w:bookmarkEnd w:id="49"/>
    </w:p>
    <w:p w14:paraId="5DF07EF2" w14:textId="77777777" w:rsidR="0099110E" w:rsidRPr="0099110E" w:rsidRDefault="0099110E" w:rsidP="0099110E">
      <w:pPr>
        <w:pStyle w:val="EndNoteBibliography"/>
        <w:ind w:left="720" w:hanging="720"/>
        <w:rPr>
          <w:noProof/>
        </w:rPr>
      </w:pPr>
      <w:bookmarkStart w:id="50" w:name="_ENREF_29"/>
      <w:r w:rsidRPr="0099110E">
        <w:rPr>
          <w:noProof/>
        </w:rPr>
        <w:t>Loh, E. D., Biel, J. D., Davis, M. W., Laporte, R., Loh, O. Y., Verhanovitz, N. J., 2012. Spartan Infrared Camera, a High-Resolution Imager for the SOAR Telescope: Design, Tests, and On-Telescope Performance. Publications of the Astronomical Society of the Pacific. 124</w:t>
      </w:r>
      <w:r w:rsidRPr="0099110E">
        <w:rPr>
          <w:b/>
          <w:noProof/>
        </w:rPr>
        <w:t>,</w:t>
      </w:r>
      <w:r w:rsidRPr="0099110E">
        <w:rPr>
          <w:noProof/>
        </w:rPr>
        <w:t xml:space="preserve"> 343.</w:t>
      </w:r>
      <w:bookmarkEnd w:id="50"/>
    </w:p>
    <w:p w14:paraId="5328C846" w14:textId="1C38DFDE" w:rsidR="0099110E" w:rsidRPr="0099110E" w:rsidRDefault="0099110E" w:rsidP="0099110E">
      <w:pPr>
        <w:pStyle w:val="EndNoteBibliography"/>
        <w:ind w:left="720" w:hanging="720"/>
        <w:rPr>
          <w:noProof/>
        </w:rPr>
      </w:pPr>
      <w:bookmarkStart w:id="51" w:name="_ENREF_30"/>
      <w:r w:rsidRPr="0099110E">
        <w:rPr>
          <w:noProof/>
        </w:rPr>
        <w:t xml:space="preserve">Lunar Exploration Analysis Group Specific Action Team (SAT), 2011. Strategic Knowledge Gaps for the "Moon First" Human Exploration Scenario. </w:t>
      </w:r>
      <w:hyperlink r:id="rId38" w:history="1">
        <w:r w:rsidRPr="0099110E">
          <w:rPr>
            <w:rStyle w:val="Hyperlink"/>
            <w:noProof/>
          </w:rPr>
          <w:t>http://www.lpi.usra.edu/leag/GAP_SAT_03_09_12.pdf</w:t>
        </w:r>
      </w:hyperlink>
      <w:r w:rsidRPr="0099110E">
        <w:rPr>
          <w:noProof/>
        </w:rPr>
        <w:t>.</w:t>
      </w:r>
      <w:bookmarkEnd w:id="51"/>
    </w:p>
    <w:p w14:paraId="0881E7BC" w14:textId="77777777" w:rsidR="0099110E" w:rsidRPr="0099110E" w:rsidRDefault="0099110E" w:rsidP="0099110E">
      <w:pPr>
        <w:pStyle w:val="EndNoteBibliography"/>
        <w:ind w:left="720" w:hanging="720"/>
        <w:rPr>
          <w:noProof/>
        </w:rPr>
      </w:pPr>
      <w:bookmarkStart w:id="52" w:name="_ENREF_31"/>
      <w:r w:rsidRPr="0099110E">
        <w:rPr>
          <w:noProof/>
        </w:rPr>
        <w:t>Mazarico, E., Neumann, G. A., Smith, D. E., Zuber, M. T., Torrence, M. H., 2011. Illumination conditions of the lunar polar regions using LOLA topography. Icarus. 211</w:t>
      </w:r>
      <w:r w:rsidRPr="0099110E">
        <w:rPr>
          <w:b/>
          <w:noProof/>
        </w:rPr>
        <w:t>,</w:t>
      </w:r>
      <w:r w:rsidRPr="0099110E">
        <w:rPr>
          <w:noProof/>
        </w:rPr>
        <w:t xml:space="preserve"> 1066-1081.</w:t>
      </w:r>
      <w:bookmarkEnd w:id="52"/>
    </w:p>
    <w:p w14:paraId="52BA8D8B" w14:textId="77777777" w:rsidR="0099110E" w:rsidRPr="0099110E" w:rsidRDefault="0099110E" w:rsidP="0099110E">
      <w:pPr>
        <w:pStyle w:val="EndNoteBibliography"/>
        <w:ind w:left="720" w:hanging="720"/>
        <w:rPr>
          <w:noProof/>
        </w:rPr>
      </w:pPr>
      <w:bookmarkStart w:id="53" w:name="_ENREF_32"/>
      <w:r w:rsidRPr="0099110E">
        <w:rPr>
          <w:noProof/>
        </w:rPr>
        <w:t>Mitrofanov, I. G., Sanin, A. B., Litvak, M. L., 2016. Water in the Moon’s polar areas: Results of LEND neutron telescope mapping. Doklady Physics. 61</w:t>
      </w:r>
      <w:r w:rsidRPr="0099110E">
        <w:rPr>
          <w:b/>
          <w:noProof/>
        </w:rPr>
        <w:t>,</w:t>
      </w:r>
      <w:r w:rsidRPr="0099110E">
        <w:rPr>
          <w:noProof/>
        </w:rPr>
        <w:t xml:space="preserve"> 98-101.</w:t>
      </w:r>
      <w:bookmarkEnd w:id="53"/>
    </w:p>
    <w:p w14:paraId="3C2713C7" w14:textId="77777777" w:rsidR="0099110E" w:rsidRPr="0099110E" w:rsidRDefault="0099110E" w:rsidP="0099110E">
      <w:pPr>
        <w:pStyle w:val="EndNoteBibliography"/>
        <w:ind w:left="720" w:hanging="720"/>
        <w:rPr>
          <w:noProof/>
        </w:rPr>
      </w:pPr>
      <w:bookmarkStart w:id="54" w:name="_ENREF_33"/>
      <w:r w:rsidRPr="0099110E">
        <w:rPr>
          <w:noProof/>
        </w:rPr>
        <w:t>Nagihara, S., Kiefer, W. S., Taylor, P. T., Williams, D. R., Nakamura, Y., 2018. Examination of the Long-Term Subsurface Warming Observed at the Apollo 15 and 17 Sites Utilizing the Newly Restored Heat Flow Experiment Data From 1975 to 1977. Journal of Geophysical Research: Planets. 123</w:t>
      </w:r>
      <w:r w:rsidRPr="0099110E">
        <w:rPr>
          <w:b/>
          <w:noProof/>
        </w:rPr>
        <w:t>,</w:t>
      </w:r>
      <w:r w:rsidRPr="0099110E">
        <w:rPr>
          <w:noProof/>
        </w:rPr>
        <w:t xml:space="preserve"> 1125-1139.</w:t>
      </w:r>
      <w:bookmarkEnd w:id="54"/>
    </w:p>
    <w:p w14:paraId="56F44763" w14:textId="20B27444" w:rsidR="0099110E" w:rsidRPr="0099110E" w:rsidRDefault="0099110E" w:rsidP="0099110E">
      <w:pPr>
        <w:pStyle w:val="EndNoteBibliography"/>
        <w:ind w:left="720" w:hanging="720"/>
        <w:rPr>
          <w:noProof/>
        </w:rPr>
      </w:pPr>
      <w:bookmarkStart w:id="55" w:name="_ENREF_34"/>
      <w:r w:rsidRPr="0099110E">
        <w:rPr>
          <w:noProof/>
        </w:rPr>
        <w:t xml:space="preserve">NASA, 2020. NASA’s Plan for Sustained Lunar Exploration and Development </w:t>
      </w:r>
      <w:hyperlink r:id="rId39" w:history="1">
        <w:r w:rsidRPr="0099110E">
          <w:rPr>
            <w:rStyle w:val="Hyperlink"/>
            <w:noProof/>
          </w:rPr>
          <w:t>https://www.nasa.gov/sites/default/files/atoms/files/a_sustained_lunar_presence_nspc_report4220final.pdf</w:t>
        </w:r>
      </w:hyperlink>
      <w:r w:rsidRPr="0099110E">
        <w:rPr>
          <w:noProof/>
        </w:rPr>
        <w:t>.</w:t>
      </w:r>
      <w:bookmarkEnd w:id="55"/>
    </w:p>
    <w:p w14:paraId="46F5CFB8" w14:textId="77777777" w:rsidR="0099110E" w:rsidRPr="0099110E" w:rsidRDefault="0099110E" w:rsidP="0099110E">
      <w:pPr>
        <w:pStyle w:val="EndNoteBibliography"/>
        <w:ind w:left="720" w:hanging="720"/>
        <w:rPr>
          <w:noProof/>
        </w:rPr>
      </w:pPr>
      <w:bookmarkStart w:id="56" w:name="_ENREF_35"/>
      <w:r w:rsidRPr="0099110E">
        <w:rPr>
          <w:noProof/>
        </w:rPr>
        <w:t>Nozette, S., Spudis, P. D., Robinson, M. S., Bussey, D. B. J., Lichtenberg, C., Bonner, R., 2001. Integration of lunar polar remote-sensing data sets: Evidence for ice at the lunar south pole. Journal of Geophysical Research. 106</w:t>
      </w:r>
      <w:r w:rsidRPr="0099110E">
        <w:rPr>
          <w:b/>
          <w:noProof/>
        </w:rPr>
        <w:t>,</w:t>
      </w:r>
      <w:r w:rsidRPr="0099110E">
        <w:rPr>
          <w:noProof/>
        </w:rPr>
        <w:t xml:space="preserve"> 23253-23266.</w:t>
      </w:r>
      <w:bookmarkEnd w:id="56"/>
    </w:p>
    <w:p w14:paraId="1B4367A7" w14:textId="77777777" w:rsidR="0099110E" w:rsidRPr="0099110E" w:rsidRDefault="0099110E" w:rsidP="0099110E">
      <w:pPr>
        <w:pStyle w:val="EndNoteBibliography"/>
        <w:ind w:left="720" w:hanging="720"/>
        <w:rPr>
          <w:noProof/>
        </w:rPr>
      </w:pPr>
      <w:bookmarkStart w:id="57" w:name="_ENREF_36"/>
      <w:r w:rsidRPr="0099110E">
        <w:rPr>
          <w:noProof/>
        </w:rPr>
        <w:t>Paige, D. A., et al., 2009. The Lunar Reconnaissance Orbiter Diviner Lunar Radiometer Experiment. Space Science Reviews. 150</w:t>
      </w:r>
      <w:r w:rsidRPr="0099110E">
        <w:rPr>
          <w:b/>
          <w:noProof/>
        </w:rPr>
        <w:t>,</w:t>
      </w:r>
      <w:r w:rsidRPr="0099110E">
        <w:rPr>
          <w:noProof/>
        </w:rPr>
        <w:t xml:space="preserve"> 125-160.</w:t>
      </w:r>
      <w:bookmarkEnd w:id="57"/>
    </w:p>
    <w:p w14:paraId="1F0EFD64" w14:textId="77777777" w:rsidR="0099110E" w:rsidRPr="0099110E" w:rsidRDefault="0099110E" w:rsidP="0099110E">
      <w:pPr>
        <w:pStyle w:val="EndNoteBibliography"/>
        <w:ind w:left="720" w:hanging="720"/>
        <w:rPr>
          <w:noProof/>
        </w:rPr>
      </w:pPr>
      <w:bookmarkStart w:id="58" w:name="_ENREF_37"/>
      <w:r w:rsidRPr="0099110E">
        <w:rPr>
          <w:noProof/>
        </w:rPr>
        <w:t>Paige, D. A., et al., 2010. Diviner Lunar Radiometer observations of cold traps in the Moon's south polar region. Science. 330</w:t>
      </w:r>
      <w:r w:rsidRPr="0099110E">
        <w:rPr>
          <w:b/>
          <w:noProof/>
        </w:rPr>
        <w:t>,</w:t>
      </w:r>
      <w:r w:rsidRPr="0099110E">
        <w:rPr>
          <w:noProof/>
        </w:rPr>
        <w:t xml:space="preserve"> 479-82.</w:t>
      </w:r>
      <w:bookmarkEnd w:id="58"/>
    </w:p>
    <w:p w14:paraId="5EA9BAD7" w14:textId="77777777" w:rsidR="0099110E" w:rsidRPr="0099110E" w:rsidRDefault="0099110E" w:rsidP="0099110E">
      <w:pPr>
        <w:pStyle w:val="EndNoteBibliography"/>
        <w:ind w:left="720" w:hanging="720"/>
        <w:rPr>
          <w:noProof/>
        </w:rPr>
      </w:pPr>
      <w:bookmarkStart w:id="59" w:name="_ENREF_38"/>
      <w:r w:rsidRPr="0099110E">
        <w:rPr>
          <w:noProof/>
        </w:rPr>
        <w:t>Qiao, L., Ling, Z., Head, J. W., Ivanov, M. A., Liu, B., 2019. Analyses of Lunar Orbiter Laser Altimeter 1,064-nm Albedo in Permanently Shadowed Regions of Polar Crater Flat Floors: Implications for Surface Water Ice Occurrence and Future In Situ Exploration. Earth and Space Science. 6</w:t>
      </w:r>
      <w:r w:rsidRPr="0099110E">
        <w:rPr>
          <w:b/>
          <w:noProof/>
        </w:rPr>
        <w:t>,</w:t>
      </w:r>
      <w:r w:rsidRPr="0099110E">
        <w:rPr>
          <w:noProof/>
        </w:rPr>
        <w:t xml:space="preserve"> 467-488.</w:t>
      </w:r>
      <w:bookmarkEnd w:id="59"/>
    </w:p>
    <w:p w14:paraId="6078A1ED" w14:textId="77777777" w:rsidR="0099110E" w:rsidRPr="0099110E" w:rsidRDefault="0099110E" w:rsidP="0099110E">
      <w:pPr>
        <w:pStyle w:val="EndNoteBibliography"/>
        <w:ind w:left="720" w:hanging="720"/>
        <w:rPr>
          <w:noProof/>
        </w:rPr>
      </w:pPr>
      <w:bookmarkStart w:id="60" w:name="_ENREF_39"/>
      <w:r w:rsidRPr="0099110E">
        <w:rPr>
          <w:noProof/>
        </w:rPr>
        <w:t>Rizvi, A., Ortega, K. F., He, Y., 2022. Developing Lunar Flashlight and Near-Earth Asteroid Scout Flight Software Concurrently using Open-Source F Prime Flight Software Framework. Small Satellite Conference, Utah State University, Logan, UT, pp. SSC22-VIII-03.</w:t>
      </w:r>
      <w:bookmarkEnd w:id="60"/>
    </w:p>
    <w:p w14:paraId="14AAC882" w14:textId="77777777" w:rsidR="0099110E" w:rsidRPr="0099110E" w:rsidRDefault="0099110E" w:rsidP="0099110E">
      <w:pPr>
        <w:pStyle w:val="EndNoteBibliography"/>
        <w:ind w:left="720" w:hanging="720"/>
        <w:rPr>
          <w:noProof/>
        </w:rPr>
      </w:pPr>
      <w:bookmarkStart w:id="61" w:name="_ENREF_40"/>
      <w:r w:rsidRPr="0099110E">
        <w:rPr>
          <w:noProof/>
        </w:rPr>
        <w:t>Ryan, C., Foor, D., 2021. Noise Evaluation of Various High-gain, Very-low-noise Current Sense Amplifier Circuits. 2021 IEEE Aerospace Conference (50100), pp. 1-6.</w:t>
      </w:r>
      <w:bookmarkEnd w:id="61"/>
    </w:p>
    <w:p w14:paraId="0F8BD92E" w14:textId="77777777" w:rsidR="0099110E" w:rsidRPr="0099110E" w:rsidRDefault="0099110E" w:rsidP="0099110E">
      <w:pPr>
        <w:pStyle w:val="EndNoteBibliography"/>
        <w:ind w:left="720" w:hanging="720"/>
        <w:rPr>
          <w:noProof/>
        </w:rPr>
      </w:pPr>
      <w:bookmarkStart w:id="62" w:name="_ENREF_41"/>
      <w:r w:rsidRPr="0099110E">
        <w:rPr>
          <w:noProof/>
        </w:rPr>
        <w:t>Sanders, G. B., 2018. Advancing In Situ Resource Utilization Capabilities To Achieve a New Paradign in Space Exploration. AIAA SPACE and Astronautics Forum and Exposition. American Institute of Aeronautics and Astronautics.</w:t>
      </w:r>
      <w:bookmarkEnd w:id="62"/>
    </w:p>
    <w:p w14:paraId="3368CBC2" w14:textId="77777777" w:rsidR="0099110E" w:rsidRPr="0099110E" w:rsidRDefault="0099110E" w:rsidP="0099110E">
      <w:pPr>
        <w:pStyle w:val="EndNoteBibliography"/>
        <w:ind w:left="720" w:hanging="720"/>
        <w:rPr>
          <w:noProof/>
        </w:rPr>
      </w:pPr>
      <w:bookmarkStart w:id="63" w:name="_ENREF_42"/>
      <w:r w:rsidRPr="0099110E">
        <w:rPr>
          <w:noProof/>
        </w:rPr>
        <w:t>Sanin, A. B., et al., 2012. Testing lunar permanently shadowed regions for water ice: LEND results from LRO. Journal of Geophysical Research (Planets). 117.</w:t>
      </w:r>
      <w:bookmarkEnd w:id="63"/>
    </w:p>
    <w:p w14:paraId="32CF6F89" w14:textId="77777777" w:rsidR="0099110E" w:rsidRPr="0099110E" w:rsidRDefault="0099110E" w:rsidP="0099110E">
      <w:pPr>
        <w:pStyle w:val="EndNoteBibliography"/>
        <w:ind w:left="720" w:hanging="720"/>
        <w:rPr>
          <w:noProof/>
        </w:rPr>
      </w:pPr>
      <w:bookmarkStart w:id="64" w:name="_ENREF_43"/>
      <w:r w:rsidRPr="0099110E">
        <w:rPr>
          <w:noProof/>
        </w:rPr>
        <w:t>Siegfried, W. H., Santa, J. E., 2000. Use of propellant from the moon in human exploration &amp; development of space. Acta Astronautica. 47</w:t>
      </w:r>
      <w:r w:rsidRPr="0099110E">
        <w:rPr>
          <w:b/>
          <w:noProof/>
        </w:rPr>
        <w:t>,</w:t>
      </w:r>
      <w:r w:rsidRPr="0099110E">
        <w:rPr>
          <w:noProof/>
        </w:rPr>
        <w:t xml:space="preserve"> 365-375.</w:t>
      </w:r>
      <w:bookmarkEnd w:id="64"/>
    </w:p>
    <w:p w14:paraId="16077CEF" w14:textId="77777777" w:rsidR="0099110E" w:rsidRPr="0099110E" w:rsidRDefault="0099110E" w:rsidP="0099110E">
      <w:pPr>
        <w:pStyle w:val="EndNoteBibliography"/>
        <w:ind w:left="720" w:hanging="720"/>
        <w:rPr>
          <w:noProof/>
        </w:rPr>
      </w:pPr>
      <w:bookmarkStart w:id="65" w:name="_ENREF_44"/>
      <w:r w:rsidRPr="0099110E">
        <w:rPr>
          <w:noProof/>
        </w:rPr>
        <w:t>Smith, C., Cavender, D., Littleton, L., Lightsey, E. G., 2021 Assembly Integration and Test of the Lunar Flashlight Propulsion System. AIAA SCITECH 2022 Forum. American Institute of Aeronautics and Astronautics.</w:t>
      </w:r>
      <w:bookmarkEnd w:id="65"/>
    </w:p>
    <w:p w14:paraId="0571EF03" w14:textId="77777777" w:rsidR="0099110E" w:rsidRPr="0099110E" w:rsidRDefault="0099110E" w:rsidP="0099110E">
      <w:pPr>
        <w:pStyle w:val="EndNoteBibliography"/>
        <w:ind w:left="720" w:hanging="720"/>
        <w:rPr>
          <w:noProof/>
        </w:rPr>
      </w:pPr>
      <w:bookmarkStart w:id="66" w:name="_ENREF_45"/>
      <w:r w:rsidRPr="0099110E">
        <w:rPr>
          <w:noProof/>
        </w:rPr>
        <w:t>Smith, C., et al., 2023. The Journey of the Lunar Flashlight Propulsion System from Launch through End of Mission. Small Satellite Conference, Utah State University, Logan, UT, pp. SSC23-VI-03.</w:t>
      </w:r>
      <w:bookmarkEnd w:id="66"/>
    </w:p>
    <w:p w14:paraId="3FF338F8" w14:textId="77777777" w:rsidR="0099110E" w:rsidRPr="0099110E" w:rsidRDefault="0099110E" w:rsidP="0099110E">
      <w:pPr>
        <w:pStyle w:val="EndNoteBibliography"/>
        <w:ind w:left="720" w:hanging="720"/>
        <w:rPr>
          <w:noProof/>
        </w:rPr>
      </w:pPr>
      <w:bookmarkStart w:id="67" w:name="_ENREF_46"/>
      <w:r w:rsidRPr="0099110E">
        <w:rPr>
          <w:noProof/>
        </w:rPr>
        <w:t>Smith, D. E., et al., 2009. The Lunar Orbiter Laser Altimeter Investigation on the Lunar Reconnaissance Orbiter Mission. Space Science Reviews. 150</w:t>
      </w:r>
      <w:r w:rsidRPr="0099110E">
        <w:rPr>
          <w:b/>
          <w:noProof/>
        </w:rPr>
        <w:t>,</w:t>
      </w:r>
      <w:r w:rsidRPr="0099110E">
        <w:rPr>
          <w:noProof/>
        </w:rPr>
        <w:t xml:space="preserve"> 209-241.</w:t>
      </w:r>
      <w:bookmarkEnd w:id="67"/>
    </w:p>
    <w:p w14:paraId="74D52BBF" w14:textId="77777777" w:rsidR="0099110E" w:rsidRPr="0099110E" w:rsidRDefault="0099110E" w:rsidP="0099110E">
      <w:pPr>
        <w:pStyle w:val="EndNoteBibliography"/>
        <w:ind w:left="720" w:hanging="720"/>
        <w:rPr>
          <w:noProof/>
        </w:rPr>
      </w:pPr>
      <w:bookmarkStart w:id="68" w:name="_ENREF_47"/>
      <w:r w:rsidRPr="0099110E">
        <w:rPr>
          <w:noProof/>
        </w:rPr>
        <w:t>Smith, D. E., et al., 2010. Initial observations from the Lunar Orbiter Laser Altimeter (LOLA). Geophysical Research Letters. 37</w:t>
      </w:r>
      <w:r w:rsidRPr="0099110E">
        <w:rPr>
          <w:b/>
          <w:noProof/>
        </w:rPr>
        <w:t>,</w:t>
      </w:r>
      <w:r w:rsidRPr="0099110E">
        <w:rPr>
          <w:noProof/>
        </w:rPr>
        <w:t xml:space="preserve"> 18204.</w:t>
      </w:r>
      <w:bookmarkEnd w:id="68"/>
    </w:p>
    <w:p w14:paraId="5F2807AC" w14:textId="77777777" w:rsidR="0099110E" w:rsidRPr="0099110E" w:rsidRDefault="0099110E" w:rsidP="0099110E">
      <w:pPr>
        <w:pStyle w:val="EndNoteBibliography"/>
        <w:ind w:left="720" w:hanging="720"/>
        <w:rPr>
          <w:noProof/>
        </w:rPr>
      </w:pPr>
      <w:bookmarkStart w:id="69" w:name="_ENREF_48"/>
      <w:r w:rsidRPr="0099110E">
        <w:rPr>
          <w:noProof/>
        </w:rPr>
        <w:t>Speyerer, E. J., Lawrence, S. J., Stopar, J. D., Gläser, P., Robinson, M. S., Jolliff, B. L., 2016. Optimized traverse planning for future polar prospectors based on lunar topography. Icarus. 273</w:t>
      </w:r>
      <w:r w:rsidRPr="0099110E">
        <w:rPr>
          <w:b/>
          <w:noProof/>
        </w:rPr>
        <w:t>,</w:t>
      </w:r>
      <w:r w:rsidRPr="0099110E">
        <w:rPr>
          <w:noProof/>
        </w:rPr>
        <w:t xml:space="preserve"> 337-345.</w:t>
      </w:r>
      <w:bookmarkEnd w:id="69"/>
    </w:p>
    <w:p w14:paraId="739073E5" w14:textId="77777777" w:rsidR="0099110E" w:rsidRPr="0099110E" w:rsidRDefault="0099110E" w:rsidP="0099110E">
      <w:pPr>
        <w:pStyle w:val="EndNoteBibliography"/>
        <w:ind w:left="720" w:hanging="720"/>
        <w:rPr>
          <w:noProof/>
        </w:rPr>
      </w:pPr>
      <w:bookmarkStart w:id="70" w:name="_ENREF_49"/>
      <w:r w:rsidRPr="0099110E">
        <w:rPr>
          <w:noProof/>
        </w:rPr>
        <w:t>Starr, M., 2023. Development of Tactical and Strategic Operations Software for NASA's Lunar Flashlight Mission. Small Satellite Conference, Utah State University, Logan, UT, pp. SSC23-XII-05.</w:t>
      </w:r>
      <w:bookmarkEnd w:id="70"/>
    </w:p>
    <w:p w14:paraId="024EDB58" w14:textId="77777777" w:rsidR="0099110E" w:rsidRPr="0099110E" w:rsidRDefault="0099110E" w:rsidP="0099110E">
      <w:pPr>
        <w:pStyle w:val="EndNoteBibliography"/>
        <w:ind w:left="720" w:hanging="720"/>
        <w:rPr>
          <w:noProof/>
        </w:rPr>
      </w:pPr>
      <w:bookmarkStart w:id="71" w:name="_ENREF_50"/>
      <w:r w:rsidRPr="0099110E">
        <w:rPr>
          <w:noProof/>
        </w:rPr>
        <w:t>Sternberg, D., Lo, K., Baker, J., 2022. Night Sky Testing of the Lunar Flashlight Star Tracker. 2022 IEEE Aerospace Conference (AERO), pp. 1-13.</w:t>
      </w:r>
      <w:bookmarkEnd w:id="71"/>
    </w:p>
    <w:p w14:paraId="3529EF9C" w14:textId="77777777" w:rsidR="0099110E" w:rsidRPr="0099110E" w:rsidRDefault="0099110E" w:rsidP="0099110E">
      <w:pPr>
        <w:pStyle w:val="EndNoteBibliography"/>
        <w:ind w:left="720" w:hanging="720"/>
        <w:rPr>
          <w:noProof/>
        </w:rPr>
      </w:pPr>
      <w:bookmarkStart w:id="72" w:name="_ENREF_51"/>
      <w:r w:rsidRPr="0099110E">
        <w:rPr>
          <w:noProof/>
        </w:rPr>
        <w:t>Tai Udovicic, C. J., et al., 2023. Buried Ice Deposits in Lunar Polar Cold Traps Were Disrupted by Ballistic Sedimentation. Journal of Geophysical Research: Planets. 128</w:t>
      </w:r>
      <w:r w:rsidRPr="0099110E">
        <w:rPr>
          <w:b/>
          <w:noProof/>
        </w:rPr>
        <w:t>,</w:t>
      </w:r>
      <w:r w:rsidRPr="0099110E">
        <w:rPr>
          <w:noProof/>
        </w:rPr>
        <w:t xml:space="preserve"> e2022JE007567.</w:t>
      </w:r>
      <w:bookmarkEnd w:id="72"/>
    </w:p>
    <w:p w14:paraId="0A390D1F" w14:textId="77777777" w:rsidR="0099110E" w:rsidRPr="0099110E" w:rsidRDefault="0099110E" w:rsidP="0099110E">
      <w:pPr>
        <w:pStyle w:val="EndNoteBibliography"/>
        <w:ind w:left="720" w:hanging="720"/>
        <w:rPr>
          <w:noProof/>
        </w:rPr>
      </w:pPr>
      <w:bookmarkStart w:id="73" w:name="_ENREF_52"/>
      <w:r w:rsidRPr="0099110E">
        <w:rPr>
          <w:noProof/>
        </w:rPr>
        <w:t>United States Geological Survey, 1980. Principles of a resource/reserve classification for minerals. USGS Circular. 831.</w:t>
      </w:r>
      <w:bookmarkEnd w:id="73"/>
    </w:p>
    <w:p w14:paraId="5E2EF735" w14:textId="77777777" w:rsidR="0099110E" w:rsidRPr="0099110E" w:rsidRDefault="0099110E" w:rsidP="0099110E">
      <w:pPr>
        <w:pStyle w:val="EndNoteBibliography"/>
        <w:ind w:left="720" w:hanging="720"/>
        <w:rPr>
          <w:noProof/>
        </w:rPr>
      </w:pPr>
      <w:bookmarkStart w:id="74" w:name="_ENREF_53"/>
      <w:r w:rsidRPr="0099110E">
        <w:rPr>
          <w:noProof/>
        </w:rPr>
        <w:t>Urey, H. C., 1952. The Planets, Their Origin and Development. Yale University Press, New Haven, CT.</w:t>
      </w:r>
      <w:bookmarkEnd w:id="74"/>
    </w:p>
    <w:p w14:paraId="4F98C589" w14:textId="77777777" w:rsidR="0099110E" w:rsidRPr="0099110E" w:rsidRDefault="0099110E" w:rsidP="0099110E">
      <w:pPr>
        <w:pStyle w:val="EndNoteBibliography"/>
        <w:ind w:left="720" w:hanging="720"/>
        <w:rPr>
          <w:noProof/>
        </w:rPr>
      </w:pPr>
      <w:bookmarkStart w:id="75" w:name="_ENREF_54"/>
      <w:r w:rsidRPr="0099110E">
        <w:rPr>
          <w:noProof/>
        </w:rPr>
        <w:t>Vinckier, Q., et al., 2019. Design and Characterization of the Multi-Band SWIR Receiver for the Lunar Flashlight CubeSat Mission. Remote Sensing. 11.</w:t>
      </w:r>
      <w:bookmarkEnd w:id="75"/>
    </w:p>
    <w:p w14:paraId="2EE2D2C6" w14:textId="77777777" w:rsidR="0099110E" w:rsidRPr="0099110E" w:rsidRDefault="0099110E" w:rsidP="0099110E">
      <w:pPr>
        <w:pStyle w:val="EndNoteBibliography"/>
        <w:ind w:left="720" w:hanging="720"/>
        <w:rPr>
          <w:noProof/>
        </w:rPr>
      </w:pPr>
      <w:bookmarkStart w:id="76" w:name="_ENREF_55"/>
      <w:r w:rsidRPr="0099110E">
        <w:rPr>
          <w:noProof/>
        </w:rPr>
        <w:t>Watson, K., Murray, B., Brown, H., 1961. On the possible presence of ice on the Moon. Journal of Geophysical Research. 66</w:t>
      </w:r>
      <w:r w:rsidRPr="0099110E">
        <w:rPr>
          <w:b/>
          <w:noProof/>
        </w:rPr>
        <w:t>,</w:t>
      </w:r>
      <w:r w:rsidRPr="0099110E">
        <w:rPr>
          <w:noProof/>
        </w:rPr>
        <w:t xml:space="preserve"> 1598-1600.</w:t>
      </w:r>
      <w:bookmarkEnd w:id="76"/>
    </w:p>
    <w:p w14:paraId="07F3655E" w14:textId="77777777" w:rsidR="0099110E" w:rsidRPr="0099110E" w:rsidRDefault="0099110E" w:rsidP="0099110E">
      <w:pPr>
        <w:pStyle w:val="EndNoteBibliography"/>
        <w:ind w:left="720" w:hanging="720"/>
        <w:rPr>
          <w:noProof/>
        </w:rPr>
      </w:pPr>
      <w:bookmarkStart w:id="77" w:name="_ENREF_56"/>
      <w:r w:rsidRPr="0099110E">
        <w:rPr>
          <w:noProof/>
        </w:rPr>
        <w:t>Williams, J. P., et al., 2019. Seasonal Polar Temperatures on the Moon. Journal of Geophysical Research: Planets. 124</w:t>
      </w:r>
      <w:r w:rsidRPr="0099110E">
        <w:rPr>
          <w:b/>
          <w:noProof/>
        </w:rPr>
        <w:t>,</w:t>
      </w:r>
      <w:r w:rsidRPr="0099110E">
        <w:rPr>
          <w:noProof/>
        </w:rPr>
        <w:t xml:space="preserve"> 2505-2521.</w:t>
      </w:r>
      <w:bookmarkEnd w:id="77"/>
    </w:p>
    <w:p w14:paraId="37C304E9" w14:textId="77777777" w:rsidR="0099110E" w:rsidRPr="0099110E" w:rsidRDefault="0099110E" w:rsidP="0099110E">
      <w:pPr>
        <w:pStyle w:val="EndNoteBibliography"/>
        <w:ind w:left="720" w:hanging="720"/>
        <w:rPr>
          <w:noProof/>
        </w:rPr>
      </w:pPr>
      <w:bookmarkStart w:id="78" w:name="_ENREF_57"/>
      <w:r w:rsidRPr="0099110E">
        <w:rPr>
          <w:noProof/>
        </w:rPr>
        <w:t>Zhang, J. A., Paige, D. A., 2009. Cold-trapped organic compounds at the poles of the Moon and Mercury: Implications for origins. Geophysical Research Letters. 36.</w:t>
      </w:r>
      <w:bookmarkEnd w:id="78"/>
    </w:p>
    <w:p w14:paraId="15E0A8E4" w14:textId="1F847681" w:rsidR="008712C9" w:rsidRPr="000418AA" w:rsidRDefault="00EF7AA1" w:rsidP="004E6D36">
      <w:pPr>
        <w:adjustRightInd w:val="0"/>
        <w:spacing w:before="100" w:beforeAutospacing="1" w:after="100" w:afterAutospacing="1"/>
        <w:contextualSpacing/>
        <w:jc w:val="both"/>
      </w:pPr>
      <w:r w:rsidRPr="000418AA">
        <w:fldChar w:fldCharType="end"/>
      </w:r>
    </w:p>
    <w:p w14:paraId="760801BF" w14:textId="4FCC689A" w:rsidR="002F76CD" w:rsidRPr="000418AA" w:rsidRDefault="002F76CD" w:rsidP="004E6D36">
      <w:pPr>
        <w:adjustRightInd w:val="0"/>
        <w:spacing w:before="100" w:beforeAutospacing="1" w:after="100" w:afterAutospacing="1"/>
        <w:contextualSpacing/>
        <w:jc w:val="both"/>
      </w:pPr>
    </w:p>
    <w:sectPr w:rsidR="002F76CD" w:rsidRPr="000418AA" w:rsidSect="0001205A">
      <w:footerReference w:type="even" r:id="rId40"/>
      <w:footerReference w:type="default" r:id="rId41"/>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84915" w14:textId="77777777" w:rsidR="0001205A" w:rsidRDefault="0001205A" w:rsidP="004E6D36">
      <w:pPr>
        <w:spacing w:line="240" w:lineRule="auto"/>
      </w:pPr>
      <w:r>
        <w:separator/>
      </w:r>
    </w:p>
  </w:endnote>
  <w:endnote w:type="continuationSeparator" w:id="0">
    <w:p w14:paraId="213E1961" w14:textId="77777777" w:rsidR="0001205A" w:rsidRDefault="0001205A" w:rsidP="004E6D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9151389"/>
      <w:docPartObj>
        <w:docPartGallery w:val="Page Numbers (Bottom of Page)"/>
        <w:docPartUnique/>
      </w:docPartObj>
    </w:sdtPr>
    <w:sdtContent>
      <w:p w14:paraId="7873D49B" w14:textId="0742EB22" w:rsidR="004E6D36" w:rsidRDefault="004E6D36" w:rsidP="00217A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235E2">
          <w:rPr>
            <w:rStyle w:val="PageNumber"/>
            <w:noProof/>
          </w:rPr>
          <w:t>1</w:t>
        </w:r>
        <w:r>
          <w:rPr>
            <w:rStyle w:val="PageNumber"/>
          </w:rPr>
          <w:fldChar w:fldCharType="end"/>
        </w:r>
      </w:p>
    </w:sdtContent>
  </w:sdt>
  <w:p w14:paraId="5ADA0161" w14:textId="77777777" w:rsidR="004E6D36" w:rsidRDefault="004E6D36" w:rsidP="004E6D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912813"/>
      <w:docPartObj>
        <w:docPartGallery w:val="Page Numbers (Bottom of Page)"/>
        <w:docPartUnique/>
      </w:docPartObj>
    </w:sdtPr>
    <w:sdtContent>
      <w:p w14:paraId="4032E0AC" w14:textId="0FFAEBE8" w:rsidR="004E6D36" w:rsidRDefault="004E6D36" w:rsidP="00217A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69A6DB" w14:textId="77777777" w:rsidR="004E6D36" w:rsidRDefault="004E6D36" w:rsidP="004E6D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065E1" w14:textId="77777777" w:rsidR="0001205A" w:rsidRDefault="0001205A" w:rsidP="004E6D36">
      <w:pPr>
        <w:spacing w:line="240" w:lineRule="auto"/>
      </w:pPr>
      <w:r>
        <w:separator/>
      </w:r>
    </w:p>
  </w:footnote>
  <w:footnote w:type="continuationSeparator" w:id="0">
    <w:p w14:paraId="7C8C3BE0" w14:textId="77777777" w:rsidR="0001205A" w:rsidRDefault="0001205A" w:rsidP="004E6D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67CCB"/>
    <w:multiLevelType w:val="hybridMultilevel"/>
    <w:tmpl w:val="9C90A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41465"/>
    <w:multiLevelType w:val="hybridMultilevel"/>
    <w:tmpl w:val="3312B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0322F"/>
    <w:multiLevelType w:val="hybridMultilevel"/>
    <w:tmpl w:val="F6E0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67FD8"/>
    <w:multiLevelType w:val="hybridMultilevel"/>
    <w:tmpl w:val="146E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1569B"/>
    <w:multiLevelType w:val="hybridMultilevel"/>
    <w:tmpl w:val="65A6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B4328C"/>
    <w:multiLevelType w:val="multilevel"/>
    <w:tmpl w:val="D4E87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4256904">
    <w:abstractNumId w:val="5"/>
  </w:num>
  <w:num w:numId="2" w16cid:durableId="814645239">
    <w:abstractNumId w:val="0"/>
  </w:num>
  <w:num w:numId="3" w16cid:durableId="1480002344">
    <w:abstractNumId w:val="4"/>
  </w:num>
  <w:num w:numId="4" w16cid:durableId="457799979">
    <w:abstractNumId w:val="3"/>
  </w:num>
  <w:num w:numId="5" w16cid:durableId="1995792781">
    <w:abstractNumId w:val="1"/>
  </w:num>
  <w:num w:numId="6" w16cid:durableId="1109080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caru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fwdsvtpw7wzst6ewpzdpraexawpfwv9eszp2&quot;&gt;Barbara&amp;apos;s library-E20&lt;record-ids&gt;&lt;item&gt;1766&lt;/item&gt;&lt;item&gt;1805&lt;/item&gt;&lt;item&gt;1809&lt;/item&gt;&lt;item&gt;1810&lt;/item&gt;&lt;item&gt;2043&lt;/item&gt;&lt;item&gt;2046&lt;/item&gt;&lt;item&gt;2398&lt;/item&gt;&lt;item&gt;2404&lt;/item&gt;&lt;item&gt;3943&lt;/item&gt;&lt;item&gt;4404&lt;/item&gt;&lt;item&gt;4407&lt;/item&gt;&lt;item&gt;4597&lt;/item&gt;&lt;item&gt;5571&lt;/item&gt;&lt;item&gt;6290&lt;/item&gt;&lt;item&gt;6294&lt;/item&gt;&lt;item&gt;6296&lt;/item&gt;&lt;item&gt;6299&lt;/item&gt;&lt;item&gt;6301&lt;/item&gt;&lt;item&gt;6303&lt;/item&gt;&lt;item&gt;6534&lt;/item&gt;&lt;item&gt;6814&lt;/item&gt;&lt;item&gt;6851&lt;/item&gt;&lt;item&gt;6911&lt;/item&gt;&lt;item&gt;7828&lt;/item&gt;&lt;item&gt;7829&lt;/item&gt;&lt;item&gt;7830&lt;/item&gt;&lt;item&gt;7832&lt;/item&gt;&lt;item&gt;7833&lt;/item&gt;&lt;item&gt;7834&lt;/item&gt;&lt;item&gt;7835&lt;/item&gt;&lt;item&gt;7836&lt;/item&gt;&lt;item&gt;7837&lt;/item&gt;&lt;item&gt;7838&lt;/item&gt;&lt;item&gt;7839&lt;/item&gt;&lt;item&gt;7840&lt;/item&gt;&lt;item&gt;7841&lt;/item&gt;&lt;item&gt;7842&lt;/item&gt;&lt;item&gt;7843&lt;/item&gt;&lt;item&gt;7844&lt;/item&gt;&lt;item&gt;7845&lt;/item&gt;&lt;item&gt;7846&lt;/item&gt;&lt;item&gt;7847&lt;/item&gt;&lt;item&gt;7848&lt;/item&gt;&lt;item&gt;7849&lt;/item&gt;&lt;item&gt;7850&lt;/item&gt;&lt;item&gt;7851&lt;/item&gt;&lt;item&gt;7852&lt;/item&gt;&lt;item&gt;7855&lt;/item&gt;&lt;item&gt;7856&lt;/item&gt;&lt;item&gt;7857&lt;/item&gt;&lt;item&gt;7862&lt;/item&gt;&lt;item&gt;7863&lt;/item&gt;&lt;item&gt;7864&lt;/item&gt;&lt;item&gt;7865&lt;/item&gt;&lt;item&gt;7866&lt;/item&gt;&lt;item&gt;7926&lt;/item&gt;&lt;/record-ids&gt;&lt;/item&gt;&lt;/Libraries&gt;"/>
  </w:docVars>
  <w:rsids>
    <w:rsidRoot w:val="00F22037"/>
    <w:rsid w:val="0001205A"/>
    <w:rsid w:val="0003183F"/>
    <w:rsid w:val="00031BB6"/>
    <w:rsid w:val="0003790D"/>
    <w:rsid w:val="000418AA"/>
    <w:rsid w:val="00041C1D"/>
    <w:rsid w:val="00044423"/>
    <w:rsid w:val="00050DAB"/>
    <w:rsid w:val="00065523"/>
    <w:rsid w:val="000876C0"/>
    <w:rsid w:val="0009288C"/>
    <w:rsid w:val="00095187"/>
    <w:rsid w:val="0009792D"/>
    <w:rsid w:val="000A7D33"/>
    <w:rsid w:val="000B107A"/>
    <w:rsid w:val="000B46E3"/>
    <w:rsid w:val="000C47E7"/>
    <w:rsid w:val="000D3452"/>
    <w:rsid w:val="000D6527"/>
    <w:rsid w:val="000F6412"/>
    <w:rsid w:val="000F7490"/>
    <w:rsid w:val="00105D1F"/>
    <w:rsid w:val="00114369"/>
    <w:rsid w:val="0011480F"/>
    <w:rsid w:val="001363D9"/>
    <w:rsid w:val="0014276E"/>
    <w:rsid w:val="00150928"/>
    <w:rsid w:val="0016446D"/>
    <w:rsid w:val="00171B31"/>
    <w:rsid w:val="00185486"/>
    <w:rsid w:val="001857E1"/>
    <w:rsid w:val="001A1C90"/>
    <w:rsid w:val="001F63A9"/>
    <w:rsid w:val="00240F8A"/>
    <w:rsid w:val="00262C4E"/>
    <w:rsid w:val="0026625C"/>
    <w:rsid w:val="002666B8"/>
    <w:rsid w:val="00266DF6"/>
    <w:rsid w:val="00291844"/>
    <w:rsid w:val="002A5D4B"/>
    <w:rsid w:val="002B0FB1"/>
    <w:rsid w:val="002C160B"/>
    <w:rsid w:val="002E102B"/>
    <w:rsid w:val="002E36D3"/>
    <w:rsid w:val="002E7900"/>
    <w:rsid w:val="002F76CD"/>
    <w:rsid w:val="00317D2E"/>
    <w:rsid w:val="0032280B"/>
    <w:rsid w:val="00340357"/>
    <w:rsid w:val="00345E07"/>
    <w:rsid w:val="003478E7"/>
    <w:rsid w:val="0035051B"/>
    <w:rsid w:val="00361E54"/>
    <w:rsid w:val="00362D1C"/>
    <w:rsid w:val="0037445F"/>
    <w:rsid w:val="003752A6"/>
    <w:rsid w:val="0038151C"/>
    <w:rsid w:val="00382236"/>
    <w:rsid w:val="003830CE"/>
    <w:rsid w:val="003A0167"/>
    <w:rsid w:val="003B0494"/>
    <w:rsid w:val="003B44EF"/>
    <w:rsid w:val="003D1250"/>
    <w:rsid w:val="003D38AB"/>
    <w:rsid w:val="003D3FA3"/>
    <w:rsid w:val="003D4EDA"/>
    <w:rsid w:val="003E0944"/>
    <w:rsid w:val="003F62C2"/>
    <w:rsid w:val="00400CE2"/>
    <w:rsid w:val="004177AF"/>
    <w:rsid w:val="0042354B"/>
    <w:rsid w:val="0046259D"/>
    <w:rsid w:val="00466FCC"/>
    <w:rsid w:val="00467CEF"/>
    <w:rsid w:val="0048611F"/>
    <w:rsid w:val="00487F70"/>
    <w:rsid w:val="00493C40"/>
    <w:rsid w:val="004B2996"/>
    <w:rsid w:val="004C20E8"/>
    <w:rsid w:val="004D4FFA"/>
    <w:rsid w:val="004D6E31"/>
    <w:rsid w:val="004E3150"/>
    <w:rsid w:val="004E628B"/>
    <w:rsid w:val="004E6D36"/>
    <w:rsid w:val="004F2DC2"/>
    <w:rsid w:val="005408BE"/>
    <w:rsid w:val="00550EDD"/>
    <w:rsid w:val="005538D8"/>
    <w:rsid w:val="00554529"/>
    <w:rsid w:val="00571C38"/>
    <w:rsid w:val="005907FE"/>
    <w:rsid w:val="00595045"/>
    <w:rsid w:val="005A0328"/>
    <w:rsid w:val="005A15B0"/>
    <w:rsid w:val="005A4EB6"/>
    <w:rsid w:val="005E5B8B"/>
    <w:rsid w:val="00623273"/>
    <w:rsid w:val="00627235"/>
    <w:rsid w:val="006343F2"/>
    <w:rsid w:val="00640677"/>
    <w:rsid w:val="00661958"/>
    <w:rsid w:val="00676D7D"/>
    <w:rsid w:val="006A29F8"/>
    <w:rsid w:val="006C2527"/>
    <w:rsid w:val="006C49B0"/>
    <w:rsid w:val="006D1A45"/>
    <w:rsid w:val="006D289B"/>
    <w:rsid w:val="006E105E"/>
    <w:rsid w:val="006F243D"/>
    <w:rsid w:val="006F275A"/>
    <w:rsid w:val="00712420"/>
    <w:rsid w:val="00714D7A"/>
    <w:rsid w:val="007151A4"/>
    <w:rsid w:val="00722BEC"/>
    <w:rsid w:val="00740436"/>
    <w:rsid w:val="0074113D"/>
    <w:rsid w:val="00760F64"/>
    <w:rsid w:val="007B4358"/>
    <w:rsid w:val="007D5344"/>
    <w:rsid w:val="007F3F33"/>
    <w:rsid w:val="00805D0B"/>
    <w:rsid w:val="00812D67"/>
    <w:rsid w:val="008166F5"/>
    <w:rsid w:val="008304E3"/>
    <w:rsid w:val="00847C13"/>
    <w:rsid w:val="00860174"/>
    <w:rsid w:val="008712C9"/>
    <w:rsid w:val="00875981"/>
    <w:rsid w:val="00875D44"/>
    <w:rsid w:val="008770D5"/>
    <w:rsid w:val="008777ED"/>
    <w:rsid w:val="00887B66"/>
    <w:rsid w:val="00891E8A"/>
    <w:rsid w:val="00897874"/>
    <w:rsid w:val="008A14FE"/>
    <w:rsid w:val="008B5C37"/>
    <w:rsid w:val="008B5F59"/>
    <w:rsid w:val="008C5503"/>
    <w:rsid w:val="008D19E4"/>
    <w:rsid w:val="00944E79"/>
    <w:rsid w:val="009518C3"/>
    <w:rsid w:val="0095447C"/>
    <w:rsid w:val="00962BD2"/>
    <w:rsid w:val="00984748"/>
    <w:rsid w:val="0099110E"/>
    <w:rsid w:val="00995997"/>
    <w:rsid w:val="009A0CFE"/>
    <w:rsid w:val="009B1C29"/>
    <w:rsid w:val="009B6B6A"/>
    <w:rsid w:val="009D49D6"/>
    <w:rsid w:val="009D5DD6"/>
    <w:rsid w:val="009D75B3"/>
    <w:rsid w:val="009E17C5"/>
    <w:rsid w:val="009E1C27"/>
    <w:rsid w:val="009F03B6"/>
    <w:rsid w:val="009F6AFB"/>
    <w:rsid w:val="00A04065"/>
    <w:rsid w:val="00A212DE"/>
    <w:rsid w:val="00A27093"/>
    <w:rsid w:val="00A33003"/>
    <w:rsid w:val="00A431F6"/>
    <w:rsid w:val="00A437D4"/>
    <w:rsid w:val="00A47A8F"/>
    <w:rsid w:val="00A52DE3"/>
    <w:rsid w:val="00A54E89"/>
    <w:rsid w:val="00A642A7"/>
    <w:rsid w:val="00AA6419"/>
    <w:rsid w:val="00AC307C"/>
    <w:rsid w:val="00AF5713"/>
    <w:rsid w:val="00B166EB"/>
    <w:rsid w:val="00B17438"/>
    <w:rsid w:val="00B3531F"/>
    <w:rsid w:val="00B420DE"/>
    <w:rsid w:val="00B45C83"/>
    <w:rsid w:val="00B47142"/>
    <w:rsid w:val="00B501B5"/>
    <w:rsid w:val="00B6096F"/>
    <w:rsid w:val="00B656C7"/>
    <w:rsid w:val="00B75DC6"/>
    <w:rsid w:val="00B8293A"/>
    <w:rsid w:val="00B9706D"/>
    <w:rsid w:val="00BB53C2"/>
    <w:rsid w:val="00BD1662"/>
    <w:rsid w:val="00BE593D"/>
    <w:rsid w:val="00BF3D3F"/>
    <w:rsid w:val="00C053A3"/>
    <w:rsid w:val="00C35D23"/>
    <w:rsid w:val="00C37B4C"/>
    <w:rsid w:val="00C478DC"/>
    <w:rsid w:val="00C47B9B"/>
    <w:rsid w:val="00C501A8"/>
    <w:rsid w:val="00C56BF2"/>
    <w:rsid w:val="00C70898"/>
    <w:rsid w:val="00C82010"/>
    <w:rsid w:val="00CA36E1"/>
    <w:rsid w:val="00CA7392"/>
    <w:rsid w:val="00CC043A"/>
    <w:rsid w:val="00CC1AD4"/>
    <w:rsid w:val="00CC1F6B"/>
    <w:rsid w:val="00CC6D80"/>
    <w:rsid w:val="00CE50C7"/>
    <w:rsid w:val="00D00590"/>
    <w:rsid w:val="00D2008E"/>
    <w:rsid w:val="00D236F6"/>
    <w:rsid w:val="00D33DBC"/>
    <w:rsid w:val="00D9191B"/>
    <w:rsid w:val="00D95D21"/>
    <w:rsid w:val="00D96F39"/>
    <w:rsid w:val="00DB3FE1"/>
    <w:rsid w:val="00DB496D"/>
    <w:rsid w:val="00DB70BC"/>
    <w:rsid w:val="00DD1ADF"/>
    <w:rsid w:val="00DF57D6"/>
    <w:rsid w:val="00DF6EC4"/>
    <w:rsid w:val="00E06AEE"/>
    <w:rsid w:val="00E235E2"/>
    <w:rsid w:val="00E261BD"/>
    <w:rsid w:val="00E27F04"/>
    <w:rsid w:val="00E31A84"/>
    <w:rsid w:val="00E440C1"/>
    <w:rsid w:val="00E80658"/>
    <w:rsid w:val="00E81AAC"/>
    <w:rsid w:val="00E8729D"/>
    <w:rsid w:val="00E87A8E"/>
    <w:rsid w:val="00EB0B71"/>
    <w:rsid w:val="00ED3952"/>
    <w:rsid w:val="00EF51BB"/>
    <w:rsid w:val="00EF7AA1"/>
    <w:rsid w:val="00F1309F"/>
    <w:rsid w:val="00F22037"/>
    <w:rsid w:val="00F4471A"/>
    <w:rsid w:val="00F526BB"/>
    <w:rsid w:val="00F84B52"/>
    <w:rsid w:val="00F864B9"/>
    <w:rsid w:val="00FC1C9B"/>
    <w:rsid w:val="00FD60B0"/>
    <w:rsid w:val="00FE5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FA86E"/>
  <w15:docId w15:val="{BBCDB2D4-6E89-C24F-A7E1-9849AB24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4"/>
      <w:szCs w:val="24"/>
    </w:rPr>
  </w:style>
  <w:style w:type="paragraph" w:styleId="Heading2">
    <w:name w:val="heading 2"/>
    <w:basedOn w:val="Normal"/>
    <w:next w:val="Normal"/>
    <w:uiPriority w:val="9"/>
    <w:unhideWhenUsed/>
    <w:qFormat/>
    <w:pPr>
      <w:keepNext/>
      <w:keepLines/>
      <w:outlineLvl w:val="1"/>
    </w:pPr>
    <w:rPr>
      <w:i/>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sz w:val="28"/>
      <w:szCs w:val="2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5907FE"/>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EF7AA1"/>
    <w:pPr>
      <w:jc w:val="center"/>
    </w:pPr>
    <w:rPr>
      <w:lang w:val="en-US"/>
    </w:rPr>
  </w:style>
  <w:style w:type="character" w:customStyle="1" w:styleId="EndNoteBibliographyTitleChar">
    <w:name w:val="EndNote Bibliography Title Char"/>
    <w:basedOn w:val="DefaultParagraphFont"/>
    <w:link w:val="EndNoteBibliographyTitle"/>
    <w:rsid w:val="00EF7AA1"/>
    <w:rPr>
      <w:lang w:val="en-US"/>
    </w:rPr>
  </w:style>
  <w:style w:type="paragraph" w:customStyle="1" w:styleId="EndNoteBibliography">
    <w:name w:val="EndNote Bibliography"/>
    <w:basedOn w:val="Normal"/>
    <w:link w:val="EndNoteBibliographyChar"/>
    <w:rsid w:val="00EF7AA1"/>
    <w:pPr>
      <w:spacing w:line="240" w:lineRule="auto"/>
    </w:pPr>
    <w:rPr>
      <w:lang w:val="en-US"/>
    </w:rPr>
  </w:style>
  <w:style w:type="character" w:customStyle="1" w:styleId="EndNoteBibliographyChar">
    <w:name w:val="EndNote Bibliography Char"/>
    <w:basedOn w:val="DefaultParagraphFont"/>
    <w:link w:val="EndNoteBibliography"/>
    <w:rsid w:val="00EF7AA1"/>
    <w:rPr>
      <w:lang w:val="en-US"/>
    </w:rPr>
  </w:style>
  <w:style w:type="character" w:styleId="Hyperlink">
    <w:name w:val="Hyperlink"/>
    <w:basedOn w:val="DefaultParagraphFont"/>
    <w:uiPriority w:val="99"/>
    <w:unhideWhenUsed/>
    <w:rsid w:val="00EF7AA1"/>
    <w:rPr>
      <w:color w:val="0000FF" w:themeColor="hyperlink"/>
      <w:u w:val="single"/>
    </w:rPr>
  </w:style>
  <w:style w:type="character" w:styleId="UnresolvedMention">
    <w:name w:val="Unresolved Mention"/>
    <w:basedOn w:val="DefaultParagraphFont"/>
    <w:uiPriority w:val="99"/>
    <w:semiHidden/>
    <w:unhideWhenUsed/>
    <w:rsid w:val="00EF7AA1"/>
    <w:rPr>
      <w:color w:val="605E5C"/>
      <w:shd w:val="clear" w:color="auto" w:fill="E1DFDD"/>
    </w:rPr>
  </w:style>
  <w:style w:type="character" w:styleId="FollowedHyperlink">
    <w:name w:val="FollowedHyperlink"/>
    <w:basedOn w:val="DefaultParagraphFont"/>
    <w:uiPriority w:val="99"/>
    <w:semiHidden/>
    <w:unhideWhenUsed/>
    <w:rsid w:val="00BF3D3F"/>
    <w:rPr>
      <w:color w:val="800080" w:themeColor="followedHyperlink"/>
      <w:u w:val="single"/>
    </w:rPr>
  </w:style>
  <w:style w:type="table" w:styleId="TableGrid">
    <w:name w:val="Table Grid"/>
    <w:basedOn w:val="TableNormal"/>
    <w:uiPriority w:val="39"/>
    <w:rsid w:val="00812D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0357"/>
    <w:pPr>
      <w:ind w:left="720"/>
      <w:contextualSpacing/>
    </w:pPr>
  </w:style>
  <w:style w:type="paragraph" w:styleId="NormalWeb">
    <w:name w:val="Normal (Web)"/>
    <w:basedOn w:val="Normal"/>
    <w:uiPriority w:val="99"/>
    <w:semiHidden/>
    <w:unhideWhenUsed/>
    <w:rsid w:val="004C20E8"/>
    <w:pPr>
      <w:spacing w:before="100" w:beforeAutospacing="1" w:after="100" w:afterAutospacing="1" w:line="240" w:lineRule="auto"/>
    </w:pPr>
    <w:rPr>
      <w:sz w:val="24"/>
      <w:szCs w:val="24"/>
      <w:lang w:val="en-US"/>
    </w:rPr>
  </w:style>
  <w:style w:type="character" w:customStyle="1" w:styleId="UnresolvedMention1">
    <w:name w:val="Unresolved Mention1"/>
    <w:basedOn w:val="DefaultParagraphFont"/>
    <w:uiPriority w:val="99"/>
    <w:semiHidden/>
    <w:unhideWhenUsed/>
    <w:rsid w:val="0037445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7445F"/>
    <w:rPr>
      <w:b/>
      <w:bCs/>
    </w:rPr>
  </w:style>
  <w:style w:type="character" w:customStyle="1" w:styleId="CommentSubjectChar">
    <w:name w:val="Comment Subject Char"/>
    <w:basedOn w:val="CommentTextChar"/>
    <w:link w:val="CommentSubject"/>
    <w:uiPriority w:val="99"/>
    <w:semiHidden/>
    <w:rsid w:val="0037445F"/>
    <w:rPr>
      <w:b/>
      <w:bCs/>
    </w:rPr>
  </w:style>
  <w:style w:type="paragraph" w:styleId="BalloonText">
    <w:name w:val="Balloon Text"/>
    <w:basedOn w:val="Normal"/>
    <w:link w:val="BalloonTextChar"/>
    <w:uiPriority w:val="99"/>
    <w:semiHidden/>
    <w:unhideWhenUsed/>
    <w:rsid w:val="003744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45F"/>
    <w:rPr>
      <w:rFonts w:ascii="Segoe UI" w:hAnsi="Segoe UI" w:cs="Segoe UI"/>
      <w:sz w:val="18"/>
      <w:szCs w:val="18"/>
    </w:rPr>
  </w:style>
  <w:style w:type="paragraph" w:styleId="Revision">
    <w:name w:val="Revision"/>
    <w:hidden/>
    <w:uiPriority w:val="99"/>
    <w:semiHidden/>
    <w:rsid w:val="0037445F"/>
    <w:pPr>
      <w:spacing w:line="240" w:lineRule="auto"/>
    </w:pPr>
  </w:style>
  <w:style w:type="paragraph" w:styleId="Footer">
    <w:name w:val="footer"/>
    <w:basedOn w:val="Normal"/>
    <w:link w:val="FooterChar"/>
    <w:uiPriority w:val="99"/>
    <w:unhideWhenUsed/>
    <w:rsid w:val="004E6D36"/>
    <w:pPr>
      <w:tabs>
        <w:tab w:val="center" w:pos="4680"/>
        <w:tab w:val="right" w:pos="9360"/>
      </w:tabs>
      <w:spacing w:line="240" w:lineRule="auto"/>
    </w:pPr>
  </w:style>
  <w:style w:type="character" w:customStyle="1" w:styleId="FooterChar">
    <w:name w:val="Footer Char"/>
    <w:basedOn w:val="DefaultParagraphFont"/>
    <w:link w:val="Footer"/>
    <w:uiPriority w:val="99"/>
    <w:rsid w:val="004E6D36"/>
  </w:style>
  <w:style w:type="character" w:styleId="PageNumber">
    <w:name w:val="page number"/>
    <w:basedOn w:val="DefaultParagraphFont"/>
    <w:uiPriority w:val="99"/>
    <w:semiHidden/>
    <w:unhideWhenUsed/>
    <w:rsid w:val="004E6D36"/>
  </w:style>
  <w:style w:type="character" w:styleId="LineNumber">
    <w:name w:val="line number"/>
    <w:basedOn w:val="DefaultParagraphFont"/>
    <w:uiPriority w:val="99"/>
    <w:semiHidden/>
    <w:unhideWhenUsed/>
    <w:rsid w:val="004E6D36"/>
  </w:style>
  <w:style w:type="paragraph" w:customStyle="1" w:styleId="TableParagraph">
    <w:name w:val="Table Paragraph"/>
    <w:basedOn w:val="Normal"/>
    <w:uiPriority w:val="1"/>
    <w:qFormat/>
    <w:rsid w:val="008A14FE"/>
    <w:pPr>
      <w:widowControl w:val="0"/>
      <w:autoSpaceDE w:val="0"/>
      <w:autoSpaceDN w:val="0"/>
      <w:spacing w:line="240" w:lineRule="auto"/>
      <w:ind w:left="108"/>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94507">
      <w:bodyDiv w:val="1"/>
      <w:marLeft w:val="0"/>
      <w:marRight w:val="0"/>
      <w:marTop w:val="0"/>
      <w:marBottom w:val="0"/>
      <w:divBdr>
        <w:top w:val="none" w:sz="0" w:space="0" w:color="auto"/>
        <w:left w:val="none" w:sz="0" w:space="0" w:color="auto"/>
        <w:bottom w:val="none" w:sz="0" w:space="0" w:color="auto"/>
        <w:right w:val="none" w:sz="0" w:space="0" w:color="auto"/>
      </w:divBdr>
    </w:div>
    <w:div w:id="504395787">
      <w:bodyDiv w:val="1"/>
      <w:marLeft w:val="0"/>
      <w:marRight w:val="0"/>
      <w:marTop w:val="0"/>
      <w:marBottom w:val="0"/>
      <w:divBdr>
        <w:top w:val="none" w:sz="0" w:space="0" w:color="auto"/>
        <w:left w:val="none" w:sz="0" w:space="0" w:color="auto"/>
        <w:bottom w:val="none" w:sz="0" w:space="0" w:color="auto"/>
        <w:right w:val="none" w:sz="0" w:space="0" w:color="auto"/>
      </w:divBdr>
    </w:div>
    <w:div w:id="1317491673">
      <w:bodyDiv w:val="1"/>
      <w:marLeft w:val="0"/>
      <w:marRight w:val="0"/>
      <w:marTop w:val="0"/>
      <w:marBottom w:val="0"/>
      <w:divBdr>
        <w:top w:val="none" w:sz="0" w:space="0" w:color="auto"/>
        <w:left w:val="none" w:sz="0" w:space="0" w:color="auto"/>
        <w:bottom w:val="none" w:sz="0" w:space="0" w:color="auto"/>
        <w:right w:val="none" w:sz="0" w:space="0" w:color="auto"/>
      </w:divBdr>
      <w:divsChild>
        <w:div w:id="280576471">
          <w:marLeft w:val="1166"/>
          <w:marRight w:val="0"/>
          <w:marTop w:val="86"/>
          <w:marBottom w:val="0"/>
          <w:divBdr>
            <w:top w:val="none" w:sz="0" w:space="0" w:color="auto"/>
            <w:left w:val="none" w:sz="0" w:space="0" w:color="auto"/>
            <w:bottom w:val="none" w:sz="0" w:space="0" w:color="auto"/>
            <w:right w:val="none" w:sz="0" w:space="0" w:color="auto"/>
          </w:divBdr>
        </w:div>
        <w:div w:id="355541004">
          <w:marLeft w:val="1166"/>
          <w:marRight w:val="0"/>
          <w:marTop w:val="86"/>
          <w:marBottom w:val="0"/>
          <w:divBdr>
            <w:top w:val="none" w:sz="0" w:space="0" w:color="auto"/>
            <w:left w:val="none" w:sz="0" w:space="0" w:color="auto"/>
            <w:bottom w:val="none" w:sz="0" w:space="0" w:color="auto"/>
            <w:right w:val="none" w:sz="0" w:space="0" w:color="auto"/>
          </w:divBdr>
        </w:div>
        <w:div w:id="939341026">
          <w:marLeft w:val="1166"/>
          <w:marRight w:val="0"/>
          <w:marTop w:val="86"/>
          <w:marBottom w:val="0"/>
          <w:divBdr>
            <w:top w:val="none" w:sz="0" w:space="0" w:color="auto"/>
            <w:left w:val="none" w:sz="0" w:space="0" w:color="auto"/>
            <w:bottom w:val="none" w:sz="0" w:space="0" w:color="auto"/>
            <w:right w:val="none" w:sz="0" w:space="0" w:color="auto"/>
          </w:divBdr>
        </w:div>
        <w:div w:id="1128936271">
          <w:marLeft w:val="1166"/>
          <w:marRight w:val="0"/>
          <w:marTop w:val="86"/>
          <w:marBottom w:val="0"/>
          <w:divBdr>
            <w:top w:val="none" w:sz="0" w:space="0" w:color="auto"/>
            <w:left w:val="none" w:sz="0" w:space="0" w:color="auto"/>
            <w:bottom w:val="none" w:sz="0" w:space="0" w:color="auto"/>
            <w:right w:val="none" w:sz="0" w:space="0" w:color="auto"/>
          </w:divBdr>
        </w:div>
        <w:div w:id="645477532">
          <w:marLeft w:val="1166"/>
          <w:marRight w:val="0"/>
          <w:marTop w:val="86"/>
          <w:marBottom w:val="0"/>
          <w:divBdr>
            <w:top w:val="none" w:sz="0" w:space="0" w:color="auto"/>
            <w:left w:val="none" w:sz="0" w:space="0" w:color="auto"/>
            <w:bottom w:val="none" w:sz="0" w:space="0" w:color="auto"/>
            <w:right w:val="none" w:sz="0" w:space="0" w:color="auto"/>
          </w:divBdr>
        </w:div>
      </w:divsChild>
    </w:div>
    <w:div w:id="1505241763">
      <w:bodyDiv w:val="1"/>
      <w:marLeft w:val="0"/>
      <w:marRight w:val="0"/>
      <w:marTop w:val="0"/>
      <w:marBottom w:val="0"/>
      <w:divBdr>
        <w:top w:val="none" w:sz="0" w:space="0" w:color="auto"/>
        <w:left w:val="none" w:sz="0" w:space="0" w:color="auto"/>
        <w:bottom w:val="none" w:sz="0" w:space="0" w:color="auto"/>
        <w:right w:val="none" w:sz="0" w:space="0" w:color="auto"/>
      </w:divBdr>
    </w:div>
    <w:div w:id="1932353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nasa.gov/sites/default/files/atoms/files/a_sustained_lunar_presence_nspc_report4220final.pdf"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lpi.usra.edu/leag/GAP_SAT_03_09_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3B5109E3F254EBA78531CFF7236E4" ma:contentTypeVersion="16" ma:contentTypeDescription="Create a new document." ma:contentTypeScope="" ma:versionID="84fb0700f254bf894198188ce8e6b5a4">
  <xsd:schema xmlns:xsd="http://www.w3.org/2001/XMLSchema" xmlns:xs="http://www.w3.org/2001/XMLSchema" xmlns:p="http://schemas.microsoft.com/office/2006/metadata/properties" xmlns:ns1="http://schemas.microsoft.com/sharepoint/v3" xmlns:ns3="b1e5695f-d6ee-40f7-83bd-3cbf0ecc1105" xmlns:ns4="cdf70900-339a-4c2f-91b2-5af812c270fd" targetNamespace="http://schemas.microsoft.com/office/2006/metadata/properties" ma:root="true" ma:fieldsID="46eaca43dec7643011c6a36d6399a329" ns1:_="" ns3:_="" ns4:_="">
    <xsd:import namespace="http://schemas.microsoft.com/sharepoint/v3"/>
    <xsd:import namespace="b1e5695f-d6ee-40f7-83bd-3cbf0ecc1105"/>
    <xsd:import namespace="cdf70900-339a-4c2f-91b2-5af812c270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5695f-d6ee-40f7-83bd-3cbf0ecc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f70900-339a-4c2f-91b2-5af812c270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b1e5695f-d6ee-40f7-83bd-3cbf0ecc1105" xsi:nil="true"/>
  </documentManagement>
</p:properties>
</file>

<file path=customXml/itemProps1.xml><?xml version="1.0" encoding="utf-8"?>
<ds:datastoreItem xmlns:ds="http://schemas.openxmlformats.org/officeDocument/2006/customXml" ds:itemID="{DDF328CB-8BF7-4CFD-B809-830FE02AA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e5695f-d6ee-40f7-83bd-3cbf0ecc1105"/>
    <ds:schemaRef ds:uri="cdf70900-339a-4c2f-91b2-5af812c270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95565B-1A4A-4052-AF46-97985FCF20AC}">
  <ds:schemaRefs>
    <ds:schemaRef ds:uri="http://schemas.microsoft.com/sharepoint/v3/contenttype/forms"/>
  </ds:schemaRefs>
</ds:datastoreItem>
</file>

<file path=customXml/itemProps3.xml><?xml version="1.0" encoding="utf-8"?>
<ds:datastoreItem xmlns:ds="http://schemas.openxmlformats.org/officeDocument/2006/customXml" ds:itemID="{A0A532AF-C28B-4184-958D-B74D5751F691}">
  <ds:schemaRefs>
    <ds:schemaRef ds:uri="http://schemas.microsoft.com/office/2006/metadata/properties"/>
    <ds:schemaRef ds:uri="http://schemas.microsoft.com/office/infopath/2007/PartnerControls"/>
    <ds:schemaRef ds:uri="http://schemas.microsoft.com/sharepoint/v3"/>
    <ds:schemaRef ds:uri="b1e5695f-d6ee-40f7-83bd-3cbf0ecc1105"/>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39</Pages>
  <Words>19052</Words>
  <Characters>108603</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 Barbara A {she, her, hers} (GSFC-6980)</dc:creator>
  <cp:keywords/>
  <dc:description/>
  <cp:lastModifiedBy>Cohen, Barbara A {she, her, hers} (GSFC-6980)</cp:lastModifiedBy>
  <cp:revision>10</cp:revision>
  <dcterms:created xsi:type="dcterms:W3CDTF">2024-02-09T14:09:00Z</dcterms:created>
  <dcterms:modified xsi:type="dcterms:W3CDTF">2024-03-08T14:48:00Z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0x0101001233B5109E3F254EBA78531CFF7236E4</vt:lpwstr>
  </property>
</Properties>
</file>