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CE26D" w14:textId="3E9E8A5F" w:rsidR="00DB7484" w:rsidRPr="0073026D" w:rsidRDefault="00DB7484" w:rsidP="0073026D">
      <w:pPr>
        <w:pStyle w:val="Title"/>
        <w:ind w:firstLine="0"/>
        <w:rPr>
          <w:rFonts w:ascii="Times New Roman" w:hAnsi="Times New Roman" w:cs="Times New Roman"/>
          <w:lang w:eastAsia="en-US"/>
        </w:rPr>
      </w:pPr>
      <w:r w:rsidRPr="0073026D">
        <w:rPr>
          <w:rFonts w:ascii="Times New Roman" w:hAnsi="Times New Roman" w:cs="Times New Roman"/>
          <w:lang w:eastAsia="en-US"/>
        </w:rPr>
        <w:t xml:space="preserve">Enabling </w:t>
      </w:r>
      <w:r w:rsidR="0073026D">
        <w:rPr>
          <w:rFonts w:ascii="Times New Roman" w:hAnsi="Times New Roman" w:cs="Times New Roman"/>
          <w:lang w:eastAsia="en-US"/>
        </w:rPr>
        <w:t>A</w:t>
      </w:r>
      <w:r w:rsidR="0073026D" w:rsidRPr="0073026D">
        <w:rPr>
          <w:rFonts w:ascii="Times New Roman" w:hAnsi="Times New Roman" w:cs="Times New Roman"/>
          <w:lang w:eastAsia="en-US"/>
        </w:rPr>
        <w:t xml:space="preserve">dvanced </w:t>
      </w:r>
      <w:r w:rsidR="0073026D">
        <w:rPr>
          <w:rFonts w:ascii="Times New Roman" w:hAnsi="Times New Roman" w:cs="Times New Roman"/>
          <w:lang w:eastAsia="en-US"/>
        </w:rPr>
        <w:t>S</w:t>
      </w:r>
      <w:r w:rsidR="0073026D" w:rsidRPr="0073026D">
        <w:rPr>
          <w:rFonts w:ascii="Times New Roman" w:hAnsi="Times New Roman" w:cs="Times New Roman"/>
          <w:lang w:eastAsia="en-US"/>
        </w:rPr>
        <w:t xml:space="preserve">now </w:t>
      </w:r>
      <w:r w:rsidR="0073026D">
        <w:rPr>
          <w:rFonts w:ascii="Times New Roman" w:hAnsi="Times New Roman" w:cs="Times New Roman"/>
          <w:lang w:eastAsia="en-US"/>
        </w:rPr>
        <w:t>P</w:t>
      </w:r>
      <w:r w:rsidR="0073026D" w:rsidRPr="0073026D">
        <w:rPr>
          <w:rFonts w:ascii="Times New Roman" w:hAnsi="Times New Roman" w:cs="Times New Roman"/>
          <w:lang w:eastAsia="en-US"/>
        </w:rPr>
        <w:t xml:space="preserve">hysics </w:t>
      </w:r>
      <w:r w:rsidRPr="0073026D">
        <w:rPr>
          <w:rFonts w:ascii="Times New Roman" w:hAnsi="Times New Roman" w:cs="Times New Roman"/>
          <w:lang w:eastAsia="en-US"/>
        </w:rPr>
        <w:t xml:space="preserve">within </w:t>
      </w:r>
      <w:r w:rsidR="0073026D">
        <w:rPr>
          <w:rFonts w:ascii="Times New Roman" w:hAnsi="Times New Roman" w:cs="Times New Roman"/>
          <w:lang w:eastAsia="en-US"/>
        </w:rPr>
        <w:t>L</w:t>
      </w:r>
      <w:r w:rsidR="0073026D" w:rsidRPr="0073026D">
        <w:rPr>
          <w:rFonts w:ascii="Times New Roman" w:hAnsi="Times New Roman" w:cs="Times New Roman"/>
          <w:lang w:eastAsia="en-US"/>
        </w:rPr>
        <w:t xml:space="preserve">and </w:t>
      </w:r>
      <w:r w:rsidR="0073026D">
        <w:rPr>
          <w:rFonts w:ascii="Times New Roman" w:hAnsi="Times New Roman" w:cs="Times New Roman"/>
          <w:lang w:eastAsia="en-US"/>
        </w:rPr>
        <w:t>S</w:t>
      </w:r>
      <w:r w:rsidR="0073026D" w:rsidRPr="0073026D">
        <w:rPr>
          <w:rFonts w:ascii="Times New Roman" w:hAnsi="Times New Roman" w:cs="Times New Roman"/>
          <w:lang w:eastAsia="en-US"/>
        </w:rPr>
        <w:t xml:space="preserve">urface </w:t>
      </w:r>
      <w:r w:rsidR="0073026D">
        <w:rPr>
          <w:rFonts w:ascii="Times New Roman" w:hAnsi="Times New Roman" w:cs="Times New Roman"/>
          <w:lang w:eastAsia="en-US"/>
        </w:rPr>
        <w:t>M</w:t>
      </w:r>
      <w:r w:rsidR="0073026D" w:rsidRPr="0073026D">
        <w:rPr>
          <w:rFonts w:ascii="Times New Roman" w:hAnsi="Times New Roman" w:cs="Times New Roman"/>
          <w:lang w:eastAsia="en-US"/>
        </w:rPr>
        <w:t xml:space="preserve">odels </w:t>
      </w:r>
      <w:r w:rsidR="0073026D">
        <w:rPr>
          <w:rFonts w:ascii="Times New Roman" w:hAnsi="Times New Roman" w:cs="Times New Roman"/>
          <w:lang w:eastAsia="en-US"/>
        </w:rPr>
        <w:t>T</w:t>
      </w:r>
      <w:r w:rsidR="0073026D" w:rsidRPr="0073026D">
        <w:rPr>
          <w:rFonts w:ascii="Times New Roman" w:hAnsi="Times New Roman" w:cs="Times New Roman"/>
          <w:lang w:eastAsia="en-US"/>
        </w:rPr>
        <w:t xml:space="preserve">hrough </w:t>
      </w:r>
      <w:r w:rsidRPr="0073026D">
        <w:rPr>
          <w:rFonts w:ascii="Times New Roman" w:hAnsi="Times New Roman" w:cs="Times New Roman"/>
          <w:lang w:eastAsia="en-US"/>
        </w:rPr>
        <w:t xml:space="preserve">an </w:t>
      </w:r>
      <w:r w:rsidR="0073026D">
        <w:rPr>
          <w:rFonts w:ascii="Times New Roman" w:hAnsi="Times New Roman" w:cs="Times New Roman"/>
          <w:lang w:eastAsia="en-US"/>
        </w:rPr>
        <w:t>I</w:t>
      </w:r>
      <w:r w:rsidR="0073026D" w:rsidRPr="0073026D">
        <w:rPr>
          <w:rFonts w:ascii="Times New Roman" w:hAnsi="Times New Roman" w:cs="Times New Roman"/>
          <w:lang w:eastAsia="en-US"/>
        </w:rPr>
        <w:t xml:space="preserve">nteroperable </w:t>
      </w:r>
      <w:r w:rsidR="0073026D">
        <w:rPr>
          <w:rFonts w:ascii="Times New Roman" w:hAnsi="Times New Roman" w:cs="Times New Roman"/>
          <w:lang w:eastAsia="en-US"/>
        </w:rPr>
        <w:t>M</w:t>
      </w:r>
      <w:r w:rsidR="0073026D" w:rsidRPr="0073026D">
        <w:rPr>
          <w:rFonts w:ascii="Times New Roman" w:hAnsi="Times New Roman" w:cs="Times New Roman"/>
          <w:lang w:eastAsia="en-US"/>
        </w:rPr>
        <w:t>odel</w:t>
      </w:r>
      <w:r w:rsidRPr="0073026D">
        <w:rPr>
          <w:rFonts w:ascii="Times New Roman" w:hAnsi="Times New Roman" w:cs="Times New Roman"/>
          <w:lang w:eastAsia="en-US"/>
        </w:rPr>
        <w:t>-</w:t>
      </w:r>
      <w:r w:rsidR="0073026D">
        <w:rPr>
          <w:rFonts w:ascii="Times New Roman" w:hAnsi="Times New Roman" w:cs="Times New Roman"/>
          <w:lang w:eastAsia="en-US"/>
        </w:rPr>
        <w:t>P</w:t>
      </w:r>
      <w:r w:rsidR="0073026D" w:rsidRPr="0073026D">
        <w:rPr>
          <w:rFonts w:ascii="Times New Roman" w:hAnsi="Times New Roman" w:cs="Times New Roman"/>
          <w:lang w:eastAsia="en-US"/>
        </w:rPr>
        <w:t xml:space="preserve">hysics </w:t>
      </w:r>
      <w:r w:rsidR="0073026D">
        <w:rPr>
          <w:rFonts w:ascii="Times New Roman" w:hAnsi="Times New Roman" w:cs="Times New Roman"/>
          <w:lang w:eastAsia="en-US"/>
        </w:rPr>
        <w:t>C</w:t>
      </w:r>
      <w:r w:rsidR="0073026D" w:rsidRPr="0073026D">
        <w:rPr>
          <w:rFonts w:ascii="Times New Roman" w:hAnsi="Times New Roman" w:cs="Times New Roman"/>
          <w:lang w:eastAsia="en-US"/>
        </w:rPr>
        <w:t xml:space="preserve">oupling </w:t>
      </w:r>
      <w:r w:rsidR="0073026D">
        <w:rPr>
          <w:rFonts w:ascii="Times New Roman" w:hAnsi="Times New Roman" w:cs="Times New Roman"/>
          <w:lang w:eastAsia="en-US"/>
        </w:rPr>
        <w:t>F</w:t>
      </w:r>
      <w:r w:rsidR="0073026D" w:rsidRPr="0073026D">
        <w:rPr>
          <w:rFonts w:ascii="Times New Roman" w:hAnsi="Times New Roman" w:cs="Times New Roman"/>
          <w:lang w:eastAsia="en-US"/>
        </w:rPr>
        <w:t>ramework</w:t>
      </w:r>
    </w:p>
    <w:p w14:paraId="7CA08BDF" w14:textId="77777777" w:rsidR="0073026D" w:rsidRDefault="0073026D" w:rsidP="0073026D">
      <w:pPr>
        <w:pStyle w:val="Subtitle"/>
        <w:ind w:firstLine="0"/>
        <w:rPr>
          <w:rFonts w:ascii="Times New Roman" w:hAnsi="Times New Roman" w:cs="Times New Roman"/>
        </w:rPr>
      </w:pPr>
    </w:p>
    <w:p w14:paraId="30B738F4" w14:textId="6F2F175F" w:rsidR="00DB7484" w:rsidRPr="0073026D" w:rsidRDefault="00DB7484" w:rsidP="0073026D">
      <w:pPr>
        <w:pStyle w:val="Subtitle"/>
        <w:ind w:firstLine="0"/>
        <w:rPr>
          <w:rFonts w:ascii="Times New Roman" w:hAnsi="Times New Roman" w:cs="Times New Roman"/>
        </w:rPr>
      </w:pPr>
      <w:r w:rsidRPr="0073026D">
        <w:rPr>
          <w:rFonts w:ascii="Times New Roman" w:hAnsi="Times New Roman" w:cs="Times New Roman"/>
        </w:rPr>
        <w:t>Mahdi Navari</w:t>
      </w:r>
      <w:r w:rsidRPr="0073026D">
        <w:rPr>
          <w:rFonts w:ascii="Times New Roman" w:hAnsi="Times New Roman" w:cs="Times New Roman"/>
          <w:vertAlign w:val="superscript"/>
        </w:rPr>
        <w:t>1,2</w:t>
      </w:r>
      <w:r w:rsidRPr="0073026D">
        <w:rPr>
          <w:rFonts w:ascii="Times New Roman" w:hAnsi="Times New Roman" w:cs="Times New Roman"/>
        </w:rPr>
        <w:t>, Sujay Kumar</w:t>
      </w:r>
      <w:r w:rsidRPr="0073026D">
        <w:rPr>
          <w:rFonts w:ascii="Times New Roman" w:hAnsi="Times New Roman" w:cs="Times New Roman"/>
          <w:vertAlign w:val="superscript"/>
        </w:rPr>
        <w:t>2</w:t>
      </w:r>
      <w:r w:rsidRPr="0073026D">
        <w:rPr>
          <w:rFonts w:ascii="Times New Roman" w:hAnsi="Times New Roman" w:cs="Times New Roman"/>
        </w:rPr>
        <w:t>, Shugong Wang</w:t>
      </w:r>
      <w:r w:rsidRPr="0073026D">
        <w:rPr>
          <w:rFonts w:ascii="Times New Roman" w:hAnsi="Times New Roman" w:cs="Times New Roman"/>
          <w:vertAlign w:val="superscript"/>
        </w:rPr>
        <w:t>2,</w:t>
      </w:r>
      <w:r w:rsidR="005126D5" w:rsidRPr="0073026D">
        <w:rPr>
          <w:rFonts w:ascii="Times New Roman" w:hAnsi="Times New Roman" w:cs="Times New Roman"/>
          <w:vertAlign w:val="superscript"/>
        </w:rPr>
        <w:t>6</w:t>
      </w:r>
      <w:r w:rsidRPr="0073026D">
        <w:rPr>
          <w:rFonts w:ascii="Times New Roman" w:hAnsi="Times New Roman" w:cs="Times New Roman"/>
        </w:rPr>
        <w:t>, James Geiger</w:t>
      </w:r>
      <w:r w:rsidRPr="0073026D">
        <w:rPr>
          <w:rFonts w:ascii="Times New Roman" w:hAnsi="Times New Roman" w:cs="Times New Roman"/>
          <w:vertAlign w:val="superscript"/>
        </w:rPr>
        <w:t>2</w:t>
      </w:r>
      <w:r w:rsidR="000F40D7" w:rsidRPr="0073026D">
        <w:rPr>
          <w:rFonts w:ascii="Times New Roman" w:hAnsi="Times New Roman" w:cs="Times New Roman"/>
          <w:vertAlign w:val="superscript"/>
        </w:rPr>
        <w:t>,5</w:t>
      </w:r>
      <w:r w:rsidRPr="0073026D">
        <w:rPr>
          <w:rFonts w:ascii="Times New Roman" w:hAnsi="Times New Roman" w:cs="Times New Roman"/>
        </w:rPr>
        <w:t xml:space="preserve">, David </w:t>
      </w:r>
      <w:r w:rsidR="002C7E59" w:rsidRPr="0073026D">
        <w:rPr>
          <w:rFonts w:ascii="Times New Roman" w:hAnsi="Times New Roman" w:cs="Times New Roman"/>
        </w:rPr>
        <w:t xml:space="preserve">M. </w:t>
      </w:r>
      <w:r w:rsidRPr="0073026D">
        <w:rPr>
          <w:rFonts w:ascii="Times New Roman" w:hAnsi="Times New Roman" w:cs="Times New Roman"/>
        </w:rPr>
        <w:t>Mocko</w:t>
      </w:r>
      <w:r w:rsidRPr="0073026D">
        <w:rPr>
          <w:rFonts w:ascii="Times New Roman" w:hAnsi="Times New Roman" w:cs="Times New Roman"/>
          <w:vertAlign w:val="superscript"/>
        </w:rPr>
        <w:t>2,3</w:t>
      </w:r>
      <w:r w:rsidRPr="0073026D">
        <w:rPr>
          <w:rFonts w:ascii="Times New Roman" w:hAnsi="Times New Roman" w:cs="Times New Roman"/>
        </w:rPr>
        <w:t>, Kristi R. Arsenault</w:t>
      </w:r>
      <w:r w:rsidRPr="0073026D">
        <w:rPr>
          <w:rFonts w:ascii="Times New Roman" w:hAnsi="Times New Roman" w:cs="Times New Roman"/>
          <w:vertAlign w:val="superscript"/>
        </w:rPr>
        <w:t>2,3</w:t>
      </w:r>
      <w:r w:rsidRPr="0073026D">
        <w:rPr>
          <w:rFonts w:ascii="Times New Roman" w:hAnsi="Times New Roman" w:cs="Times New Roman"/>
        </w:rPr>
        <w:t xml:space="preserve">, Eric </w:t>
      </w:r>
      <w:r w:rsidR="003F68FD" w:rsidRPr="0073026D">
        <w:rPr>
          <w:rFonts w:ascii="Times New Roman" w:hAnsi="Times New Roman" w:cs="Times New Roman"/>
        </w:rPr>
        <w:t xml:space="preserve">M. </w:t>
      </w:r>
      <w:r w:rsidRPr="0073026D">
        <w:rPr>
          <w:rFonts w:ascii="Times New Roman" w:hAnsi="Times New Roman" w:cs="Times New Roman"/>
        </w:rPr>
        <w:t>Kemp</w:t>
      </w:r>
      <w:r w:rsidRPr="0073026D">
        <w:rPr>
          <w:rFonts w:ascii="Times New Roman" w:hAnsi="Times New Roman" w:cs="Times New Roman"/>
          <w:vertAlign w:val="superscript"/>
        </w:rPr>
        <w:t>2,4</w:t>
      </w:r>
      <w:r w:rsidRPr="0073026D">
        <w:rPr>
          <w:rFonts w:ascii="Times New Roman" w:hAnsi="Times New Roman" w:cs="Times New Roman"/>
        </w:rPr>
        <w:t xml:space="preserve"> </w:t>
      </w:r>
      <w:r w:rsidRPr="0073026D" w:rsidDel="00EF64DC">
        <w:rPr>
          <w:rStyle w:val="CommentReference"/>
          <w:rFonts w:ascii="Times New Roman" w:eastAsia="SimSun" w:hAnsi="Times New Roman" w:cs="Times New Roman"/>
          <w:b w:val="0"/>
          <w:color w:val="auto"/>
          <w:kern w:val="2"/>
          <w:sz w:val="24"/>
          <w:szCs w:val="24"/>
          <w:lang w:val="x-none" w:eastAsia="zh-CN"/>
        </w:rPr>
        <w:t xml:space="preserve"> </w:t>
      </w:r>
    </w:p>
    <w:p w14:paraId="0010BBD1" w14:textId="77777777" w:rsidR="00DB7484" w:rsidRPr="0073026D" w:rsidRDefault="00DB7484" w:rsidP="0073026D">
      <w:pPr>
        <w:ind w:firstLine="0"/>
      </w:pPr>
      <w:r w:rsidRPr="0073026D">
        <w:t>[1] Earth System Science Interdisciplinary Center, University of Maryland College Park, MD</w:t>
      </w:r>
    </w:p>
    <w:p w14:paraId="1D01E5DE" w14:textId="77777777" w:rsidR="00DB7484" w:rsidRPr="0073026D" w:rsidRDefault="00DB7484" w:rsidP="0073026D">
      <w:pPr>
        <w:ind w:firstLine="0"/>
      </w:pPr>
      <w:r w:rsidRPr="0073026D">
        <w:t>[2] Hydrological Sciences Laboratory, NASA Goddard Space Flight Center, Greenbelt, MD</w:t>
      </w:r>
    </w:p>
    <w:p w14:paraId="6CDC3E2E" w14:textId="77777777" w:rsidR="00DB7484" w:rsidRPr="0073026D" w:rsidRDefault="00DB7484" w:rsidP="0073026D">
      <w:pPr>
        <w:ind w:firstLine="0"/>
      </w:pPr>
      <w:r w:rsidRPr="0073026D">
        <w:t>[3] Science Applications International Corporation, McLean, Virginia, USA</w:t>
      </w:r>
    </w:p>
    <w:p w14:paraId="584A4B98" w14:textId="43115FC8" w:rsidR="00DB7484" w:rsidRPr="0073026D" w:rsidRDefault="00DB7484" w:rsidP="0073026D">
      <w:pPr>
        <w:ind w:firstLine="0"/>
      </w:pPr>
      <w:r w:rsidRPr="0073026D">
        <w:t>[4] Science Systems and Applications, Inc., Lanham, MD, USA</w:t>
      </w:r>
    </w:p>
    <w:p w14:paraId="13DD3548" w14:textId="4F677FE7" w:rsidR="000F40D7" w:rsidRPr="0073026D" w:rsidRDefault="000F40D7" w:rsidP="0073026D">
      <w:pPr>
        <w:ind w:firstLine="0"/>
      </w:pPr>
      <w:r w:rsidRPr="0073026D">
        <w:t>[5] Science Data Processing Branch, NASA Goddard Space Flight Center, Greenbelt, MD</w:t>
      </w:r>
    </w:p>
    <w:p w14:paraId="50A2A851" w14:textId="085FAE16" w:rsidR="005126D5" w:rsidRPr="0073026D" w:rsidRDefault="005126D5" w:rsidP="0073026D">
      <w:pPr>
        <w:ind w:firstLine="0"/>
      </w:pPr>
      <w:r w:rsidRPr="0073026D">
        <w:t xml:space="preserve">[6] Applied Research Associates, Inc, Raleigh, NC, USA </w:t>
      </w:r>
    </w:p>
    <w:p w14:paraId="3542DAD0" w14:textId="7C240ADA" w:rsidR="00DB7484" w:rsidRPr="0073026D" w:rsidRDefault="00474313" w:rsidP="0073026D">
      <w:pPr>
        <w:ind w:firstLine="0"/>
      </w:pPr>
      <w:r w:rsidRPr="0073026D">
        <w:t>Corresponding author:</w:t>
      </w:r>
      <w:r w:rsidR="00DB7484" w:rsidRPr="0073026D">
        <w:t xml:space="preserve"> Mahdi Navari (mahdi.navari@nasa.gov)</w:t>
      </w:r>
    </w:p>
    <w:p w14:paraId="60D13A2C" w14:textId="77777777" w:rsidR="00DB7484" w:rsidRPr="0073026D" w:rsidRDefault="00DB7484" w:rsidP="00BD1A23"/>
    <w:p w14:paraId="55B1974E" w14:textId="7D7AA384" w:rsidR="00DB7484" w:rsidRPr="00D70766" w:rsidRDefault="00DB7484" w:rsidP="0073026D">
      <w:pPr>
        <w:ind w:firstLine="0"/>
        <w:jc w:val="center"/>
      </w:pPr>
      <w:r w:rsidRPr="00D70766">
        <w:t>Submitted to:</w:t>
      </w:r>
      <w:r w:rsidRPr="00D70766">
        <w:rPr>
          <w:i/>
        </w:rPr>
        <w:t xml:space="preserve"> </w:t>
      </w:r>
      <w:r>
        <w:rPr>
          <w:i/>
        </w:rPr>
        <w:t>JAMES</w:t>
      </w:r>
      <w:r w:rsidRPr="00D70766">
        <w:t xml:space="preserve"> on </w:t>
      </w:r>
      <w:r w:rsidR="009F04DF">
        <w:t>06</w:t>
      </w:r>
      <w:r w:rsidRPr="00D70766">
        <w:t>/</w:t>
      </w:r>
      <w:r w:rsidR="009F04DF">
        <w:t>03</w:t>
      </w:r>
      <w:r w:rsidRPr="00D70766">
        <w:t>/</w:t>
      </w:r>
      <w:r w:rsidR="009F04DF" w:rsidRPr="00D70766">
        <w:t>202</w:t>
      </w:r>
      <w:r w:rsidR="009F04DF">
        <w:t>2</w:t>
      </w:r>
    </w:p>
    <w:p w14:paraId="190665B4" w14:textId="0C7F7CEA" w:rsidR="00DB7484" w:rsidRDefault="00DB7484" w:rsidP="0066685F">
      <w:pPr>
        <w:pStyle w:val="NoSpacing"/>
        <w:ind w:firstLine="0"/>
        <w:rPr>
          <w:lang w:val="en-US"/>
        </w:rPr>
      </w:pPr>
    </w:p>
    <w:p w14:paraId="2C40466A" w14:textId="77777777" w:rsidR="00474313" w:rsidRDefault="00474313" w:rsidP="00BD1A23">
      <w:pPr>
        <w:pStyle w:val="Heading-Main"/>
      </w:pPr>
      <w:r>
        <w:t>Key Points:</w:t>
      </w:r>
    </w:p>
    <w:p w14:paraId="13B82253" w14:textId="6BD2987D" w:rsidR="00A87B12" w:rsidRDefault="00A87B12" w:rsidP="002F2050">
      <w:pPr>
        <w:pStyle w:val="KeyPoints"/>
        <w:numPr>
          <w:ilvl w:val="0"/>
          <w:numId w:val="40"/>
        </w:numPr>
        <w:spacing w:line="360" w:lineRule="auto"/>
      </w:pPr>
      <w:r w:rsidRPr="00D70766">
        <w:t xml:space="preserve">This work presents </w:t>
      </w:r>
      <w:r>
        <w:t>a</w:t>
      </w:r>
      <w:r w:rsidRPr="00D70766">
        <w:t xml:space="preserve"> new framework </w:t>
      </w:r>
      <w:r>
        <w:t>that</w:t>
      </w:r>
      <w:r w:rsidRPr="00D70766">
        <w:t xml:space="preserve"> </w:t>
      </w:r>
      <w:r>
        <w:t>couples</w:t>
      </w:r>
      <w:r w:rsidRPr="00D70766">
        <w:t xml:space="preserve"> </w:t>
      </w:r>
      <w:r>
        <w:t>the Crocus</w:t>
      </w:r>
      <w:r w:rsidRPr="00D70766">
        <w:t xml:space="preserve"> snow model</w:t>
      </w:r>
      <w:r>
        <w:t>,</w:t>
      </w:r>
      <w:r w:rsidRPr="00D70766">
        <w:t xml:space="preserve"> with </w:t>
      </w:r>
      <w:r>
        <w:t xml:space="preserve">Land Surface Models </w:t>
      </w:r>
      <w:r w:rsidRPr="00D70766">
        <w:t>within the NASA L</w:t>
      </w:r>
      <w:r>
        <w:t>and Information System</w:t>
      </w:r>
      <w:r w:rsidRPr="00D70766">
        <w:t>.</w:t>
      </w:r>
    </w:p>
    <w:p w14:paraId="29494F77" w14:textId="3F30DE94" w:rsidR="0078258E" w:rsidRDefault="00A87B12" w:rsidP="0051730B">
      <w:pPr>
        <w:pStyle w:val="KeyPoints"/>
        <w:numPr>
          <w:ilvl w:val="0"/>
          <w:numId w:val="40"/>
        </w:numPr>
        <w:spacing w:line="360" w:lineRule="auto"/>
      </w:pPr>
      <w:r>
        <w:t xml:space="preserve">The </w:t>
      </w:r>
      <w:r w:rsidR="009F04DF">
        <w:t xml:space="preserve">coupled </w:t>
      </w:r>
      <w:r w:rsidR="0051730B">
        <w:t>systems</w:t>
      </w:r>
      <w:r>
        <w:t xml:space="preserve"> </w:t>
      </w:r>
      <w:r w:rsidRPr="00D70766">
        <w:t xml:space="preserve">improve </w:t>
      </w:r>
      <w:r>
        <w:t xml:space="preserve">the estimation </w:t>
      </w:r>
      <w:r w:rsidRPr="00D70766">
        <w:t xml:space="preserve">of </w:t>
      </w:r>
      <w:r>
        <w:t xml:space="preserve">snow depth and snow water equivalent </w:t>
      </w:r>
      <w:r w:rsidRPr="00D70766">
        <w:t xml:space="preserve">relative to </w:t>
      </w:r>
      <w:r>
        <w:t xml:space="preserve">the </w:t>
      </w:r>
      <w:r w:rsidR="00B41CFF">
        <w:t>gridded</w:t>
      </w:r>
      <w:r w:rsidR="00605855">
        <w:t xml:space="preserve"> </w:t>
      </w:r>
      <w:r>
        <w:t>observations</w:t>
      </w:r>
      <w:r w:rsidRPr="00D70766">
        <w:t>.</w:t>
      </w:r>
    </w:p>
    <w:p w14:paraId="11E7C30A" w14:textId="0814A7D1" w:rsidR="002F2050" w:rsidRPr="002E10F9" w:rsidRDefault="00637EAD" w:rsidP="002E10F9">
      <w:pPr>
        <w:pStyle w:val="KeyPoints"/>
        <w:numPr>
          <w:ilvl w:val="0"/>
          <w:numId w:val="40"/>
        </w:numPr>
        <w:spacing w:line="360" w:lineRule="auto"/>
        <w:rPr>
          <w:rFonts w:ascii="Arial" w:hAnsi="Arial" w:cs="Arial"/>
          <w:b/>
        </w:rPr>
      </w:pPr>
      <w:r>
        <w:t>The corresponding impacts in other water budget terms</w:t>
      </w:r>
      <w:r w:rsidR="0078258E">
        <w:t>,</w:t>
      </w:r>
      <w:r>
        <w:t xml:space="preserve"> such as evapotranspiration, soil moisture, and streamflow, are mixed.  </w:t>
      </w:r>
      <w:r w:rsidR="002F2050">
        <w:br w:type="page"/>
      </w:r>
    </w:p>
    <w:p w14:paraId="69858EE5" w14:textId="43CF4918" w:rsidR="00DB7484" w:rsidRPr="00472F9A" w:rsidRDefault="00DB7484" w:rsidP="00BD1A23">
      <w:pPr>
        <w:pStyle w:val="Subtitle"/>
        <w:ind w:firstLine="0"/>
        <w:rPr>
          <w:rFonts w:ascii="Times New Roman" w:hAnsi="Times New Roman" w:cs="Times New Roman"/>
        </w:rPr>
      </w:pPr>
      <w:r w:rsidRPr="00472F9A">
        <w:rPr>
          <w:rFonts w:ascii="Times New Roman" w:hAnsi="Times New Roman" w:cs="Times New Roman"/>
        </w:rPr>
        <w:lastRenderedPageBreak/>
        <w:t>Abstract</w:t>
      </w:r>
    </w:p>
    <w:p w14:paraId="43C7E705" w14:textId="16BC62DD" w:rsidR="00DB7484" w:rsidRDefault="00DB7484" w:rsidP="00BD1A23">
      <w:pPr>
        <w:ind w:firstLine="0"/>
      </w:pPr>
      <w:r w:rsidRPr="00D70766">
        <w:t xml:space="preserve">Accurate </w:t>
      </w:r>
      <w:r w:rsidR="00CA0328" w:rsidRPr="00D70766">
        <w:t>estimat</w:t>
      </w:r>
      <w:r w:rsidR="00CA0328">
        <w:t>ion</w:t>
      </w:r>
      <w:r w:rsidR="00CA0328" w:rsidRPr="00D70766">
        <w:t xml:space="preserve"> </w:t>
      </w:r>
      <w:r w:rsidRPr="00D70766">
        <w:t xml:space="preserve">of snow accumulation and </w:t>
      </w:r>
      <w:r w:rsidR="00FB4C90">
        <w:t>melt</w:t>
      </w:r>
      <w:r w:rsidRPr="00D70766">
        <w:t xml:space="preserve"> </w:t>
      </w:r>
      <w:r w:rsidR="00CA0328">
        <w:t>is</w:t>
      </w:r>
      <w:r w:rsidR="00CA0328" w:rsidRPr="00D70766">
        <w:t xml:space="preserve"> </w:t>
      </w:r>
      <w:r w:rsidRPr="00D70766">
        <w:t>a critical part of decision-making in snow-dominate</w:t>
      </w:r>
      <w:r>
        <w:t>d</w:t>
      </w:r>
      <w:r w:rsidRPr="00D70766">
        <w:t xml:space="preserve"> watersheds. In this study, we </w:t>
      </w:r>
      <w:r>
        <w:t>demonstrate</w:t>
      </w:r>
      <w:r w:rsidRPr="00D70766">
        <w:t xml:space="preserve"> a</w:t>
      </w:r>
      <w:r>
        <w:t xml:space="preserve"> flexible</w:t>
      </w:r>
      <w:r w:rsidRPr="00D70766">
        <w:t xml:space="preserve"> methodology to </w:t>
      </w:r>
      <w:r w:rsidR="00693B84">
        <w:t>couple</w:t>
      </w:r>
      <w:r w:rsidR="00693B84" w:rsidRPr="00D70766">
        <w:t xml:space="preserve"> </w:t>
      </w:r>
      <w:r w:rsidR="002C7E59" w:rsidRPr="00D70766">
        <w:t>a detailed snow model</w:t>
      </w:r>
      <w:r w:rsidR="002C7E59">
        <w:t>,</w:t>
      </w:r>
      <w:r w:rsidR="002C7E59" w:rsidRPr="00D70766">
        <w:t xml:space="preserve"> </w:t>
      </w:r>
      <w:r>
        <w:t xml:space="preserve">Crocus, </w:t>
      </w:r>
      <w:r w:rsidR="002C7E59">
        <w:t>separately to</w:t>
      </w:r>
      <w:r>
        <w:t xml:space="preserve"> two</w:t>
      </w:r>
      <w:r w:rsidRPr="00D70766">
        <w:t xml:space="preserve"> different land surface models</w:t>
      </w:r>
      <w:r w:rsidR="002C7E59">
        <w:t xml:space="preserve"> (LSMs)</w:t>
      </w:r>
      <w:r>
        <w:t>, Noah-MP and Noah</w:t>
      </w:r>
      <w:r w:rsidRPr="00D70766">
        <w:t xml:space="preserve">. The original </w:t>
      </w:r>
      <w:r w:rsidR="002C7E59">
        <w:t xml:space="preserve">LSMs </w:t>
      </w:r>
      <w:r w:rsidRPr="00D70766">
        <w:t xml:space="preserve">and </w:t>
      </w:r>
      <w:r w:rsidR="002C7E59">
        <w:t xml:space="preserve">the </w:t>
      </w:r>
      <w:r w:rsidRPr="00D70766">
        <w:t>couple</w:t>
      </w:r>
      <w:r>
        <w:t>d</w:t>
      </w:r>
      <w:r w:rsidRPr="00D70766">
        <w:t xml:space="preserve"> model</w:t>
      </w:r>
      <w:r>
        <w:t>s</w:t>
      </w:r>
      <w:r w:rsidRPr="00D70766">
        <w:t xml:space="preserve"> </w:t>
      </w:r>
      <w:r w:rsidR="002C7E59">
        <w:t xml:space="preserve">(Noah-MP-Crocus and Noah-Crocus) </w:t>
      </w:r>
      <w:r>
        <w:t>are</w:t>
      </w:r>
      <w:r w:rsidRPr="00D70766">
        <w:t xml:space="preserve"> used to simulate snow depth, snow water equivalent, and other water and energy states and fluxes. The results of simulations </w:t>
      </w:r>
      <w:r>
        <w:t>are</w:t>
      </w:r>
      <w:r w:rsidRPr="00D70766">
        <w:t xml:space="preserve"> compared against </w:t>
      </w:r>
      <w:r>
        <w:t>a</w:t>
      </w:r>
      <w:r w:rsidRPr="00D70766">
        <w:t xml:space="preserve"> wide range of independent grid</w:t>
      </w:r>
      <w:r>
        <w:t>d</w:t>
      </w:r>
      <w:r w:rsidRPr="00D70766">
        <w:t xml:space="preserve">ed and point scale </w:t>
      </w:r>
      <w:r>
        <w:t>reference datasets</w:t>
      </w:r>
      <w:r w:rsidRPr="00D70766">
        <w:t xml:space="preserve">. </w:t>
      </w:r>
      <w:r w:rsidRPr="00793F3F">
        <w:t>Our results show that coupling the detailed snow model</w:t>
      </w:r>
      <w:r w:rsidR="00DD54C7">
        <w:t>,</w:t>
      </w:r>
      <w:r w:rsidRPr="00793F3F">
        <w:t xml:space="preserve"> Crocus</w:t>
      </w:r>
      <w:r w:rsidR="00DD54C7">
        <w:t>,</w:t>
      </w:r>
      <w:r w:rsidRPr="00793F3F">
        <w:t xml:space="preserve"> with </w:t>
      </w:r>
      <w:r w:rsidR="002C7E59">
        <w:t xml:space="preserve">the </w:t>
      </w:r>
      <w:r w:rsidRPr="00793F3F">
        <w:t xml:space="preserve">LSMs improves the snow depth and snow water equivalent relative to independent observations. </w:t>
      </w:r>
      <w:r w:rsidR="007F4AE6" w:rsidRPr="007F4AE6">
        <w:t xml:space="preserve">Overall, larger improvements are obtained with coupling Crocus to the Noah LSM, with the coupled Noah-Crocus configuration </w:t>
      </w:r>
      <w:r w:rsidR="00117915">
        <w:t>reducing</w:t>
      </w:r>
      <w:r w:rsidR="007F4AE6" w:rsidRPr="007F4AE6">
        <w:t xml:space="preserve"> the RMSE and bias of snow depth from 2-12% and 57-75%, respectively, relative to </w:t>
      </w:r>
      <w:r w:rsidR="00117915" w:rsidRPr="00117915">
        <w:t>Snow Data Assimilation System (SNODAS)</w:t>
      </w:r>
      <w:r w:rsidR="00117915">
        <w:t xml:space="preserve"> and</w:t>
      </w:r>
      <w:r w:rsidR="00117915" w:rsidRPr="00117915">
        <w:t xml:space="preserve"> </w:t>
      </w:r>
      <w:r w:rsidR="00117915">
        <w:t xml:space="preserve">snow product from the </w:t>
      </w:r>
      <w:r w:rsidR="00117915" w:rsidRPr="00117915">
        <w:t>University of Arizona</w:t>
      </w:r>
      <w:r w:rsidR="007F4AE6">
        <w:t xml:space="preserve">. </w:t>
      </w:r>
      <w:r w:rsidR="007F4AE6" w:rsidRPr="007F4AE6">
        <w:t>On the other hand, smaller improvements are obtained by coupling Crocus with Noah-MP</w:t>
      </w:r>
      <w:r w:rsidRPr="00793F3F">
        <w:t xml:space="preserve">. </w:t>
      </w:r>
      <w:r w:rsidR="00386764">
        <w:t xml:space="preserve">The Coupled Noah-MP-Crocus </w:t>
      </w:r>
      <w:r w:rsidR="003730CE">
        <w:t xml:space="preserve">reduces </w:t>
      </w:r>
      <w:r w:rsidR="00386764">
        <w:t xml:space="preserve">the </w:t>
      </w:r>
      <w:r w:rsidR="003730CE">
        <w:t xml:space="preserve">snow depth </w:t>
      </w:r>
      <w:r w:rsidR="00386764">
        <w:t>bias but slightly degrade</w:t>
      </w:r>
      <w:r w:rsidR="008B62B4">
        <w:t>s</w:t>
      </w:r>
      <w:r w:rsidR="00386764">
        <w:t xml:space="preserve"> the RMSE of snow depth and snow water equivalent. </w:t>
      </w:r>
      <w:r>
        <w:t>The corresponding impacts in other water budget terms such as evapotranspiration, soil moisture, and streamflow, however, are mixed, pointing to the significant need to improve the coupling assumptions of these processes within land models. Overall, the interoperable coupling framework demonstrated here offers the opportunity to include more detailed snow physics and processes</w:t>
      </w:r>
      <w:r w:rsidR="00E95C8F">
        <w:t>,</w:t>
      </w:r>
      <w:r>
        <w:t xml:space="preserve"> and to advance data assimilation systems through improved exploitation of information from snow remote sensing instruments.   </w:t>
      </w:r>
    </w:p>
    <w:p w14:paraId="6B0572A9" w14:textId="77777777" w:rsidR="00820E08" w:rsidRPr="00820E08" w:rsidRDefault="00820E08" w:rsidP="00820E08">
      <w:pPr>
        <w:pStyle w:val="Subtitle"/>
        <w:ind w:firstLine="0"/>
        <w:rPr>
          <w:rFonts w:ascii="Times New Roman" w:hAnsi="Times New Roman" w:cs="Times New Roman"/>
        </w:rPr>
      </w:pPr>
      <w:r w:rsidRPr="00820E08">
        <w:rPr>
          <w:rFonts w:ascii="Times New Roman" w:hAnsi="Times New Roman" w:cs="Times New Roman"/>
        </w:rPr>
        <w:t>Plain Language Summary</w:t>
      </w:r>
    </w:p>
    <w:p w14:paraId="73EA387D" w14:textId="5C3F1143" w:rsidR="00820E08" w:rsidRPr="00D70766" w:rsidRDefault="00701C06" w:rsidP="00BD1A23">
      <w:pPr>
        <w:ind w:firstLine="0"/>
      </w:pPr>
      <w:r w:rsidRPr="00701C06">
        <w:t xml:space="preserve">We introduce a new approach that combines Crocus, a detailed snow model, with land surface models (LSMs) in the NASA Land Information System. As a demonstration, we coupled Crocus with Noah-MP and Noah. In each time step, Crocus uses atmospheric forcing data, snow-ground interface temperature, and soil water content from the LSMs to run snow physics. It then returns total profile snow water equivalent (SWE) and snow depth (SD) states to the LSMs. We compare the SD, SWE, and other water and energy states and fluxes from the original LSMs and the coupled models (Noah-MP-Crocus and Noah-Crocus) against various independent reference datasets. The coupled Noah-Crocus configuration improves the RMSE </w:t>
      </w:r>
      <w:r w:rsidRPr="00701C06">
        <w:lastRenderedPageBreak/>
        <w:t>and bias of SD and SWE. However, the coupled Noah-MP-Crocus configuration improves the bias but slightly degrades the RMSE of SD and SWE. Despite the improvements in SD and SWE, a corresponding enhancement in evapotranspiration and soil moisture is not observed. We attribute these discrepancies to uncertainties in LSM parameterizations and associated biases in these variables. The coupling framework introduced here is modular and can be extended to enable the interaction between a given specialized physics model and the general LSM.</w:t>
      </w:r>
    </w:p>
    <w:p w14:paraId="66F68002" w14:textId="77777777" w:rsidR="00DB7484" w:rsidRPr="00B407C0" w:rsidRDefault="00DB7484" w:rsidP="00443B05">
      <w:pPr>
        <w:pStyle w:val="Heading1"/>
      </w:pPr>
      <w:r w:rsidRPr="00B407C0">
        <w:br w:type="page"/>
      </w:r>
      <w:r w:rsidRPr="00B407C0">
        <w:lastRenderedPageBreak/>
        <w:t>Introduction and motivation</w:t>
      </w:r>
    </w:p>
    <w:p w14:paraId="1999BAB9" w14:textId="30A353EB" w:rsidR="00DB7484" w:rsidRPr="00D70766" w:rsidRDefault="00DB7484" w:rsidP="00562853">
      <w:r w:rsidRPr="00D70766">
        <w:t>Meltwater from seasonal snow in snow-dominated basins is the major source of freshwater for billions of people and plays an important role in the socio-economic development of many countries</w:t>
      </w:r>
      <w:r w:rsidR="00CA0328">
        <w:t xml:space="preserve"> </w:t>
      </w:r>
      <w:r w:rsidR="00041AEE">
        <w:t xml:space="preserve">(e.g., </w:t>
      </w:r>
      <w:sdt>
        <w:sdtPr>
          <w:tag w:val="MENDELEY_CITATION_v3_eyJjaXRhdGlvbklEIjoiTUVOREVMRVlfQ0lUQVRJT05fMWQxYmUwYzktOGVhZi00ZjliLThmYmItNzBkN2E4NjQ3MTU2IiwicHJvcGVydGllcyI6eyJub3RlSW5kZXgiOjB9LCJpc0VkaXRlZCI6ZmFsc2UsIm1hbnVhbE92ZXJyaWRlIjp7ImlzTWFudWFsbHlPdmVycmlkZGVuIjp0cnVlLCJjaXRlcHJvY1RleHQiOiIoQmFybmV0dCwgQWRhbSwgYW5kIExldHRlbm1haWVyIDIwMDUpIiwibWFudWFsT3ZlcnJpZGVUZXh0IjoiQmFybmV0dCwgQWRhbSwgYW5kIExldHRlbm1haWVyIDIwMDVCYXJuZXR0LCBBZGFtLCBhbmQgTGV0dGVubWFpZXIgMjAwNUJhcm5ldHQsIEFkYW0sIGFuZCBMZXR0ZW5tYWllciAyMDA1In0sImNpdGF0aW9uSXRlbXMiOlt7ImlkIjoiZWVjNDI1ZTktMTQxNy0zOTRkLThjNzEtYmI2ZTQxNTQ1MTdjIiwiaXRlbURhdGEiOnsidHlwZSI6ImFydGljbGUiLCJpZCI6ImVlYzQyNWU5LTE0MTctMzk0ZC04YzcxLWJiNmU0MTU0NTE3YyIsInRpdGxlIjoiUG90ZW50aWFsIGltcGFjdHMgb2YgYSB3YXJtaW5nIGNsaW1hdGUgb24gd2F0ZXIgYXZhaWxhYmlsaXR5IGluIHNub3ctZG9taW5hdGVkIHJlZ2lvbnMiLCJhdXRob3IiOlt7ImZhbWlseSI6IkJhcm5ldHQiLCJnaXZlbiI6IlQuIFAuIiwicGFyc2UtbmFtZXMiOmZhbHNlLCJkcm9wcGluZy1wYXJ0aWNsZSI6IiIsIm5vbi1kcm9wcGluZy1wYXJ0aWNsZSI6IiJ9LHsiZmFtaWx5IjoiQWRhbSIsImdpdmVuIjoiSi4gQy4iLCJwYXJzZS1uYW1lcyI6ZmFsc2UsImRyb3BwaW5nLXBhcnRpY2xlIjoiIiwibm9uLWRyb3BwaW5nLXBhcnRpY2xlIjoiIn0seyJmYW1pbHkiOiJMZXR0ZW5tYWllciIsImdpdmVuIjoiRC4gUC4iLCJwYXJzZS1uYW1lcyI6ZmFsc2UsImRyb3BwaW5nLXBhcnRpY2xlIjoiIiwibm9uLWRyb3BwaW5nLXBhcnRpY2xlIjoiIn1dLCJjb250YWluZXItdGl0bGUiOiJOYXR1cmUiLCJET0kiOiIxMC4xMDM4L25hdHVyZTA0MTQxIiwiSVNTTiI6IjE0NzY0Njg3IiwiUE1JRCI6IjE2MjkyMzAxIiwiaXNzdWVkIjp7ImRhdGUtcGFydHMiOltbMjAwNSwxMSwxN11dfSwicGFnZSI6IjMwMy0zMDkiLCJhYnN0cmFjdCI6IkFsbCBjdXJyZW50bHkgYXZhaWxhYmxlIGNsaW1hdGUgbW9kZWxzIHByZWRpY3QgYSBuZWFyLXN1cmZhY2Ugd2FybWluZyB0cmVuZCB1bmRlciB0aGUgaW5mbHVlbmNlIG9mIHJpc2luZyBsZXZlbHMgb2YgZ3JlZW5ob3VzZSBnYXNlcyBpbiB0aGUgYXRtb3NwaGVyZS4gSW4gYWRkaXRpb24gdG8gdGhlIGRpcmVjdCBlZmZlY3RzIG9uIGNsaW1hdGUtZm9yIGV4YW1wbGUsIG9uIHRoZSBmcmVxdWVuY3kgb2YgaGVhdHdhdmVzLXRoaXMgaW5jcmVhc2UgaW4gc3VyZmFjZSB0ZW1wZXJhdHVyZXMgaGFzIGltcG9ydGFudCBjb25zZXF1ZW5jZXMgZm9yIHRoZSBoeWRyb2xvZ2ljYWwgY3ljbGUsIHBhcnRpY3VsYXJseSBpbiByZWdpb25zIHdoZXJlIHdhdGVyIHN1cHBseSBpcyBjdXJyZW50bHkgZG9taW5hdGVkIGJ5IG1lbHRpbmcgc25vdyBvciBpY2UuIEluIGEgd2FybWVyIHdvcmxkLCBsZXNzIHdpbnRlciBwcmVjaXBpdGF0aW9uIGZhbGxzIGFzIHNub3cgYW5kIHRoZSBtZWx0aW5nIG9mIHdpbnRlciBzbm93IG9jY3VycyBlYXJsaWVyIGluIHNwcmluZy4gRXZlbiB3aXRob3V0IGFueSBjaGFuZ2VzIGluIHByZWNpcGl0YXRpb24gaW50ZW5zaXR5LCBib3RoIG9mIHRoZXNlIGVmZmVjdHMgbGVhZCB0byBhIHNoaWZ0IGluIHBlYWsgcml2ZXIgcnVub2ZmIHRvIHdpbnRlciBhbmQgZWFybHkgc3ByaW5nLCBhd2F5IGZyb20gc3VtbWVyIGFuZCBhdXR1bW4gd2hlbiBkZW1hbmQgaXMgaGlnaGVzdC4gV2hlcmUgc3RvcmFnZSBjYXBhY2l0aWVzIGFyZSBub3Qgc3VmZmljaWVudCwgbXVjaCBvZiB0aGUgd2ludGVyIHJ1bm9mZiB3aWxsIGltbWVkaWF0ZWx5IGJlIGxvc3QgdG8gdGhlIG9jZWFucy4gV2l0aCBtb3JlIHRoYW4gb25lLXNpeHRoIG9mIHRoZSBFYXJ0aCdzIHBvcHVsYXRpb24gcmVseWluZyBvbiBnbGFjaWVycyBhbmQgc2Vhc29uYWwgc25vdyBwYWNrcyBmb3IgdGhlaXIgd2F0ZXIgc3VwcGx5LCB0aGUgY29uc2VxdWVuY2VzIG9mIHRoZXNlIGh5ZHJvbG9naWNhbCBjaGFuZ2VzIGZvciBmdXR1cmUgd2F0ZXIgYXZhaWxhYmlsaXR5LXByZWRpY3RlZCB3aXRoIGhpZ2ggY29uZmlkZW5jZSBhbmQgYWxyZWFkeSBkaWFnbm9zZWQgaW4gc29tZSByZWdpb25zLWFyZSBsaWtlbHkgdG8gYmUgc2V2ZXJlLiDCqSAyMDA1IE5hdHVyZSBQdWJsaXNoaW5nIEdyb3VwLiIsInB1Ymxpc2hlciI6Ik5hdHVyZSBQdWJsaXNoaW5nIEdyb3VwIiwiaXNzdWUiOiI3MDY2Iiwidm9sdW1lIjoiNDM4IiwiY29udGFpbmVyLXRpdGxlLXNob3J0IjoiTmF0dXJlIn0sImlzVGVtcG9yYXJ5IjpmYWxzZX1dfQ=="/>
          <w:id w:val="-2066638478"/>
          <w:placeholder>
            <w:docPart w:val="DefaultPlaceholder_-1854013440"/>
          </w:placeholder>
        </w:sdtPr>
        <w:sdtContent>
          <w:r w:rsidR="002567CB" w:rsidRPr="002567CB">
            <w:t>Barnett, Adam, and Lettenmaier 2005</w:t>
          </w:r>
        </w:sdtContent>
      </w:sdt>
      <w:r w:rsidR="00041AEE">
        <w:t>,</w:t>
      </w:r>
      <w:r w:rsidR="00F35062" w:rsidRPr="00F35062">
        <w:t xml:space="preserve"> Viviroli et al., 2007</w:t>
      </w:r>
      <w:r w:rsidR="00041AEE">
        <w:t>, and</w:t>
      </w:r>
      <w:r w:rsidR="00041AEE" w:rsidRPr="00041AEE">
        <w:t xml:space="preserve"> </w:t>
      </w:r>
      <w:sdt>
        <w:sdtPr>
          <w:tag w:val="MENDELEY_CITATION_v3_eyJjaXRhdGlvbklEIjoiTUVOREVMRVlfQ0lUQVRJT05fZjNhYmEwZjgtMTAwYS00ODBiLTg1M2QtOWU5NTRkMmNkMDgwIiwicHJvcGVydGllcyI6eyJub3RlSW5kZXgiOjB9LCJpc0VkaXRlZCI6ZmFsc2UsIm1hbnVhbE92ZXJyaWRlIjp7ImlzTWFudWFsbHlPdmVycmlkZGVuIjp0cnVlLCJjaXRlcHJvY1RleHQiOiIoU3R1cm0sIEdvbGRzdGVpbiwgYW5kIFBhcnIgMjAxNykiLCJtYW51YWxPdmVycmlkZVRleHQiOiJTdHVybSwgR29sZHN0ZWluLCBhbmQgUGFyciAyMDE3In0sImNpdGF0aW9uSXRlbXMiOlt7ImlkIjoiNzJlOWE3ZWQtY2VjMS0zNzViLThmMDAtNDgyMWUxOTY3M2NjIiwiaXRlbURhdGEiOnsidHlwZSI6ImFydGljbGUiLCJpZCI6IjcyZTlhN2VkLWNlYzEtMzc1Yi04ZjAwLTQ4MjFlMTk2NzNjYyIsInRpdGxlIjoiV2F0ZXIgYW5kIGxpZmUgZnJvbSBzbm93OiBBIHRyaWxsaW9uIGRvbGxhciBzY2llbmNlIHF1ZXN0aW9uIiwiYXV0aG9yIjpbeyJmYW1pbHkiOiJTdHVybSIsImdpdmVuIjoiTWF0dGhldyIsInBhcnNlLW5hbWVzIjpmYWxzZSwiZHJvcHBpbmctcGFydGljbGUiOiIiLCJub24tZHJvcHBpbmctcGFydGljbGUiOiIifSx7ImZhbWlseSI6IkdvbGRzdGVpbiIsImdpdmVuIjoiTWljaGFlbCBBLiIsInBhcnNlLW5hbWVzIjpmYWxzZSwiZHJvcHBpbmctcGFydGljbGUiOiIiLCJub24tZHJvcHBpbmctcGFydGljbGUiOiIifSx7ImZhbWlseSI6IlBhcnIiLCJnaXZlbiI6IkNoYXJsZXMiLCJwYXJzZS1uYW1lcyI6ZmFsc2UsImRyb3BwaW5nLXBhcnRpY2xlIjoiIiwibm9uLWRyb3BwaW5nLXBhcnRpY2xlIjoiIn1dLCJjb250YWluZXItdGl0bGUiOiJXYXRlciBSZXNvdXJjZXMgUmVzZWFyY2giLCJET0kiOiIxMC4xMDAyLzIwMTdXUjAyMDg0MCIsIklTU04iOiIxOTQ0Nzk3MyIsImlzc3VlZCI6eyJkYXRlLXBhcnRzIjpbWzIwMTcsNSwxXV19LCJwYWdlIjoiMzUzNC0zNTQ0IiwiYWJzdHJhY3QiOiJTbm93IHByb3ZpZGVzIGVzc2VudGlhbCByZXNvdXJjZXMvc2VydmljZXMgaW4gdGhlIGZvcm0gb2Ygd2F0ZXIgZm9yIGh1bWFuIHVzZSwgYW5kIGNsaW1hdGUgcmVndWxhdGlvbiBpbiB0aGUgZm9ybSBvZiBlbmhhbmNlZCBjb29saW5nIG9mIHRoZSBFYXJ0aC4gSW4gYWRkaXRpb24sIGl0IHN1cHBvcnRzIGEgdGhyaXZpbmcgd2ludGVyIG91dGRvb3IgcmVjcmVhdGlvbiBpbmR1c3RyeS4gVG8gZGF0ZSwgdGhlIGZpbmFuY2lhbCBldmFsdWF0aW9uIG9mIHRoZSBpbXBvcnRhbmNlIG9mIHNub3cgaXMgaW5jb21wbGV0ZSBhbmQgaGVuY2UgdGhlIG5lZWQgZm9yIGFjY2VsZXJhdGVkIHNub3cgcmVzZWFyY2ggaXMgbm90IGFzIGNsZWFyIGFzIGl0IGNvdWxkIGJlLiBXaXRoIHNub3cgY292ZXIgY2hhbmdpbmcgd29ybGR3aWRlIGluIHNldmVyYWwgd29ycmlzb21lIHdheXMsIHRoZXJlIGlzIHByZXNzaW5nIG5lZWQgdG8gZGV0ZXJtaW5lIGdsb2JhbCwgcmVnaW9uYWwsIGFuZCBsb2NhbCByYXRlcyBvZiBzbm93IGNvdmVyIGNoYW5nZSwgYW5kIHRvIGxpbmsgdGhlc2UgdG8gZmluYW5jaWFsIGFuYWx5c2VzIHRoYXQgYWxsb3cgZm9yIHJhdGlvbmFsIGRlY2lzaW9uIG1ha2luZywgYXMgcmlza3MgcmVsYXRlZCB0byB0aG9zZSBkZWNpc2lvbnMgaW52b2x2ZSB0cmlsbGlvbnMgb2YgZG9sbGFycy4iLCJwdWJsaXNoZXIiOiJCbGFja3dlbGwgUHVibGlzaGluZyBMdGQiLCJpc3N1ZSI6IjUiLCJ2b2x1bWUiOiI1MyIsImNvbnRhaW5lci10aXRsZS1zaG9ydCI6IldhdGVyIFJlc291ciBSZXMifSwiaXNUZW1wb3JhcnkiOmZhbHNlfV19"/>
          <w:id w:val="-1632088234"/>
          <w:placeholder>
            <w:docPart w:val="DefaultPlaceholder_-1854013440"/>
          </w:placeholder>
        </w:sdtPr>
        <w:sdtContent>
          <w:r w:rsidR="002567CB" w:rsidRPr="002567CB">
            <w:t>Sturm, Goldstein, and Parr 2017</w:t>
          </w:r>
        </w:sdtContent>
      </w:sdt>
      <w:r w:rsidR="00CA0328" w:rsidRPr="001E62A9">
        <w:t>)</w:t>
      </w:r>
      <w:r w:rsidRPr="00D70766">
        <w:t xml:space="preserve">. Despite the importance of seasonal snow, there are significant uncertainties </w:t>
      </w:r>
      <w:r>
        <w:t>in our understanding of the</w:t>
      </w:r>
      <w:r w:rsidRPr="00D70766">
        <w:t xml:space="preserve"> quantity of water stored in snowpacks, spatial and temporal variability of seasonal snow </w:t>
      </w:r>
      <w:sdt>
        <w:sdtPr>
          <w:tag w:val="MENDELEY_CITATION_v3_eyJjaXRhdGlvbklEIjoiTUVOREVMRVlfQ0lUQVRJT05fZTk3ZGU0N2YtNTA5Zi00OWQyLWE4ZTMtZDFiN2NiOTU4ZTBiIiwicHJvcGVydGllcyI6eyJub3RlSW5kZXgiOjB9LCJpc0VkaXRlZCI6ZmFsc2UsIm1hbnVhbE92ZXJyaWRlIjp7ImNpdGVwcm9jVGV4dCI6IihNYXJndWxpcyBldCBhbC4gMjAxNWE7IDIwMTViKSIsImlzTWFudWFsbHlPdmVycmlkZGVuIjp0cnVlLCJtYW51YWxPdmVycmlkZVRleHQiOiIoTWFyZ3VsaXMgZXQgYWwuLCAyMDE1KSJ9LCJjaXRhdGlvbkl0ZW1zIjpbeyJpZCI6ImQ2N2Y3YzEyLTBmZjUtNTExYy05ZGNhLTEyNTE3OTMzMTU3NiIsIml0ZW1EYXRhIjp7IkRPSSI6IjEwLjExNzUvSkhNLUQtMTQtMDE3Ny4xIiwiSVNTTiI6IjE1MjU3NTQxIiwiYWJzdHJhY3QiOiJUaGlzIHBhcGVyIHByZXNlbnRzIGEgbmV3bHkgcHJvcG9zZWQgZGF0YSBhc3NpbWlsYXRpb24gbWV0aG9kIGZvciBoaXN0b3JpY2FsIHNub3cgd2F0ZXIgZXF1aXZhbGVudCBTV0UgZXN0aW1hdGlvbiB1c2luZyByZW1vdGVseSBzZW5zZWQgZnJhY3Rpb25hbCBzbm93LWNvdmVyZWQgYXJlYSBmU0NBLiBUaGUgbmV3bHkgcHJvcG9zZWQgYXBwcm9hY2ggY29uc2lzdHMgb2YgYSBwYXJ0aWNsZSBiYXRjaCBzbW9vdGhlciAoUEJTKSwgd2hpY2ggaXMgY29tcGFyZWQgdG8gYSBwcmV2aW91c2x5IGFwcGxpZWQgS2FsbWFuLWJhc2VkIGVuc2VtYmxlIGJhdGNoIHNtb290aGVyIChFbkJTKSBhcHByb2FjaC4gVGhlbWV0aG9kcyB3ZXJlIGFwcGxpZWQgb3ZlciB0aGUgMjcteXIgTGFuZHNhdCA1IHJlY29yZCBhdCBzbm93IHBpbGxvdyBhbmQgc25vdyBjb3Vyc2UgaW4gc2l0dSB2ZXJpZmljYXRpb24gc2l0ZXMgaW4gdGhlIEFtZXJpY2FuIFJpdmVyIGJhc2luIGluIHRoZSBTaWVycmEgTmV2YWRhIChVbml0ZWQgU3RhdGVzKS4gVGhpcyBiYXNpbiBpcyBtb3JlIGRlbnNlbHkgdmVnZXRhdGVkIGFuZCB0aHVzIG1vcmUgY2hhbGxlbmdpbmcgZm9yIFNXRSBlc3RpbWF0aW9uIHRoYW4gdGhlIHByZXZpb3VzIGFwcGxpY2F0aW9ucyBvZiB0aGUgRW5CUy4gQm90aCBkYXRhIGFzc2ltaWxhdGlvbiBtZXRob2RzIHByb3ZpZGVkIHNpZ25pZmljYW50IGltcHJvdmVtZW50IG92ZXIgdGhlIHByaW9yIChtb2RlbGluZyBvbmx5KSBlc3RpbWF0ZXMsIHdpdGggYm90aCBhYmxlIHRvIHNpZ25pZmljYW50bHkgcmVkdWNlIHByaW9yIFNXRSBiaWFzZXMuIFRoZSBwcmlvciBSTVNFIHZhbHVlcyBhdCB0aGUgc25vdyBwaWxsb3cgYW5kIHNub3cgY291cnNlIHNpdGVzIHdlcmUgcmVkdWNlZCBieSA2OCUtODIlYW5kIDYwJS02OCUsIHJlc3BlY3RpdmVseSwgd2hlbiBhcHBseWluZyB0aGUgZGF0YSBhc3NpbWlsYXRpb24gbWV0aG9kcy4gVGhpcyByZXN1bHQgaXMgZW5jb3VyYWdpbmcgZm9yIGEgYmFzaW4gbGlrZSB0aGUgQW1lcmljYW4gd2hlcmUgdGhlIG1vZGVyYXRlIHRvIGhpZ2ggZm9yZXN0IGNvdmVyIHdpbGwgbmVjZXNzYXJpbHkgb2JzY3VyZSBtb3JlIG9mIHRoZSBzbm93LWNvdmVyZWQgZ3JvdW5kIHN1cmZhY2UgdGhhbiBpbiBwcmV2aW91c2x5IGV4YW1pbmVkLCBsZXNzLXZlZ2V0YXRlZCBiYXNpbnMuIFRoZSBQQlMgZ2VuZXJhbGx5IG91dHBlcmZvcm1lZCB0aGUgRW5CUzogZm9yIHNub3cgcGlsbG93cyB0aGUgUEJTIFJNU0Ugd2FzIH41NCVvZiB0aGF0IHNlZW4gaW4gdGhlIEVuQlMsd2hpbGUgZm9yIHNub3djb3Vyc2VzIHRoZSBQQlMgUk1TRSB3YXMgfjc5JW9mIHRoZSBFbkJTLiBTZW5zaXRpdml0eSB0ZXN0cyBzaG93cmVsYXRpdmUgaW5zZW5zaXRpdml0eSBmb3IgYm90aCB0aGUgUEJTIGFuZCBFbkJTIHJlc3VsdHMgdG8gZW5zZW1ibGUgc2l6ZSBhbmQgZlNDQW1lYXN1cmVtZW50IGVycm9yLCBidXQgYSBoaWdoZXIgc2Vuc2l0aXZpdHkgZm9yIHRoZSBFbkJTIHRvIHRoZSBtZWFuIHByaW9yIHByZWNpcGl0YXRpb24gaW5wdXQsIGVzcGVjaWFsbHkgaW4gdGhlIGNhc2Ugd2hlcmUgc2lnbmlmaWNhbnQgcHJpb3IgYmlhc2VzIGV4aXN0LiIsImF1dGhvciI6W3siZHJvcHBpbmctcGFydGljbGUiOiIiLCJmYW1pbHkiOiJNYXJndWxpcyIsImdpdmVuIjoiU3RldmVuIEEuIiwibm9uLWRyb3BwaW5nLXBhcnRpY2xlIjoiIiwicGFyc2UtbmFtZXMiOmZhbHNlLCJzdWZmaXgiOiIifSx7ImRyb3BwaW5nLXBhcnRpY2xlIjoiIiwiZmFtaWx5IjoiR2lyb3R0byIsImdpdmVuIjoiTWFudWVsYSIsIm5vbi1kcm9wcGluZy1wYXJ0aWNsZSI6IiIsInBhcnNlLW5hbWVzIjpmYWxzZSwic3VmZml4IjoiIn0seyJkcm9wcGluZy1wYXJ0aWNsZSI6IiIsImZhbWlseSI6IkNvcnTDqXMiLCJnaXZlbiI6IkdvbnphbG8iLCJub24tZHJvcHBpbmctcGFydGljbGUiOiIiLCJwYXJzZS1uYW1lcyI6ZmFsc2UsInN1ZmZpeCI6IiJ9LHsiZHJvcHBpbmctcGFydGljbGUiOiIiLCJmYW1pbHkiOiJEdXJhbmQiLCJnaXZlbiI6Ik1pY2hhZWwiLCJub24tZHJvcHBpbmctcGFydGljbGUiOiIiLCJwYXJzZS1uYW1lcyI6ZmFsc2UsInN1ZmZpeCI6IiJ9XSwiY29udGFpbmVyLXRpdGxlIjoiSm91cm5hbCBvZiBIeWRyb21ldGVvcm9sb2d5IiwiaWQiOiJkNjdmN2MxMi0wZmY1LTUxMWMtOWRjYS0xMjUxNzkzMzE1NzYiLCJpc3N1ZSI6IjQiLCJpc3N1ZWQiOnsiZGF0ZS1wYXJ0cyI6W1siMjAxNSJdXX0sInBhZ2UiOiIxNzUyLTE3NzIiLCJ0aXRsZSI6IkEgcGFydGljbGUgYmF0Y2ggc21vb3RoZXIgYXBwcm9hY2ggdG8gc25vdyB3YXRlciBlcXVpdmFsZW50IGVzdGltYXRpb24iLCJ0eXBlIjoiYXJ0aWNsZS1qb3VybmFsIiwidm9sdW1lIjoiMTYiLCJjb250YWluZXItdGl0bGUtc2hvcnQiOiJKIEh5ZHJvbWV0ZW9yb2wifSwidXJpcyI6WyJodHRwOi8vd3d3Lm1lbmRlbGV5LmNvbS9kb2N1bWVudHMvP3V1aWQ9YzQyODk5NWYtNjgxNC00OTU5LTkzOTUtYjQ1NmExYmIwM2NlIl0sImlzVGVtcG9yYXJ5IjpmYWxzZSwibGVnYWN5RGVza3RvcElkIjoiYzQyODk5NWYtNjgxNC00OTU5LTkzOTUtYjQ1NmExYmIwM2NlIn0seyJpZCI6ImNjOTBiN2Y0LWNkOWEtMzUwMy1hMTJiLWViYzFmMGViOGUyOCIsIml0ZW1EYXRhIjp7InR5cGUiOiJhcnRpY2xlLWpvdXJuYWwiLCJpZCI6ImNjOTBiN2Y0LWNkOWEtMzUwMy1hMTJiLWViYzFmMGViOGUyOCIsInRpdGxlIjoiQSBwYXJ0aWNsZSBiYXRjaCBzbW9vdGhlciBhcHByb2FjaCB0byBzbm93IHdhdGVyIGVxdWl2YWxlbnQgZXN0aW1hdGlvbiIsImF1dGhvciI6W3siZmFtaWx5IjoiTWFyZ3VsaXMiLCJnaXZlbiI6IlN0ZXZlbiBBLiIsInBhcnNlLW5hbWVzIjpmYWxzZSwiZHJvcHBpbmctcGFydGljbGUiOiIiLCJub24tZHJvcHBpbmctcGFydGljbGUiOiIifSx7ImZhbWlseSI6Ikdpcm90dG8iLCJnaXZlbiI6Ik1hbnVlbGEiLCJwYXJzZS1uYW1lcyI6ZmFsc2UsImRyb3BwaW5nLXBhcnRpY2xlIjoiIiwibm9uLWRyb3BwaW5nLXBhcnRpY2xlIjoiIn0seyJmYW1pbHkiOiJDb3J0w6lzIiwiZ2l2ZW4iOiJHb256YWxvIiwicGFyc2UtbmFtZXMiOmZhbHNlLCJkcm9wcGluZy1wYXJ0aWNsZSI6IiIsIm5vbi1kcm9wcGluZy1wYXJ0aWNsZSI6IiJ9LHsiZmFtaWx5IjoiRHVyYW5kIiwiZ2l2ZW4iOiJNaWNoYWVsIiwicGFyc2UtbmFtZXMiOmZhbHNlLCJkcm9wcGluZy1wYXJ0aWNsZSI6IiIsIm5vbi1kcm9wcGluZy1wYXJ0aWNsZSI6IiJ9XSwiY29udGFpbmVyLXRpdGxlIjoiSm91cm5hbCBvZiBIeWRyb21ldGVvcm9sb2d5IiwiRE9JIjoiMTAuMTE3NS9KSE0tRC0xNC0wMTc3LjEiLCJJU1NOIjoiMTUyNTc1NDEiLCJpc3N1ZWQiOnsiZGF0ZS1wYXJ0cyI6W1syMDE1XV19LCJwYWdlIjoiMTc1Mi0xNzcyIiwiYWJzdHJhY3QiOiJUaGlzIHBhcGVyIHByZXNlbnRzIGEgbmV3bHkgcHJvcG9zZWQgZGF0YSBhc3NpbWlsYXRpb24gbWV0aG9kIGZvciBoaXN0b3JpY2FsIHNub3cgd2F0ZXIgZXF1aXZhbGVudCBTV0UgZXN0aW1hdGlvbiB1c2luZyByZW1vdGVseSBzZW5zZWQgZnJhY3Rpb25hbCBzbm93LWNvdmVyZWQgYXJlYSBmU0NBLiBUaGUgbmV3bHkgcHJvcG9zZWQgYXBwcm9hY2ggY29uc2lzdHMgb2YgYSBwYXJ0aWNsZSBiYXRjaCBzbW9vdGhlciAoUEJTKSwgd2hpY2ggaXMgY29tcGFyZWQgdG8gYSBwcmV2aW91c2x5IGFwcGxpZWQgS2FsbWFuLWJhc2VkIGVuc2VtYmxlIGJhdGNoIHNtb290aGVyIChFbkJTKSBhcHByb2FjaC4gVGhlbWV0aG9kcyB3ZXJlIGFwcGxpZWQgb3ZlciB0aGUgMjcteXIgTGFuZHNhdCA1IHJlY29yZCBhdCBzbm93IHBpbGxvdyBhbmQgc25vdyBjb3Vyc2UgaW4gc2l0dSB2ZXJpZmljYXRpb24gc2l0ZXMgaW4gdGhlIEFtZXJpY2FuIFJpdmVyIGJhc2luIGluIHRoZSBTaWVycmEgTmV2YWRhIChVbml0ZWQgU3RhdGVzKS4gVGhpcyBiYXNpbiBpcyBtb3JlIGRlbnNlbHkgdmVnZXRhdGVkIGFuZCB0aHVzIG1vcmUgY2hhbGxlbmdpbmcgZm9yIFNXRSBlc3RpbWF0aW9uIHRoYW4gdGhlIHByZXZpb3VzIGFwcGxpY2F0aW9ucyBvZiB0aGUgRW5CUy4gQm90aCBkYXRhIGFzc2ltaWxhdGlvbiBtZXRob2RzIHByb3ZpZGVkIHNpZ25pZmljYW50IGltcHJvdmVtZW50IG92ZXIgdGhlIHByaW9yIChtb2RlbGluZyBvbmx5KSBlc3RpbWF0ZXMsIHdpdGggYm90aCBhYmxlIHRvIHNpZ25pZmljYW50bHkgcmVkdWNlIHByaW9yIFNXRSBiaWFzZXMuIFRoZSBwcmlvciBSTVNFIHZhbHVlcyBhdCB0aGUgc25vdyBwaWxsb3cgYW5kIHNub3cgY291cnNlIHNpdGVzIHdlcmUgcmVkdWNlZCBieSA2OCUtODIlYW5kIDYwJS02OCUsIHJlc3BlY3RpdmVseSwgd2hlbiBhcHBseWluZyB0aGUgZGF0YSBhc3NpbWlsYXRpb24gbWV0aG9kcy4gVGhpcyByZXN1bHQgaXMgZW5jb3VyYWdpbmcgZm9yIGEgYmFzaW4gbGlrZSB0aGUgQW1lcmljYW4gd2hlcmUgdGhlIG1vZGVyYXRlIHRvIGhpZ2ggZm9yZXN0IGNvdmVyIHdpbGwgbmVjZXNzYXJpbHkgb2JzY3VyZSBtb3JlIG9mIHRoZSBzbm93LWNvdmVyZWQgZ3JvdW5kIHN1cmZhY2UgdGhhbiBpbiBwcmV2aW91c2x5IGV4YW1pbmVkLCBsZXNzLXZlZ2V0YXRlZCBiYXNpbnMuIFRoZSBQQlMgZ2VuZXJhbGx5IG91dHBlcmZvcm1lZCB0aGUgRW5CUzogZm9yIHNub3cgcGlsbG93cyB0aGUgUEJTIFJNU0Ugd2FzIH41NCVvZiB0aGF0IHNlZW4gaW4gdGhlIEVuQlMsd2hpbGUgZm9yIHNub3djb3Vyc2VzIHRoZSBQQlMgUk1TRSB3YXMgfjc5JW9mIHRoZSBFbkJTLiBTZW5zaXRpdml0eSB0ZXN0cyBzaG93cmVsYXRpdmUgaW5zZW5zaXRpdml0eSBmb3IgYm90aCB0aGUgUEJTIGFuZCBFbkJTIHJlc3VsdHMgdG8gZW5zZW1ibGUgc2l6ZSBhbmQgZlNDQW1lYXN1cmVtZW50IGVycm9yLCBidXQgYSBoaWdoZXIgc2Vuc2l0aXZpdHkgZm9yIHRoZSBFbkJTIHRvIHRoZSBtZWFuIHByaW9yIHByZWNpcGl0YXRpb24gaW5wdXQsIGVzcGVjaWFsbHkgaW4gdGhlIGNhc2Ugd2hlcmUgc2lnbmlmaWNhbnQgcHJpb3IgYmlhc2VzIGV4aXN0LiIsInB1Ymxpc2hlciI6IkFtZXJpY2FuIE1ldGVvcm9sb2dpY2FsIFNvY2lldHkiLCJpc3N1ZSI6IjQiLCJ2b2x1bWUiOiIxNiIsImNvbnRhaW5lci10aXRsZS1zaG9ydCI6IkogSHlkcm9tZXRlb3JvbCJ9LCJpc1RlbXBvcmFyeSI6ZmFsc2V9XX0="/>
          <w:id w:val="-1003431911"/>
          <w:placeholder>
            <w:docPart w:val="DefaultPlaceholder_-1854013440"/>
          </w:placeholder>
        </w:sdtPr>
        <w:sdtContent>
          <w:r w:rsidR="002567CB" w:rsidRPr="002567CB">
            <w:t>(Margulis et al., 2015)</w:t>
          </w:r>
        </w:sdtContent>
      </w:sdt>
      <w:r w:rsidRPr="00D70766">
        <w:t xml:space="preserve">, and </w:t>
      </w:r>
      <w:r>
        <w:t xml:space="preserve">the </w:t>
      </w:r>
      <w:r w:rsidRPr="00D70766">
        <w:t xml:space="preserve">temporal evolution of seasonal snowpacks. </w:t>
      </w:r>
      <w:r>
        <w:t xml:space="preserve">Though snow measurements from </w:t>
      </w:r>
      <w:r w:rsidRPr="00D70766">
        <w:t xml:space="preserve">in-situ </w:t>
      </w:r>
      <w:r>
        <w:t>networks are available in many regions of the world</w:t>
      </w:r>
      <w:r w:rsidRPr="00D70766">
        <w:t>, large-scale</w:t>
      </w:r>
      <w:r>
        <w:t xml:space="preserve"> spatially distributed</w:t>
      </w:r>
      <w:r w:rsidRPr="00D70766">
        <w:t xml:space="preserve"> characterization of seasonal snowpacks remains challenging due to the low sampling density of the in-situ observations. </w:t>
      </w:r>
      <w:r w:rsidR="00497B91" w:rsidRPr="00497B91">
        <w:t>Remote sensing data, due to its spatial coverage, can partially mitigate the challenges posed by sparse in-situ measurements</w:t>
      </w:r>
      <w:r w:rsidR="00686600">
        <w:t xml:space="preserve"> </w:t>
      </w:r>
      <w:r w:rsidR="00686600" w:rsidRPr="00686600">
        <w:t>of the surface layer variables</w:t>
      </w:r>
      <w:r w:rsidR="00497B91" w:rsidRPr="00497B91">
        <w:t xml:space="preserve">. </w:t>
      </w:r>
      <w:r w:rsidR="00A328D8" w:rsidRPr="00A10529">
        <w:rPr>
          <w:color w:val="000000" w:themeColor="text1"/>
        </w:rPr>
        <w:t xml:space="preserve">However, it's important to note that certain surface mass fluxes, such as evaporation and runoff, cannot be directly measured through remote sensing. </w:t>
      </w:r>
      <w:r w:rsidRPr="00D70766">
        <w:t>Numerical snow models can be leveraged to gain insight</w:t>
      </w:r>
      <w:r>
        <w:t>s</w:t>
      </w:r>
      <w:r w:rsidRPr="00D70766">
        <w:t xml:space="preserve"> into the temporal and spatial distribution of snow, and the evolution of snowpack over time. </w:t>
      </w:r>
    </w:p>
    <w:p w14:paraId="399D178F" w14:textId="52278431" w:rsidR="00DB7484" w:rsidRPr="00D70766" w:rsidRDefault="00DB7484" w:rsidP="00BD1A23">
      <w:r w:rsidRPr="00D70766">
        <w:t>Snowpack model</w:t>
      </w:r>
      <w:r>
        <w:t>s</w:t>
      </w:r>
      <w:r w:rsidR="004C0ED2">
        <w:t>,</w:t>
      </w:r>
      <w:r w:rsidRPr="00D70766">
        <w:t xml:space="preserve"> based on the level of complexity</w:t>
      </w:r>
      <w:r w:rsidR="004C0ED2">
        <w:t>,</w:t>
      </w:r>
      <w:r w:rsidRPr="00D70766">
        <w:t xml:space="preserve"> can be classified into three</w:t>
      </w:r>
      <w:r>
        <w:t xml:space="preserve"> main</w:t>
      </w:r>
      <w:r w:rsidRPr="00D70766">
        <w:t xml:space="preserve"> categories </w:t>
      </w:r>
      <w:sdt>
        <w:sdtPr>
          <w:tag w:val="MENDELEY_CITATION_v3_eyJjaXRhdGlvbklEIjoiTUVOREVMRVlfQ0lUQVRJT05fMzE4NDU4YjAtMjk0My00ZmVmLTg4YmItNjYzNWU4MDZmNTZhIiwicHJvcGVydGllcyI6eyJub3RlSW5kZXgiOjB9LCJpc0VkaXRlZCI6ZmFsc2UsIm1hbnVhbE92ZXJyaWRlIjp7ImNpdGVwcm9jVGV4dCI6IihWaW9ubmV0IGV0IGFsLiAyMDEyYSkiLCJpc01hbnVhbGx5T3ZlcnJpZGRlbiI6dHJ1ZSwibWFudWFsT3ZlcnJpZGVUZXh0IjoiKFZpb25uZXQgZXQgYWwuLCAyMDEyKSJ9LCJjaXRhdGlvbkl0ZW1zIjpbeyJpZCI6IjE4ZjY4NWI0LWM4YTEtNWE0NS1iYTE5LWI2OTM1OWUzZDJmNyIsIml0ZW1EYXRhIjp7IkRPSSI6IjEwLjUxOTQvZ21kLTUtNzczLTIwMTIiLCJJU1NOIjoiMTk5MS05NjAzIiwiYXV0aG9yIjpbeyJkcm9wcGluZy1wYXJ0aWNsZSI6IiIsImZhbWlseSI6IlZpb25uZXQiLCJnaXZlbiI6IlYuIiwibm9uLWRyb3BwaW5nLXBhcnRpY2xlIjoiIiwicGFyc2UtbmFtZXMiOmZhbHNlLCJzdWZmaXgiOiIifSx7ImRyb3BwaW5nLXBhcnRpY2xlIjoiIiwiZmFtaWx5IjoiQnJ1biIsImdpdmVuIjoiRS4iLCJub24tZHJvcHBpbmctcGFydGljbGUiOiIiLCJwYXJzZS1uYW1lcyI6ZmFsc2UsInN1ZmZpeCI6IiJ9LHsiZHJvcHBpbmctcGFydGljbGUiOiIiLCJmYW1pbHkiOiJNb3JpbiIsImdpdmVuIjoiUy4iLCJub24tZHJvcHBpbmctcGFydGljbGUiOiIiLCJwYXJzZS1uYW1lcyI6ZmFsc2UsInN1ZmZpeCI6IiJ9LHsiZHJvcHBpbmctcGFydGljbGUiOiIiLCJmYW1pbHkiOiJCb29uZSIsImdpdmVuIjoiYS4iLCJub24tZHJvcHBpbmctcGFydGljbGUiOiIiLCJwYXJzZS1uYW1lcyI6ZmFsc2UsInN1ZmZpeCI6IiJ9LHsiZHJvcHBpbmctcGFydGljbGUiOiIiLCJmYW1pbHkiOiJGYXJvdXgiLCJnaXZlbiI6IlMuIiwibm9uLWRyb3BwaW5nLXBhcnRpY2xlIjoiIiwicGFyc2UtbmFtZXMiOmZhbHNlLCJzdWZmaXgiOiIifSx7ImRyb3BwaW5nLXBhcnRpY2xlIjoiIiwiZmFtaWx5IjoiTW9pZ25lIiwiZ2l2ZW4iOiJQLiIsIm5vbi1kcm9wcGluZy1wYXJ0aWNsZSI6IkxlIiwicGFyc2UtbmFtZXMiOmZhbHNlLCJzdWZmaXgiOiIifSx7ImRyb3BwaW5nLXBhcnRpY2xlIjoiIiwiZmFtaWx5IjoiTWFydGluIiwiZ2l2ZW4iOiJFLiIsIm5vbi1kcm9wcGluZy1wYXJ0aWNsZSI6IiIsInBhcnNlLW5hbWVzIjpmYWxzZSwic3VmZml4IjoiIn0seyJkcm9wcGluZy1wYXJ0aWNsZSI6IiIsImZhbWlseSI6IldpbGxlbWV0IiwiZ2l2ZW4iOiJKLi1NLiIsIm5vbi1kcm9wcGluZy1wYXJ0aWNsZSI6IiIsInBhcnNlLW5hbWVzIjpmYWxzZSwic3VmZml4IjoiIn1dLCJjb250YWluZXItdGl0bGUiOiJHZW9zY2llbnRpZmljIE1vZGVsIERldmVsb3BtZW50IiwiaWQiOiIxOGY2ODViNC1jOGExLTVhNDUtYmExOS1iNjkzNTllM2QyZjciLCJpc3N1ZSI6IjMiLCJpc3N1ZWQiOnsiZGF0ZS1wYXJ0cyI6W1siMjAxMiIsIjUiLCIyNCJdXX0sInBhZ2UiOiI3NzMtNzkxIiwidGl0bGUiOiJUaGUgZGV0YWlsZWQgc25vd3BhY2sgc2NoZW1lIENyb2N1cyBhbmQgaXRzIGltcGxlbWVudGF0aW9uIGluIFNVUkZFWCB2Ny4yIiwidHlwZSI6ImFydGljbGUtam91cm5hbCIsInZvbHVtZSI6IjUiLCJjb250YWluZXItdGl0bGUtc2hvcnQiOiJHZW9zY2kgTW9kZWwgRGV2In0sInVyaXMiOlsiaHR0cDovL3d3dy5tZW5kZWxleS5jb20vZG9jdW1lbnRzLz91dWlkPTYzNTJjY2VkLTRiN2EtNDhhZi05Y2QwLWEwZTJmZDRhNWUyNiJdLCJpc1RlbXBvcmFyeSI6ZmFsc2UsImxlZ2FjeURlc2t0b3BJZCI6IjYzNTJjY2VkLTRiN2EtNDhhZi05Y2QwLWEwZTJmZDRhNWUyNiJ9XX0="/>
          <w:id w:val="858166545"/>
          <w:placeholder>
            <w:docPart w:val="DefaultPlaceholder_-1854013440"/>
          </w:placeholder>
        </w:sdtPr>
        <w:sdtContent>
          <w:r w:rsidR="002567CB" w:rsidRPr="002567CB">
            <w:t>(Vionnet et al., 2012)</w:t>
          </w:r>
        </w:sdtContent>
      </w:sdt>
      <w:r w:rsidRPr="00D70766">
        <w:t>: one-layer snow scheme</w:t>
      </w:r>
      <w:r>
        <w:t>s</w:t>
      </w:r>
      <w:r w:rsidRPr="00D70766">
        <w:t>, multi-layer (e.g., 3 to 5 layers) snow scheme</w:t>
      </w:r>
      <w:r>
        <w:t>s</w:t>
      </w:r>
      <w:r w:rsidRPr="00D70766">
        <w:t>, and detailed snow scheme</w:t>
      </w:r>
      <w:r>
        <w:t>s</w:t>
      </w:r>
      <w:r w:rsidRPr="00D70766">
        <w:t xml:space="preserve">. The first category is commonly used in numerical weather prediction (NWP) models, and regional circulation models (RCMs) or general circulation models (GCMs). These models (e.g., </w:t>
      </w:r>
      <w:r w:rsidR="00E95C8F">
        <w:t>t</w:t>
      </w:r>
      <w:r w:rsidR="00E95C8F" w:rsidRPr="00D70766">
        <w:t xml:space="preserve">he </w:t>
      </w:r>
      <w:r w:rsidRPr="00D70766">
        <w:t xml:space="preserve">simplified </w:t>
      </w:r>
      <w:r w:rsidR="00CA7175">
        <w:t>S</w:t>
      </w:r>
      <w:r w:rsidRPr="00D70766">
        <w:t xml:space="preserve">imple </w:t>
      </w:r>
      <w:r w:rsidR="00CA7175">
        <w:t>B</w:t>
      </w:r>
      <w:r w:rsidRPr="00D70766">
        <w:t xml:space="preserve">iosphere </w:t>
      </w:r>
      <w:r w:rsidR="00CA7175">
        <w:t>M</w:t>
      </w:r>
      <w:r w:rsidRPr="00D70766">
        <w:t>odel (SSiB</w:t>
      </w:r>
      <w:r w:rsidR="00DD0F72">
        <w:t>;</w:t>
      </w:r>
      <w:r w:rsidRPr="00D70766">
        <w:t xml:space="preserve"> </w:t>
      </w:r>
      <w:sdt>
        <w:sdtPr>
          <w:tag w:val="MENDELEY_CITATION_v3_eyJjaXRhdGlvbklEIjoiTUVOREVMRVlfQ0lUQVRJT05fOTRkODJjNjItMGQ4Mi00ZDJhLWE4MjYtODhjNDM1YzQ4OWQ0IiwicHJvcGVydGllcyI6eyJub3RlSW5kZXgiOjB9LCJpc0VkaXRlZCI6ZmFsc2UsIm1hbnVhbE92ZXJyaWRlIjp7ImNpdGVwcm9jVGV4dCI6IihYdWUgZXQgYWwuIDE5OTEpIiwiaXNNYW51YWxseU92ZXJyaWRkZW4iOnRydWUsIm1hbnVhbE92ZXJyaWRlVGV4dCI6Ilh1ZSBldCBhbC4gMTk5MSJ9LCJjaXRhdGlvbkl0ZW1zIjpbeyJpZCI6ImIzZjFlMDYwLTdmZTQtNTY4NC1hYmMyLTllMGFjMWU1ZGRlNSIsIml0ZW1EYXRhIjp7IkRPSSI6IjEwLjExNzUvMTUyMC0wNDQyKDE5OTEpMDA0PDAzNDU6QVNCTUZHPjIuMC5DTzsyIiwiSVNTTiI6IjA4OTQtODc1NSIsImFic3RyYWN0IjoiVGggZSBwdXJwb3NlIG9mIHRoaXMgdGVjaG5pY2FsIG5vdGUgaXMgdG8gZGVzY3JpYmUgdGhlIHBoeXNpY2FsIHBhcmFtZXRlcml6YXRpb25zIGFuZCBudW1lcmljYWwgaW1wbGVtZW50YXRpb24gb2YgdmVyc2lvbiA0IC4wIG9mIHQgaGUgQ29tbXVuaXR5IExhbmQgTW9kZWwgKENMTSA0IC4wKSB3aGljaCBpcyB0aGUgbGFuZCBzdXJmYWNlIHBhcmFtZXRlcml6YXRpb24gdXNlZCB3aXRoIHRoZSBDb21tdW5pdHkgQXRtb3NwaGVyZSBNb2RlbCAoQ0FNIDQgLjApIGFuZCB0aGUgQ29tbXVuaXR5IENsaW1hdGUgU3lzdGVtIE1vZGVsIChDQ1NNIDQgLjApLiBTY2llbnRpZmljIGp1c3RpZmljYXRpb24gYW5kIGV2YWx1YXRpb24gb2YgdGhlc2UgcGFyYW1ldGVyaXphdGlvbnMgY2FuIGJlIGZvdW5kIGluIHRoZSByZWZlcmVuY2VkIHNjaWVudGlmaWMgcGFwZXJzIChzZWN0aW9uIDEgOCApLiBDaGFwdGVycyAxIC0gMSA2IGNvbnN0aXR1dGUgdGhlIGRlc2NyaXB0aW9uIG9mIENMTSB3aGVuIGNvdXBsZWQgdG8gQ0FNIG9yIENDU00sIHdoaWxlIENoYXB0ZXIgMSA3IGRlc2NyaWJlcyBwcm9jZXNzZXMgdGhhdCBwZXJ0YWluIHNwZWNpZmljYWxseSB0byB0aGUgb3BlcmF0aW9uIG9mIENMTSBpbiBvZmZsaW5lIG1vZGUgKHVuY28gdXBsZWQgdG8gYW4gYXRtb3NwaGVyaWMgbW9kZWwpLiBDaGFwdGVycyAxIDMgYW5kIDEgNCBwcm92aWRlIGJyaWVmIG92ZXJ2aWV3cyBvbmx5IG9mIHRoZSB1cmJhbiBhbmQgY2FyYm9uIC0gbml0cm9nZW4gc3VibW9kZWxzLiBGdWxsIHRlY2huaWNhbCBkZXNjcmlwdGlvbnMgb2YgdGhlc2Ugc3VibW9kZWxzIGNhbiBiZSBmb3VuZCBpbiBPbGVzb24gZXQgYWwuICgyMCAxMCApIGFuZCBUaG9ybnRvbiBldCBhbC4gKDIwIDEwICwgaW4gcHJlcGFyYXRpb24gKSwgcmVzcGVjdGl2ZWx5LiBUaGVzZSB0ZWNobmljYWwgbm90ZSBzIGFuZCB0aGUgQ0xNIDQgVXNlcuKAmXMgR3VpZGUgdG9nZXRoZXIgcHJvdmlkZSB0aGUgdXNlciB3aXRoIHRoZSBzY2llbnRpZmljIGRlc2NyaXB0aW9uIGFuZCBvIHBlcmF0aW5nIGluc3RydWN0aW9ucyBmb3IgQ0xNLiIsImF1dGhvciI6W3siZHJvcHBpbmctcGFydGljbGUiOiIiLCJmYW1pbHkiOiJYdWUiLCJnaXZlbiI6IlkuIiwibm9uLWRyb3BwaW5nLXBhcnRpY2xlIjoiIiwicGFyc2UtbmFtZXMiOmZhbHNlLCJzdWZmaXgiOiIifSx7ImRyb3BwaW5nLXBhcnRpY2xlIjoiIiwiZmFtaWx5IjoiU2VsbGVycyIsImdpdmVuIjoiUC4gSi4iLCJub24tZHJvcHBpbmctcGFydGljbGUiOiIiLCJwYXJzZS1uYW1lcyI6ZmFsc2UsInN1ZmZpeCI6IiJ9LHsiZHJvcHBpbmctcGFydGljbGUiOiIiLCJmYW1pbHkiOiJLaW50ZXIiLCJnaXZlbiI6IkouIEwuIiwibm9uLWRyb3BwaW5nLXBhcnRpY2xlIjoiIiwicGFyc2UtbmFtZXMiOmZhbHNlLCJzdWZmaXgiOiIifSx7ImRyb3BwaW5nLXBhcnRpY2xlIjoiIiwiZmFtaWx5IjoiU2h1a2xhIiwiZ2l2ZW4iOiJKLiIsIm5vbi1kcm9wcGluZy1wYXJ0aWNsZSI6IiIsInBhcnNlLW5hbWVzIjpmYWxzZSwic3VmZml4IjoiIn1dLCJjb250YWluZXItdGl0bGUiOiJKb3VybmFsIG9mIENsaW1hdGUiLCJpZCI6ImIzZjFlMDYwLTdmZTQtNTY4NC1hYmMyLTllMGFjMWU1ZGRlNSIsImlzc3VlIjoiMyIsImlzc3VlZCI6eyJkYXRlLXBhcnRzIjpbWyIxOTkxIiwiMyJdXX0sInBhZ2UiOiIzNDUtMzY0IiwidGl0bGUiOiJBIFNpbXBsaWZpZWQgQmlvc3BoZXJlIE1vZGVsIGZvciBHbG9iYWwgQ2xpbWF0ZSBTdHVkaWVzIiwidHlwZSI6ImFydGljbGUtam91cm5hbCIsInZvbHVtZSI6IjQiLCJjb250YWluZXItdGl0bGUtc2hvcnQiOiJKIENsaW0ifSwidXJpcyI6WyJodHRwOi8vd3d3Lm1lbmRlbGV5LmNvbS9kb2N1bWVudHMvP3V1aWQ9OTdlYTQzOGItMGU3NS00OWIxLWJjMjMtN2I0NTMwYjFmZDhkIl0sImlzVGVtcG9yYXJ5IjpmYWxzZSwibGVnYWN5RGVza3RvcElkIjoiOTdlYTQzOGItMGU3NS00OWIxLWJjMjMtN2I0NTMwYjFmZDhkIn1dfQ=="/>
          <w:id w:val="-228453413"/>
          <w:placeholder>
            <w:docPart w:val="DefaultPlaceholder_-1854013440"/>
          </w:placeholder>
        </w:sdtPr>
        <w:sdtContent>
          <w:r w:rsidR="002567CB" w:rsidRPr="002567CB">
            <w:t>Xue et al.</w:t>
          </w:r>
          <w:r w:rsidR="006944B9">
            <w:t>,</w:t>
          </w:r>
          <w:r w:rsidR="002567CB" w:rsidRPr="002567CB">
            <w:t xml:space="preserve"> 1991</w:t>
          </w:r>
        </w:sdtContent>
      </w:sdt>
      <w:r w:rsidRPr="00D70766">
        <w:t>) use a snow scheme to provide boundary conditions (</w:t>
      </w:r>
      <w:r w:rsidR="00CA7175">
        <w:t xml:space="preserve">e.g, </w:t>
      </w:r>
      <w:r w:rsidRPr="00D70766">
        <w:t>albedo) for the atmospheric model. The second category of snow scheme</w:t>
      </w:r>
      <w:r>
        <w:t>s</w:t>
      </w:r>
      <w:r w:rsidRPr="00D70766">
        <w:t xml:space="preserve"> is commonly used in land surface models (LSMs) to characterize mass and energy fluxes </w:t>
      </w:r>
      <w:r>
        <w:t>to</w:t>
      </w:r>
      <w:r w:rsidRPr="00D70766">
        <w:t xml:space="preserve"> and </w:t>
      </w:r>
      <w:r>
        <w:t>from</w:t>
      </w:r>
      <w:r w:rsidRPr="00D70766">
        <w:t xml:space="preserve"> the snowpack. These snow schemes account </w:t>
      </w:r>
      <w:r w:rsidR="00693B84">
        <w:t xml:space="preserve">for </w:t>
      </w:r>
      <w:r w:rsidRPr="00D70766">
        <w:t>some snow processes such as snow melt-refreeze, snow settlement, and meltwater runoff</w:t>
      </w:r>
      <w:r>
        <w:t>,</w:t>
      </w:r>
      <w:r w:rsidRPr="00D70766">
        <w:t xml:space="preserve"> among others. Snow schemes such as Snow 17 (Anderson 1976), the </w:t>
      </w:r>
      <w:r w:rsidR="00CA7175">
        <w:t>C</w:t>
      </w:r>
      <w:r w:rsidRPr="00D70766">
        <w:t xml:space="preserve">ommunity </w:t>
      </w:r>
      <w:r w:rsidR="00CA7175">
        <w:t>L</w:t>
      </w:r>
      <w:r w:rsidRPr="00D70766">
        <w:t xml:space="preserve">and </w:t>
      </w:r>
      <w:r w:rsidR="00CA7175">
        <w:t>M</w:t>
      </w:r>
      <w:r w:rsidRPr="00D70766">
        <w:t>odel (CLM</w:t>
      </w:r>
      <w:r w:rsidR="00693B84">
        <w:t xml:space="preserve">; </w:t>
      </w:r>
      <w:sdt>
        <w:sdtPr>
          <w:tag w:val="MENDELEY_CITATION_v3_eyJjaXRhdGlvbklEIjoiTUVOREVMRVlfQ0lUQVRJT05fNjdlYzI5YWYtOGM5MC00ZTFjLWIwYmMtNGE2ZDc3OWE5OTU3IiwicHJvcGVydGllcyI6eyJub3RlSW5kZXgiOjB9LCJpc0VkaXRlZCI6ZmFsc2UsIm1hbnVhbE92ZXJyaWRlIjp7ImlzTWFudWFsbHlPdmVycmlkZGVuIjp0cnVlLCJjaXRlcHJvY1RleHQiOiIoT2xlc29uIGV0IGFsLiAyMDEwKSIsIm1hbnVhbE92ZXJyaWRlVGV4dCI6Ik9sZXNvbiBldCBhbC4gMjAxMCkifSwiY2l0YXRpb25JdGVtcyI6W3siaWQiOiJlZjZmNDNlZi0yN2U0LTMwOTktYWY1Yi0xMmY1ZGU2MTE0YTIiLCJpdGVtRGF0YSI6eyJ0eXBlIjoiYXJ0aWNsZS1qb3VybmFsIiwiaWQiOiJlZjZmNDNlZi0yN2U0LTMwOTktYWY1Yi0xMmY1ZGU2MTE0YTIiLCJ0aXRsZSI6IlRlY2huaWNhbCBEZXNjcmlwdGlvbiBvZiB2ZXJzaW9uIDQuMCBvZiB0aGUgQ29tbXVuaXR5IExhbmQgTW9kZWwgKENMTSkiLCJhdXRob3IiOlt7ImZhbWlseSI6Ik9sZXNvbiIsImdpdmVuIjoiS2VpdGggVyIsInBhcnNlLW5hbWVzIjpmYWxzZSwiZHJvcHBpbmctcGFydGljbGUiOiIiLCJub24tZHJvcHBpbmctcGFydGljbGUiOiIifSx7ImZhbWlseSI6Ikxhd3JlbmNlIiwiZ2l2ZW4iOiJEYXZpZCBNIiwicGFyc2UtbmFtZXMiOmZhbHNlLCJkcm9wcGluZy1wYXJ0aWNsZSI6IiIsIm5vbi1kcm9wcGluZy1wYXJ0aWNsZSI6IiJ9LHsiZmFtaWx5IjoiQm9uYW4iLCJnaXZlbiI6IkdvcmRvbiBCIiwicGFyc2UtbmFtZXMiOmZhbHNlLCJkcm9wcGluZy1wYXJ0aWNsZSI6IiIsIm5vbi1kcm9wcGluZy1wYXJ0aWNsZSI6IiJ9LHsiZmFtaWx5IjoiRmxhbm5lciIsImdpdmVuIjoiTWFyayBHIiwicGFyc2UtbmFtZXMiOmZhbHNlLCJkcm9wcGluZy1wYXJ0aWNsZSI6IiIsIm5vbi1kcm9wcGluZy1wYXJ0aWNsZSI6IiJ9LHsiZmFtaWx5IjoiS2x1emVrIiwiZ2l2ZW4iOiJFcmlrIiwicGFyc2UtbmFtZXMiOmZhbHNlLCJkcm9wcGluZy1wYXJ0aWNsZSI6IiIsIm5vbi1kcm9wcGluZy1wYXJ0aWNsZSI6IiJ9LHsiZmFtaWx5IjoiTGF3cmVuY2UiLCJnaXZlbiI6IlBldGVyIEoiLCJwYXJzZS1uYW1lcyI6ZmFsc2UsImRyb3BwaW5nLXBhcnRpY2xlIjoiIiwibm9uLWRyb3BwaW5nLXBhcnRpY2xlIjoiIn0seyJmYW1pbHkiOiJMZXZpcyIsImdpdmVuIjoiU2FtdWVsIiwicGFyc2UtbmFtZXMiOmZhbHNlLCJkcm9wcGluZy1wYXJ0aWNsZSI6IiIsIm5vbi1kcm9wcGluZy1wYXJ0aWNsZSI6IiJ9LHsiZmFtaWx5IjoiU3dlbnNvbiIsImdpdmVuIjoiU2VhbiBDIiwicGFyc2UtbmFtZXMiOmZhbHNlLCJkcm9wcGluZy1wYXJ0aWNsZSI6IiIsIm5vbi1kcm9wcGluZy1wYXJ0aWNsZSI6IiJ9LHsiZmFtaWx5IjoiVGhvcm50b24iLCJnaXZlbiI6IlBldGVyIEUiLCJwYXJzZS1uYW1lcyI6ZmFsc2UsImRyb3BwaW5nLXBhcnRpY2xlIjoiIiwibm9uLWRyb3BwaW5nLXBhcnRpY2xlIjoiIn0seyJmYW1pbHkiOiJEYWkiLCJnaXZlbiI6IkFpZ3VvIiwicGFyc2UtbmFtZXMiOmZhbHNlLCJkcm9wcGluZy1wYXJ0aWNsZSI6IiIsIm5vbi1kcm9wcGluZy1wYXJ0aWNsZSI6IiJ9LHsiZmFtaWx5IjoiRGVja2VyIiwiZ2l2ZW4iOiJNYXJrIiwicGFyc2UtbmFtZXMiOmZhbHNlLCJkcm9wcGluZy1wYXJ0aWNsZSI6IiIsIm5vbi1kcm9wcGluZy1wYXJ0aWNsZSI6IiJ9LHsiZmFtaWx5IjoiRGlja2luc29uIiwiZ2l2ZW4iOiJSb2JlcnQiLCJwYXJzZS1uYW1lcyI6ZmFsc2UsImRyb3BwaW5nLXBhcnRpY2xlIjoiIiwibm9uLWRyb3BwaW5nLXBhcnRpY2xlIjoiIn0seyJmYW1pbHkiOiJGZWRkZW1hIiwiZ2l2ZW4iOiJKb2hhbm5lcyIsInBhcnNlLW5hbWVzIjpmYWxzZSwiZHJvcHBpbmctcGFydGljbGUiOiIiLCJub24tZHJvcHBpbmctcGFydGljbGUiOiIifSx7ImZhbWlseSI6IkhlYWxkIiwiZ2l2ZW4iOiJDb2xldHRlIEwiLCJwYXJzZS1uYW1lcyI6ZmFsc2UsImRyb3BwaW5nLXBhcnRpY2xlIjoiIiwibm9uLWRyb3BwaW5nLXBhcnRpY2xlIjoiIn0seyJmYW1pbHkiOiJIb2ZmbWFuIiwiZ2l2ZW4iOiJGb3JyZXN0IiwicGFyc2UtbmFtZXMiOmZhbHNlLCJkcm9wcGluZy1wYXJ0aWNsZSI6IiIsIm5vbi1kcm9wcGluZy1wYXJ0aWNsZSI6IiJ9LHsiZmFtaWx5IjoiTGFtYXJxdWUiLCJnaXZlbiI6IkplYW4tRnJhbmNvaXMiLCJwYXJzZS1uYW1lcyI6ZmFsc2UsImRyb3BwaW5nLXBhcnRpY2xlIjoiIiwibm9uLWRyb3BwaW5nLXBhcnRpY2xlIjoiIn0seyJmYW1pbHkiOiJNYWhvd2FsZCIsImdpdmVuIjoiTmF0YWxpZSIsInBhcnNlLW5hbWVzIjpmYWxzZSwiZHJvcHBpbmctcGFydGljbGUiOiIiLCJub24tZHJvcHBpbmctcGFydGljbGUiOiIifSx7ImZhbWlseSI6Ik5pdSIsImdpdmVuIjoiR3VvLVl1ZSIsInBhcnNlLW5hbWVzIjpmYWxzZSwiZHJvcHBpbmctcGFydGljbGUiOiIiLCJub24tZHJvcHBpbmctcGFydGljbGUiOiIifSx7ImZhbWlseSI6IlFpYW4iLCJnaXZlbiI6IlRhb3RhbyIsInBhcnNlLW5hbWVzIjpmYWxzZSwiZHJvcHBpbmctcGFydGljbGUiOiIiLCJub24tZHJvcHBpbmctcGFydGljbGUiOiIifSx7ImZhbWlseSI6IlJhbmRlcnNvbiIsImdpdmVuIjoiSmFtZXMiLCJwYXJzZS1uYW1lcyI6ZmFsc2UsImRyb3BwaW5nLXBhcnRpY2xlIjoiIiwibm9uLWRyb3BwaW5nLXBhcnRpY2xlIjoiIn0seyJmYW1pbHkiOiJSdW5uaW5nIiwiZ2l2ZW4iOiJTdGV2ZSIsInBhcnNlLW5hbWVzIjpmYWxzZSwiZHJvcHBpbmctcGFydGljbGUiOiIiLCJub24tZHJvcHBpbmctcGFydGljbGUiOiIifSx7ImZhbWlseSI6IlNha2FndWNoaSIsImdpdmVuIjoiS29pY2hpIiwicGFyc2UtbmFtZXMiOmZhbHNlLCJkcm9wcGluZy1wYXJ0aWNsZSI6IiIsIm5vbi1kcm9wcGluZy1wYXJ0aWNsZSI6IiJ9LHsiZmFtaWx5IjoiU2xhdGVyIiwiZ2l2ZW4iOiJBbmRyZXciLCJwYXJzZS1uYW1lcyI6ZmFsc2UsImRyb3BwaW5nLXBhcnRpY2xlIjoiIiwibm9uLWRyb3BwaW5nLXBhcnRpY2xlIjoiIn0seyJmYW1pbHkiOiJTdMO2Y2tsaSIsImdpdmVuIjoiUmV0byIsInBhcnNlLW5hbWVzIjpmYWxzZSwiZHJvcHBpbmctcGFydGljbGUiOiIiLCJub24tZHJvcHBpbmctcGFydGljbGUiOiIifSx7ImZhbWlseSI6IldhbmciLCJnaXZlbiI6IkFpaHVpIiwicGFyc2UtbmFtZXMiOmZhbHNlLCJkcm9wcGluZy1wYXJ0aWNsZSI6IiIsIm5vbi1kcm9wcGluZy1wYXJ0aWNsZSI6IiJ9LHsiZmFtaWx5IjoiWWFuZyIsImdpdmVuIjoiWm9uZy1MaWFuZyIsInBhcnNlLW5hbWVzIjpmYWxzZSwiZHJvcHBpbmctcGFydGljbGUiOiIiLCJub24tZHJvcHBpbmctcGFydGljbGUiOiIifSx7ImZhbWlseSI6IlplbmciLCJnaXZlbiI6IlhpYW9kb25nIiwicGFyc2UtbmFtZXMiOmZhbHNlLCJkcm9wcGluZy1wYXJ0aWNsZSI6IiIsIm5vbi1kcm9wcGluZy1wYXJ0aWNsZSI6IiJ9LHsiZmFtaWx5IjoiWmVuZyIsImdpdmVuIjoiWHViaW4iLCJwYXJzZS1uYW1lcyI6ZmFsc2UsImRyb3BwaW5nLXBhcnRpY2xlIjoiIiwibm9uLWRyb3BwaW5nLXBhcnRpY2xlIjoiIn1dLCJJU1NOIjoiMjE1My0yNDAwIiwiVVJMIjoiaHR0cDovL3d3dy51Y2FyLmVkdS9saWJyYXJ5L2NvbGxlY3Rpb25zL3RlY2hub3Rlcy90ZWNobm90ZXMuanNwIiwiaXNzdWVkIjp7ImRhdGUtcGFydHMiOltbMjAxMF1dfSwiY29udGFpbmVyLXRpdGxlLXNob3J0IjoiIn0sImlzVGVtcG9yYXJ5IjpmYWxzZX1dfQ=="/>
          <w:id w:val="-1366211401"/>
          <w:placeholder>
            <w:docPart w:val="DefaultPlaceholder_-1854013440"/>
          </w:placeholder>
        </w:sdtPr>
        <w:sdtContent>
          <w:r w:rsidR="002567CB" w:rsidRPr="002567CB">
            <w:t>Oleson et al.</w:t>
          </w:r>
          <w:r w:rsidR="006944B9">
            <w:t>,</w:t>
          </w:r>
          <w:r w:rsidR="002567CB" w:rsidRPr="002567CB">
            <w:t xml:space="preserve"> 2010)</w:t>
          </w:r>
        </w:sdtContent>
      </w:sdt>
      <w:r w:rsidRPr="00D70766">
        <w:t xml:space="preserve">, </w:t>
      </w:r>
      <w:r w:rsidR="00CA7175">
        <w:t xml:space="preserve">and the </w:t>
      </w:r>
      <w:r w:rsidRPr="00D70766">
        <w:t>J</w:t>
      </w:r>
      <w:r w:rsidR="00693B84">
        <w:t>oint UK Land Environment Simulator (J</w:t>
      </w:r>
      <w:r w:rsidRPr="00D70766">
        <w:t>ULES</w:t>
      </w:r>
      <w:r w:rsidR="00693B84">
        <w:t>;</w:t>
      </w:r>
      <w:r w:rsidRPr="00D70766">
        <w:t xml:space="preserve"> </w:t>
      </w:r>
      <w:sdt>
        <w:sdtPr>
          <w:tag w:val="MENDELEY_CITATION_v3_eyJjaXRhdGlvbklEIjoiTUVOREVMRVlfQ0lUQVRJT05fYmJkODNkNjAtZjAxMC00NTA0LWE2YmMtOWExMjg2OWJlNjEyIiwicHJvcGVydGllcyI6eyJub3RlSW5kZXgiOjB9LCJpc0VkaXRlZCI6ZmFsc2UsIm1hbnVhbE92ZXJyaWRlIjp7ImNpdGVwcm9jVGV4dCI6IihCZXN0IGV0IGFsLiAyMDExKSIsImlzTWFudWFsbHlPdmVycmlkZGVuIjp0cnVlLCJtYW51YWxPdmVycmlkZVRleHQiOiJCZXN0IGV0IGFsLiAyMDExIn0sImNpdGF0aW9uSXRlbXMiOlt7ImlkIjoiZmNjNWY2NGUtMDBiMy01MWQ4LTgzOGYtMjUzZjMxMmRmN2MwIiwiaXRlbURhdGEiOnsiRE9JIjoiMTAuNTE5NC9nbWQtNC02NzctMjAxMSIsIklTU04iOiIxOTkxLTk2MlgiLCJhYnN0cmFjdCI6IkFic3RyYWN0LiBUaGlzIG1hbnVzY3JpcHQgZGVzY3JpYmVzIHRoZSBlbmVyZ3kgYW5kIHdhdGVyIGNvbXBvbmVudHMgb2YgYSBuZXcgY29tbXVuaXR5IGxhbmQgc3VyZmFjZSBtb2RlbCBjYWxsZWQgdGhlIEpvaW50IFVLIExhbmQgRW52aXJvbm1lbnQgU2ltdWxhdG9yIChKVUxFUykuIFRoaXMgaXMgZGV2ZWxvcGVkIGZyb20gdGhlIE1ldCBPZmZpY2UgU3VyZmFjZSBFeGNoYW5nZSBTY2hlbWUgKE1PU0VTKS4gSXQgY2FuIGJlIHVzZWQgYXMgYSBzdGFuZCBhbG9uZSBsYW5kIHN1cmZhY2UgbW9kZWwgZHJpdmVuIGJ5IG9ic2VydmVkIGZvcmNpbmcgZGF0YSwgb3IgY291cGxlZCB0byBhbiBhdG1vc3BoZXJpYyBnbG9iYWwgY2lyY3VsYXRpb24gbW9kZWwuIFRoZSBKVUxFUyBtb2RlbCBoYXMgYmVlbiBjb3VwbGVkIHRvIHRoZSBNZXQgT2ZmaWNlIFVuaWZpZWQgTW9kZWwgKFVNKSBhbmQgYXMgc3VjaCBwcm92aWRlcyBhIHVuaXF1ZSBvcHBvcnR1bml0eSBmb3IgdGhlIHJlc2VhcmNoIGNvbW11bml0eSB0byBjb250cmlidXRlIHRoZWlyIHJlc2VhcmNoIHRvIGltcHJvdmUgYm90aCB3b3JsZC1sZWFkaW5nIG9wZXJhdGlvbmFsIHdlYXRoZXIgZm9yZWNhc3RpbmcgYW5kIGNsaW1hdGUgY2hhbmdlIHByZWRpY3Rpb24gc3lzdGVtcy4gSW4gYWRkaXRpb24gSlVMRVMsIGFuZCBpdHMgZm9yZXJ1bm5lciBNT1NFUywgaGF2ZSBiZWVuIHRoZSBiYXNpcyBmb3IgYSBudW1iZXIgb2YgdmVyeSBoaWdoLXByb2ZpbGUgcGFwZXJzIGNvbmNlcm5pbmcgdGhlIGxhbmQtc3VyZmFjZSBhbmQgY2xpbWF0ZSBvdmVyIHRoZSBsYXN0IGRlY2FkZS4gSlVMRVMgaGFzIGEgbW9kdWxhciBzdHJ1Y3R1cmUgYWxpZ25lZCB0byBwaHlzaWNhbCBwcm9jZXNzZXMsIHByb3ZpZGluZyB0aGUgYmFzaXMgZm9yIGEgZmxleGlibGUgbW9kZWxsaW5nIHBsYXRmb3JtLiIsImF1dGhvciI6W3siZHJvcHBpbmctcGFydGljbGUiOiIiLCJmYW1pbHkiOiJCZXN0IiwiZ2l2ZW4iOiJNLiBKLiIsIm5vbi1kcm9wcGluZy1wYXJ0aWNsZSI6IiIsInBhcnNlLW5hbWVzIjpmYWxzZSwic3VmZml4IjoiIn0seyJkcm9wcGluZy1wYXJ0aWNsZSI6IiIsImZhbWlseSI6IlByeW9yIiwiZ2l2ZW4iOiJNLiIsIm5vbi1kcm9wcGluZy1wYXJ0aWNsZSI6IiIsInBhcnNlLW5hbWVzIjpmYWxzZSwic3VmZml4IjoiIn0seyJkcm9wcGluZy1wYXJ0aWNsZSI6IiIsImZhbWlseSI6IkNsYXJrIiwiZ2l2ZW4iOiJELiBCLiIsIm5vbi1kcm9wcGluZy1wYXJ0aWNsZSI6IiIsInBhcnNlLW5hbWVzIjpmYWxzZSwic3VmZml4IjoiIn0seyJkcm9wcGluZy1wYXJ0aWNsZSI6IiIsImZhbWlseSI6IlJvb25leSIsImdpdmVuIjoiRy4gRy4iLCJub24tZHJvcHBpbmctcGFydGljbGUiOiIiLCJwYXJzZS1uYW1lcyI6ZmFsc2UsInN1ZmZpeCI6IiJ9LHsiZHJvcHBpbmctcGFydGljbGUiOiIiLCJmYW1pbHkiOiJFc3NlcnkiLCJnaXZlbiI6IlIgLkwuIEguIiwibm9uLWRyb3BwaW5nLXBhcnRpY2xlIjoiIiwicGFyc2UtbmFtZXMiOmZhbHNlLCJzdWZmaXgiOiIifSx7ImRyb3BwaW5nLXBhcnRpY2xlIjoiIiwiZmFtaWx5IjoiTcOpbmFyZCIsImdpdmVuIjoiQy4gQi4iLCJub24tZHJvcHBpbmctcGFydGljbGUiOiIiLCJwYXJzZS1uYW1lcyI6ZmFsc2UsInN1ZmZpeCI6IiJ9LHsiZHJvcHBpbmctcGFydGljbGUiOiIiLCJmYW1pbHkiOiJFZHdhcmRzIiwiZ2l2ZW4iOiJKLiBNLiIsIm5vbi1kcm9wcGluZy1wYXJ0aWNsZSI6IiIsInBhcnNlLW5hbWVzIjpmYWxzZSwic3VmZml4IjoiIn0seyJkcm9wcGluZy1wYXJ0aWNsZSI6IiIsImZhbWlseSI6IkhlbmRyeSIsImdpdmVuIjoiTS4gQS4iLCJub24tZHJvcHBpbmctcGFydGljbGUiOiIiLCJwYXJzZS1uYW1lcyI6ZmFsc2UsInN1ZmZpeCI6IiJ9LHsiZHJvcHBpbmctcGFydGljbGUiOiIiLCJmYW1pbHkiOiJQb3Jzb24iLCJnaXZlbiI6IkEuIiwibm9uLWRyb3BwaW5nLXBhcnRpY2xlIjoiIiwicGFyc2UtbmFtZXMiOmZhbHNlLCJzdWZmaXgiOiIifSx7ImRyb3BwaW5nLXBhcnRpY2xlIjoiIiwiZmFtaWx5IjoiR2VkbmV5IiwiZ2l2ZW4iOiJOLiIsIm5vbi1kcm9wcGluZy1wYXJ0aWNsZSI6IiIsInBhcnNlLW5hbWVzIjpmYWxzZSwic3VmZml4IjoiIn0seyJkcm9wcGluZy1wYXJ0aWNsZSI6IiIsImZhbWlseSI6Ik1lcmNhZG8iLCJnaXZlbiI6IkwuIE0uIiwibm9uLWRyb3BwaW5nLXBhcnRpY2xlIjoiIiwicGFyc2UtbmFtZXMiOmZhbHNlLCJzdWZmaXgiOiIifSx7ImRyb3BwaW5nLXBhcnRpY2xlIjoiIiwiZmFtaWx5IjoiU2l0Y2giLCJnaXZlbiI6IlMuIiwibm9uLWRyb3BwaW5nLXBhcnRpY2xlIjoiIiwicGFyc2UtbmFtZXMiOmZhbHNlLCJzdWZmaXgiOiIifSx7ImRyb3BwaW5nLXBhcnRpY2xlIjoiIiwiZmFtaWx5IjoiQmx5dGgiLCJnaXZlbiI6IkUuIiwibm9uLWRyb3BwaW5nLXBhcnRpY2xlIjoiIiwicGFyc2UtbmFtZXMiOmZhbHNlLCJzdWZmaXgiOiIifSx7ImRyb3BwaW5nLXBhcnRpY2xlIjoiIiwiZmFtaWx5IjoiQm91Y2hlciIsImdpdmVuIjoiTy4iLCJub24tZHJvcHBpbmctcGFydGljbGUiOiIiLCJwYXJzZS1uYW1lcyI6ZmFsc2UsInN1ZmZpeCI6IiJ9LHsiZHJvcHBpbmctcGFydGljbGUiOiIiLCJmYW1pbHkiOiJDb3giLCJnaXZlbiI6IlAuIE0uIiwibm9uLWRyb3BwaW5nLXBhcnRpY2xlIjoiIiwicGFyc2UtbmFtZXMiOmZhbHNlLCJzdWZmaXgiOiIifSx7ImRyb3BwaW5nLXBhcnRpY2xlIjoiIiwiZmFtaWx5IjoiR3JpbW1vbmQiLCJnaXZlbiI6IkMuIFMuIEIuIiwibm9uLWRyb3BwaW5nLXBhcnRpY2xlIjoiIiwicGFyc2UtbmFtZXMiOmZhbHNlLCJzdWZmaXgiOiIifSx7ImRyb3BwaW5nLXBhcnRpY2xlIjoiIiwiZmFtaWx5IjoiSGFyZGluZyIsImdpdmVuIjoiUi4gSi4iLCJub24tZHJvcHBpbmctcGFydGljbGUiOiIiLCJwYXJzZS1uYW1lcyI6ZmFsc2UsInN1ZmZpeCI6IiJ9XSwiY29udGFpbmVyLXRpdGxlIjoiR2Vvc2NpZW50aWZpYyBNb2RlbCBEZXZlbG9wbWVudCIsImlkIjoiZmNjNWY2NGUtMDBiMy01MWQ4LTgzOGYtMjUzZjMxMmRmN2MwIiwiaXNzdWUiOiIzIiwiaXNzdWVkIjp7ImRhdGUtcGFydHMiOltbIjIwMTEiXV19LCJwYWdlIjoiNjc3LTY5OSIsInRpdGxlIjoiVGhlIEpvaW50IFVLIExhbmQgRW52aXJvbm1lbnQgU2ltdWxhdG9yIChKVUxFUyksIG1vZGVsIGRlc2NyaXB0aW9uIOKAkyBQYXJ0IDE6IEVuZXJneSBhbmQgd2F0ZXIgZmx1eGVzIiwidHlwZSI6ImFydGljbGUtam91cm5hbCIsInZvbHVtZSI6IjQiLCJjb250YWluZXItdGl0bGUtc2hvcnQiOiJHZW9zY2kgTW9kZWwgRGV2In0sInVyaXMiOlsiaHR0cDovL3d3dy5tZW5kZWxleS5jb20vZG9jdW1lbnRzLz91dWlkPTkyYzYwYmRjLWVmZmMtNGY1YS05NjVjLTI3ZjgyZmMzNWQ0ZSJdLCJpc1RlbXBvcmFyeSI6ZmFsc2UsImxlZ2FjeURlc2t0b3BJZCI6IjkyYzYwYmRjLWVmZmMtNGY1YS05NjVjLTI3ZjgyZmMzNWQ0ZSJ9XX0="/>
          <w:id w:val="-524789844"/>
          <w:placeholder>
            <w:docPart w:val="DefaultPlaceholder_-1854013440"/>
          </w:placeholder>
        </w:sdtPr>
        <w:sdtContent>
          <w:r w:rsidR="002567CB" w:rsidRPr="002567CB">
            <w:t>Best et al.</w:t>
          </w:r>
          <w:r w:rsidR="006944B9">
            <w:t>,</w:t>
          </w:r>
          <w:r w:rsidR="002567CB" w:rsidRPr="002567CB">
            <w:t xml:space="preserve"> 2011</w:t>
          </w:r>
        </w:sdtContent>
      </w:sdt>
      <w:r w:rsidR="00693B84">
        <w:t>)</w:t>
      </w:r>
      <w:r w:rsidRPr="00D70766">
        <w:t xml:space="preserve"> are some examples of these intermediate complexity snow physics. </w:t>
      </w:r>
      <w:r w:rsidR="007B0392" w:rsidRPr="007B0392">
        <w:t xml:space="preserve">The recent </w:t>
      </w:r>
      <w:r w:rsidR="00B41CFF">
        <w:t>iteration</w:t>
      </w:r>
      <w:r w:rsidR="007B0392" w:rsidRPr="007B0392">
        <w:t xml:space="preserve"> of intermediate complexity snow schemes uses more snow layers (e.g., the Explicit Snow (ES) scheme </w:t>
      </w:r>
      <w:sdt>
        <w:sdtPr>
          <w:tag w:val="MENDELEY_CITATION_v3_eyJjaXRhdGlvbklEIjoiTUVOREVMRVlfQ0lUQVRJT05fZWIzNTdmNDktOTY2ZC00NDIyLWI0NWMtNWQzMDg1OWJkNTQyIiwicHJvcGVydGllcyI6eyJub3RlSW5kZXgiOjB9LCJpc0VkaXRlZCI6ZmFsc2UsIm1hbnVhbE92ZXJyaWRlIjp7ImlzTWFudWFsbHlPdmVycmlkZGVuIjpmYWxzZSwiY2l0ZXByb2NUZXh0IjoiKERlY2hhcm1lIGV0IGFsLiAyMDE2KSIsIm1hbnVhbE92ZXJyaWRlVGV4dCI6IiJ9LCJjaXRhdGlvbkl0ZW1zIjpbeyJpZCI6IjIxNDExOTY2LTI1ZGYtMzJhNi04Yjk2LWY4NDQ2NzQ5ODQwYSIsIml0ZW1EYXRhIjp7InR5cGUiOiJhcnRpY2xlLWpvdXJuYWwiLCJpZCI6IjIxNDExOTY2LTI1ZGYtMzJhNi04Yjk2LWY4NDQ2NzQ5ODQwYSIsInRpdGxlIjoiSW1wYWN0cyBvZiBzbm93IGFuZCBvcmdhbmljIHNvaWxzIHBhcmFtZXRlcml6YXRpb24gb24gbm9ydGhlcm4gRXVyYXNpYW4gc29pbCB0ZW1wZXJhdHVyZSBwcm9maWxlcyBzaW11bGF0ZWQgYnkgdGhlIElTQkEgbGFuZCBzdXJmYWNlIG1vZGVsIiwiYXV0aG9yIjpbeyJmYW1pbHkiOiJEZWNoYXJtZSIsImdpdmVuIjoiQmVydHJhbmQiLCJwYXJzZS1uYW1lcyI6ZmFsc2UsImRyb3BwaW5nLXBhcnRpY2xlIjoiIiwibm9uLWRyb3BwaW5nLXBhcnRpY2xlIjoiIn0seyJmYW1pbHkiOiJCcnVuIiwiZ2l2ZW4iOiJFcmljIiwicGFyc2UtbmFtZXMiOmZhbHNlLCJkcm9wcGluZy1wYXJ0aWNsZSI6IiIsIm5vbi1kcm9wcGluZy1wYXJ0aWNsZSI6IiJ9LHsiZmFtaWx5IjoiQm9vbmUiLCJnaXZlbiI6IkFhcm9uIiwicGFyc2UtbmFtZXMiOmZhbHNlLCJkcm9wcGluZy1wYXJ0aWNsZSI6IiIsIm5vbi1kcm9wcGluZy1wYXJ0aWNsZSI6IiJ9LHsiZmFtaWx5IjoiRGVsaXJlIiwiZ2l2ZW4iOiJDaHJpc3RpbmUiLCJwYXJzZS1uYW1lcyI6ZmFsc2UsImRyb3BwaW5nLXBhcnRpY2xlIjoiIiwibm9uLWRyb3BwaW5nLXBhcnRpY2xlIjoiIn0seyJmYW1pbHkiOiJNb2lnbmUiLCJnaXZlbiI6IlBhdHJpY2siLCJwYXJzZS1uYW1lcyI6ZmFsc2UsImRyb3BwaW5nLXBhcnRpY2xlIjoiIiwibm9uLWRyb3BwaW5nLXBhcnRpY2xlIjoiTGUifSx7ImZhbWlseSI6Ik1vcmluIiwiZ2l2ZW4iOiJTYW11ZWwiLCJwYXJzZS1uYW1lcyI6ZmFsc2UsImRyb3BwaW5nLXBhcnRpY2xlIjoiIiwibm9uLWRyb3BwaW5nLXBhcnRpY2xlIjoiIn1dLCJjb250YWluZXItdGl0bGUiOiJDcnlvc3BoZXJlIiwiRE9JIjoiMTAuNTE5NC90Yy0xMC04NTMtMjAxNiIsIklTU04iOiIxOTk0MDQyNCIsImlzc3VlZCI6eyJkYXRlLXBhcnRzIjpbWzIwMTYsNCwxOF1dfSwicGFnZSI6Ijg1My04NzciLCJhYnN0cmFjdCI6IkluIHRoaXMgc3R1ZHkgd2UgYW5hbHl6ZWQgaG93IGFuIGltcHJvdmVkIHJlcHJlc2VudGF0aW9uIG9mIHNub3dwYWNrIHByb2Nlc3NlcyBhbmQgc29pbCBwcm9wZXJ0aWVzIGluIHRoZSBtdWx0aWxheWVyIHNub3cgYW5kIHNvaWwgc2NoZW1lcyBvZiB0aGUgSW50ZXJhY3Rpb24gU29pbC1CaW9zcGhlcmUtQXRtb3NwaGVyZSAoSVNCQSkgbGFuZCBzdXJmYWNlIG1vZGVsIGltcGFjdHMgdGhlIHNpbXVsYXRpb24gb2Ygc29pbCB0ZW1wZXJhdHVyZSBwcm9maWxlcyBvdmVyIG5vcnRoZXJuIEV1cmFzaWFuIHJlZ2lvbnMuIEZvciB0aGlzIHB1cnBvc2UsIHdlIHJlZmluZSBJU0JBJ3Mgc25vdyBsYXllcmluZyBhbGdvcml0aG0gYW5kIHByb3Bvc2UgYSBwYXJhbWV0ZXJpemF0aW9uIG9mIHNub3cgYWxiZWRvIGFuZCBzbm93IGNvbXBhY3Rpb24vZGVuc2lmaWNhdGlvbiBhZGFwdGVkIGZyb20gdGhlIGRldGFpbGVkIENyb2N1cyBzbm93cGFjayBtb2RlbC4gV2UgYWxzbyBpbmNsdWRlIGEgZGVwZW5kZW5jeSBvbiBzb2lsIG9yZ2FuaWMgY2FyYm9uIGNvbnRlbnQgZm9yIElTQkEncyBoeWRyYXVsaWMgYW5kIHRoZXJtYWwgc29pbCBwcm9wZXJ0aWVzLiBGaXJzdCwgY2hhbmdlcyBpbiB0aGUgc25vd3BhY2sgcGFyYW1ldGVyaXphdGlvbiBhcmUgZXZhbHVhdGVkIGFnYWluc3Qgc25vdyBkZXB0aCwgc25vdyB3YXRlciBlcXVpdmFsZW50LCBzdXJmYWNlIGFsYmVkbywgYW5kIHNvaWwgdGVtcGVyYXR1cmUgYXQgYSAxMMSd4oKsLWNtIGRlcHRoIG9ic2VydmVkIGF0IHRoZSBDb2wgZGUgUG9ydGUgZmllbGQgc2l0ZSBpbiB0aGUgRnJlbmNoIEFscHMuIE5leHQsIHRoZSBuZXcgbW9kZWwgdmVyc2lvbiBpbmNsdWRpbmcgYWxsIG9mIHRoZSBjaGFuZ2VzIGlzIHVzZWQgb3ZlciBub3J0aGVybiBFdXJhc2lhIHRvIGV2YWx1YXRlIHRoZSBtb2RlbCdzIGFiaWxpdHkgdG8gc2ltdWxhdGUgdGhlIHNub3cgZGVwdGgsIHRoZSBzb2lsIHRlbXBlcmF0dXJlIHByb2ZpbGUsIGFuZCB0aGUgcGVybWFmcm9zdCBjaGFyYWN0ZXJpc3RpY3MuIFRoZSByZXN1bHRzIGNvbmZpcm0gdGhhdCBhbiBhZGVxdWF0ZSBzaW11bGF0aW9uIG9mIHNub3cgbGF5ZXJpbmcgYW5kIHNub3cgY29tcGFjdGlvbi9kZW5zaWZpY2F0aW9uIHNpZ25pZmljYW50bHkgaW1wYWN0cyB0aGUgc25vd3BhY2sgY2hhcmFjdGVyaXN0aWNzIGFuZCB0aGUgc29pbCB0ZW1wZXJhdHVyZSBwcm9maWxlIGR1cmluZyB3aW50ZXIsIHdoaWxlIHRoZSBpbXBhY3Qgb2YgdGhlIG1vcmUgYWNjdXJhdGUgc25vdyBhbGJlZG8gY29tcHV0YXRpb24gaXMgZG9taW5hbnQgZHVyaW5nIHRoZSBzcHJpbmcuIEluIHN1bW1lciwgdGhlIGFjY291bnRpbmcgZm9yIHRoZSBlZmZlY3Qgb2Ygc29pbCBvcmdhbmljIGNhcmJvbiBvbiBoeWRyYXVsaWMgYW5kIHRoZXJtYWwgc29pbCBwcm9wZXJ0aWVzIGltcHJvdmVzIHRoZSBzaW11bGF0aW9uIG9mIHRoZSBzb2lsIHRlbXBlcmF0dXJlIHByb2ZpbGUuIEZpbmFsbHksIHRoZSByZXN1bHRzIGNvbmZpcm0gdGhhdCB0aGlzIGxhc3QgcHJvY2VzcyBzdHJvbmdseSBpbmZsdWVuY2VzIHRoZSBzaW11bGF0aW9uIG9mIHRoZSBwZXJtYWZyb3N0IGFjdGl2ZSBsYXllciB0aGlja25lc3MgYW5kIGl0cyBzcGF0aWFsIGRpc3RyaWJ1dGlvbi4iLCJwdWJsaXNoZXIiOiJDb3Blcm5pY3VzIEdtYkgiLCJpc3N1ZSI6IjIiLCJ2b2x1bWUiOiIxMCIsImNvbnRhaW5lci10aXRsZS1zaG9ydCI6IiJ9LCJpc1RlbXBvcmFyeSI6ZmFsc2V9XX0="/>
          <w:id w:val="1176309586"/>
          <w:placeholder>
            <w:docPart w:val="DefaultPlaceholder_-1854013440"/>
          </w:placeholder>
        </w:sdtPr>
        <w:sdtContent>
          <w:r w:rsidR="002567CB" w:rsidRPr="002567CB">
            <w:t>(Decharme et al.</w:t>
          </w:r>
          <w:r w:rsidR="006944B9">
            <w:t>,</w:t>
          </w:r>
          <w:r w:rsidR="002567CB" w:rsidRPr="002567CB">
            <w:t xml:space="preserve"> 2016)</w:t>
          </w:r>
        </w:sdtContent>
      </w:sdt>
      <w:r w:rsidR="007B0392" w:rsidRPr="007B0392">
        <w:t xml:space="preserve">). These schemes are recently </w:t>
      </w:r>
      <w:r w:rsidR="007B0392" w:rsidRPr="007B0392">
        <w:lastRenderedPageBreak/>
        <w:t>implemented in NWP systems</w:t>
      </w:r>
      <w:r w:rsidR="001E62A9">
        <w:t>,</w:t>
      </w:r>
      <w:r w:rsidR="007B0392" w:rsidRPr="007B0392">
        <w:t xml:space="preserve"> for example, at </w:t>
      </w:r>
      <w:r w:rsidR="000E6848">
        <w:t xml:space="preserve">the </w:t>
      </w:r>
      <w:r w:rsidR="000E6848" w:rsidRPr="000E6848">
        <w:t xml:space="preserve">European Centre for Medium-Range Weather Forecasts </w:t>
      </w:r>
      <w:r w:rsidR="000E6848">
        <w:t>(</w:t>
      </w:r>
      <w:r w:rsidR="007B0392" w:rsidRPr="007B0392">
        <w:t>ECMWF</w:t>
      </w:r>
      <w:r w:rsidR="000E6848">
        <w:t>;</w:t>
      </w:r>
      <w:r w:rsidR="007B0392" w:rsidRPr="007B0392">
        <w:t xml:space="preserve"> </w:t>
      </w:r>
      <w:sdt>
        <w:sdtPr>
          <w:tag w:val="MENDELEY_CITATION_v3_eyJjaXRhdGlvbklEIjoiTUVOREVMRVlfQ0lUQVRJT05fNDc1MDRmZTgtOTJlOC00YWI5LTg0N2UtZTYzMDZhYTFkZjcyIiwicHJvcGVydGllcyI6eyJub3RlSW5kZXgiOjB9LCJpc0VkaXRlZCI6ZmFsc2UsIm1hbnVhbE92ZXJyaWRlIjp7ImlzTWFudWFsbHlPdmVycmlkZGVuIjpmYWxzZSwiY2l0ZXByb2NUZXh0IjoiKEFyZHVpbmkgZXQgYWwuIDIwMTkpIiwibWFudWFsT3ZlcnJpZGVUZXh0IjoiIn0sImNpdGF0aW9uSXRlbXMiOlt7ImlkIjoiMDZhYzhiYWUtNjVjMS0zOTk3LWJjODQtOWNhNmJkMjQ0ODUxIiwiaXRlbURhdGEiOnsidHlwZSI6ImFydGljbGUtam91cm5hbCIsImlkIjoiMDZhYzhiYWUtNjVjMS0zOTk3LWJjODQtOWNhNmJkMjQ0ODUxIiwidGl0bGUiOiJJbXBhY3Qgb2YgYSBNdWx0aS1MYXllciBTbm93IFNjaGVtZSBvbiBOZWFyLVN1cmZhY2UgV2VhdGhlciBGb3JlY2FzdHMiLCJhdXRob3IiOlt7ImZhbWlseSI6IkFyZHVpbmkiLCJnaXZlbiI6IkdhYnJpZWxlIiwicGFyc2UtbmFtZXMiOmZhbHNlLCJkcm9wcGluZy1wYXJ0aWNsZSI6IiIsIm5vbi1kcm9wcGluZy1wYXJ0aWNsZSI6IiJ9LHsiZmFtaWx5IjoiQmFsc2FtbyIsImdpdmVuIjoiR2lhbnBhb2xvIiwicGFyc2UtbmFtZXMiOmZhbHNlLCJkcm9wcGluZy1wYXJ0aWNsZSI6IiIsIm5vbi1kcm9wcGluZy1wYXJ0aWNsZSI6IiJ9LHsiZmFtaWx5IjoiRHV0cmEiLCJnaXZlbiI6IkVtYW51ZWwiLCJwYXJzZS1uYW1lcyI6ZmFsc2UsImRyb3BwaW5nLXBhcnRpY2xlIjoiIiwibm9uLWRyb3BwaW5nLXBhcnRpY2xlIjoiIn0seyJmYW1pbHkiOiJEYXkiLCJnaXZlbiI6IkpvbmF0aGFuIEouIiwicGFyc2UtbmFtZXMiOmZhbHNlLCJkcm9wcGluZy1wYXJ0aWNsZSI6IiIsIm5vbi1kcm9wcGluZy1wYXJ0aWNsZSI6IiJ9LHsiZmFtaWx5IjoiU2FuZHUiLCJnaXZlbiI6IklyaW5hIiwicGFyc2UtbmFtZXMiOmZhbHNlLCJkcm9wcGluZy1wYXJ0aWNsZSI6IiIsIm5vbi1kcm9wcGluZy1wYXJ0aWNsZSI6IiJ9LHsiZmFtaWx5IjoiQm91c3NldHRhIiwiZ2l2ZW4iOiJTb3VoYWlsIiwicGFyc2UtbmFtZXMiOmZhbHNlLCJkcm9wcGluZy1wYXJ0aWNsZSI6IiIsIm5vbi1kcm9wcGluZy1wYXJ0aWNsZSI6IiJ9LHsiZmFtaWx5IjoiSGFpZGVuIiwiZ2l2ZW4iOiJUaG9tYXMiLCJwYXJzZS1uYW1lcyI6ZmFsc2UsImRyb3BwaW5nLXBhcnRpY2xlIjoiIiwibm9uLWRyb3BwaW5nLXBhcnRpY2xlIjoiIn1dLCJjb250YWluZXItdGl0bGUiOiJKb3VybmFsIG9mIEFkdmFuY2VzIGluIE1vZGVsaW5nIEVhcnRoIFN5c3RlbXMiLCJET0kiOiIxMC4xMDI5LzIwMTlNUzAwMTcyNSIsIklTU04iOiIxOTQyMjQ2NiIsImlzc3VlZCI6eyJkYXRlLXBhcnRzIjpbWzIwMTksMTIsMV1dfSwicGFnZSI6IjQ2ODctNDcxMCIsImFic3RyYWN0IjoiU25vdyBjb3ZlciBwcm9wZXJ0aWVzIGhhdmUgYSBsYXJnZSBpbXBhY3Qgb24gdGhlIHBhcnRpdGlvbmluZyBvZiBzdXJmYWNlIGVuZXJneSBmbHV4ZXMgYW5kIHRoZXJlYnkgb24gbmVhci1zdXJmYWNlIHdlYXRoZXIgcGFyYW1ldGVycy4gU25vdyBzY2hlbWVzIG9mIGludGVybWVkaWF0ZSBjb21wbGV4aXR5IGhhdmUgYmVlbiB3aWRlbHkgdXNlZCBmb3IgaHlkcm9sb2dpY2FsIGFuZCBjbGltYXRlIHN0dWRpZXMsIHdoZXJlYXMgdGhlaXIgaW1wYWN0IG9uIHR5cGljYWwgd2VhdGhlciBmb3JlY2FzdCB0aW1lIHNjYWxlcyBoYXMgcmVjZWl2ZWQgbGVzcyBhdHRlbnRpb24uIEEgbmV3IG11bHRpbGF5ZXIgc25vdyBzY2hlbWUgaXMgaW1wbGVtZW50ZWQgaW4gdGhlIEV1cm9wZWFuIENlbnRyZSBmb3IgTWVkaXVtLXJhbmdlIFdlYXRoZXIgRm9yZWNhc3RzIEludGVncmF0ZWQgRm9yZWNhc3RpbmcgU3lzdGVtIGFuZCBpdHMgaW1wYWN0IG9uIHNub3cgYW5kIDItbSB0ZW1wZXJhdHVyZSBmb3JlY2FzdHMgaXMgZXZhbHVhdGVkLiBUaGUgbmV3IHNub3cgc2NoZW1lIGlzIGV2YWx1YXRlZCBvZmZsaW5lIGF0IHdlbGwtaW5zdHJ1bWVudGVkIGZpZWxkIHNpdGVzIGFuZCBjb21wYXJlZCB0byB0aGUgY3VycmVudCBzaW5nbGUtbGF5ZXIgc2NoZW1lLiBUaGUgbmV3IHNjaGVtZSBsYXJnZWx5IGltcHJvdmVzIHRoZSByZXByZXNlbnRhdGlvbiBvZiBzbm93IGRlcHRoIGZvciBtb3N0IG9mIHRoZSBzaXRlcyBjb25zaWRlcmVkLCByZWR1Y2luZyB0aGUgcm9vdC1tZWFuLXNxdWFyZSBlcnJvciBhdmVyYWdlZCBvdmVyIGFsbCBzaXRlcyBieSBtb3JlIHRoYW4gMzAlLiBUaGUgaW1wcm92ZW1lbnRzIGFyZSBkdWUgdG8gYSBiZXR0ZXIgZGVzY3JpcHRpb24gb2Ygc25vdyBkZW5zaXR5IGluIHRoaWNrIGFuZCBjb2xkIHNub3dwYWNrcywgYnV0IGFsc28gZHVlIHRvIGFuIGltcHJvdmVkIHJlcHJlc2VudGF0aW9uIG9mIHNwb3JhZGljIG1lbHRpbmcgZXBpc29kZXMgYmVjYXVzZSBvZiB0aGUgaW5jbHVzaW9uIG9mIGEgdGhpbiB0b3Agc25vdyBsYXllciB3aXRoIGEgbG93IHRoZXJtYWwgaW5lcnRpYS4gVGhlIGV2YWx1YXRpb24gb2YgY291cGxlZCAxMC1kYXkgd2VhdGhlciBmb3JlY2FzdHMgc2hvd3MgYW4gaW1wcm92ZWQgcmVwcmVzZW50YXRpb24gb2Ygc25vdyBkZXB0aCBhdCBhbGwgbGVhZCB0aW1lcywgZGVtb25zdHJhdGluZyBhIHBvc2l0aXZlIGltcGFjdCBhdCB0aGUgZ2xvYmFsIHNjYWxlLiBSZWdhcmRpbmcgdGhlIGltcGFjdCBvbiB3ZWF0aGVyIHBhcmFtZXRlcnMsIHRoZSBtdWx0aWxheWVyIHNub3cgc2NoZW1lIGltcHJvdmVzIHRoZSBzaW11bGF0ZWQgbWluaW11bSAyLW0gdGVtcGVyYXR1cmUsIGJ5IGRlY3JlYXNpbmcgdGhlIHBvc2l0aXZlIGJpYXMgYW5kIGltcHJvdmluZyB0aGUgYW1wbGl0dWRlIG9mIHRoZSBkaXVybmFsIGN5Y2xlIG92ZXIgc25vdy1jb3ZlcmVkIHJlZ2lvbnMuIEhvd2V2ZXIsIHRoZSBpbmNyZWFzZWQgdmFyaWFiaWxpdHkgb2YgdGhlIDItbSB0ZW1wZXJhdHVyZSBjYW4gaGF2ZSBhIGRldHJpbWVudGFsIGltcGFjdCBpbiByZWdpb25zIGNoYXJhY3Rlcml6ZWQgYnkgcHJlZXhpc3RpbmcgZXJyb3JzIGluIHRoZSBkYWlseSBtZWFuIHRlbXBlcmF0dXJlLCBhc3NvY2lhdGVkIHdpdGggZXJyb3JzIGluIGNsb3VkIHByb2Nlc3NlcyBvciBzdXJmYWNlIGFsYmVkby4iLCJwdWJsaXNoZXIiOiJCbGFja3dlbGwgUHVibGlzaGluZyBMdGQiLCJpc3N1ZSI6IjEyIiwidm9sdW1lIjoiMTEiLCJjb250YWluZXItdGl0bGUtc2hvcnQiOiJKIEFkdiBNb2RlbCBFYXJ0aCBTeXN0In0sImlzVGVtcG9yYXJ5IjpmYWxzZX1dfQ=="/>
          <w:id w:val="-364839495"/>
          <w:placeholder>
            <w:docPart w:val="DefaultPlaceholder_-1854013440"/>
          </w:placeholder>
        </w:sdtPr>
        <w:sdtContent>
          <w:r w:rsidR="002567CB" w:rsidRPr="002567CB">
            <w:t>Arduini et al.</w:t>
          </w:r>
          <w:r w:rsidR="006944B9">
            <w:t>,</w:t>
          </w:r>
          <w:r w:rsidR="002567CB" w:rsidRPr="002567CB">
            <w:t xml:space="preserve"> 2019)</w:t>
          </w:r>
        </w:sdtContent>
      </w:sdt>
      <w:r w:rsidR="007B0392" w:rsidRPr="007B0392">
        <w:t xml:space="preserve"> and </w:t>
      </w:r>
      <w:r w:rsidR="001C4A6D">
        <w:t>for</w:t>
      </w:r>
      <w:r w:rsidR="007B0392" w:rsidRPr="007B0392">
        <w:t xml:space="preserve"> GCMs </w:t>
      </w:r>
      <w:sdt>
        <w:sdtPr>
          <w:tag w:val="MENDELEY_CITATION_v3_eyJjaXRhdGlvbklEIjoiTUVOREVMRVlfQ0lUQVRJT05fZGIzMDk1YjgtNDAyMS00MWM2LTgxMDEtMGQyODU3NjQ4MWNhIiwicHJvcGVydGllcyI6eyJub3RlSW5kZXgiOjB9LCJpc0VkaXRlZCI6ZmFsc2UsIm1hbnVhbE92ZXJyaWRlIjp7ImlzTWFudWFsbHlPdmVycmlkZGVuIjpmYWxzZSwiY2l0ZXByb2NUZXh0IjoiKERlY2hhcm1lIGV0IGFsLiAyMDE5KSIsIm1hbnVhbE92ZXJyaWRlVGV4dCI6IiJ9LCJjaXRhdGlvbkl0ZW1zIjpbeyJpZCI6ImY0NmQxYjYzLTk2MDItM2YyYy1hZjg4LTE3YWZkODZlZmM3MCIsIml0ZW1EYXRhIjp7InR5cGUiOiJhcnRpY2xlLWpvdXJuYWwiLCJpZCI6ImY0NmQxYjYzLTk2MDItM2YyYy1hZjg4LTE3YWZkODZlZmM3MCIsInRpdGxlIjoiUmVjZW50IENoYW5nZXMgaW4gdGhlIElTQkEtQ1RSSVAgTGFuZCBTdXJmYWNlIFN5c3RlbSBmb3IgVXNlIGluIHRoZSBDTlJNLUNNNiBDbGltYXRlIE1vZGVsIGFuZCBpbiBHbG9iYWwgT2ZmLUxpbmUgSHlkcm9sb2dpY2FsIEFwcGxpY2F0aW9ucyIsImF1dGhvciI6W3siZmFtaWx5IjoiRGVjaGFybWUiLCJnaXZlbiI6IkJlcnRyYW5kIiwicGFyc2UtbmFtZXMiOmZhbHNlLCJkcm9wcGluZy1wYXJ0aWNsZSI6IiIsIm5vbi1kcm9wcGluZy1wYXJ0aWNsZSI6IiJ9LHsiZmFtaWx5IjoiRGVsaXJlIiwiZ2l2ZW4iOiJDaHJpc3RpbmUiLCJwYXJzZS1uYW1lcyI6ZmFsc2UsImRyb3BwaW5nLXBhcnRpY2xlIjoiIiwibm9uLWRyb3BwaW5nLXBhcnRpY2xlIjoiIn0seyJmYW1pbHkiOiJNaW52aWVsbGUiLCJnaXZlbiI6Ik1hcmllIiwicGFyc2UtbmFtZXMiOmZhbHNlLCJkcm9wcGluZy1wYXJ0aWNsZSI6IiIsIm5vbi1kcm9wcGluZy1wYXJ0aWNsZSI6IiJ9LHsiZmFtaWx5IjoiQ29saW4iLCJnaXZlbiI6IkplYW5uZSIsInBhcnNlLW5hbWVzIjpmYWxzZSwiZHJvcHBpbmctcGFydGljbGUiOiIiLCJub24tZHJvcHBpbmctcGFydGljbGUiOiIifSx7ImZhbWlseSI6IlZlcmduZXMiLCJnaXZlbiI6IkplYW4gUGllcnJlIiwicGFyc2UtbmFtZXMiOmZhbHNlLCJkcm9wcGluZy1wYXJ0aWNsZSI6IiIsIm5vbi1kcm9wcGluZy1wYXJ0aWNsZSI6IiJ9LHsiZmFtaWx5IjoiQWxpYXMiLCJnaXZlbiI6IkFudG9pbmV0dGUiLCJwYXJzZS1uYW1lcyI6ZmFsc2UsImRyb3BwaW5nLXBhcnRpY2xlIjoiIiwibm9uLWRyb3BwaW5nLXBhcnRpY2xlIjoiIn0seyJmYW1pbHkiOiJTYWludC1NYXJ0aW4iLCJnaXZlbiI6IkRhdmlkIiwicGFyc2UtbmFtZXMiOmZhbHNlLCJkcm9wcGluZy1wYXJ0aWNsZSI6IiIsIm5vbi1kcm9wcGluZy1wYXJ0aWNsZSI6IiJ9LHsiZmFtaWx5IjoiU8OpZsOpcmlhbiIsImdpdmVuIjoiUm9sYW5kIiwicGFyc2UtbmFtZXMiOmZhbHNlLCJkcm9wcGluZy1wYXJ0aWNsZSI6IiIsIm5vbi1kcm9wcGluZy1wYXJ0aWNsZSI6IiJ9LHsiZmFtaWx5IjoiU8OpbsOpc2kiLCJnaXZlbiI6IlN0w6lwaGFuZSIsInBhcnNlLW5hbWVzIjpmYWxzZSwiZHJvcHBpbmctcGFydGljbGUiOiIiLCJub24tZHJvcHBpbmctcGFydGljbGUiOiIifSx7ImZhbWlseSI6IlZvbGRvaXJlIiwiZ2l2ZW4iOiJBdXJvcmUiLCJwYXJzZS1uYW1lcyI6ZmFsc2UsImRyb3BwaW5nLXBhcnRpY2xlIjoiIiwibm9uLWRyb3BwaW5nLXBhcnRpY2xlIjoiIn1dLCJjb250YWluZXItdGl0bGUiOiJKb3VybmFsIG9mIEFkdmFuY2VzIGluIE1vZGVsaW5nIEVhcnRoIFN5c3RlbXMiLCJET0kiOiIxMC4xMDI5LzIwMThNUzAwMTU0NSIsIklTU04iOiIxOTQyMjQ2NiIsImlzc3VlZCI6eyJkYXRlLXBhcnRzIjpbWzIwMTksNSwxXV19LCJwYWdlIjoiMTIwNy0xMjUyIiwiYWJzdHJhY3QiOiJJbiByZWNlbnQgeWVhcnMsIHNpZ25pZmljYW50IGVmZm9ydHMgaGF2ZSBiZWVuIG1hZGUgdG8gdXBncmFkZSBwaHlzaWNhbCBwcm9jZXNzZXMgaW4gdGhlIElTQkEtQ1RSSVAgbGFuZCBzdXJmYWNlIHN5c3RlbSBmb3IgdXNlIGluIGZ1bGx5IGNvdXBsZWQgY2xpbWF0ZSBzdHVkaWVzIHVzaW5nIHRoZSBuZXcgQ05STS1DTTYgY2xpbWF0ZSBtb2RlbCBvciBpbiBzdGFuZC1hbG9uZSBtb2RlIGZvciBnbG9iYWwgaHlkcm9sb2dpY2FsIGFwcGxpY2F0aW9ucy4gSGVyZSB3ZSBwcm92aWRlIGEgdGhvcm91Z2ggZGVzY3JpcHRpb24gb2YgdGhlIG5ldyBhbmQgaW1wcm92ZWQgcHJvY2Vzc2VzIGltcGxlbWVudGVkIGJldHdlZW4gdGhlIENNSVA1IGFuZCBDTUlQNiB2ZXJzaW9ucyBvZiB0aGUgbW9kZWwgYW5kIGV2YWx1YXRlIHRoZSBoeWRyb2xvZ3kgYW5kIHRoZXJtYWwgYmVoYXZpb3Igb2YgdGhlIG1vZGVsIGF0IHRoZSBnbG9iYWwgc2NhbGUuIFRoZSBzb2lsIHNjaGVtZSBleHBsaWNpdGx5IHNvbHZlcyB0aGUgb25lLWRpbWVuc2lvbmFsIEZvdXJpZXIgYW5kIERhcmN5IGxhd3MgdGhyb3VnaG91dCB0aGUgc29pbCwgYWNjb3VudGluZyBmb3IgdGhlIGRlcGVuZGVuY3kgb2YgaHlkcmF1bGljIGFuZCB0aGVybWFsIHNvaWwgcHJvcGVydGllcyBvbiBzb2lsIG9yZ2FuaWMgY2FyYm9uIGNvbnRlbnQuIFRoZSBzbm93cGFjayBpcyByZXByZXNlbnRlZCB1c2luZyBhIG11bHRpbGF5ZXIgZGV0YWlsZWQgaW50ZXJuYWwtcHJvY2VzcyBzbm93IHNjaGVtZS4gQSB0d28td2F5IGR5bmFtaWMgZmxvb2Qgc2NoZW1lIGlzIGFkZGVkIGluIHdoaWNoIGZsb29kcGxhaW5zIGludGVyYWN0IHdpdGggdGhlIHNvaWwgaHlkcm9sb2d5IHRocm91Z2ggcmVpbmZpbHRyYXRpb24gb2YgZmxvb2R3YXRlciBhbmQgd2l0aCB0aGUgb3Zlcmx5aW5nIGF0bW9zcGhlcmUgdGhyb3VnaCBzdXJmYWNlIGZyZWUtd2F0ZXIgZXZhcG9yYXRpb24uIEZpbmFsbHksIGdyb3VuZHdhdGVyIHByb2Nlc3NlcyBhcmUgcmVwcmVzZW50ZWQgdmlhIGEgdHdvLWRpbWVuc2lvbmFsIGRpZmZ1c2l2ZSB1bmNvbmZpbmVkIGFxdWlmZXIgc2NoZW1lIGFsbG93aW5nIHVwd2FyZCBjYXBpbGxhcml0eSByaXNlcyBpbnRvIHRoZSBzdXBlcmZpY2lhbCBzb2lsLiBUaGlzIG5ldyBzeXN0ZW0gaGFzIGJlZW4gZXZhbHVhdGVkIGluIG9mZi1saW5lIG1vZGUgdXNpbmcgdHdvIGRpZmZlcmVudCBhdG1vc3BoZXJpYyBmb3JjaW5ncyBhbmQgYWdhaW5zdCBhIGxhcmdlIHNldCBvZiBzYXRlbGxpdGUgZXN0aW1hdGVzIGFuZCBpbiBzaXR1IG9ic2VydmF0aW9ucy4gV2hpbGUgdGhpcyBzdHVkeSBpcyBub3Qgd2l0aG91dCB3ZWFrbmVzc2VzLCBpdHMgcmVzdWx0cyBzaG93IGEgcmVhbCBhZHZhbmNlIGluIG1vZGVsaW5nIHRoZSBwaHlzaWNhbCBhc3BlY3RzIG9mIHRoZSBsYW5kIHN1cmZhY2Ugd2l0aCB0aGUgbmV3IElTQkEtQ1RSSVAgdmVyc2lvbiBjb21wYXJlZCB0byB0aGUgcHJldmlvdXMgc3lzdGVtLiBUaGlzIGluY3JlYXNlcyBvdXIgY29uZmlkZW5jZSB0aGF0IHRoZSBtb2RlbCBpcyBhYmxlIHRvIHJlcHJlc2VudCB0aGUgbGFuZCBzdXJmYWNlIHBoeXNpY2FsIHByb2Nlc3NlcyBhY2N1cmF0ZWx5IGFjcm9zcyB0aGUgZ2xvYmUgYW5kIGluIHR1cm4gY29udHJpYnV0ZSB0byBzZXZlcmFsIGltcG9ydGFudCBzY2llbnRpZmljIGFuZCBzb2NpZXRhbCBpc3N1ZXMuIiwicHVibGlzaGVyIjoiQmxhY2t3ZWxsIFB1Ymxpc2hpbmcgTHRkIiwiaXNzdWUiOiI1Iiwidm9sdW1lIjoiMTEiLCJjb250YWluZXItdGl0bGUtc2hvcnQiOiJKIEFkdiBNb2RlbCBFYXJ0aCBTeXN0In0sImlzVGVtcG9yYXJ5IjpmYWxzZX1dfQ=="/>
          <w:id w:val="-106824987"/>
          <w:placeholder>
            <w:docPart w:val="DefaultPlaceholder_-1854013440"/>
          </w:placeholder>
        </w:sdtPr>
        <w:sdtContent>
          <w:r w:rsidR="002567CB" w:rsidRPr="002567CB">
            <w:t>(Decharme et al.</w:t>
          </w:r>
          <w:r w:rsidR="006944B9">
            <w:t>,</w:t>
          </w:r>
          <w:r w:rsidR="002567CB" w:rsidRPr="002567CB">
            <w:t xml:space="preserve"> 2019)</w:t>
          </w:r>
        </w:sdtContent>
      </w:sdt>
      <w:r w:rsidR="007B0392" w:rsidRPr="007B0392">
        <w:t>.</w:t>
      </w:r>
      <w:r w:rsidR="00041AEE">
        <w:t xml:space="preserve"> </w:t>
      </w:r>
      <w:r w:rsidRPr="00D70766">
        <w:t xml:space="preserve">Snow schemes in the third category are complex mass and energy balance models </w:t>
      </w:r>
      <w:r w:rsidR="00DD0F72">
        <w:t xml:space="preserve">that </w:t>
      </w:r>
      <w:r>
        <w:t>e</w:t>
      </w:r>
      <w:r w:rsidRPr="00D70766">
        <w:t>mpl</w:t>
      </w:r>
      <w:r>
        <w:t>o</w:t>
      </w:r>
      <w:r w:rsidRPr="00D70766">
        <w:t>y snow metamorphism laws to characterize snow microstructure</w:t>
      </w:r>
      <w:r>
        <w:t>s</w:t>
      </w:r>
      <w:r w:rsidRPr="00D70766">
        <w:t xml:space="preserve"> </w:t>
      </w:r>
      <w:r>
        <w:t>to</w:t>
      </w:r>
      <w:r w:rsidRPr="00D70766">
        <w:t xml:space="preserve"> derive the temporal evolution of snowpack and its mechanical (e.g., snow stratification and shear stresses) and thermal (e.g., albedo and emissivity) properties of snowpack. Well-known detailed snowpack models in this category include Crocus </w:t>
      </w:r>
      <w:sdt>
        <w:sdtPr>
          <w:tag w:val="MENDELEY_CITATION_v3_eyJjaXRhdGlvbklEIjoiTUVOREVMRVlfQ0lUQVRJT05fZTQ1ZjhlOWYtMzdhNC00OTBjLWEwNDItZWFkMDA5MmM1YTgxIiwicHJvcGVydGllcyI6eyJub3RlSW5kZXgiOjB9LCJpc0VkaXRlZCI6ZmFsc2UsIm1hbnVhbE92ZXJyaWRlIjp7ImNpdGVwcm9jVGV4dCI6IihFIEJydW4gZXQgYWwuIDE5ODk7IDE5OTIpIiwiaXNNYW51YWxseU92ZXJyaWRkZW4iOnRydWUsIm1hbnVhbE92ZXJyaWRlVGV4dCI6IihCcnVuIGV0IGFsLiAxOTg5OyAxOTkyKSJ9LCJjaXRhdGlvbkl0ZW1zIjpbeyJpZCI6IjE4MGZkOTYzLTBhOTItNThhNC05OTVlLTQyZDlhOTlhYTNmNCIsIml0ZW1EYXRhIjp7ImF1dGhvciI6W3siZHJvcHBpbmctcGFydGljbGUiOiIiLCJmYW1pbHkiOiJCcnVuIiwiZ2l2ZW4iOiJFIiwibm9uLWRyb3BwaW5nLXBhcnRpY2xlIjoiIiwicGFyc2UtbmFtZXMiOmZhbHNlLCJzdWZmaXgiOiIifSx7ImRyb3BwaW5nLXBhcnRpY2xlIjoiIiwiZmFtaWx5IjoiTWFydGluIiwiZ2l2ZW4iOiJFIiwibm9uLWRyb3BwaW5nLXBhcnRpY2xlIjoiIiwicGFyc2UtbmFtZXMiOmZhbHNlLCJzdWZmaXgiOiIifSx7ImRyb3BwaW5nLXBhcnRpY2xlIjoiIiwiZmFtaWx5IjoiU2ltb24iLCJnaXZlbiI6IlYiLCJub24tZHJvcHBpbmctcGFydGljbGUiOiIiLCJwYXJzZS1uYW1lcyI6ZmFsc2UsInN1ZmZpeCI6IiJ9LHsiZHJvcHBpbmctcGFydGljbGUiOiIiLCJmYW1pbHkiOiJCcnVuIiwiZ2l2ZW4iOiJCeSBFIiwibm9uLWRyb3BwaW5nLXBhcnRpY2xlIjoiIiwicGFyc2UtbmFtZXMiOmZhbHNlLCJzdWZmaXgiOiIifSx7ImRyb3BwaW5nLXBhcnRpY2xlIjoiIiwiZmFtaWx5IjoiTWFydGluIiwiZ2l2ZW4iOiJFIiwibm9uLWRyb3BwaW5nLXBhcnRpY2xlIjoiIiwicGFyc2UtbmFtZXMiOmZhbHNlLCJzdWZmaXgiOiIifSx7ImRyb3BwaW5nLXBhcnRpY2xlIjoiIiwiZmFtaWx5IjoiU2ltb24iLCJnaXZlbiI6IlYiLCJub24tZHJvcHBpbmctcGFydGljbGUiOiIiLCJwYXJzZS1uYW1lcyI6ZmFsc2UsInN1ZmZpeCI6IiJ9LHsiZHJvcHBpbmctcGFydGljbGUiOiIiLCJmYW1pbHkiOiJHZW5kcmUiLCJnaXZlbiI6IkMiLCJub24tZHJvcHBpbmctcGFydGljbGUiOiIiLCJwYXJzZS1uYW1lcyI6ZmFsc2UsInN1ZmZpeCI6IiJ9XSwiY29udGFpbmVyLXRpdGxlIjoiSm91cm5hbCAwLyDigKYiLCJpZCI6IjE4MGZkOTYzLTBhOTItNThhNC05OTVlLTQyZDlhOTlhYTNmNCIsImlzc3VlIjoiMTIiLCJpc3N1ZWQiOnsiZGF0ZS1wYXJ0cyI6W1siMTk4OSJdXX0sInBhZ2UiOiIzMzMtMzQyIiwidGl0bGUiOiJBbiBlbmVyZ3kgYW5kIG1hc3MgbW9kZWwgb2Ygc25vdyBjb3ZlciBzaWR0YWJsZSBmb3Igb3BlcmF0aW9uYWwgYXZhbGFuY2hlIGZvcmVjYXN0aW5nIiwidHlwZSI6ImFydGljbGUtam91cm5hbCIsInZvbHVtZSI6IjM1IiwiY29udGFpbmVyLXRpdGxlLXNob3J0IjoiIn0sInVyaXMiOlsiaHR0cDovL3d3dy5tZW5kZWxleS5jb20vZG9jdW1lbnRzLz91dWlkPTY3YTA5NzE1LTUzZGMtNDNiOC1iZTIyLWJiMzgzZDRiMTMzMiJdLCJpc1RlbXBvcmFyeSI6ZmFsc2UsImxlZ2FjeURlc2t0b3BJZCI6IjY3YTA5NzE1LTUzZGMtNDNiOC1iZTIyLWJiMzgzZDRiMTMzMiJ9LHsiaWQiOiI0ZDA0MTk5Mi1mYjE4LTU2OTAtOGYzMS04ODQ2YjVhNWE2MjAiLCJpdGVtRGF0YSI6eyJhdXRob3IiOlt7ImRyb3BwaW5nLXBhcnRpY2xlIjoiIiwiZmFtaWx5IjoiQnJ1biIsImdpdmVuIjoiRSIsIm5vbi1kcm9wcGluZy1wYXJ0aWNsZSI6IiIsInBhcnNlLW5hbWVzIjpmYWxzZSwic3VmZml4IjoiIn0seyJkcm9wcGluZy1wYXJ0aWNsZSI6IiIsImZhbWlseSI6IkRhdmlkIiwiZ2l2ZW4iOiJQIiwibm9uLWRyb3BwaW5nLXBhcnRpY2xlIjoiIiwicGFyc2UtbmFtZXMiOmZhbHNlLCJzdWZmaXgiOiIifSx7ImRyb3BwaW5nLXBhcnRpY2xlIjoiIiwiZmFtaWx5IjoiU3VkdWwiLCJnaXZlbiI6Ik0iLCJub24tZHJvcHBpbmctcGFydGljbGUiOiIiLCJwYXJzZS1uYW1lcyI6ZmFsc2UsInN1ZmZpeCI6IiJ9LHsiZHJvcHBpbmctcGFydGljbGUiOiIiLCJmYW1pbHkiOiJCcnVub3QiLCJnaXZlbiI6IkciLCJub24tZHJvcHBpbmctcGFydGljbGUiOiIiLCJwYXJzZS1uYW1lcyI6ZmFsc2UsInN1ZmZpeCI6IiJ9XSwiY29udGFpbmVyLXRpdGxlIjoiSm91cm5hbCBvZiBHbGFjaW9sb2d5IiwiaWQiOiI0ZDA0MTk5Mi1mYjE4LTU2OTAtOGYzMS04ODQ2YjVhNWE2MjAiLCJpc3N1ZSI6IjEyOCIsImlzc3VlZCI6eyJkYXRlLXBhcnRzIjpbWyIxOTkyIl1dfSwicGFnZSI6IjEzLTIyIiwidGl0bGUiOiJBIG51dG5lcmljYWwgdG5vZGVsIHRvIHNpbER1bGF0ZSBzbm93LWNvdmVyIHN0cmF0aWdyYXBoeSBmb3Igb3BlcmF0aW9uYWwgYXZhbGFuY2hlIGZvcmVjYXN0aW5nIiwidHlwZSI6ImFydGljbGUtam91cm5hbCIsInZvbHVtZSI6IjM4IiwiY29udGFpbmVyLXRpdGxlLXNob3J0IjoiIn0sInVyaXMiOlsiaHR0cDovL3d3dy5tZW5kZWxleS5jb20vZG9jdW1lbnRzLz91dWlkPTJjMjBhNzAyLTVjM2UtNDMxNi1iMmM3LTA1YmI4ZGMwMGY2NSJdLCJpc1RlbXBvcmFyeSI6ZmFsc2UsImxlZ2FjeURlc2t0b3BJZCI6IjJjMjBhNzAyLTVjM2UtNDMxNi1iMmM3LTA1YmI4ZGMwMGY2NSJ9XX0="/>
          <w:id w:val="203835301"/>
          <w:placeholder>
            <w:docPart w:val="DefaultPlaceholder_-1854013440"/>
          </w:placeholder>
        </w:sdtPr>
        <w:sdtContent>
          <w:r w:rsidR="002567CB" w:rsidRPr="002567CB">
            <w:t>(Brun et al.</w:t>
          </w:r>
          <w:r w:rsidR="006944B9">
            <w:t>,</w:t>
          </w:r>
          <w:r w:rsidR="002567CB" w:rsidRPr="002567CB">
            <w:t xml:space="preserve"> 1989; 1992)</w:t>
          </w:r>
        </w:sdtContent>
      </w:sdt>
      <w:r w:rsidRPr="00D70766">
        <w:t xml:space="preserve">, </w:t>
      </w:r>
      <w:r w:rsidR="00D43D96">
        <w:t xml:space="preserve">the </w:t>
      </w:r>
      <w:r w:rsidRPr="00D70766">
        <w:t xml:space="preserve">Snow Thermal Model </w:t>
      </w:r>
      <w:r w:rsidR="000E6848">
        <w:t>(</w:t>
      </w:r>
      <w:r w:rsidRPr="00D70766">
        <w:t>SNTHERM</w:t>
      </w:r>
      <w:r w:rsidR="000E6848">
        <w:t>;</w:t>
      </w:r>
      <w:r w:rsidRPr="00D70766">
        <w:t xml:space="preserve"> </w:t>
      </w:r>
      <w:sdt>
        <w:sdtPr>
          <w:tag w:val="MENDELEY_CITATION_v3_eyJjaXRhdGlvbklEIjoiTUVOREVMRVlfQ0lUQVRJT05fMDY0MDMzNDEtZGNlYi00ZTQ3LTlkZmItMDZkNTAyNTMwYTc4IiwicHJvcGVydGllcyI6eyJub3RlSW5kZXgiOjB9LCJpc0VkaXRlZCI6ZmFsc2UsIm1hbnVhbE92ZXJyaWRlIjp7ImNpdGVwcm9jVGV4dCI6IihKb3JkYW4gMTk5MWIpIiwiaXNNYW51YWxseU92ZXJyaWRkZW4iOmZhbHNlLCJtYW51YWxPdmVycmlkZVRleHQiOiIifSwiY2l0YXRpb25JdGVtcyI6W3siaWQiOiJmYWRlNGYyZC0wYWFjLTU5YzgtODg1Zi1kZjk4ZGE2MmJjZWQiLCJpdGVtRGF0YSI6eyJhYnN0cmFjdCI6IlRoaXMgcmVwb3J0IHByb3ZpZGVzIHRlY2huaWNhbCBkb2N1bWVudGF0aW9uIGZvciB0aGUgY29tcHV0ZXIgY29kZSBTTlRIRVJNLjg5LCB3aGljaCBpcyBvbmUtZGltZW5zaW9uYWwgbWFzcyBhbmQgZW5lcmd5IGJhbGFuY2UgbW9kZWwgb2Ygc25vdyBhbmQgZnJvemVuIHNvaWwuIFRoZSBtb2RlbCBpcyBzdHJ1Y3R1cmVkIHVzaW5nIGEgc2ltcGxpZmllZCBtaXh0dXJlIHRoZW9yeSBhbmQgYWRkcmVzc2VzIGNvdXBsZWQgbWFzcyBhbmQgaGVhdCBmbG93LCBwaGFzZSBjaGFuZ2UgYW5kIHNub3cgbWV0YW1vcnBoaXNtLiBUaGUgdW5kZXJseWluZyB0aGVvcnkgYW5kIG51bWVyaWNhbCBlcXVhdGlvbnMgYXJlIHByZXNlbnRlZC4gSW5jbHVkZWQgYXJlIGRldGFpbGVkIGRlc2NyaXB0aW9ucyBvZiB0aGUgY29tcHV0YXRpb24gb2YgdGhlIGVuZXJneSBmbHV4ZXMgYXQgdGhlIGFpci9zbm93IGludGVyZmFjZSBhbmQgb2Ygb3B0aW9uYWwgcm91dGluZXMgZm9yIGVzdGltYXRpbmcgc2hvcnQtIGFuZCBsb25nLXdhdmUgcmFkaWF0aW9uIG9uIGhvcml6b250YWwgYW5kIHNsb3BlZCBzdXJmYWNlcy4iLCJhdXRob3IiOlt7ImRyb3BwaW5nLXBhcnRpY2xlIjoiIiwiZmFtaWx5IjoiSm9yZGFuIiwiZ2l2ZW4iOiJSYWNoZWwiLCJub24tZHJvcHBpbmctcGFydGljbGUiOiIiLCJwYXJzZS1uYW1lcyI6ZmFsc2UsInN1ZmZpeCI6IiJ9XSwiY29udGFpbmVyLXRpdGxlIjoiVS5TLkFybXkgQ29ycHMgb2YgRW5naW5lZXJzLCBDb2xkIFJlZ2lvbnMgUmVzZWFyY2ggJiBFbmdpbmVlcmluZyBMYWJvcmF0b3J5IiwiaWQiOiJmYWRlNGYyZC0wYWFjLTU5YzgtODg1Zi1kZjk4ZGE2MmJjZWQiLCJpc3N1ZSI6IlNwZWNpYWwgUmVwb3J0IDkxLTE2IiwiaXNzdWVkIjp7ImRhdGUtcGFydHMiOltbIjE5OTEiXV19LCJwYWdlIjoiNDkiLCJ0aXRsZSI6IkEgT25lLURpbWVuc2lvbmFsIFRlbXBlcmF0dXJlIE1vZGVsIGZvciBhIFNub3cgQ292ZXI6IFRlY2huaWNhbCBEb2N1bWVudGF0aW9uIGZvciBTTlRIRVJNLjg5IiwidHlwZSI6ImFydGljbGUtam91cm5hbCIsImNvbnRhaW5lci10aXRsZS1zaG9ydCI6IiJ9LCJ1cmlzIjpbImh0dHA6Ly93d3cubWVuZGVsZXkuY29tL2RvY3VtZW50cy8/dXVpZD1kNzg3MDc2MC05ZmMwLTRmYTYtYWI0YS00OTUzZGU1MmI3MmMiXSwiaXNUZW1wb3JhcnkiOmZhbHNlLCJsZWdhY3lEZXNrdG9wSWQiOiJkNzg3MDc2MC05ZmMwLTRmYTYtYWI0YS00OTUzZGU1MmI3MmMifV19"/>
          <w:id w:val="1840183200"/>
          <w:placeholder>
            <w:docPart w:val="DefaultPlaceholder_-1854013440"/>
          </w:placeholder>
        </w:sdtPr>
        <w:sdtContent>
          <w:r w:rsidR="002567CB" w:rsidRPr="002567CB">
            <w:t>Jordan 1991b)</w:t>
          </w:r>
        </w:sdtContent>
      </w:sdt>
      <w:r w:rsidRPr="00D70766">
        <w:t>,</w:t>
      </w:r>
      <w:r w:rsidR="008B4CFA">
        <w:t xml:space="preserve"> the SnowModel (</w:t>
      </w:r>
      <w:r w:rsidR="00301D43">
        <w:t>Liston and Elder</w:t>
      </w:r>
      <w:r w:rsidR="001C166E">
        <w:t>,</w:t>
      </w:r>
      <w:r w:rsidR="00301D43">
        <w:t xml:space="preserve"> 2006</w:t>
      </w:r>
      <w:r w:rsidR="008B4CFA">
        <w:t xml:space="preserve">), and </w:t>
      </w:r>
      <w:r w:rsidRPr="00D70766">
        <w:t xml:space="preserve">SNOWPACK </w:t>
      </w:r>
      <w:sdt>
        <w:sdtPr>
          <w:tag w:val="MENDELEY_CITATION_v3_eyJjaXRhdGlvbklEIjoiTUVOREVMRVlfQ0lUQVRJT05fNTIyNDM4YjAtMmViYi00MTIyLTg2ZmMtNjFjM2QzOTZiNzZkIiwicHJvcGVydGllcyI6eyJub3RlSW5kZXgiOjB9LCJpc0VkaXRlZCI6ZmFsc2UsIm1hbnVhbE92ZXJyaWRlIjp7ImlzTWFudWFsbHlPdmVycmlkZGVuIjp0cnVlLCJjaXRlcHJvY1RleHQiOiIoQmFydGVsdCBhbmQgTGVobmluZywgbi5kLikiLCJtYW51YWxPdmVycmlkZVRleHQiOiIoQmFydGVsdCBhbmQgTGVobmluZywgMjAwMikifSwiY2l0YXRpb25JdGVtcyI6W3siaWQiOiI2Njc5NGVlMi1hMGZiLTM3Y2EtODJhOC02YTFhNzkwMjhlMWEiLCJpdGVtRGF0YSI6eyJ0eXBlIjoicmVwb3J0IiwiaWQiOiI2Njc5NGVlMi1hMGZiLTM3Y2EtODJhOC02YTFhNzkwMjhlMWEiLCJ0aXRsZSI6IkEgcGh5c2ljYWwgU05PV1BBQ0sgbW9kZWwgZm9yIHRoZSBTd2lzcyBhdmFsYW5jaGUgd2FybmluZyBQYXJ0IEk6IG51bWVyaWNhbCBtb2RlbCIsImF1dGhvciI6W3siZmFtaWx5IjoiQmFydGVsdCIsImdpdmVuIjoiUGVycnkiLCJwYXJzZS1uYW1lcyI6ZmFsc2UsImRyb3BwaW5nLXBhcnRpY2xlIjoiIiwibm9uLWRyb3BwaW5nLXBhcnRpY2xlIjoiIn0seyJmYW1pbHkiOiJMZWhuaW5nIiwiZ2l2ZW4iOiJNaWNoYWVsIiwicGFyc2UtbmFtZXMiOmZhbHNlLCJkcm9wcGluZy1wYXJ0aWNsZSI6IiIsIm5vbi1kcm9wcGluZy1wYXJ0aWNsZSI6IiJ9XSwiVVJMIjoid3d3LmVsc2V2aWVyLmNvbS9sb2NhdGUvY29sZHJlZ2lvbnMiLCJhYnN0cmFjdCI6IlRoZSBudW1lcmljYWwgZm9ybXVsYXRpb24gb2YgYSBvbmUtZGltZW5zaW9uYWwgcGh5c2ljYWwgc25vd3BhY2sgbW9kZWwgaXMgcHJlc2VudGVkLiBUaGUgbW9kZWwgaXMgb3BlcmF0aW9uYWxseSBlbXBsb3llZCBvbiBhIGRheS10b2RheSBiYXNpcyBieSBhdmFsYW5jaGUgd2FybmVycyB0byBwcmVkaWN0IHNub3dwYWNrIHNldHRsZW1lbnQsIGxheWVyaW5nLCBzdXJmYWNlIGVuZXJneSBleGNoYW5nZSBhbmQgbWFzcyBiYWxhbmNlLiBNZXRlb3JvbG9naWNhbCBkYXRhIG9idGFpbmVkIGZyb20gYXV0b21hdGljIHdlYXRoZXIgc3RhdGlvbnMgcG9zaXRpb25lZCBuZWFyIGF2YWxhbmNoZSBzdGFydGluZyB6b25lcyBpcyB1c2VkIGFzIG1vZGVsIGlucHV0LiBJbiB0aGlzIHBhcGVyLCB0aGUgb25lLWRpbWVuc2lvbmFsIGVxdWF0aW9ucyBnb3Zlcm5pbmcgdGhlIGhlYXQgdHJhbnNmZXIsIHdhdGVyIHRyYW5zcG9ydCwgdmFwb3VyIGRpZmZ1c2lvbiBhbmQgbWVjaGFuaWNhbCBkZWZvcm1hdGlvbiBvZiBhIHBoYXNlIGNoYW5naW5nIHNub3dwYWNrIGFyZSBzdGF0ZWQuIE5ldyBzbm93LCB3aW5kIGRyaWZ0IGFuZCBzbm93IGFibGF0aW9uIGFyZSB0cmVhdGVkIGFzIHNwZWNpYWwgbWFzcyBib3VuZGFyeSBjb25kaXRpb25zLiBTbm93IGlzIG1vZGVsbGVkIGFzIGEgdGhyZWUtY29tcG9uZW50IChpY2UsIHdhdGVyLCBhaXIpIHBvcm91cyBtYXRlcmlhbCBjYXBhYmxlIG9mIHVuZGVyZ29pbmcgbGFyZ2UgaXJyZXZlcnNpYmxlIHZpc2NvdXMgZGVmb3JtYXRpb25zLiBQaGFzZSBjaGFuZ2VzIGJldHdlZW4gdGhlIGNvbXBvbmVudHMgYXJlIHNpbXVsYXRlZC4gU25vdyBsYXllcnMgYXJlIGRlZmluZWQgbm90IG9ubHkgaW4gdGVybXMgb2YgaGVpZ2h0IGFuZCBkZW5zaXR5LCBidXQgYWxzbyBtaWNyb3N0cnVjdHVyZS4gVGhhdCBpcywgYnkgdGhlIHNpemUsIHNoYXBlIGFuZCBib25kaW5nIG9mIHRoZSBncmFpbnMgY29tcG9zaW5nIHRoZSBpY2UgbGF0dGljZS4gVGhlIGdvdmVybmluZyBkaWZmZXJlbnRpYWwgZXF1YXRpb25zIGFyZSBzb2x2ZWQgdXNpbmcgYSBmdWxseSBpbXBsaWNpdCBMYWdyYW5naWFuIEdhdXNzLVNlaWRlbCBmaW5pdGUtZWxlbWVudCBtZXRob2QuIEV4YW1wbGUgY2FsY3VsYXRpb25zIGZyb20gdGhlIGNhdGFzdHJvcGhpYyBhdmFsYW5jaGUgd2ludGVyIDE5OTkgYXJlIHByZXNlbnRlZCB0byBkb2N1bWVudCBtb2RlbCBwZXJmb3JtYW5jZS4gVGhlIG92ZXJhbGwgbWFzcyBiYWxhbmNlIGV2YWx1YXRpb24gc2hvd3MgdGhhdCB0aGUgbW9kZWwgYWNjdXJhdGVseSBwcmVkaWN0cyB0aGUgYnVpbGQtdXAgYW5kIGFibGF0aW9uIG9mIHRoZSBzZWFzb25hbCBhbHBpbmUgc25vd2NvdmVyLiIsImNvbnRhaW5lci10aXRsZS1zaG9ydCI6IiJ9LCJpc1RlbXBvcmFyeSI6ZmFsc2V9XX0="/>
          <w:id w:val="277152757"/>
          <w:placeholder>
            <w:docPart w:val="DefaultPlaceholder_-1854013440"/>
          </w:placeholder>
        </w:sdtPr>
        <w:sdtContent>
          <w:r w:rsidR="002567CB" w:rsidRPr="002567CB">
            <w:t>(Bartelt and Lehning, 2002)</w:t>
          </w:r>
        </w:sdtContent>
      </w:sdt>
      <w:r w:rsidRPr="00D70766">
        <w:t xml:space="preserve">. </w:t>
      </w:r>
    </w:p>
    <w:p w14:paraId="5A9DA64F" w14:textId="10E7FD7F" w:rsidR="00DB7484" w:rsidRPr="00D70766" w:rsidRDefault="00DB7484" w:rsidP="00BD1A23">
      <w:r>
        <w:t>Though d</w:t>
      </w:r>
      <w:r w:rsidRPr="00D70766">
        <w:t xml:space="preserve">etailed snowpack models have been developed </w:t>
      </w:r>
      <w:r>
        <w:t>in the past</w:t>
      </w:r>
      <w:r w:rsidRPr="00D70766">
        <w:t xml:space="preserve"> decades</w:t>
      </w:r>
      <w:r>
        <w:t>,</w:t>
      </w:r>
      <w:r w:rsidRPr="00D70766">
        <w:t xml:space="preserve"> </w:t>
      </w:r>
      <w:r>
        <w:t xml:space="preserve">their significant </w:t>
      </w:r>
      <w:r w:rsidRPr="00D70766">
        <w:t>computational cost has prevented the use of these models</w:t>
      </w:r>
      <w:r>
        <w:t xml:space="preserve"> over large domains</w:t>
      </w:r>
      <w:r w:rsidRPr="00D70766">
        <w:t xml:space="preserve">. </w:t>
      </w:r>
      <w:r>
        <w:t>T</w:t>
      </w:r>
      <w:r w:rsidRPr="00D70766">
        <w:t xml:space="preserve">here are limited operational </w:t>
      </w:r>
      <w:r w:rsidR="00052EE9" w:rsidRPr="00785E2C">
        <w:rPr>
          <w:color w:val="000000" w:themeColor="text1"/>
        </w:rPr>
        <w:t xml:space="preserve">or routine </w:t>
      </w:r>
      <w:r>
        <w:t>applications of detailed snow model</w:t>
      </w:r>
      <w:r w:rsidRPr="00D70766">
        <w:t>s for hydrological applications</w:t>
      </w:r>
      <w:r w:rsidR="007B0392">
        <w:t xml:space="preserve"> and </w:t>
      </w:r>
      <w:r w:rsidR="007B0392" w:rsidRPr="007B0392">
        <w:t>avalanche hazard forecasting</w:t>
      </w:r>
      <w:r w:rsidRPr="00D70766">
        <w:t xml:space="preserve"> </w:t>
      </w:r>
      <w:sdt>
        <w:sdtPr>
          <w:tag w:val="MENDELEY_CITATION_v3_eyJjaXRhdGlvbklEIjoiTUVOREVMRVlfQ0lUQVRJT05fMDg0ZTVmNzgtNzNhZS00NmUyLWI5YWMtNWFmMzk2ZWY1MjJmIiwicHJvcGVydGllcyI6eyJub3RlSW5kZXgiOjB9LCJpc0VkaXRlZCI6ZmFsc2UsIm1hbnVhbE92ZXJyaWRlIjp7ImNpdGVwcm9jVGV4dCI6IihMYW5nbG9pcyBldCBhbC4gMjAwOTsgTW9ydGltZXIgZXQgYWwuIDIwMjA7IEVyaWMgQnJ1biBldCBhbC4gMjAxMykiLCJpc01hbnVhbGx5T3ZlcnJpZGRlbiI6dHJ1ZSwibWFudWFsT3ZlcnJpZGVUZXh0IjoiKGUuZy4sIExhZmF5c3NlIGV0IGFsLiwgMjAxMzsgTGFuZ2xvaXMgZXQgYWwuLCAyMDA5OyBNb3J0aW1lciBldCBhbC4sIDIwMjApIn0sImNpdGF0aW9uSXRlbXMiOlt7ImlkIjoiMmFkNDAyMDYtZjNlMy01NDZiLWE4Y2UtMDcwYTc4MmFhZGVkIiwiaXRlbURhdGEiOnsiRE9JIjoiMTAuMTE3NS8yMDA5SkhNMTE1NC4xIiwiSVNTTiI6IjE1MjU3NTVYIiwiYWJzdHJhY3QiOiJTbm93IGNvdmVyIHBsYXlzIGEga2V5IHJvbGUgaW4gdGhlIGNsaW1hdGUgc3lzdGVtIGJ5IGluZmx1ZW5jaW5nIHRoZSB0cmFuc2ZlciBvZiBlbmVyZ3kgYW5kIG1hc3MgYmV0d2VlbiB0aGUgc29pbCBhbmQgdGhlIGF0bW9zcGhlcmUuIEluIHBhcnRpY3VsYXIsIHNub3cgd2F0ZXIgZXF1aXZhbGVudCAoU1dFKSBpcyBvZiBwcmltYXJ5IGltcG9ydGFuY2UgZm9yIGNsaW1hdG9sb2dpY2FsIGFuZCBoeWRyb2xvZ2ljYWwgcHJvY2Vzc2VzIGFuZCBpcyBhIGdvb2QgaW5kaWNhdG9yIG9mIGNsaW1hdGUgdmFyaWFiaWxpdHkgYW5kIGNoYW5nZS4gRWZmb3J0cyB0byBxdWFudGlmeSBTV0Ugb3ZlciBsYW5kIGZyb20gc3BhY2Vib3JuZSBwYXNzaXZlIG1pY3Jvd2F2ZSBtZWFzdXJlbWVudHMgaGF2ZSBiZWVuIGNvbmR1Y3RlZCBzaW5jZSB0aGUgMTk4MHMsIGJ1dCBhIG1vcmUgc3VpdGFibGUgbWV0aG9kIGhhcyB5ZXQgdG8gYmUgZGV2ZWxvcGVkIGZvciBoZW1pc3BoZXJpYy1zY2FsZSBzdHVkaWVzLiBUb29scyBzdWNoIGFzIHNub3cgdGhlcm1vZHluYW1pYyBtb2RlbHMgYWxsb3cgZm9yIGEgYmV0dGVyIHVuZGVyc3RhbmRpbmcgb2YgdGhlIHNub3cgY292ZXIgYW5kIGNhbiBwb3RlbnRpYWxseSBzaWduaWZpY2FudGx5IGltcHJvdmUgZXhpc3Rpbmcgc25vdyBwcm9kdWN0cyBhdCB0aGUgcmVnaW9uYWwgc2NhbGUuIEluIHRoaXMgc3R1ZHksIHRoZSB1c2Ugb2YgdGhyZWUgc25vdyBtb2RlbHMgW1NOT1dQQUNLLCBDUk9DVVMsIGFuZCBTbm93IFRoZXJtYWwgTW9kZWwgKFNOVEhFUk0pXSBkcml2ZW4gYnkgbG9jYWwgYW5kIHJlYW5hbHlzaXMgbWV0ZW9yb2xvZ2ljYWwgZGF0YSBmb3IgdGhlIHNpbXVsYXRpb24gb2YgU1dFIGlzIGludmVzdGlnYXRlZCB0ZW1wb3JhbGx5IHRocm91Z2ggdGhyZWUgd2ludGVyIHNlYXNvbnMgYW5kIHNwYXRpYWxseSBvdmVyIGludGVuc2l2ZWx5IHNhbXBsZWQgc2l0ZXMgYWNyb3NzIG5vcnRoZXJuIFF1w6liZWMuIFJlc3VsdHMgc2hvdyB0aGF0IHRoZSBTV0Ugc2ltdWxhdGlvbnMgYXJlIGluIGFncmVlbWVudCB3aXRoIGdyb3VuZCBtZWFzdXJlbWVudHMgdGhyb3VnaCB0aHJlZSBjb21wbGV0ZSB3aW50ZXIgc2Vhc29ucyAoMjAwNC8wNSwgMjAwNS8wNiwgYW5kIDIwMDcvMDgpIGluIHNvdXRoZXJuIFF1w6liZWMsIHdpdGggaGlnaGVyIGVycm9yIGZvciAyMDA3LzA4LiBUaGUgY29ycmVsYXRpb24gY29lZmZpY2llbnRzIGJldHdlZW4gbWVhc3VyZWQgYW5kIHByZWRpY3RlZCBTV0UgdmFsdWVzIHJhbmdlZCBiZXR3ZWVuIDAuNzIgYW5kIDAuOTkgZm9yIHRoZSB0aHJlZSBtb2RlbHMgYW5kIHRocmVlIHNlYXNvbnMgZXZhbHVhdGVkIGluIHNvdXRoZXJuIFF1w6liZWMuIEluIHN1YmFyY3RpYyByZWdpb25zLCBwcmVkaWN0ZWQgU1dFIGRyaXZlbiB3aXRoIHRoZSBOb3J0aCBBbWVyaWNhbiBSZWdpb25hbCBSZWFuYWx5c2lzIChOQVJSKSBkYXRhIGZhbGwgd2l0aGluIHRoZSByYW5nZSBvZiBtZWFzdXJlZCByZWdpb25hbCB2YXJpYWJpbGl0eS4gTkFSUiBkYXRhIGFsbG93IHNub3cgbW9kZWxzIHRvIGJlIHVzZWQgcmVnaW9uYWxseSwgYW5kIHRoaXMgcGFwZXIgcmVwcmVzZW50cyBhIGZpcnN0IHN0ZXAgZm9yIHRoZSByZWdpb25hbGl6YXRpb24gb2YgdGhlcm1vZHluYW1pYyBtdWx0aWxheWVyZWQgc25vdyBtb2RlbHMgZHJpdmVuIGJ5IHJlYW5hbHlzaXMgZGF0YSBmb3IgaW1wcm92ZWQgZ2xvYmFsIFNXRSBldm9sdXRpb24gcmV0cmlldmFscy4gwqkgMjAwOSBBbWVyaWNhbiBNZXRlb3JvbG9naWNhbCBTb2NpZXR5LiIsImF1dGhvciI6W3siZHJvcHBpbmctcGFydGljbGUiOiIiLCJmYW1pbHkiOiJMYW5nbG9pcyIsImdpdmVuIjoiQS4iLCJub24tZHJvcHBpbmctcGFydGljbGUiOiIiLCJwYXJzZS1uYW1lcyI6ZmFsc2UsInN1ZmZpeCI6IiJ9LHsiZHJvcHBpbmctcGFydGljbGUiOiIiLCJmYW1pbHkiOiJCcnVja2VyIiwiZ2l2ZW4iOiJMLiIsIm5vbi1kcm9wcGluZy1wYXJ0aWNsZSI6IiIsInBhcnNlLW5hbWVzIjpmYWxzZSwic3VmZml4IjoiIn0seyJkcm9wcGluZy1wYXJ0aWNsZSI6IiIsImZhbWlseSI6IktvaG4iLCJnaXZlbiI6IkouIiwibm9uLWRyb3BwaW5nLXBhcnRpY2xlIjoiIiwicGFyc2UtbmFtZXMiOmZhbHNlLCJzdWZmaXgiOiIifSx7ImRyb3BwaW5nLXBhcnRpY2xlIjoiIiwiZmFtaWx5IjoiUm95ZXIiLCJnaXZlbiI6IkEuIiwibm9uLWRyb3BwaW5nLXBhcnRpY2xlIjoiIiwicGFyc2UtbmFtZXMiOmZhbHNlLCJzdWZmaXgiOiIifSx7ImRyb3BwaW5nLXBhcnRpY2xlIjoiIiwiZmFtaWx5IjoiRGVya3NlbiIsImdpdmVuIjoiQy4iLCJub24tZHJvcHBpbmctcGFydGljbGUiOiIiLCJwYXJzZS1uYW1lcyI6ZmFsc2UsInN1ZmZpeCI6IiJ9LHsiZHJvcHBpbmctcGFydGljbGUiOiIiLCJmYW1pbHkiOiJDbGljaGUiLCJnaXZlbiI6IlAuIiwibm9uLWRyb3BwaW5nLXBhcnRpY2xlIjoiIiwicGFyc2UtbmFtZXMiOmZhbHNlLCJzdWZmaXgiOiIifSx7ImRyb3BwaW5nLXBhcnRpY2xlIjoiIiwiZmFtaWx5IjoiUGljYXJkIiwiZ2l2ZW4iOiJHLiIsIm5vbi1kcm9wcGluZy1wYXJ0aWNsZSI6IiIsInBhcnNlLW5hbWVzIjpmYWxzZSwic3VmZml4IjoiIn0seyJkcm9wcGluZy1wYXJ0aWNsZSI6IiIsImZhbWlseSI6IldpbGxlbWV0IiwiZ2l2ZW4iOiJKLiBNLiIsIm5vbi1kcm9wcGluZy1wYXJ0aWNsZSI6IiIsInBhcnNlLW5hbWVzIjpmYWxzZSwic3VmZml4IjoiIn0seyJkcm9wcGluZy1wYXJ0aWNsZSI6IiIsImZhbWlseSI6IkZpbHkiLCJnaXZlbiI6Ik0uIiwibm9uLWRyb3BwaW5nLXBhcnRpY2xlIjoiIiwicGFyc2UtbmFtZXMiOmZhbHNlLCJzdWZmaXgiOiIifV0sImNvbnRhaW5lci10aXRsZSI6IkpvdXJuYWwgb2YgSHlkcm9tZXRlb3JvbG9neSIsImlkIjoiMmFkNDAyMDYtZjNlMy01NDZiLWE4Y2UtMDcwYTc4MmFhZGVkIiwiaXNzdWUiOiI2IiwiaXNzdWVkIjp7ImRhdGUtcGFydHMiOltbIjIwMDkiXV19LCJwYWdlIjoiMTQ0Ny0xNDYzIiwidGl0bGUiOiJTaW11bGF0aW9uIG9mIHNub3cgd2F0ZXIgZXF1aXZhbGVudCAoU1dFKSB1c2luZyB0aGVybW9keW5hbWljIHNub3cgbW9kZWxzIGluIFF1w6liZWMsIENhbmFkYSIsInR5cGUiOiJhcnRpY2xlLWpvdXJuYWwiLCJ2b2x1bWUiOiIxMCIsImNvbnRhaW5lci10aXRsZS1zaG9ydCI6IkogSHlkcm9tZXRlb3JvbCJ9LCJ1cmlzIjpbImh0dHA6Ly93d3cubWVuZGVsZXkuY29tL2RvY3VtZW50cy8/dXVpZD0wMDVhZThmYS03MmM5LTQxNGQtODI1OC0wMDk3ZjY1ODRmNzYiXSwiaXNUZW1wb3JhcnkiOmZhbHNlLCJsZWdhY3lEZXNrdG9wSWQiOiIwMDVhZThmYS03MmM5LTQxNGQtODI1OC0wMDk3ZjY1ODRmNzYifSx7ImlkIjoiMmFiODEzMjEtNDFkNC01YTY0LWExMmItYjRkMjYzYzAwNmU4IiwiaXRlbURhdGEiOnsiRE9JIjoiMTAuNTE5NC90Yy0xNC0xNTc5LTIwMjAiLCJJU1NOIjoiMTk5NDA0MjQiLCJhYnN0cmFjdCI6Ik5pbmUgZ3JpZGRlZCBOb3J0aGVybiBIZW1pc3BoZXJlIHNub3cgd2F0ZXIgZXF1aXZhbGVudCAoU1dFKSBwcm9kdWN0cyB3ZXJlIGV2YWx1YXRlZCBhcyBwYXJ0IG9mIHRoZSBFdXJvcGVhbiBTcGFjZSBBZ2VuY3kgKEVTQSkgU2F0ZWxsaXRlIFNub3cgUHJvZHVjdCBJbnRlcmNvbXBhcmlzb24gYW5kIEV2YWx1YXRpb24gRXhlcmNpc2UgKFNub3dQRXgpLiBUaHJlZSBjYXRlZ29yaWVzIG9mIGRhdGFzZXRzIHdlcmUgYXNzZXNzZWQ6ICgxKSB0aG9zZSB1dGlsaXppbmcgc29tZSBmb3JtIG9mIHJlYW5hbHlzaXMgKHRoZSBOQVNBIEdsb2JhbCBMYW5kIERhdGEgQXNzaW1pbGF0aW9uIFN5c3RlbSB2ZXJzaW9uIDIgLSBHTERBUy0yOyB0aGUgRXVyb3BlYW4gQ2VudHJlIGZvciBNZWRpdW0tUmFuZ2UgV2VhdGhlciBGb3JlY2FzdHMgKEVDTVdGKSBpbnRlcmltIGxhbmQgc3VyZmFjZSByZWFuYWx5c2lzIC0gRVJBLUludGVyaW0vTGFuZCBhbmQgRVJBNTsgdGhlIE5BU0EgTW9kZXJuLUVyYSBSZXRyb3NwZWN0aXZlIEFuYWx5c2lzIGZvciBSZXNlYXJjaCBhbmQgQXBwbGljYXRpb25zIHZlcnNpb24gMSAoTUVSUkEpIGFuZCB2ZXJzaW9uIDIgKE1FUlJBLTIpOyB0aGUgQ3JvY3VzIHNub3cgbW9kZWwgZHJpdmVuIGJ5IEVSQS1JbnRlcmltIG1ldGVvcm9sb2d5IC0gQ3JvY3VzKTsgKDIpIHBhc3NpdmUgbWljcm93YXZlIHJlbW90ZSBzZW5zaW5nIGNvbWJpbmVkIHdpdGggZGFpbHkgc3VyZmFjZSBzbm93IGRlcHRoIG9ic2VydmF0aW9ucyAoRVNBIEdsb2JTbm93IHYyLjApOyBhbmQgKDMpIHN0YW5kLWFsb25lIHBhc3NpdmUgbWljcm93YXZlIHJldHJpZXZhbHMgKE5BU0EgQU1TUi1FIFNXRSB2ZXJzaW9ucyAxLjAgYW5kIDIuMCkgd2hpY2ggZG8gbm90IHV0aWxpemUgc3VyZmFjZSBzbm93IG9ic2VydmF0aW9ucy4gRXZhbHVhdGlvbiBpbmNsdWRlZCB2YWxpZGF0aW9uIGFnYWluc3QgaW5kZXBlbmRlbnQgc25vdyBjb3Vyc2UgbWVhc3VyZW1lbnRzIGZyb20gUnVzc2lhLCBGaW5sYW5kLCBhbmQgQ2FuYWRhIGFuZCBwcm9kdWN0IGludGVyY29tcGFyaXNvbiB0aHJvdWdoIHRoZSBjYWxjdWxhdGlvbiBvZiBzcGF0aWFsIGFuZCB0ZW1wb3JhbCBjb3JyZWxhdGlvbnMgaW4gU1dFIGFub21hbGllcy4gVGhlIHN0YW5kLWFsb25lIHBhc3NpdmUgbWljcm93YXZlIFNXRSBwcm9kdWN0cyAoQU1TUi1FIHYxLjAgYW5kIHYyLjAgU1dFKSBleGhpYml0IGxvdyBzcGF0aWFsIGFuZCB0ZW1wb3JhbCBjb3JyZWxhdGlvbnMgdG8gb3RoZXIgcHJvZHVjdHMgYW5kIFJNU0UgbmVhcmx5IGRvdWJsZSB0aGUgYmVzdCBwZXJmb3JtaW5nIHByb2R1Y3QuIENvbnN0cmFpbmluZyBwYXNzaXZlIG1pY3Jvd2F2ZSByZXRyaWV2YWxzIHdpdGggc3VyZmFjZSBvYnNlcnZhdGlvbnMgKEdsb2JTbm93KSBwcm92aWRlcyBwZXJmb3JtYW5jZSBjb21wYXJhYmxlIHRvIHRoZSByZWFuYWx5c2lzLWJhc2VkIHByb2R1Y3RzOyBSTVNFIG92ZXIgRmlubGFuZCBhbmQgUnVzc2lhIGZvciBhbGwgYnV0IHRoZSBBTVNSLUUgcHJvZHVjdHMgaXMgxJ0mY2lyYzsxLzQ1MCBtbSBvciBsZXNzLCB3aXRoIHRoZSBleGNlcHRpb24gb2YgRVJBLUludGVyaW0vTGFuZCBvdmVyIFJ1c3NpYS4gVXNpbmcgYSBzZXZlbi1kYXRhc2V0IGVuc2VtYmxlIHRoYXQgZXhjbHVkZWQgdGhlIHN0YW5kLWFsb25lIHBhc3NpdmUgbWljcm93YXZlIHByb2R1Y3RzIHJlZHVjZWQgdGhlIFJNU0UgYnkgMTAgbW0gKDIwICUpIGFuZCBpbmNyZWFzZWQgdGhlIGNvcnJlbGF0aW9uIGZyb20gMC42NyB0byAwLjc4IGNvbXBhcmVkIHRvIGFueSBpbmRpdmlkdWFsIHByb2R1Y3QuIFRoZSBvdmVyYWxsIHBlcmZvcm1hbmNlIG9mIHRoZSBiZXN0IG11bHRpcHJvZHVjdCBjb21iaW5hdGlvbnMgaXMgc3RpbGwgYXQgdGhlIG1hcmdpbnMgb2YgYWNjZXB0YWJsZSB1bmNlcnRhaW50eSBmb3Igc2NpZW50aWZpYyBhbmQgb3BlcmF0aW9uYWwgcmVxdWlyZW1lbnRzOyBvbmx5IHRocm91Z2ggY29tYmluZWQgYW5kIGludGVncmF0ZWQgaW1wcm92ZW1lbnRzIGluIHJlbW90ZSBzZW5zaW5nLCBtb2RlbGluZywgYW5kIG9ic2VydmF0aW9ucyB3aWxsIHJlYWwgcHJvZ3Jlc3MgaW4gU1dFIHByb2R1Y3QgZGV2ZWxvcG1lbnQgYmUgYWNoaWV2ZWQuIiwiYXV0aG9yIjpbeyJkcm9wcGluZy1wYXJ0aWNsZSI6IiIsImZhbWlseSI6Ik1vcnRpbWVyIiwiZ2l2ZW4iOiJDb2xsZWVuIiwibm9uLWRyb3BwaW5nLXBhcnRpY2xlIjoiIiwicGFyc2UtbmFtZXMiOmZhbHNlLCJzdWZmaXgiOiIifSx7ImRyb3BwaW5nLXBhcnRpY2xlIjoiIiwiZmFtaWx5IjoiTXVkcnlrIiwiZ2l2ZW4iOiJMYXdyZW5jZSIsIm5vbi1kcm9wcGluZy1wYXJ0aWNsZSI6IiIsInBhcnNlLW5hbWVzIjpmYWxzZSwic3VmZml4IjoiIn0seyJkcm9wcGluZy1wYXJ0aWNsZSI6IiIsImZhbWlseSI6IkRlcmtzZW4iLCJnaXZlbiI6IkNocmlzIiwibm9uLWRyb3BwaW5nLXBhcnRpY2xlIjoiIiwicGFyc2UtbmFtZXMiOmZhbHNlLCJzdWZmaXgiOiIifSx7ImRyb3BwaW5nLXBhcnRpY2xlIjoiIiwiZmFtaWx5IjoiTHVvanVzIiwiZ2l2ZW4iOiJLYXJpIiwibm9uLWRyb3BwaW5nLXBhcnRpY2xlIjoiIiwicGFyc2UtbmFtZXMiOmZhbHNlLCJzdWZmaXgiOiIifSx7ImRyb3BwaW5nLXBhcnRpY2xlIjoiIiwiZmFtaWx5IjoiQnJvd24iLCJnaXZlbiI6IlJvc3MiLCJub24tZHJvcHBpbmctcGFydGljbGUiOiIiLCJwYXJzZS1uYW1lcyI6ZmFsc2UsInN1ZmZpeCI6IiJ9LHsiZHJvcHBpbmctcGFydGljbGUiOiIiLCJmYW1pbHkiOiJLZWxseSIsImdpdmVuIjoiUmljaGFyZCIsIm5vbi1kcm9wcGluZy1wYXJ0aWNsZSI6IiIsInBhcnNlLW5hbWVzIjpmYWxzZSwic3VmZml4IjoiIn0seyJkcm9wcGluZy1wYXJ0aWNsZSI6IiIsImZhbWlseSI6IlRlZGVzY28iLCJnaXZlbiI6Ik1hcmNvIiwibm9uLWRyb3BwaW5nLXBhcnRpY2xlIjoiIiwicGFyc2UtbmFtZXMiOmZhbHNlLCJzdWZmaXgiOiIifV0sImNvbnRhaW5lci10aXRsZSI6IkNyeW9zcGhlcmUiLCJpZCI6IjJhYjgxMzIxLTQxZDQtNWE2NC1hMTJiLWI0ZDI2M2MwMDZlOCIsImlzc3VlIjoiNSIsImlzc3VlZCI6eyJkYXRlLXBhcnRzIjpbWyIyMDIwIl1dfSwicGFnZSI6IjE1NzktMTU5NCIsInRpdGxlIjoiRXZhbHVhdGlvbiBvZiBsb25nLXRlcm0gTm9ydGhlcm4gSGVtaXNwaGVyZSBzbm93IHdhdGVyIGVxdWl2YWxlbnQgcHJvZHVjdHMiLCJ0eXBlIjoiYXJ0aWNsZS1qb3VybmFsIiwidm9sdW1lIjoiMTQiLCJjb250YWluZXItdGl0bGUtc2hvcnQiOiIifSwidXJpcyI6WyJodHRwOi8vd3d3Lm1lbmRlbGV5LmNvbS9kb2N1bWVudHMvP3V1aWQ9NmY0OTczNmItMzk1Mi00OThhLTkxN2MtMTFkOWY3MzVjNzQ0Il0sImlzVGVtcG9yYXJ5IjpmYWxzZSwibGVnYWN5RGVza3RvcElkIjoiNmY0OTczNmItMzk1Mi00OThhLTkxN2MtMTFkOWY3MzVjNzQ0In0seyJpZCI6IjBjMGEwNGM3LTkwZmItNTEzZC1iOWNiLWI2NzIxYTQzYjAxNSIsIml0ZW1EYXRhIjp7IkRPSSI6IjEwLjExNzUvSkhNLUQtMTItMDEyLjEiLCJJU1NOIjoiMTUyNTc1NVgiLCJhYnN0cmFjdCI6IlRoZSBDcm9jdXMgc25vd3BhY2sgbW9kZWwgd2l0aGluIHRoZSBJbnRlcmFjdGlvbnMgYmV0d2VlbiBTb2lsLUJpb3NwaGVyZS1BdG1vc3BoZXJlIChJU0JBKSBsYW5kIHN1cmZhY2UgbW9kZWwgd2FzIHJ1bm92ZXIgbm9ydGhlcm4gRXVyYXNpYSBmcm9tIDE5NzkgdG8gMTk5MywgdXNpbmcgZm9yY2luZyBkYXRhIGV4dHJhY3RlZCBmcm9tIGh5ZHJvbWV0ZW9yb2xvZ2ljYWwgZGF0YXNldHMgYW5kIG1ldGVvcm9sb2dpY2FsIHJlYW5hbHlzZXMuIFNpbXVsYXRlZCBzbm93IGRlcHRoLCBzbm93IHdhdGVyIGVxdWl2YWxlbnQsIGFuZCBkZW5zaXR5IG92ZXIgb3BlbiBmaWVsZHMgd2VyZSBjb21wYXJlZCB3aXRoIGxvY2FsIG9ic2VydmF0aW9ucyBmcm9tIG92ZXIgMTAwMCBtb25pdG9yaW5nIHNpdGVzLCBhdmFpbGFibGUgZWl0aGVyIG9uY2UgYSBkYXkgb3IgdGhyZWUgdGltZXMgcGVyIG1vbnRoLiBUaGUgYmVzdCBwZXJmb3JtYW5jZSBpcyBvYnRhaW5lZHdpdGggRXVyb3BlYW4gQ2VudHJlIGZvciBNZWRpdW0tUmFuZ2UgV2VhdGhlciBGb3JlY2FzdHMgKEVDTVdGKSBJbnRlcmltIFJlLUFuYWx5c2lzIChFUkEtSW50ZXJpbSkuIFByb3ZpZGVkIGJsb3dpbmcgc25vd3N1YmxpbWF0aW9uIGlzIHRha2VuIGludG8gYWNjb3VudCwgdGhlIHNpbXVsYXRpb25zIHNob3cgYSBzbWFsbCBiaWFzIGFuZCBoaWdoIGNvcnJlbGF0aW9ucyBpbiB0ZXJtcyBvZiBzbm93IGRlcHRoLCBzbm93IHdhdGVyIGVxdWl2YWxlbnQsIGFuZCBkZW5zaXR5LiBMb2NhbCBzbm93IGNvdmVyIGR1cmF0aW9ucyBhcyB3ZWxsIGFzIHRoZSBvbnNldCBhbmQgdmFuaXNoaW5nIGRhdGVzIG9mIGNvbnRpbnVvdXMgc25vdyBjb3ZlcmFyZWFsc28gd2VsbCByZXByb2R1Y2VkLiBBIG1ham9yIHJlc3VsdCBpcyB0aGF0IHRoZSBvdmVyYWxsIHBlcmZvcm1hbmNlIG9mIHRoZSBzaW11bGF0aW9ucyBpcyB2ZXJ5IHNpbWlsYXIgdG8gdGhlIHBlcmZvcm1hbmNlIG9mIGV4aXN0aW5nIGdyaWRkZWQgc25vdyBwcm9kdWN0cywgd2hpY2gsIGluIGNvbnRyYXN0LCBhc3NpbWlsYXRlIGxvY2FsIHNub3cgZGVwdGggb2JzZXJ2YXRpb25zLiBTb2lsIHRlbXBlcmF0dXJlIGF0IDIwLWNtIGRlcHRoIGlzIHJlYXNvbmFibHkgd2VsbCBzaW11bGF0ZWQuIFRoZSBtZXRob2RvbG9neSBkZXZlbG9wZWQgaW4gdGhpcyBzdHVkeSBpcyBhbiBlZmZpY2llbnQgd2F5IHRvIGV2YWx1YXRlIGRpZmZlcmVudCBtZXRlb3JvbG9naWNhbCBkYXRhc2V0cywgZXNwZWNpYWxseSBpbiB0ZXJtcyBvZiBzbm93IHByZWNpcGl0YXRpb24uIEl0IHJldmVhbHMgdGhhdCB0aGUgdGVtcG9yYWwgZGlzYWdncmVnYXRpb24gb2YgbW9udGhseSBwcmVjaXBpdGF0aW9uIGluIHRoZSBoeWRyb21ldGVvcm9sb2dpY2FsIGRhdGFzZXQgZnJvbSBQcmluY2V0b24gVW5pdmVyc2l0eSBzaWduaWZpY2FudGx5IGltcGFjdHMgdGhlIHJhaW4tc25vdyBwYXJ0aXRpb25pbmcsIGRldGVyaW9yYXRpbmcgdGhlIHNpbXVsYXRpb24gb2YgdGhlIG9uc2V0IG9mIHNub3cgY292ZXIgYXMgd2VsbCBhcyBzbm93IGRlcHRoIHRocm91Z2hvdXQgdGhlIGNvbGQgc2Vhc29uLiDCqSAyMDEzIEFtZXJpY2FuIE1ldGVvcm9sb2dpY2FsIFNvY2lldHkuIiwiYXV0aG9yIjpbeyJkcm9wcGluZy1wYXJ0aWNsZSI6IiIsImZhbWlseSI6IkJydW4iLCJnaXZlbiI6IkVyaWMiLCJub24tZHJvcHBpbmctcGFydGljbGUiOiIiLCJwYXJzZS1uYW1lcyI6ZmFsc2UsInN1ZmZpeCI6IiJ9LHsiZHJvcHBpbmctcGFydGljbGUiOiIiLCJmYW1pbHkiOiJWaW9ubmV0IiwiZ2l2ZW4iOiJWaW5jZW50Iiwibm9uLWRyb3BwaW5nLXBhcnRpY2xlIjoiIiwicGFyc2UtbmFtZXMiOmZhbHNlLCJzdWZmaXgiOiIifSx7ImRyb3BwaW5nLXBhcnRpY2xlIjoiIiwiZmFtaWx5IjoiQm9vbmUiLCJnaXZlbiI6IkFhcm9uIiwibm9uLWRyb3BwaW5nLXBhcnRpY2xlIjoiIiwicGFyc2UtbmFtZXMiOmZhbHNlLCJzdWZmaXgiOiIifSx7ImRyb3BwaW5nLXBhcnRpY2xlIjoiIiwiZmFtaWx5IjoiRGVjaGFybWUiLCJnaXZlbiI6IkJlcnRyYW5kIiwibm9uLWRyb3BwaW5nLXBhcnRpY2xlIjoiIiwicGFyc2UtbmFtZXMiOmZhbHNlLCJzdWZmaXgiOiIifSx7ImRyb3BwaW5nLXBhcnRpY2xlIjoiIiwiZmFtaWx5IjoiUGVpbmdzIiwiZ2l2ZW4iOiJZYW5uaWNrIiwibm9uLWRyb3BwaW5nLXBhcnRpY2xlIjoiIiwicGFyc2UtbmFtZXMiOmZhbHNlLCJzdWZmaXgiOiIifSx7ImRyb3BwaW5nLXBhcnRpY2xlIjoiIiwiZmFtaWx5IjoiVmFsZXR0ZSIsImdpdmVuIjoiUsOpbWkiLCJub24tZHJvcHBpbmctcGFydGljbGUiOiIiLCJwYXJzZS1uYW1lcyI6ZmFsc2UsInN1ZmZpeCI6IiJ9LHsiZHJvcHBpbmctcGFydGljbGUiOiIiLCJmYW1pbHkiOiJLYXJib3UiLCJnaXZlbiI6IkZhdGltYSIsIm5vbi1kcm9wcGluZy1wYXJ0aWNsZSI6IiIsInBhcnNlLW5hbWVzIjpmYWxzZSwic3VmZml4IjoiIn0seyJkcm9wcGluZy1wYXJ0aWNsZSI6IiIsImZhbWlseSI6Ik1vcmluIiwiZ2l2ZW4iOiJTYW11ZWwiLCJub24tZHJvcHBpbmctcGFydGljbGUiOiIiLCJwYXJzZS1uYW1lcyI6ZmFsc2UsInN1ZmZpeCI6IiJ9XSwiY29udGFpbmVyLXRpdGxlIjoiSm91cm5hbCBvZiBIeWRyb21ldGVvcm9sb2d5IiwiaWQiOiIwYzBhMDRjNy05MGZiLTUxM2QtYjljYi1iNjcyMWE0M2IwMTUiLCJpc3N1ZSI6IjEiLCJpc3N1ZWQiOnsiZGF0ZS1wYXJ0cyI6W1siMjAxMyJdXX0sInBhZ2UiOiIyMDMtMjE5IiwidGl0bGUiOiJTaW11bGF0aW9uIG9mIG5vcnRoZXJuIEV1cmFzaWFuIGxvY2FsIHNub3cgZGVwdGgsIG1hc3MsIGFuZCBkZW5zaXR5IHVzaW5nIGEgZGV0YWlsZWQgc25vd3BhY2sgbW9kZWwgYW5kIG1ldGVvcm9sb2dpY2FsIHJlYW5hbHlzZXMiLCJ0eXBlIjoiYXJ0aWNsZS1qb3VybmFsIiwidm9sdW1lIjoiMTQiLCJjb250YWluZXItdGl0bGUtc2hvcnQiOiJKIEh5ZHJvbWV0ZW9yb2wifSwidXJpcyI6WyJodHRwOi8vd3d3Lm1lbmRlbGV5LmNvbS9kb2N1bWVudHMvP3V1aWQ9ZjQxNTEzMWQtN2E1Ni00Y2ZjLWEzZTEtY2Q1MjQ1Njc5Y2U1Il0sImlzVGVtcG9yYXJ5IjpmYWxzZSwibGVnYWN5RGVza3RvcElkIjoiZjQxNTEzMWQtN2E1Ni00Y2ZjLWEzZTEtY2Q1MjQ1Njc5Y2U1In1dfQ=="/>
          <w:id w:val="-1492552918"/>
          <w:placeholder>
            <w:docPart w:val="DefaultPlaceholder_-1854013440"/>
          </w:placeholder>
        </w:sdtPr>
        <w:sdtContent>
          <w:r w:rsidR="002567CB" w:rsidRPr="002567CB">
            <w:t>(e.g., Lafaysse et al., 2013; Langlois et al., 2009; Mortimer et al., 2020)</w:t>
          </w:r>
        </w:sdtContent>
      </w:sdt>
      <w:r w:rsidRPr="00D70766">
        <w:t xml:space="preserve">. Furthermore, these operational simulations are temporally and spatially limited. </w:t>
      </w:r>
      <w:r>
        <w:t>To develop</w:t>
      </w:r>
      <w:r w:rsidRPr="00D70766">
        <w:t xml:space="preserve"> large-scale estimates of seasonal snow</w:t>
      </w:r>
      <w:r>
        <w:t xml:space="preserve">, many operational systems employ approaches such as data assimilation to ingest observational inputs of snow cover, </w:t>
      </w:r>
      <w:r w:rsidRPr="00D70766">
        <w:t xml:space="preserve">snow depth (SD) and snow water equivalent (SWE) </w:t>
      </w:r>
      <w:r>
        <w:t>from ground, airborne, and space-borne platforms</w:t>
      </w:r>
      <w:r w:rsidRPr="00D70766">
        <w:t xml:space="preserve"> (Carroll et al.</w:t>
      </w:r>
      <w:r w:rsidR="006944B9">
        <w:t>,</w:t>
      </w:r>
      <w:r w:rsidRPr="00D70766">
        <w:t xml:space="preserve"> 2001; </w:t>
      </w:r>
      <w:sdt>
        <w:sdtPr>
          <w:tag w:val="MENDELEY_CITATION_v3_eyJjaXRhdGlvbklEIjoiTUVOREVMRVlfQ0lUQVRJT05fZjFkMjcxMzctMmVmNi00N2Q0LWFlMTYtMzgzNDViNDRiMmUzIiwicHJvcGVydGllcyI6eyJub3RlSW5kZXgiOjB9LCJpc0VkaXRlZCI6ZmFsc2UsIm1hbnVhbE92ZXJyaWRlIjp7ImNpdGVwcm9jVGV4dCI6IihEcnVzY2gsIFZhc2lsamV2aWMsIGFuZCBWaXRlcmJvIDIwMDQ7IFRha2FsYSBldCBhbC4gMjAxMTsgUC4gS3VtYXIgYW5kIEthbGVpdGEgMjAwMykiLCJpc01hbnVhbGx5T3ZlcnJpZGRlbiI6dHJ1ZSwibWFudWFsT3ZlcnJpZGVUZXh0IjoiRHJ1c2NoIGV0IGFsLiwgMjAwNDsgVGFrYWxhIGV0IGFsLiwgMjAxMSkifSwiY2l0YXRpb25JdGVtcyI6W3siaWQiOiJlMTgzNjgzNC1jMTU4LTU3NjktYjdlNi1lNWRiMWU3MmI2ZDAiLCJpdGVtRGF0YSI6eyJET0kiOiIxMC4xMTc1LzE1MjAtMDQ1MCgyMDA0KTA0MzwxMjgyOkVHU0FBQT4yLjAuQ087MiIsIklTU04iOiIwODk0ODc2MyIsImFic3RyYWN0IjoiU25vdyB3YXRlciBlcXVpdmFsZW50IGFuZCBzbm93IGV4dGVudCBhcmUga2V5IHBhcmFtZXRlcnMgZm9yIHRoZSBlYXJ0aCdzIGVuZXJneSBhbmQgd2F0ZXIgYnVkZ2V0LiBJbiB0aGlzIHN0dWR5LCB0aGUgY3VycmVudCBvcGVyYXRpb25hbCBzbm93LWRlcHRoIGFuYWx5c2lzICgyRCBzcGF0aWFsIENyZXNzbWFuIGludGVycG9sYXRpb24pIGF0IHRoZSBFdXJvcGVhbiBDZW50cmUgZm9yIE1lZGl1bS1SYW5nZSBXZWF0aGVyIEZvcmVjYXN0cyAoRUNNV0YpLCB3aGljaCByZWxpZXMgb24gcmVhbC10aW1lIG9ic2VydmF0aW9ucyBvZiBzbm93IGRlcHRoLCB0aGUgc2hvcnQtcmFuZ2UgZm9yZWNhc3QsIGFuZCBzbm93LWRlcHRoIGNsaW1hdGljIGRhdGEsIGlzIHByZXNlbnRlZC4gVGhlIG9wZXJhdGlvbmFsIHByb2R1Y3QgaXMgY29tcGFyZWQgd2l0aCBzYXRlbGxpdGUtZGVyaXZlZCBzbm93IGNvdmVyLiBJdCBpcyBmb3VuZCB0aGF0IHRoZSB0b3RhbCBhcmVhIG9mIGdyaWQgYm94ZXMgYWZmZWN0ZWQgYnkgc25vdyBpcyBhcHByb3hpbWF0ZWx5IDEwJSBsYXJnZXIgaW4gdGhlIGFuYWx5c2lzIHRoYW4gaW4gdGhlIE5hdGlvbmFsIE9jZWFuaWMgYW5kIEF0bW9zcGhlcmljIEFkbWluaXN0cmF0aW9uIE5hdGlvbmFsIEVudmlyb25tZW50YWwgU2F0ZWxsaXRlLCBEYXRhLCBhbmQgSW5mb3JtYXRpb24gU2VydmljZSAoTk9BQS9ORVNESVMpIHNub3ctZXh0ZW50IHByb2R1Y3QuIFRoZSBkaWZmZXJlbmNlcyBhcmUgcGVyc2lzdGVudCBpbiB0aW1lIGFuZCBzcGFjZSBhbmQgY292ZXIgdGhlIGVudGlyZSBOb3J0aGVybiBIZW1pc3BoZXJlLiBUaGV5IGNvbXByaXNlIGFyZWFzIHdpdGggaW50ZXJtaXR0ZW50IGFuZC9vciBwYXRjaHkgc25vdyBjb3ZlciwgZm9yIGV4YW1wbGUsIHRoZSBUaWJldGFuIFBsYXRlYXUsIHRoZSBlZGdlcyBvZiBzbm93IGZpZWxkcywgYW5kIGFyZWFzIHdpdGggYSBsb3cgZGVuc2l0eSBvZiBvYnNlcnZhdGlvbnMsIHdoaWNoIGFyZSBkaWZmaWN1bHQgdG8gY2FwdHVyZSBpbiB0aGUgY3VycmVudCBvcGVyYXRpb25hbCBhbmFseXNpcy4gQSBtb2RpZmllZCBzbm93IGFuYWx5c2lzIGlzIHByZXNlbnRlZCwgaW4gd2hpY2ggdGhlIG9wZXJhdGlvbmFsIE5FU0RJUyBzbm93IHByb2R1Y3QgaXMgaW5jb3Jwb3JhdGVkLiBUaGUgY3VycmVudCBhbmFseXNpcyBhbmQgdGhlIHJldmlzZWQgYW5hbHlzaXMgYXJlIGNvbXBhcmVkIHdpdGggaGlnaC1yZXNvbHV0aW9uIHNub3ctY292ZXIgZGF0YXNldHMgZGVyaXZlZCBmcm9tIHRoZSBNb2RlcmF0ZS1SZXNvbHV0aW9uIEltYWdpbmcgU3BlY3Ryb3JhZGlvbWV0ZXIgKE1PRElTKSBhbmQgaW5kZXBlbmRlbnQgZ3JvdW5kLWJhc2VkIHNub3ctZGVwdGggb2JzZXJ2YXRpb25zIGZyb20gdGhlIE1ldGVvcm9sb2dpY2FsIFNlcnZpY2Ugb2YgQ2FuYWRhLiBVc2luZyB0aGUgTk9BQS9ORVNESVMgc25vdy1leHRlbnQgZGF0YXNldCBpbiB0aGUgb3BlcmF0aW9uYWwgYW5hbHlzaXMgbGVhZHMgdG8gYSBtb3JlIHJlYWxpc3RpYyBkZXNjcmlwdGlvbiBvZiB0aGUgYWN0dWFsIHNub3cgZXh0ZW50LiDCqSAyMDA0IEFtZXJpY2FuIE1ldGVvcm9sb2dpY2FsIFNvY2lldHkuIiwiYXV0aG9yIjpbeyJkcm9wcGluZy1wYXJ0aWNsZSI6IiIsImZhbWlseSI6IkRydXNjaCIsImdpdmVuIjoiTWF0dGhpYXMiLCJub24tZHJvcHBpbmctcGFydGljbGUiOiIiLCJwYXJzZS1uYW1lcyI6ZmFsc2UsInN1ZmZpeCI6IiJ9LHsiZHJvcHBpbmctcGFydGljbGUiOiIiLCJmYW1pbHkiOiJWYXNpbGpldmljIiwiZ2l2ZW4iOiJEcmFza28iLCJub24tZHJvcHBpbmctcGFydGljbGUiOiIiLCJwYXJzZS1uYW1lcyI6ZmFsc2UsInN1ZmZpeCI6IiJ9LHsiZHJvcHBpbmctcGFydGljbGUiOiIiLCJmYW1pbHkiOiJWaXRlcmJvIiwiZ2l2ZW4iOiJQZWRybyIsIm5vbi1kcm9wcGluZy1wYXJ0aWNsZSI6IiIsInBhcnNlLW5hbWVzIjpmYWxzZSwic3VmZml4IjoiIn1dLCJjb250YWluZXItdGl0bGUiOiJKb3VybmFsIG9mIEFwcGxpZWQgTWV0ZW9yb2xvZ3kiLCJpZCI6ImUxODM2ODM0LWMxNTgtNTc2OS1iN2U2LWU1ZGIxZTcyYjZkMCIsImlzc3VlIjoiOSIsImlzc3VlZCI6eyJkYXRlLXBhcnRzIjpbWyIyMDA0Il1dfSwicGFnZSI6IjEyODItMTI5NCIsInRpdGxlIjoiRUNNV0YncyBnbG9iYWwgc25vdyBhbmFseXNpczogQXNzZXNzbWVudCBhbmQgcmV2aXNpb24gYmFzZWQgb24gc2F0ZWxsaXRlIG9ic2VydmF0aW9ucyIsInR5cGUiOiJhcnRpY2xlLWpvdXJuYWwiLCJ2b2x1bWUiOiI0MyIsImNvbnRhaW5lci10aXRsZS1zaG9ydCI6IiJ9LCJ1cmlzIjpbImh0dHA6Ly93d3cubWVuZGVsZXkuY29tL2RvY3VtZW50cy8/dXVpZD1hYjZiOTAxOC00YjgxLTQ5NDEtODhlMi00YTBjZDdlNzQwOWIiXSwiaXNUZW1wb3JhcnkiOmZhbHNlLCJsZWdhY3lEZXNrdG9wSWQiOiJhYjZiOTAxOC00YjgxLTQ5NDEtODhlMi00YTBjZDdlNzQwOWIifSx7ImlkIjoiYWY4YTJmOTYtZmFkMS01YWI2LThhMmEtNjZlYTE1ZTQ1ZDcwIiwiaXRlbURhdGEiOnsiRE9JIjoiMTAuMTAxNi9qLnJzZS4yMDExLjA4LjAxNCIsIklTU04iOiIwMDM0NDI1NyIsImFic3RyYWN0IjoiVGhlIGtleSB2YXJpYWJsZSBkZXNjcmliaW5nIGdsb2JhbCBzZWFzb25hbCBzbm93IGNvdmVyIGlzIHNub3cgd2F0ZXIgZXF1aXZhbGVudCAoU1dFKS4gSG93ZXZlciwgcmVsaWFibGUgaW5mb3JtYXRpb24gb24gdGhlIGhlbWlzcGhlcmljIHNjYWxlIHZhcmlhYmlsaXR5IG9mIFNXRSBpcyBsYWNraW5nIGJlY2F1c2UgdHJhZGl0aW9uYWwgbWV0aG9kcyBzdWNoIGFzIGludGVycG9sYXRpb24gb2YgZ3JvdW5kLWJhc2VkIG1lYXN1cmVtZW50cyBhbmQgc3RhbmQtYWxvbmUgYWxnb3JpdGhtcyBhcHBsaWVkIHRvIHNwYWNlLWJvcm5lIG9ic2VydmF0aW9ucyBhcmUgaGlnaGx5IHVuY2VydGFpbiB3aXRoIHJlc3BlY3QgdG8gdGhlIHNwYXRpYWwgZGlzdHJpYnV0aW9uIG9mIHNub3cgbWFzcyBhbmQgaXRzIGV2b2x1dGlvbi4gSW4gdGhpcyBwYXBlciwgYW4gYWxnb3JpdGhtIGFzc2ltaWxhdGluZyBzeW5vcHRpYyB3ZWF0aGVyIHN0YXRpb24gZGF0YSBvbiBzbm93IGRlcHRoIHdpdGggc2F0ZWxsaXRlIHBhc3NpdmUgbWljcm93YXZlIHJhZGlvbWV0ZXIgZGF0YSBpcyBhcHBsaWVkIHRvIHByb2R1Y2UgYSAzMC15ZWFyLWxvbmcgdGltZS1zZXJpZXMgb2Ygc2Vhc29uYWwgU1dFIGZvciB0aGUgbm9ydGhlcm4gaGVtaXNwaGVyZS4gVGhpcyBkYXRhIHNldCBpcyB2YWxpZGF0ZWQgdXNpbmcgaW5kZXBlbmRlbnQgU1dFIHJlZmVyZW5jZSBkYXRhIGZyb20gUnVzc2lhLCB0aGUgZm9ybWVyIFNvdmlldCBVbmlvbiwgRmlubGFuZCBhbmQgQ2FuYWRhLiBUaGUgdmFsaWRhdGlvbiBvZiBTV0UgdGltZS1zZXJpZXMgaW5kaWNhdGVzIG92ZXJhbGwgc3Ryb25nIHJldHJpZXZhbCBwZXJmb3JtYW5jZSB3aXRoIHJvb3QgbWVhbiBzcXVhcmUgZXJyb3JzIGJlbG93IDQwLiBtbSBmb3IgY2FzZXMgd2hlbiBTV0UgPCAxNTAuIG1tLiBSZXRyaWV2YWwgdW5jZXJ0YWludHkgaW5jcmVhc2VzIHdoZW4gU1dFIGlzIGFib3ZlIHRoaXMgdGhyZXNob2xkLiBUaGUgU1dFIGVzdGltYXRlcyBhcmUgYWxzbyBjb21wYXJlZCB3aXRoIHJlc3VsdHMgb2J0YWluZWQgYnkgYSB0eXBpY2FsIHN0YW5kLWFsb25lIHNhdGVsbGl0ZSBwYXNzaXZlIG1pY3Jvd2F2ZSBhbGdvcml0aG0uIFRoaXMgY29tcGFyaXNvbiBkZW1vbnN0cmF0ZXMgdGhlIGJlbmVmaXRzIG9mIHRoZSBuZXdseSBkZXZlbG9wZWQgYXNzaW1pbGF0aW9uIGFwcHJvYWNoLiBBZGRpdGlvbmFsbHksIHRoZSB0cmVuZHMgYW5kIGludGVyLWFubnVhbCB2YXJpYWJpbGl0eSBvZiBub3J0aGVybiBoZW1pc3BoZXJlIHNub3cgbWFzcyBkdXJpbmcgdGhlIGVyYSBvZiBzYXRlbGxpdGUgcGFzc2l2ZSBtaWNyb3dhdmUgbWVhc3VyZW1lbnRzIGFyZSBzaG93bi4gwqkgMjAxMSBFbHNldmllciBJbmMuIiwiYXV0aG9yIjpbeyJkcm9wcGluZy1wYXJ0aWNsZSI6IiIsImZhbWlseSI6IlRha2FsYSIsImdpdmVuIjoiTWF0aWFzIiwibm9uLWRyb3BwaW5nLXBhcnRpY2xlIjoiIiwicGFyc2UtbmFtZXMiOmZhbHNlLCJzdWZmaXgiOiIifSx7ImRyb3BwaW5nLXBhcnRpY2xlIjoiIiwiZmFtaWx5IjoiTHVvanVzIiwiZ2l2ZW4iOiJLYXJpIiwibm9uLWRyb3BwaW5nLXBhcnRpY2xlIjoiIiwicGFyc2UtbmFtZXMiOmZhbHNlLCJzdWZmaXgiOiIifSx7ImRyb3BwaW5nLXBhcnRpY2xlIjoiIiwiZmFtaWx5IjoiUHVsbGlhaW5lbiIsImdpdmVuIjoiSm91bmkiLCJub24tZHJvcHBpbmctcGFydGljbGUiOiIiLCJwYXJzZS1uYW1lcyI6ZmFsc2UsInN1ZmZpeCI6IiJ9LHsiZHJvcHBpbmctcGFydGljbGUiOiIiLCJmYW1pbHkiOiJEZXJrc2VuIiwiZ2l2ZW4iOiJDaHJpcyIsIm5vbi1kcm9wcGluZy1wYXJ0aWNsZSI6IiIsInBhcnNlLW5hbWVzIjpmYWxzZSwic3VmZml4IjoiIn0seyJkcm9wcGluZy1wYXJ0aWNsZSI6IiIsImZhbWlseSI6IkxlbW1ldHlpbmVuIiwiZ2l2ZW4iOiJKdWhhIiwibm9uLWRyb3BwaW5nLXBhcnRpY2xlIjoiIiwicGFyc2UtbmFtZXMiOmZhbHNlLCJzdWZmaXgiOiIifSx7ImRyb3BwaW5nLXBhcnRpY2xlIjoiIiwiZmFtaWx5IjoiS8Okcm7DpCIsImdpdmVuIjoiSnVoYSBQZXRyaSIsIm5vbi1kcm9wcGluZy1wYXJ0aWNsZSI6IiIsInBhcnNlLW5hbWVzIjpmYWxzZSwic3VmZml4IjoiIn0seyJkcm9wcGluZy1wYXJ0aWNsZSI6IiIsImZhbWlseSI6Iktvc2tpbmVuIiwiZ2l2ZW4iOiJKYXJra28iLCJub24tZHJvcHBpbmctcGFydGljbGUiOiIiLCJwYXJzZS1uYW1lcyI6ZmFsc2UsInN1ZmZpeCI6IiJ9LHsiZHJvcHBpbmctcGFydGljbGUiOiIiLCJmYW1pbHkiOiJCb2prb3YiLCJnaXZlbiI6IkJvamFuIiwibm9uLWRyb3BwaW5nLXBhcnRpY2xlIjoiIiwicGFyc2UtbmFtZXMiOmZhbHNlLCJzdWZmaXgiOiIifV0sImNvbnRhaW5lci10aXRsZSI6IlJlbW90ZSBTZW5zaW5nIG9mIEVudmlyb25tZW50IiwiaWQiOiJhZjhhMmY5Ni1mYWQxLTVhYjYtOGEyYS02NmVhMTVlNDVkNzAiLCJpc3N1ZSI6IjEyIiwiaXNzdWVkIjp7ImRhdGUtcGFydHMiOltbIjIwMTEiXV19LCJwYWdlIjoiMzUxNy0zNTI5IiwicHVibGlzaGVyIjoiRWxzZXZpZXIgSW5jLiIsInRpdGxlIjoiRXN0aW1hdGluZyBub3J0aGVybiBoZW1pc3BoZXJlIHNub3cgd2F0ZXIgZXF1aXZhbGVudCBmb3IgY2xpbWF0ZSByZXNlYXJjaCB0aHJvdWdoIGFzc2ltaWxhdGlvbiBvZiBzcGFjZS1ib3JuZSByYWRpb21ldGVyIGRhdGEgYW5kIGdyb3VuZC1iYXNlZCBtZWFzdXJlbWVudHMiLCJ0eXBlIjoiYXJ0aWNsZS1qb3VybmFsIiwidm9sdW1lIjoiMTE1IiwiY29udGFpbmVyLXRpdGxlLXNob3J0IjoiUmVtb3RlIFNlbnMgRW52aXJvbiJ9LCJ1cmlzIjpbImh0dHA6Ly93d3cubWVuZGVsZXkuY29tL2RvY3VtZW50cy8/dXVpZD01YzlmNmUwNC1iNjgyLTQ0MjMtYWFlYS1mYTU4YjUxMTBkMWQiXSwiaXNUZW1wb3JhcnkiOmZhbHNlLCJsZWdhY3lEZXNrdG9wSWQiOiI1YzlmNmUwNC1iNjgyLTQ0MjMtYWFlYS1mYTU4YjUxMTBkMWQifSx7ImlkIjoiZWY0YjM1MTQtYmRhYy01NjdmLWJjYmMtZmJjODcyOWM0YjdjIiwiaXRlbURhdGEiOnsiRE9JIjoiMTAuMTAxNi9TMDMwOS0xNzA4KDAyKTAwMDk4LTIiLCJJU1NOIjoiMDMwOTE3MDgiLCJhdXRob3IiOlt7ImRyb3BwaW5nLXBhcnRpY2xlIjoiIiwiZmFtaWx5IjoiS3VtYXIiLCJnaXZlbiI6IlByYXZlZW4iLCJub24tZHJvcHBpbmctcGFydGljbGUiOiIiLCJwYXJzZS1uYW1lcyI6ZmFsc2UsInN1ZmZpeCI6IiJ9LHsiZHJvcHBpbmctcGFydGljbGUiOiIiLCJmYW1pbHkiOiJLYWxlaXRhIiwiZ2l2ZW4iOiJBbXkgTCIsIm5vbi1kcm9wcGluZy1wYXJ0aWNsZSI6IiIsInBhcnNlLW5hbWVzIjpmYWxzZSwic3VmZml4IjoiIn1dLCJjb250YWluZXItdGl0bGUiOiJBZHZhbmNlcyBpbiBXYXRlciBSZXNvdXJjZXMiLCJpZCI6ImVmNGIzNTE0LWJkYWMtNTY3Zi1iY2JjLWZiYzg3MjljNGI3YyIsImlzc3VlIjoiMSIsImlzc3VlZCI6eyJkYXRlLXBhcnRzIjpbWyIyMDAzIiwiMSJdXX0sInBhZ2UiOiI3OS05MyIsInRpdGxlIjoiQXNzaW1pbGF0aW9uIG9mIG5lYXItc3VyZmFjZSB0ZW1wZXJhdHVyZSB1c2luZyBleHRlbmRlZCBLYWxtYW4gZmlsdGVyIiwidHlwZSI6ImFydGljbGUtam91cm5hbCIsInZvbHVtZSI6IjI2IiwiY29udGFpbmVyLXRpdGxlLXNob3J0IjoiQWR2IFdhdGVyIFJlc291ciJ9LCJ1cmlzIjpbImh0dHA6Ly93d3cubWVuZGVsZXkuY29tL2RvY3VtZW50cy8/dXVpZD04MzcwNThiYy05MGNjLTQ2OWMtYmE4Yy00ZWRlYzZiODMxMTkiXSwiaXNUZW1wb3JhcnkiOmZhbHNlLCJsZWdhY3lEZXNrdG9wSWQiOiI4MzcwNThiYy05MGNjLTQ2OWMtYmE4Yy00ZWRlYzZiODMxMTkifV19"/>
          <w:id w:val="-1223359169"/>
          <w:placeholder>
            <w:docPart w:val="DefaultPlaceholder_-1854013440"/>
          </w:placeholder>
        </w:sdtPr>
        <w:sdtContent>
          <w:r w:rsidR="002567CB" w:rsidRPr="002567CB">
            <w:t>Drusch et al., 2004; Takala et al., 2011)</w:t>
          </w:r>
        </w:sdtContent>
      </w:sdt>
      <w:r w:rsidRPr="00D70766">
        <w:t xml:space="preserve">. However, there is significant uncertainty in SWE and SD estimates from these </w:t>
      </w:r>
      <w:r>
        <w:t>analysis</w:t>
      </w:r>
      <w:r w:rsidRPr="00D70766">
        <w:t xml:space="preserve"> systems </w:t>
      </w:r>
      <w:sdt>
        <w:sdtPr>
          <w:tag w:val="MENDELEY_CITATION_v3_eyJjaXRhdGlvbklEIjoiTUVOREVMRVlfQ0lUQVRJT05fMzIxNTE3MWQtZDgzZS00MTQ2LTkxOGYtODVjNjVjZmU2YjEzIiwicHJvcGVydGllcyI6eyJub3RlSW5kZXgiOjB9LCJpc0VkaXRlZCI6ZmFsc2UsIm1hbnVhbE92ZXJyaWRlIjp7ImlzTWFudWFsbHlPdmVycmlkZGVuIjp0cnVlLCJjaXRlcHJvY1RleHQiOiIoQnJveHRvbiwgWmVuZywgYW5kIERhd3Nvbiwgbi5kLikiLCJtYW51YWxPdmVycmlkZVRleHQiOiIoQnJveHRvbiBldCBhbC4sIDIwMTYpIn0sImNpdGF0aW9uSXRlbXMiOlt7ImlkIjoiNjQ4ZjQ5YmYtNzVhZC0zNTNiLTk4ZGYtODE2MjgwNGZiZGVlIiwiaXRlbURhdGEiOnsidHlwZSI6ImFydGljbGUtam91cm5hbCIsImlkIjoiNjQ4ZjQ5YmYtNzVhZC0zNTNiLTk4ZGYtODE2MjgwNGZiZGVlIiwidGl0bGUiOiJXaHkgRG8gR2xvYmFsIFJlYW5hbHlzZXMgYW5kIExhbmQgRGF0YSBBc3NpbWlsYXRpb24gUHJvZHVjdHMgVW5kZXJlc3RpbWF0ZSBTbm93IFdhdGVyIEVxdWl2YWxlbnQ/IiwiYXV0aG9yIjpbeyJmYW1pbHkiOiJCcm94dG9uIiwiZ2l2ZW4iOiJQYXRyaWNrIEQiLCJwYXJzZS1uYW1lcyI6ZmFsc2UsImRyb3BwaW5nLXBhcnRpY2xlIjoiIiwibm9uLWRyb3BwaW5nLXBhcnRpY2xlIjoiIn0seyJmYW1pbHkiOiJaZW5nIiwiZ2l2ZW4iOiJYdWJpbiIsInBhcnNlLW5hbWVzIjpmYWxzZSwiZHJvcHBpbmctcGFydGljbGUiOiIiLCJub24tZHJvcHBpbmctcGFydGljbGUiOiIifSx7ImZhbWlseSI6IkRhd3NvbiIsImdpdmVuIjoiTmljaG9sYXMiLCJwYXJzZS1uYW1lcyI6ZmFsc2UsImRyb3BwaW5nLXBhcnRpY2xlIjoiIiwibm9uLWRyb3BwaW5nLXBhcnRpY2xlIjoiIn1dLCJET0kiOiIxMC4xMTc1L0pITS1ELTE2LTAwNTYuczEiLCJVUkwiOiJodHRwOi8vZHguZG9pLm9yZy8xMC4xMTc1LyIsImFic3RyYWN0IjoiVGhlcmUgaXMgYSBsYXJnZSB1bmNlcnRhaW50eSBvZiBzbm93IHdhdGVyIGVxdWl2YWxlbnQgKFNXRSkgaW4gcmVhbmFseXNlcyBhbmQgdGhlIEdsb2JhbCBMYW5kIERhdGEgQXNzaW1pbGF0aW9uIFN5c3RlbSAoR0xEQVMpLCBidXQgdGhlIHByaW1hcnkgcmVhc29uIGZvciB0aGlzIHVuY2VydGFpbnR5IHJlbWFpbnMgdW5jbGVhci4gSGVyZSBzZXZlcmFsIHJlYW5hbHlzaXMgcHJvZHVjdHMgYW5kIEdMREFTIHdpdGggZGlmZmVyZW50IGxhbmQgbW9kZWxzIGFyZSBldmFsdWF0ZWQgYW5kIHRoZSBwcmltYXJ5IHJlYXNvbiBmb3IgdGhlaXIgZGVmaWNpZW5jaWVzIGFyZSBpZGVudGlmaWVkIHVzaW5nIHR3byBoaWdoLXJlc29sdXRpb24gU1dFIGRhdGFzZXRzLCBpbmNsdWRpbmcgdGhlIFNub3cgRGF0YSBBc3NpbWlsYXRpb24gU3lzdGVtIHByb2R1Y3QgYW5kIGEgbmV3IGRhdGFzZXQgZm9yIFNXRSBhbmQgc25vd2ZhbGwgZm9yIHRoZSBjb250ZXJtaW5vdXMgVW5pdGVkIFN0YXRlcyAoQ09OVVMpIHRoYXQgaXMgYmFzZWQgb24gUFJJU00gcHJlY2lwaXRhdGlvbiBhbmQgdGVtcGVyYXR1cmUgZGF0YSBhbmQgY29uc3RyYWluZWQgd2l0aCB0aG91c2FuZHMgb2YgcG9pbnQgc25vdyBvYnNlcnZhdGlvbnMgb2Ygc25vd2ZhbGwgYW5kIHNub3cgdGhpY2tuZXNzLiBUaGUgcmVhbmFseXNlcyBhbmQgR0xEQVMgcHJvZHVjdHMgc3Vic3RhbnRpYWxseSB1bmRlcmVzdGltYXRlIFNXRSBpbiB0aGUgQ09OVVMgY29tcGFyZWQgdG8gdGhlIGhpZ2gtcmVzb2x1dGlvbiBTV0UgZGF0YS4gVGhpcyBvY2N1cnMgaXJyZXNwZWN0aXZlIG9mIGJpYXNlcyBpbiBhdG1vc3BoZXJpYyBmb3JjaW5nIGluZm9ybWF0aW9uIG9yIGRpZmZlcmVuY2VzIGluIG1vZGVsIHJlc29sdXRpb24uIEZ1cnRoZXJtb3JlLCByZWFuYWx5c2lzIGFuZCBHTERBUyBwcm9kdWN0cyB0aGF0IHByZWRpY3QgbW9yZSBzbm93IGFibGF0aW9uIGF0IG5lYXItZnJlZXppbmcgdGVtcGVyYXR1cmVzIGhhdmUgbGFyZ2VyIHVuZGVyZXN0aW1hdGVzIG9mIFNXRS4gU2luY2UgbWFueSBvZiB0aGUgcHJvZHVjdHMgZG8gbm90IGFzc2ltaWxhdGUgaW5mb3JtYXRpb24gYWJvdXQgU1dFIGFuZCBzbm93IHRoaWNrbmVzcywgdGhpcyBpbmRpY2F0ZXMgYSBwcm9ibGVtIHdpdGggdGhlIGltcGxlbWVudGF0aW9uIG9mIGxhbmQgbW9kZWxzIGFuZCBwaW5wb2ludHMgdGhlIG5lZWQgdG8gaW1wcm92ZSB0aGUgdHJlYXRtZW50IG9mIHNub3cgYWJsYXRpb24gaW4gdGhlc2Ugc3lzdGVtcywgZXNwZWNpYWxseSBhdCBuZWFyLWZyZWV6aW5nIHRlbXBlcmF0dXJlcy4iLCJjb250YWluZXItdGl0bGUtc2hvcnQiOiIifSwiaXNUZW1wb3JhcnkiOmZhbHNlfV19"/>
          <w:id w:val="2110161152"/>
          <w:placeholder>
            <w:docPart w:val="DefaultPlaceholder_-1854013440"/>
          </w:placeholder>
        </w:sdtPr>
        <w:sdtContent>
          <w:r w:rsidR="00526463">
            <w:t xml:space="preserve">due to the lack of detailed snow processes </w:t>
          </w:r>
          <w:r w:rsidR="002567CB" w:rsidRPr="002567CB">
            <w:t>(</w:t>
          </w:r>
          <w:r w:rsidR="00050FA1">
            <w:t xml:space="preserve">e.g., </w:t>
          </w:r>
          <w:r w:rsidR="00296899" w:rsidRPr="00296899">
            <w:t>Barlage</w:t>
          </w:r>
          <w:r w:rsidR="00296899">
            <w:t xml:space="preserve"> et al</w:t>
          </w:r>
          <w:r w:rsidR="000E3B35">
            <w:t>.,</w:t>
          </w:r>
          <w:r w:rsidR="00296899">
            <w:t xml:space="preserve"> 2010</w:t>
          </w:r>
          <w:r w:rsidR="0095662D">
            <w:t xml:space="preserve">; </w:t>
          </w:r>
          <w:r w:rsidR="002567CB" w:rsidRPr="002567CB">
            <w:t>Broxton et al., 2016)</w:t>
          </w:r>
        </w:sdtContent>
      </w:sdt>
      <w:r>
        <w:t xml:space="preserve">, pointing to the need for </w:t>
      </w:r>
      <w:r w:rsidRPr="00D70766">
        <w:t>detailed snow scheme</w:t>
      </w:r>
      <w:r>
        <w:t>s</w:t>
      </w:r>
      <w:r w:rsidRPr="00D70766">
        <w:t xml:space="preserve"> </w:t>
      </w:r>
      <w:r>
        <w:t>to better represent</w:t>
      </w:r>
      <w:r w:rsidRPr="00D70766">
        <w:t xml:space="preserve"> the snow processes in large-scale simulations. </w:t>
      </w:r>
    </w:p>
    <w:p w14:paraId="6D020AF9" w14:textId="3ADA99F5" w:rsidR="00DB7484" w:rsidRPr="00D70766" w:rsidRDefault="00DB7484" w:rsidP="00BD1A23">
      <w:r>
        <w:t>Despite the</w:t>
      </w:r>
      <w:r w:rsidRPr="00D70766">
        <w:t xml:space="preserve"> need for reliable snow physics</w:t>
      </w:r>
      <w:r>
        <w:t xml:space="preserve">, there have only been a few </w:t>
      </w:r>
      <w:r w:rsidRPr="00D70766">
        <w:t>efforts to implement detailed snow schemes in RCMs and LSMs. For example, M</w:t>
      </w:r>
      <w:r w:rsidR="00D43D96">
        <w:t>é</w:t>
      </w:r>
      <w:r w:rsidRPr="00D70766">
        <w:t>t</w:t>
      </w:r>
      <w:r w:rsidR="00D43D96">
        <w:t>é</w:t>
      </w:r>
      <w:r w:rsidRPr="00D70766">
        <w:t xml:space="preserve">o-France has implemented all three </w:t>
      </w:r>
      <w:r>
        <w:t xml:space="preserve">types of </w:t>
      </w:r>
      <w:r w:rsidRPr="00D70766">
        <w:t>snow scheme</w:t>
      </w:r>
      <w:r>
        <w:t>s</w:t>
      </w:r>
      <w:r w:rsidRPr="00D70766">
        <w:t xml:space="preserve"> in the </w:t>
      </w:r>
      <w:r w:rsidR="000E6848" w:rsidRPr="000E6848">
        <w:t xml:space="preserve">SURFace EXternalisée </w:t>
      </w:r>
      <w:r w:rsidR="000E6848">
        <w:t>(</w:t>
      </w:r>
      <w:r w:rsidRPr="00D70766">
        <w:t>SURFEX</w:t>
      </w:r>
      <w:r w:rsidR="000E6848">
        <w:t>)</w:t>
      </w:r>
      <w:r w:rsidRPr="00D70766">
        <w:t xml:space="preserve"> platform </w:t>
      </w:r>
      <w:sdt>
        <w:sdtPr>
          <w:tag w:val="MENDELEY_CITATION_v3_eyJjaXRhdGlvbklEIjoiTUVOREVMRVlfQ0lUQVRJT05fOGMxMWEwMGYtMzNjYi00MmJlLTliNmMtNWQ4ODM4ZDQxMTQ5IiwicHJvcGVydGllcyI6eyJub3RlSW5kZXgiOjB9LCJpc0VkaXRlZCI6ZmFsc2UsIm1hbnVhbE92ZXJyaWRlIjp7ImNpdGVwcm9jVGV4dCI6IihWaW9ubmV0IGV0IGFsLiAyMDEyYikiLCJpc01hbnVhbGx5T3ZlcnJpZGRlbiI6dHJ1ZSwibWFudWFsT3ZlcnJpZGVUZXh0IjoiKFZpb25uZXQgZXQgYWwuLCAyMDEyKSJ9LCJjaXRhdGlvbkl0ZW1zIjpbeyJpZCI6IjMxMDhhNjM3LWMzMTgtNWJmNi04OTE1LWM0MmQ0ZmUwMWY0MSIsIml0ZW1EYXRhIjp7IkRPSSI6IjEwLjUxOTQvZ21kLTUtNzczLTIwMTIiLCJJU1NOIjoiMTk5MS05NjAzIiwiYXV0aG9yIjpbeyJkcm9wcGluZy1wYXJ0aWNsZSI6IiIsImZhbWlseSI6IlZpb25uZXQiLCJnaXZlbiI6IlYuIiwibm9uLWRyb3BwaW5nLXBhcnRpY2xlIjoiIiwicGFyc2UtbmFtZXMiOmZhbHNlLCJzdWZmaXgiOiIifSx7ImRyb3BwaW5nLXBhcnRpY2xlIjoiIiwiZmFtaWx5IjoiQnJ1biIsImdpdmVuIjoiRS4iLCJub24tZHJvcHBpbmctcGFydGljbGUiOiIiLCJwYXJzZS1uYW1lcyI6ZmFsc2UsInN1ZmZpeCI6IiJ9LHsiZHJvcHBpbmctcGFydGljbGUiOiIiLCJmYW1pbHkiOiJNb3JpbiIsImdpdmVuIjoiUy4iLCJub24tZHJvcHBpbmctcGFydGljbGUiOiIiLCJwYXJzZS1uYW1lcyI6ZmFsc2UsInN1ZmZpeCI6IiJ9LHsiZHJvcHBpbmctcGFydGljbGUiOiIiLCJmYW1pbHkiOiJCb29uZSIsImdpdmVuIjoiYS4iLCJub24tZHJvcHBpbmctcGFydGljbGUiOiIiLCJwYXJzZS1uYW1lcyI6ZmFsc2UsInN1ZmZpeCI6IiJ9LHsiZHJvcHBpbmctcGFydGljbGUiOiIiLCJmYW1pbHkiOiJGYXJvdXgiLCJnaXZlbiI6IlMuIiwibm9uLWRyb3BwaW5nLXBhcnRpY2xlIjoiIiwicGFyc2UtbmFtZXMiOmZhbHNlLCJzdWZmaXgiOiIifSx7ImRyb3BwaW5nLXBhcnRpY2xlIjoiIiwiZmFtaWx5IjoiTW9pZ25lIiwiZ2l2ZW4iOiJQLiIsIm5vbi1kcm9wcGluZy1wYXJ0aWNsZSI6IkxlIiwicGFyc2UtbmFtZXMiOmZhbHNlLCJzdWZmaXgiOiIifSx7ImRyb3BwaW5nLXBhcnRpY2xlIjoiIiwiZmFtaWx5IjoiTWFydGluIiwiZ2l2ZW4iOiJFLiIsIm5vbi1kcm9wcGluZy1wYXJ0aWNsZSI6IiIsInBhcnNlLW5hbWVzIjpmYWxzZSwic3VmZml4IjoiIn0seyJkcm9wcGluZy1wYXJ0aWNsZSI6IiIsImZhbWlseSI6IldpbGxlbWV0IiwiZ2l2ZW4iOiJKLi1NLiIsIm5vbi1kcm9wcGluZy1wYXJ0aWNsZSI6IiIsInBhcnNlLW5hbWVzIjpmYWxzZSwic3VmZml4IjoiIn1dLCJjb250YWluZXItdGl0bGUiOiJHZW9zY2llbnRpZmljIE1vZGVsIERldmVsb3BtZW50IiwiaWQiOiIzMTA4YTYzNy1jMzE4LTViZjYtODkxNS1jNDJkNGZlMDFmNDEiLCJpc3N1ZSI6IjMiLCJpc3N1ZWQiOnsiZGF0ZS1wYXJ0cyI6W1siMjAxMiIsIjUiLCIyNCJdXX0sInBhZ2UiOiI3NzMtNzkxIiwidGl0bGUiOiJUaGUgZGV0YWlsZWQgc25vd3BhY2sgc2NoZW1lIENyb2N1cyBhbmQgaXRzIGltcGxlbWVudGF0aW9uIGluIFNVUkZFWCB2Ny4yIiwidHlwZSI6ImFydGljbGUtam91cm5hbCIsInZvbHVtZSI6IjUiLCJjb250YWluZXItdGl0bGUtc2hvcnQiOiJHZW9zY2kgTW9kZWwgRGV2In0sInVyaXMiOlsiaHR0cDovL3d3dy5tZW5kZWxleS5jb20vZG9jdW1lbnRzLz91dWlkPTU3NmU2MDJlLTllNDAtNDI2OS1iMWNiLTNjMGM0NTRjODNhMSJdLCJpc1RlbXBvcmFyeSI6ZmFsc2UsImxlZ2FjeURlc2t0b3BJZCI6IjU3NmU2MDJlLTllNDAtNDI2OS1iMWNiLTNjMGM0NTRjODNhMSJ9XX0="/>
          <w:id w:val="607387360"/>
          <w:placeholder>
            <w:docPart w:val="DefaultPlaceholder_-1854013440"/>
          </w:placeholder>
        </w:sdtPr>
        <w:sdtContent>
          <w:r w:rsidR="002567CB" w:rsidRPr="002567CB">
            <w:t>(Vionnet et al., 2012)</w:t>
          </w:r>
        </w:sdtContent>
      </w:sdt>
      <w:r w:rsidRPr="00D70766">
        <w:t xml:space="preserve">. The </w:t>
      </w:r>
      <w:r w:rsidR="00D43D96">
        <w:t xml:space="preserve">Modèle Atmosphérique Régional (MAR) RCM </w:t>
      </w:r>
      <w:sdt>
        <w:sdtPr>
          <w:tag w:val="MENDELEY_CITATION_v3_eyJjaXRhdGlvbklEIjoiTUVOREVMRVlfQ0lUQVRJT05fNTkxNWQxZDktNTBhZS00OTFkLTk3NTYtZjk0YzRmMmVjMWYxIiwicHJvcGVydGllcyI6eyJub3RlSW5kZXgiOjB9LCJpc0VkaXRlZCI6ZmFsc2UsIm1hbnVhbE92ZXJyaWRlIjp7ImNpdGVwcm9jVGV4dCI6IihHYWxsZWUgYW5kIFNjaGF5ZXMgMTk5NDsgR2FsbMOpZSAxOTk3KSIsImlzTWFudWFsbHlPdmVycmlkZGVuIjp0cnVlLCJtYW51YWxPdmVycmlkZVRleHQiOiIoR2FsbMOpZSAmIER1eW5rZXJrZSwgMTk5NzsgR2FsbMOpZSAmIFNjaGF5ZXMsIDE5OTQpIn0sImNpdGF0aW9uSXRlbXMiOlt7ImlkIjoiNTM4NTNhMTctZjk1ZC01YWE0LTkxMjItMWRiYjVkMjMxZDc5IiwiaXRlbURhdGEiOnsiRE9JIjoiMTAuMTE3NS8xNTIwLTA0OTMoMTk5NCkxMjI8MDY3MTpET0FURE0+Mi4wLkNPOzIiLCJJU1NOIjoiMDAyNzA2NDQiLCJhYnN0cmFjdCI6IlRoZSBhYmlsaXR5IG9mIHRoZSBtb2RlbCB0byByZXBsaWNhdGUgY2xhc3NpY2FsIGxpbmVhciBtb3VudGFpbiB3YXZlIHNpbXVsYXRpb25zIGlzIHZlcmlmaWVkLiBUaGVuLCB0aHJlZS1kaW1lbnNpb25hbCBleHBlcmltZW50cyBhcmUgcGVyZm9ybWVkIGZvciB0aGUgdGVycmFpbiBjb25maWd1cmF0aW9uIG9mIFRlcnJhIE5vdmEgKFJvc3MgU2VhIGNvYXN0YWwgem9uZSkgdXNpbmcgZGlmZmVyZW50IGhvcml6b250YWwgcmVzb2x1dGlvbnMgKDUsIDEwLCBhbmQgMjAga20pLiBUaGUgbW9kZWwgY29udmVyZ2VzIGZvciByZXNvbHV0aW9ucyBsb3dlciB0aGFuIDEwIGttLiBSZXN1bHRzIGFyZSBpbiBxdWFsaXRhdGl2ZSBhZ3JlZW1lbnQgd2l0aCBhdmFpbGFibGUgb2JzZXJ2YXRpb25zIGFuZCBwcmV2aW91cyBtb2RlbGluZyB3b3JrLiBTdHJvbmcga2F0YWJhdGljIHdpbmRzIGFyZSBzaW11bGF0ZWQgd2l0aCBhIGpldCBvdmVyIFRlcnJhIE5vdmEgQmF5LiBUaGUgbW9kZWwgc2VlbXMgYWJsZSB0byBpbml0aWF0ZSB0aGUgbWVzb2N5Y2xvbmljIGFjdGl2aXR5IGluIHRoZSBSb3NzIFNlYSBkdWUgdG8gdGhlIGthdGFiYXRpYyBjaXJjdWxhdGlvbi4gLWZyb20gQXV0aG9ycyIsImF1dGhvciI6W3siZHJvcHBpbmctcGFydGljbGUiOiIiLCJmYW1pbHkiOiJHYWxsZWUiLCJnaXZlbiI6IkguIiwibm9uLWRyb3BwaW5nLXBhcnRpY2xlIjoiIiwicGFyc2UtbmFtZXMiOmZhbHNlLCJzdWZmaXgiOiIifSx7ImRyb3BwaW5nLXBhcnRpY2xlIjoiIiwiZmFtaWx5IjoiU2NoYXllcyIsImdpdmVuIjoiR3V5Iiwibm9uLWRyb3BwaW5nLXBhcnRpY2xlIjoiIiwicGFyc2UtbmFtZXMiOmZhbHNlLCJzdWZmaXgiOiIifV0sImNvbnRhaW5lci10aXRsZSI6Ik1vbnRobHkgV2VhdGhlciBSZXZpZXciLCJpZCI6IjUzODUzYTE3LWY5NWQtNWFhNC05MTIyLTFkYmI1ZDIzMWQ3OSIsImlzc3VlIjoiNCIsImlzc3VlZCI6eyJkYXRlLXBhcnRzIjpbWyIxOTk0Il1dfSwicGFnZSI6IjY3MS02ODUiLCJ0aXRsZSI6IkRldmVsb3BtZW50IG9mIGEgdGhyZWUtZGltZW5zaW9uYWwgbWVzby3OsyBwcmltaXRpdmUgZXF1YXRpb24gbW9kZWw6IGthdGFiYXRpYyB3aW5kcyBzaW11bGF0aW9uIGluIHRoZSBhcmVhIG9mIFRlcnJhIE5vdmEgQmF5LCBBbnRhcmN0aWNhIiwidHlwZSI6ImFydGljbGUtam91cm5hbCIsInZvbHVtZSI6IjEyMiIsImNvbnRhaW5lci10aXRsZS1zaG9ydCI6Ik1vbiBXZWF0aGVyIFJldiJ9LCJ1cmlzIjpbImh0dHA6Ly93d3cubWVuZGVsZXkuY29tL2RvY3VtZW50cy8/dXVpZD1jOWFhMjFhMy1lYzExLTQyZTEtYmMwNS1jZmNiN2Q4Y2Q1MTIiXSwiaXNUZW1wb3JhcnkiOmZhbHNlLCJsZWdhY3lEZXNrdG9wSWQiOiJjOWFhMjFhMy1lYzExLTQyZTEtYmMwNS1jZmNiN2Q4Y2Q1MTIifSx7ImlkIjoiNDA3MThhZmEtYjYyMS01MDFiLWFkZjAtZjhiOWVlNzdmZDRkIiwiaXRlbURhdGEiOnsiRE9JIjoiMTAuMTAyOS85NkpEMDMzNTgiLCJJU1NOIjoiMDE0ODAyMjciLCJhYnN0cmFjdCI6IkEgbWVzby3Osy1zY2FsZSBhdG1vc3BoZXJpYyBtb2RlbCBjb3VwbGVkIHRvIGEgc25vdy9pY2UgbW9kZWwgaGFzIGJlZW4gdXNlZCB0byBzdHVkeSB0aGUgYXRtb3NwaGVyaWMgY2lyY3VsYXRpb24gb2JzZXJ2ZWQgZHVyaW5nIHRoZSBHcmVlbmxhbmQgSWNlIE1hcmdpbiBFeHBlcmltZW50IFtPZXJsZW1hbnMgYW5kIFZ1Z3RzLCAxOTkzXSBhbmQgaXRzIGltcGFjdCBvbiB0aGUgaWNlIHNoZWV0IG1hc3MgYmFsYW5jZS4gVGhlIHNpbXVsYXRpb25zIHNob3duIGhlcmUgYXJlIHR3byBkaW1lbnNpb25hbCBhbmQgY292ZXIgdGhlIEp1bHkgNS0yNCwgMTk5MSwgcGVyaW9kLCBhIHR5cGljYWwgZmluZSB3ZWF0aGVyIHBlcmlvZCBpbiB0aGF0IGFyZWEuIFRoZSBzeW5vcHRpYyBzY2FsZSB3aW5kLCB0ZW1wZXJhdHVyZSwgYW5kIGh1bWlkaXR5IGV2b2x1dGlvbiBhcmUgaW5jbHVkZWQuIFNpbXVsYXRlZCB3aW5kIGFuZCB0ZW1wZXJhdHVyZSBjb21wYXJlIHJlYXNvbmFibHkgd2VsbCB3aXRoIGF2YWlsYWJsZSBvYnNlcnZhdGlvbnMuIFRoZSBzaW11bGF0ZWQgc25vdy9pY2UgbWVsdGluZyBpcyBleGFtaW5lZCwgYW5kIHRoZSBzZW5zaXRpdml0eSBvZiB0aGUgbW9kZWwgdG8gdGhlIGljZS1zaGVldCBzdXJmYWNlIHJlcHJlc2VudGF0aW9uIGlzIGRpc2N1c3NlZCBieSByZXBsYWNpbmcgdGhlIHNub3cvaWNlIG1vZGVsIGJ5IGEgY2xhc3NpY2FsIGZvcmNlLXJlc3RvcmUgbW9kZWwuIEl0IGlzIGZvdW5kIHRoYXQgdGhlIG1lbHRpbmctcmVmcmVlemluZyBvZiBsaXF1aWQgd2F0ZXIgaW4gdGhlIHNub3cgcGFjayBpbXBhY3RzIHNpZ25pZmljYW50bHkgdGhlIHN1cmZhY2UgZW5lcmd5IGFuZCBtYXNzIGJhbGFuY2VzIG9mIHRoZSBpY2Ugc2hlZXQuIEluIHBhcnRpY3VsYXIsIHRoZSBuaWdodHRpbWUgc3VyZmFjZSB0ZW1wZXJhdHVyZSBtaW5pbXVtIGFuZCBrYXRhYmF0aWMgd2luZCBzcGVlZCBhcmUgbGVzcyBtYXJrZWQgd2hlbiB0aGUgcmVmcmVlemluZyBwcm9jZXNzIGlzIGFjdGl2YXRlZCBpbiB0aGUgbW9kZWwuIENvcHlyaWdodCAxOTk3IGJ5IHRoZSBBbWVyaWNhbiBHZW9waHlzaWNhbCBVbmlvbi4iLCJhdXRob3IiOlt7ImRyb3BwaW5nLXBhcnRpY2xlIjoiIiwiZmFtaWx5IjoiR2FsbMOpZSIsImdpdmVuIjoiSHViZXJ0Iiwibm9uLWRyb3BwaW5nLXBhcnRpY2xlIjoiIiwicGFyc2UtbmFtZXMiOmZhbHNlLCJzdWZmaXgiOiIifV0sImNvbnRhaW5lci10aXRsZSI6IkpvdXJuYWwgb2YgR2VvcGh5c2ljYWwgUmVzZWFyY2ggQXRtb3NwaGVyZXMiLCJpZCI6IjQwNzE4YWZhLWI2MjEtNTAxYi1hZGYwLWY4YjllZTc3ZmQ0ZCIsImlzc3VlIjoiRDEyIiwiaXNzdWVkIjp7ImRhdGUtcGFydHMiOltbIjE5OTciLCI2IiwiMjciXV19LCJwYWdlIjoiMTM4MTMtMTM4MjQiLCJ0aXRsZSI6IkFpci1zbm93IGludGVyYWN0aW9ucyBhbmQgdGhlIHN1cmZhY2UgZW5lcmd5IGFuZCBtYXNzIGJhbGFuY2Ugb3ZlciB0aGUgbWVsdGluZyB6b25lIG9mIHdlc3QgR3JlZW5sYW5kIGR1cmluZyB0aGUgR3JlZW5sYW5kIEljZSBNYXJnaW4gRXhwZXJpbWVudCIsInR5cGUiOiJhcnRpY2xlLWpvdXJuYWwiLCJ2b2x1bWUiOiIxMDIiLCJjb250YWluZXItdGl0bGUtc2hvcnQiOiIifSwidXJpcyI6WyJodHRwOi8vd3d3Lm1lbmRlbGV5LmNvbS9kb2N1bWVudHMvP3V1aWQ9NTI1YmNhODUtMWYyYi00YTAxLWJiZGUtNmIyZTljMjdlYTJhIl0sImlzVGVtcG9yYXJ5IjpmYWxzZSwibGVnYWN5RGVza3RvcElkIjoiNTI1YmNhODUtMWYyYi00YTAxLWJiZGUtNmIyZTljMjdlYTJhIn1dfQ=="/>
          <w:id w:val="-1190447861"/>
          <w:placeholder>
            <w:docPart w:val="DefaultPlaceholder_-1854013440"/>
          </w:placeholder>
        </w:sdtPr>
        <w:sdtContent>
          <w:r w:rsidR="002567CB">
            <w:t xml:space="preserve">(Gallée </w:t>
          </w:r>
          <w:r w:rsidR="0095662D">
            <w:t xml:space="preserve">and </w:t>
          </w:r>
          <w:r w:rsidR="002567CB">
            <w:t xml:space="preserve">Duynkerke, 1997; Gallée </w:t>
          </w:r>
          <w:r w:rsidR="0095662D">
            <w:t xml:space="preserve">and </w:t>
          </w:r>
          <w:r w:rsidR="002567CB">
            <w:t>Schayes, 1994)</w:t>
          </w:r>
        </w:sdtContent>
      </w:sdt>
      <w:r w:rsidRPr="00D70766">
        <w:t xml:space="preserve"> also uses an older version of Crocus to improve snow atmosphere interactions. </w:t>
      </w:r>
      <w:r>
        <w:t>I</w:t>
      </w:r>
      <w:r w:rsidRPr="00D70766">
        <w:t xml:space="preserve">n this paper, we </w:t>
      </w:r>
      <w:r>
        <w:t xml:space="preserve">describe an interoperable implementation of </w:t>
      </w:r>
      <w:r w:rsidRPr="00D70766">
        <w:t xml:space="preserve">a detailed snow model </w:t>
      </w:r>
      <w:r>
        <w:t>within a land surface modeling framework</w:t>
      </w:r>
      <w:r w:rsidRPr="00D70766">
        <w:t xml:space="preserve">. The </w:t>
      </w:r>
      <w:r>
        <w:t xml:space="preserve">development of such </w:t>
      </w:r>
      <w:r w:rsidRPr="00D70766">
        <w:t xml:space="preserve">a system </w:t>
      </w:r>
      <w:r w:rsidR="00DD0F72">
        <w:t xml:space="preserve">combines </w:t>
      </w:r>
      <w:r>
        <w:t>the use of more advanced snow physics from the snow model with the water, energy, and carbon cycle representation available within the</w:t>
      </w:r>
      <w:r w:rsidR="0058398A">
        <w:t xml:space="preserve"> LSMs</w:t>
      </w:r>
      <w:r>
        <w:t>.</w:t>
      </w:r>
      <w:r w:rsidRPr="00D70766">
        <w:t xml:space="preserve"> The </w:t>
      </w:r>
      <w:r w:rsidRPr="00D70766">
        <w:lastRenderedPageBreak/>
        <w:t xml:space="preserve">system also provides detailed information about the temporal evolution of the snow microstructure and </w:t>
      </w:r>
      <w:r w:rsidR="00187A32" w:rsidRPr="00187A32">
        <w:t>the vertical profile of snow density and temperature</w:t>
      </w:r>
      <w:r>
        <w:t>, essentially replacing the simpler snow physics available within the LSM</w:t>
      </w:r>
      <w:r w:rsidRPr="00D70766">
        <w:t xml:space="preserve">. The impact of the detailed snow model on mass and energy fluxes can </w:t>
      </w:r>
      <w:r>
        <w:t xml:space="preserve">then </w:t>
      </w:r>
      <w:r w:rsidRPr="00D70766">
        <w:t xml:space="preserve">be extended </w:t>
      </w:r>
      <w:r>
        <w:t xml:space="preserve">for land-atmosphere modeling, though not explored in this paper. </w:t>
      </w:r>
    </w:p>
    <w:p w14:paraId="026BF057" w14:textId="7454116A" w:rsidR="00DB7484" w:rsidRPr="00D70766" w:rsidRDefault="00DB7484" w:rsidP="00BD1A23">
      <w:r w:rsidRPr="00D70766">
        <w:t xml:space="preserve">We used the NASA </w:t>
      </w:r>
      <w:r w:rsidR="00E95C8F">
        <w:t>L</w:t>
      </w:r>
      <w:r w:rsidRPr="00D70766">
        <w:t xml:space="preserve">and </w:t>
      </w:r>
      <w:r w:rsidR="00E95C8F">
        <w:t>I</w:t>
      </w:r>
      <w:r w:rsidRPr="00D70766">
        <w:t xml:space="preserve">nformation </w:t>
      </w:r>
      <w:r w:rsidR="00E95C8F">
        <w:t>S</w:t>
      </w:r>
      <w:r w:rsidRPr="00D70766">
        <w:t>ystem (LIS</w:t>
      </w:r>
      <w:r>
        <w:t xml:space="preserve">; </w:t>
      </w:r>
      <w:hyperlink r:id="rId8" w:history="1">
        <w:r w:rsidR="00E95C8F">
          <w:rPr>
            <w:rStyle w:val="Hyperlink"/>
          </w:rPr>
          <w:t>https://lis.gsfc.nasa.gov/</w:t>
        </w:r>
      </w:hyperlink>
      <w:r w:rsidRPr="00D70766">
        <w:t xml:space="preserve">; </w:t>
      </w:r>
      <w:sdt>
        <w:sdtPr>
          <w:tag w:val="MENDELEY_CITATION_v3_eyJjaXRhdGlvbklEIjoiTUVOREVMRVlfQ0lUQVRJT05fYjA0ZmZhY2QtMWJiNi00ZjMzLTg4ZWMtMGZmZWYwOWYwZmUxIiwicHJvcGVydGllcyI6eyJub3RlSW5kZXgiOjB9LCJpc0VkaXRlZCI6ZmFsc2UsIm1hbnVhbE92ZXJyaWRlIjp7ImNpdGVwcm9jVGV4dCI6IihTLiBWLiBLdW1hciBldCBhbC4gMjAwNjsgUGV0ZXJzLUxpZGFyZCBldCBhbC4gMjAwNykiLCJpc01hbnVhbGx5T3ZlcnJpZGRlbiI6dHJ1ZSwibWFudWFsT3ZlcnJpZGVUZXh0IjoiS3VtYXIgZXQgYWwuLCAyMDA2OyBQZXRlcnMtTGlkYXJkIGV0IGFsLiwgMjAwNykifSwiY2l0YXRpb25JdGVtcyI6W3siaWQiOiJhZjAwZTA2ZS1iOTk0LTU3NzktYmNkNi01NDc0M2VkZGRkZjciLCJpdGVtRGF0YSI6eyJET0kiOiIxMC4xMDE2L2ouZW52c29mdC4yMDA1LjA3LjAwNCIsIklTU04iOiIxMzY0ODE1MiIsImFic3RyYWN0IjoiS25vd2xlZGdlIG9mIGxhbmQgc3VyZmFjZSB3YXRlciwgZW5lcmd5LCBhbmQgY2FyYm9uIGNvbmRpdGlvbnMgYXJlIG9mIGNyaXRpY2FsIGltcG9ydGFuY2UgZHVlIHRvIHRoZWlyIGltcGFjdCBvbiBtYW55IHJlYWwgd29ybGQgYXBwbGljYXRpb25zIHN1Y2ggYXMgYWdyaWN1bHR1cmFsIHByb2R1Y3Rpb24sIHdhdGVyIHJlc291cmNlIG1hbmFnZW1lbnQsIGFuZCBmbG9vZCwgd2VhdGhlciwgYW5kIGNsaW1hdGUgcHJlZGljdGlvbi4gTGFuZCBJbmZvcm1hdGlvbiBTeXN0ZW0gKExJUykgaXMgYSBzb2Z0d2FyZSBmcmFtZXdvcmsgdGhhdCBpbnRlZ3JhdGVzIHRoZSB1c2Ugb2Ygc2F0ZWxsaXRlIGFuZCBncm91bmQtYmFzZWQgb2JzZXJ2YXRpb25hbCBkYXRhIGFsb25nIHdpdGggYWR2YW5jZWQgbGFuZCBzdXJmYWNlIG1vZGVscyBhbmQgY29tcHV0aW5nIHRvb2xzIHRvIGFjY3VyYXRlbHkgY2hhcmFjdGVyaXplIGxhbmQgc3VyZmFjZSBzdGF0ZXMgYW5kIGZsdXhlcy4gTElTIGVtcGxveXMgdGhlIHVzZSBvZiBzY2FsYWJsZSwgaGlnaCBwZXJmb3JtYW5jZSBjb21wdXRpbmcgYW5kIGRhdGEgbWFuYWdlbWVudCB0ZWNobm9sb2dpZXMgdG8gZGVhbCB3aXRoIHRoZSBjb21wdXRhdGlvbmFsIGNoYWxsZW5nZXMgb2YgaGlnaCByZXNvbHV0aW9uIGxhbmQgc3VyZmFjZSBtb2RlbGluZy4gVG8gbWFrZSB0aGUgTElTIHByb2R1Y3RzIHRyYW5zcGFyZW50bHkgYXZhaWxhYmxlIHRvIHRoZSBlbmQgdXNlcnMsIExJUyBpbmNsdWRlcyBhIG51bWJlciBvZiBoaWdobHkgaW50ZXJhY3RpdmUgdmlzdWFsaXphdGlvbiBjb21wb25lbnRzIGFzIHdlbGwuIFRoZSBMSVMgY29tcG9uZW50cyBhcmUgZGVzaWduZWQgdXNpbmcgb2JqZWN0LW9yaWVudGVkIHByaW5jaXBsZXMsIHdpdGggZmxleGlibGUsIGFkYXB0YWJsZSBpbnRlcmZhY2VzIGFuZCBtb2R1bGFyIHN0cnVjdHVyZXMgZm9yIHJhcGlkIHByb3RvdHlwaW5nIGFuZCBkZXZlbG9wbWVudC4gSW4gYWRkaXRpb24sIHRoZSBpbnRlcm9wZXJhYmxlIGZlYXR1cmVzIGluIExJUyBlbmFibGUgdGhlIGRlZmluaXRpb24sIGludGVyY29tcGFyaXNvbiwgYW5kIHZhbGlkYXRpb24gb2YgbGFuZCBzdXJmYWNlIG1vZGVsaW5nIHN0YW5kYXJkcyBhbmQgdGhlIHJldXNlIG9mIGEgaGlnaCBxdWFsaXR5IGxhbmQgc3VyZmFjZSBtb2RlbGluZyBhbmQgY29tcHV0aW5nIHN5c3RlbS4gwqkgMjAwNSBFbHNldmllciBMdGQuIEFsbCByaWdodHMgcmVzZXJ2ZWQuIiwiYXV0aG9yIjpbeyJkcm9wcGluZy1wYXJ0aWNsZSI6IlYuIiwiZmFtaWx5IjoiS3VtYXIiLCJnaXZlbiI6IlMuIiwibm9uLWRyb3BwaW5nLXBhcnRpY2xlIjoiIiwicGFyc2UtbmFtZXMiOmZhbHNlLCJzdWZmaXgiOiIifSx7ImRyb3BwaW5nLXBhcnRpY2xlIjoiIiwiZmFtaWx5IjoiUGV0ZXJzLUxpZGFyZCIsImdpdmVuIjoiQy4gRC4iLCJub24tZHJvcHBpbmctcGFydGljbGUiOiIiLCJwYXJzZS1uYW1lcyI6ZmFsc2UsInN1ZmZpeCI6IiJ9LHsiZHJvcHBpbmctcGFydGljbGUiOiIiLCJmYW1pbHkiOiJUaWFuIiwiZ2l2ZW4iOiJZLiIsIm5vbi1kcm9wcGluZy1wYXJ0aWNsZSI6IiIsInBhcnNlLW5hbWVzIjpmYWxzZSwic3VmZml4IjoiIn0seyJkcm9wcGluZy1wYXJ0aWNsZSI6IiIsImZhbWlseSI6IkhvdXNlciIsImdpdmVuIjoiUC4gUi4iLCJub24tZHJvcHBpbmctcGFydGljbGUiOiIiLCJwYXJzZS1uYW1lcyI6ZmFsc2UsInN1ZmZpeCI6IiJ9LHsiZHJvcHBpbmctcGFydGljbGUiOiIiLCJmYW1pbHkiOiJHZWlnZXIiLCJnaXZlbiI6IkouIiwibm9uLWRyb3BwaW5nLXBhcnRpY2xlIjoiIiwicGFyc2UtbmFtZXMiOmZhbHNlLCJzdWZmaXgiOiIifSx7ImRyb3BwaW5nLXBhcnRpY2xlIjoiIiwiZmFtaWx5IjoiT2xkZW4iLCJnaXZlbiI6IlMuIiwibm9uLWRyb3BwaW5nLXBhcnRpY2xlIjoiIiwicGFyc2UtbmFtZXMiOmZhbHNlLCJzdWZmaXgiOiIifSx7ImRyb3BwaW5nLXBhcnRpY2xlIjoiIiwiZmFtaWx5IjoiTGlnaHR5IiwiZ2l2ZW4iOiJMLiIsIm5vbi1kcm9wcGluZy1wYXJ0aWNsZSI6IiIsInBhcnNlLW5hbWVzIjpmYWxzZSwic3VmZml4IjoiIn0seyJkcm9wcGluZy1wYXJ0aWNsZSI6IiIsImZhbWlseSI6IkVhc3RtYW4iLCJnaXZlbiI6IkouIEwuIiwibm9uLWRyb3BwaW5nLXBhcnRpY2xlIjoiIiwicGFyc2UtbmFtZXMiOmZhbHNlLCJzdWZmaXgiOiIifSx7ImRyb3BwaW5nLXBhcnRpY2xlIjoiIiwiZmFtaWx5IjoiRG90eSIsImdpdmVuIjoiQi4iLCJub24tZHJvcHBpbmctcGFydGljbGUiOiIiLCJwYXJzZS1uYW1lcyI6ZmFsc2UsInN1ZmZpeCI6IiJ9LHsiZHJvcHBpbmctcGFydGljbGUiOiIiLCJmYW1pbHkiOiJEaXJtZXllciIsImdpdmVuIjoiUC4iLCJub24tZHJvcHBpbmctcGFydGljbGUiOiIiLCJwYXJzZS1uYW1lcyI6ZmFsc2UsInN1ZmZpeCI6IiJ9LHsiZHJvcHBpbmctcGFydGljbGUiOiIiLCJmYW1pbHkiOiJBZGFtcyIsImdpdmVuIjoiSi4iLCJub24tZHJvcHBpbmctcGFydGljbGUiOiIiLCJwYXJzZS1uYW1lcyI6ZmFsc2UsInN1ZmZpeCI6IiJ9LHsiZHJvcHBpbmctcGFydGljbGUiOiIiLCJmYW1pbHkiOiJNaXRjaGVsbCIsImdpdmVuIjoiSy4iLCJub24tZHJvcHBpbmctcGFydGljbGUiOiIiLCJwYXJzZS1uYW1lcyI6ZmFsc2UsInN1ZmZpeCI6IiJ9LHsiZHJvcHBpbmctcGFydGljbGUiOiIiLCJmYW1pbHkiOiJXb29kIiwiZ2l2ZW4iOiJFLiBGLiIsIm5vbi1kcm9wcGluZy1wYXJ0aWNsZSI6IiIsInBhcnNlLW5hbWVzIjpmYWxzZSwic3VmZml4IjoiIn0seyJkcm9wcGluZy1wYXJ0aWNsZSI6IiIsImZhbWlseSI6IlNoZWZmaWVsZCIsImdpdmVuIjoiSi4iLCJub24tZHJvcHBpbmctcGFydGljbGUiOiIiLCJwYXJzZS1uYW1lcyI6ZmFsc2UsInN1ZmZpeCI6IiJ9XSwiY29udGFpbmVyLXRpdGxlIjoiRW52aXJvbm1lbnRhbCBNb2RlbGxpbmcgYW5kIFNvZnR3YXJlIiwiaWQiOiJhZjAwZTA2ZS1iOTk0LTU3NzktYmNkNi01NDc0M2VkZGRkZjciLCJpc3N1ZSI6IjEwIiwiaXNzdWVkIjp7ImRhdGUtcGFydHMiOltbIjIwMDYiXV19LCJwYWdlIjoiMTQwMi0xNDE1IiwidGl0bGUiOiJMYW5kIGluZm9ybWF0aW9uIHN5c3RlbTogQW4gaW50ZXJvcGVyYWJsZSBmcmFtZXdvcmsgZm9yIGhpZ2ggcmVzb2x1dGlvbiBsYW5kIHN1cmZhY2UgbW9kZWxpbmciLCJ0eXBlIjoiYXJ0aWNsZS1qb3VybmFsIiwidm9sdW1lIjoiMjEiLCJjb250YWluZXItdGl0bGUtc2hvcnQiOiIifSwidXJpcyI6WyJodHRwOi8vd3d3Lm1lbmRlbGV5LmNvbS9kb2N1bWVudHMvP3V1aWQ9NWNhNDY5Y2EtNjczZC00ZjEzLTlmNzktZTA4YmZlYTc0YjU0Il0sImlzVGVtcG9yYXJ5IjpmYWxzZSwibGVnYWN5RGVza3RvcElkIjoiNWNhNDY5Y2EtNjczZC00ZjEzLTlmNzktZTA4YmZlYTc0YjU0In0seyJpZCI6ImZkMWNhNmI1LWQ2NjAtNTBkZC1hNjAxLWQ3ODc3YTUyMjA1MyIsIml0ZW1EYXRhIjp7IkRPSSI6IjEwLjEwMDcvczExMzM0LTAwNy0wMDI4LXgiLCJJU1NOIjoiMTYxNDUwNDYiLCJhYnN0cmFjdCI6IlRoZSBMYW5kIEluZm9ybWF0aW9uIFN5c3RlbSBzb2Z0d2FyZSAoTElTOyBodHRwOi8vbGlzLmdzZmMubmFzYS5nb3YvLCAyMDA2KSBoYXMgYmVlbiBkZXZlbG9wZWQgdG8gc3VwcG9ydCBoaWdoLXBlcmZvcm1hbmNlIGxhbmQgc3VyZmFjZSBtb2RlbGluZyBhbmQgZGF0YSBhc3NpbWlsYXRpb24uIExJUyBpbnRlZ3JhdGVzIHBhcmFsbGVsIGFuZCBkaXN0cmlidXRlZCBjb21wdXRpbmcgdGVjaG5vbG9naWVzIHdpdGggbW9kZXJuIGxhbmQgc3VyZmFjZSBtb2RlbGluZyBjYXBhYmlsaXRpZXMsIGFuZCBlc3RhYmxpc2hlcyBhIGZyYW1ld29yayBmb3IgZWFzeSBpbnRlcmNoYW5nZSBvZiBzdWJjb21wb25lbnRzLCBzdWNoIGFzIGxhbmQgc3VyZmFjZSBwaHlzaWNzLCBpbnB1dC9vdXRwdXQgY29udmVudGlvbnMsIGFuZCBkYXRhIGFzc2ltaWxhdGlvbiByb3V0aW5lcy4gVGhlIHNvZnR3YXJlIGluY2x1ZGVzIG11bHRpcGxlIGxhbmQgc3VyZmFjZSBtb2RlbHMgdGhhdCBjYW4gYmUgcnVuIGFzIGEgbXVsdGktbW9kZWwgZW5zZW1ibGUgb24gZ2xvYmFsIG9yIHJlZ2lvbmFsIGRvbWFpbnMgd2l0aCBob3Jpem9udGFsIHJlc29sdXRpb25zIHJhbmdpbmcgZnJvbSAyLjXCsCB0byAxIGttLiBUaGUgc29mdHdhcmUgbWF5IGV4ZWN1dGUgc2VyaWFsbHkgb3IgaW4gcGFyYWxsZWwgb24gdmFyaW91cyBoaWdoLXBlcmZvcm1hbmNlIGNvbXB1dGluZyBwbGF0Zm9ybXMuIEluIGFkZGl0aW9uLCB0aGUgc29mdHdhcmUgaGFzIHdlbGwtZGVmaW5lZCwgc3RhbmRhcmQtY29uZm9ybWluZyBpbnRlcmZhY2VzIGFuZCBkYXRhIHN0cnVjdHVyZXMgdG8gaW50ZXJmYWNlIGFuZCBpbnRlcm9wZXJhdGUgd2l0aCBvdGhlciBFYXJ0aCBzeXN0ZW0gbW9kZWxzLiBEZXZlbG9wZWQgd2l0aCB0aGUgc3VwcG9ydCBvZiBhbiBFYXJ0aCBzY2llbmNlIHRlY2hub2xvZ3kgb2ZmaWNlIChFU1RPKSBjb21wdXRhdGlvbmFsIHRlY2hub2xvZ2llcyBwcm9qZWN0IHJvdW5kIDMgY29vcGVyYXRpdmUgYWdyZWVtZW50LCBMSVMgaGFzIGhlbHBlZCBhZHZhbmNlIE5BU0EncyBFYXJ0aC1TdW4gZGl2aXNpb24ncyBzb2Z0d2FyZSBlbmdpbmVlcmluZyBwcmluY2lwbGVzIGFuZCBwcmFjdGljZXMsIHdoaWxlIHByb21vdGluZyBwb3J0YWJpbGl0eSwgaW50ZXJvcGVyYWJpbGl0eSwgYW5kIHNjYWxhYmlsaXR5IGZvciBFYXJ0aCBzeXN0ZW0gbW9kZWxpbmcuIExJUyB3YXMgc2VsZWN0ZWQgYXMgYSBjby13aW5uZXIgb2YgTkFTQSdzIDIwMDUgc29mdHdhcmUgb2YgdGhlIHllYXIgYXdhcmQuIMKpIFNwcmluZ2VyLVZlcmxhZyBMb25kb24gTGltaXRlZCAyMDA3LiIsImF1dGhvciI6W3siZHJvcHBpbmctcGFydGljbGUiOiIiLCJmYW1pbHkiOiJQZXRlcnMtTGlkYXJkIiwiZ2l2ZW4iOiJDaHJpc3RhIEQuIiwibm9uLWRyb3BwaW5nLXBhcnRpY2xlIjoiIiwicGFyc2UtbmFtZXMiOmZhbHNlLCJzdWZmaXgiOiIifSx7ImRyb3BwaW5nLXBhcnRpY2xlIjoiIiwiZmFtaWx5IjoiSG91c2VyIiwiZ2l2ZW4iOiJQLiBSLiIsIm5vbi1kcm9wcGluZy1wYXJ0aWNsZSI6IiIsInBhcnNlLW5hbWVzIjpmYWxzZSwic3VmZml4IjoiIn0seyJkcm9wcGluZy1wYXJ0aWNsZSI6IiIsImZhbWlseSI6IlRpYW4iLCJnaXZlbiI6IlkuIiwibm9uLWRyb3BwaW5nLXBhcnRpY2xlIjoiIiwicGFyc2UtbmFtZXMiOmZhbHNlLCJzdWZmaXgiOiIifSx7ImRyb3BwaW5nLXBhcnRpY2xlIjoiVi4iLCJmYW1pbHkiOiJLdW1hciIsImdpdmVuIjoiUy4iLCJub24tZHJvcHBpbmctcGFydGljbGUiOiIiLCJwYXJzZS1uYW1lcyI6ZmFsc2UsInN1ZmZpeCI6IiJ9LHsiZHJvcHBpbmctcGFydGljbGUiOiIiLCJmYW1pbHkiOiJHZWlnZXIiLCJnaXZlbiI6IkouIiwibm9uLWRyb3BwaW5nLXBhcnRpY2xlIjoiIiwicGFyc2UtbmFtZXMiOmZhbHNlLCJzdWZmaXgiOiIifSx7ImRyb3BwaW5nLXBhcnRpY2xlIjoiIiwiZmFtaWx5IjoiT2xkZW4iLCJnaXZlbiI6IlMuIiwibm9uLWRyb3BwaW5nLXBhcnRpY2xlIjoiIiwicGFyc2UtbmFtZXMiOmZhbHNlLCJzdWZmaXgiOiIifSx7ImRyb3BwaW5nLXBhcnRpY2xlIjoiIiwiZmFtaWx5IjoiTGlnaHR5IiwiZ2l2ZW4iOiJMLiIsIm5vbi1kcm9wcGluZy1wYXJ0aWNsZSI6IiIsInBhcnNlLW5hbWVzIjpmYWxzZSwic3VmZml4IjoiIn0seyJkcm9wcGluZy1wYXJ0aWNsZSI6IiIsImZhbWlseSI6IkRvdHkiLCJnaXZlbiI6IkIuIiwibm9uLWRyb3BwaW5nLXBhcnRpY2xlIjoiIiwicGFyc2UtbmFtZXMiOmZhbHNlLCJzdWZmaXgiOiIifSx7ImRyb3BwaW5nLXBhcnRpY2xlIjoiIiwiZmFtaWx5IjoiRGlybWV5ZXIiLCJnaXZlbiI6IlAuIiwibm9uLWRyb3BwaW5nLXBhcnRpY2xlIjoiIiwicGFyc2UtbmFtZXMiOmZhbHNlLCJzdWZmaXgiOiIifSx7ImRyb3BwaW5nLXBhcnRpY2xlIjoiIiwiZmFtaWx5IjoiQWRhbXMiLCJnaXZlbiI6IkouIiwibm9uLWRyb3BwaW5nLXBhcnRpY2xlIjoiIiwicGFyc2UtbmFtZXMiOmZhbHNlLCJzdWZmaXgiOiIifSx7ImRyb3BwaW5nLXBhcnRpY2xlIjoiIiwiZmFtaWx5IjoiTWl0Y2hlbGwiLCJnaXZlbiI6IksuIiwibm9uLWRyb3BwaW5nLXBhcnRpY2xlIjoiIiwicGFyc2UtbmFtZXMiOmZhbHNlLCJzdWZmaXgiOiIifSx7ImRyb3BwaW5nLXBhcnRpY2xlIjoiIiwiZmFtaWx5IjoiV29vZCIsImdpdmVuIjoiRS4gRi4iLCJub24tZHJvcHBpbmctcGFydGljbGUiOiIiLCJwYXJzZS1uYW1lcyI6ZmFsc2UsInN1ZmZpeCI6IiJ9LHsiZHJvcHBpbmctcGFydGljbGUiOiIiLCJmYW1pbHkiOiJTaGVmZmllbGQiLCJnaXZlbiI6IkouIiwibm9uLWRyb3BwaW5nLXBhcnRpY2xlIjoiIiwicGFyc2UtbmFtZXMiOmZhbHNlLCJzdWZmaXgiOiIifV0sImNvbnRhaW5lci10aXRsZSI6Iklubm92YXRpb25zIGluIFN5c3RlbXMgYW5kIFNvZnR3YXJlIEVuZ2luZWVyaW5nIiwiaWQiOiJmZDFjYTZiNS1kNjYwLTUwZGQtYTYwMS1kNzg3N2E1MjIwNTMiLCJpc3N1ZSI6IjMiLCJpc3N1ZWQiOnsiZGF0ZS1wYXJ0cyI6W1siMjAwNyJdXX0sInBhZ2UiOiIxNTctMTY1IiwidGl0bGUiOiJIaWdoLXBlcmZvcm1hbmNlIEVhcnRoIHN5c3RlbSBtb2RlbGluZyB3aXRoIE5BU0EvR1NGQydzIExhbmQgSW5mb3JtYXRpb24gU3lzdGVtIiwidHlwZSI6ImFydGljbGUtam91cm5hbCIsInZvbHVtZSI6IjMiLCJjb250YWluZXItdGl0bGUtc2hvcnQiOiJJbm5vdiBTeXN0IFNvZnR3IEVuZyJ9LCJ1cmlzIjpbImh0dHA6Ly93d3cubWVuZGVsZXkuY29tL2RvY3VtZW50cy8/dXVpZD0zYzk5ZTU3ZS0xZDMzLTQ3NGYtYmJlYS1kZTU1ZTkyZGJjZTYiXSwiaXNUZW1wb3JhcnkiOmZhbHNlLCJsZWdhY3lEZXNrdG9wSWQiOiIzYzk5ZTU3ZS0xZDMzLTQ3NGYtYmJlYS1kZTU1ZTkyZGJjZTYifV19"/>
          <w:id w:val="1649783513"/>
          <w:placeholder>
            <w:docPart w:val="DefaultPlaceholder_-1854013440"/>
          </w:placeholder>
        </w:sdtPr>
        <w:sdtContent>
          <w:r w:rsidR="002567CB" w:rsidRPr="002567CB">
            <w:t>Kumar et al., 2006; Peters-Lidard et al., 2007)</w:t>
          </w:r>
        </w:sdtContent>
      </w:sdt>
      <w:r w:rsidRPr="00D70766">
        <w:t xml:space="preserve"> as </w:t>
      </w:r>
      <w:r w:rsidR="00DD0F72">
        <w:t>the</w:t>
      </w:r>
      <w:r w:rsidRPr="00D70766">
        <w:t xml:space="preserve"> platform to implement the interfaces between the snow model and LSMs. </w:t>
      </w:r>
      <w:r>
        <w:t>LIS is a widely used open-source land surface modeling and data assimilation framework, which encompasses several land models. In addition, the framework includes support for a large suite of meteorological and remote sensing data for driving the models and assimilation to constrain their estimates. LIS is also used in both research and operational settings, allowing the possible transition of improved modeling capabilities for NWP and operational hydrology applications.</w:t>
      </w:r>
      <w:r w:rsidRPr="00D70766">
        <w:t xml:space="preserve">                              </w:t>
      </w:r>
    </w:p>
    <w:p w14:paraId="6D4D05F4" w14:textId="1A76B4BC" w:rsidR="00DB7484" w:rsidRPr="00D70766" w:rsidRDefault="00DB7484" w:rsidP="00472F9A">
      <w:r w:rsidRPr="00FD22FB">
        <w:t>This paper is arranged as follows: Sect</w:t>
      </w:r>
      <w:r w:rsidR="00103ACC">
        <w:t>ion</w:t>
      </w:r>
      <w:r w:rsidRPr="00FD22FB">
        <w:t xml:space="preserve"> 2 contains a description of the models and methods used in this work. The experimental design is given in Sect</w:t>
      </w:r>
      <w:r w:rsidR="00103ACC">
        <w:t>ion</w:t>
      </w:r>
      <w:r w:rsidR="00103ACC" w:rsidRPr="00FD22FB">
        <w:t xml:space="preserve"> </w:t>
      </w:r>
      <w:r w:rsidRPr="00FD22FB">
        <w:t>3. The results and evaluation of the proposed methodology are discussed in Sect</w:t>
      </w:r>
      <w:r w:rsidR="00103ACC">
        <w:t>ion</w:t>
      </w:r>
      <w:r w:rsidR="00103ACC" w:rsidRPr="00FD22FB">
        <w:t xml:space="preserve"> </w:t>
      </w:r>
      <w:r w:rsidRPr="00FD22FB">
        <w:t>4. Finally, key conclusions and future research directions are reported in Sect</w:t>
      </w:r>
      <w:r w:rsidR="00103ACC">
        <w:t>ion</w:t>
      </w:r>
      <w:r w:rsidR="00103ACC" w:rsidRPr="00FD22FB">
        <w:t xml:space="preserve"> </w:t>
      </w:r>
      <w:r w:rsidRPr="00FD22FB">
        <w:t>5.</w:t>
      </w:r>
    </w:p>
    <w:p w14:paraId="3EEA619D" w14:textId="77777777" w:rsidR="00DB7484" w:rsidRPr="009919E5" w:rsidRDefault="00DB7484" w:rsidP="00BD1A23">
      <w:pPr>
        <w:pStyle w:val="Heading1"/>
      </w:pPr>
      <w:r w:rsidRPr="009919E5">
        <w:t>Models and Methods</w:t>
      </w:r>
    </w:p>
    <w:p w14:paraId="40AF9FAC" w14:textId="77777777" w:rsidR="00DB7484" w:rsidRPr="009919E5" w:rsidRDefault="00DB7484" w:rsidP="00BD1A23">
      <w:pPr>
        <w:pStyle w:val="Heading2"/>
      </w:pPr>
      <w:r w:rsidRPr="009919E5">
        <w:t>The NASA/GSFC Land Information System Framework (LISF)</w:t>
      </w:r>
    </w:p>
    <w:p w14:paraId="2C8D68F2" w14:textId="22BAA569" w:rsidR="00DB7484" w:rsidRDefault="00DB7484" w:rsidP="00FA53FA">
      <w:r w:rsidRPr="00BD1A23">
        <w:t xml:space="preserve">LIS is </w:t>
      </w:r>
      <w:r w:rsidR="00DD0F72" w:rsidRPr="00BD1A23">
        <w:t xml:space="preserve">a land surface modeling infrastructure </w:t>
      </w:r>
      <w:r w:rsidRPr="00BD1A23">
        <w:t xml:space="preserve">designed to facilitate the efficient utilization of terrestrial hydrological observations. LIS is designed in a flexible manner to support model simulations over user-specified regional or global domains using </w:t>
      </w:r>
      <w:r w:rsidR="005F0B5C" w:rsidRPr="00BD1A23">
        <w:t>a</w:t>
      </w:r>
      <w:r w:rsidRPr="00BD1A23">
        <w:t xml:space="preserve"> </w:t>
      </w:r>
      <w:r w:rsidR="00C4644F" w:rsidRPr="00BD1A23">
        <w:t xml:space="preserve">suite </w:t>
      </w:r>
      <w:r w:rsidRPr="00BD1A23">
        <w:t xml:space="preserve">of </w:t>
      </w:r>
      <w:r w:rsidR="00BE74D2" w:rsidRPr="00BD1A23">
        <w:t>LSMs</w:t>
      </w:r>
      <w:r w:rsidRPr="00BD1A23">
        <w:t xml:space="preserve"> in a computationally scalable manner. A key feature of LIS is the availability of data assimilation and inverse modeling tools that facilitate the integration of information from remote sensing observations with </w:t>
      </w:r>
      <w:r w:rsidR="00090609" w:rsidRPr="00BD1A23">
        <w:t xml:space="preserve">the </w:t>
      </w:r>
      <w:r w:rsidR="00BE74D2" w:rsidRPr="00BD1A23">
        <w:t>LSMs</w:t>
      </w:r>
      <w:r w:rsidRPr="00BD1A23">
        <w:t xml:space="preserve"> (LIS-DA; Kumar et al., 2008). LIS also includes a separate data </w:t>
      </w:r>
      <w:r w:rsidR="000D49A9" w:rsidRPr="00BD1A23">
        <w:t>pre</w:t>
      </w:r>
      <w:r w:rsidRPr="00BD1A23">
        <w:t>processing system known as the Land surface Data Toolkit (LDT;</w:t>
      </w:r>
      <w:sdt>
        <w:sdtPr>
          <w:tag w:val="MENDELEY_CITATION_v3_eyJjaXRhdGlvbklEIjoiTUVOREVMRVlfQ0lUQVRJT05fMWVhYzBkNzAtN2E1Ny00NjJlLTkyODEtYWU4M2U5ODAwYjQwIiwicHJvcGVydGllcyI6eyJub3RlSW5kZXgiOjB9LCJpc0VkaXRlZCI6ZmFsc2UsIm1hbnVhbE92ZXJyaWRlIjp7ImlzTWFudWFsbHlPdmVycmlkZGVuIjp0cnVlLCJjaXRlcHJvY1RleHQiOiIoQXJzZW5hdWx0IGV0IGFsLiAyMDE4KSIsIm1hbnVhbE92ZXJyaWRlVGV4dCI6IiBBcnNlbmF1bHQgZXQgYWwuLCAyMDE4In0sImNpdGF0aW9uSXRlbXMiOlt7ImlkIjoiZWE2N2MyYzctZTQ5Yy0zNzgxLWExZGQtNGVlNzk1NDlkMDQyIiwiaXRlbURhdGEiOnsidHlwZSI6ImFydGljbGUtam91cm5hbCIsImlkIjoiZWE2N2MyYzctZTQ5Yy0zNzgxLWExZGQtNGVlNzk1NDlkMDQyIiwidGl0bGUiOiJUaGUgTGFuZCBzdXJmYWNlIERhdGEgVG9vbGtpdCAoTERUIHY3LjIpIC0gQSBkYXRhIGZ1c2lvbiBlbnZpcm9ubWVudCBmb3IgbGFuZCBkYXRhIGFzc2ltaWxhdGlvbiBzeXN0ZW1zIiwiYXV0aG9yIjpbeyJmYW1pbHkiOiJBcnNlbmF1bHQiLCJnaXZlbiI6IktyaXN0aSBSLiIsInBhcnNlLW5hbWVzIjpmYWxzZSwiZHJvcHBpbmctcGFydGljbGUiOiIiLCJub24tZHJvcHBpbmctcGFydGljbGUiOiIifSx7ImZhbWlseSI6Ikt1bWFyIiwiZ2l2ZW4iOiJTdWpheSIsInBhcnNlLW5hbWVzIjpmYWxzZSwiZHJvcHBpbmctcGFydGljbGUiOiJWLiIsIm5vbi1kcm9wcGluZy1wYXJ0aWNsZSI6IiJ9LHsiZmFtaWx5IjoiR2VpZ2VyIiwiZ2l2ZW4iOiJKYW1lcyIsInBhcnNlLW5hbWVzIjpmYWxzZSwiZHJvcHBpbmctcGFydGljbGUiOiJWLiIsIm5vbi1kcm9wcGluZy1wYXJ0aWNsZSI6IiJ9LHsiZmFtaWx5IjoiV2FuZyIsImdpdmVuIjoiU2h1Z29uZyIsInBhcnNlLW5hbWVzIjpmYWxzZSwiZHJvcHBpbmctcGFydGljbGUiOiIiLCJub24tZHJvcHBpbmctcGFydGljbGUiOiIifSx7ImZhbWlseSI6IktlbXAiLCJnaXZlbiI6IkVyaWMiLCJwYXJzZS1uYW1lcyI6ZmFsc2UsImRyb3BwaW5nLXBhcnRpY2xlIjoiIiwibm9uLWRyb3BwaW5nLXBhcnRpY2xlIjoiIn0seyJmYW1pbHkiOiJNb2NrbyIsImdpdmVuIjoiRGF2aWQgTS4iLCJwYXJzZS1uYW1lcyI6ZmFsc2UsImRyb3BwaW5nLXBhcnRpY2xlIjoiIiwibm9uLWRyb3BwaW5nLXBhcnRpY2xlIjoiIn0seyJmYW1pbHkiOiJCZWF1ZG9pbmciLCJnaXZlbiI6Ikhpcm9rbyBLYXRvIiwicGFyc2UtbmFtZXMiOmZhbHNlLCJkcm9wcGluZy1wYXJ0aWNsZSI6IiIsIm5vbi1kcm9wcGluZy1wYXJ0aWNsZSI6IiJ9LHsiZmFtaWx5IjoiR2V0aXJhbmEiLCJnaXZlbiI6IkF1Z3VzdG8iLCJwYXJzZS1uYW1lcyI6ZmFsc2UsImRyb3BwaW5nLXBhcnRpY2xlIjoiIiwibm9uLWRyb3BwaW5nLXBhcnRpY2xlIjoiIn0seyJmYW1pbHkiOiJOYXZhcmkiLCJnaXZlbiI6Ik1haGRpIiwicGFyc2UtbmFtZXMiOmZhbHNlLCJkcm9wcGluZy1wYXJ0aWNsZSI6IiIsIm5vbi1kcm9wcGluZy1wYXJ0aWNsZSI6IiJ9LHsiZmFtaWx5IjoiTGkiLCJnaXZlbiI6IkJhaWxpbmciLCJwYXJzZS1uYW1lcyI6ZmFsc2UsImRyb3BwaW5nLXBhcnRpY2xlIjoiIiwibm9uLWRyb3BwaW5nLXBhcnRpY2xlIjoiIn0seyJmYW1pbHkiOiJKYWNvYiIsImdpdmVuIjoiSm9zc3kiLCJwYXJzZS1uYW1lcyI6ZmFsc2UsImRyb3BwaW5nLXBhcnRpY2xlIjoiIiwibm9uLWRyb3BwaW5nLXBhcnRpY2xlIjoiIn0seyJmYW1pbHkiOiJXZWdpZWwiLCJnaXZlbiI6IkplcnJ5IiwicGFyc2UtbmFtZXMiOmZhbHNlLCJkcm9wcGluZy1wYXJ0aWNsZSI6IiIsIm5vbi1kcm9wcGluZy1wYXJ0aWNsZSI6IiJ9LHsiZmFtaWx5IjoiUGV0ZXJzLUxpZGFyZCIsImdpdmVuIjoiQ2hyaXN0YSBELiIsInBhcnNlLW5hbWVzIjpmYWxzZSwiZHJvcHBpbmctcGFydGljbGUiOiIiLCJub24tZHJvcHBpbmctcGFydGljbGUiOiIifV0sImNvbnRhaW5lci10aXRsZSI6Ikdlb3NjaWVudGlmaWMgTW9kZWwgRGV2ZWxvcG1lbnQiLCJET0kiOiIxMC41MTk0L2dtZC0xMS0zNjA1LTIwMTgiLCJJU1NOIjoiMTk5MTk2MDMiLCJpc3N1ZWQiOnsiZGF0ZS1wYXJ0cyI6W1syMDE4LDksNV1dfSwicGFnZSI6IjM2MDUtMzYyMSIsImFic3RyYWN0IjoiVGhlIGVmZmVjdGl2ZSBhcHBsaWNhdGlvbnMgb2YgbGFuZCBzdXJmYWNlIG1vZGVscyAoTFNNcykgYW5kIGh5ZHJvbG9naWMgbW9kZWxzIHBvc2UgYSB2YXJpZWQgc2V0IG9mIGRhdGEgaW5wdXQgYW5kIHByb2Nlc3NpbmcgbmVlZHMsIHJhbmdpbmcgZnJvbSBlbnN1cmluZyBjb25zaXN0ZW5jeSBjaGVja3MgdG8gbW9yZSBkZXJpdmVkIGRhdGEgcHJvY2Vzc2luZyBhbmQgYW5hbHl0aWNzLiBUaGlzIGFydGljbGUgZGVzY3JpYmVzIHRoZSBkZXZlbG9wbWVudCBvZiB0aGUgTGFuZCBzdXJmYWNlIERhdGEgVG9vbGtpdCAoTERUKSwgd2hpY2ggaXMgYW4gaW50ZWdyYXRlZCBmcmFtZXdvcmsgZGVzaWduZWQgc3BlY2lmaWNhbGx5IGZvciBwcm9jZXNzaW5nIGlucHV0IGRhdGEgdG8gZXhlY3V0ZSBMU01zIGFuZCBoeWRyb2xvZ2ljYWwgbW9kZWxzLiBMRFQgbm90IG9ubHkgc2VydmVzIGFzIGEgcHJlcHJvY2Vzc29yIHRvIHRoZSBOQVNBIExhbmQgSW5mb3JtYXRpb24gU3lzdGVtIChMSVMpLCB3aGljaCBpcyBhbiBpbnRlZ3JhdGVkIGZyYW1ld29yayBkZXNpZ25lZCBmb3IgbXVsdGktbW9kZWwgTFNNIHNpbXVsYXRpb25zIGFuZCBkYXRhIGFzc2ltaWxhdGlvbiAoREEpIGludGVncmF0aW9ucywgYnV0IGFsc28gYXMgYSBsYW5kLXN1cmZhY2UtYmFzZWQgb2JzZXJ2YXRpb24gYW5kIERBIGlucHV0IHByb2Nlc3Nvci4gSXQgb2ZmZXJzIGEgdmFyaWV0eSBvZiB1c2VyIG9wdGlvbnMgYW5kIGlucHV0cyB0byBwcm9jZXNzaW5nIGRhdGFzZXRzIGZvciB1c2Ugd2l0aGluIExJUyBhbmQgc3RhbmQtYWxvbmUgbW9kZWxzLiBUaGUgTERUIGRlc2lnbiBmYWNpbGl0YXRlcyB0aGUgdXNlIG9mIGNvbW1vbiBkYXRhIGZvcm1hdHMgYW5kIGNvbnZlbnRpb25zLiBMRFQgaXMgYWxzbyBjYXBhYmxlIG9mIHByb2Nlc3NpbmcgTFNNIGluaXRpYWwgY29uZGl0aW9ucyBhbmQgbWV0ZW9yb2xvZ2ljYWwgYm91bmRhcnkgY29uZGl0aW9ucyBhbmQgZW5zdXJpbmcgZGF0YSBxdWFsaXR5IGZvciBpbnB1dHMgdG8gTFNNcyBhbmQgREEgcm91dGluZXMuIFRoZSBtYWNoaW5lIGxlYXJuaW5nIGxheWVyIGluIExEVCBmYWNpbGl0YXRlcyB0aGUgdXNlIG9mIG1vZGVybiBkYXRhIHNjaWVuY2UgYWxnb3JpdGhtcyBmb3IgZGV2ZWxvcGluZyBkYXRhLWRyaXZlbiBwcmVkaWN0aXZlIG1vZGVscy4gVGhyb3VnaCB0aGUgdXNlIG9mIGFuIG9iamVjdC1vcmllbnRlZCBmcmFtZXdvcmsgZGVzaWduLCBMRFQgcHJvdmlkZXMgZXh0ZW5zaWJsZSBmZWF0dXJlcyBmb3IgdGhlIGNvbnRpbnVlZCBkZXZlbG9wbWVudCBvZiBzdXBwb3J0IGZvciBkaWZmZXJlbnQgdHlwZXMgb2Ygb2JzZXJ2YXRpb25hbCBkYXRhc2V0cyBhbmQgZGF0YSBhbmFseXRpY3MgYWxnb3JpdGhtcyB0byBhaWQgbGFuZCBzdXJmYWNlIG1vZGVsaW5nIGFuZCBkYXRhIGFzc2ltaWxhdGlvbi4iLCJwdWJsaXNoZXIiOiJDb3Blcm5pY3VzIEdtYkgiLCJpc3N1ZSI6IjkiLCJ2b2x1bWUiOiIxMSIsImNvbnRhaW5lci10aXRsZS1zaG9ydCI6Ikdlb3NjaSBNb2RlbCBEZXYifSwiaXNUZW1wb3JhcnkiOmZhbHNlfV19"/>
          <w:id w:val="525142307"/>
          <w:placeholder>
            <w:docPart w:val="DefaultPlaceholder_-1854013440"/>
          </w:placeholder>
        </w:sdtPr>
        <w:sdtContent>
          <w:r w:rsidR="002567CB" w:rsidRPr="002567CB">
            <w:t xml:space="preserve"> Arsenault et al., 2018</w:t>
          </w:r>
        </w:sdtContent>
      </w:sdt>
      <w:r w:rsidRPr="00BD1A23">
        <w:t xml:space="preserve">), and a post-processing data analytics environment known as the Land surface Verification Toolkit (LVT; </w:t>
      </w:r>
      <w:sdt>
        <w:sdtPr>
          <w:tag w:val="MENDELEY_CITATION_v3_eyJjaXRhdGlvbklEIjoiTUVOREVMRVlfQ0lUQVRJT05fMmYyMjBjZDItMWU1Ny00OTA5LWI1NDYtYjIzMWRkNjIxYTdkIiwicHJvcGVydGllcyI6eyJub3RlSW5kZXgiOjB9LCJpc0VkaXRlZCI6ZmFsc2UsIm1hbnVhbE92ZXJyaWRlIjp7ImNpdGVwcm9jVGV4dCI6IihTLiBWLiBLdW1hciBldCBhbC4gMjAxMikiLCJpc01hbnVhbGx5T3ZlcnJpZGRlbiI6dHJ1ZSwibWFudWFsT3ZlcnJpZGVUZXh0IjoiS3VtYXIgZXQgYWwuLCAyMDEyKSJ9LCJjaXRhdGlvbkl0ZW1zIjpbeyJpZCI6IjY0YTVkMjE0LTA2ZTItNTQ0MS1iZjZiLTE5YjdiNjY4NmFhYiIsIml0ZW1EYXRhIjp7IkRPSSI6IjEwLjUxOTQvZ21kLTUtODY5LTIwMTIiLCJJU1NOIjoiMTk5MTk1OVgiLCJhYnN0cmFjdCI6Ik1vZGVsIGV2YWx1YXRpb24gYW5kIHZlcmlmaWNhdGlvbiBhcmUga2V5IGluIGltcHJvdmluZyB0aGUgdXNhZ2UgYW5kYXBwbGljYWJpbGl0eSBvZiBzaW11bGF0aW9uIG1vZGVscyBmb3IgcmVhbC13b3JsZCBhcHBsaWNhdGlvbnMuIEluIHRoaXNhcnRpY2xlLCB0aGUgZGV2ZWxvcG1lbnQgYW5kIGNhcGFiaWxpdGllcyBvZiBhIGZvcm1hbCBzeXN0ZW0gZm9yIGxhbmQgc3VyZmFjZW1vZGVsIGV2YWx1YXRpb24gY2FsbGVkIHRoZSBMYW5kIHN1cmZhY2UgVmVyaWZpY2F0aW9uIFRvb2xraXQgKExWVCkgaXNkZXNjcmliZWQuIExWVCBpcyBkZXNpZ25lZCB0byBwcm92aWRlIGFuIGludGVncmF0ZWQgZW52aXJvbm1lbnQgZm9yc3lzdGVtYXRpYyBsYW5kIG1vZGVsIGV2YWx1YXRpb24gYW5kIGZhY2lsaXRhdGVzIGEgcmFuZ2Ugb2YgdmVyaWZpY2F0aW9uYXBwcm9hY2hlcyBhbmQgYW5hbHlzaXMgY2FwYWJpbGl0aWVzLiBMVlQgb3BlcmF0ZXMgYWNyb3NzIG11bHRpcGxlIHRlbXBvcmFsYW5kIHNwYXRpYWwgc2NhbGVzIGFuZCBlbXBsb3lzIGEgbGFyZ2Ugc3VpdGUgb2YgaW4tc2l0dSwgcmVtb3RlbHkgc2Vuc2VkIGFuZCBvdGhlciBtb2RlbCBhbmQgcmVhbmFseXNpcyBkYXRhc2V0c2luIHRoZWlyIG5hdGl2ZSBmb3JtYXRzLiBJbiBhZGRpdGlvbiB0byB0aGUgdHJhZGl0aW9uYWwgYWNjdXJhY3ktYmFzZWRtZWFzdXJlcywgTFZUIGFsc28gaW5jbHVkZXMgdW5jZXJ0YWludHkgYW5kIGVuc2VtYmxlIGRpYWdub3N0aWNzLCBpbmZvcm1hdGlvbnRoZW9yeSBtZWFzdXJlcywgc3BhdGlhbCBzaW1pbGFyaXR5IG1ldHJpY3MgYW5kIHNjYWxlIGRlY29tcG9zaXRpb250ZWNobmlxdWVzIHRoYXQgcHJvdmlkZSBub3ZlbCB3YXlzIGZvciBwZXJmb3JtaW5nIGRpYWdub3N0aWMgbW9kZWxldmFsdWF0aW9ucy4gVGhvdWdoIExWVCB3YXMgb3JpZ2luYWxseSBkZXNpZ25lZCB0byBzdXBwb3J0IHRoZSBsYW5kIHN1cmZhY2Vtb2RlbGluZyBhbmQgZGF0YSBhc3NpbWlsYXRpb24gZnJhbWV3b3JrIGtub3duIGFzIHRoZSBMYW5kIEluZm9ybWF0aW9uIFN5c3RlbShMSVMpLCBpdCBzdXBwb3J0cyBoeWRyb2xvZ2ljYWwgZGF0YSBwcm9kdWN0cyBmcm9tIG5vbi1MSVMgZW52aXJvbm1lbnRzIGFzd2VsbC4gSW4gYWRkaXRpb24sIHRoZSBhbmFseXNpcyBvZiBkaWFnbm9zdGljcyBmcm9tIHZhcmlvdXMgY29tcHV0YXRpb25hbHN1YnN5c3RlbXMgb2YgTElTIGluY2x1ZGluZyBkYXRhIGFzc2ltaWxhdGlvbiwgb3B0aW1pemF0aW9uIGFuZCB1bmNlcnRhaW50eWVzdGltYXRpb24gYXJlIHN1cHBvcnRlZCB3aXRoaW4gTFZULiBUb2dldGhlciwgTElTIGFuZCBMVlQgcHJvdmlkZSBhIHJvYnVzdGVuZC10by1lbmQgZW52aXJvbm1lbnQgZm9yIGVuYWJsaW5nIHRoZSBjb25jZXB0cyBvZiBtb2RlbCBkYXRhIGZ1c2lvbiBmb3JoeWRyb2xvZ2ljYWwgYXBwbGljYXRpb25zLiBUaGUgZXZvbHZpbmcgY2FwYWJpbGl0aWVzIG9mIExWVCBmcmFtZXdvcmsgYXJlZXhwZWN0ZWQgdG8gZmFjaWxpdGF0ZSByYXBpZCBtb2RlbCBldmFsdWF0aW9uIGVmZm9ydHMgYW5kIGFpZCB0aGUgZGVmaW5pdGlvbmFuZCByZWZpbmVtZW50IG9mIGZvcm1hbCBldmFsdWF0aW9uIHByb2NlZHVyZXMgZm9yIHRoZSBsYW5kIHN1cmZhY2UgbW9kZWxpbmcgY29tbXVuaXR5LiDCqSAyMDEyIEF1dGhvcihzKS4gQ0MgQXR0cmlidXRpb24gMy4wIExpY2Vuc2UuIiwiYXV0aG9yIjpbeyJkcm9wcGluZy1wYXJ0aWNsZSI6IlYuIiwiZmFtaWx5IjoiS3VtYXIiLCJnaXZlbiI6IlMuIiwibm9uLWRyb3BwaW5nLXBhcnRpY2xlIjoiIiwicGFyc2UtbmFtZXMiOmZhbHNlLCJzdWZmaXgiOiIifSx7ImRyb3BwaW5nLXBhcnRpY2xlIjoiIiwiZmFtaWx5IjoiUGV0ZXJzLUxpZGFyZCIsImdpdmVuIjoiQy4gRC4iLCJub24tZHJvcHBpbmctcGFydGljbGUiOiIiLCJwYXJzZS1uYW1lcyI6ZmFsc2UsInN1ZmZpeCI6IiJ9LHsiZHJvcHBpbmctcGFydGljbGUiOiIiLCJmYW1pbHkiOiJTYW50YW5lbGxvIiwiZ2l2ZW4iOiJKLiIsIm5vbi1kcm9wcGluZy1wYXJ0aWNsZSI6IiIsInBhcnNlLW5hbWVzIjpmYWxzZSwic3VmZml4IjoiIn0seyJkcm9wcGluZy1wYXJ0aWNsZSI6IiIsImZhbWlseSI6IkhhcnJpc29uIiwiZ2l2ZW4iOiJLLiIsIm5vbi1kcm9wcGluZy1wYXJ0aWNsZSI6IiIsInBhcnNlLW5hbWVzIjpmYWxzZSwic3VmZml4IjoiIn0seyJkcm9wcGluZy1wYXJ0aWNsZSI6IiIsImZhbWlseSI6IkxpdSIsImdpdmVuIjoiWS4iLCJub24tZHJvcHBpbmctcGFydGljbGUiOiIiLCJwYXJzZS1uYW1lcyI6ZmFsc2UsInN1ZmZpeCI6IiJ9LHsiZHJvcHBpbmctcGFydGljbGUiOiIiLCJmYW1pbHkiOiJTaGF3IiwiZ2l2ZW4iOiJNLiIsIm5vbi1kcm9wcGluZy1wYXJ0aWNsZSI6IiIsInBhcnNlLW5hbWVzIjpmYWxzZSwic3VmZml4IjoiIn1dLCJjb250YWluZXItdGl0bGUiOiJHZW9zY2llbnRpZmljIE1vZGVsIERldmVsb3BtZW50IiwiaWQiOiI2NGE1ZDIxNC0wNmUyLTU0NDEtYmY2Yi0xOWI3YjY2ODZhYWIiLCJpc3N1ZSI6IjMiLCJpc3N1ZWQiOnsiZGF0ZS1wYXJ0cyI6W1siMjAxMiJdXX0sInBhZ2UiOiI4NjktODg2IiwidGl0bGUiOiJMYW5kIHN1cmZhY2UgVmVyaWZpY2F0aW9uIFRvb2xraXQgKExWVCkgLSBBIGdlbmVyYWxpemVkIGZyYW1ld29yayBmb3IgbGFuZCBzdXJmYWNlIG1vZGVsIGV2YWx1YXRpb24iLCJ0eXBlIjoiYXJ0aWNsZS1qb3VybmFsIiwidm9sdW1lIjoiNSIsImNvbnRhaW5lci10aXRsZS1zaG9ydCI6Ikdlb3NjaSBNb2RlbCBEZXYifSwidXJpcyI6WyJodHRwOi8vd3d3Lm1lbmRlbGV5LmNvbS9kb2N1bWVudHMvP3V1aWQ9NjhmMmU0N2YtNmM0Yi00NmEzLWJhZjctNjJmNDgyYWQ0NmU1Il0sImlzVGVtcG9yYXJ5IjpmYWxzZSwibGVnYWN5RGVza3RvcElkIjoiNjhmMmU0N2YtNmM0Yi00NmEzLWJhZjctNjJmNDgyYWQ0NmU1In1dfQ=="/>
          <w:id w:val="315381481"/>
          <w:placeholder>
            <w:docPart w:val="DefaultPlaceholder_-1854013440"/>
          </w:placeholder>
        </w:sdtPr>
        <w:sdtContent>
          <w:r w:rsidR="002567CB" w:rsidRPr="002567CB">
            <w:t>Kumar et al., 2012)</w:t>
          </w:r>
        </w:sdtContent>
      </w:sdt>
      <w:r w:rsidRPr="00BD1A23">
        <w:t xml:space="preserve">. LDT includes the capabilities for processing land parameter data from a variety of data sources, preprocessing support for data assimilation and uncertainty estimation, bias correction, and downscaling of forcing data, among others. </w:t>
      </w:r>
      <w:r w:rsidRPr="00BD1A23">
        <w:lastRenderedPageBreak/>
        <w:t>LVT enables the comparison of model estimates against a large suite of in-situ, remote sensing, and other model analysis products. LIS has been used to develop several custom Land Data Assimilation System (LDAS) instances, including the Global LDAS (GLDAS:</w:t>
      </w:r>
      <w:r w:rsidR="009D024D" w:rsidRPr="00BD1A23">
        <w:t xml:space="preserve"> </w:t>
      </w:r>
      <w:sdt>
        <w:sdtPr>
          <w:tag w:val="MENDELEY_CITATION_v3_eyJjaXRhdGlvbklEIjoiTUVOREVMRVlfQ0lUQVRJT05fYWRmOTk5YTktNDZjYi00YTJkLTlkYTAtMmVlZTUwZDNkODQ3IiwicHJvcGVydGllcyI6eyJub3RlSW5kZXgiOjB9LCJpc0VkaXRlZCI6ZmFsc2UsIm1hbnVhbE92ZXJyaWRlIjp7ImlzTWFudWFsbHlPdmVycmlkZGVuIjp0cnVlLCJjaXRlcHJvY1RleHQiOiIoQi4gTS4gUm9kZWxsIGV0IGFsLiAyMDA0KSIsIm1hbnVhbE92ZXJyaWRlVGV4dCI6IlJvZGVsbCBldCBhbC4sIDIwMDQifSwiY2l0YXRpb25JdGVtcyI6W3siaWQiOiI2YTY2ZmI3Zi0zZjk0LTMxMzEtYjEzOC02ZGEwZGI3Mzg0ZjIiLCJpdGVtRGF0YSI6eyJ0eXBlIjoiYXJ0aWNsZS1qb3VybmFsIiwiaWQiOiI2YTY2ZmI3Zi0zZjk0LTMxMzEtYjEzOC02ZGEwZGI3Mzg0ZjIiLCJ0aXRsZSI6IlRIRSBHTE9CQUwgTEFORCBEQVRBIEFTU0lNSUxBVElPTiBTWVNURU0gVGhpcyBwb3dlcmZ1bCBuZXcgbGFuZCBzdXJmYWNlIG1vZGVsaW5nIHN5c3RlbSBpbnRlZ3JhdGVzIGRhdGEgZnJvbSBhZHZhbmNlZCBvYnNlcnZpbmcgc3lzdGVtcyB0byBzdXBwb3J0IGltcHJvdmVkIGZvcmVjYXN0IG1vZGVsIGluaXRpYWxpemF0aW9uIGFuZCBoeWRyb21ldGVvcm9sb2dpY2FsIGludmVzdGlnYXRpb25zIiwiYXV0aG9yIjpbeyJmYW1pbHkiOiJSb2RlbGwiLCJnaXZlbiI6IkJZIE0iLCJwYXJzZS1uYW1lcyI6ZmFsc2UsImRyb3BwaW5nLXBhcnRpY2xlIjoiIiwibm9uLWRyb3BwaW5nLXBhcnRpY2xlIjoiIn0seyJmYW1pbHkiOiJIb3VzZXIiLCJnaXZlbiI6IlAgUiIsInBhcnNlLW5hbWVzIjpmYWxzZSwiZHJvcHBpbmctcGFydGljbGUiOiIiLCJub24tZHJvcHBpbmctcGFydGljbGUiOiIifSx7ImZhbWlseSI6IkphbWJvciIsImdpdmVuIjoiVSIsInBhcnNlLW5hbWVzIjpmYWxzZSwiZHJvcHBpbmctcGFydGljbGUiOiIiLCJub24tZHJvcHBpbmctcGFydGljbGUiOiIifSx7ImZhbWlseSI6IkdvdHRzY2hhbGNrIiwiZ2l2ZW4iOiJKIiwicGFyc2UtbmFtZXMiOmZhbHNlLCJkcm9wcGluZy1wYXJ0aWNsZSI6IiIsIm5vbi1kcm9wcGluZy1wYXJ0aWNsZSI6IiJ9LHsiZmFtaWx5IjoiTWl0Y2hlbGwiLCJnaXZlbiI6IksiLCJwYXJzZS1uYW1lcyI6ZmFsc2UsImRyb3BwaW5nLXBhcnRpY2xlIjoiIiwibm9uLWRyb3BwaW5nLXBhcnRpY2xlIjoiIn0seyJmYW1pbHkiOiJNZW5nIiwiZ2l2ZW4iOiJDLWoiLCJwYXJzZS1uYW1lcyI6ZmFsc2UsImRyb3BwaW5nLXBhcnRpY2xlIjoiIiwibm9uLWRyb3BwaW5nLXBhcnRpY2xlIjoiIn0seyJmYW1pbHkiOiJBcnNlbmF1bHQiLCJnaXZlbiI6IksiLCJwYXJzZS1uYW1lcyI6ZmFsc2UsImRyb3BwaW5nLXBhcnRpY2xlIjoiIiwibm9uLWRyb3BwaW5nLXBhcnRpY2xlIjoiIn0seyJmYW1pbHkiOiJDb3Nncm92ZSIsImdpdmVuIjoiQiIsInBhcnNlLW5hbWVzIjpmYWxzZSwiZHJvcHBpbmctcGFydGljbGUiOiIiLCJub24tZHJvcHBpbmctcGFydGljbGUiOiIifSx7ImZhbWlseSI6IlJhZGFrb3ZpY2giLCJnaXZlbiI6IkoiLCJwYXJzZS1uYW1lcyI6ZmFsc2UsImRyb3BwaW5nLXBhcnRpY2xlIjoiIiwibm9uLWRyb3BwaW5nLXBhcnRpY2xlIjoiIn0seyJmYW1pbHkiOiJCb3NpbG92aWNoIiwiZ2l2ZW4iOiJNIiwicGFyc2UtbmFtZXMiOmZhbHNlLCJkcm9wcGluZy1wYXJ0aWNsZSI6IiIsIm5vbi1kcm9wcGluZy1wYXJ0aWNsZSI6IiJ9LHsiZmFtaWx5IjoiRW50aW4iLCJnaXZlbiI6IkogSyIsInBhcnNlLW5hbWVzIjpmYWxzZSwiZHJvcHBpbmctcGFydGljbGUiOiIiLCJub24tZHJvcHBpbmctcGFydGljbGUiOiIifSx7ImZhbWlseSI6IldhbGtlciIsImdpdmVuIjoiSiBQIiwicGFyc2UtbmFtZXMiOmZhbHNlLCJkcm9wcGluZy1wYXJ0aWNsZSI6IiIsIm5vbi1kcm9wcGluZy1wYXJ0aWNsZSI6IiJ9LHsiZmFtaWx5IjoiTG9obWFubiIsImdpdmVuIjoiRCIsInBhcnNlLW5hbWVzIjpmYWxzZSwiZHJvcHBpbmctcGFydGljbGUiOiIiLCJub24tZHJvcHBpbmctcGFydGljbGUiOiIifSx7ImZhbWlseSI6IlRvbGwiLCJnaXZlbiI6IkQiLCJwYXJzZS1uYW1lcyI6ZmFsc2UsImRyb3BwaW5nLXBhcnRpY2xlIjoiIiwibm9uLWRyb3BwaW5nLXBhcnRpY2xlIjoiIn1dLCJET0kiOiIxMC4xIiwiaXNzdWVkIjp7ImRhdGUtcGFydHMiOltbMjAwNF1dfSwiYWJzdHJhY3QiOiJMIGFuZCBzdXJmYWNlIHRlbXBlcmF0dXJlIGFuZCB3ZXRuZXNzIGNvbmRpdGlvbnMgYWZmZWN0IGFuZCBhcmUgYWZmZWN0ZWQgYnkgbnVtZXJvdXMgY2xpbWF0b2xvZ2ktY2FsLCBtZXRlb3JvbG9naWNhbCwgZWNvbG9naWNhbCwgYW5kIGdlb3BoeXNpY2FsIHBoZW5vbWVuYS4gVGhlcmVmb3JlLCBhY2N1cmF0ZSwgaGlnaC1yZXNvbHV0aW9uIGVzdGltYXRlcyBvZiB0ZXJyZXN0cmlhbCB3YXRlciBhbmQgZW5lcmd5IHN0b3JhZ2VzIGFyZSB2YWx1YWJsZSBmb3IgcHJlZGljdGluZyBjbGltYXRlIGNoYW5nZSwgd2VhdGhlciwgYmlvbG9naWNhbCBhbmQgYWdyaWN1bHR1cmFsIHByb2R1Y3Rpdml0eSwgYW5kIGZsb29kaW5nLCBhbmQgZm9yIHBlcmZvcm1pbmcgYSB3aWRlIGFycmF5IG9mIHN0dWRpZXMgaW4gdGhlIGJyb2FkZXIgYmlvZ2Vvc2NpZW5jZXMuIEluIHBhcnRpY3VsYXIsIHRlcnJlc3RyaWFsIHN0b3JlcyBvZiBlbmVyZ3kgYW5kIHdhdGVyIG1vZHVsYXRlIGZsdXhlcyBiZXR3ZWVuIHRoZSBsYW5kIGFuZCBhdG1vc3BoZXJlIGFuZCBleGhpYml0IHBlcnNpc3RlbmNlIG9uIGRpdXJuYWwsIHNlYXNvbmFsLCBhbmQgaW50ZXJhbm51YWwgdGltZSBzY2FsZXMuIEZ1cnRoZXJtb3JlLCBiZWNhdXNlIHNvaWwgbW9pc3R1cmUsIHRlbXBlcmF0dXJlLCBhbmQgc25vdyBhcmUgaW50ZWdyYXRlZCBzdGF0ZXMsIGJpYXNlcyBpbiBsYW5kIHN1cmZhY2UgZm9yY2luZyBkYXRhIGFuZCBwYXJhbWV0ZXJpemF0aW9ucyBhY2N1bXVsYXRlIGFzIGVycm9ycyBpbiB0aGUgcmVwcmVzZW50YXRpb25zIG9mIHRoZXNlIHN0YXRlcyBpbiBvcGVyYXRpb25hbCBudW1lcmljYWwgd2VhdGhlciBmb3JlY2FzdCBhbmQgY2xpbWF0ZSBtb2RlbHMgYW5kIHRoZWlyIGFzc29jaWF0ZWQgY291cGxlZCBkYXRhIGFzc2ltaWxhdGlvbiBzeXN0ZW1zLiBUaGF0IGxlYWRzIHRvIGluY29ycmVjdCBzdXJmYWNlIHdhdGVyIGFuZCBlbmVyZ3kgcGFydGl0aW9uaW5nICwgYW5kLCBoZW5jZSwgaW5hY2N1cmF0ZSBwcmVkaWN0aW9ucy4gUmVpbml0aWFsaXphdGlvbiBvZiBsYW5kIHN1cmZhY2Ugc3RhdGVzIHdvdWxkIG1vbGxpZnkgdGhpcyBwcm9ibGVtIGlmIHRoZSBsYW5kIHN1cmZhY2UgZmllbGRzIHdlcmUgcmVsaWFibGUgYW5kIGF2YWlsYWJsZSBnbG9iYWxseSwgYXQgaGlnaCBzcGF0aWFsIHJlc29sdXRpb24sIGFuZCBpbiBuZWFyLXJlYWwgdGltZS4gQSBHbG9iYWwgTGFuZCBEYXRhIEFzc2ltaWxhdGlvbiBTeXN0ZW0gKEdMREFTKSBoYXMgYmVlbiBkZXZlbG9wZWQgam9pbnRseSBieSBzY2llbnRpc3RzIGF0IHRoZSBOYXRpb25hbCBBZXJvbmF1dGljcyBhbmQgU3BhY2UgQWRtaW5pc3RyYXRpb24gKE5BU0EpIEdvZGRhcmQgU3BhY2UgRmxpZ2h0IENlbnRlciAoR1NGQykgYW5kIHRoZSBOYXRpb25hbCBPY2VhbmljIGFuZCBBdG1vc3BoZXJpYyBBZG1pbmlzdHJhdGlvbiAoTk9BQSkgTmF0aW9uYWwgQ2VudGVycyBmb3IgRW52aXJvbm1lbnRhbCBQcmVkaWN0aW9uIChOQ0VQKSBpbiBvcmRlciB0byBwcm9kdWNlIHN1Y2ggZmllbGRzLiBHTERBUyBtYWtlcyB1c2Ugb2YgdGhlIG5ldyBnZW5lcmF0aW9uIG9mIGdyb3VuZC1hbmQgc3BhY2UtYmFzZWQgb2JzZXJ2YXRpb24gc3lzdGVtcywgd2hpY2ggcHJvdmlkZSBkYXRhIHRvIGNvbnN0cmFpbiB0aGUgbW9kZWxlZCBsYW5kIHN1cmZhY2Ugc3RhdGVzLiBDb25zdHJhaW50cyBhcmUgYXBwbGllZCBpbiB0d28gd2F5cy4gRmlyc3QsIGJ5IGZvcmNpbmcgdGhlIGxhbmQgc3VyZmFjZSBtb2RlbHMgKExTTXMpIHdpdGggb2JzZXJ2YXRpb24tYmFzZWQgbWV0ZW9yb2xvZ2ljYWwgZmllbGRzLCBiaWFzZXMgaW4gYXRtb3NwaGVyaWMgbW9kZWwtYmFzZWQgZm9yY2luZyBjYW4gYmUgYXZvaWRlZC4gU2Vjb25kLCBieSBlbXBsb3lpbmcgZGF0YSBhc3NpbWlsYXRpb24gdGVjaG5pcXVlcywgb2JzZXJ2YXRpb25zIG9mIGxhbmQgc3VyZmFjZSBzdGF0ZXMgY2FuIGJlIHVzZWQgdG8gY3VyYiB1bnJlYWxpc3RpYyBtb2RlbCBzdGF0ZXMuIFRocm91Z2ggaW5ub3ZhdGlvbiBhbmQgYW4gZXZlci1pbXByb3ZpbmcgY29uY2VwdHVhbGl6YXRpb24gb2YgdGhlIHBoeXNpY3MgdW5kZXJseWluZyBlYXJ0aCBzeXN0ZW0gcHJvY2Vzc2VzLCBMU01zIGhhdmUgY29udGludWVkIHRvIGV2b2x2ZSBhbmQgdG8gZGlzcGxheSBhbiBpbXByb3ZlZCBhYmlsaXR5IHRvIHNpbXVsYXRlIGNvbXBsZXggcGhlbm9tZW5hLiBDb25jdXJyZW50bHksIGluY3JlYXNlcyBpbiBjb21wdXRpbmcgcG93ZXIgYW5kIGFmZm9yZGFiaWxpdHkgYXJlIGFsbG93aW5nIGdsb2JhbCBzaW11bGF0aW9ucyB0byBiZSBydW4gbW9yZSByb3V0aW5lbHkgYW5kIHdpdGggbGVzcyBwcm9jZXNzaW5nIHRpbWUsIGF0IHNwYXRpYWwgcmVzb2x1dGlvbnMgdGhhdCBjb3VsZCBvbmx5IGJlIHNpbXVsYXRlZCB1c2luZyBzdXBlcmNvbXB1dGVycyBmaXZlIHllYXJzIGFnby4gR0xEQVMgaGFybmVzc2VzIHRoaXMgbG93LWNvc3QgY29tcHV0aW5nIHBvd2VyIHRvIGludGVncmF0ZSBvYnNlcnZhdGlvbi1iYXNlZCBkYXRhIHByb2R1Y3RzIGZyb20gbXVsdGlwbGUgc291cmNlcyB3aXRoaW4gYSBzb3BoaXN0aWNhdGVkLCBnbG9iYWwsIGhpZ2gtcmVzb2x1dGlvbiBsYW5kIHN1cmZhY2UgbW9kZWxpbmcgZnJhbWV3b3JrLiBXaGF0IG1ha2VzIEdMREFTIHVuaXF1ZSBpcyB0aGUgdW5pb24gb2YgYWxsIG9mIHRoZXNlIHF1YWxpdGllczogaXQgaXMgYSBnbG9iYWwsIGhpZ2gtcmVzb2x1dGlvbiwgb2ZmbGluZSAodW5jb3VwbGVkIHRvIHRoZSBhdG1vc3BoZXJlKSB0ZXJyZXN0cmlhbCBtb2RlbGluZyBzeXN0ZW0gdGhhdCBpbmNvcnBvcmF0ZXMgc2F0ZWxsaXRlLWFuZCBncm91bmQtYmFzZWQgb2JzZXJ2YXRpb25zIGluIG9yZGVyIHRvIHByb2R1Y2Ugb3B0aW1hbCBmaWVsZHMgb2YgbGFuZCBzdXJmYWNlIHN0YXRlcyBhbmQgZmx1eGVzIGluIG5lYXItcmVhbCB0aW1lLiBUaGlzIGFydGljbGUgZGVzY3JpYmVzIHRoZSBtYWpvciBhc3BlY3RzIG9mIEdMREFTIGFuZCBpbmNsdWRlcyBhIHNhbXBsZSBvZiB0aGUgb3V0cHV0IHByb2R1Y3RzLiBTdWJzZXF1ZW50IHNjaWVudGlmaWMgcGFwZXJzIHdpbGwgcHJlc2VudCB0aGUgcmVzdWx0cyBvZiBzZXZlcmFsIHN0dWRpZXMgKG5vdyBpbiB2YXJpb3VzIHN0YWdlcyBvZiBjb21wbGV0aW9uKSB0aGF0IGFyZSBmb2N1c2luZyBvbiB0aGUgZGF0YSBhc3NpbWlsYXRpb24sIHZhbGlkYXRpb24sIHdlYXRoZXIgYW5kIGNsaW1hdGUgbW9kZWwgaW5pdGlhbGl6YXRpb24sIGFuZCBvdGhlciBhc3BlY3RzIG9mIHRoZSBwcm9qZWN0LCBpbiBtb3JlIGRldGFpbCB0aGFuIGNvdWxkIGJlIGluY2x1ZGVkIGluIGEgc2luZ2xlIGFydGljbGUuIEJBQ0tHUk9VTkQuIE1vZGVsaW5nIG9mIHRoZSBsYW5kIHN1cmZhY2UuIiwiY29udGFpbmVyLXRpdGxlLXNob3J0IjoiIn0sImlzVGVtcG9yYXJ5IjpmYWxzZX1dfQ=="/>
          <w:id w:val="463927451"/>
          <w:placeholder>
            <w:docPart w:val="DefaultPlaceholder_-1854013440"/>
          </w:placeholder>
        </w:sdtPr>
        <w:sdtContent>
          <w:r w:rsidR="002567CB" w:rsidRPr="002567CB">
            <w:t>Rodell et al., 2004</w:t>
          </w:r>
        </w:sdtContent>
      </w:sdt>
      <w:r w:rsidRPr="00BD1A23">
        <w:t xml:space="preserve">), North American LDAS (NLDAS; </w:t>
      </w:r>
      <w:sdt>
        <w:sdtPr>
          <w:tag w:val="MENDELEY_CITATION_v3_eyJjaXRhdGlvbklEIjoiTUVOREVMRVlfQ0lUQVRJT05fOWY5ZGE5YTUtMWE0My00NzU3LWExM2EtNDUyZWUzNTNjNGViIiwicHJvcGVydGllcyI6eyJub3RlSW5kZXgiOjB9LCJpc0VkaXRlZCI6ZmFsc2UsIm1hbnVhbE92ZXJyaWRlIjp7ImlzTWFudWFsbHlPdmVycmlkZGVuIjp0cnVlLCJjaXRlcHJvY1RleHQiOiIoWGlhIGV0IGFsLiAyMDEyKSIsIm1hbnVhbE92ZXJyaWRlVGV4dCI6IlhpYSBldCBhbC4sIDIwMTIifSwiY2l0YXRpb25JdGVtcyI6W3siaWQiOiI5MzRmYzYyMi00YzgzLTMzOTktYTgyYS04YzZiNmQzZTgxNDAiLCJpdGVtRGF0YSI6eyJ0eXBlIjoiYXJ0aWNsZS1qb3VybmFsIiwiaWQiOiI5MzRmYzYyMi00YzgzLTMzOTktYTgyYS04YzZiNmQzZTgxNDAiLCJ0aXRsZSI6IkNvbnRpbmVudGFsLXNjYWxlIHdhdGVyIGFuZCBlbmVyZ3kgZmx1eCBhbmFseXNpcyBhbmQgdmFsaWRhdGlvbiBmb3IgdGhlIE5vcnRoIEFtZXJpY2FuIExhbmQgRGF0YSBBc3NpbWlsYXRpb24gU3lzdGVtIHByb2plY3QgcGhhc2UgMiAoTkxEQVMtMik6IDEuIEludGVyY29tcGFyaXNvbiBhbmQgYXBwbGljYXRpb24gb2YgbW9kZWwgcHJvZHVjdHMiLCJhdXRob3IiOlt7ImZhbWlseSI6IlhpYSIsImdpdmVuIjoiWW91bG9uZyIsInBhcnNlLW5hbWVzIjpmYWxzZSwiZHJvcHBpbmctcGFydGljbGUiOiIiLCJub24tZHJvcHBpbmctcGFydGljbGUiOiIifSx7ImZhbWlseSI6Ik1pdGNoZWxsIiwiZ2l2ZW4iOiJLZW5uZXRoIiwicGFyc2UtbmFtZXMiOmZhbHNlLCJkcm9wcGluZy1wYXJ0aWNsZSI6IiIsIm5vbi1kcm9wcGluZy1wYXJ0aWNsZSI6IiJ9LHsiZmFtaWx5IjoiRWsiLCJnaXZlbiI6Ik1pY2hhZWwiLCJwYXJzZS1uYW1lcyI6ZmFsc2UsImRyb3BwaW5nLXBhcnRpY2xlIjoiIiwibm9uLWRyb3BwaW5nLXBhcnRpY2xlIjoiIn0seyJmYW1pbHkiOiJTaGVmZmllbGQiLCJnaXZlbiI6Ikp1c3RpbiIsInBhcnNlLW5hbWVzIjpmYWxzZSwiZHJvcHBpbmctcGFydGljbGUiOiIiLCJub24tZHJvcHBpbmctcGFydGljbGUiOiIifSx7ImZhbWlseSI6IkNvc2dyb3ZlIiwiZ2l2ZW4iOiJCcmlhbiIsInBhcnNlLW5hbWVzIjpmYWxzZSwiZHJvcHBpbmctcGFydGljbGUiOiIiLCJub24tZHJvcHBpbmctcGFydGljbGUiOiIifSx7ImZhbWlseSI6Ildvb2QiLCJnaXZlbiI6IkVyaWMiLCJwYXJzZS1uYW1lcyI6ZmFsc2UsImRyb3BwaW5nLXBhcnRpY2xlIjoiIiwibm9uLWRyb3BwaW5nLXBhcnRpY2xlIjoiIn0seyJmYW1pbHkiOiJMdW8iLCJnaXZlbiI6IkxpZmVuZyIsInBhcnNlLW5hbWVzIjpmYWxzZSwiZHJvcHBpbmctcGFydGljbGUiOiIiLCJub24tZHJvcHBpbmctcGFydGljbGUiOiIifSx7ImZhbWlseSI6IkFsb25nZSIsImdpdmVuIjoiQ2hhcmxlcyIsInBhcnNlLW5hbWVzIjpmYWxzZSwiZHJvcHBpbmctcGFydGljbGUiOiIiLCJub24tZHJvcHBpbmctcGFydGljbGUiOiIifSx7ImZhbWlseSI6IldlaSIsImdpdmVuIjoiSGVsaW4iLCJwYXJzZS1uYW1lcyI6ZmFsc2UsImRyb3BwaW5nLXBhcnRpY2xlIjoiIiwibm9uLWRyb3BwaW5nLXBhcnRpY2xlIjoiIn0seyJmYW1pbHkiOiJNZW5nIiwiZ2l2ZW4iOiJKZXNzZSIsInBhcnNlLW5hbWVzIjpmYWxzZSwiZHJvcHBpbmctcGFydGljbGUiOiIiLCJub24tZHJvcHBpbmctcGFydGljbGUiOiIifSx7ImZhbWlseSI6Ikxpdm5laCIsImdpdmVuIjoiQmVuIiwicGFyc2UtbmFtZXMiOmZhbHNlLCJkcm9wcGluZy1wYXJ0aWNsZSI6IiIsIm5vbi1kcm9wcGluZy1wYXJ0aWNsZSI6IiJ9LHsiZmFtaWx5IjoiTGV0dGVubWFpZXIiLCJnaXZlbiI6IkRlbm5pcyIsInBhcnNlLW5hbWVzIjpmYWxzZSwiZHJvcHBpbmctcGFydGljbGUiOiIiLCJub24tZHJvcHBpbmctcGFydGljbGUiOiIifSx7ImZhbWlseSI6IktvcmVuIiwiZ2l2ZW4iOiJWaWN0b3IiLCJwYXJzZS1uYW1lcyI6ZmFsc2UsImRyb3BwaW5nLXBhcnRpY2xlIjoiIiwibm9uLWRyb3BwaW5nLXBhcnRpY2xlIjoiIn0seyJmYW1pbHkiOiJEdWFuIiwiZ2l2ZW4iOiJRaW5neXVuIiwicGFyc2UtbmFtZXMiOmZhbHNlLCJkcm9wcGluZy1wYXJ0aWNsZSI6IiIsIm5vbi1kcm9wcGluZy1wYXJ0aWNsZSI6IiJ9LHsiZmFtaWx5IjoiTW8iLCJnaXZlbiI6Iktpbmd0c2UiLCJwYXJzZS1uYW1lcyI6ZmFsc2UsImRyb3BwaW5nLXBhcnRpY2xlIjoiIiwibm9uLWRyb3BwaW5nLXBhcnRpY2xlIjoiIn0seyJmYW1pbHkiOiJGYW4iLCJnaXZlbiI6Ill1biIsInBhcnNlLW5hbWVzIjpmYWxzZSwiZHJvcHBpbmctcGFydGljbGUiOiIiLCJub24tZHJvcHBpbmctcGFydGljbGUiOiIifSx7ImZhbWlseSI6Ik1vY2tvIiwiZ2l2ZW4iOiJEYXZpZCIsInBhcnNlLW5hbWVzIjpmYWxzZSwiZHJvcHBpbmctcGFydGljbGUiOiIiLCJub24tZHJvcHBpbmctcGFydGljbGUiOiIifV0sImNvbnRhaW5lci10aXRsZSI6IkpvdXJuYWwgb2YgR2VvcGh5c2ljYWwgUmVzZWFyY2ggQXRtb3NwaGVyZXMiLCJET0kiOiIxMC4xMDI5LzIwMTFKRDAxNjA0OCIsIklTU04iOiIwMTQ4MDIyNyIsImlzc3VlZCI6eyJkYXRlLXBhcnRzIjpbWzIwMTJdXX0sImFic3RyYWN0IjoiUmVzdWx0cyBhcmUgcHJlc2VudGVkIGZyb20gdGhlIHNlY29uZCBwaGFzZSBvZiB0aGUgbXVsdGlpbnN0aXR1dGlvbiBOb3J0aCBBbWVyaWNhbiBMYW5kIERhdGEgQXNzaW1pbGF0aW9uIFN5c3RlbSAoTkxEQVMtMikgcmVzZWFyY2ggcGFydG5lcnNoaXAuIEluIE5MREFTLCB0aGUgTm9haCwgVmFyaWFibGUgSW5maWx0cmF0aW9uIENhcGFjaXR5LCBTYWNyYW1lbnRvIFNvaWwgTW9pc3R1cmUgQWNjb3VudGluZywgYW5kIE1vc2FpYyBsYW5kIHN1cmZhY2UgbW9kZWxzIChMU01zKSBhcmUgZXhlY3V0ZWQgb3ZlciB0aGUgY29udGVybWlub3VzIFUuUy4gKENPTlVTKSBpbiByZWFsdGltZSBhbmQgcmV0cm9zcGVjdGl2ZSBtb2Rlcy4gVGhlc2UgcnVucyBzdXBwb3J0IHRoZSBkcm91Z2h0IGFuYWx5c2lzLCBtb25pdG9yaW5nIGFuZCBmb3JlY2FzdGluZyBhY3Rpdml0aWVzIG9mIHRoZSBOYXRpb25hbCBJbnRlZ3JhdGVkIERyb3VnaHQgSW5mb3JtYXRpb24gU3lzdGVtLCBhcyB3ZWxsIGFzIGVmZm9ydHMgdG8gbW9uaXRvciBsYXJnZS1zY2FsZSBmbG9vZHMuIE5MREFTLTIgYnVpbGRzIHVwb24gdGhlIGZyYW1ld29yayBvZiB0aGUgZmlyc3QgcGhhc2Ugb2YgTkxEQVMgKE5MREFTLTEpIGJ5IGluY3JlYXNpbmcgdGhlIGFjY3VyYWN5IGFuZCBjb25zaXN0ZW5jeSBvZiB0aGUgc3VyZmFjZSBmb3JjaW5nIGRhdGEsIHVwZ3JhZGluZyB0aGUgbGFuZCBzdXJmYWNlIG1vZGVsIGNvZGUgYW5kIHBhcmFtZXRlcnMsIGFuZCBleHRlbmRpbmcgdGhlIHN0dWR5IGZyb20gYSAzLXllYXIgKDE5OTctMTk5OSkgdG8gYSAzMC15ZWFyICgxOTc5LTIwMDgpIHRpbWUgd2luZG93LiBBcyB0aGUgZmlyc3Qgb2YgdHdvIHBhcnRzLCB0aGlzIHBhcGVyIGRldGFpbHMgdGhlIGNvbmZpZ3VyYXRpb24gb2YgTkxEQVMtMiwgZGVzY3JpYmVzIHRoZSB1cGdyYWRlcyB0byB0aGUgZm9yY2luZywgcGFyYW1ldGVycywgYW5kIGNvZGUgb2YgdGhlIGZvdXIgTFNNcywgYW5kIGV4cGxvcmVzIG92ZXJhbGwgbW9kZWwtdG8tbW9kZWwgY29tcGFyaXNvbnMgb2YgbGFuZCBzdXJmYWNlIHdhdGVyIGFuZCBlbmVyZ3kgZmx1eCBhbmQgc3RhdGUgdmFyaWFibGVzIG92ZXIgdGhlIENPTlVTLiBGb2N1c2luZyBvbiBtb2RlbCBvdXRwdXQgcmF0aGVyIHRoYW4gb24gb2JzZXJ2YXRpb25zLCB0aGlzIHN0dWR5IHNlZWtzIHRvIGhpZ2hsaWdodCB0aGUgc2ltaWxhcml0aWVzIGFuZCBkaWZmZXJlbmNlcyBiZXR3ZWVuIG1vZGVscywgYW5kIHRvIGFzc2VzcyBjaGFuZ2VzIGluIG91dHB1dCBmcm9tIHRoYXQgc2VlbiBpbiBOTERBUy0xLiBUaGUgc2Vjb25kIHBhcnQgb2YgdGhlIHR3by1wYXJ0IGFydGljbGUgZm9jdXNlcyBvbiB0aGUgdmFsaWRhdGlvbiBvZiBtb2RlbC1zaW11bGF0ZWQgc3RyZWFtZmxvdyBhbmQgZXZhcG9yYXRpb24gYWdhaW5zdCBvYnNlcnZhdGlvbnMuIFRoZSByZXN1bHRzIGRlcGljdCBhIGhpZ2hlciBsZXZlbCBvZiBhZ3JlZW1lbnQgYW1vbmcgdGhlIGZvdXIgbW9kZWxzIG92ZXIgbXVjaCBvZiB0aGUgQ09OVVMgdGhhbiB3YXMgZm91bmQgaW4gdGhlIGZpcnN0IHBoYXNlIG9mIE5MREFTLiBUaGlzIGlzIGR1ZSwgaW4gcGFydCwgdG8gcmVjZW50IGltcHJvdmVtZW50cyBpbiB0aGUgcGFyYW1ldGVycywgY29kZSwgYW5kIGZvcmNpbmcgb2YgdGhlIE5MREFTLTIgTFNNcyB0aGF0IHdlcmUgaW5pdGlhdGVkIGZvbGxvd2luZyBOTERBUy0xLiBIb3dldmVyLCBsYXJnZSBpbnRlci1tb2RlbCBkaWZmZXJlbmNlcyBzdGlsbCBleGlzdCBpbiB0aGUgbm9ydGhlYXN0LCBMYWtlIFN1cGVyaW9yLCBhbmQgd2VzdGVybiBtb3VudGFpbm91cyByZWdpb25zIG9mIHRoZSBDT05VUywgd2hpY2ggYXJlIGFzc29jaWF0ZWQgd2l0aCBjb2xkIHNlYXNvbiBwcm9jZXNzZXMuIEluIGFkZGl0aW9uLCB2YXJpYXRpb25zIGluIHRoZSByZXByZXNlbnRhdGlvbiBvZiBzdWItc3VyZmFjZSBoeWRyb2xvZ3kgaW4gdGhlIGZvdXIgTFNNcyBsZWFkIHRvIGxhcmdlIGRpZmZlcmVuY2VzIGluIG1vZGVsZWQgZXZhcG9yYXRpb24gYW5kIHN1YnN1cmZhY2UgcnVub2ZmLiBUaGVzZSBpc3N1ZXMgYXJlIGltcG9ydGFudCB0YXJnZXRzIGZvciBmdXR1cmUgcmVzZWFyY2ggYnkgdGhlIGxhbmQgc3VyZmFjZSBtb2RlbGluZyBjb21tdW5pdHkuIEZpbmFsbHksIGltcHJvdmVtZW50IGZyb20gTkxEQVMtMSB0byBOTERBUy0yIGlzIHN1bW1hcml6ZWQgYnkgY29tcGFyaW5nIHRoZSBzdHJlYW1mbG93IG1lYXN1cmVkIGZyb20gVS5TLiBHZW9sb2dpY2FsIFN1cnZleSBzdHJlYW0gZ2F1Z2VzIHdpdGggdGhhdCBzaW11bGF0ZWQgYnkgZm91ciBOTERBUyBtb2RlbHMgb3ZlciA5NjEgc21hbGwgYmFzaW5zLiBDb3B5cmlnaHQgMjAxMiBieSB0aGUgQW1lcmljYW4gR2VvcGh5c2ljYWwgVW5pb24uIiwicHVibGlzaGVyIjoiQmxhY2t3ZWxsIFB1Ymxpc2hpbmcgTHRkIiwiaXNzdWUiOiIzIiwidm9sdW1lIjoiMTE3IiwiY29udGFpbmVyLXRpdGxlLXNob3J0IjoiIn0sImlzVGVtcG9yYXJ5IjpmYWxzZX1dfQ=="/>
          <w:id w:val="-752820047"/>
          <w:placeholder>
            <w:docPart w:val="DefaultPlaceholder_-1854013440"/>
          </w:placeholder>
        </w:sdtPr>
        <w:sdtContent>
          <w:r w:rsidR="002567CB" w:rsidRPr="002567CB">
            <w:t>Xia et al., 2012</w:t>
          </w:r>
        </w:sdtContent>
      </w:sdt>
      <w:r w:rsidRPr="00BD1A23">
        <w:t xml:space="preserve">), </w:t>
      </w:r>
      <w:r w:rsidR="000E6848" w:rsidRPr="000E6848">
        <w:t xml:space="preserve">Famine Early Warning Systems Network </w:t>
      </w:r>
      <w:r w:rsidR="000E6848">
        <w:t>(</w:t>
      </w:r>
      <w:r w:rsidRPr="00BD1A23">
        <w:t>FEWSNET</w:t>
      </w:r>
      <w:r w:rsidR="000E6848">
        <w:t>)</w:t>
      </w:r>
      <w:r w:rsidRPr="00BD1A23">
        <w:t xml:space="preserve"> LDAS (FLDAS;</w:t>
      </w:r>
      <w:r w:rsidR="003D43F8" w:rsidRPr="00BD1A23">
        <w:t xml:space="preserve"> </w:t>
      </w:r>
      <w:sdt>
        <w:sdtPr>
          <w:tag w:val="MENDELEY_CITATION_v3_eyJjaXRhdGlvbklEIjoiTUVOREVMRVlfQ0lUQVRJT05fMjhhYmE1ZmMtMDlhMS00ZDQ3LTg0NzktODkyMjE0ZDY5ODU2IiwicHJvcGVydGllcyI6eyJub3RlSW5kZXgiOjB9LCJpc0VkaXRlZCI6ZmFsc2UsIm1hbnVhbE92ZXJyaWRlIjp7ImlzTWFudWFsbHlPdmVycmlkZGVuIjp0cnVlLCJjaXRlcHJvY1RleHQiOiIoTWNOYWxseSBldCBhbC4gMjAxNykiLCJtYW51YWxPdmVycmlkZVRleHQiOiJNY05hbGx5IGV0IGFsLiwgMjAxNyJ9LCJjaXRhdGlvbkl0ZW1zIjpbeyJpZCI6ImRjNzhkZDg1LTk1ZjktMzlkZi1hODViLTFiZTdlMjM5MTI2OSIsIml0ZW1EYXRhIjp7InR5cGUiOiJhcnRpY2xlLWpvdXJuYWwiLCJpZCI6ImRjNzhkZDg1LTk1ZjktMzlkZi1hODViLTFiZTdlMjM5MTI2OSIsInRpdGxlIjoiQSBsYW5kIGRhdGEgYXNzaW1pbGF0aW9uIHN5c3RlbSBmb3Igc3ViLVNhaGFyYW4gQWZyaWNhIGZvb2QgYW5kIHdhdGVyIHNlY3VyaXR5IGFwcGxpY2F0aW9ucyIsImF1dGhvciI6W3siZmFtaWx5IjoiTWNOYWxseSIsImdpdmVuIjoiQW15IiwicGFyc2UtbmFtZXMiOmZhbHNlLCJkcm9wcGluZy1wYXJ0aWNsZSI6IiIsIm5vbi1kcm9wcGluZy1wYXJ0aWNsZSI6IiJ9LHsiZmFtaWx5IjoiQXJzZW5hdWx0IiwiZ2l2ZW4iOiJLcmlzdGkiLCJwYXJzZS1uYW1lcyI6ZmFsc2UsImRyb3BwaW5nLXBhcnRpY2xlIjoiIiwibm9uLWRyb3BwaW5nLXBhcnRpY2xlIjoiIn0seyJmYW1pbHkiOiJLdW1hciIsImdpdmVuIjoiU3VqYXkiLCJwYXJzZS1uYW1lcyI6ZmFsc2UsImRyb3BwaW5nLXBhcnRpY2xlIjoiIiwibm9uLWRyb3BwaW5nLXBhcnRpY2xlIjoiIn0seyJmYW1pbHkiOiJTaHVrbGEiLCJnaXZlbiI6IlNocmFkZGhhbmFuZCIsInBhcnNlLW5hbWVzIjpmYWxzZSwiZHJvcHBpbmctcGFydGljbGUiOiIiLCJub24tZHJvcHBpbmctcGFydGljbGUiOiIifSx7ImZhbWlseSI6IlBldGVyc29uIiwiZ2l2ZW4iOiJQZXRlIiwicGFyc2UtbmFtZXMiOmZhbHNlLCJkcm9wcGluZy1wYXJ0aWNsZSI6IiIsIm5vbi1kcm9wcGluZy1wYXJ0aWNsZSI6IiJ9LHsiZmFtaWx5IjoiV2FuZyIsImdpdmVuIjoiU2h1Z29uZyIsInBhcnNlLW5hbWVzIjpmYWxzZSwiZHJvcHBpbmctcGFydGljbGUiOiIiLCJub24tZHJvcHBpbmctcGFydGljbGUiOiIifSx7ImZhbWlseSI6IkZ1bmsiLCJnaXZlbiI6IkNocmlzIiwicGFyc2UtbmFtZXMiOmZhbHNlLCJkcm9wcGluZy1wYXJ0aWNsZSI6IiIsIm5vbi1kcm9wcGluZy1wYXJ0aWNsZSI6IiJ9LHsiZmFtaWx5IjoiUGV0ZXJzLUxpZGFyZCIsImdpdmVuIjoiQ2hyaXN0YSBELiIsInBhcnNlLW5hbWVzIjpmYWxzZSwiZHJvcHBpbmctcGFydGljbGUiOiIiLCJub24tZHJvcHBpbmctcGFydGljbGUiOiIifSx7ImZhbWlseSI6IlZlcmRpbiIsImdpdmVuIjoiSmFtZXMgUC4iLCJwYXJzZS1uYW1lcyI6ZmFsc2UsImRyb3BwaW5nLXBhcnRpY2xlIjoiIiwibm9uLWRyb3BwaW5nLXBhcnRpY2xlIjoiIn1dLCJjb250YWluZXItdGl0bGUiOiJTY2llbnRpZmljIERhdGEiLCJET0kiOiIxMC4xMDM4L3NkYXRhLjIwMTcuMTIiLCJJU1NOIjoiMjA1MjQ0NjMiLCJQTUlEIjoiMjgxOTU1NzUiLCJpc3N1ZWQiOnsiZGF0ZS1wYXJ0cyI6W1syMDE3LDIsMTRdXX0sImFic3RyYWN0IjoiU2Vhc29uYWwgYWdyaWN1bHR1cmFsIGRyb3VnaHQgbW9uaXRvcmluZyBzeXN0ZW1zLCB3aGljaCByZWx5IG9uIHNhdGVsbGl0ZSByZW1vdGUgc2Vuc2luZyBhbmQgbGFuZCBzdXJmYWNlIG1vZGVscyAoTFNNcyksIGFyZSBpbXBvcnRhbnQgZm9yIGRpc2FzdGVyIHJpc2sgcmVkdWN0aW9uIGFuZCBmYW1pbmUgZWFybHkgd2FybmluZy4gVGhlc2Ugc3lzdGVtcyByZXF1aXJlIHRoZSBiZXN0IGF2YWlsYWJsZSB3ZWF0aGVyIGlucHV0cywgYXMgd2VsbCBhcyBhIGxvbmctdGVybSBoaXN0b3JpY2FsIHJlY29yZCB0byBjb250ZXh0dWFsaXplIGN1cnJlbnQgb2JzZXJ2YXRpb25zLiBUaGlzIGFydGljbGUgaW50cm9kdWNlcyB0aGUgRmFtaW5lIEVhcmx5IFdhcm5pbmcgU3lzdGVtcyBOZXR3b3JrIChGRVdTIE5FVCkgTGFuZCBEYXRhIEFzc2ltaWxhdGlvbiBTeXN0ZW0gKEZMREFTKSwgYSBjdXN0b20gaW5zdGFuY2Ugb2YgdGhlIE5BU0EgTGFuZCBJbmZvcm1hdGlvbiBTeXN0ZW0gKExJUykgZnJhbWV3b3JrLiBUaGUgRkxEQVMgaXMgcm91dGluZWx5IHVzZWQgdG8gcHJvZHVjZSBtdWx0aS1tb2RlbCBhbmQgbXVsdGktZm9yY2luZyBlc3RpbWF0ZXMgb2YgaHlkcm8tY2xpbWF0ZSBzdGF0ZXMgYW5kIGZsdXhlcyBvdmVyIHNlbWktYXJpZCwgZm9vZCBpbnNlY3VyZSByZWdpb25zIG9mIEFmcmljYS4gVGhlc2UgbW9kZWxlZCBkYXRhIGFuZCBkZXJpdmVkIHByb2R1Y3RzLCBsaWtlIHNvaWwgbW9pc3R1cmUgcGVyY2VudGlsZXMgYW5kIHdhdGVyIGF2YWlsYWJpbGl0eSwgd2VyZSBkZXNpZ25lZCBhbmQgYXJlIGN1cnJlbnRseSB1c2VkIHRvIGNvbXBsZW1lbnQgRkVXUyBORVQncyBvcGVyYXRpb25hbCByZW1vdGVseSBzZW5zZWQgcmFpbmZhbGwsIGV2YXBvdHJhbnNwaXJhdGlvbiwgYW5kIHZlZ2V0YXRpb24gb2JzZXJ2YXRpb25zLiBUaGUgMzArIHllYXJzIG9mIG1vbnRobHkgb3V0cHV0cyBmcm9tIHRoZSBGTERBUyBzaW11bGF0aW9ucyBhcmUgcHVibGljbHkgYXZhaWxhYmxlIGZyb20gdGhlIE5BU0EgR29kZGFyZCBFYXJ0aCBTY2llbmNlIERhdGEgYW5kIEluZm9ybWF0aW9uIFNlcnZpY2VzIENlbnRlciAoR0VTIERJU0MpIGFuZCByZWNvbW1lbmRlZCBmb3IgdXNlIGluIGh5ZHJvY2xpbWF0ZSBzdHVkaWVzLCBlYXJseSB3YXJuaW5nIGFwcGxpY2F0aW9ucywgYW5kIGJ5IGFncm8tbWV0ZW9yb2xvZ2ljYWwgc2NpZW50aXN0cyBpbiBFYXN0ZXJuLCBTb3V0aGVybiwgYW5kIFdlc3Rlcm4gQWZyaWNhLiIsInB1Ymxpc2hlciI6Ik5hdHVyZSBQdWJsaXNoaW5nIEdyb3VwcyIsInZvbHVtZSI6IjQiLCJjb250YWluZXItdGl0bGUtc2hvcnQiOiJTY2kgRGF0YSJ9LCJpc1RlbXBvcmFyeSI6ZmFsc2V9XX0="/>
          <w:id w:val="442194406"/>
          <w:placeholder>
            <w:docPart w:val="DefaultPlaceholder_-1854013440"/>
          </w:placeholder>
        </w:sdtPr>
        <w:sdtContent>
          <w:r w:rsidR="002567CB" w:rsidRPr="002567CB">
            <w:t>McNally et al., 2017</w:t>
          </w:r>
        </w:sdtContent>
      </w:sdt>
      <w:r w:rsidRPr="00BD1A23">
        <w:t>), Western U.S. LDAS (WLDAS;</w:t>
      </w:r>
      <w:sdt>
        <w:sdtPr>
          <w:tag w:val="MENDELEY_CITATION_v3_eyJjaXRhdGlvbklEIjoiTUVOREVMRVlfQ0lUQVRJT05fMzI5YjZiZDctYmU4NS00OGNiLTkwMzQtYzdkZjc1M2M1ZDk4IiwicHJvcGVydGllcyI6eyJub3RlSW5kZXgiOjB9LCJpc0VkaXRlZCI6ZmFsc2UsIm1hbnVhbE92ZXJyaWRlIjp7ImlzTWFudWFsbHlPdmVycmlkZGVuIjp0cnVlLCJjaXRlcHJvY1RleHQiOiIoTS4gUm9kZWxsIGV0IGFsLiwgbi5kLikiLCJtYW51YWxPdmVycmlkZVRleHQiOiIgTGkgZXQgYWwuLCAyMDIxOyBFcmxpbmdpcyBldCBhbC4sIDIwMjEifSwiY2l0YXRpb25JdGVtcyI6W3siaWQiOiIxYmZjMjExNy1lZDdhLTNjYTItOGVkNS02MDZhNjI3M2M4ODEiLCJpdGVtRGF0YSI6eyJ0eXBlIjoiYXJ0aWNsZS1qb3VybmFsIiwiaWQiOiIxYmZjMjExNy1lZDdhLTNjYTItOGVkNS02MDZhNjI3M2M4ODEiLCJ0aXRsZSI6Ikdyb3VuZHdhdGVyIFJlY2hhcmdlIEVzdGltYXRlZCBieSBMYW5kIFN1cmZhY2UgTW9kZWxzOiBBbiBFdmFsdWF0aW9uIGluIHRoZSBDb250ZXJtaW5vdXMgVW5pdGVkIFN0YXRlcyIsImF1dGhvciI6W3siZmFtaWx5IjoiUm9kZWxsIiwiZ2l2ZW4iOiJNYXR0aGV3IiwicGFyc2UtbmFtZXMiOmZhbHNlLCJkcm9wcGluZy1wYXJ0aWNsZSI6IiIsIm5vbi1kcm9wcGluZy1wYXJ0aWNsZSI6IiJ9LHsiZmFtaWx5IjoiUGV0ZXJzLWxpZGFyZCIsImdpdmVuIjoiQ2hyaXN0YSIsInBhcnNlLW5hbWVzIjpmYWxzZSwiZHJvcHBpbmctcGFydGljbGUiOiIiLCJub24tZHJvcHBpbmctcGFydGljbGUiOiIifSx7ImZhbWlseSI6IkVybGluZ2lzIiwiZ2l2ZW4iOiJKZXNzaWNhIiwicGFyc2UtbmFtZXMiOmZhbHNlLCJkcm9wcGluZy1wYXJ0aWNsZSI6IiIsIm5vbi1kcm9wcGluZy1wYXJ0aWNsZSI6IiJ9LHsiZmFtaWx5IjoiS3VtYXIiLCJnaXZlbiI6IlN1amF5IiwicGFyc2UtbmFtZXMiOmZhbHNlLCJkcm9wcGluZy1wYXJ0aWNsZSI6IiIsIm5vbi1kcm9wcGluZy1wYXJ0aWNsZSI6IiJ9LHsiZmFtaWx5IjoiTW9ja28iLCJnaXZlbiI6IkRhdmlkIiwicGFyc2UtbmFtZXMiOmZhbHNlLCJkcm9wcGluZy1wYXJ0aWNsZSI6IiIsIm5vbi1kcm9wcGluZy1wYXJ0aWNsZSI6IiJ9XSwiRE9JIjoiMTAuMTE3NS9KSE0tRC0yMCIsIlVSTCI6Imh0dHBzOi8vZG9pLm9yZy8xMC4xMTc1L0pITS1ELTIwLSIsImFic3RyYWN0IjoiRXN0aW1hdGluZyBkaWZmdXNlIHJlY2hhcmdlIG9mIHByZWNpcGl0YXRpb24gaXMgZnVuZGFtZW50YWwgdG8gYXNzZXNzaW5nIGdyb3VuZHdhdGVyIHN1c3RhaW5hYmlsaXR5LiBEaWZmdXNlIHJlY2hhcmdlIGlzIGFsc28gdGhlIHByb2Nlc3MgdGhyb3VnaCB3aGljaCBjbGltYXRlIGFuZCBjbGltYXRlIGNoYW5nZSBkaXJlY3RseSBhZmZlY3QgZ3JvdW5kd2F0ZXIuIEluIHRoaXMgc3R1ZHksIHdlIGV2YWx1YXRlZCBkaWZmdXNlIHJlY2hhcmdlIG92ZXIgdGhlIGNvbnRlcm1pbm91cyBVbml0ZWQgU3RhdGVzIHNpbXVsYXRlZCBieSBhIHN1aXRlIG9mIGxhbmQgc3VyZmFjZSBtb2RlbHMgKExTTXMpIHRoYXQgd2VyZSBmb3JjZWQgdXNpbmcgYSBjb21tb24gc2V0IG9mIG1ldGVvcm9sb2dpY2FsIGlucHV0IGRhdGEuIFNpbXVsYXRlZCBhbm51YWwgcmVjaGFyZ2UgZXhoaWJpdGVkIHNwYXRpYWwgcGF0dGVybnMgdGhhdCB3ZXJlIHNpbWlsYXIgYW1vbmcgdGhlIExTTXMsIHdpdGggdGhlIGhpZ2hlc3QgdmFsdWVzIGluIHRoZSBlYXN0ZXJuIFVuaXRlZCBTdGF0ZXMgYW5kIFBhY2lmaWMgTm9ydGh3ZXN0LiBIb3dldmVyLCB0aGUgbWFnbml0dWRlcyBvZiBhbm51YWwgcmVjaGFyZ2UgdmFyaWVkIHNpZ25pZmljYW50bHkgYW1vbmcgdGhlIG1vZGVscyBhbmQgd2VyZSBhc3NvY2lhdGVkIHdpdGggZGlmZmVyZW5jZXMgaW4gc2ltdWxhdGVkIEVULCBydW5vZmYsIGFuZCBzbm93LiBFdmFsdWF0aW9uIGFnYWluc3QgdHdvIGluZGVwZW5kZW50IGRhdGFzZXRzIGRpZCBub3QgYW5zd2VyIHRoZSBxdWVzdGlvbiBvZiB3aGV0aGVyIHRoZSBlbnNlbWJsZSBtZWFuIHBlcmZvcm1zIHRoZSBiZXN0LCBkdWUgdG8gaW5jb25zaXN0ZW5jeSBiZXR3ZWVuIHRob3NlIGRhdGFzZXRzLiBUaGUgYW1wbGl0dWRlIGFuZCB0aW1pbmcgb2Ygc2Vhc29uYWwgbWF4aW11bSByZWNoYXJnZSBkaWZmZXJlZCBhbW9uZyB0aGUgbW9kZWxzLCBpbmZsdWVuY2VkIHN0cm9uZ2x5IGJ5IG1vZGVsIHBoeXNpY3MgZ292ZXJuaW5nIGRlZXAgc29pbCBtb2lzdHVyZSBkcmFpbmFnZSByYXRlcyBhbmQsIGluIGNvbGQgcmVnaW9ucywgc25vd21lbHQuIEV2YWx1YXRpb24gdXNpbmcgaW4gc2l0dSBzb2lsIG1vaXN0dXJlIG9ic2VydmF0aW9ucyBzdWdnZXN0ZWQgdGhhdCB0cnVlIHJlY2hhcmdlIHBlYWtzIDEtMyBtb250aHMgbGF0ZXIgdGhhbiBzaW11bGF0ZWQgcmVjaGFyZ2UsIGluZGljYXRpbmcgc3lzdGVtYXRpYyBiaWFzZXMgaW4gc2ltdWxhdGluZyBkZWVwIHNvaWwgbW9pc3R1cmUuIEhvd2V2ZXIsIHJlY2hhcmdlIGZyb20gbGF0ZXJhbCBmbG93cyBhbmQgdGhyb3VnaCBwcmVmZXJlbnRpYWwgZmxvd3MgY2Fubm90IGJlIGluZmVycmVkIGZyb20gc29pbCBtb2lzdHVyZSBkYXRhLCBhbmQgdGhlIHNlYXNvbmFsIGN5Y2xlIG9mIHNpbXVsYXRlZCBncm91bmR3YXRlciBzdG9yYWdlIGFjdHVhbGx5IGNvbXBhcmVkIHdlbGwgd2l0aCBpbiBzaXR1IGdyb3VuZHdhdGVyIG9ic2VydmF0aW9ucy4gTG9uZy10ZXJtIHRyZW5kcyBpbiByZWNoYXJnZSB3ZXJlIG5vdCBjb25zaXN0ZW50bHkgY29ycmVsYXRlZCB3aXRoIGVpdGhlciBwcmVjaXBpdGF0aW9uIHRyZW5kcyBvciB0ZW1wZXJhdHVyZSB0cmVuZHMuIFRoaXMgc3R1ZHkgaGlnaGxpZ2h0cyB0aGUgbmVlZCB0byBlbXBsb3kgZHluYW1pYyBmbG93IG1vZGVscyBpbiBMU01zLCBhbW9uZyBvdGhlciBpbXByb3ZlbWVudHMsIHRvIGVuYWJsZSBtb3JlIGFjY3VyYXRlIHNpbXVsYXRpb24gb2YgcmVjaGFyZ2UuIiwiY29udGFpbmVyLXRpdGxlLXNob3J0IjoiIn0sImlzVGVtcG9yYXJ5IjpmYWxzZX1dfQ=="/>
          <w:id w:val="-893575747"/>
          <w:placeholder>
            <w:docPart w:val="DefaultPlaceholder_-1854013440"/>
          </w:placeholder>
        </w:sdtPr>
        <w:sdtContent>
          <w:r w:rsidR="002567CB" w:rsidRPr="002567CB">
            <w:t xml:space="preserve"> Li et al., 2021; Erlingis et al., 2021</w:t>
          </w:r>
        </w:sdtContent>
      </w:sdt>
      <w:r w:rsidRPr="00BD1A23">
        <w:t>). Additionally, LIS enables the U.S. Air Force 557</w:t>
      </w:r>
      <w:r w:rsidRPr="00F775CE">
        <w:rPr>
          <w:vertAlign w:val="superscript"/>
        </w:rPr>
        <w:t>th</w:t>
      </w:r>
      <w:r w:rsidRPr="00BD1A23">
        <w:t xml:space="preserve"> Weather Wing</w:t>
      </w:r>
      <w:r w:rsidR="006944B9">
        <w:t>’</w:t>
      </w:r>
      <w:r w:rsidRPr="00BD1A23">
        <w:t xml:space="preserve">s (557 WW) near real-time, </w:t>
      </w:r>
      <w:r w:rsidR="00FA53FA">
        <w:t>operational global LDAS</w:t>
      </w:r>
      <w:r w:rsidRPr="00BD1A23">
        <w:t xml:space="preserve">. The development of Crocus coupling within LIS allows the possibility of transitioning its use to these near real-time and end-user focused LDAS environments. </w:t>
      </w:r>
    </w:p>
    <w:p w14:paraId="7325389D" w14:textId="48008F12" w:rsidR="007D189E" w:rsidRPr="000B17CB" w:rsidRDefault="00572DD9" w:rsidP="007D189E">
      <w:pPr>
        <w:pStyle w:val="Heading2"/>
      </w:pPr>
      <w:r w:rsidRPr="00EF2A21">
        <w:t>Noah</w:t>
      </w:r>
      <w:r w:rsidR="00BC799F">
        <w:t>-3.9</w:t>
      </w:r>
      <w:r w:rsidRPr="00EF2A21">
        <w:t xml:space="preserve"> and Noah-MP</w:t>
      </w:r>
      <w:r w:rsidR="00BC799F">
        <w:t>-4.0.1</w:t>
      </w:r>
      <w:r w:rsidR="00A75C40">
        <w:t xml:space="preserve"> </w:t>
      </w:r>
    </w:p>
    <w:p w14:paraId="6251AD54" w14:textId="3712CA50" w:rsidR="00BC799F" w:rsidRDefault="001A77DE" w:rsidP="002F64DB">
      <w:r w:rsidRPr="001A77DE">
        <w:t xml:space="preserve">The </w:t>
      </w:r>
      <w:r w:rsidR="00BC799F">
        <w:t>Noah-3.9</w:t>
      </w:r>
      <w:r w:rsidR="00A75C40">
        <w:t xml:space="preserve"> LSM</w:t>
      </w:r>
      <w:r w:rsidR="00BC799F">
        <w:t xml:space="preserve"> (Ek et al., 2003)</w:t>
      </w:r>
      <w:r w:rsidRPr="001A77DE">
        <w:t xml:space="preserve"> employs a single-layer bulk snow representation, with the SWE calculated using a bulk snow density assumption (</w:t>
      </w:r>
      <w:sdt>
        <w:sdtPr>
          <w:tag w:val="MENDELEY_CITATION_v3_eyJjaXRhdGlvbklEIjoiTUVOREVMRVlfQ0lUQVRJT05fOWZiOWU2NDQtODJlZS00MDhiLWJlZmEtNDI0ZGYzZDQ2MTU5IiwicHJvcGVydGllcyI6eyJub3RlSW5kZXgiOjB9LCJpc0VkaXRlZCI6ZmFsc2UsIm1hbnVhbE92ZXJyaWRlIjp7ImlzTWFudWFsbHlPdmVycmlkZGVuIjp0cnVlLCJjaXRlcHJvY1RleHQiOiIoSm9uYXMsIE1hcnR5LCBhbmQgTWFnbnVzc29uIDIwMDkpIiwibWFudWFsT3ZlcnJpZGVUZXh0IjoiSm9uYXMgZXQgYWwuLCAyMDA5KSJ9LCJjaXRhdGlvbkl0ZW1zIjpbeyJpZCI6ImJiNTU2Nzk2LWQ3YzMtM2JmYy05MDJhLTQyZWQ2Njg3YjdiYiIsIml0ZW1EYXRhIjp7InR5cGUiOiJhcnRpY2xlLWpvdXJuYWwiLCJpZCI6ImJiNTU2Nzk2LWQ3YzMtM2JmYy05MDJhLTQyZWQ2Njg3YjdiYiIsInRpdGxlIjoiRXN0aW1hdGluZyB0aGUgc25vdyB3YXRlciBlcXVpdmFsZW50IGZyb20gc25vdyBkZXB0aCBtZWFzdXJlbWVudHMgaW4gdGhlIFN3aXNzIEFscHMiLCJhdXRob3IiOlt7ImZhbWlseSI6IkpvbmFzIiwiZ2l2ZW4iOiJULiIsInBhcnNlLW5hbWVzIjpmYWxzZSwiZHJvcHBpbmctcGFydGljbGUiOiIiLCJub24tZHJvcHBpbmctcGFydGljbGUiOiIifSx7ImZhbWlseSI6Ik1hcnR5IiwiZ2l2ZW4iOiJDLiIsInBhcnNlLW5hbWVzIjpmYWxzZSwiZHJvcHBpbmctcGFydGljbGUiOiIiLCJub24tZHJvcHBpbmctcGFydGljbGUiOiIifSx7ImZhbWlseSI6Ik1hZ251c3NvbiIsImdpdmVuIjoiSi4iLCJwYXJzZS1uYW1lcyI6ZmFsc2UsImRyb3BwaW5nLXBhcnRpY2xlIjoiIiwibm9uLWRyb3BwaW5nLXBhcnRpY2xlIjoiIn1dLCJjb250YWluZXItdGl0bGUiOiJKb3VybmFsIG9mIEh5ZHJvbG9neSIsImNvbnRhaW5lci10aXRsZS1zaG9ydCI6IkogSHlkcm9sIChBbXN0KSIsIkRPSSI6IjEwLjEwMTYvai5qaHlkcm9sLjIwMDkuMDkuMDIxIiwiSVNTTiI6IjAwMjIxNjk0IiwiaXNzdWVkIjp7ImRhdGUtcGFydHMiOltbMjAwOSwxMSwxNV1dfSwicGFnZSI6IjE2MS0xNjciLCJhYnN0cmFjdCI6IlRoZSBzbm93IHdhdGVyIGVxdWl2YWxlbnQgKFNXRSkgY2hhcmFjdGVyaXplcyB0aGUgaHlkcm9sb2dpY2FsIHNpZ25pZmljYW5jZSBvZiBzbm93IGNvdmVyLiBIb3dldmVyLCBtZWFzdXJpbmcgU1dFIGlzIHRpbWUtY29uc3VtaW5nLCB0aHVzIGFsdGVybmF0aXZlIG1ldGhvZHMgb2YgZGV0ZXJtaW5pbmcgU1dFIG1heSBiZSB1c2VmdWwuIFNXRSBjYW4gYmUgY2FsY3VsYXRlZCBmcm9tIHNub3cgZGVwdGggaWYgdGhlIGJ1bGsgc25vdyBkZW5zaXR5IGlzIGtub3duLiBUaHVzLCBhIHJlbGlhYmxlIGVzdGltYXRpb24gbWV0aG9kIG9mIHNub3cgZGVuc2l0aWVzIGNvdWxkIChhKSBwb3RlbnRpYWxseSBzYXZlIGEgbG90IG9mIGVmZm9ydCBieSwgYXQgbGVhc3QgcGFydGx5LCBzYW1wbGluZyBzbm93IGRlcHRoIGluc3RlYWQgb2YgU1dFLCBhbmQgd291bGQgKGIpIGFsbG93IHNub3cgaHlkcm9sb2dpY2FsIGV2YWx1YXRpb25zLCB3aGVuIG9ubHkgc25vdyBkZXB0aCBkYXRhIGFyZSBhdmFpbGFibGUuIFRvIGdlbmVyYXRlIGEgdXNlZnVsIHBhcmFtZXRlcml6YXRpb24gb2YgdGhlIGJ1bGsgZGVuc2l0eSBhIGxhcmdlIGRhdGFzZXQgd2FzIGFuYWx5emVkIGNvdmVyaW5nIHNub3cgZGVuc2l0aWVzIGFuZCBkZXB0aHMgbWVhc3VyZWQgYml3ZWVrbHkgb3ZlciBmaXZlIGRlY2FkZXMgYXQgMzcgc2l0ZXMgdGhyb3VnaG91dCB0aGUgU3dpc3MgQWxwcy4gRm91ciBmYWN0b3JzIHdlcmUgaWRlbnRpZmllZCB0byBhZmZlY3QgdGhlIGJ1bGsgc25vdyBkZW5zaXR5OiBzZWFzb24sIHNub3cgZGVwdGgsIHNpdGUgYWx0aXR1ZGUsIGFuZCBzaXRlIGxvY2F0aW9uLiBUaGVzZSBmYWN0b3JzIGNvbnN0aXR1dGUgYSBjb252ZW5pZW50IHNldCBvZiBpbnB1dCB2YXJpYWJsZXMgZm9yIGEgc25vdyBkZW5zaXR5IG1vZGVsIGRldmVsb3BlZCBpbiB0aGlzIHN0dWR5LiBUaGUgYWNjdXJhY3kgb2YgZXN0aW1hdGluZyBTV0UgdXNpbmcgb3VyIG1vZGVsIGlzIHNob3duIHRvIGJlIGVxdWl2YWxlbnQgdG8gdGhlIHZhcmlhYmlsaXR5IG9mIHJlcGVhdGVkIFNXRSBtZWFzdXJlbWVudHMgYXQgb25lIHNpdGUuIFRoZSB0ZWNobmlxdWUgbWF5IHRoZXJlZm9yZSBhbGxvdyBhIG1vcmUgZWZmaWNpZW50IGJ1dCBpbmRpcmVjdCBzYW1wbGluZyBvZiB0aGUgU1dFIHdpdGhvdXQgbmVjZXNzYXJpbHkgYWZmZWN0aW5nIHRoZSBkYXRhIHF1YWxpdHkuIMKpIDIwMDkgRWxzZXZpZXIgQi5WLiBBbGwgcmlnaHRzIHJlc2VydmVkLiIsImlzc3VlIjoiMS0yIiwidm9sdW1lIjoiMzc4In0sImlzVGVtcG9yYXJ5IjpmYWxzZX1dfQ=="/>
          <w:id w:val="-1294204339"/>
          <w:placeholder>
            <w:docPart w:val="DefaultPlaceholder_-1854013440"/>
          </w:placeholder>
        </w:sdtPr>
        <w:sdtContent>
          <w:r w:rsidR="002567CB" w:rsidRPr="002567CB">
            <w:t>Jonas et al., 2009)</w:t>
          </w:r>
        </w:sdtContent>
      </w:sdt>
      <w:r w:rsidRPr="001A77DE">
        <w:t>. The heat exchanges at the snow-atmosphere and snow-soil interfaces and processes of snow melt, sublimation, and accumulation are also represented in the model (Suzuki and Zupanski</w:t>
      </w:r>
      <w:r w:rsidR="001C166E">
        <w:t>,</w:t>
      </w:r>
      <w:r w:rsidRPr="001A77DE">
        <w:t xml:space="preserve"> 2018). The determination of rain-snow occurrence in the model is based on whether the air temperature is above or below 0</w:t>
      </w:r>
      <w:r w:rsidR="00A75C40">
        <w:t>°</w:t>
      </w:r>
      <w:r w:rsidRPr="001A77DE">
        <w:t xml:space="preserve"> C. Prior studies have documented limitations of the simple Noah snow physics, including early snow melt and underestimation of ground heat flux</w:t>
      </w:r>
      <w:r w:rsidR="00DF1E7C">
        <w:t xml:space="preserve"> </w:t>
      </w:r>
      <w:sdt>
        <w:sdtPr>
          <w:tag w:val="MENDELEY_CITATION_v3_eyJjaXRhdGlvbklEIjoiTUVOREVMRVlfQ0lUQVRJT05fYTE1OGJlYjItNjk5YS00NjMxLTk5YjEtZjMyMDU4NTQ4MzNhIiwicHJvcGVydGllcyI6eyJub3RlSW5kZXgiOjB9LCJpc0VkaXRlZCI6ZmFsc2UsIm1hbnVhbE92ZXJyaWRlIjp7ImlzTWFudWFsbHlPdmVycmlkZGVuIjpmYWxzZSwiY2l0ZXByb2NUZXh0IjoiKE5pdS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V19"/>
          <w:id w:val="-1897812378"/>
          <w:placeholder>
            <w:docPart w:val="DefaultPlaceholder_-1854013440"/>
          </w:placeholder>
        </w:sdtPr>
        <w:sdtContent>
          <w:r w:rsidR="002567CB" w:rsidRPr="002567CB">
            <w:t>(Niu et al.</w:t>
          </w:r>
          <w:r w:rsidR="006944B9">
            <w:t>,</w:t>
          </w:r>
          <w:r w:rsidR="002567CB" w:rsidRPr="002567CB">
            <w:t xml:space="preserve"> 2011)</w:t>
          </w:r>
        </w:sdtContent>
      </w:sdt>
      <w:r w:rsidRPr="001A77DE">
        <w:t xml:space="preserve">. </w:t>
      </w:r>
    </w:p>
    <w:p w14:paraId="46F24A39" w14:textId="0C64DE39" w:rsidR="007D189E" w:rsidRPr="00BD1A23" w:rsidRDefault="00BC799F" w:rsidP="00C0046A">
      <w:r>
        <w:t xml:space="preserve">The </w:t>
      </w:r>
      <w:r w:rsidRPr="00D70766">
        <w:t>Noah-MP</w:t>
      </w:r>
      <w:r>
        <w:t>-</w:t>
      </w:r>
      <w:r w:rsidRPr="00D70766">
        <w:t xml:space="preserve">4.0.1 model </w:t>
      </w:r>
      <w:sdt>
        <w:sdtPr>
          <w:tag w:val="MENDELEY_CITATION_v3_eyJjaXRhdGlvbklEIjoiTUVOREVMRVlfQ0lUQVRJT05fMWQ3MzNiODUtN2I0ZC00ZmU2LWJiNzktYWI1ODExYTA3OGQ3IiwicHJvcGVydGllcyI6eyJub3RlSW5kZXgiOjB9LCJpc0VkaXRlZCI6ZmFsc2UsIm1hbnVhbE92ZXJyaWRlIjp7ImlzTWFudWFsbHlPdmVycmlkZGVuIjpmYWxzZSwiY2l0ZXByb2NUZXh0IjoiKE5pdSBldCBhbC4gMjAxMTsgWWFuZy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Sx7ImlkIjoiNzhkOTllODMtMjYyZi0zOTE5LWFjZGEtNDg4OTRlYjgxNjM0IiwiaXRlbURhdGEiOnsidHlwZSI6ImFydGljbGUtam91cm5hbCIsImlkIjoiNzhkOTllODMtMjYyZi0zOTE5LWFjZGEtNDg4OTRlYjgxNjM0IiwidGl0bGUiOiJUaGUgY29tbXVuaXR5IE5vYWggbGFuZCBzdXJmYWNlIG1vZGVsIHdpdGggbXVsdGlwYXJhbWV0ZXJpemF0aW9uIG9wdGlvbnMgKE5vYWgtTVApOiAyLiBFdmFsdWF0aW9uIG92ZXIgZ2xvYmFsIHJpdmVyIGJhc2lucyIsImF1dGhvciI6W3siZmFtaWx5IjoiWWFuZyIsImdpdmVuIjoiWm9uZyBMaWFuZyIsInBhcnNlLW5hbWVzIjpmYWxzZSwiZHJvcHBpbmctcGFydGljbGUiOiIiLCJub24tZHJvcHBpbmctcGFydGljbGUiOiIifSx7ImZhbWlseSI6Ik5pdSIsImdpdmVuIjoiR3VvIFl1ZSIsInBhcnNlLW5hbWVzIjpmYWxzZSwiZHJvcHBpbmctcGFydGljbGUiOiIiLCJub24tZHJvcHBpbmctcGFydGljbGUiOiIifSx7ImZhbWlseSI6Ik1pdGNoZWxsIiwiZ2l2ZW4iOiJLZW5uZXRoIEUuIiwicGFyc2UtbmFtZXMiOmZhbHNlLCJkcm9wcGluZy1wYXJ0aWNsZSI6IiIsIm5vbi1kcm9wcGluZy1wYXJ0aWNsZSI6IiJ9LHsiZmFtaWx5IjoiQ2hlbiIsImdpdmVuIjoiRmVpIiwicGFyc2UtbmFtZXMiOmZhbHNlLCJkcm9wcGluZy1wYXJ0aWNsZSI6IiIsIm5vbi1kcm9wcGluZy1wYXJ0aWNsZSI6IiJ9LHsiZmFtaWx5IjoiRWsiLCJnaXZlbiI6Ik1pY2hhZWwgQi4iLCJwYXJzZS1uYW1lcyI6ZmFsc2UsImRyb3BwaW5nLXBhcnRpY2xlIjoiIiwibm9uLWRyb3BwaW5nLXBhcnRpY2xlIjoiIn0seyJmYW1pbHkiOiJCYXJsYWdlIiwiZ2l2ZW4iOiJNaWNoYWVsIiwicGFyc2UtbmFtZXMiOmZhbHNlLCJkcm9wcGluZy1wYXJ0aWNsZSI6IiIsIm5vbi1kcm9wcGluZy1wYXJ0aWNsZSI6IiJ9LHsiZmFtaWx5IjoiTG9uZ3VldmVyZ25lIiwiZ2l2ZW4iOiJMYXVyZW50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NDAiLCJJU1NOIjoiMDE0ODAyMjciLCJpc3N1ZWQiOnsiZGF0ZS1wYXJ0cyI6W1syMDExXV19LCJhYnN0cmFjdCI6IlRoZSBhdWdtZW50ZWQgTm9haCBsYW5kIHN1cmZhY2UgbW9kZWwgZGVzY3JpYmVkIGluIHRoZSBmaXJzdCBwYXJ0IG9mIHRoZSB0d28tcGFydCBzZXJpZXMgd2FzIGV2YWx1YXRlZCBoZXJlIG92ZXIgZ2xvYmFsIHJpdmVyIGJhc2lucy4gQWNyb3NzIHZhcmlvdXMgY2xpbWF0ZSB6b25lcywgZ2xvYmFsLXNjYWxlIHRlc3RzIGNhbiByZXZlYWwgYSBtb2RlbCdzIHdlYWtuZXNzZXMgYW5kIHN0cmVuZ3RocyB0aGF0IGEgbG9jYWwtc2NhbGUgdGVzdGluZyBjYW5ub3QuIEluIGFkZGl0aW9uLCBnbG9iYWwtc2NhbGUgdGVzdHMgYXJlIG1vcmUgY2hhbGxlbmdpbmcgdGhhbiBsb2NhbC0gYW5kIGNhdGNobWVudC1zY2FsZSB0ZXN0cy4gR2l2ZW4gY29uc3RhbnQgbW9kZWwgcGFyYW1ldGVycyAoZS4gZy4sIHJ1bm9mZiBwYXJhbWV0ZXJzKSBhY3Jvc3MgZ2xvYmFsIHJpdmVyIGJhc2lucywgZ2xvYmFsLXNjYWxlIHRlc3RzIGFyZSBtb3JlIHN0cmluZ2VudC4gV2UgYXNzZXNzZWQgbW9kZWwgcGVyZm9ybWFuY2UgYWdhaW5zdCB2YXJpb3VzIHNhdGVsbGl0ZSBhbmQgZ3JvdW5kLWJhc2VkIG9ic2VydmF0aW9ucyBvdmVyIGdsb2JhbCByaXZlciBiYXNpbnMgdGhyb3VnaCBzaXggZXhwZXJpbWVudHMgdGhhdCBtaW1pYyBhIHRyYW5zaXRpb24gZnJvbSB0aGUgb3JpZ2luYWwgTm9haCBMU00gdG8gdGhlIGZ1bGx5IGF1Z21lbnRlZCB2ZXJzaW9uLiBUaGUgbW9kZWwgc2hvd3MgdHJhbnNpdGlvbmFsIGltcHJvdmVtZW50cyBpbiBtb2RlbGluZyBydW5vZmYsIHNvaWwgbW9pc3R1cmUsIHNub3csIGFuZCBza2luIHRlbXBlcmF0dXJlLCBkZXNwaXRlIGNvbnNpZGVyYWJsZSBpbmNyZWFzZSBpbiBjb21wdXRhdGlvbmFsIHRpbWUgYnkgdGhlIGZ1bGx5IGF1Z21lbnRlZCBOb2FoLU1QIHZlcnNpb24gY29tcGFyZWQgdG8gdGhlIG9yaWdpbmFsIE5vYWggTFNNLiBUaGUgZHluYW1pYyB2ZWdldGF0aW9uIG1vZGVsIGZhdm9yYWJseSBjYXB0dXJlcyBzZWFzb25hbCBhbmQgc3BhdGlhbCB2YXJpYWJpbGl0eSBvZiBsZWFmIGFyZWEgaW5kZXggYW5kIGdyZWVuIHZlZ2V0YXRpb24gZnJhY3Rpb24uIFdlIGFsc28gY29uZHVjdGVkIDM2IGVuc2VtYmxlIGV4cGVyaW1lbnRzIHdpdGggMzYgY29tYmluYXRpb25zIG9mIG9wdGlvbmFsIHNjaGVtZXMgZm9yIHJ1bm9mZiwgbGVhZiBkeW5hbWljcywgc3RvbWF0YWwgcmVzaXN0YW5jZSwgYW5kIHRoZSDOsiBmYWN0b3IuIFJ1bm9mZiBzY2hlbWVzIHBsYXkgYSBkb21pbmFudCBhbmQgZGlmZmVyZW50IHJvbGUgaW4gY29udHJvbGxpbmcgc29pbCBtb2lzdHVyZSBhbmQgaXRzIHJlbGF0aW9uc2hpcCB3aXRoIGV2YXBvdHJhbnNwaXJhdGlvbiBjb21wYXJlZCB0byBlY29sb2dpY2FsIHByb2Nlc3NlcyBzdWNoIGFzIM6yIHRoZSBmYWN0b3IsIHZlZ2V0YXRpb24gZHluYW1pY3MsIGFuZCBzdG9tYXRhbCByZXNpc3RhbmNlLiBUaGUgMzYtbWVtYmVyIGVuc2VtYmxlIG1lYW4gb2YgcnVub2ZmIHBlcmZvcm1zIGJldHRlciB0aGFuIGFueSBzaW5nbGUgbWVtYmVyIG92ZXIgdGhlIHdvcmxkJ3MgNTAgbGFyZ2VzdCByaXZlciBiYXNpbnMsIHN1Z2dlc3RpbmcgYSBncmVhdCBwb3RlbnRpYWwgb2YgbGFuZC1iYXNlZCBlbnNlbWJsZSBzaW11bGF0aW9ucyBmb3IgY2xpbWF0ZSBwcmVkaWN0aW9uLiBDb3B5cmlnaHQgwqkgMjAxMSBieSB0aGUgQW1lcmljYW4gR2VvcGh5c2ljYWwgVW5pb24uIiwicHVibGlzaGVyIjoiQmxhY2t3ZWxsIFB1Ymxpc2hpbmcgTHRkIiwiaXNzdWUiOiIxMiIsInZvbHVtZSI6IjExNiIsImNvbnRhaW5lci10aXRsZS1zaG9ydCI6IiJ9LCJpc1RlbXBvcmFyeSI6ZmFsc2V9XX0="/>
          <w:id w:val="-1473359265"/>
          <w:placeholder>
            <w:docPart w:val="462FE29FF3C360488BFCE324EAFDD3E5"/>
          </w:placeholder>
        </w:sdtPr>
        <w:sdtContent>
          <w:r w:rsidR="002567CB" w:rsidRPr="002567CB">
            <w:t>(Niu et al.</w:t>
          </w:r>
          <w:r w:rsidR="006944B9">
            <w:t>,</w:t>
          </w:r>
          <w:r w:rsidR="002567CB" w:rsidRPr="002567CB">
            <w:t xml:space="preserve"> 2011; Yang et al.</w:t>
          </w:r>
          <w:r w:rsidR="006944B9">
            <w:t>,</w:t>
          </w:r>
          <w:r w:rsidR="002567CB" w:rsidRPr="002567CB">
            <w:t xml:space="preserve"> 2011)</w:t>
          </w:r>
        </w:sdtContent>
      </w:sdt>
      <w:r w:rsidR="001A77DE" w:rsidRPr="001A77DE">
        <w:t xml:space="preserve"> </w:t>
      </w:r>
      <w:r w:rsidRPr="00D70766">
        <w:t xml:space="preserve">was developed by </w:t>
      </w:r>
      <w:r>
        <w:t xml:space="preserve">the </w:t>
      </w:r>
      <w:r w:rsidRPr="00D70766">
        <w:t xml:space="preserve">incorporation of multiple and new physics capabilities into the Noah LSM. The physics enhancements in Noah-MP include </w:t>
      </w:r>
      <w:r>
        <w:t xml:space="preserve">a </w:t>
      </w:r>
      <w:r w:rsidRPr="00D70766">
        <w:t xml:space="preserve">multilayer snowpack, </w:t>
      </w:r>
      <w:r w:rsidR="00526D78">
        <w:t xml:space="preserve">and </w:t>
      </w:r>
      <w:r w:rsidRPr="00D70766">
        <w:t xml:space="preserve">multiple options for surface water infiltration, runoff, and groundwater, including the representation of an unconfined water table depth </w:t>
      </w:r>
      <w:sdt>
        <w:sdtPr>
          <w:tag w:val="MENDELEY_CITATION_v3_eyJjaXRhdGlvbklEIjoiTUVOREVMRVlfQ0lUQVRJT05fZjI2MjgwOGItMWFkMC00ZTEwLWJkZDktNzcyYmU1ZjQ4NjRkIiwicHJvcGVydGllcyI6eyJub3RlSW5kZXgiOjB9LCJpc0VkaXRlZCI6ZmFsc2UsIm1hbnVhbE92ZXJyaWRlIjp7ImlzTWFudWFsbHlPdmVycmlkZGVuIjpmYWxzZSwiY2l0ZXByb2NUZXh0IjoiKE5pdSBldCBhbC4gMjAwNykiLCJtYW51YWxPdmVycmlkZVRleHQiOiIifSwiY2l0YXRpb25JdGVtcyI6W3siaWQiOiJjN2FkNmM2NC05YTI2LTM2NDUtOTU1YS1hNTMwZTA1YzRhZmEiLCJpdGVtRGF0YSI6eyJ0eXBlIjoiYXJ0aWNsZS1qb3VybmFsIiwiaWQiOiJjN2FkNmM2NC05YTI2LTM2NDUtOTU1YS1hNTMwZTA1YzRhZmEiLCJ0aXRsZSI6IkRldmVsb3BtZW50IG9mIGEgc2ltcGxlIGdyb3VuZHdhdGVyIG1vZGVsIGZvciB1c2UgaW4gY2xpbWF0ZSBtb2RlbHMgYW5kIGV2YWx1YXRpb24gd2l0aCBHcmF2aXR5IFJlY292ZXJ5IGFuZCBDbGltYXRlIEV4cGVyaW1lbnQgZGF0YSIsImF1dGhvciI6W3siZmFtaWx5IjoiTml1IiwiZ2l2ZW4iOiJHdW8gWXVlIiwicGFyc2UtbmFtZXMiOmZhbHNlLCJkcm9wcGluZy1wYXJ0aWNsZSI6IiIsIm5vbi1kcm9wcGluZy1wYXJ0aWNsZSI6IiJ9LHsiZmFtaWx5IjoiWWFuZyIsImdpdmVuIjoiWm9uZyBMaWFuZyIsInBhcnNlLW5hbWVzIjpmYWxzZSwiZHJvcHBpbmctcGFydGljbGUiOiIiLCJub24tZHJvcHBpbmctcGFydGljbGUiOiIifSx7ImZhbWlseSI6IkRpY2tpbnNvbiIsImdpdmVuIjoiUm9iZXJ0IEUuIiwicGFyc2UtbmFtZXMiOmZhbHNlLCJkcm9wcGluZy1wYXJ0aWNsZSI6IiIsIm5vbi1kcm9wcGluZy1wYXJ0aWNsZSI6IiJ9LHsiZmFtaWx5IjoiR3VsZGVuIiwiZ2l2ZW4iOiJMaW5kc2V5IEUuIiwicGFyc2UtbmFtZXMiOmZhbHNlLCJkcm9wcGluZy1wYXJ0aWNsZSI6IiIsIm5vbi1kcm9wcGluZy1wYXJ0aWNsZSI6IiJ9LHsiZmFtaWx5IjoiU3UiLCJnaXZlbiI6Ikh1YSIsInBhcnNlLW5hbWVzIjpmYWxzZSwiZHJvcHBpbmctcGFydGljbGUiOiIiLCJub24tZHJvcHBpbmctcGFydGljbGUiOiIifV0sImNvbnRhaW5lci10aXRsZSI6IkpvdXJuYWwgb2YgR2VvcGh5c2ljYWwgUmVzZWFyY2ggQXRtb3NwaGVyZXMiLCJET0kiOiIxMC4xMDI5LzIwMDZKRDAwNzUyMiIsIklTU04iOiIwMTQ4MDIyNyIsImlzc3VlZCI6eyJkYXRlLXBhcnRzIjpbWzIwMDcsNCwxNl1dfSwiYWJzdHJhY3QiOiJHcm91bmR3YXRlciBpbnRlcmFjdHMgd2l0aCBzb2lsIG1vaXN0dXJlIHRocm91Z2ggdGhlIGV4Y2hhbmdlcyBvZiB3YXRlciBiZXR3ZWVuIHRoZSB1bnNhdHVyYXRlZCBzb2lsIGFuZCBpdHMgdW5kZXJseWluZyBhcXVpZmVyIHVuZGVyIGdyYXZpdHkgYW5kIGNhcGlsbGFyeSBmb3JjZXMuIERlc3BpdGUgaXRzIGltcG9ydGFuY2UsIGdyb3VuZHdhdGVyIGlzIG5vdCBleHBsaWNpdGx5IHJlcHJlc2VudGVkIGluIGNsaW1hdGUgbW9kZWxzLiBUaGlzIHBhcGVyIGRldmVsb3BlZCBhIHNpbXBsZSBncm91bmR3YXRlciBtb2RlbCAoU0lNR00pIGJ5IHJlcHJlc2VudGluZyByZWNoYXJnZSBhbmQgZGlzY2hhcmdlIHByb2Nlc3NlcyBvZiB0aGUgd2F0ZXIgc3RvcmFnZSBpbiBhbiB1bmNvbmZpbmVkIGFxdWlmZXIsIHdoaWNoIGlzIGFkZGVkIGFzIGEgc2luZ2xlIGludGVncmF0aW9uIGVsZW1lbnQgYmVsb3cgdGhlIHNvaWwgb2YgYSBsYW5kIHN1cmZhY2UgbW9kZWwuIFdlIGV2YWx1YXRlZCB0aGUgbW9kZWwgYWdhaW5zdCB0aGUgR3Jhdml0eSBSZWNvdmVyeSBhbmQgQ2xpbWF0ZSBFeHBlcmltZW50IChHUkFDRSkgdGVycmVzdHJpYWwgd2F0ZXIgc3RvcmFnZSBjaGFuZ2UgKM6UUykgZGF0YS4gVGhlIG1vZGVsZWQgdG90YWwgd2F0ZXIgc3RvcmFnZSAoaW5jbHVkaW5nIHVuc2F0dXJhdGVkIHNvaWwgd2F0ZXIgYW5kIGdyb3VuZHdhdGVyKSBjaGFuZ2UgYWdyZWVzIGZhaXJseSB3ZWxsIHdpdGggR1JBQ0UgZXN0aW1hdGVzLiBUaGUgYW5vbWFseSBvZiB0aGUgbW9kZWxlZCBncm91bmR3YXRlciBzdG9yYWdlIGV4cGxhaW5zIG1vc3Qgb2YgdGhlIEdSQUNFIM6UUyBhbm9tYWx5IGluIG1vc3Qgcml2ZXIgYmFzaW5zIHdoZXJlIHRoZSB3YXRlciBzdG9yYWdlIGlzIG5vdCBhZmZlY3RlZCBieSBzbm93IHdhdGVyIG9yIGZyb3plbiBzb2lsLiBGb3IgdGhpcyByZWFzb24sIHRoZSBhbm9tYWx5IG9mIHRoZSBtb2RlbGVkIHdhdGVyIHRhYmxlIGRlcHRoIGFncmVlcyB3ZWxsIHdpdGggdGhhdCBjb252ZXJ0ZWQgZnJvbSB0aGUgR1JBQ0UgzpRTIGluIG1vc3Qgb2YgdGhlIHJpdmVyIGJhc2lucy4gV2UgYWxzbyBpbnZlc3RpZ2F0ZWQgdGhlIGltcGFjdHMgb2YgZ3JvdW5kd2F0ZXIgZHluYW1pY3Mgb24gc29pbCBtb2lzdHVyZSBhbmQgZXZhcG90cmFuc3BpcmF0aW9uIHRocm91Z2ggdGhlIGNvbXBhcmlzb24gb2YgU0lNR00gdG8gYW4gYWRkaXRpb25hbCBtb2RlbCBydW4gdXNpbmcgZ3Jhdml0YXRpb25hbCBmcmVlIGRyYWluYWdlIChGRCkgYXMgdGhlIG1vZGVsJ3MgbG93ZXIgYm91bmRhcnkgY29uZGl0aW9uLiBTSU1HTSBwcm9kdWNlZCBtdWNoIHdldHRlciBzb2lsIHByb2ZpbGVzIGdsb2JhbGx5IGFuZCB1cCB0byAxNiUgbW9yZSBhbm51YWwgZXZhcG90cmFuc3BpcmF0aW9uIHRoYW4gRkQsIG1vc3Qgb2J2aW91c2x5IGluIGFyaWQtdG8td2V0IHRyYW5zaXRpb24gcmVnaW9ucy4gQ29weXJpZ2h0IDIwMDcgYnkgdGhlIEFtZXJpY2FuIEdlb3BoeXNpY2FsIFVuaW9uLiIsInB1Ymxpc2hlciI6IkJsYWNrd2VsbCBQdWJsaXNoaW5nIEx0ZCIsImlzc3VlIjoiNyIsInZvbHVtZSI6IjExMiIsImNvbnRhaW5lci10aXRsZS1zaG9ydCI6IiJ9LCJpc1RlbXBvcmFyeSI6ZmFsc2V9XX0="/>
          <w:id w:val="-1590996800"/>
          <w:placeholder>
            <w:docPart w:val="9FACA067B13D9146868F9CD88278F451"/>
          </w:placeholder>
        </w:sdtPr>
        <w:sdtContent>
          <w:r w:rsidR="002567CB" w:rsidRPr="002567CB">
            <w:t>(Niu et al.</w:t>
          </w:r>
          <w:r w:rsidR="006944B9">
            <w:t>,</w:t>
          </w:r>
          <w:r w:rsidR="002567CB" w:rsidRPr="002567CB">
            <w:t xml:space="preserve"> 2007)</w:t>
          </w:r>
        </w:sdtContent>
      </w:sdt>
      <w:r w:rsidRPr="00D70766">
        <w:t xml:space="preserve">, among numerous other options. </w:t>
      </w:r>
      <w:r>
        <w:t xml:space="preserve">Noah-MP </w:t>
      </w:r>
      <w:r w:rsidR="001A77DE" w:rsidRPr="001A77DE">
        <w:t xml:space="preserve">uses a 3-layer </w:t>
      </w:r>
      <w:r w:rsidR="002F64DB">
        <w:t xml:space="preserve">snow </w:t>
      </w:r>
      <w:r w:rsidR="001A77DE" w:rsidRPr="001A77DE">
        <w:t xml:space="preserve">structure with minimum thicknesses of 0.045, 0.05, and 0.2 m. The number of active snow layers in the model grows and shrinks based on these minimum thicknesses. Noah-MP also includes a prognostic snow density model (Anderson 1976) by accounting for factors such as snow compaction and melt metamorphism. An explicit snow interception model </w:t>
      </w:r>
      <w:sdt>
        <w:sdtPr>
          <w:tag w:val="MENDELEY_CITATION_v3_eyJjaXRhdGlvbklEIjoiTUVOREVMRVlfQ0lUQVRJT05fYTAwOWMzYjQtOWQxMi00MGVlLTg1YjUtN2JlMDRiNzdjMmQ5IiwicHJvcGVydGllcyI6eyJub3RlSW5kZXgiOjB9LCJpc0VkaXRlZCI6ZmFsc2UsIm1hbnVhbE92ZXJyaWRlIjp7ImlzTWFudWFsbHlPdmVycmlkZGVuIjpmYWxzZSwiY2l0ZXByb2NUZXh0IjoiKE5pdSBhbmQgWWFuZyAyMDA0KSIsIm1hbnVhbE92ZXJyaWRlVGV4dCI6IiJ9LCJjaXRhdGlvbkl0ZW1zIjpbeyJpZCI6Ijc3NDY2OTMwLThjYzMtMzYzNC04ZmE5LWUyNTUyZGNjMWYxMiIsIml0ZW1EYXRhIjp7InR5cGUiOiJhcnRpY2xlLWpvdXJuYWwiLCJpZCI6Ijc3NDY2OTMwLThjYzMtMzYzNC04ZmE5LWUyNTUyZGNjMWYxMiIsInRpdGxlIjoiRWZmZWN0cyBvZiB2ZWdldGF0aW9uIGNhbm9weSBwcm9jZXNzZXMgb24gc25vdyBzdXJmYWNlIGVuZXJneSBhbmQgbWFzcyBiYWxhbmNlcyIsImF1dGhvciI6W3siZmFtaWx5IjoiTml1IiwiZ2l2ZW4iOiJHdW8gWXVlIiwicGFyc2UtbmFtZXMiOmZhbHNlLCJkcm9wcGluZy1wYXJ0aWNsZSI6IiIsIm5vbi1kcm9wcGluZy1wYXJ0aWNsZSI6IiJ9LHsiZmFtaWx5IjoiWWFuZyIsImdpdmVuIjoiWm9uZyBMaWFuZyIsInBhcnNlLW5hbWVzIjpmYWxzZSwiZHJvcHBpbmctcGFydGljbGUiOiIiLCJub24tZHJvcHBpbmctcGFydGljbGUiOiIifV0sImNvbnRhaW5lci10aXRsZSI6IkpvdXJuYWwgb2YgR2VvcGh5c2ljYWwgUmVzZWFyY2ggRDogQXRtb3NwaGVyZXMiLCJET0kiOiIxMC4xMDI5LzIwMDRKRDAwNDg4NCIsIklTU04iOiIwMTQ4MDIyNyIsImlzc3VlZCI6eyJkYXRlLXBhcnRzIjpbWzIwMDQsMTIsMTZdXX0sInBhZ2UiOiIxLTE1IiwiYWJzdHJhY3QiOiJUaGlzIHBhcGVyIGFkZHJlc3NlcyB0aGUgZWZmZWN0cyBvZiBjYW5vcHkgcGh5c2ljYWwgcHJvY2Vzc2VzIG9uIHNub3cgbWFzcyBhbmQgZW5lcmd5IGJhbGFuY2VzIGluIGJvcmVhbCBlY29zeXN0ZW1zLiBXZSBpbmNvcnBvcmF0ZSBuZXcgcGFyYW1ldGVyaXphdGlvbnMgb2YgcmFkaWF0aW9uIHRyYW5zZmVyIHRocm91Z2ggdGhlIHZlZ2V0YXRpb24gY2Fub3B5LCBpbnRlcmNlcHRpb24gb2Ygc25vdyBieSB0aGUgdmVnZXRhdGlvbiBjYW5vcHksIGFuZCB1bmRlci1jYW5vcHkgc2Vuc2libGUgaGVhdCB0cmFuc2ZlciBwcm9jZXNzZXMgaW50byB0aGUgVmVyc2F0aWxlIEludGVncmF0b3Igb2YgU3VyZmFjZSBhbmQgQXRtb3NwaGVyZSAoVklTQSkgYW5kIHRlc3QgdGhlIG1vZGVsIHJlc3VsdHMgYWdhaW5zdCB0aGUgQm9yZWFsIEVjb3N5c3RlbS1BdG1vc3BoZXJlIFN0dWR5IChCT1JFQVMpIGRhdGEgb2JzZXJ2ZWQgYXQgU291dGggU3R1ZHkgQXJlYSwgT2xkIEphY2sgUGluZS4gQSBtb2RpZmllZCB0d28tc3RyZWFtIHJhZGlhdGlvbiB0cmFuc2ZlciBzY2hlbWUgdGhhdCBhY2NvdW50cyBmb3IgdGhlIHRocmVlLWRpbWVuc2lvbmFsIGdlb21ldHJ5IG9mIHZlZ2V0YXRpb24gYWNjdXJhdGVseSBzaW11bGF0ZXMgdGhlIHRyYW5zZmVycmluZyBvZiBzb2xhciByYWRpYXRpb24gdGhyb3VnaCB0aGUgdmVnZXRhdGlvbiBjYW5vcHkgd2hlbiB0aGUgbGVhZiBhbmQgc3RlbSBhcmVhIGluZGV4IGlzIHJlZHVjZWQgdG8gbWF0Y2ggdGhlIG9ic2VydmVkLiBWSVNBIHByb2R1Y2VzIGhpZ2hlci10aGFuLW9ic2VydmVkIHN1cmZhY2UgYWxiZWRvIGluIHdpbnRlcnRpbWUuIEltcGxlbWVudGF0aW9uIG9mIGEgc25vdyBpbnRlcmNlcHRpb24gbW9kZWwgdGhhdCBleHBsaWNpdGx5IGRlc2NyaWJlcyB0aGUgbG9hZGluZyBhbmQgdW5sb2FkaW5nIG9mIHNub3cgYW5kIHRoZSBtZWx0aW5nIGFuZCByZWZyZWV6aW5nIG9mIHNub3cgb24gdGhlIGNhbm9weSBpbnRvIFZJU0EgcmVkdWNlcyB0aGUgZnJhY3Rpb25hbCBzbm93IGNvdmVyIG9uIHRoZSBjYW5vcHkgYW5kIHRoZSBzdXJmYWNlIGFsYmVkby4gVklTQSBvdmVyZXN0aW1hdGVzIHRoZSBkb3dud2FyZCBzZW5zaWJsZSBoZWF0IGZsdXhlcyBmcm9tIHRoZSBjYW5vcHkgdG8gdGhlIHNub3cgc3VyZmFjZSwgd2hpY2ggbGVhZHMgdG8gZWFybGllciBzbm93IGFibGF0aW9uIGFuZCBhIHNoYWxsb3dlciBzbm93cGFjayB0aGFuIHRoZSBvYnNlcnZlZC4gRXhwbGljaXRseSBpbmNsdWRpbmcgYSBjYW5vcHkgaGVhdCBzdG9yYWdlIHRlcm0gaW4gdGhlIGNhbm9weSBlbmVyZ3kgYmFsYW5jZSBlcXVhdGlvbiBkZWNyZWFzZXMgdGhlIHNwdXJpb3VzbHkgbGFyZ2UgYW1wbGl0dWRlIG9mIHRoZSBkaXVybmFsIGNhbm9weSB0ZW1wZXJhdHVyZSB2YXJpYXRpb24gYW5kIHJlZHVjZXMgdGhlIGV4Y2Vzc2l2ZSBkYXl0aW1lIHNlbnNpYmxlIGhlYXQgZmx1eCBmcm9tIHRoZSBjYW5vcHkgZG93bndhcmQgdG8gdGhlIHNub3cgc3VyZmFjZS4gU2Vuc2l0aXZpdHkgdGVzdHMgcmV2ZWFsIHRoYXQgdGhlIHR1cmJ1bGVudCBzZW5zaWJsZSBoZWF0IGZsdXggYmVsb3cgdGhlIHZlZ2V0YXRpb24gY2Fub3B5IHN0cm9uZ2x5IGRlcGVuZHMgb24gdGhlIGNhbm9weSBhYnNvcnB0aW9uIGNvZWZmaWNpZW50IG9mIG1vbWVudHVtLiBEdXJpbmcgc3ByaW5nIHRoZSBkYXl0aW1lIHRlbXBlcmF0dXJlIGRpZmZlcmVuY2UgYmV0d2VlbiB0aGUgc25vdyBzdXJmYWNlIGFuZCB0aGUgdmVnZXRhdGlvbiBjYW5vcHkgZm9ybXMgYSBzdHJvbmdseSBzdGFibGUgYXRtb3NwaGVyaWMgY29uZGl0aW9uLCB3aGljaCByZXN1bHRzIGluIGEgbGFyZ2VyIGFic29ycHRpb24gY29lZmZpY2llbnQgb2YgbW9tZW50dW0gYW5kIGEgd2VhayB0dXJidWxlbnQgc2Vuc2libGUgaGVhdCBmbHV4LiBUaGUgbW9kZWxlZCBleGNlc3NpdmUgZG93bndhcmQgc2Vuc2libGUgaGVhdCBmbHV4IGZyb20gdGhlIHZlZ2V0YXRpb24gY2Fub3B5IHRvIHRoZSBzbm93IHN1cmZhY2UgaXMgY29uc2lkZXJhYmx5IHJlZHVjZWQgdGhyb3VnaCB0aGUgc3RhYmlsaXR5IGNvcnJlY3Rpb24gdG8gdGhlIGNhbm9weSBhYnNvcnB0aW9uIGNvZWZmaWNpZW50IG9mIG1vbWVudHVtLiBDb3B5cmlnaHQgMjAwNCBieSB0aGUgQW1lcmljYW4gR2VvcGh5c2ljYWwgVW5pb24uIiwiaXNzdWUiOiIyMyIsInZvbHVtZSI6IjEwOSIsImNvbnRhaW5lci10aXRsZS1zaG9ydCI6IiJ9LCJpc1RlbXBvcmFyeSI6ZmFsc2V9XX0="/>
          <w:id w:val="823777382"/>
          <w:placeholder>
            <w:docPart w:val="DefaultPlaceholder_-1854013440"/>
          </w:placeholder>
        </w:sdtPr>
        <w:sdtContent>
          <w:r w:rsidR="002567CB" w:rsidRPr="002567CB">
            <w:t>(Niu and Yang</w:t>
          </w:r>
          <w:r w:rsidR="001C166E">
            <w:t>,</w:t>
          </w:r>
          <w:r w:rsidR="002567CB" w:rsidRPr="002567CB">
            <w:t xml:space="preserve"> 2004)</w:t>
          </w:r>
        </w:sdtContent>
      </w:sdt>
      <w:r w:rsidR="001A77DE" w:rsidRPr="001A77DE">
        <w:t xml:space="preserve"> calculates the interception of snowfall by the canopy and sublimation from it. The Jordan scheme </w:t>
      </w:r>
      <w:sdt>
        <w:sdtPr>
          <w:tag w:val="MENDELEY_CITATION_v3_eyJjaXRhdGlvbklEIjoiTUVOREVMRVlfQ0lUQVRJT05fMTA4NzNiZWQtYTQ5Zi00MTUyLTlkZWItMmMwNzI1NDIxZjRhIiwicHJvcGVydGllcyI6eyJub3RlSW5kZXgiOjB9LCJpc0VkaXRlZCI6ZmFsc2UsIm1hbnVhbE92ZXJyaWRlIjp7ImlzTWFudWFsbHlPdmVycmlkZGVuIjp0cnVlLCJjaXRlcHJvY1RleHQiOiIoSm9yZGFuIDE5OTFhKSIsIm1hbnVhbE92ZXJyaWRlVGV4dCI6IihKb3JkYW4gMTk5MSkifSwiY2l0YXRpb25JdGVtcyI6W3siaWQiOiI1MmE1ZGQxMy00NmIzLTMyMWQtOTIwMi01MjA3OWFiZGRlMTgiLCJpdGVtRGF0YSI6eyJ0eXBlIjoicmVwb3J0IiwiaWQiOiI1MmE1ZGQxMy00NmIzLTMyMWQtOTIwMi01MjA3OWFiZGRlMTgiLCJ0aXRsZSI6IkEgT25lLURpbWVuc2lvbmFsIFRlbXBlcmF0dXJlIE1vZGVsIGZvciBhIFNub3cgQ292ZXIiLCJhdXRob3IiOlt7ImZhbWlseSI6IkpvcmRhbiIsImdpdmVuIjoiUmFjaGVsIiwicGFyc2UtbmFtZXMiOmZhbHNlLCJkcm9wcGluZy1wYXJ0aWNsZSI6IiIsIm5vbi1kcm9wcGluZy1wYXJ0aWNsZSI6IiJ9XSwiaXNzdWVkIjp7ImRhdGUtcGFydHMiOltbMTk5MV1dfSwiY29udGFpbmVyLXRpdGxlLXNob3J0IjoiIn0sImlzVGVtcG9yYXJ5IjpmYWxzZX1dfQ=="/>
          <w:id w:val="-134180010"/>
          <w:placeholder>
            <w:docPart w:val="DefaultPlaceholder_-1854013440"/>
          </w:placeholder>
        </w:sdtPr>
        <w:sdtContent>
          <w:r w:rsidR="002567CB" w:rsidRPr="002567CB">
            <w:t>(Jordan 1991)</w:t>
          </w:r>
        </w:sdtContent>
      </w:sdt>
      <w:r w:rsidR="001A77DE" w:rsidRPr="001A77DE">
        <w:t xml:space="preserve"> is used to calculate the rain-snowfall partitioning.</w:t>
      </w:r>
      <w:r w:rsidR="00C0046A">
        <w:t xml:space="preserve"> The other improvement</w:t>
      </w:r>
      <w:r w:rsidR="007C4310">
        <w:t>s</w:t>
      </w:r>
      <w:r w:rsidR="00C0046A">
        <w:t xml:space="preserve"> include parameterization schemes for other processes (e.g., snow surface </w:t>
      </w:r>
      <w:r w:rsidR="00C0046A">
        <w:lastRenderedPageBreak/>
        <w:t xml:space="preserve">albedo, snow cover fraction, surface turbulent exchange coefficient, liquid water retention and refreezing, </w:t>
      </w:r>
      <w:r w:rsidR="00C1620E">
        <w:t xml:space="preserve">and </w:t>
      </w:r>
      <w:r w:rsidR="00C0046A">
        <w:t>snow surface roughness length) (</w:t>
      </w:r>
      <w:r w:rsidR="00C0046A" w:rsidRPr="002567CB">
        <w:t>Niu et al.</w:t>
      </w:r>
      <w:r w:rsidR="006944B9">
        <w:t>,</w:t>
      </w:r>
      <w:r w:rsidR="00C0046A" w:rsidRPr="002567CB">
        <w:t xml:space="preserve"> 2011</w:t>
      </w:r>
      <w:r w:rsidR="00C0046A">
        <w:t>).</w:t>
      </w:r>
      <w:r w:rsidR="0098221C">
        <w:t xml:space="preserve"> </w:t>
      </w:r>
      <w:r w:rsidR="002F64DB">
        <w:t>Despite the development of a</w:t>
      </w:r>
      <w:r w:rsidR="002F64DB" w:rsidRPr="00D70766">
        <w:t xml:space="preserve"> multilayer snowpack module</w:t>
      </w:r>
      <w:r w:rsidR="002F64DB">
        <w:t xml:space="preserve"> in Noah-MP,</w:t>
      </w:r>
      <w:r w:rsidR="002F64DB" w:rsidRPr="00D70766">
        <w:t xml:space="preserve"> </w:t>
      </w:r>
      <w:r w:rsidR="00EF7BC8">
        <w:t xml:space="preserve">a </w:t>
      </w:r>
      <w:r w:rsidR="005F7D3C">
        <w:t>recent stud</w:t>
      </w:r>
      <w:r w:rsidR="00EF7BC8">
        <w:t>y</w:t>
      </w:r>
      <w:r w:rsidR="002F64DB" w:rsidRPr="00D70766">
        <w:t xml:space="preserve"> </w:t>
      </w:r>
      <w:r w:rsidR="005F7D3C">
        <w:t>(</w:t>
      </w:r>
      <w:r w:rsidR="00EF7BC8">
        <w:t>Cho et al., 2022</w:t>
      </w:r>
      <w:r w:rsidR="005F7D3C">
        <w:t xml:space="preserve">) </w:t>
      </w:r>
      <w:r w:rsidR="002F64DB" w:rsidRPr="00D70766">
        <w:t>show</w:t>
      </w:r>
      <w:r w:rsidR="003A124F">
        <w:t>s</w:t>
      </w:r>
      <w:r w:rsidR="002F64DB" w:rsidRPr="00D70766">
        <w:t xml:space="preserve"> that Noah-MP significantly underestimates the </w:t>
      </w:r>
      <w:r w:rsidR="002F64DB">
        <w:t>SD</w:t>
      </w:r>
      <w:r w:rsidR="002F64DB" w:rsidRPr="00D70766">
        <w:t xml:space="preserve"> and SWE</w:t>
      </w:r>
      <w:r w:rsidR="002F64DB">
        <w:t xml:space="preserve"> relative to independent observations</w:t>
      </w:r>
      <w:r w:rsidR="002F64DB" w:rsidRPr="00D70766">
        <w:t>. Furthermore, the enhanced snowpack module does not provide information about the microstructure of snowpack.</w:t>
      </w:r>
      <w:r w:rsidR="002F64DB">
        <w:t xml:space="preserve"> </w:t>
      </w:r>
      <w:r w:rsidR="001A77DE" w:rsidRPr="001A77DE">
        <w:t>More details of the snow physics of Noah</w:t>
      </w:r>
      <w:r w:rsidR="002F64DB">
        <w:t>-</w:t>
      </w:r>
      <w:r w:rsidR="001A77DE" w:rsidRPr="001A77DE">
        <w:t>MP can be found in</w:t>
      </w:r>
      <w:r w:rsidR="005849E0">
        <w:t xml:space="preserve"> </w:t>
      </w:r>
      <w:sdt>
        <w:sdtPr>
          <w:tag w:val="MENDELEY_CITATION_v3_eyJjaXRhdGlvbklEIjoiTUVOREVMRVlfQ0lUQVRJT05fMjA0NmZhY2QtZWVlMS00YzJlLWE5ZjYtOGEyMzA1MGUyOGM5IiwicHJvcGVydGllcyI6eyJub3RlSW5kZXgiOjB9LCJpc0VkaXRlZCI6ZmFsc2UsIm1hbnVhbE92ZXJyaWRlIjp7ImlzTWFudWFsbHlPdmVycmlkZGVuIjp0cnVlLCJjaXRlcHJvY1RleHQiOiIoTml1IGV0IGFsLiAyMDExOyBZYW5nIGV0IGFsLiAyMDExKSIsIm1hbnVhbE92ZXJyaWRlVGV4dCI6Ik5pdSBldCBhbC4gMjAxMSBhbmQgWWFuZyBldCBhbC4gMjAxMSJ9LCJjaXRhdGlvbkl0ZW1zIjpbeyJpZCI6IjI2YjIyOTIxLTQyY2QtMzYwMy05MTI5LWVkMzJhOTNiZGJhYyIsIml0ZW1EYXRhIjp7InR5cGUiOiJhcnRpY2xlLWpvdXJuYWwiLCJpZCI6IjI2YjIyOTIxLTQyY2QtMzYwMy05MTI5LWVkMzJhOTNiZGJhYyIsInRpdGxlIjoiVGhlIGNvbW11bml0eSBOb2FoIGxhbmQgc3VyZmFjZSBtb2RlbCB3aXRoIG11bHRpcGFyYW1ldGVyaXphdGlvbiBvcHRpb25zIChOb2FoLU1QKTogMS4gTW9kZWwgZGVzY3JpcHRpb24gYW5kIGV2YWx1YXRpb24gd2l0aCBsb2NhbC1zY2FsZSBtZWFzdXJlbWVudHMiLCJhdXRob3IiOlt7ImZhbWlseSI6Ik5pdSIsImdpdmVuIjoiR3VvIFl1ZSIsInBhcnNlLW5hbWVzIjpmYWxzZSwiZHJvcHBpbmctcGFydGljbGUiOiIiLCJub24tZHJvcHBpbmctcGFydGljbGUiOiIifSx7ImZhbWlseSI6IllhbmciLCJnaXZlbiI6IlpvbmcgTGlhbmciLCJwYXJzZS1uYW1lcyI6ZmFsc2UsImRyb3BwaW5nLXBhcnRpY2xlIjoiIiwibm9uLWRyb3BwaW5nLXBhcnRpY2xlIjoiIn0seyJmYW1pbHkiOiJNaXRjaGVsbCIsImdpdmVuIjoiS2VubmV0aCBFLiIsInBhcnNlLW5hbWVzIjpmYWxzZSwiZHJvcHBpbmctcGFydGljbGUiOiIiLCJub24tZHJvcHBpbmctcGFydGljbGUiOiIifSx7ImZhbWlseSI6IkNoZW4iLCJnaXZlbiI6IkZlaSIsInBhcnNlLW5hbWVzIjpmYWxzZSwiZHJvcHBpbmctcGFydGljbGUiOiIiLCJub24tZHJvcHBpbmctcGFydGljbGUiOiIifSx7ImZhbWlseSI6IkVrIiwiZ2l2ZW4iOiJNaWNoYWVsIEIuIiwicGFyc2UtbmFtZXMiOmZhbHNlLCJkcm9wcGluZy1wYXJ0aWNsZSI6IiIsIm5vbi1kcm9wcGluZy1wYXJ0aWNsZSI6IiJ9LHsiZmFtaWx5IjoiQmFybGFnZSIsImdpdmVuIjoiTWljaGFlbCIsInBhcnNlLW5hbWVzIjpmYWxzZSwiZHJvcHBpbmctcGFydGljbGUiOiIiLCJub24tZHJvcHBpbmctcGFydGljbGUiOiIifSx7ImZhbWlseSI6Ikt1bWFyIiwiZ2l2ZW4iOiJBbmls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Jvc2VybyIsImdpdmVuIjoiRW5yaXF1ZS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MzkiLCJJU1NOIjoiMDE0ODAyMjciLCJpc3N1ZWQiOnsiZGF0ZS1wYXJ0cyI6W1syMDExXV19LCJhYnN0cmFjdCI6IlRoaXMgZmlyc3QgcGFwZXIgb2YgdGhlIHR3by1wYXJ0IHNlcmllcyBkZXNjcmliZXMgdGhlIG9iamVjdGl2ZXMgb2YgdGhlIGNvbW11bml0eSBlZmZvcnRzIGluIGltcHJvdmluZyB0aGUgTm9haCBsYW5kIHN1cmZhY2UgbW9kZWwgKExTTSksIGRvY3VtZW50cywgdGhyb3VnaCBtYXRoZW1hdGljYWwgZm9ybXVsYXRpb25zLCB0aGUgYXVnbWVudGVkIGNvbmNlcHR1YWwgcmVhbGlzbSBpbiBiaW9waHlzaWNhbCBhbmQgaHlkcm9sb2dpY2FsIHByb2Nlc3NlcywgYW5kIGludHJvZHVjZXMgYSBmcmFtZXdvcmsgZm9yIG11bHRpcGxlIG9wdGlvbnMgdG8gcGFyYW1ldGVyaXplIHNlbGVjdGVkIHByb2Nlc3NlcyAoTm9haC1NUCkuIFRoZSBOb2FoLU1QJ3MgcGVyZm9ybWFuY2UgaXMgZXZhbHVhdGVkIGF0IHZhcmlvdXMgbG9jYWwgc2l0ZXMgdXNpbmcgaGlnaCB0ZW1wb3JhbCBmcmVxdWVuY3kgZGF0YSBzZXRzLCBhbmQgcmVzdWx0cyBzaG93IHRoZSBhZHZhbnRhZ2VzIG9mIHVzaW5nIG11bHRpcGxlIG9wdGlvbmFsIHNjaGVtZXMgdG8gaW50ZXJwcmV0IHRoZSBkaWZmZXJlbmNlcyBpbiBtb2RlbGluZyBzaW11bGF0aW9ucy4gVGhlIHNlY29uZCBwYXBlciBmb2N1c2VzIG9uIGVuc2VtYmxlIGV2YWx1YXRpb25zIHdpdGggbG9uZy10ZXJtIHJlZ2lvbmFsIChiYXNpbikgYW5kIGdsb2JhbCBzY2FsZSBkYXRhIHNldHMuIFRoZSBlbmhhbmNlZCBjb25jZXB0dWFsIHJlYWxpc20gaW5jbHVkZXMgKDEpIHRoZSB2ZWdldGF0aW9uIGNhbm9weSBlbmVyZ3kgYmFsYW5jZSwgKDIpIHRoZSBsYXllcmVkIHNub3dwYWNrLCAoMykgZnJvemVuIHNvaWwgYW5kIGluZmlsdHJhdGlvbiwgKDQpIHNvaWwgbW9pc3R1cmUtZ3JvdW5kd2F0ZXIgaW50ZXJhY3Rpb24gYW5kIHJlbGF0ZWQgcnVub2ZmIHByb2R1Y3Rpb24sIGFuZCAoNSkgdmVnZXRhdGlvbiBwaGVub2xvZ3kuIFNhbXBsZSBsb2NhbC1zY2FsZSB2YWxpZGF0aW9ucyBhcmUgY29uZHVjdGVkIG92ZXIgdGhlIEZpcnN0IEludGVybmF0aW9uYWwgU2F0ZWxsaXRlIExhbmQgU3VyZmFjZSBDbGltYXRvbG9neSBQcm9qZWN0IChJU0xTQ1ApIEZpZWxkIEV4cGVyaW1lbnQgKEZJRkUpIHNpdGUsIHRoZSBXMyBjYXRjaG1lbnQgb2YgU2xlZXBlcnMgUml2ZXIsIFZlcm1vbnQsIGFuZCBhIEZyZW5jaCBzbm93IG9ic2VydmF0aW9uIHNpdGUuIE5vYWgtTVAgc2hvd3MgYXBwYXJlbnQgaW1wcm92ZW1lbnRzIGluIHJlcHJvZHVjaW5nIHN1cmZhY2UgZmx1eGVzLCBza2luIHRlbXBlcmF0dXJlIG92ZXIgZHJ5IHBlcmlvZHMsIHNub3cgd2F0ZXIgZXF1aXZhbGVudCAoU1dFKSwgc25vdyBkZXB0aCwgYW5kIHJ1bm9mZiBvdmVyIE5vYWggTFNNIHZlcnNpb24gMy4wLiBOb2FoLU1QIGltcHJvdmVzIHRoZSBTV0Ugc2ltdWxhdGlvbnMgZHVlIHRvIG1vcmUgYWNjdXJhdGUgc2ltdWxhdGlvbnMgb2YgdGhlIGRpdXJuYWwgdmFyaWF0aW9ucyBvZiB0aGUgc25vdyBza2luIHRlbXBlcmF0dXJlLCB3aGljaCBpcyBjcml0aWNhbCBmb3IgY29tcHV0aW5nIGF2YWlsYWJsZSBlbmVyZ3kgZm9yIG1lbHRpbmcuIE5vYWgtTVAgYWxzbyBpbXByb3ZlcyB0aGUgc2ltdWxhdGlvbiBvZiBydW5vZmYgcGVha3MgYW5kIHRpbWluZyBieSBpbnRyb2R1Y2luZyBhIG1vcmUgcGVybWVhYmxlIGZyb3plbiBzb2lsIGFuZCBtb3JlIGFjY3VyYXRlIHNpbXVsYXRpb24gb2Ygc25vd21lbHQuIFdlIGFsc28gZGVtb25zdHJhdGUgdGhhdCBOb2FoLU1QIGlzIGFuIGVmZmVjdGl2ZSByZXNlYXJjaCB0b29sIGJ5IHdoaWNoIG1vZGVsaW5nIHJlc3VsdHMgZm9yIGEgZ2l2ZW4gcHJvY2VzcyBjYW4gYmUgaW50ZXJwcmV0ZWQgdGhyb3VnaCBtdWx0aXBsZSBvcHRpb25hbCBwYXJhbWV0ZXJpemF0aW9uIHNjaGVtZXMgaW4gdGhlIHNhbWUgbW9kZWwgZnJhbWV3b3JrLiBDb3B5cmlnaHQgwqkgMjAxMSBieSB0aGUgQW1lcmljYW4gR2VvcGh5c2ljYWwgVW5pb24uIiwicHVibGlzaGVyIjoiQmxhY2t3ZWxsIFB1Ymxpc2hpbmcgTHRkIiwiaXNzdWUiOiIxMiIsInZvbHVtZSI6IjExNiIsImNvbnRhaW5lci10aXRsZS1zaG9ydCI6IiJ9LCJpc1RlbXBvcmFyeSI6ZmFsc2V9LHsiaWQiOiI3OGQ5OWU4My0yNjJmLTM5MTktYWNkYS00ODg5NGViODE2MzQiLCJpdGVtRGF0YSI6eyJ0eXBlIjoiYXJ0aWNsZS1qb3VybmFsIiwiaWQiOiI3OGQ5OWU4My0yNjJmLTM5MTktYWNkYS00ODg5NGViODE2MzQiLCJ0aXRsZSI6IlRoZSBjb21tdW5pdHkgTm9haCBsYW5kIHN1cmZhY2UgbW9kZWwgd2l0aCBtdWx0aXBhcmFtZXRlcml6YXRpb24gb3B0aW9ucyAoTm9haC1NUCk6IDIuIEV2YWx1YXRpb24gb3ZlciBnbG9iYWwgcml2ZXIgYmFzaW5zIiwiYXV0aG9yIjpbeyJmYW1pbHkiOiJZYW5nIiwiZ2l2ZW4iOiJab25nIExpYW5nIiwicGFyc2UtbmFtZXMiOmZhbHNlLCJkcm9wcGluZy1wYXJ0aWNsZSI6IiIsIm5vbi1kcm9wcGluZy1wYXJ0aWNsZSI6IiJ9LHsiZmFtaWx5IjoiTml1IiwiZ2l2ZW4iOiJHdW8gWXVl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Mb25ndWV2ZXJnbmUiLCJnaXZlbiI6IkxhdXJlbnQiLCJwYXJzZS1uYW1lcyI6ZmFsc2UsImRyb3BwaW5nLXBhcnRpY2xlIjoiIiwibm9uLWRyb3BwaW5nLXBhcnRpY2xlIjoiIn0seyJmYW1pbHkiOiJNYW5uaW5nIiwiZ2l2ZW4iOiJLZXZpbiIsInBhcnNlLW5hbWVzIjpmYWxzZSwiZHJvcHBpbmctcGFydGljbGUiOiIiLCJub24tZHJvcHBpbmctcGFydGljbGUiOiIifSx7ImZhbWlseSI6Ik5peW9naSIsImdpdmVuIjoiRGV2IiwicGFyc2UtbmFtZXMiOmZhbHNlLCJkcm9wcGluZy1wYXJ0aWNsZSI6IiIsIm5vbi1kcm9wcGluZy1wYXJ0aWNsZSI6IiJ9LHsiZmFtaWx5IjoiVGV3YXJpIiwiZ2l2ZW4iOiJNdWt1bCIsInBhcnNlLW5hbWVzIjpmYWxzZSwiZHJvcHBpbmctcGFydGljbGUiOiIiLCJub24tZHJvcHBpbmctcGFydGljbGUiOiIifSx7ImZhbWlseSI6IlhpYSIsImdpdmVuIjoiWW91bG9uZyIsInBhcnNlLW5hbWVzIjpmYWxzZSwiZHJvcHBpbmctcGFydGljbGUiOiIiLCJub24tZHJvcHBpbmctcGFydGljbGUiOiIifV0sImNvbnRhaW5lci10aXRsZSI6IkpvdXJuYWwgb2YgR2VvcGh5c2ljYWwgUmVzZWFyY2ggQXRtb3NwaGVyZXMiLCJET0kiOiIxMC4xMDI5LzIwMTBKRDAxNTE0MCIsIklTU04iOiIwMTQ4MDIyNyIsImlzc3VlZCI6eyJkYXRlLXBhcnRzIjpbWzIwMTFdXX0sImFic3RyYWN0IjoiVGhlIGF1Z21lbnRlZCBOb2FoIGxhbmQgc3VyZmFjZSBtb2RlbCBkZXNjcmliZWQgaW4gdGhlIGZpcnN0IHBhcnQgb2YgdGhlIHR3by1wYXJ0IHNlcmllcyB3YXMgZXZhbHVhdGVkIGhlcmUgb3ZlciBnbG9iYWwgcml2ZXIgYmFzaW5zLiBBY3Jvc3MgdmFyaW91cyBjbGltYXRlIHpvbmVzLCBnbG9iYWwtc2NhbGUgdGVzdHMgY2FuIHJldmVhbCBhIG1vZGVsJ3Mgd2Vha25lc3NlcyBhbmQgc3RyZW5ndGhzIHRoYXQgYSBsb2NhbC1zY2FsZSB0ZXN0aW5nIGNhbm5vdC4gSW4gYWRkaXRpb24sIGdsb2JhbC1zY2FsZSB0ZXN0cyBhcmUgbW9yZSBjaGFsbGVuZ2luZyB0aGFuIGxvY2FsLSBhbmQgY2F0Y2htZW50LXNjYWxlIHRlc3RzLiBHaXZlbiBjb25zdGFudCBtb2RlbCBwYXJhbWV0ZXJzIChlLiBnLiwgcnVub2ZmIHBhcmFtZXRlcnMpIGFjcm9zcyBnbG9iYWwgcml2ZXIgYmFzaW5zLCBnbG9iYWwtc2NhbGUgdGVzdHMgYXJlIG1vcmUgc3RyaW5nZW50LiBXZSBhc3Nlc3NlZCBtb2RlbCBwZXJmb3JtYW5jZSBhZ2FpbnN0IHZhcmlvdXMgc2F0ZWxsaXRlIGFuZCBncm91bmQtYmFzZWQgb2JzZXJ2YXRpb25zIG92ZXIgZ2xvYmFsIHJpdmVyIGJhc2lucyB0aHJvdWdoIHNpeCBleHBlcmltZW50cyB0aGF0IG1pbWljIGEgdHJhbnNpdGlvbiBmcm9tIHRoZSBvcmlnaW5hbCBOb2FoIExTTSB0byB0aGUgZnVsbHkgYXVnbWVudGVkIHZlcnNpb24uIFRoZSBtb2RlbCBzaG93cyB0cmFuc2l0aW9uYWwgaW1wcm92ZW1lbnRzIGluIG1vZGVsaW5nIHJ1bm9mZiwgc29pbCBtb2lzdHVyZSwgc25vdywgYW5kIHNraW4gdGVtcGVyYXR1cmUsIGRlc3BpdGUgY29uc2lkZXJhYmxlIGluY3JlYXNlIGluIGNvbXB1dGF0aW9uYWwgdGltZSBieSB0aGUgZnVsbHkgYXVnbWVudGVkIE5vYWgtTVAgdmVyc2lvbiBjb21wYXJlZCB0byB0aGUgb3JpZ2luYWwgTm9haCBMU00uIFRoZSBkeW5hbWljIHZlZ2V0YXRpb24gbW9kZWwgZmF2b3JhYmx5IGNhcHR1cmVzIHNlYXNvbmFsIGFuZCBzcGF0aWFsIHZhcmlhYmlsaXR5IG9mIGxlYWYgYXJlYSBpbmRleCBhbmQgZ3JlZW4gdmVnZXRhdGlvbiBmcmFjdGlvbi4gV2UgYWxzbyBjb25kdWN0ZWQgMzYgZW5zZW1ibGUgZXhwZXJpbWVudHMgd2l0aCAzNiBjb21iaW5hdGlvbnMgb2Ygb3B0aW9uYWwgc2NoZW1lcyBmb3IgcnVub2ZmLCBsZWFmIGR5bmFtaWNzLCBzdG9tYXRhbCByZXNpc3RhbmNlLCBhbmQgdGhlIM6yIGZhY3Rvci4gUnVub2ZmIHNjaGVtZXMgcGxheSBhIGRvbWluYW50IGFuZCBkaWZmZXJlbnQgcm9sZSBpbiBjb250cm9sbGluZyBzb2lsIG1vaXN0dXJlIGFuZCBpdHMgcmVsYXRpb25zaGlwIHdpdGggZXZhcG90cmFuc3BpcmF0aW9uIGNvbXBhcmVkIHRvIGVjb2xvZ2ljYWwgcHJvY2Vzc2VzIHN1Y2ggYXMgzrIgdGhlIGZhY3RvciwgdmVnZXRhdGlvbiBkeW5hbWljcywgYW5kIHN0b21hdGFsIHJlc2lzdGFuY2UuIFRoZSAzNi1tZW1iZXIgZW5zZW1ibGUgbWVhbiBvZiBydW5vZmYgcGVyZm9ybXMgYmV0dGVyIHRoYW4gYW55IHNpbmdsZSBtZW1iZXIgb3ZlciB0aGUgd29ybGQncyA1MCBsYXJnZXN0IHJpdmVyIGJhc2lucywgc3VnZ2VzdGluZyBhIGdyZWF0IHBvdGVudGlhbCBvZiBsYW5kLWJhc2VkIGVuc2VtYmxlIHNpbXVsYXRpb25zIGZvciBjbGltYXRlIHByZWRpY3Rpb24uIENvcHlyaWdodCDCqSAyMDExIGJ5IHRoZSBBbWVyaWNhbiBHZW9waHlzaWNhbCBVbmlvbi4iLCJwdWJsaXNoZXIiOiJCbGFja3dlbGwgUHVibGlzaGluZyBMdGQiLCJpc3N1ZSI6IjEyIiwidm9sdW1lIjoiMTE2IiwiY29udGFpbmVyLXRpdGxlLXNob3J0IjoiIn0sImlzVGVtcG9yYXJ5IjpmYWxzZX1dfQ=="/>
          <w:id w:val="-825825673"/>
          <w:placeholder>
            <w:docPart w:val="DefaultPlaceholder_-1854013440"/>
          </w:placeholder>
        </w:sdtPr>
        <w:sdtContent>
          <w:r w:rsidR="002567CB" w:rsidRPr="002567CB">
            <w:t>Niu et al.</w:t>
          </w:r>
          <w:r w:rsidR="006944B9">
            <w:t>,</w:t>
          </w:r>
          <w:r w:rsidR="002567CB" w:rsidRPr="002567CB">
            <w:t xml:space="preserve"> 2011 and Yang et al.</w:t>
          </w:r>
          <w:r w:rsidR="006944B9">
            <w:t>,</w:t>
          </w:r>
          <w:r w:rsidR="002567CB" w:rsidRPr="002567CB">
            <w:t xml:space="preserve"> 2011</w:t>
          </w:r>
        </w:sdtContent>
      </w:sdt>
      <w:r w:rsidR="001A77DE" w:rsidRPr="001A77DE">
        <w:t>.</w:t>
      </w:r>
    </w:p>
    <w:p w14:paraId="47FFCF20" w14:textId="77777777" w:rsidR="00DB7484" w:rsidRPr="000B17CB" w:rsidRDefault="00DB7484" w:rsidP="00BD1A23">
      <w:pPr>
        <w:pStyle w:val="Heading2"/>
      </w:pPr>
      <w:r w:rsidRPr="000B17CB">
        <w:t xml:space="preserve">Detailed snow scheme Crocus </w:t>
      </w:r>
    </w:p>
    <w:p w14:paraId="3BB9D5D8" w14:textId="2129F9CD" w:rsidR="00DB7484" w:rsidRPr="00D70766" w:rsidRDefault="00DB7484" w:rsidP="00BD1A23">
      <w:r w:rsidRPr="00D70766">
        <w:t>Crocus is a 1-D finite-element</w:t>
      </w:r>
      <w:r w:rsidR="00651A7A">
        <w:t>,</w:t>
      </w:r>
      <w:r w:rsidRPr="00D70766">
        <w:t xml:space="preserve"> multilayer energy balance model consisting of a thermodynamic module, a water balance module that </w:t>
      </w:r>
      <w:r>
        <w:t xml:space="preserve">accounts for </w:t>
      </w:r>
      <w:r w:rsidRPr="00D70766">
        <w:t xml:space="preserve">refreezing of meltwater, a </w:t>
      </w:r>
      <w:r w:rsidR="003559B0" w:rsidRPr="003559B0">
        <w:t>snow-atmosphere interactions module</w:t>
      </w:r>
      <w:r w:rsidRPr="00D70766">
        <w:t xml:space="preserve">, a snow metamorphism module, a snow discretization module, and an integrated surface albedo module. Crocus </w:t>
      </w:r>
      <w:r>
        <w:t>considers</w:t>
      </w:r>
      <w:r w:rsidRPr="00D70766">
        <w:t xml:space="preserve"> changes in liquid water content due to snowmelt, refreezing, and evaporation during a model time step. Determining the maximum number of layers is a tradeoff between computational cost and accuracy. However, Crocus uses a </w:t>
      </w:r>
      <w:r>
        <w:t xml:space="preserve">number </w:t>
      </w:r>
      <w:r w:rsidRPr="00D70766">
        <w:t xml:space="preserve">of rules to set vertical discretization </w:t>
      </w:r>
      <w:r>
        <w:t>to provide a more realistic representation of</w:t>
      </w:r>
      <w:r w:rsidRPr="00D70766">
        <w:t xml:space="preserve"> snowpack. In Crocus</w:t>
      </w:r>
      <w:r w:rsidR="00F85D37">
        <w:t>,</w:t>
      </w:r>
      <w:r w:rsidRPr="00D70766">
        <w:t xml:space="preserve"> snow microstructure is defined by sphericity, dendricity, grain size, and a variable that shows the history of liquid water or faceted crystal in the layer. Implementation of metamorphism law in Crocus significantly improves the simulation of the evolution of snowpack density, permeability, and grain parameters. </w:t>
      </w:r>
      <w:r>
        <w:t>These detailed characterizations</w:t>
      </w:r>
      <w:r w:rsidRPr="00D70766">
        <w:t xml:space="preserve"> </w:t>
      </w:r>
      <w:r>
        <w:t xml:space="preserve">of </w:t>
      </w:r>
      <w:r w:rsidRPr="00D70766">
        <w:t xml:space="preserve">snowpack properties enhance estimates of snowpack states and fluxes and make Crocus distinct from other snow models. </w:t>
      </w:r>
      <w:r w:rsidR="00B42558" w:rsidRPr="00B42558">
        <w:t>We extract</w:t>
      </w:r>
      <w:r w:rsidR="003C73A8">
        <w:t>ed</w:t>
      </w:r>
      <w:r w:rsidR="00B42558" w:rsidRPr="00B42558">
        <w:t xml:space="preserve"> </w:t>
      </w:r>
      <w:r w:rsidR="00B42558">
        <w:t xml:space="preserve">the </w:t>
      </w:r>
      <w:r w:rsidR="00B42558" w:rsidRPr="00B42558">
        <w:t xml:space="preserve">Crocus </w:t>
      </w:r>
      <w:r w:rsidR="002772A4">
        <w:t xml:space="preserve">model </w:t>
      </w:r>
      <w:r w:rsidR="00B42558" w:rsidRPr="00B42558">
        <w:t xml:space="preserve">from SURFEX8.1.1, available online at (https://opensource.umr-cnrm.fr/projects/surfex_git2) and we have updated the code with the </w:t>
      </w:r>
      <w:r w:rsidR="00B42558" w:rsidRPr="00046E32">
        <w:rPr>
          <w:color w:val="000000" w:themeColor="text1"/>
        </w:rPr>
        <w:t xml:space="preserve">latest </w:t>
      </w:r>
      <w:hyperlink r:id="rId9" w:history="1">
        <w:r w:rsidR="00B42558" w:rsidRPr="00046E32">
          <w:rPr>
            <w:rStyle w:val="Hyperlink"/>
            <w:color w:val="000000" w:themeColor="text1"/>
          </w:rPr>
          <w:t>bug fix</w:t>
        </w:r>
      </w:hyperlink>
      <w:r w:rsidR="00B42558" w:rsidRPr="00046E32">
        <w:rPr>
          <w:color w:val="000000" w:themeColor="text1"/>
        </w:rPr>
        <w:t xml:space="preserve">. </w:t>
      </w:r>
      <w:r w:rsidRPr="00D70766">
        <w:t xml:space="preserve">The physics and validation of Crocus are detailed in </w:t>
      </w:r>
      <w:r w:rsidRPr="00D36FAC">
        <w:rPr>
          <w:shd w:val="clear" w:color="auto" w:fill="FFFFFF"/>
        </w:rPr>
        <w:t>Vionnet et al</w:t>
      </w:r>
      <w:r>
        <w:rPr>
          <w:shd w:val="clear" w:color="auto" w:fill="FFFFFF"/>
        </w:rPr>
        <w:t>.</w:t>
      </w:r>
      <w:r w:rsidR="006944B9">
        <w:rPr>
          <w:shd w:val="clear" w:color="auto" w:fill="FFFFFF"/>
        </w:rPr>
        <w:t>,</w:t>
      </w:r>
      <w:r w:rsidRPr="00D36FAC">
        <w:rPr>
          <w:shd w:val="clear" w:color="auto" w:fill="FFFFFF"/>
        </w:rPr>
        <w:t xml:space="preserve"> </w:t>
      </w:r>
      <w:r w:rsidR="007D19CC">
        <w:rPr>
          <w:shd w:val="clear" w:color="auto" w:fill="FFFFFF"/>
        </w:rPr>
        <w:t>(</w:t>
      </w:r>
      <w:r w:rsidRPr="00D36FAC">
        <w:rPr>
          <w:shd w:val="clear" w:color="auto" w:fill="FFFFFF"/>
        </w:rPr>
        <w:t>2012</w:t>
      </w:r>
      <w:r w:rsidR="007D19CC">
        <w:rPr>
          <w:shd w:val="clear" w:color="auto" w:fill="FFFFFF"/>
        </w:rPr>
        <w:t xml:space="preserve">). </w:t>
      </w:r>
      <w:r w:rsidR="007D19CC">
        <w:t xml:space="preserve">The current version of </w:t>
      </w:r>
      <w:r w:rsidR="008D168B">
        <w:t xml:space="preserve">the </w:t>
      </w:r>
      <w:r w:rsidR="00013A2F">
        <w:t>Crocus</w:t>
      </w:r>
      <w:r w:rsidR="007D19CC">
        <w:t xml:space="preserve"> supports</w:t>
      </w:r>
      <w:r w:rsidR="007D19CC" w:rsidRPr="007D19CC">
        <w:rPr>
          <w:shd w:val="clear" w:color="auto" w:fill="FFFFFF"/>
        </w:rPr>
        <w:t xml:space="preserve"> </w:t>
      </w:r>
      <w:r w:rsidR="008D168B">
        <w:rPr>
          <w:shd w:val="clear" w:color="auto" w:fill="FFFFFF"/>
        </w:rPr>
        <w:t xml:space="preserve">the </w:t>
      </w:r>
      <w:r w:rsidR="00FA53FA" w:rsidRPr="00FA53FA">
        <w:rPr>
          <w:shd w:val="clear" w:color="auto" w:fill="FFFFFF"/>
        </w:rPr>
        <w:t xml:space="preserve">Two-streAm Radiative TransfEr in Snow </w:t>
      </w:r>
      <w:r w:rsidR="00FA53FA" w:rsidRPr="007D19CC">
        <w:rPr>
          <w:shd w:val="clear" w:color="auto" w:fill="FFFFFF"/>
        </w:rPr>
        <w:t>scheme</w:t>
      </w:r>
      <w:r w:rsidR="00FA53FA" w:rsidRPr="00FA53FA">
        <w:rPr>
          <w:shd w:val="clear" w:color="auto" w:fill="FFFFFF"/>
        </w:rPr>
        <w:t xml:space="preserve"> </w:t>
      </w:r>
      <w:r w:rsidR="00FA53FA">
        <w:rPr>
          <w:shd w:val="clear" w:color="auto" w:fill="FFFFFF"/>
        </w:rPr>
        <w:t>(</w:t>
      </w:r>
      <w:r w:rsidR="007D19CC" w:rsidRPr="007D19CC">
        <w:rPr>
          <w:shd w:val="clear" w:color="auto" w:fill="FFFFFF"/>
        </w:rPr>
        <w:t>TARTES</w:t>
      </w:r>
      <w:r w:rsidR="00FA53FA">
        <w:rPr>
          <w:shd w:val="clear" w:color="auto" w:fill="FFFFFF"/>
        </w:rPr>
        <w:t>;</w:t>
      </w:r>
      <w:r w:rsidR="007D19CC" w:rsidRPr="007D19CC">
        <w:rPr>
          <w:shd w:val="clear" w:color="auto" w:fill="FFFFFF"/>
        </w:rPr>
        <w:t xml:space="preserve"> </w:t>
      </w:r>
      <w:sdt>
        <w:sdtPr>
          <w:rPr>
            <w:shd w:val="clear" w:color="auto" w:fill="FFFFFF"/>
          </w:rPr>
          <w:tag w:val="MENDELEY_CITATION_v3_eyJjaXRhdGlvbklEIjoiTUVOREVMRVlfQ0lUQVRJT05fMTJmMDZkNjQtNjcxZi00ZTc5LTg5M2YtMzgzYjMzNWM3YjJjIiwicHJvcGVydGllcyI6eyJub3RlSW5kZXgiOjB9LCJpc0VkaXRlZCI6ZmFsc2UsIm1hbnVhbE92ZXJyaWRlIjp7ImlzTWFudWFsbHlPdmVycmlkZGVuIjpmYWxzZSwiY2l0ZXByb2NUZXh0IjoiKExpYm9pcyBldCBhbC4gMjAxMykiLCJtYW51YWxPdmVycmlkZVRleHQiOiIifSwiY2l0YXRpb25JdGVtcyI6W3siaWQiOiJiYzRhNjAxZS1iMzg1LTMzODktYmJjMy0zNDZkMjAzZTk2MWYiLCJpdGVtRGF0YSI6eyJ0eXBlIjoiYXJ0aWNsZS1qb3VybmFsIiwiaWQiOiJiYzRhNjAxZS1iMzg1LTMzODktYmJjMy0zNDZkMjAzZTk2MWYiLCJ0aXRsZSI6IkluZmx1ZW5jZSBvZiBncmFpbiBzaGFwZSBvbiBsaWdodCBwZW5ldHJhdGlvbiBpbiBzbm93IiwiYXV0aG9yIjpbeyJmYW1pbHkiOiJMaWJvaXMiLCJnaXZlbiI6IlEuIiwicGFyc2UtbmFtZXMiOmZhbHNlLCJkcm9wcGluZy1wYXJ0aWNsZSI6IiIsIm5vbi1kcm9wcGluZy1wYXJ0aWNsZSI6IiJ9LHsiZmFtaWx5IjoiUGljYXJkIiwiZ2l2ZW4iOiJHLiIsInBhcnNlLW5hbWVzIjpmYWxzZSwiZHJvcHBpbmctcGFydGljbGUiOiIiLCJub24tZHJvcHBpbmctcGFydGljbGUiOiIifSx7ImZhbWlseSI6IkZyYW5jZSIsImdpdmVuIjoiSi4gTC4iLCJwYXJzZS1uYW1lcyI6ZmFsc2UsImRyb3BwaW5nLXBhcnRpY2xlIjoiIiwibm9uLWRyb3BwaW5nLXBhcnRpY2xlIjoiIn0seyJmYW1pbHkiOiJBcm5hdWQiLCJnaXZlbiI6IkwuIiwicGFyc2UtbmFtZXMiOmZhbHNlLCJkcm9wcGluZy1wYXJ0aWNsZSI6IiIsIm5vbi1kcm9wcGluZy1wYXJ0aWNsZSI6IiJ9LHsiZmFtaWx5IjoiRHVtb250IiwiZ2l2ZW4iOiJNLiIsInBhcnNlLW5hbWVzIjpmYWxzZSwiZHJvcHBpbmctcGFydGljbGUiOiIiLCJub24tZHJvcHBpbmctcGFydGljbGUiOiIifSx7ImZhbWlseSI6IkNhcm1hZ25vbGEiLCJnaXZlbiI6IkMuIE0uIiwicGFyc2UtbmFtZXMiOmZhbHNlLCJkcm9wcGluZy1wYXJ0aWNsZSI6IiIsIm5vbi1kcm9wcGluZy1wYXJ0aWNsZSI6IiJ9LHsiZmFtaWx5IjoiS2luZyIsImdpdmVuIjoiTS4gRC4iLCJwYXJzZS1uYW1lcyI6ZmFsc2UsImRyb3BwaW5nLXBhcnRpY2xlIjoiIiwibm9uLWRyb3BwaW5nLXBhcnRpY2xlIjoiIn1dLCJjb250YWluZXItdGl0bGUiOiJDcnlvc3BoZXJlIiwiRE9JIjoiMTAuNTE5NC90Yy03LTE4MDMtMjAxMyIsIklTU04iOiIxOTk0MDQxNiIsImlzc3VlZCI6eyJkYXRlLXBhcnRzIjpbWzIwMTMsMTEsMjZdXX0sInBhZ2UiOiIxODAzLTE4MTgiLCJhYnN0cmFjdCI6IlRoZSBlbmVyZ3kgYnVkZ2V0IGFuZCB0aGUgcGhvdG9jaGVtaXN0cnkgb2YgYSBzbm93cGFjayBkZXBlbmQgZ3JlYXRseSBvbiB0aGUgcGVuZXRyYXRpb24gb2Ygc29sYXIgcmFkaWF0aW9uIGluIHNub3cuIEJlbG93IHRoZSBzbm93IHN1cmZhY2UsIHNwZWN0cmFsIGlycmFkaWFuY2UgZGVjcmVhc2VzIGV4cG9uZW50aWFsbHkgd2l0aCBkZXB0aCB3aXRoIGEgZGVjYXkgY29uc3RhbnQgY2FsbGVkIHRoZSBhc3ltcHRvdGljIGZsdXggZXh0aW5jdGlvbiBjb2VmZmljaWVudC4gQXMgd2l0aCB0aGUgYWxiZWRvIG9mIHRoZSBzbm93cGFjaywgdGhlIGFzeW1wdG90aWMgZmx1eCBleHRpbmN0aW9uIGNvZWZmaWNpZW50IGRlcGVuZHMgb24gc25vdyBncmFpbiBzaGFwZS4gV2hpbGUgcmVwcmVzZW50aW5nIHNub3cgYnkgYSBjb2xsZWN0aW9uIG9mIHNwaGVyaWNhbCBwYXJ0aWNsZXMgaGFzIGJlZW4gc3VjY2Vzc2Z1bCBpbiB0aGUgbnVtZXJpY2FsIGNvbXB1dGF0aW9uIG9mIGFsYmVkbywgc3VjaCBhIGRlc2NyaXB0aW9uIHBvb3JseSBleHBsYWlucyB0aGUgZGVjcmVhc2Ugb2YgaXJyYWRpYW5jZSBpbiBzbm93IHdpdGggZGVwdGguIEhlcmUgd2UgZXhwbG9yZSB0aGUgbGltaXRzIG9mIHRoZSBzcGhlcmljYWwgcmVwcmVzZW50YXRpb24uIFVuZGVyIHRoZSBhc3N1bXB0aW9uIG9mIGdlb21ldHJpYyBvcHRpY3MgYW5kIHdlYWsgYWJzb3JwdGlvbiBieSBzbm93LCB0aGUgZ3JhaW4gc2hhcGUgY2FuIGJlIHNpbXBseSBkZXNjcmliZWQgYnkgdHdvIHBhcmFtZXRlcnM6IHRoZSBhYnNvcnB0aW9uIGVuaGFuY2VtZW50IHBhcmFtZXRlciBCIGFuZCB0aGUgZ2VvbWV0cmljIGFzeW1tZXRyeSBmYWN0b3IgZyBHLiBUaGVvcmV0aWNhbCBjYWxjdWxhdGlvbnMgc2hvdyB0aGF0IHRoZSBhbGJlZG8gZGVwZW5kcyBvbiB0aGUgcmF0aW8gQi8oMS1nRykgYW5kIHRoZSBhc3ltcHRvdGljIGZsdXggZXh0aW5jdGlvbiBjb2VmZmljaWVudCBkZXBlbmRzIG9uIHRoZSBwcm9kdWN0IEIoMS1nRykuIFRvIHVuZGVyc3RhbmQgdGhlIGluZmx1ZW5jZSBvZiBncmFpbiBzaGFwZSwgdGhlIHZhbHVlcyBvZiBCIGFuZCBnRyBhcmUgY2FsY3VsYXRlZCBmb3IgYSB2YXJpZXR5IG9mIHNpbXBsZSBnZW9tZXRyaWMgc2hhcGVzIHVzaW5nIHJheSB0cmFjaW5nIHNpbXVsYXRpb25zLiBUaGUgcmVzdWx0cyBzaG93IHRoYXQgQiBhbmQgKDEtZyBHKSBnZW5lcmFsbHkgY292YXJ5IHNvIHRoYXQgdGhlIGFzeW1wdG90aWMgZmx1eCBleHRpbmN0aW9uIGNvZWZmaWNpZW50IGV4aGliaXRzIGxhcmdlciBzZW5zaXRpdml0eSB0byB0aGUgZ3JhaW4gc2hhcGUgdGhhbiBhbGJlZG8uIEluIHBhcnRpY3VsYXIgaXQgaXMgZm91bmQgdGhhdCBzcGhlcmljYWwgZ3JhaW5zIHByb3BhZ2F0ZSBsaWdodCBkZWVwZXIgdGhhbiBhbnkgb3RoZXIgaW52ZXN0aWdhdGVkIHNoYXBlLiBJbiBhIHNlY29uZCBzdGVwLCB3ZSBkZXZlbG9wZWQgYSBtZXRob2QgdG8gZXN0aW1hdGUgQiBmcm9tIG9wdGljYWwgbWVhc3VyZW1lbnRzIGluIHNub3cuIEEgbXVsdGktbGF5ZXIsIHR3by1zdHJlYW0sIHJhZGlhdGl2ZSB0cmFuc2ZlciBtb2RlbCwgd2l0aCBleHBsaWNpdCBncmFpbiBzaGFwZSBkZXBlbmRlbmNlLCBpcyB1c2VkIHRvIHJldHJpZXZlIHZhbHVlcyBvZiB0aGUgQiBwYXJhbWV0ZXIgb2Ygc25vdyBieSBjb21wYXJpbmcgdGhlIG1vZGVsIHRvIGpvaW50IG1lYXN1cmVtZW50cyBvZiByZWZsZWN0YW5jZSBhbmQgaXJyYWRpYW5jZSBwcm9maWxlcy4gU3VjaCBtZWFzdXJlbWVudHMgd2VyZSBwZXJmb3JtZWQgaW4gQW50YXJjdGljYSBhbmQgaW4gdGhlIEFscHMgeWllbGRpbmcgZXN0aW1hdGVzIG9mIEIgYmV0d2VlbiAwLjggYW5kIDIuMC4gSW4gYWRkaXRpb24sIHZhbHVlcyB2YWx1ZXMgb2YgQiB3ZXJlIGVzdGltYXRlZCBmcm9tIHZhcmlvdXMgbWVhc3VyZW1lbnRzIGZvdW5kIGluIHRoZSBsaXRlcmF0dXJlLCBsZWFkaW5nIHRvIGEgd2lkZXIgcmFuZ2Ugb2YgdmFsdWVzICgxLjAtOS45KSB3aGljaCBtYXkgYmUgcGFydGlhbGx5IGV4cGxhaW5lZCBieSB0aGUgbGltaXRlZCBhY2N1cmFjeSBvZiB0aGUgZGF0YS4gVGhpcyB3b3JrIGhpZ2hsaWdodHMgdGhlIGxhcmdlIHZhcmlldHkgb2Ygc25vdyBtaWNyb3N0cnVjdHVyZSBhbmQgZXhwZXJpbWVudGFsbHkgZGVtb25zdHJhdGVzIHRoYXQgc3BoZXJpY2FsIGdyYWlucywgd2l0aCBCID0gMS4yNSwgYXJlIGluYXBwcm9wcmlhdGUgdG8gbW9kZWwgaXJyYWRpYW5jZSBwcm9maWxlcyBpbiBzbm93LCBhbiBpbXBvcnRhbnQgcmVzdWx0IHRoYXQgc2hvdWxkIGJlIGNvbnNpZGVyZWQgaW4gZnVydGhlciBzdHVkaWVzIGRlZGljYXRlZCB0byBzdWJzdXJmYWNlIGFic29ycHRpb24gb2Ygc2hvcnQtd2F2ZSByYWRpYXRpb24gYW5kIHNub3cgcGhvdG9jaGVtaXN0cnkuIMKpIEF1dGhvcihzKSAyMDEzLiBDQyBBdHRyaWJ1dGlvbiAzLjAgTGljZW5zZS4iLCJpc3N1ZSI6IjYiLCJ2b2x1bWUiOiI3IiwiY29udGFpbmVyLXRpdGxlLXNob3J0IjoiIn0sImlzVGVtcG9yYXJ5IjpmYWxzZX1dfQ=="/>
          <w:id w:val="-1239165837"/>
          <w:placeholder>
            <w:docPart w:val="DefaultPlaceholder_-1854013440"/>
          </w:placeholder>
        </w:sdtPr>
        <w:sdtContent>
          <w:r w:rsidR="002567CB" w:rsidRPr="002567CB">
            <w:rPr>
              <w:shd w:val="clear" w:color="auto" w:fill="FFFFFF"/>
            </w:rPr>
            <w:t>Libois et al.</w:t>
          </w:r>
          <w:r w:rsidR="006944B9">
            <w:rPr>
              <w:shd w:val="clear" w:color="auto" w:fill="FFFFFF"/>
            </w:rPr>
            <w:t>,</w:t>
          </w:r>
          <w:r w:rsidR="002567CB" w:rsidRPr="002567CB">
            <w:rPr>
              <w:shd w:val="clear" w:color="auto" w:fill="FFFFFF"/>
            </w:rPr>
            <w:t xml:space="preserve"> 2013)</w:t>
          </w:r>
        </w:sdtContent>
      </w:sdt>
      <w:r w:rsidR="007D19CC">
        <w:rPr>
          <w:shd w:val="clear" w:color="auto" w:fill="FFFFFF"/>
        </w:rPr>
        <w:t xml:space="preserve">, </w:t>
      </w:r>
      <w:r w:rsidR="007D19CC" w:rsidRPr="007D19CC">
        <w:rPr>
          <w:shd w:val="clear" w:color="auto" w:fill="FFFFFF"/>
        </w:rPr>
        <w:t xml:space="preserve">the light-absorbing impurities scheme of </w:t>
      </w:r>
      <w:sdt>
        <w:sdtPr>
          <w:rPr>
            <w:shd w:val="clear" w:color="auto" w:fill="FFFFFF"/>
          </w:rPr>
          <w:tag w:val="MENDELEY_CITATION_v3_eyJjaXRhdGlvbklEIjoiTUVOREVMRVlfQ0lUQVRJT05fN2IzN2MyOTYtMTdmYi00M2ViLWIxN2ItODYwNzkwNTdjNGZmIiwicHJvcGVydGllcyI6eyJub3RlSW5kZXgiOjB9LCJpc0VkaXRlZCI6ZmFsc2UsIm1hbnVhbE92ZXJyaWRlIjp7ImlzTWFudWFsbHlPdmVycmlkZGVuIjpmYWxzZSwiY2l0ZXByb2NUZXh0IjoiKFR1emV0IGV0IGFsLiAyMDE3KSIsIm1hbnVhbE92ZXJyaWRlVGV4dCI6IiJ9LCJjaXRhdGlvbkl0ZW1zIjpbeyJpZCI6Ijg4MTI1YzUwLTBhODAtMzFkMS1hYWRkLTMwMzBlMjNhMzhkMiIsIml0ZW1EYXRhIjp7InR5cGUiOiJhcnRpY2xlLWpvdXJuYWwiLCJpZCI6Ijg4MTI1YzUwLTBhODAtMzFkMS1hYWRkLTMwMzBlMjNhMzhkMiIsInRpdGxlIjoiQSBtdWx0aWxheWVyIHBoeXNpY2FsbHkgYmFzZWQgc25vd3BhY2sgbW9kZWwgc2ltdWxhdGluZyBkaXJlY3QgYW5kIGluZGlyZWN0IHJhZGlhdGl2ZSBpbXBhY3RzIG9mIGxpZ2h0LWFic29yYmluZyBpbXB1cml0aWVzIGluIHNub3ciLCJhdXRob3IiOlt7ImZhbWlseSI6IlR1emV0IiwiZ2l2ZW4iOiJGcmFuY29pcyIsInBhcnNlLW5hbWVzIjpmYWxzZSwiZHJvcHBpbmctcGFydGljbGUiOiIiLCJub24tZHJvcHBpbmctcGFydGljbGUiOiIifSx7ImZhbWlseSI6IkR1bW9udCIsImdpdmVuIjoiTWFyaWUiLCJwYXJzZS1uYW1lcyI6ZmFsc2UsImRyb3BwaW5nLXBhcnRpY2xlIjoiIiwibm9uLWRyb3BwaW5nLXBhcnRpY2xlIjoiIn0seyJmYW1pbHkiOiJMYWZheXNzZSIsImdpdmVuIjoiTWF0dGhpZXUiLCJwYXJzZS1uYW1lcyI6ZmFsc2UsImRyb3BwaW5nLXBhcnRpY2xlIjoiIiwibm9uLWRyb3BwaW5nLXBhcnRpY2xlIjoiIn0seyJmYW1pbHkiOiJQaWNhcmQiLCJnaXZlbiI6IkdoaXNsYWluIiwicGFyc2UtbmFtZXMiOmZhbHNlLCJkcm9wcGluZy1wYXJ0aWNsZSI6IiIsIm5vbi1kcm9wcGluZy1wYXJ0aWNsZSI6IiJ9LHsiZmFtaWx5IjoiQXJuYXVkIiwiZ2l2ZW4iOiJMYXVyZW50IiwicGFyc2UtbmFtZXMiOmZhbHNlLCJkcm9wcGluZy1wYXJ0aWNsZSI6IiIsIm5vbi1kcm9wcGluZy1wYXJ0aWNsZSI6IiJ9LHsiZmFtaWx5IjoiVm9pc2luIiwiZ2l2ZW4iOiJEaWRpZXIiLCJwYXJzZS1uYW1lcyI6ZmFsc2UsImRyb3BwaW5nLXBhcnRpY2xlIjoiIiwibm9uLWRyb3BwaW5nLXBhcnRpY2xlIjoiIn0seyJmYW1pbHkiOiJMZWpldW5lIiwiZ2l2ZW4iOiJZdmVzIiwicGFyc2UtbmFtZXMiOmZhbHNlLCJkcm9wcGluZy1wYXJ0aWNsZSI6IiIsIm5vbi1kcm9wcGluZy1wYXJ0aWNsZSI6IiJ9LHsiZmFtaWx5IjoiQ2hhcnJvaXMiLCJnaXZlbiI6Ikx1YyIsInBhcnNlLW5hbWVzIjpmYWxzZSwiZHJvcHBpbmctcGFydGljbGUiOiIiLCJub24tZHJvcHBpbmctcGFydGljbGUiOiIifSx7ImZhbWlseSI6Ik5hYmF0IiwiZ2l2ZW4iOiJQaWVycmUiLCJwYXJzZS1uYW1lcyI6ZmFsc2UsImRyb3BwaW5nLXBhcnRpY2xlIjoiIiwibm9uLWRyb3BwaW5nLXBhcnRpY2xlIjoiIn0seyJmYW1pbHkiOiJNb3JpbiIsImdpdmVuIjoiU2FtdWVsIiwicGFyc2UtbmFtZXMiOmZhbHNlLCJkcm9wcGluZy1wYXJ0aWNsZSI6IiIsIm5vbi1kcm9wcGluZy1wYXJ0aWNsZSI6IiJ9XSwiY29udGFpbmVyLXRpdGxlIjoiQ3J5b3NwaGVyZSIsIkRPSSI6IjEwLjUxOTQvdGMtMTEtMjYzMy0yMDE3IiwiSVNTTiI6IjE5OTQwNDI0IiwiaXNzdWVkIjp7ImRhdGUtcGFydHMiOltbMjAxNywxMSwyMF1dfSwicGFnZSI6IjI2MzMtMjY1MyIsImFic3RyYWN0IjoiTGlnaHQtYWJzb3JiaW5nIGltcHVyaXRpZXMgKExBSXMpIGRlY3JlYXNlIHNub3cgYWxiZWRvLCBpbmNyZWFzaW5nIHRoZSBhbW91bnQgb2Ygc29sYXIgZW5lcmd5IGFic29yYmVkIGJ5IHRoZSBzbm93cGFjay4gSXRzIG1vc3QgaW50dWl0aXZlIGFuZCBkaXJlY3QgaW1wYWN0IGlzIHRvIGFjY2VsZXJhdGUgc25vd21lbHQuIEVuaGFuY2VkIGVuZXJneSBhYnNvcnB0aW9uIGluIHNub3cgYWxzbyBtb2RpZmllcyBzbm93IG1ldGFtb3JwaGlzbSwgd2hpY2ggY2FuIGluZGlyZWN0bHkgZHJpdmUgZnVydGhlciB2YXJpYXRpb25zIG9mIHNub3cgYWxiZWRvIGluIHRoZSBuZWFyLWluZnJhcmVkIHBhcnQgb2YgdGhlIHNvbGFyIHNwZWN0cnVtIGJlY2F1c2Ugb2YgdGhlIGV2b2x1dGlvbiBvZiB0aGUgbmVhcnN1cmZhY2Ugc25vdyBtaWNyb3N0cnVjdHVyZS4gTmV3IGNhcGFiaWxpdGllcyBoYXZlIGJlZW4gaW1wbGVtZW50ZWQgaW4gdGhlIGRldGFpbGVkIHNub3dwYWNrIG1vZGVsIFNVUkZFWC9JU0JBQ3JvY3VzIChyZWZlcnJlZCB0byBhcyBDcm9jdXMpIHRvIGFjY291bnQgZm9yIGltcHVyaXRpZXMnIGRlcG9zaXRpb24gYW5kIGV2b2x1dGlvbiB3aXRoaW4gdGhlIHNub3dwYWNrIGFuZCB0aGVpciBkaXJlY3QgYW5kIGluZGlyZWN0IGltcGFjdHMuIE9uY2UgZGVwb3NpdGVkLCB0aGUgbW9kZWwgY29tcHV0ZXMgaW1wdXJpdGllcycgbWFzcyBldm9sdXRpb24gdW50aWwgc25vdyBtZWx0cyBvdXQsIGFjY291bnRpbmcgZm9yIHNjYXZlbmdpbmcgYnkgbWVsdHdhdGVyLiBUYWtpbmcgYWR2YW50YWdlIG9mIHRoZSByZWNlbnQgaW5jbHVzaW9uIG9mIHRoZSBzcGVjdHJhbCByYWRpYXRpdmUgdHJhbnNmZXIgbW9kZWwgVEFSVEVTIChUd28tc3RyZWFtIEFuYWx5dGljYWwgUmFkaWF0aXZlIFRyYW5zZkVyIGluIFNub3cgbW9kZWwpIGluIENyb2N1cywgdGhlIG1vZGVsIGV4cGxpY2l0bHkgcmVwcmVzZW50cyB0aGUgcmFkaWF0aXZlIGltcGFjdHMgb2YgbGlnaHQtYWJzb3JiaW5nIGltcHVyaXRpZXMgaW4gc25vdy4gVGhlIG1vZGVsIHdhcyBldmFsdWF0ZWQgYXQgdGhlIENvbCBkZSBQb3J0ZSBleHBlcmltZW50YWwgc2l0ZSAoRnJlbmNoIEFscHMpIGR1cmluZyB0aGUgMjAxMy0yMDE0IHNub3cgc2Vhc29uIGFnYWluc3QgaW4gc2l0dSBzdGFuZGFyZCBzbm93IG1lYXN1cmVtZW50cyBhbmQgc3BlY3RyYWwgYWxiZWRvIG1lYXN1cmVtZW50cy4gSW4gc2l0dSBtZXRlb3JvbG9naWNhbCBtZWFzdXJlbWVudHMgd2VyZSB1c2VkIHRvIGRyaXZlIHRoZSBzbm93cGFjayBtb2RlbCwgZXhjZXB0IGZvciBhZXJvc29sIGRlcG9zaXRpb24gZmx1eGVzLiBCbGFjayBjYXJib24gKEJDKSBhbmQgZHVzdCBkZXBvc2l0aW9uIGZsdXhlcyB1c2VkIHRvIGRyaXZlIHRoZSBtb2RlbCB3ZXJlIGV4dHJhY3RlZCBmcm9tIHNpbXVsYXRpb25zIG9mIHRoZSBhdG1vc3BoZXJpYyBtb2RlbCBBTEFEaU4tQ2xpbWF0ZS4gVGhlIG1vZGVsIHNpbXVsYXRlcyBzbm93cGFjayBldm9sdXRpb24gcmVhc29uYWJseSwgcHJvdmlkaW5nIHNpbWlsYXIgcGVyZm9ybWFuY2VzIHRvIG91ciByZWZlcmVuY2UgQ3JvY3VzIHZlcnNpb24gaW4gdGVybXMgb2Ygc25vdyBkZXB0aCwgc25vdyB3YXRlciBlcXVpdmFsZW50IChTV0UpLCBuZWFyLXN1cmZhY2Ugc3BlY2lmaWMgc3VyZmFjZSBhcmVhIChTU0EpIGFuZCBzaG9ydHdhdmUgYWxiZWRvLiBTaW5jZSB0aGUgcmVmZXJlbmNlIGVtcGlyaWNhbCBhbGJlZG8gc2NoZW1lIHdhcyBjYWxpYnJhdGVkIGF0IHRoZSBDb2wgZGUgUG9ydGUsIGltcHJvdmVtZW50cyB3ZXJlIG5vdCBleHBlY3RlZCB0byBiZSBzaWduaWZpY2FudCBpbiB0aGlzIHN0dWR5LiBXZSBzaG93IHRoYXQgdGhlIGRlcG9zaXRpb24gZmx1eGVzIGZyb20gdGhlIEFMQURpTi1DbGltYXRlIG1vZGVsIHByb3ZpZGUgYSByZWFzb25hYmxlIGVzdGltYXRlIG9mIHRoZSBhbW91bnQgb2YgbGlnaHRhYnNvcmJpbmcgaW1wdXJpdGllcyBkZXBvc2l0ZWQgb24gdGhlIHNub3dwYWNrIGV4Y2VwdCBmb3IgZXh0cmVtZSBkZXBvc2l0aW9uIGV2ZW50cyB3aGljaCBhcmUgZ3JlYXRseSB1bmRlcmVzdGltYXRlZC4gRm9yIHRoaXMgcGFydGljdWxhciBzZWFzb24sIHRoZSBzaW11bGF0ZWQgbWVsdC1vdXQgZGF0ZSBhZHZhbmNlcyBieSA2IHRvIDkgZGF5cyBkdWUgdG8gdGhlIHByZXNlbmNlIG9mIGxpZ2h0LWFic29yYmluZyBpbXB1cml0aWVzLiBUaGUgbW9kZWwgbWFrZXMgaXQgcG9zc2libGUgdG8gYXBwb3J0aW9uIHRoZSByZWxhdGl2ZSBpbXBvcnRhbmNlIG9mIGRpcmVjdCBhbmQgaW5kaXJlY3QgaW1wYWN0cyBvZiBsaWdodGFic29yYmluZyBpbXB1cml0aWVzIG9uIGVuZXJneSBhYnNvcnB0aW9uIGluIHNub3cuIEZvciB0aGUgc25vdyBzZWFzb24gY29uc2lkZXJlZCwgdGhlIGRpcmVjdCBpbXBhY3QgaW4gdGhlIHZpc2libGUgcGFydCBvZiB0aGUgc29sYXIgc3BlY3RydW0gYWNjb3VudHMgZm9yIDg1JSBvZiB0aGUgdG90YWwgaW1wYWN0LCB3aGlsZSB0aGUgaW5kaXJlY3QgaW1wYWN0IHJlbGF0ZWQgdG8gYWNjZWxlcmF0ZWQgc25vdyBtZXRhbW9ycGhpc20gZGVjcmVhc2luZyBuZWFyLXN1cmZhY2Ugc3BlY2lmaWMgc3VyZmFjZSBhcmVhIGFuZCB0aHVzIGRlY3JlYXNpbmcgbmVhci1pbmZyYXJlZCBhbGJlZG8gYWNjb3VudHMgZm9yIDE1JW9mIHRoZSB0b3RhbCBpbXBhY3QuIE91ciBtb2RlbCByZXN1bHRzIGRlbW9uc3RyYXRlIHRoYXQgdGhlc2UgcmVsYXRpdmUgcHJvcG9ydGlvbnMgdmFyeSB3aXRoIHRpbWUgZHVyaW5nIHRoZSBzZWFzb24sIHdpdGggcG90ZW50aWFsbHkgc2lnbmlmaWNhbnQgaW1wYWN0cyBmb3Igc25vd21lbHQgYW5kIGF2YWxhbmNoZSBwcmVkaWN0aW9uLiIsInB1Ymxpc2hlciI6IkNvcGVybmljdXMgR21iSCIsImlzc3VlIjoiNiIsInZvbHVtZSI6IjExIiwiY29udGFpbmVyLXRpdGxlLXNob3J0IjoiIn0sImlzVGVtcG9yYXJ5IjpmYWxzZX1dfQ=="/>
          <w:id w:val="1226561461"/>
          <w:placeholder>
            <w:docPart w:val="DefaultPlaceholder_-1854013440"/>
          </w:placeholder>
        </w:sdtPr>
        <w:sdtContent>
          <w:r w:rsidR="002567CB" w:rsidRPr="002567CB">
            <w:rPr>
              <w:shd w:val="clear" w:color="auto" w:fill="FFFFFF"/>
            </w:rPr>
            <w:t>(Tuzet et al.</w:t>
          </w:r>
          <w:r w:rsidR="006944B9">
            <w:rPr>
              <w:shd w:val="clear" w:color="auto" w:fill="FFFFFF"/>
            </w:rPr>
            <w:t>,</w:t>
          </w:r>
          <w:r w:rsidR="002567CB" w:rsidRPr="002567CB">
            <w:rPr>
              <w:shd w:val="clear" w:color="auto" w:fill="FFFFFF"/>
            </w:rPr>
            <w:t xml:space="preserve"> 2017)</w:t>
          </w:r>
        </w:sdtContent>
      </w:sdt>
      <w:r w:rsidR="007D19CC">
        <w:rPr>
          <w:shd w:val="clear" w:color="auto" w:fill="FFFFFF"/>
        </w:rPr>
        <w:t>,</w:t>
      </w:r>
      <w:r w:rsidR="007D19CC" w:rsidRPr="007D19CC">
        <w:rPr>
          <w:shd w:val="clear" w:color="auto" w:fill="FFFFFF"/>
        </w:rPr>
        <w:t xml:space="preserve"> </w:t>
      </w:r>
      <w:r w:rsidR="00013A2F">
        <w:rPr>
          <w:shd w:val="clear" w:color="auto" w:fill="FFFFFF"/>
        </w:rPr>
        <w:t xml:space="preserve">and </w:t>
      </w:r>
      <w:r w:rsidR="008D168B" w:rsidRPr="008D168B">
        <w:rPr>
          <w:shd w:val="clear" w:color="auto" w:fill="FFFFFF"/>
        </w:rPr>
        <w:t>the multi</w:t>
      </w:r>
      <w:r w:rsidR="008D168B">
        <w:rPr>
          <w:shd w:val="clear" w:color="auto" w:fill="FFFFFF"/>
        </w:rPr>
        <w:t>-</w:t>
      </w:r>
      <w:r w:rsidR="008D168B" w:rsidRPr="008D168B">
        <w:rPr>
          <w:shd w:val="clear" w:color="auto" w:fill="FFFFFF"/>
        </w:rPr>
        <w:t xml:space="preserve">physics version of Crocus </w:t>
      </w:r>
      <w:sdt>
        <w:sdtPr>
          <w:rPr>
            <w:shd w:val="clear" w:color="auto" w:fill="FFFFFF"/>
          </w:rPr>
          <w:tag w:val="MENDELEY_CITATION_v3_eyJjaXRhdGlvbklEIjoiTUVOREVMRVlfQ0lUQVRJT05fYjFmNjhjNDAtYjU5Mi00ZmI0LTg0MzQtYzhiMTM3ZmY5ZDgxIiwicHJvcGVydGllcyI6eyJub3RlSW5kZXgiOjB9LCJpc0VkaXRlZCI6ZmFsc2UsIm1hbnVhbE92ZXJyaWRlIjp7ImlzTWFudWFsbHlPdmVycmlkZGVuIjpmYWxzZSwiY2l0ZXByb2NUZXh0IjoiKExhZmF5c3NlIGV0IGFsLiAyMDE3KSIsIm1hbnVhbE92ZXJyaWRlVGV4dCI6IiJ9LCJjaXRhdGlvbkl0ZW1zIjpbeyJpZCI6IjhhMDhmODVjLWRmN2ItMzRhNy1hODYxLWRhYTJkNjZjYTVjNyIsIml0ZW1EYXRhIjp7InR5cGUiOiJhcnRpY2xlLWpvdXJuYWwiLCJpZCI6IjhhMDhmODVjLWRmN2ItMzRhNy1hODYxLWRhYTJkNjZjYTVjNyIsInRpdGxlIjoiQSBtdWx0aXBoeXNpY2FsIGVuc2VtYmxlIHN5c3RlbSBvZiBudW1lcmljYWwgc25vdyBtb2RlbGxpbmciLCJhdXRob3IiOlt7ImZhbWlseSI6IkxhZmF5c3NlIiwiZ2l2ZW4iOiJNYXR0aGlldSIsInBhcnNlLW5hbWVzIjpmYWxzZSwiZHJvcHBpbmctcGFydGljbGUiOiIiLCJub24tZHJvcHBpbmctcGFydGljbGUiOiIifSx7ImZhbWlseSI6IkNsdXpldCIsImdpdmVuIjoiQmVydHJhbmQiLCJwYXJzZS1uYW1lcyI6ZmFsc2UsImRyb3BwaW5nLXBhcnRpY2xlIjoiIiwibm9uLWRyb3BwaW5nLXBhcnRpY2xlIjoiIn0seyJmYW1pbHkiOiJEdW1vbnQiLCJnaXZlbiI6Ik1hcmllIiwicGFyc2UtbmFtZXMiOmZhbHNlLCJkcm9wcGluZy1wYXJ0aWNsZSI6IiIsIm5vbi1kcm9wcGluZy1wYXJ0aWNsZSI6IiJ9LHsiZmFtaWx5IjoiTGVqZXVuZSIsImdpdmVuIjoiWXZlcyIsInBhcnNlLW5hbWVzIjpmYWxzZSwiZHJvcHBpbmctcGFydGljbGUiOiIiLCJub24tZHJvcHBpbmctcGFydGljbGUiOiIifSx7ImZhbWlseSI6IlZpb25uZXQiLCJnaXZlbiI6IlZpbmNlbnQiLCJwYXJzZS1uYW1lcyI6ZmFsc2UsImRyb3BwaW5nLXBhcnRpY2xlIjoiIiwibm9uLWRyb3BwaW5nLXBhcnRpY2xlIjoiIn0seyJmYW1pbHkiOiJNb3JpbiIsImdpdmVuIjoiU2FtdWVsIiwicGFyc2UtbmFtZXMiOmZhbHNlLCJkcm9wcGluZy1wYXJ0aWNsZSI6IiIsIm5vbi1kcm9wcGluZy1wYXJ0aWNsZSI6IiJ9XSwiY29udGFpbmVyLXRpdGxlIjoiQ3J5b3NwaGVyZSIsIkRPSSI6IjEwLjUxOTQvdGMtMTEtMTE3My0yMDE3IiwiSVNTTiI6IjE5OTQwNDI0IiwiaXNzdWVkIjp7ImRhdGUtcGFydHMiOltbMjAxNyw1LDExXV19LCJwYWdlIjoiMTE3My0xMTk4IiwiYWJzdHJhY3QiOiJQaHlzaWNhbGx5IGJhc2VkIG11bHRpbGF5ZXIgc25vd3BhY2sgbW9kZWxzIHN1ZmZlciBmcm9tIHZhcmlvdXMgbW9kZWxsaW5nIGVycm9ycy4gVG8gcmVwcmVzZW50IHRoZXNlIGVycm9ycywgd2UgYnVpbHQgdGhlIG5ldyBtdWx0aXBoeXNpY2FsIGVuc2VtYmxlIHN5c3RlbSBFU0NST0MgKEVuc2VtYmxlIFN5c3RlbSBDcm9jdXMpIGJ5IGltcGxlbWVudGluZyBuZXcgcmVwcmVzZW50YXRpb25zIG9mIGRpZmZlcmVudCBwaHlzaWNhbCBwcm9jZXNzZXMgaW4gdGhlIGRldGVybWluaXN0aWMgY291cGxlZCBtdWx0aWxheWVyIGdyb3VuZC9zbm93cGFjayBtb2RlbCBTVVJGRVgvSVNCQS9Dcm9jdXMuIFRoaXMgZW5zZW1ibGUgd2FzIGRyaXZlbiBhbmQgZXZhbHVhdGVkIGF0IENvbCBkZSBQb3J0ZSAoMTMyNSBtIGEucy5sLiwgRnJlbmNoIGFscHMpIG92ZXIgMTggeWVhcnMgd2l0aCBhIGhpZ2gtcXVhbGl0eSBtZXRlb3JvbG9naWNhbCBhbmQgc25vdyBkYXRhIHNldC4gQSB0b3RhbCBudW1iZXIgb2YgNzc3NiBzaW11bGF0aW9ucyB3ZXJlIGV2YWx1YXRlZCBzZXBhcmF0ZWx5LCBhY2NvdW50aW5nIGZvciB0aGUgdW5jZXJ0YWludGllcyBvZiBldmFsdWF0aW9uIGRhdGEuIFRoZSBhYmlsaXR5IG9mIHRoZSBlbnNlbWJsZSB0byBjYXB0dXJlIHRoZSB1bmNlcnRhaW50eSBhc3NvY2lhdGVkIHRvIG1vZGVsbGluZyBlcnJvcnMgaXMgYXNzZXNzZWQgZm9yIHNub3cgZGVwdGgsIHNub3cgd2F0ZXIgZXF1aXZhbGVudCwgYnVsayBkZW5zaXR5LCBhbGJlZG8gYW5kIHN1cmZhY2UgdGVtcGVyYXR1cmUuIERpZmZlcmVudCBzdWItZW5zZW1ibGVzIG9mIHRoZSBFU0NST0Mgc3lzdGVtIHdlcmUgc3R1ZGllZCB3aXRoIHByb2JhYmlsaXN0aWMgdG9vbHMgdG8gY29tcGFyZSB0aGVpciBwZXJmb3JtYW5jZS4gUmVzdWx0cyBzaG93IHRoYXQgb3B0aW1hbCBtZW1iZXJzIG9mIHRoZSBFU0NST0Mgc3lzdGVtIGFyZSBhYmxlIHRvIGV4cGxhaW4gbW9yZSB0aGFuIGhhbGYgb2YgdGhlIHRvdGFsIHNpbXVsYXRpb24gZXJyb3JzLiBJbnRlZ3JhdGluZyBtZW1iZXJzIHdpdGggYmlhc2VzIGV4Y2VlZGluZyB0aGUgcmFuZ2UgY29ycmVzcG9uZGluZyB0byBvYnNlcnZhdGlvbmFsIHVuY2VydGFpbnR5IGlzIG5lY2Vzc2FyeSB0byBvYnRhaW4gYW4gb3B0aW1hbCBkaXNwZXJzaW9uLCBidXQgdGhpcyBpc3N1ZSBjYW4gYWxzbyBiZSBhIGNvbnNlcXVlbmNlIG9mIHRoZSBmYWN0IHRoYXQgbWV0ZW9yb2xvZ2ljYWwgZm9yY2luZyB1bmNlcnRhaW50aWVzIHdlcmUgbm90IGFjY291bnRlZCBmb3IuIFRoZSBFU0NST0Mgc3lzdGVtIHByb21pc2VzIHRoZSBpbnRlZ3JhdGlvbiBvZiBudW1lcmljYWwgc25vdy1tb2RlbGxpbmcgZXJyb3JzIGluIGVuc2VtYmxlIGZvcmVjYXN0aW5nIGFuZCBlbnNlbWJsZSBhc3NpbWlsYXRpb24gc3lzdGVtcyBpbiBzdXBwb3J0IG9mIGF2YWxhbmNoZSBoYXphcmQgZm9yZWNhc3RpbmcgYW5kIG90aGVyIHNub3dwYWNrLW1vZGVsbGluZyBhcHBsaWNhdGlvbnMuIiwicHVibGlzaGVyIjoiQ29wZXJuaWN1cyBHbWJIIiwiaXNzdWUiOiIzIiwidm9sdW1lIjoiMTEiLCJjb250YWluZXItdGl0bGUtc2hvcnQiOiIifSwiaXNUZW1wb3JhcnkiOmZhbHNlfV19"/>
          <w:id w:val="431934151"/>
          <w:placeholder>
            <w:docPart w:val="DefaultPlaceholder_-1854013440"/>
          </w:placeholder>
        </w:sdtPr>
        <w:sdtContent>
          <w:r w:rsidR="002567CB" w:rsidRPr="002567CB">
            <w:rPr>
              <w:shd w:val="clear" w:color="auto" w:fill="FFFFFF"/>
            </w:rPr>
            <w:t>(Lafaysse et al.</w:t>
          </w:r>
          <w:r w:rsidR="006944B9">
            <w:rPr>
              <w:shd w:val="clear" w:color="auto" w:fill="FFFFFF"/>
            </w:rPr>
            <w:t>,</w:t>
          </w:r>
          <w:r w:rsidR="002567CB" w:rsidRPr="002567CB">
            <w:rPr>
              <w:shd w:val="clear" w:color="auto" w:fill="FFFFFF"/>
            </w:rPr>
            <w:t xml:space="preserve"> 2017)</w:t>
          </w:r>
        </w:sdtContent>
      </w:sdt>
      <w:r w:rsidR="00013A2F">
        <w:rPr>
          <w:shd w:val="clear" w:color="auto" w:fill="FFFFFF"/>
        </w:rPr>
        <w:t>.</w:t>
      </w:r>
      <w:r w:rsidR="008D168B">
        <w:rPr>
          <w:shd w:val="clear" w:color="auto" w:fill="FFFFFF"/>
        </w:rPr>
        <w:t xml:space="preserve"> </w:t>
      </w:r>
    </w:p>
    <w:p w14:paraId="634D836D" w14:textId="77777777" w:rsidR="00DB7484" w:rsidRPr="00D70766" w:rsidRDefault="00DB7484" w:rsidP="00BD1A23">
      <w:pPr>
        <w:pStyle w:val="Heading2"/>
      </w:pPr>
      <w:r w:rsidRPr="00D70766">
        <w:t>Model development</w:t>
      </w:r>
    </w:p>
    <w:p w14:paraId="2FB7E323" w14:textId="6E43E6F4" w:rsidR="00DB7484" w:rsidRPr="00F775CE" w:rsidRDefault="002C6B92" w:rsidP="002C6B92">
      <w:pPr>
        <w:rPr>
          <w:color w:val="000000" w:themeColor="text1"/>
        </w:rPr>
      </w:pPr>
      <w:r w:rsidRPr="002C6B92">
        <w:rPr>
          <w:color w:val="000000" w:themeColor="text1"/>
        </w:rPr>
        <w:t>The primary objective of this study was to develop an interoperable methodology for integrating land surface processes that are currently absent in LSMs</w:t>
      </w:r>
      <w:r w:rsidR="00785E2C" w:rsidRPr="00785E2C">
        <w:rPr>
          <w:color w:val="000000" w:themeColor="text1"/>
        </w:rPr>
        <w:t xml:space="preserve">. Based on this strategy, we introduced a new methodology to couple a special model such as Crocus with </w:t>
      </w:r>
      <w:r w:rsidR="00FA53FA">
        <w:rPr>
          <w:color w:val="000000" w:themeColor="text1"/>
        </w:rPr>
        <w:t>LSM</w:t>
      </w:r>
      <w:r w:rsidR="00785E2C" w:rsidRPr="00785E2C">
        <w:rPr>
          <w:color w:val="000000" w:themeColor="text1"/>
        </w:rPr>
        <w:t xml:space="preserve">s. </w:t>
      </w:r>
      <w:r w:rsidR="000E1075">
        <w:t xml:space="preserve">Figure 1 </w:t>
      </w:r>
      <w:r w:rsidR="00DB7484">
        <w:lastRenderedPageBreak/>
        <w:t xml:space="preserve">shows a schematic of LIS and how Crocus is integrated within LIS to enable interoperability at the model physics level across different </w:t>
      </w:r>
      <w:r w:rsidR="008D48BE">
        <w:t>LSMs</w:t>
      </w:r>
      <w:r w:rsidR="00DB7484">
        <w:t xml:space="preserve">. The model infrastructure in LIS already incorporates a suite of </w:t>
      </w:r>
      <w:r w:rsidR="00952763">
        <w:t xml:space="preserve">LSMs </w:t>
      </w:r>
      <w:r w:rsidR="00DB7484">
        <w:t>and hydrological models, with support for a large set of land surface parameters, meteorological boundary conditions, ensemble data assimilation, model calibration, and uncertainty estimation tools around these models. As described in Kumar et al.</w:t>
      </w:r>
      <w:r w:rsidR="006944B9">
        <w:t>,</w:t>
      </w:r>
      <w:r w:rsidR="00DB7484">
        <w:t xml:space="preserve"> </w:t>
      </w:r>
      <w:r w:rsidR="00651A7A">
        <w:t>(</w:t>
      </w:r>
      <w:r w:rsidR="00DB7484">
        <w:t>2006</w:t>
      </w:r>
      <w:r w:rsidR="00651A7A">
        <w:t>)</w:t>
      </w:r>
      <w:r w:rsidR="00DB7484">
        <w:t xml:space="preserve">, these capabilities are implemented in a highly modular fashion, with connectivity and data exchanges between them </w:t>
      </w:r>
      <w:r w:rsidR="00651A7A">
        <w:t xml:space="preserve">and </w:t>
      </w:r>
      <w:r w:rsidR="00DB7484">
        <w:t xml:space="preserve">facilitated through the features of the Earth System Modeling Framework (ESMF; www.earthsystemmodeling.org). ESMF provides generic functionalities for defining data to be exchanged between </w:t>
      </w:r>
      <w:r w:rsidR="00090609">
        <w:t>model</w:t>
      </w:r>
      <w:r w:rsidR="00DB7484">
        <w:t xml:space="preserve"> components, by embedding information on the model grid and metadata within the ESMF data structures. This infrastructure </w:t>
      </w:r>
      <w:r w:rsidR="00090609">
        <w:t xml:space="preserve">has been </w:t>
      </w:r>
      <w:r w:rsidR="00DB7484">
        <w:t xml:space="preserve">expanded to allow the notion of specialized models to interact with the existing suite of </w:t>
      </w:r>
      <w:r w:rsidR="00952763">
        <w:t>LSMs</w:t>
      </w:r>
      <w:r w:rsidR="00DB7484">
        <w:t xml:space="preserve"> in LIS. </w:t>
      </w:r>
      <w:r w:rsidR="00785E2C" w:rsidRPr="00785E2C">
        <w:rPr>
          <w:color w:val="000000" w:themeColor="text1"/>
        </w:rPr>
        <w:t xml:space="preserve">To show the functionality of the methodology and as a proof-of-concept study, we focused on snow processes that are lacking in </w:t>
      </w:r>
      <w:r w:rsidR="00FA53FA">
        <w:rPr>
          <w:color w:val="000000" w:themeColor="text1"/>
        </w:rPr>
        <w:t>LSM</w:t>
      </w:r>
      <w:r w:rsidR="00785E2C" w:rsidRPr="00785E2C">
        <w:rPr>
          <w:color w:val="000000" w:themeColor="text1"/>
        </w:rPr>
        <w:t xml:space="preserve">s. We hypothesized that the snow modules in the current </w:t>
      </w:r>
      <w:r w:rsidR="00FA53FA">
        <w:rPr>
          <w:color w:val="000000" w:themeColor="text1"/>
        </w:rPr>
        <w:t>LSM</w:t>
      </w:r>
      <w:r w:rsidR="00785E2C" w:rsidRPr="00785E2C">
        <w:rPr>
          <w:color w:val="000000" w:themeColor="text1"/>
        </w:rPr>
        <w:t>s are not sufficient to simulate the snow processes. Therefore, there is a need for a more complex snow module to simulate snow processes more accurately.</w:t>
      </w:r>
      <w:r w:rsidR="00785E2C">
        <w:rPr>
          <w:color w:val="4472C4" w:themeColor="accent1"/>
        </w:rPr>
        <w:t xml:space="preserve"> </w:t>
      </w:r>
      <w:r w:rsidR="00DB7484">
        <w:t xml:space="preserve">Crocus </w:t>
      </w:r>
      <w:r w:rsidR="00090609">
        <w:t>is</w:t>
      </w:r>
      <w:r w:rsidR="00DB7484">
        <w:t xml:space="preserve"> implemented as the first instance of demonstrating this flexible coupling between the LSM and a specialized physics model. </w:t>
      </w:r>
    </w:p>
    <w:p w14:paraId="2BAA1C8C" w14:textId="749AA7F3" w:rsidR="002567CB" w:rsidRPr="00785E2C" w:rsidRDefault="002567CB" w:rsidP="002567CB">
      <w:pPr>
        <w:rPr>
          <w:color w:val="000000" w:themeColor="text1"/>
        </w:rPr>
      </w:pPr>
      <w:r w:rsidRPr="00785E2C">
        <w:rPr>
          <w:color w:val="000000" w:themeColor="text1"/>
        </w:rPr>
        <w:t xml:space="preserve">Here we demonstrate the coupling of Crocus with two different LSMs: Noah-MP-4.0.1 model </w:t>
      </w:r>
      <w:sdt>
        <w:sdtPr>
          <w:rPr>
            <w:color w:val="000000" w:themeColor="text1"/>
          </w:rPr>
          <w:tag w:val="MENDELEY_CITATION_v3_eyJjaXRhdGlvbklEIjoiTUVOREVMRVlfQ0lUQVRJT05fYzExOTA2ZGMtMjQ2Ny00MTdjLTg1NjItMGNiZmJhNDdkNWM1IiwicHJvcGVydGllcyI6eyJub3RlSW5kZXgiOjB9LCJpc0VkaXRlZCI6ZmFsc2UsIm1hbnVhbE92ZXJyaWRlIjp7ImlzTWFudWFsbHlPdmVycmlkZGVuIjpmYWxzZSwiY2l0ZXByb2NUZXh0IjoiKE5pdSBldCBhbC4gMjAxMTsgWWFuZy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Sx7ImlkIjoiNzhkOTllODMtMjYyZi0zOTE5LWFjZGEtNDg4OTRlYjgxNjM0IiwiaXRlbURhdGEiOnsidHlwZSI6ImFydGljbGUtam91cm5hbCIsImlkIjoiNzhkOTllODMtMjYyZi0zOTE5LWFjZGEtNDg4OTRlYjgxNjM0IiwidGl0bGUiOiJUaGUgY29tbXVuaXR5IE5vYWggbGFuZCBzdXJmYWNlIG1vZGVsIHdpdGggbXVsdGlwYXJhbWV0ZXJpemF0aW9uIG9wdGlvbnMgKE5vYWgtTVApOiAyLiBFdmFsdWF0aW9uIG92ZXIgZ2xvYmFsIHJpdmVyIGJhc2lucyIsImF1dGhvciI6W3siZmFtaWx5IjoiWWFuZyIsImdpdmVuIjoiWm9uZyBMaWFuZyIsInBhcnNlLW5hbWVzIjpmYWxzZSwiZHJvcHBpbmctcGFydGljbGUiOiIiLCJub24tZHJvcHBpbmctcGFydGljbGUiOiIifSx7ImZhbWlseSI6Ik5pdSIsImdpdmVuIjoiR3VvIFl1ZSIsInBhcnNlLW5hbWVzIjpmYWxzZSwiZHJvcHBpbmctcGFydGljbGUiOiIiLCJub24tZHJvcHBpbmctcGFydGljbGUiOiIifSx7ImZhbWlseSI6Ik1pdGNoZWxsIiwiZ2l2ZW4iOiJLZW5uZXRoIEUuIiwicGFyc2UtbmFtZXMiOmZhbHNlLCJkcm9wcGluZy1wYXJ0aWNsZSI6IiIsIm5vbi1kcm9wcGluZy1wYXJ0aWNsZSI6IiJ9LHsiZmFtaWx5IjoiQ2hlbiIsImdpdmVuIjoiRmVpIiwicGFyc2UtbmFtZXMiOmZhbHNlLCJkcm9wcGluZy1wYXJ0aWNsZSI6IiIsIm5vbi1kcm9wcGluZy1wYXJ0aWNsZSI6IiJ9LHsiZmFtaWx5IjoiRWsiLCJnaXZlbiI6Ik1pY2hhZWwgQi4iLCJwYXJzZS1uYW1lcyI6ZmFsc2UsImRyb3BwaW5nLXBhcnRpY2xlIjoiIiwibm9uLWRyb3BwaW5nLXBhcnRpY2xlIjoiIn0seyJmYW1pbHkiOiJCYXJsYWdlIiwiZ2l2ZW4iOiJNaWNoYWVsIiwicGFyc2UtbmFtZXMiOmZhbHNlLCJkcm9wcGluZy1wYXJ0aWNsZSI6IiIsIm5vbi1kcm9wcGluZy1wYXJ0aWNsZSI6IiJ9LHsiZmFtaWx5IjoiTG9uZ3VldmVyZ25lIiwiZ2l2ZW4iOiJMYXVyZW50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NDAiLCJJU1NOIjoiMDE0ODAyMjciLCJpc3N1ZWQiOnsiZGF0ZS1wYXJ0cyI6W1syMDExXV19LCJhYnN0cmFjdCI6IlRoZSBhdWdtZW50ZWQgTm9haCBsYW5kIHN1cmZhY2UgbW9kZWwgZGVzY3JpYmVkIGluIHRoZSBmaXJzdCBwYXJ0IG9mIHRoZSB0d28tcGFydCBzZXJpZXMgd2FzIGV2YWx1YXRlZCBoZXJlIG92ZXIgZ2xvYmFsIHJpdmVyIGJhc2lucy4gQWNyb3NzIHZhcmlvdXMgY2xpbWF0ZSB6b25lcywgZ2xvYmFsLXNjYWxlIHRlc3RzIGNhbiByZXZlYWwgYSBtb2RlbCdzIHdlYWtuZXNzZXMgYW5kIHN0cmVuZ3RocyB0aGF0IGEgbG9jYWwtc2NhbGUgdGVzdGluZyBjYW5ub3QuIEluIGFkZGl0aW9uLCBnbG9iYWwtc2NhbGUgdGVzdHMgYXJlIG1vcmUgY2hhbGxlbmdpbmcgdGhhbiBsb2NhbC0gYW5kIGNhdGNobWVudC1zY2FsZSB0ZXN0cy4gR2l2ZW4gY29uc3RhbnQgbW9kZWwgcGFyYW1ldGVycyAoZS4gZy4sIHJ1bm9mZiBwYXJhbWV0ZXJzKSBhY3Jvc3MgZ2xvYmFsIHJpdmVyIGJhc2lucywgZ2xvYmFsLXNjYWxlIHRlc3RzIGFyZSBtb3JlIHN0cmluZ2VudC4gV2UgYXNzZXNzZWQgbW9kZWwgcGVyZm9ybWFuY2UgYWdhaW5zdCB2YXJpb3VzIHNhdGVsbGl0ZSBhbmQgZ3JvdW5kLWJhc2VkIG9ic2VydmF0aW9ucyBvdmVyIGdsb2JhbCByaXZlciBiYXNpbnMgdGhyb3VnaCBzaXggZXhwZXJpbWVudHMgdGhhdCBtaW1pYyBhIHRyYW5zaXRpb24gZnJvbSB0aGUgb3JpZ2luYWwgTm9haCBMU00gdG8gdGhlIGZ1bGx5IGF1Z21lbnRlZCB2ZXJzaW9uLiBUaGUgbW9kZWwgc2hvd3MgdHJhbnNpdGlvbmFsIGltcHJvdmVtZW50cyBpbiBtb2RlbGluZyBydW5vZmYsIHNvaWwgbW9pc3R1cmUsIHNub3csIGFuZCBza2luIHRlbXBlcmF0dXJlLCBkZXNwaXRlIGNvbnNpZGVyYWJsZSBpbmNyZWFzZSBpbiBjb21wdXRhdGlvbmFsIHRpbWUgYnkgdGhlIGZ1bGx5IGF1Z21lbnRlZCBOb2FoLU1QIHZlcnNpb24gY29tcGFyZWQgdG8gdGhlIG9yaWdpbmFsIE5vYWggTFNNLiBUaGUgZHluYW1pYyB2ZWdldGF0aW9uIG1vZGVsIGZhdm9yYWJseSBjYXB0dXJlcyBzZWFzb25hbCBhbmQgc3BhdGlhbCB2YXJpYWJpbGl0eSBvZiBsZWFmIGFyZWEgaW5kZXggYW5kIGdyZWVuIHZlZ2V0YXRpb24gZnJhY3Rpb24uIFdlIGFsc28gY29uZHVjdGVkIDM2IGVuc2VtYmxlIGV4cGVyaW1lbnRzIHdpdGggMzYgY29tYmluYXRpb25zIG9mIG9wdGlvbmFsIHNjaGVtZXMgZm9yIHJ1bm9mZiwgbGVhZiBkeW5hbWljcywgc3RvbWF0YWwgcmVzaXN0YW5jZSwgYW5kIHRoZSDOsiBmYWN0b3IuIFJ1bm9mZiBzY2hlbWVzIHBsYXkgYSBkb21pbmFudCBhbmQgZGlmZmVyZW50IHJvbGUgaW4gY29udHJvbGxpbmcgc29pbCBtb2lzdHVyZSBhbmQgaXRzIHJlbGF0aW9uc2hpcCB3aXRoIGV2YXBvdHJhbnNwaXJhdGlvbiBjb21wYXJlZCB0byBlY29sb2dpY2FsIHByb2Nlc3NlcyBzdWNoIGFzIM6yIHRoZSBmYWN0b3IsIHZlZ2V0YXRpb24gZHluYW1pY3MsIGFuZCBzdG9tYXRhbCByZXNpc3RhbmNlLiBUaGUgMzYtbWVtYmVyIGVuc2VtYmxlIG1lYW4gb2YgcnVub2ZmIHBlcmZvcm1zIGJldHRlciB0aGFuIGFueSBzaW5nbGUgbWVtYmVyIG92ZXIgdGhlIHdvcmxkJ3MgNTAgbGFyZ2VzdCByaXZlciBiYXNpbnMsIHN1Z2dlc3RpbmcgYSBncmVhdCBwb3RlbnRpYWwgb2YgbGFuZC1iYXNlZCBlbnNlbWJsZSBzaW11bGF0aW9ucyBmb3IgY2xpbWF0ZSBwcmVkaWN0aW9uLiBDb3B5cmlnaHQgwqkgMjAxMSBieSB0aGUgQW1lcmljYW4gR2VvcGh5c2ljYWwgVW5pb24uIiwicHVibGlzaGVyIjoiQmxhY2t3ZWxsIFB1Ymxpc2hpbmcgTHRkIiwiaXNzdWUiOiIxMiIsInZvbHVtZSI6IjExNiIsImNvbnRhaW5lci10aXRsZS1zaG9ydCI6IiJ9LCJpc1RlbXBvcmFyeSI6ZmFsc2V9XX0="/>
          <w:id w:val="-262157865"/>
          <w:placeholder>
            <w:docPart w:val="2073414FE45C8149B9E794A231234F1C"/>
          </w:placeholder>
        </w:sdtPr>
        <w:sdtContent>
          <w:r w:rsidRPr="00785E2C">
            <w:rPr>
              <w:color w:val="000000" w:themeColor="text1"/>
            </w:rPr>
            <w:t>(Niu et al.</w:t>
          </w:r>
          <w:r w:rsidR="006944B9">
            <w:rPr>
              <w:color w:val="000000" w:themeColor="text1"/>
            </w:rPr>
            <w:t>,</w:t>
          </w:r>
          <w:r w:rsidRPr="00785E2C">
            <w:rPr>
              <w:color w:val="000000" w:themeColor="text1"/>
            </w:rPr>
            <w:t xml:space="preserve"> 2011; Yang et al.</w:t>
          </w:r>
          <w:r w:rsidR="006944B9">
            <w:rPr>
              <w:color w:val="000000" w:themeColor="text1"/>
            </w:rPr>
            <w:t>,</w:t>
          </w:r>
          <w:r w:rsidRPr="00785E2C">
            <w:rPr>
              <w:color w:val="000000" w:themeColor="text1"/>
            </w:rPr>
            <w:t xml:space="preserve"> 2011)</w:t>
          </w:r>
        </w:sdtContent>
      </w:sdt>
      <w:r w:rsidRPr="00785E2C">
        <w:rPr>
          <w:color w:val="000000" w:themeColor="text1"/>
        </w:rPr>
        <w:t xml:space="preserve"> and Noah-3.9 (Ek et al., 2003). Comparison of model simulations with Noah and Noah-MP models integrated with Crocus helps in examining the added value of the Crocus integration as well. The use of these two models is also employed to demonstrate the flexibility of the LIS environment to enable interoperability at the model physics level.</w:t>
      </w:r>
    </w:p>
    <w:p w14:paraId="3C9176D4" w14:textId="2C7DC8FE" w:rsidR="00DB7484" w:rsidRPr="00BC5D59" w:rsidRDefault="00DB7484" w:rsidP="00F83EA5">
      <w:pPr>
        <w:rPr>
          <w:color w:val="4472C4" w:themeColor="accent1"/>
        </w:rPr>
      </w:pPr>
      <w:r w:rsidRPr="000D3244">
        <w:rPr>
          <w:color w:val="000000" w:themeColor="text1"/>
        </w:rPr>
        <w:t xml:space="preserve">At each timestep, the specialized model (Crocus) interacts with the given LSM through a set of import and export states (which are ESMF objects). In the coupled LSM-Crocus setup, Crocus receives inputs from a given LSM (ground temperature, soil liquid, and frozen water content) at each time step, and at the end of the time step, it returns the updated </w:t>
      </w:r>
      <w:r w:rsidR="00335034">
        <w:rPr>
          <w:color w:val="000000" w:themeColor="text1"/>
        </w:rPr>
        <w:t xml:space="preserve">total </w:t>
      </w:r>
      <w:r w:rsidRPr="000D3244">
        <w:rPr>
          <w:color w:val="000000" w:themeColor="text1"/>
        </w:rPr>
        <w:t xml:space="preserve">SWE and </w:t>
      </w:r>
      <w:r w:rsidR="00335034">
        <w:rPr>
          <w:color w:val="000000" w:themeColor="text1"/>
        </w:rPr>
        <w:t xml:space="preserve">total </w:t>
      </w:r>
      <w:r w:rsidR="003E5FD3" w:rsidRPr="000D3244">
        <w:rPr>
          <w:color w:val="000000" w:themeColor="text1"/>
        </w:rPr>
        <w:t>SD</w:t>
      </w:r>
      <w:r w:rsidRPr="000D3244">
        <w:rPr>
          <w:color w:val="000000" w:themeColor="text1"/>
        </w:rPr>
        <w:t xml:space="preserve"> to the LSM. </w:t>
      </w:r>
      <w:r w:rsidR="00862B6C" w:rsidRPr="000D3244">
        <w:rPr>
          <w:color w:val="000000" w:themeColor="text1"/>
          <w:shd w:val="clear" w:color="auto" w:fill="FFFFFF"/>
        </w:rPr>
        <w:t xml:space="preserve">Therefore, even though the original snowpack schemes are running in the background, </w:t>
      </w:r>
      <w:r w:rsidR="005E75B4" w:rsidRPr="005E75B4">
        <w:rPr>
          <w:color w:val="000000" w:themeColor="text1"/>
          <w:shd w:val="clear" w:color="auto" w:fill="FFFFFF"/>
        </w:rPr>
        <w:t>as part of the LSM physics, the LSM’s total column snow states and layers are updated with the Crocus total snow state values.</w:t>
      </w:r>
      <w:r w:rsidR="005E75B4">
        <w:rPr>
          <w:color w:val="000000" w:themeColor="text1"/>
          <w:shd w:val="clear" w:color="auto" w:fill="FFFFFF"/>
        </w:rPr>
        <w:t xml:space="preserve"> </w:t>
      </w:r>
      <w:r w:rsidR="00862B6C" w:rsidRPr="000D3244">
        <w:rPr>
          <w:color w:val="000000" w:themeColor="text1"/>
          <w:shd w:val="clear" w:color="auto" w:fill="FFFFFF"/>
        </w:rPr>
        <w:t xml:space="preserve">SD and SWE are essentially overwritten by </w:t>
      </w:r>
      <w:r w:rsidR="00862B6C" w:rsidRPr="000D3244">
        <w:rPr>
          <w:color w:val="000000" w:themeColor="text1"/>
          <w:shd w:val="clear" w:color="auto" w:fill="FFFFFF"/>
        </w:rPr>
        <w:lastRenderedPageBreak/>
        <w:t xml:space="preserve">the calculations from Crocus at each timestep. </w:t>
      </w:r>
      <w:r w:rsidRPr="000D3244">
        <w:rPr>
          <w:color w:val="000000" w:themeColor="text1"/>
        </w:rPr>
        <w:t xml:space="preserve">In this way, Crocus simulates the evolution of snowpack and provides detailed information about snow layers. </w:t>
      </w:r>
      <w:r w:rsidR="00862B6C" w:rsidRPr="000D3244">
        <w:rPr>
          <w:color w:val="000000" w:themeColor="text1"/>
          <w:shd w:val="clear" w:color="auto" w:fill="FFFFFF"/>
        </w:rPr>
        <w:t>The snow module in the LSM receives total SD and SWE from Crocus and propagates the changes in SD and SWE to the other states and fluxes through the LSM physics.</w:t>
      </w:r>
      <w:r w:rsidR="00C65425">
        <w:rPr>
          <w:color w:val="0070C0"/>
        </w:rPr>
        <w:t xml:space="preserve"> </w:t>
      </w:r>
      <w:r w:rsidR="00C65425" w:rsidRPr="00A10529">
        <w:rPr>
          <w:color w:val="000000" w:themeColor="text1"/>
        </w:rPr>
        <w:t>We used the snow re</w:t>
      </w:r>
      <w:r w:rsidR="00C27D0F" w:rsidRPr="00A10529">
        <w:rPr>
          <w:color w:val="000000" w:themeColor="text1"/>
        </w:rPr>
        <w:t>-</w:t>
      </w:r>
      <w:r w:rsidR="00C65425" w:rsidRPr="00A10529">
        <w:rPr>
          <w:color w:val="000000" w:themeColor="text1"/>
        </w:rPr>
        <w:t>layering routines within the Noah-MP snow physics to convert total</w:t>
      </w:r>
      <w:r w:rsidR="0035607A" w:rsidRPr="00A10529">
        <w:rPr>
          <w:color w:val="000000" w:themeColor="text1"/>
        </w:rPr>
        <w:t xml:space="preserve"> SD and SWE into a </w:t>
      </w:r>
      <w:r w:rsidR="00294776">
        <w:rPr>
          <w:color w:val="000000" w:themeColor="text1"/>
        </w:rPr>
        <w:t>three</w:t>
      </w:r>
      <w:r w:rsidR="0035607A" w:rsidRPr="00A10529">
        <w:rPr>
          <w:color w:val="000000" w:themeColor="text1"/>
        </w:rPr>
        <w:t>-layer snow structure.</w:t>
      </w:r>
      <w:r w:rsidR="00C65425" w:rsidRPr="00C65425">
        <w:t xml:space="preserve"> </w:t>
      </w:r>
      <w:r w:rsidR="00C65425" w:rsidRPr="00C65425">
        <w:rPr>
          <w:color w:val="000000" w:themeColor="text1"/>
        </w:rPr>
        <w:t>Initially, we updated</w:t>
      </w:r>
      <w:r w:rsidR="00C65425">
        <w:rPr>
          <w:color w:val="000000" w:themeColor="text1"/>
        </w:rPr>
        <w:t xml:space="preserve"> </w:t>
      </w:r>
      <w:r w:rsidR="005F474C" w:rsidRPr="00785E2C">
        <w:rPr>
          <w:color w:val="000000" w:themeColor="text1"/>
        </w:rPr>
        <w:t xml:space="preserve">the total </w:t>
      </w:r>
      <w:r w:rsidR="00855052">
        <w:rPr>
          <w:color w:val="000000" w:themeColor="text1"/>
        </w:rPr>
        <w:t>SD</w:t>
      </w:r>
      <w:r w:rsidR="005F474C" w:rsidRPr="00785E2C">
        <w:rPr>
          <w:color w:val="000000" w:themeColor="text1"/>
        </w:rPr>
        <w:t xml:space="preserve"> and the snowpack layer structure to match the </w:t>
      </w:r>
      <w:r w:rsidR="00855052">
        <w:rPr>
          <w:color w:val="000000" w:themeColor="text1"/>
        </w:rPr>
        <w:t>SD</w:t>
      </w:r>
      <w:r w:rsidR="005F474C" w:rsidRPr="00785E2C">
        <w:rPr>
          <w:color w:val="000000" w:themeColor="text1"/>
        </w:rPr>
        <w:t xml:space="preserve"> value</w:t>
      </w:r>
      <w:r w:rsidR="00A75C40">
        <w:rPr>
          <w:color w:val="000000" w:themeColor="text1"/>
        </w:rPr>
        <w:t>s</w:t>
      </w:r>
      <w:r w:rsidR="005F474C" w:rsidRPr="00785E2C">
        <w:rPr>
          <w:color w:val="000000" w:themeColor="text1"/>
        </w:rPr>
        <w:t xml:space="preserve"> provided by Crocus. This is followed by the update of the snow layer ice content, liquid content, and temperature of each snow layer. For Noah, which has a single-layer snow scheme, we update the </w:t>
      </w:r>
      <w:r w:rsidR="00F74AB8">
        <w:rPr>
          <w:color w:val="000000" w:themeColor="text1"/>
        </w:rPr>
        <w:t>SD</w:t>
      </w:r>
      <w:r w:rsidR="005F474C" w:rsidRPr="00785E2C">
        <w:rPr>
          <w:color w:val="000000" w:themeColor="text1"/>
        </w:rPr>
        <w:t xml:space="preserve"> and </w:t>
      </w:r>
      <w:r w:rsidR="00D667B5">
        <w:rPr>
          <w:color w:val="000000" w:themeColor="text1"/>
        </w:rPr>
        <w:t>SWE</w:t>
      </w:r>
      <w:r w:rsidR="005F474C" w:rsidRPr="00785E2C">
        <w:rPr>
          <w:color w:val="000000" w:themeColor="text1"/>
        </w:rPr>
        <w:t xml:space="preserve"> using total SWE and total </w:t>
      </w:r>
      <w:r w:rsidR="00F74AB8">
        <w:rPr>
          <w:color w:val="000000" w:themeColor="text1"/>
        </w:rPr>
        <w:t>SD</w:t>
      </w:r>
      <w:r w:rsidR="005F474C" w:rsidRPr="00785E2C">
        <w:rPr>
          <w:color w:val="000000" w:themeColor="text1"/>
        </w:rPr>
        <w:t xml:space="preserve"> from Crocus. Then other modules in Noah physics use these modified snow properties to update the other states and fluxes. </w:t>
      </w:r>
      <w:r w:rsidR="00862B6C" w:rsidRPr="000D3244">
        <w:rPr>
          <w:color w:val="000000" w:themeColor="text1"/>
          <w:shd w:val="clear" w:color="auto" w:fill="FFFFFF"/>
        </w:rPr>
        <w:t xml:space="preserve">Since the complexity of the physics between Crocus and the LSM varies significantly, it is impossible to transfer all the details of the snow physics from Crocus to LSM. The update approach used here provides a simple and effective approach to transfer the key outputs from the detailed snow physics calculations back to the LSM. </w:t>
      </w:r>
      <w:r w:rsidR="00796566" w:rsidRPr="00785E2C">
        <w:rPr>
          <w:color w:val="000000" w:themeColor="text1"/>
          <w:shd w:val="clear" w:color="auto" w:fill="FFFFFF"/>
        </w:rPr>
        <w:t>This update scheme is similar to a sequential open water budget data assimilation system where a certain number of relevant state variables are updated in response to observational inputs.</w:t>
      </w:r>
      <w:r w:rsidR="00862B6C" w:rsidRPr="00785E2C">
        <w:rPr>
          <w:color w:val="000000" w:themeColor="text1"/>
          <w:shd w:val="clear" w:color="auto" w:fill="FFFFFF"/>
        </w:rPr>
        <w:t xml:space="preserve"> </w:t>
      </w:r>
      <w:r w:rsidR="00912B40" w:rsidRPr="00785E2C">
        <w:rPr>
          <w:color w:val="000000" w:themeColor="text1"/>
          <w:shd w:val="clear" w:color="auto" w:fill="FFFFFF"/>
        </w:rPr>
        <w:t>However, unlike the sporadic updates in a sequential data assimilation environment, the coupling between Crocus and the LSM provides spatially and temporally continuous updates at every timestep and every grid cell. The more frequent updates of the coupled system help to minimize the impact of water balance closure issues that are often present in sequential data assimilation environments.</w:t>
      </w:r>
      <w:r w:rsidR="00D80C46" w:rsidRPr="00785E2C">
        <w:rPr>
          <w:color w:val="000000" w:themeColor="text1"/>
          <w:shd w:val="clear" w:color="auto" w:fill="FFFFFF"/>
        </w:rPr>
        <w:t xml:space="preserve"> </w:t>
      </w:r>
      <w:r w:rsidR="00862B6C" w:rsidRPr="000D3244">
        <w:rPr>
          <w:color w:val="000000" w:themeColor="text1"/>
          <w:shd w:val="clear" w:color="auto" w:fill="FFFFFF"/>
        </w:rPr>
        <w:t xml:space="preserve">The coupling also relies on </w:t>
      </w:r>
      <w:r w:rsidR="00A75C40">
        <w:rPr>
          <w:color w:val="000000" w:themeColor="text1"/>
          <w:shd w:val="clear" w:color="auto" w:fill="FFFFFF"/>
        </w:rPr>
        <w:t>LSM</w:t>
      </w:r>
      <w:r w:rsidR="00A75C40" w:rsidRPr="000D3244">
        <w:rPr>
          <w:color w:val="000000" w:themeColor="text1"/>
          <w:shd w:val="clear" w:color="auto" w:fill="FFFFFF"/>
        </w:rPr>
        <w:t xml:space="preserve"> </w:t>
      </w:r>
      <w:r w:rsidR="00862B6C" w:rsidRPr="000D3244">
        <w:rPr>
          <w:color w:val="000000" w:themeColor="text1"/>
          <w:shd w:val="clear" w:color="auto" w:fill="FFFFFF"/>
        </w:rPr>
        <w:t>physics to propagate the impact of the updated variables to other states and fluxes</w:t>
      </w:r>
      <w:r w:rsidR="00D7373E" w:rsidRPr="00D7373E">
        <w:t xml:space="preserve"> </w:t>
      </w:r>
      <w:r w:rsidR="00D7373E" w:rsidRPr="00D7373E">
        <w:rPr>
          <w:color w:val="000000" w:themeColor="text1"/>
          <w:shd w:val="clear" w:color="auto" w:fill="FFFFFF"/>
        </w:rPr>
        <w:t>while ensuring water and energy balance closures</w:t>
      </w:r>
      <w:r w:rsidR="00862B6C" w:rsidRPr="000D3244">
        <w:rPr>
          <w:color w:val="000000" w:themeColor="text1"/>
          <w:shd w:val="clear" w:color="auto" w:fill="FFFFFF"/>
        </w:rPr>
        <w:t>.</w:t>
      </w:r>
      <w:r w:rsidR="009C4F70" w:rsidRPr="000D3244">
        <w:rPr>
          <w:color w:val="000000" w:themeColor="text1"/>
        </w:rPr>
        <w:t xml:space="preserve"> </w:t>
      </w:r>
      <w:r w:rsidR="00B40716" w:rsidRPr="000D3244">
        <w:rPr>
          <w:color w:val="000000" w:themeColor="text1"/>
        </w:rPr>
        <w:t xml:space="preserve">The loose coupling method introduced in this study </w:t>
      </w:r>
      <w:r w:rsidR="00A37AD0" w:rsidRPr="000D3244">
        <w:rPr>
          <w:color w:val="000000" w:themeColor="text1"/>
        </w:rPr>
        <w:t xml:space="preserve">currently </w:t>
      </w:r>
      <w:r w:rsidR="00B40716" w:rsidRPr="000D3244">
        <w:rPr>
          <w:color w:val="000000" w:themeColor="text1"/>
        </w:rPr>
        <w:t>does not account for the detailed interactions between snow and ground. LSMs compute the ground temperature using the updated SD and SWE and export that to Crocus. LSMs do not benefit from the computation of the heat transfer through the snowpack computed by the advanced physics of Crocus (two-way coupling).</w:t>
      </w:r>
      <w:r w:rsidR="00B7222D" w:rsidRPr="000D3244">
        <w:rPr>
          <w:color w:val="000000" w:themeColor="text1"/>
        </w:rPr>
        <w:t xml:space="preserve"> </w:t>
      </w:r>
      <w:r w:rsidR="00543FE7" w:rsidRPr="00785E2C">
        <w:rPr>
          <w:color w:val="000000" w:themeColor="text1"/>
        </w:rPr>
        <w:t xml:space="preserve">Therefore, the impact of the coupling method used in this study on the accuracy of snow microstructure needs further investigation. </w:t>
      </w:r>
      <w:r w:rsidR="004C5E54" w:rsidRPr="000D3244">
        <w:rPr>
          <w:color w:val="000000" w:themeColor="text1"/>
          <w:shd w:val="clear" w:color="auto" w:fill="FFFFFF"/>
        </w:rPr>
        <w:t xml:space="preserve">The snow cover fraction </w:t>
      </w:r>
      <w:r w:rsidR="00D03AAF" w:rsidRPr="000D3244">
        <w:rPr>
          <w:color w:val="000000" w:themeColor="text1"/>
          <w:shd w:val="clear" w:color="auto" w:fill="FFFFFF"/>
        </w:rPr>
        <w:t>i</w:t>
      </w:r>
      <w:r w:rsidR="004C5E54" w:rsidRPr="000D3244">
        <w:rPr>
          <w:color w:val="000000" w:themeColor="text1"/>
          <w:shd w:val="clear" w:color="auto" w:fill="FFFFFF"/>
        </w:rPr>
        <w:t xml:space="preserve">n Crocus within SURFEX approaches one quickly to avoid unrealistic temperatures at the bottom of the snowpack. We reinitialized the snow fraction to zero for snow-free ground. If the ground is not snow-free, we set the snow fraction to 1. We assume the difference in snow cover fraction converges (after a few timesteps) </w:t>
      </w:r>
      <w:r w:rsidR="004C5E54" w:rsidRPr="000D3244">
        <w:rPr>
          <w:color w:val="000000" w:themeColor="text1"/>
          <w:shd w:val="clear" w:color="auto" w:fill="FFFFFF"/>
        </w:rPr>
        <w:lastRenderedPageBreak/>
        <w:t>should not significantly impact our results in this study. Note also that the snow cover outputs of the coupled system are generated by the LSM, which recalculates snow cover based on the updated SD and SWE.</w:t>
      </w:r>
      <w:r w:rsidR="00905489" w:rsidRPr="000D3244">
        <w:rPr>
          <w:color w:val="000000" w:themeColor="text1"/>
          <w:shd w:val="clear" w:color="auto" w:fill="FFFFFF"/>
        </w:rPr>
        <w:t xml:space="preserve"> </w:t>
      </w:r>
      <w:r w:rsidR="00090609" w:rsidRPr="000D3244">
        <w:rPr>
          <w:color w:val="000000" w:themeColor="text1"/>
        </w:rPr>
        <w:t xml:space="preserve">This </w:t>
      </w:r>
      <w:r w:rsidRPr="000D3244">
        <w:rPr>
          <w:color w:val="000000" w:themeColor="text1"/>
        </w:rPr>
        <w:t>design allows for a flexible definition of the import and export fields based on the LSM being used.</w:t>
      </w:r>
    </w:p>
    <w:p w14:paraId="338876F0" w14:textId="0F52B883" w:rsidR="00DB7484" w:rsidRDefault="00DB7484" w:rsidP="00BD1A23">
      <w:r>
        <w:t>The Crocus model itself is incorporated into the LIS framework through a number of interfaces that define the specifications of:</w:t>
      </w:r>
      <w:r w:rsidRPr="00D70766">
        <w:t xml:space="preserve"> (1) initial conditions, which describe the initial state of the land surface; (2) boundary conditions, which describe both the upper (atmospheric) fluxes or states also known as “forcings” and the lower (soil) fluxes or states; and (3) parameters, which are functions of soil, glacier fraction, topography, and other surface properties. A wrapper code </w:t>
      </w:r>
      <w:r>
        <w:t>is</w:t>
      </w:r>
      <w:r w:rsidRPr="00D70766">
        <w:t xml:space="preserve"> developed to</w:t>
      </w:r>
      <w:r>
        <w:t xml:space="preserve"> </w:t>
      </w:r>
      <w:r w:rsidRPr="00D70766">
        <w:t xml:space="preserve">compute the Crocus input parameters </w:t>
      </w:r>
      <w:r>
        <w:t>such as</w:t>
      </w:r>
      <w:r w:rsidRPr="00D70766">
        <w:t xml:space="preserve"> soil thermal conductivity, solar zenith angle, and air density</w:t>
      </w:r>
      <w:r w:rsidR="00952763">
        <w:t>,</w:t>
      </w:r>
      <w:r>
        <w:t xml:space="preserve"> and</w:t>
      </w:r>
      <w:r w:rsidRPr="00D70766">
        <w:t xml:space="preserve"> </w:t>
      </w:r>
      <w:r>
        <w:t>invoke</w:t>
      </w:r>
      <w:r w:rsidRPr="00D70766">
        <w:t xml:space="preserve"> the Crocus </w:t>
      </w:r>
      <w:r>
        <w:t>physics from LIS</w:t>
      </w:r>
      <w:r w:rsidRPr="00D70766">
        <w:t xml:space="preserve">. </w:t>
      </w:r>
      <w:r>
        <w:t>There are two</w:t>
      </w:r>
      <w:r w:rsidRPr="00D70766">
        <w:t xml:space="preserve"> interface subroutines </w:t>
      </w:r>
      <w:r>
        <w:t xml:space="preserve">that </w:t>
      </w:r>
      <w:r w:rsidRPr="00D70766">
        <w:t>connect the wrapper code to the</w:t>
      </w:r>
      <w:r>
        <w:t xml:space="preserve"> core</w:t>
      </w:r>
      <w:r w:rsidRPr="00D70766">
        <w:t xml:space="preserve"> LIS </w:t>
      </w:r>
      <w:r>
        <w:t xml:space="preserve">environment. These interfaces are used to </w:t>
      </w:r>
      <w:r w:rsidRPr="00D70766">
        <w:t>provide the initial condition</w:t>
      </w:r>
      <w:r>
        <w:t>s</w:t>
      </w:r>
      <w:r w:rsidRPr="00D70766">
        <w:t>, forcing</w:t>
      </w:r>
      <w:r>
        <w:t>s</w:t>
      </w:r>
      <w:r w:rsidRPr="00D70766">
        <w:t xml:space="preserve">, and other surface parameters to run the Crocus </w:t>
      </w:r>
      <w:r w:rsidR="00F85D37">
        <w:t xml:space="preserve">model </w:t>
      </w:r>
      <w:r w:rsidRPr="00D70766">
        <w:t>within the LIS framework</w:t>
      </w:r>
      <w:r>
        <w:t xml:space="preserve"> and </w:t>
      </w:r>
      <w:r w:rsidR="00F85D37">
        <w:t xml:space="preserve">to </w:t>
      </w:r>
      <w:r>
        <w:t>exchange information between the LSM and Crocus</w:t>
      </w:r>
      <w:r w:rsidRPr="00D70766">
        <w:t xml:space="preserve">. </w:t>
      </w:r>
      <w:r>
        <w:t>Note that the Crocus physics code itself is incorporated within LIS without any modifications. This allows for the independent, continued maintenance and upgrade</w:t>
      </w:r>
      <w:r w:rsidR="00AC02BA">
        <w:t>s</w:t>
      </w:r>
      <w:r>
        <w:t xml:space="preserve"> of</w:t>
      </w:r>
      <w:r w:rsidR="00AC02BA">
        <w:t xml:space="preserve"> both</w:t>
      </w:r>
      <w:r>
        <w:t xml:space="preserve"> LIS and Crocus. </w:t>
      </w:r>
    </w:p>
    <w:p w14:paraId="737D33F5" w14:textId="44D4FCB2" w:rsidR="00B41CFF" w:rsidRPr="00785E2C" w:rsidRDefault="008612EC" w:rsidP="008612EC">
      <w:pPr>
        <w:rPr>
          <w:color w:val="000000" w:themeColor="text1"/>
        </w:rPr>
      </w:pPr>
      <w:r w:rsidRPr="00785E2C">
        <w:rPr>
          <w:color w:val="000000" w:themeColor="text1"/>
        </w:rPr>
        <w:t>For this proof-of-concept study, we used a 50</w:t>
      </w:r>
      <w:r w:rsidR="00737A0D">
        <w:rPr>
          <w:color w:val="000000" w:themeColor="text1"/>
        </w:rPr>
        <w:t>-</w:t>
      </w:r>
      <w:r w:rsidRPr="00785E2C">
        <w:rPr>
          <w:color w:val="000000" w:themeColor="text1"/>
        </w:rPr>
        <w:t>layer snow configuration. We also did not activate and evaluate the blowing snow sublimation, the advanced parametrizations of the radiative transfer scheme (TARTES), and the light-absorbing impurities</w:t>
      </w:r>
      <w:r w:rsidR="00B41CFF" w:rsidRPr="00785E2C">
        <w:rPr>
          <w:color w:val="000000" w:themeColor="text1"/>
        </w:rPr>
        <w:t xml:space="preserve">. </w:t>
      </w:r>
      <w:r w:rsidR="00B41CFF" w:rsidRPr="00D1512A">
        <w:t>Our implementation of Crocus within the LIS is 1-D, and there is no lateral exchange between grid cells, therefore, we cannot simulate wind-induced snow transport. Also, wind-induced snow transport is not essential on the continental scale simulations with a grid resolution of 12.5 km.</w:t>
      </w:r>
      <w:r w:rsidR="00B41CFF">
        <w:t xml:space="preserve"> </w:t>
      </w:r>
      <w:r w:rsidRPr="00785E2C">
        <w:rPr>
          <w:color w:val="000000" w:themeColor="text1"/>
        </w:rPr>
        <w:t>Note that the current implementation of Crocus does not account for snow and canopy interaction. We did not modify the forcing data to compensate for the lack of canopy interaction.</w:t>
      </w:r>
    </w:p>
    <w:p w14:paraId="15479973" w14:textId="321D07F3" w:rsidR="00DB7484" w:rsidRDefault="00DB7484" w:rsidP="00BD1A23">
      <w:r>
        <w:t xml:space="preserve">The design </w:t>
      </w:r>
      <w:r w:rsidR="00C4644F">
        <w:t xml:space="preserve">for coupling </w:t>
      </w:r>
      <w:r>
        <w:t xml:space="preserve">specialized models such as Crocus within LIS provides several advantages. The specific set of interfaces designed for the specialized model integration isolates the implementation details. As a result, a model such as Crocus can be integrated without the consideration of all the other capabilities and features (data assimilation, uncertainty estimation, etc.) in LIS.  On the other hand, once the model is implemented, it can </w:t>
      </w:r>
      <w:r>
        <w:lastRenderedPageBreak/>
        <w:t xml:space="preserve">readily be used with all the existing features in LIS with minimal additional development. For example, model integrations using Crocus can immediately employ all the support for meteorological and parameter data available within LIS. It can also exploit existing capabilities to use routing models, as demonstrated in the manuscript. Though the primary goal of integrating Crocus within LIS is to facilitate coupling with existing LSMs, Crocus can be run by itself as a stand-alone model. Finally, the integration of Crocus enables the use of existing capabilities in LIS such as data assimilation, though it is not the focus of this manuscript. </w:t>
      </w:r>
    </w:p>
    <w:p w14:paraId="76D69675" w14:textId="77777777" w:rsidR="00DB7484" w:rsidRDefault="00DB7484" w:rsidP="00472F9A">
      <w:pPr>
        <w:ind w:firstLine="0"/>
        <w:jc w:val="center"/>
        <w:rPr>
          <w:noProof/>
        </w:rPr>
      </w:pPr>
      <w:r>
        <w:rPr>
          <w:noProof/>
        </w:rPr>
        <w:drawing>
          <wp:inline distT="0" distB="0" distL="0" distR="0" wp14:anchorId="062451DA" wp14:editId="3A64BBB6">
            <wp:extent cx="5759450" cy="266700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9450" cy="2667000"/>
                    </a:xfrm>
                    <a:prstGeom prst="rect">
                      <a:avLst/>
                    </a:prstGeom>
                  </pic:spPr>
                </pic:pic>
              </a:graphicData>
            </a:graphic>
          </wp:inline>
        </w:drawing>
      </w:r>
    </w:p>
    <w:p w14:paraId="6EB69A03" w14:textId="4B105F9C" w:rsidR="00DB7484" w:rsidRPr="0049032E" w:rsidRDefault="00DB7484" w:rsidP="00225195">
      <w:pPr>
        <w:pStyle w:val="Caption"/>
      </w:pPr>
      <w:bookmarkStart w:id="0" w:name="_Ref81483865"/>
      <w:r w:rsidRPr="00472F9A">
        <w:rPr>
          <w:b/>
          <w:sz w:val="24"/>
          <w:szCs w:val="24"/>
        </w:rPr>
        <w:t xml:space="preserve">Figure </w:t>
      </w:r>
      <w:r w:rsidRPr="00472F9A">
        <w:rPr>
          <w:b/>
          <w:bCs w:val="0"/>
          <w:szCs w:val="24"/>
        </w:rPr>
        <w:fldChar w:fldCharType="begin"/>
      </w:r>
      <w:r w:rsidRPr="00472F9A">
        <w:rPr>
          <w:b/>
          <w:sz w:val="24"/>
          <w:szCs w:val="24"/>
        </w:rPr>
        <w:instrText xml:space="preserve"> SEQ Figure \* ARABIC </w:instrText>
      </w:r>
      <w:r w:rsidRPr="00472F9A">
        <w:rPr>
          <w:b/>
          <w:bCs w:val="0"/>
          <w:szCs w:val="24"/>
        </w:rPr>
        <w:fldChar w:fldCharType="separate"/>
      </w:r>
      <w:r w:rsidR="00FD389B">
        <w:rPr>
          <w:b/>
          <w:noProof/>
          <w:sz w:val="24"/>
          <w:szCs w:val="24"/>
        </w:rPr>
        <w:t>1</w:t>
      </w:r>
      <w:r w:rsidRPr="00472F9A">
        <w:rPr>
          <w:b/>
          <w:bCs w:val="0"/>
          <w:szCs w:val="24"/>
        </w:rPr>
        <w:fldChar w:fldCharType="end"/>
      </w:r>
      <w:bookmarkEnd w:id="0"/>
      <w:r w:rsidR="00697EA0" w:rsidRPr="00472F9A">
        <w:rPr>
          <w:b/>
          <w:sz w:val="24"/>
          <w:szCs w:val="24"/>
        </w:rPr>
        <w:t>.</w:t>
      </w:r>
      <w:r w:rsidRPr="00472F9A">
        <w:rPr>
          <w:sz w:val="24"/>
          <w:szCs w:val="24"/>
        </w:rPr>
        <w:t xml:space="preserve"> Schematic of the integration of Crocus within LIS as a "specialized" physics model.</w:t>
      </w:r>
      <w:r>
        <w:t xml:space="preserve">   </w:t>
      </w:r>
      <w:r w:rsidRPr="00D70766">
        <w:t xml:space="preserve">   </w:t>
      </w:r>
    </w:p>
    <w:p w14:paraId="6E3F4751" w14:textId="194371BB" w:rsidR="00DB7484" w:rsidRPr="00D70766" w:rsidRDefault="00DB7484" w:rsidP="00BD1A23">
      <w:pPr>
        <w:pStyle w:val="Heading1"/>
      </w:pPr>
      <w:r w:rsidRPr="00D70766">
        <w:t xml:space="preserve">Experimental </w:t>
      </w:r>
      <w:r w:rsidR="0062143B">
        <w:t xml:space="preserve">and Evaluation </w:t>
      </w:r>
      <w:r w:rsidRPr="00D70766">
        <w:t>Design</w:t>
      </w:r>
    </w:p>
    <w:p w14:paraId="0C9FF3BA" w14:textId="45B5CA25" w:rsidR="00DB7484" w:rsidRDefault="00DB7484" w:rsidP="005621DB">
      <w:r w:rsidRPr="00D70766">
        <w:t xml:space="preserve">We use the </w:t>
      </w:r>
      <w:r w:rsidR="005D412E">
        <w:t>North American Land Data Assimilation Phase 2 (</w:t>
      </w:r>
      <w:r w:rsidRPr="00D70766">
        <w:t>NLDAS-2</w:t>
      </w:r>
      <w:r w:rsidR="005D412E">
        <w:t>)</w:t>
      </w:r>
      <w:r w:rsidRPr="00D70766">
        <w:t xml:space="preserve"> configuration to conduct all </w:t>
      </w:r>
      <w:r w:rsidRPr="00825BEC">
        <w:t>experiments i</w:t>
      </w:r>
      <w:r w:rsidRPr="00D70766">
        <w:t>n this study. The NLDAS-2 domain covers the Continental United States (CONUS) (25</w:t>
      </w:r>
      <w:r w:rsidRPr="00D70766">
        <w:sym w:font="Symbol" w:char="F0B0"/>
      </w:r>
      <w:r w:rsidRPr="00D70766">
        <w:t>–53</w:t>
      </w:r>
      <w:r w:rsidRPr="00D70766">
        <w:sym w:font="Symbol" w:char="F0B0"/>
      </w:r>
      <w:r w:rsidRPr="00D70766">
        <w:t>N, 125</w:t>
      </w:r>
      <w:r w:rsidRPr="00D70766">
        <w:sym w:font="Symbol" w:char="F0B0"/>
      </w:r>
      <w:r w:rsidRPr="00D70766">
        <w:t>–67</w:t>
      </w:r>
      <w:r w:rsidRPr="00D70766">
        <w:sym w:font="Symbol" w:char="F0B0"/>
      </w:r>
      <w:r w:rsidRPr="00D70766">
        <w:t>W) at 1/8</w:t>
      </w:r>
      <w:r w:rsidRPr="00D70766">
        <w:sym w:font="Symbol" w:char="F0B0"/>
      </w:r>
      <w:r w:rsidRPr="00D70766">
        <w:t xml:space="preserve"> spatial resolution. The NLDAS-2 near-surface meteorological data (Xia et al.</w:t>
      </w:r>
      <w:r w:rsidR="006944B9">
        <w:t>,</w:t>
      </w:r>
      <w:r w:rsidRPr="00D70766">
        <w:t xml:space="preserve"> 2012) </w:t>
      </w:r>
      <w:r>
        <w:t>i</w:t>
      </w:r>
      <w:r w:rsidRPr="00D70766">
        <w:t>s used to force the model, which includes gauge-based daily precipitation temporally disaggregated with radar data, bias-corrected shortwave radiation, and surface meteorological analysis.</w:t>
      </w:r>
      <w:r>
        <w:t xml:space="preserve"> Additional</w:t>
      </w:r>
      <w:r w:rsidRPr="00D70766">
        <w:t xml:space="preserve"> </w:t>
      </w:r>
      <w:r>
        <w:t>details</w:t>
      </w:r>
      <w:r w:rsidRPr="00D70766">
        <w:t xml:space="preserve"> about the NLDAS-2 configuration can be found in Kumar et al.</w:t>
      </w:r>
      <w:r w:rsidR="006944B9">
        <w:t>,</w:t>
      </w:r>
      <w:r w:rsidR="00820596">
        <w:t xml:space="preserve"> (</w:t>
      </w:r>
      <w:r w:rsidRPr="00D70766">
        <w:t>2018</w:t>
      </w:r>
      <w:r w:rsidR="00820596">
        <w:t>)</w:t>
      </w:r>
      <w:r w:rsidRPr="00D70766">
        <w:t>. The simulations are performed with a 30-min time step for</w:t>
      </w:r>
      <w:r w:rsidR="00820596">
        <w:t xml:space="preserve"> a</w:t>
      </w:r>
      <w:r w:rsidRPr="00D70766">
        <w:t xml:space="preserve"> 40</w:t>
      </w:r>
      <w:r w:rsidR="00820596">
        <w:t>-</w:t>
      </w:r>
      <w:r w:rsidRPr="00D70766">
        <w:t xml:space="preserve">year time period from 1980 to 2020. The initial conditions are </w:t>
      </w:r>
      <w:r w:rsidR="00820596">
        <w:t xml:space="preserve">first </w:t>
      </w:r>
      <w:r w:rsidRPr="00D70766">
        <w:t xml:space="preserve">generated by </w:t>
      </w:r>
      <w:r w:rsidR="00820596">
        <w:t>spinning up</w:t>
      </w:r>
      <w:r w:rsidR="00820596" w:rsidRPr="00D70766">
        <w:t xml:space="preserve"> </w:t>
      </w:r>
      <w:r w:rsidRPr="00D70766">
        <w:t>the Noah-MP</w:t>
      </w:r>
      <w:r>
        <w:t xml:space="preserve"> and Noah</w:t>
      </w:r>
      <w:r w:rsidRPr="00D70766">
        <w:t xml:space="preserve"> </w:t>
      </w:r>
      <w:r w:rsidR="00C4644F">
        <w:t xml:space="preserve">LSMs </w:t>
      </w:r>
      <w:r w:rsidRPr="00D70766">
        <w:t xml:space="preserve">from 1980 to 2020 and then </w:t>
      </w:r>
      <w:r w:rsidR="00820596" w:rsidRPr="00D70766">
        <w:t>rei</w:t>
      </w:r>
      <w:r w:rsidR="00820596">
        <w:t>nitializing</w:t>
      </w:r>
      <w:r w:rsidR="00820596" w:rsidRPr="00D70766">
        <w:t xml:space="preserve"> </w:t>
      </w:r>
      <w:r w:rsidRPr="00D70766">
        <w:t>the Noah-MP</w:t>
      </w:r>
      <w:r>
        <w:t xml:space="preserve"> and Noah</w:t>
      </w:r>
      <w:r w:rsidRPr="00D70766">
        <w:t xml:space="preserve"> </w:t>
      </w:r>
      <w:r w:rsidR="00C4644F">
        <w:t xml:space="preserve">LSMs </w:t>
      </w:r>
      <w:r w:rsidR="00820596">
        <w:t xml:space="preserve">again </w:t>
      </w:r>
      <w:r w:rsidRPr="00D70766">
        <w:t xml:space="preserve">in 1980. </w:t>
      </w:r>
      <w:r>
        <w:t>The</w:t>
      </w:r>
      <w:r w:rsidRPr="00D70766">
        <w:t xml:space="preserve"> Hydrological Modeling and </w:t>
      </w:r>
      <w:r w:rsidRPr="00D70766">
        <w:lastRenderedPageBreak/>
        <w:t>Analysis Platform (HyMAP;</w:t>
      </w:r>
      <w:sdt>
        <w:sdtPr>
          <w:tag w:val="MENDELEY_CITATION_v3_eyJjaXRhdGlvbklEIjoiTUVOREVMRVlfQ0lUQVRJT05fODJmODgzNTYtMTMyOC00MjIyLTgxZGMtNTlkM2E2YjJhNzZkIiwicHJvcGVydGllcyI6eyJub3RlSW5kZXgiOjB9LCJpc0VkaXRlZCI6ZmFsc2UsIm1hbnVhbE92ZXJyaWRlIjp7ImlzTWFudWFsbHlPdmVycmlkZGVuIjp0cnVlLCJjaXRlcHJvY1RleHQiOiIoR2V0aXJhbmEgZXQgYWwuIDIwMTIpIiwibWFudWFsT3ZlcnJpZGVUZXh0IjoiIEdldGlyYW5hIGV0IGFsLiwgMjAxMikifSwiY2l0YXRpb25JdGVtcyI6W3siaWQiOiIxNGQzYzVjNi04NGRhLTMwZjMtOTFhNi1iNjk5ZTVlM2NlMWIiLCJpdGVtRGF0YSI6eyJ0eXBlIjoiYXJ0aWNsZS1qb3VybmFsIiwiaWQiOiIxNGQzYzVjNi04NGRhLTMwZjMtOTFhNi1iNjk5ZTVlM2NlMWIiLCJ0aXRsZSI6IlRoZSBoeWRyb2xvZ2ljYWwgbW9kZWxpbmcgYW5kIGFuYWx5c2lzIHBsYXRmb3JtIChIeU1BUCk6IEV2YWx1YXRpb24gaW4gdGhlIEFtYXpvbiBiYXNpbiIsImF1dGhvciI6W3siZmFtaWx5IjoiR2V0aXJhbmEiLCJnaXZlbiI6IkF1Z3VzdG8gQy5WLiIsInBhcnNlLW5hbWVzIjpmYWxzZSwiZHJvcHBpbmctcGFydGljbGUiOiIiLCJub24tZHJvcHBpbmctcGFydGljbGUiOiIifSx7ImZhbWlseSI6IkJvb25lIiwiZ2l2ZW4iOiJBYXJvbiIsInBhcnNlLW5hbWVzIjpmYWxzZSwiZHJvcHBpbmctcGFydGljbGUiOiIiLCJub24tZHJvcHBpbmctcGFydGljbGUiOiIifSx7ImZhbWlseSI6IllhbWF6YWtpIiwiZ2l2ZW4iOiJEYWkiLCJwYXJzZS1uYW1lcyI6ZmFsc2UsImRyb3BwaW5nLXBhcnRpY2xlIjoiIiwibm9uLWRyb3BwaW5nLXBhcnRpY2xlIjoiIn0seyJmYW1pbHkiOiJEZWNoYXJtZSIsImdpdmVuIjoiQmVydHJhbmQiLCJwYXJzZS1uYW1lcyI6ZmFsc2UsImRyb3BwaW5nLXBhcnRpY2xlIjoiIiwibm9uLWRyb3BwaW5nLXBhcnRpY2xlIjoiIn0seyJmYW1pbHkiOiJQYXBhIiwiZ2l2ZW4iOiJGYWJyaWNlIiwicGFyc2UtbmFtZXMiOmZhbHNlLCJkcm9wcGluZy1wYXJ0aWNsZSI6IiIsIm5vbi1kcm9wcGluZy1wYXJ0aWNsZSI6IiJ9LHsiZmFtaWx5IjoiTW9nbmFyZCIsImdpdmVuIjoiTmVsbHkiLCJwYXJzZS1uYW1lcyI6ZmFsc2UsImRyb3BwaW5nLXBhcnRpY2xlIjoiIiwibm9uLWRyb3BwaW5nLXBhcnRpY2xlIjoiIn1dLCJjb250YWluZXItdGl0bGUiOiJKb3VybmFsIG9mIEh5ZHJvbWV0ZW9yb2xvZ3kiLCJET0kiOiIxMC4xMTc1L0pITS1ELTEyLTAyMS4xIiwiSVNTTiI6IjE1MjU3NTVYIiwiaXNzdWVkIjp7ImRhdGUtcGFydHMiOltbMjAxMiwxMl1dfSwicGFnZSI6IjE2NDEtMTY2NSIsImFic3RyYWN0IjoiUmVjZW50IGFkdmFuY2VzIGluIGdsb2JhbCBmbG93IHJvdXRpbmcgc2NoZW1lcyBoYXZlIHNob3duIHRoZSBpbXBvcnRhbmNlIG9mIHVzaW5nIGhpZ2gtcmVzb2x1dGlvbiB0b3BvZ3JhcGh5IGZvciByZXByZXNlbnRpbmcgZmxvb2RwbGFpbiBpbnVuZGF0aW9uIGR5bmFtaWNzIG1vcmUgcmVsaWFibHkuIFRoaXMgc3R1ZHkgcHJlc2VudHMgYW5kIGV2YWx1YXRlcyB0aGUgSHlkcm9sb2dpY2FsIE1vZGVsaW5nIGFuZCBBbmFseXNpcyBQbGF0Zm9ybSAoSHlNQVApLCB3aGljaCBpcyBhIGdsb2JhbCBmbG93IHJvdXRpbmcgc2NoZW1lIHNwZWNpZmljYWxseSBkZXNpZ25lZCB0byBicmlkZ2UgdGhlIGdhcCBiZXR3ZWVuIGN1cnJlbnQgc3RhdGUtb2YtdGhlLWFydCBnbG9iYWwgZmxvdyByb3V0aW5nIHNjaGVtZXMgYnkgY29tYmluaW5nIHRoZWlyIG1haW4gZmVhdHVyZXMgYW5kIGludHJvZHVjaW5nIG5ldyBmZWF0dXJlcyB0byBiZXR0ZXIgY2FwdHVyZSBmbG9vZHBsYWluIGR5bmFtaWNzLiBUaGUgdWx0aW1hdGUgZ29hbHMgb2YgSHlNQVAgYXJlIHRvIHByb3ZpZGUgdGhlIHNjaWVudGlmaWMgY29tbXVuaXR5IHdpdGggYSBub3ZlbCBzY2hlbWUgc3VpdGVkIHRvIHRoZSBhc3NpbWlsYXRpb24gb2Ygc2F0ZWxsaXRlIGFsdGltZXRyeSBkYXRhIGZvciBnbG9iYWwgd2F0ZXIgZGlzY2hhcmdlIGZvcmVjYXN0cyBhbmQgYSBtb2RlbCB0aGF0IGNhbiBiZSBwb3RlbnRpYWxseSBjb3VwbGVkIHdpdGggYXRtb3NwaGVyaWMgbW9kZWxzLiBJbiB0aGlzIGZpcnN0IG1vZGVsIGV2YWx1YXRpb24sIEh5TUFQIGlzIGNvdXBsZWQgd2l0aCB0aGUgSW50ZXJhY3Rpb25zIGJldHdlZW4gU29pbC0gQmlvc3BoZXJlLUF0bW9zcGhlcmUgKElTQkEpIGxhbmQgc3VyZmFjZSBtb2RlbCBpbiBvcmRlciB0byBzaW11bGF0ZSB0aGUgc3VyZmFjZSB3YXRlciBkeW5hbWljcyBpbiB0aGUgQW1hem9uIGJhc2luLiBUaGUgbW9kZWwgaXMgZXZhbHVhdGVkIG92ZXIgdGhlIDE5ODYtMjAwNiBwZXJpb2QgYWdhaW5zdCBhbiB1bnByZWNlZGVudGVkIHNvdXJjZSBvZiBpbmZvcm1hdGlvbiwgaW5jbHVkaW5nIGluIHNpdHUgYW5kIHNhdGVsbGl0ZS1iYXNlZCBkYXRhc2V0cyBvZiB3YXRlciBkaXNjaGFyZ2UgYW5kIGxldmVsLCBmbG93IHZlbG9jaXR5LCBhbmQgZmxvb2RwbGFpbiBleHRlbnQuIFJlc3VsdHMgc2hvdyB0aGF0IHRoZSBtb2RlbCBjYW4gc2F0aXNmYWN0b3JpbHkgc2ltdWxhdGUgdGhlIGxhcmdlLXNjYWxlIGZlYXR1cmVzIG9mIHRoZSB3YXRlciBzdXJmYWNlIGR5bmFtaWNzIG9mIHRoZSBBbWF6b24gUml2ZXIgYmFzaW4uIEFtb25nIGFsbCBzdHJlYW0gZ2F1Z2VzIGNvbnNpZGVyZWQsIDIzJSBoYXZlIE5hc2gtU3V0Y2xpZmZlIGNvZWZmaWNpZW50cyAoTlMpIGhpZ2hlciB0aGFuIDAuNTAgYW5kIDY4JWFib3ZlIHplcm8uQWJvdXQgMjglb2YgdGhlIHN0YXRpb25zIGhhdmUgdm9sdW1lIGVycm9ycyBsb3dlciB0aGFuIDE1JS4gU2ltdWxhdGVkIGRpc2NoYXJnZXMgYXQgTyAnIGJpZG9zIGhhZCBOUyA1IDAuODkuIFRpbWUgc2VyaWVzIG9mIHNpbXVsYXRlZCBmbG9vZHBsYWlucyBhdCB0aGUgYmFzaW4gc2NhbGUgYWdyZWVzIHdlbGwgd2l0aCBzYXRlbGxpdGUtYmFzZWQgZXN0aW1hdGVzLCB3aXRoIGEgcmVsYXRpdmUgZXJyb3Igb2YgNyUgYW5kIGNvcnJlbGF0aW9uIG9mIDAuODkuIFRoZXNlIHJlc3VsdHMgaW5kaWNhdGUgbm9ubmVnbGlnaWJsZSBpbXByb3ZlbWVudHMgaW4gY29tcGFyaXNvbiB0byBwcmV2aW91cyBzdHVkaWVzIGZvciB0aGUgc2FtZSByZWdpb24uIMKpIDIwMTIgQW1lcmljYW4gTWV0ZW9yb2xvZ2ljYWwgU29jaWV0eS4iLCJpc3N1ZSI6IjYiLCJ2b2x1bWUiOiIxMyIsImNvbnRhaW5lci10aXRsZS1zaG9ydCI6IkogSHlkcm9tZXRlb3JvbCJ9LCJpc1RlbXBvcmFyeSI6ZmFsc2V9XX0="/>
          <w:id w:val="1073244572"/>
          <w:placeholder>
            <w:docPart w:val="DefaultPlaceholder_-1854013440"/>
          </w:placeholder>
        </w:sdtPr>
        <w:sdtContent>
          <w:r w:rsidR="002567CB" w:rsidRPr="002567CB">
            <w:t xml:space="preserve"> Getirana et al., 2012)</w:t>
          </w:r>
        </w:sdtContent>
      </w:sdt>
      <w:r w:rsidRPr="00D70766">
        <w:t xml:space="preserve"> </w:t>
      </w:r>
      <w:r>
        <w:t xml:space="preserve">river routing scheme </w:t>
      </w:r>
      <w:r w:rsidRPr="00D70766">
        <w:t xml:space="preserve">within the LIS </w:t>
      </w:r>
      <w:r>
        <w:t xml:space="preserve">is used </w:t>
      </w:r>
      <w:r w:rsidRPr="00D70766">
        <w:t>to generate routed streamflow estimates from the gridded runoff fields of the Noah-MP</w:t>
      </w:r>
      <w:r>
        <w:t xml:space="preserve"> and Noah</w:t>
      </w:r>
      <w:r w:rsidRPr="00D70766">
        <w:t xml:space="preserve"> LSM</w:t>
      </w:r>
      <w:r>
        <w:t>s</w:t>
      </w:r>
      <w:r w:rsidR="00A962D7">
        <w:t xml:space="preserve"> </w:t>
      </w:r>
      <w:r w:rsidR="00F455A2">
        <w:t>over CONUS</w:t>
      </w:r>
      <w:r w:rsidRPr="00D70766">
        <w:t xml:space="preserve">. </w:t>
      </w:r>
      <w:r w:rsidR="00686600" w:rsidRPr="00686600">
        <w:t>An offline Crocus simulation (Crocus uncoupled to LSM) was also performed to compare outputs from this simulation with those from coupled and uncoupled systems.</w:t>
      </w:r>
    </w:p>
    <w:p w14:paraId="062C5353" w14:textId="1DA0CFAB" w:rsidR="0065725F" w:rsidRDefault="0062143B" w:rsidP="008445B1">
      <w:r w:rsidRPr="00D70766">
        <w:t>We used four different independent gri</w:t>
      </w:r>
      <w:r>
        <w:t>d</w:t>
      </w:r>
      <w:r w:rsidRPr="00D70766">
        <w:t xml:space="preserve">ded and point scale measurements to evaluate the impact of using Crocus as a snow component of </w:t>
      </w:r>
      <w:r>
        <w:t>Noah-MP/Noah</w:t>
      </w:r>
      <w:r w:rsidRPr="00D70766">
        <w:t xml:space="preserve"> LSM</w:t>
      </w:r>
      <w:r w:rsidR="007E6AD4">
        <w:t xml:space="preserve"> on SD</w:t>
      </w:r>
      <w:r w:rsidR="007E6AD4" w:rsidRPr="00D70766">
        <w:t xml:space="preserve"> </w:t>
      </w:r>
      <w:r w:rsidR="007E6AD4">
        <w:t>and SWE</w:t>
      </w:r>
      <w:r w:rsidRPr="00D70766">
        <w:t xml:space="preserve">. The datasets include: 1) the daily 25-km </w:t>
      </w:r>
      <w:r w:rsidR="00B41CFF">
        <w:t>gridded</w:t>
      </w:r>
      <w:r w:rsidRPr="00D70766">
        <w:t xml:space="preserve"> </w:t>
      </w:r>
      <w:r>
        <w:t>SD</w:t>
      </w:r>
      <w:r w:rsidRPr="00D70766">
        <w:t xml:space="preserve"> data from the Canadian Meteorological Centre (CMC; Brown and Brasnett</w:t>
      </w:r>
      <w:r w:rsidR="001C166E">
        <w:t>,</w:t>
      </w:r>
      <w:r w:rsidRPr="00D70766">
        <w:t xml:space="preserve"> 2010); 2) daily 1-km gridded </w:t>
      </w:r>
      <w:r>
        <w:t>SD</w:t>
      </w:r>
      <w:r w:rsidRPr="00D70766">
        <w:t xml:space="preserve"> </w:t>
      </w:r>
      <w:r>
        <w:t xml:space="preserve">and SWE </w:t>
      </w:r>
      <w:r w:rsidRPr="00D70766">
        <w:t>data from NOAA National Weather Service’s National Operational Hydrologic Remote Sensing Center (NOHRSC) Snow Data Assimilation System (SNODAS; Barrett 2003); 3) daily 4-km g</w:t>
      </w:r>
      <w:r>
        <w:t>ri</w:t>
      </w:r>
      <w:r w:rsidRPr="00D70766">
        <w:t>d</w:t>
      </w:r>
      <w:r>
        <w:t>d</w:t>
      </w:r>
      <w:r w:rsidRPr="00D70766">
        <w:t xml:space="preserve">ed </w:t>
      </w:r>
      <w:r>
        <w:t>SD</w:t>
      </w:r>
      <w:r w:rsidRPr="00D70766">
        <w:t xml:space="preserve"> and SWE data from University of Arizona (UASD, UASWE</w:t>
      </w:r>
      <w:r w:rsidR="004A5AD0">
        <w:t>;</w:t>
      </w:r>
      <w:r w:rsidR="004A5AD0" w:rsidRPr="00D70766">
        <w:t xml:space="preserve"> </w:t>
      </w:r>
      <w:sdt>
        <w:sdtPr>
          <w:tag w:val="MENDELEY_CITATION_v3_eyJjaXRhdGlvbklEIjoiTUVOREVMRVlfQ0lUQVRJT05fNzVhMjRhMDUtYTY5Ny00YjI5LTk2ZTQtNmM0YjQwNWY5MDZhIiwicHJvcGVydGllcyI6eyJub3RlSW5kZXgiOjB9LCJpc0VkaXRlZCI6ZmFsc2UsIm1hbnVhbE92ZXJyaWRlIjp7ImNpdGVwcm9jVGV4dCI6IihaZW5nLCBCcm94dG9uLCBhbmQgRGF3c29uIDIwMTgpIiwiaXNNYW51YWxseU92ZXJyaWRkZW4iOnRydWUsIm1hbnVhbE92ZXJyaWRlVGV4dCI6IlplbmcgZXQgYWwuLCAyMDE4KSJ9LCJjaXRhdGlvbkl0ZW1zIjpbeyJpZCI6IjYzMjY1YmFlLTVlMjctNTQxNC1iZjVmLWM3YmZlNmQ5MjcyYiIsIml0ZW1EYXRhIjp7IkRPSSI6IjEwLjEwMjkvMjAxOEdMMDc5NjIxIiwiSVNTTiI6IjE5NDQ4MDA3IiwiYWJzdHJhY3QiOiJTbm93IHdhdGVyIGVxdWl2YWxlbnQgKFNXRSkgdmFyaWFiaWxpdHkgYW5kIGl0cyBkcml2ZXJzIG92ZXIgZGlmZmVyZW50IHJlZ2lvbnMgcmVtYWluIHVuY2VydGFpbiBkdWUgdG8gbGFjayBvZiByZXByZXNlbnRhdGl2ZW5lc3Mgb2YgcG9pbnQgbWVhc3VyZW1lbnRzIGFuZCBkZWZpY2llbmNpZXMgb2YgZXhpc3RpbmcgY29hcnNlLXJlc29sdXRpb24gU1dFIHByb2R1Y3RzLiBIZXJlLCBmb3IgdGhlIGZpcnN0IHRpbWUsIHdlIHF1YW50aWZ5IGFuZCB1bmRlcnN0YW5kIHRoZSBzbm93cGFjayBjaGFuZ2UgZnJvbSAxOTgyIHRvIDIwMTYgb3ZlciBjb250ZXJtaW5vdXMgVW5pdGVkIFN0YXRlcyBhdCA0LWttIHBpeGVscy4gQW5udWFsIG1heGltdW0gU1dFIGRlY3JlYXNlZCBzaWduaWZpY2FudGx5IChwwqA8wqAwLjA1KSBieSA0MSUgb24gYXZlcmFnZSBmb3IgMTMlIG9mIHNub3d5IHBpeGVscyBvdmVyIHdlc3Rlcm4gVW5pdGVkIFN0YXRlcy4gU25vdyBzZWFzb24gd2FzIHNob3J0ZW5lZCBzaWduaWZpY2FudGx5IGJ5IDM0wqBkYXlzIG9uIGF2ZXJhZ2UgZm9yIDklIG9mIHNub3d5IHBpeGVscyBvdmVyIHRoZSBVbml0ZWQgU3RhdGVzLCBwcmltYXJpbHkgY2F1c2VkIGJ5IGVhcmxpZXIgZW5kaW5nIGFuZCBsYXRlciBhcnJpdmFsIG9mIHRoZSBzZWFzb24gb3ZlciB3ZXN0ZXJuIGFuZCBlYXN0ZXJuIFVuaXRlZCBTdGF0ZXMsIHJlc3BlY3RpdmVseS4gT2N0b2JlcuKAk01hcmNoIG1lYW4gdGVtcGVyYXR1cmUgYW5kIGFjY3VtdWxhdGVkIHByZWNpcGl0YXRpb24gbGFyZ2VseSBleHBsYWluIHRoZSB0ZW1wb3JhbCB2YXJpYWJpbGl0eSBvZiAxIEFwcmlsIFNXRSBvdmVyIHdlc3Rlcm4gVW5pdGVkIFN0YXRlcywgYW5kIGNvbnNpZGVyaW5nIHRlbXBlcmF0dXJlIGFsb25lIHdvdWxkIGV4YWdnZXJhdGUgdGhlIHdhcm1pbmcgZWZmZWN0IG9uIFNXRSBkZWNyZWFzZS4gSW4gY29udHJhc3QsIHRlbXBlcmF0dXJlIHBsYXlzIHRoZSBwcmltYXJ5IHJvbGUgaW4gdGhlIDEgQXByaWwgU1dFIHZhcmlhYmlsaXR5IG92ZXIgZWFzdGVybiBVbml0ZWQgU3RhdGVzLiIsImF1dGhvciI6W3siZHJvcHBpbmctcGFydGljbGUiOiIiLCJmYW1pbHkiOiJaZW5nIiwiZ2l2ZW4iOiJYdWJpbiIsIm5vbi1kcm9wcGluZy1wYXJ0aWNsZSI6IiIsInBhcnNlLW5hbWVzIjpmYWxzZSwic3VmZml4IjoiIn0seyJkcm9wcGluZy1wYXJ0aWNsZSI6IiIsImZhbWlseSI6IkJyb3h0b24iLCJnaXZlbiI6IlBhdHJpY2siLCJub24tZHJvcHBpbmctcGFydGljbGUiOiIiLCJwYXJzZS1uYW1lcyI6ZmFsc2UsInN1ZmZpeCI6IiJ9LHsiZHJvcHBpbmctcGFydGljbGUiOiIiLCJmYW1pbHkiOiJEYXdzb24iLCJnaXZlbiI6Ik5pY2hvbGFzIiwibm9uLWRyb3BwaW5nLXBhcnRpY2xlIjoiIiwicGFyc2UtbmFtZXMiOmZhbHNlLCJzdWZmaXgiOiIifV0sImNvbnRhaW5lci10aXRsZSI6Ikdlb3BoeXNpY2FsIFJlc2VhcmNoIExldHRlcnMiLCJpZCI6IjYzMjY1YmFlLTVlMjctNTQxNC1iZjVmLWM3YmZlNmQ5MjcyYiIsImlzc3VlIjoiMjMiLCJpc3N1ZWQiOnsiZGF0ZS1wYXJ0cyI6W1siMjAxOCJdXX0sInBhZ2UiOiIxMiw5NDAtMTIsOTQ3IiwidGl0bGUiOiJTbm93cGFjayBDaGFuZ2UgRnJvbSAxOTgyIHRvIDIwMTYgT3ZlciBDb250ZXJtaW5vdXMgVW5pdGVkIFN0YXRlcyIsInR5cGUiOiJhcnRpY2xlLWpvdXJuYWwiLCJ2b2x1bWUiOiI0NSIsImNvbnRhaW5lci10aXRsZS1zaG9ydCI6Ikdlb3BoeXMgUmVzIExldHQifSwidXJpcyI6WyJodHRwOi8vd3d3Lm1lbmRlbGV5LmNvbS9kb2N1bWVudHMvP3V1aWQ9NzIxNDMyYzctODFjNS00MTM2LThkYjctZTEwNmFlODVjNTE3Il0sImlzVGVtcG9yYXJ5IjpmYWxzZSwibGVnYWN5RGVza3RvcElkIjoiNzIxNDMyYzctODFjNS00MTM2LThkYjctZTEwNmFlODVjNTE3In1dfQ=="/>
          <w:id w:val="-1314554909"/>
          <w:placeholder>
            <w:docPart w:val="32BCCD9EAFDA6F4D98596688FA920CD4"/>
          </w:placeholder>
        </w:sdtPr>
        <w:sdtContent>
          <w:r w:rsidR="002567CB" w:rsidRPr="002567CB">
            <w:t>Zeng et al., 2018)</w:t>
          </w:r>
        </w:sdtContent>
      </w:sdt>
      <w:r w:rsidRPr="00D70766">
        <w:t>; and 4) the daily Global Historical Climate Network (GHCN;</w:t>
      </w:r>
      <w:sdt>
        <w:sdtPr>
          <w:tag w:val="MENDELEY_CITATION_v3_eyJjaXRhdGlvbklEIjoiTUVOREVMRVlfQ0lUQVRJT05fNmZmODJlMmUtOTQzMi00NzhiLWE5NjUtYjU5MDc2MDMzN2JjIiwicHJvcGVydGllcyI6eyJub3RlSW5kZXgiOjB9LCJpc0VkaXRlZCI6ZmFsc2UsIm1hbnVhbE92ZXJyaWRlIjp7ImlzTWFudWFsbHlPdmVycmlkZGVuIjp0cnVlLCJjaXRlcHJvY1RleHQiOiIoTWVubmUgZXQgYWwuIDIwMTIpIiwibWFudWFsT3ZlcnJpZGVUZXh0IjoiIE1lbm5lIGV0IGFsLiwgMjAxMikifSwiY2l0YXRpb25JdGVtcyI6W3siaWQiOiJlMTBmZDRlZC05ZTM5LTMyYzEtODRjZS03NjI3OTg0OGQ2ZWQiLCJpdGVtRGF0YSI6eyJ0eXBlIjoiYXJ0aWNsZS1qb3VybmFsIiwiaWQiOiJlMTBmZDRlZC05ZTM5LTMyYzEtODRjZS03NjI3OTg0OGQ2ZWQiLCJ0aXRsZSI6IkFuIG92ZXJ2aWV3IG9mIHRoZSBnbG9iYWwgaGlzdG9yaWNhbCBjbGltYXRvbG9neSBuZXR3b3JrLWRhaWx5IGRhdGFiYXNlIiwiYXV0aG9yIjpbeyJmYW1pbHkiOiJNZW5uZSIsImdpdmVuIjoiTWF0dGhldyBKLiIsInBhcnNlLW5hbWVzIjpmYWxzZSwiZHJvcHBpbmctcGFydGljbGUiOiIiLCJub24tZHJvcHBpbmctcGFydGljbGUiOiIifSx7ImZhbWlseSI6IkR1cnJlIiwiZ2l2ZW4iOiJJbWtlIiwicGFyc2UtbmFtZXMiOmZhbHNlLCJkcm9wcGluZy1wYXJ0aWNsZSI6IiIsIm5vbi1kcm9wcGluZy1wYXJ0aWNsZSI6IiJ9LHsiZmFtaWx5IjoiVm9zZSIsImdpdmVuIjoiUnVzc2VsbCBTLiIsInBhcnNlLW5hbWVzIjpmYWxzZSwiZHJvcHBpbmctcGFydGljbGUiOiIiLCJub24tZHJvcHBpbmctcGFydGljbGUiOiIifSx7ImZhbWlseSI6IkdsZWFzb24iLCJnaXZlbiI6IkJ5cm9uIEUuIiwicGFyc2UtbmFtZXMiOmZhbHNlLCJkcm9wcGluZy1wYXJ0aWNsZSI6IiIsIm5vbi1kcm9wcGluZy1wYXJ0aWNsZSI6IiJ9LHsiZmFtaWx5IjoiSG91c3RvbiIsImdpdmVuIjoiVGFtYXJhIEcuIiwicGFyc2UtbmFtZXMiOmZhbHNlLCJkcm9wcGluZy1wYXJ0aWNsZSI6IiIsIm5vbi1kcm9wcGluZy1wYXJ0aWNsZSI6IiJ9XSwiY29udGFpbmVyLXRpdGxlIjoiSm91cm5hbCBvZiBBdG1vc3BoZXJpYyBhbmQgT2NlYW5pYyBUZWNobm9sb2d5IiwiRE9JIjoiMTAuMTE3NS9KVEVDSC1ELTExLTAwMTAzLjEiLCJJU1NOIjoiMDczOTA1NzIiLCJpc3N1ZWQiOnsiZGF0ZS1wYXJ0cyI6W1syMDEyLDddXX0sInBhZ2UiOiI4OTctOTEwIiwiYWJzdHJhY3QiOiJBIGRhdGFiYXNlIGlzIGRlc2NyaWJlZCB0aGF0IGhhcyBiZWVuIGRlc2lnbmVkIHRvIGZ1bGZpbGwgdGhlIG5lZWQgZm9yIGRhaWx5IGNsaW1hdGUgZGF0YSBvdmVyIGdsb2JhbCBsYW5kIGFyZWFzLiBUaGUgZGF0YXNldCwga25vd24gYXMgR2xvYmFsSGlzdG9yaWNhbCBDbGltYXRvbG9neSBOZXR3b3JrIChHSENOKS1EYWlseSwgd2FzIGRldmVsb3BlZCBmb3IgYSB3aWRlIHZhcmlldHkgb2YgcG90ZW50aWFsIGFwcGxpY2F0aW9ucywgaW5jbHVkaW5nIGNsaW1hdGUgYW5hbHlzaXMgYW5kIG1vbml0b3Jpbmcgc3R1ZGllcyB0aGF0IHJlcXVpcmUgZGF0YSBhdCBhIGRhaWx5IHRpbWUgcmVzb2x1dGlvbiAoZS5nLiwgYXNzZXNzbWVudHMgb2YgdGhlIGZyZXF1ZW5jeSBvZiBoZWF2eSByYWluZmFsbCwgaGVhdCB3YXZlIGR1cmF0aW9uLCBldGMuKS4gVGhlIGRhdGFzZXQgY29udGFpbnMgcmVjb3JkcyBmcm9tIG92ZXIgODAgMDAwIHN0YXRpb25zIGluIDE4MCBjb3VudHJpZXMgYW5kIHRlcnJpdG9yaWVzLCBhbmQgaXRzIHByb2Nlc3Npbmcgc3lzdGVtIHByb2R1Y2VzIHRoZSBvZmZpY2lhbCBhcmNoaXZlIGZvciBVLlMuIGRhaWx5IGRhdGEuIFZhcmlhYmxlcyBjb21tb25seSBpbmNsdWRlIG1heGltdW0gYW5kIG1pbmltdW0gdGVtcGVyYXR1cmUsIHRvdGFsIGRhaWx5IHByZWNpcGl0YXRpb24sIHNub3dmYWxsLCBhbmQgc25vdyBkZXB0aDsgaG93ZXZlciwgYWJvdXQgdHdvLXRoaXJkcyBvZiB0aGUgc3RhdGlvbnMgcmVwb3J0IHByZWNpcGl0YXRpb24gb25seS4gUXVhbGl0eSBhc3N1cmFuY2UgY2hlY2tzIGFyZSByb3V0aW5lbHkgYXBwbGllZCB0byB0aGUgZnVsbCBkYXRhc2V0LCBidXQgdGhlIGRhdGEgYXJlIG5vdCBob21vZ2VuaXplZCB0byBhY2NvdW50IGZvciBhcnRpZmFjdHMgYXNzb2NpYXRlZCB3aXRoIHRoZSB2YXJpb3VzIGVyYXMgaW4gcmVwb3J0aW5nIHByYWN0aWNlIGF0IGFueSBwYXJ0aWN1bGFyIHN0YXRpb24gKGkuZS4sIGZvciBjaGFuZ2VzIGluIHN5c3RlbWF0aWMgYmlhcykuIERhaWx5IHVwZGF0ZXMgYXJlIHByb3ZpZGVkIGZvciBtYW55IG9mIHRoZSBzdGF0aW9uIHJlY29yZHMgaW4gR0hDTi1EYWlseS4gVGhlIGRhdGFzZXQgaXMgYWxzbyByZWd1bGFybHkgcmVjb25zdHJ1Y3RlZCwgdXN1YWxseSBvbmNlIHBlciB3ZWVrLCBmcm9tIGl0cyAyMDEgZGF0YSBzb3VyY2UgY29tcG9uZW50cywgZW5zdXJpbmcgdGhhdCB0aGUgZGF0YXNldCBpcyBicm9hZGx5IHN5bmNocm9uaXplZCB3aXRoIGl0cyBncm93aW5nIGxpc3Qgb2YgY29uc3RpdHVlbnQgc291cmNlcy4gVGhlIGRhaWx5IHVwZGF0ZXMgYW5kIHdlZWtseSByZXByb2Nlc3NlZCB2ZXJzaW9ucyBvZiBHSENOLURhaWx5IGFyZSBhc3NpZ25lZCBhIHVuaXF1ZSB2ZXJzaW9uIG51bWJlciwgYW5kIHRoZSBtb3N0IHJlY2VudCBkYXRhc2V0IHZlcnNpb24gaXMgcHJvdmlkZWQgb24gdGhlIEdIQ04tRGFpbHkgd2Vic2l0ZSBmb3IgZnJlZSBwdWJsaWMgYWNjZXNzLiBFYWNoIHZlcnNpb24gb2YgdGhlIGRhdGFzZXQgaXMgYWxzbyBhcmNoaXZlZCBhdCB0aGUgTk9BQS9OYXRpb25hbCBDbGltYXRpYyBEYXRhIENlbnRlciBpbiBwZXJwZXR1aXR5IGZvciBmdXR1cmUgcmV0cmlldmFsLiIsImlzc3VlIjoiNyIsInZvbHVtZSI6IjI5IiwiY29udGFpbmVyLXRpdGxlLXNob3J0IjoiSiBBdG1vcyBPY2VhbiBUZWNobm9sIn0sImlzVGVtcG9yYXJ5IjpmYWxzZX1dfQ=="/>
          <w:id w:val="357710728"/>
          <w:placeholder>
            <w:docPart w:val="32BCCD9EAFDA6F4D98596688FA920CD4"/>
          </w:placeholder>
        </w:sdtPr>
        <w:sdtContent>
          <w:r w:rsidR="002567CB" w:rsidRPr="002567CB">
            <w:t xml:space="preserve"> Menne et al., 2012)</w:t>
          </w:r>
        </w:sdtContent>
      </w:sdt>
      <w:r w:rsidRPr="00D70766">
        <w:t xml:space="preserve"> point scale</w:t>
      </w:r>
      <w:r w:rsidR="003559B0">
        <w:t xml:space="preserve"> SD</w:t>
      </w:r>
      <w:r w:rsidRPr="00D70766">
        <w:t xml:space="preserve"> measurements. Following Kumar et al.</w:t>
      </w:r>
      <w:r w:rsidR="006944B9">
        <w:t>,</w:t>
      </w:r>
      <w:r w:rsidRPr="00D70766">
        <w:t xml:space="preserve"> (2014)</w:t>
      </w:r>
      <w:r>
        <w:t>,</w:t>
      </w:r>
      <w:r w:rsidRPr="00D70766">
        <w:t xml:space="preserve"> a subset of the GHCN stations is used for evaluation in this work. </w:t>
      </w:r>
      <w:r w:rsidR="000F4A1C" w:rsidRPr="00D70766">
        <w:t xml:space="preserve">To evaluate the impact of </w:t>
      </w:r>
      <w:r w:rsidR="000F4A1C">
        <w:t xml:space="preserve">the </w:t>
      </w:r>
      <w:r w:rsidR="000F4A1C" w:rsidRPr="00D70766">
        <w:t xml:space="preserve">detailed snow model Crocus on </w:t>
      </w:r>
      <w:r w:rsidR="000F4A1C">
        <w:t>runoff</w:t>
      </w:r>
      <w:r w:rsidR="000F4A1C" w:rsidRPr="00D70766">
        <w:t xml:space="preserve">, we use daily streamflow data between </w:t>
      </w:r>
      <w:r w:rsidR="000F4A1C">
        <w:t>2000</w:t>
      </w:r>
      <w:r w:rsidR="000F4A1C" w:rsidRPr="00D70766">
        <w:t xml:space="preserve"> to 2020 from the U.S. Geological Survey over the </w:t>
      </w:r>
      <w:r w:rsidR="000F4A1C">
        <w:t>572</w:t>
      </w:r>
      <w:r w:rsidR="000F4A1C" w:rsidRPr="00D70766">
        <w:t xml:space="preserve"> headwater watersheds with minimal impact from reservoir operations</w:t>
      </w:r>
      <w:r w:rsidR="000F4A1C">
        <w:t xml:space="preserve"> </w:t>
      </w:r>
      <w:r w:rsidR="000F4A1C" w:rsidRPr="00D70766">
        <w:t>(Kumar et al.</w:t>
      </w:r>
      <w:r w:rsidR="006944B9">
        <w:t>,</w:t>
      </w:r>
      <w:r w:rsidR="000F4A1C" w:rsidRPr="00D70766">
        <w:t xml:space="preserve"> 2014, 2016, 2018). </w:t>
      </w:r>
      <w:r w:rsidR="007E6AD4">
        <w:t>T</w:t>
      </w:r>
      <w:r w:rsidR="00C7578F">
        <w:t xml:space="preserve">he impact of coupling a detailed snow model </w:t>
      </w:r>
      <w:r w:rsidR="007E6AD4">
        <w:t xml:space="preserve">Crocus </w:t>
      </w:r>
      <w:r w:rsidR="00C7578F">
        <w:t xml:space="preserve">with </w:t>
      </w:r>
      <w:r w:rsidR="003559B0">
        <w:t xml:space="preserve">LSMs </w:t>
      </w:r>
      <w:r w:rsidR="00B41CFF">
        <w:t xml:space="preserve">on simulated evapotranspiration (ET) </w:t>
      </w:r>
      <w:r w:rsidR="00460BF3">
        <w:t>i</w:t>
      </w:r>
      <w:r w:rsidR="007E6AD4">
        <w:t>s evaluated using</w:t>
      </w:r>
      <w:r w:rsidR="00C7578F">
        <w:t xml:space="preserve"> </w:t>
      </w:r>
      <w:r w:rsidR="00C7578F" w:rsidRPr="00D70766">
        <w:t>Atmosphere–Land Exchange Inverse (ALEXI;</w:t>
      </w:r>
      <w:r w:rsidR="00C7578F">
        <w:t xml:space="preserve"> </w:t>
      </w:r>
      <w:sdt>
        <w:sdtPr>
          <w:tag w:val="MENDELEY_CITATION_v3_eyJjaXRhdGlvbklEIjoiTUVOREVMRVlfQ0lUQVRJT05fZTZlZmI4NDctZjc2ZC00YmYzLTkxMmQtNjBjNmIzMzk3ZjE3IiwicHJvcGVydGllcyI6eyJub3RlSW5kZXgiOjB9LCJpc0VkaXRlZCI6ZmFsc2UsIm1hbnVhbE92ZXJyaWRlIjp7ImlzTWFudWFsbHlPdmVycmlkZGVuIjp0cnVlLCJjaXRlcHJvY1RleHQiOiIoQW5kZXJzb24gZXQgYWwuIDIwMDcpIiwibWFudWFsT3ZlcnJpZGVUZXh0IjoiQW5kZXJzb24gZXQgYWwuLCAyMDA3In0sImNpdGF0aW9uSXRlbXMiOlt7ImlkIjoiNzY2ZTY0Y2YtYjdmZC0zZGExLTlmOWYtZjI2NjBjMTdiZTFmIiwiaXRlbURhdGEiOnsidHlwZSI6ImFydGljbGUtam91cm5hbCIsImlkIjoiNzY2ZTY0Y2YtYjdmZC0zZGExLTlmOWYtZjI2NjBjMTdiZTFmIiwidGl0bGUiOiJBIGNsaW1hdG9sb2dpY2FsIHN0dWR5IG9mIGV2YXBvdHJhbnNwaXJhdGlvbiBhbmQgbW9pc3R1cmUgc3RyZXNzIGFjcm9zcyB0aGUgY29udGluZW50YWwgVW5pdGVkIFN0YXRlcyBiYXNlZCBvbiB0aGVybWFsIHJlbW90ZSBzZW5zaW5nOiAxLiBNb2RlbCBmb3JtdWxhdGlvbiIsImF1dGhvciI6W3siZmFtaWx5IjoiQW5kZXJzb24iLCJnaXZlbiI6Ik1hcnRoYSBDLiIsInBhcnNlLW5hbWVzIjpmYWxzZSwiZHJvcHBpbmctcGFydGljbGUiOiIiLCJub24tZHJvcHBpbmctcGFydGljbGUiOiIifSx7ImZhbWlseSI6Ik5vcm1hbiIsImdpdmVuIjoiSm9obiBNLiIsInBhcnNlLW5hbWVzIjpmYWxzZSwiZHJvcHBpbmctcGFydGljbGUiOiIiLCJub24tZHJvcHBpbmctcGFydGljbGUiOiIifSx7ImZhbWlseSI6Ik1lY2lrYWxza2kiLCJnaXZlbiI6IkpvaG4gUi4iLCJwYXJzZS1uYW1lcyI6ZmFsc2UsImRyb3BwaW5nLXBhcnRpY2xlIjoiIiwibm9uLWRyb3BwaW5nLXBhcnRpY2xlIjoiIn0seyJmYW1pbHkiOiJPdGtpbiIsImdpdmVuIjoiSmFzb24gQS4iLCJwYXJzZS1uYW1lcyI6ZmFsc2UsImRyb3BwaW5nLXBhcnRpY2xlIjoiIiwibm9uLWRyb3BwaW5nLXBhcnRpY2xlIjoiIn0seyJmYW1pbHkiOiJLdXN0YXMiLCJnaXZlbiI6IldpbGxpYW0gUC4iLCJwYXJzZS1uYW1lcyI6ZmFsc2UsImRyb3BwaW5nLXBhcnRpY2xlIjoiIiwibm9uLWRyb3BwaW5nLXBhcnRpY2xlIjoiIn1dLCJjb250YWluZXItdGl0bGUiOiJKb3VybmFsIG9mIEdlb3BoeXNpY2FsIFJlc2VhcmNoIEF0bW9zcGhlcmVzIiwiRE9JIjoiMTAuMTAyOS8yMDA2SkQwMDc1MDYiLCJJU1NOIjoiMDE0ODAyMjciLCJpc3N1ZWQiOnsiZGF0ZS1wYXJ0cyI6W1syMDA3LDUsMjddXX0sImFic3RyYWN0IjoiRHVlIHRvIHRoZSBpbmZsdWVuY2Ugb2YgZXZhcG9yYXRpb24gb24gbGFuZC1zdXJmYWNlIHRlbXBlcmF0dXJlLCB0aGVybWFsIHJlbW90ZSBzZW5zaW5nIGRhdGEgcHJvdmlkZSB2YWx1YWJsZSBpbmZvcm1hdGlvbiByZWdhcmRpbmcgdGhlIHN1cmZhY2UgbW9pc3R1cmUgc3RhdHVzLiBUaGUgQXRtb3NwaGVyZS1MYW5kIEV4Y2hhbmdlIEludmVyc2UgKEFMRVhJKSBtb2RlbCB1c2VzIHRoZSBtb3JuaW5nIHN1cmZhY2UgdGVtcGVyYXR1cmUgcmlzZSwgYXMgbWVhc3VyZWQgZnJvbSBhIGdlb3N0YXRpb25hcnkgc2F0ZWxsaXRlIHBsYXRmb3JtLCB0byBkZWR1Y2Ugc3VyZmFjZSBlbmVyZ3kgYW5kIHdhdGVyIGZsdXhlcyBhdCA1LTEwIGttIHJlc29sdXRpb24gb3ZlciB0aGUgY29udGluZW50YWwgVW5pdGVkIFN0YXRlcy4gUmVjZW50IGltcHJvdmVtZW50cyB0byB0aGUgQUxFWEkgbW9kZWwgYXJlIGRlc2NyaWJlZC4gTGlrZSBtb3N0IHRoZXJtYWwgcmVtb3RlIHNlbnNpbmcgbW9kZWxzLCBBTEVYSSBpcyBjb25zdHJhaW5lZCB0byB3b3JrIHVuZGVyIGNsZWFyLXNreSBjb25kaXRpb25zIHdoZW4gdGhlIHN1cmZhY2UgaXMgdmlzaWJsZSB0byB0aGUgc2F0ZWxsaXRlIHNlbnNvciwgb2Z0ZW4gbGVhdmluZyBsYXJnZSBnYXBzIGluIHRoZSBtb2RlbCBvdXRwdXQgcmVjb3JkLiBBbiBhbGdvcml0aG0gZm9yIGVzdGltYXRpbmcgZmx1eGVzIGR1cmluZyBjbG91ZHkgaW50ZXJ2YWxzIGlzIHByZXNlbnRlZCwgZGVmaW5pbmcgYSBtb2lzdHVyZSBzdHJlc3MgZnVuY3Rpb24gcmVsYXRpbmcgdGhlIGZyYWN0aW9uIG9mIHBvdGVudGlhbCBldmFwb3RyYW5zcGlyYXRpb24gb2J0YWluZWQgZnJvbSB0aGUgbW9kZWwgb24gY2xlYXIgZGF5cyB0byBlc3RpbWF0ZXMgb2YgdGhlIGF2YWlsYWJsZSB3YXRlciBmcmFjdGlvbiBpbiB0aGUgc29pbCBzdXJmYWNlIGxheWVyIGFuZCByb290IHpvbmUuIE9uIGNsb3VkeSBkYXlzLCB0aGlzIHN0cmVzcyBmdW5jdGlvbiBpcyBpbnZlcnRlZCB0byBwcmVkaWN0IHRoZSBzb2lsIGFuZCBjYW5vcHkgZmx1eGVzLiBUaGUgbWV0aG9kIGlzIGV2YWx1YXRlZCB1c2luZyBmbHV4IG1lYXN1cmVtZW50cyByZXByZXNlbnRhdGl2ZSBhdCB0aGUgd2F0ZXJzaGVkIHNjYWxlIGFjcXVpcmVkIGluIGNlbnRyYWwgSW93YSB3aXRoIGEgZGVuc2UgZmx1eCB0b3dlciBuZXR3b3JrIGR1cmluZyB0aGUgU29pbCBNb2lzdHVyZSBFeHBlcmltZW50IG9mIDIwMDIgKFNNRVgwMikuIFRoZSBnYXAtZmlsbGluZyBhbGdvcml0aG0gcmVwcm9kdWNlcyBvYnNlcnZlZCBmbHV4ZXMgd2l0aCByZWFzb25hYmxlIGFjY3VyYWN5LCB5aWVsZGluZyDiiLwyMCUgZXJyb3JzIGluIEVUIGF0IHRoZSBob3VybHkgdGltZXNjYWxlLCBhbmQgMTUlIGVycm9ycyBhdCBkYWlseSB0aW1lc3RlcHMuIEluIGFkZGl0aW9uLCBtb2RlbGVkIHNvaWwgbW9pc3R1cmUgc2hvd3MgcmVhc29uYWJsZSByZXNwb25zZSB0byBtYWpvciBwcmVjaXBpdGF0aW9uIGV2ZW50cy4gVGhpcyBhbGdvcml0aG0gaXMgZ2VuZXJpYyBlbm91Z2ggdGhhdCBpdCBjYW4gZWFzaWx5IGJlIGFwcGxpZWQgdG8gb3RoZXIgdGhlcm1hbCBlbmVyZ3kgYmFsYW5jZSBtb2RlbHMuIFdpdGggZ2FwLWZpbGxpbmcsIHRoZSBBTEVYSSBtb2RlbCBjYW4gZXN0aW1hdGUgaG91cmx5IHN1cmZhY2UgZmx1eGVzIGF0IGV2ZXJ5IGdyaWQgY2VsbCBpbiB0aGUgVS5TLiBtb2RlbGluZyBkb21haW4gaW4gbmVhciByZWFsLXRpbWUuIEEgY29tcGFuaW9uIHBhcGVyIHByZXNlbnRzIGEgY2xpbWF0b2xvZ2ljYWwgZXZhbHVhdGlvbiBvZiBBTEVYSS1kZXJpdmVkIGV2YXBvdHJhbnNwaXJhdGlvbiBhbmQgbW9pc3R1cmUgc3RyZXNzIGZpZWxkcyBmb3IgdGhlIHllYXJzIDIwMDItMjAwNC4gQ29weXJpZ2h0IDIwMDcgYnkgdGhlIEFtZXJpY2FuIEdlb3BoeXNpY2FsIFVuaW9uLiIsInB1Ymxpc2hlciI6IkJsYWNrd2VsbCBQdWJsaXNoaW5nIEx0ZCIsImlzc3VlIjoiMTAiLCJ2b2x1bWUiOiIxMTIiLCJjb250YWluZXItdGl0bGUtc2hvcnQiOiIifSwiaXNUZW1wb3JhcnkiOmZhbHNlfV19"/>
          <w:id w:val="1928073183"/>
          <w:placeholder>
            <w:docPart w:val="6F60D86496ABF44B925C0D3CE1F7CFCF"/>
          </w:placeholder>
        </w:sdtPr>
        <w:sdtContent>
          <w:r w:rsidR="002567CB" w:rsidRPr="002567CB">
            <w:t>Anderson et al., 2007</w:t>
          </w:r>
        </w:sdtContent>
      </w:sdt>
      <w:r w:rsidR="00C7578F" w:rsidRPr="00D70766">
        <w:t>), a daily gridded 4</w:t>
      </w:r>
      <w:r w:rsidR="00C7578F">
        <w:t xml:space="preserve"> </w:t>
      </w:r>
      <w:r w:rsidR="00C7578F" w:rsidRPr="00D70766">
        <w:t xml:space="preserve">km </w:t>
      </w:r>
      <w:r w:rsidR="00C7578F">
        <w:t xml:space="preserve">ET </w:t>
      </w:r>
      <w:r w:rsidR="00C7578F" w:rsidRPr="00D70766">
        <w:t xml:space="preserve">product derived from a thermal-infrared sensor (available from </w:t>
      </w:r>
      <w:r w:rsidR="00353ADB" w:rsidRPr="00D70766">
        <w:t>200</w:t>
      </w:r>
      <w:r w:rsidR="00353ADB">
        <w:t>2</w:t>
      </w:r>
      <w:r w:rsidR="00353ADB" w:rsidRPr="00D70766">
        <w:t xml:space="preserve"> </w:t>
      </w:r>
      <w:r w:rsidR="00C7578F" w:rsidRPr="00D70766">
        <w:t>to 2016).</w:t>
      </w:r>
      <w:r w:rsidR="00091FA5">
        <w:t xml:space="preserve"> </w:t>
      </w:r>
      <w:r w:rsidR="005F5BAF" w:rsidRPr="00D70766">
        <w:t xml:space="preserve">The </w:t>
      </w:r>
      <w:r w:rsidR="00766BBF">
        <w:t>surface soil moisture (</w:t>
      </w:r>
      <w:r w:rsidR="005F5BAF">
        <w:t>SM</w:t>
      </w:r>
      <w:r w:rsidR="00766BBF">
        <w:t>)</w:t>
      </w:r>
      <w:r w:rsidR="005F5BAF">
        <w:t xml:space="preserve"> and </w:t>
      </w:r>
      <w:r w:rsidR="00766BBF">
        <w:t>root zone soil moisture (</w:t>
      </w:r>
      <w:r w:rsidR="005F5BAF">
        <w:t>RZSM</w:t>
      </w:r>
      <w:r w:rsidR="00766BBF">
        <w:t>)</w:t>
      </w:r>
      <w:r w:rsidR="005F5BAF">
        <w:t xml:space="preserve"> </w:t>
      </w:r>
      <w:r w:rsidR="005F5BAF" w:rsidRPr="00D70766">
        <w:t xml:space="preserve">from </w:t>
      </w:r>
      <w:r w:rsidR="005F5BAF">
        <w:t xml:space="preserve">the </w:t>
      </w:r>
      <w:r w:rsidR="005F5BAF" w:rsidRPr="00D70766">
        <w:t xml:space="preserve">coupled and uncoupled simulations are compared against in-situ </w:t>
      </w:r>
      <w:r w:rsidR="00FA4270">
        <w:t>SM</w:t>
      </w:r>
      <w:r w:rsidR="005F5BAF" w:rsidRPr="00D70766">
        <w:t xml:space="preserve"> measurements from the International Soil Moisture Network (ISMN; </w:t>
      </w:r>
      <w:sdt>
        <w:sdtPr>
          <w:tag w:val="MENDELEY_CITATION_v3_eyJjaXRhdGlvbklEIjoiTUVOREVMRVlfQ0lUQVRJT05fOGRiZjkzOGMtNGIyNi00YWRkLWE4YjctYzExMzE1NjUxODM5IiwicHJvcGVydGllcyI6eyJub3RlSW5kZXgiOjB9LCJpc0VkaXRlZCI6ZmFsc2UsIm1hbnVhbE92ZXJyaWRlIjp7ImlzTWFudWFsbHlPdmVycmlkZGVuIjpmYWxzZSwiY2l0ZXByb2NUZXh0IjoiKERvcmlnbyBldCBhbC4gMjAyMSkiLCJtYW51YWxPdmVycmlkZVRleHQiOiIifSwiY2l0YXRpb25JdGVtcyI6W3siaWQiOiJmNDM0MDkzMC00YTI3LTNiNWMtOWE0ZS1hNGVlMGQwYmJiYTIiLCJpdGVtRGF0YSI6eyJ0eXBlIjoiYXJ0aWNsZSIsImlkIjoiZjQzNDA5MzAtNGEyNy0zYjVjLTlhNGUtYTRlZTBkMGJiYmEyIiwidGl0bGUiOiJUaGUgSW50ZXJuYXRpb25hbCBTb2lsIE1vaXN0dXJlIE5ldHdvcms6IFNlcnZpbmcgRWFydGggc3lzdGVtIHNjaWVuY2UgZm9yIG92ZXIgYSBkZWNhZGUiLCJhdXRob3IiOlt7ImZhbWlseSI6IkRvcmlnbyIsImdpdmVuIjoiV291dGVyIiwicGFyc2UtbmFtZXMiOmZhbHNlLCJkcm9wcGluZy1wYXJ0aWNsZSI6IiIsIm5vbi1kcm9wcGluZy1wYXJ0aWNsZSI6IiJ9LHsiZmFtaWx5IjoiSGltbWVsYmF1ZXIiLCJnaXZlbiI6IklyZW5lIiwicGFyc2UtbmFtZXMiOmZhbHNlLCJkcm9wcGluZy1wYXJ0aWNsZSI6IiIsIm5vbi1kcm9wcGluZy1wYXJ0aWNsZSI6IiJ9LHsiZmFtaWx5IjoiQWJlcmVyIiwiZ2l2ZW4iOiJEYW5pZWwiLCJwYXJzZS1uYW1lcyI6ZmFsc2UsImRyb3BwaW5nLXBhcnRpY2xlIjoiIiwibm9uLWRyb3BwaW5nLXBhcnRpY2xlIjoiIn0seyJmYW1pbHkiOiJTY2hyZW1tZXIiLCJnaXZlbiI6Ikx1a2FzIiwicGFyc2UtbmFtZXMiOmZhbHNlLCJkcm9wcGluZy1wYXJ0aWNsZSI6IiIsIm5vbi1kcm9wcGluZy1wYXJ0aWNsZSI6IiJ9LHsiZmFtaWx5IjoiUGV0cmFrb3ZpYyIsImdpdmVuIjoiSXZhbmEiLCJwYXJzZS1uYW1lcyI6ZmFsc2UsImRyb3BwaW5nLXBhcnRpY2xlIjoiIiwibm9uLWRyb3BwaW5nLXBhcnRpY2xlIjoiIn0seyJmYW1pbHkiOiJaYXBwYSIsImdpdmVuIjoiTHVjYSIsInBhcnNlLW5hbWVzIjpmYWxzZSwiZHJvcHBpbmctcGFydGljbGUiOiIiLCJub24tZHJvcHBpbmctcGFydGljbGUiOiIifSx7ImZhbWlseSI6IlByZWltZXNiZXJnZXIiLCJnaXZlbiI6IldvbGZnYW5nIiwicGFyc2UtbmFtZXMiOmZhbHNlLCJkcm9wcGluZy1wYXJ0aWNsZSI6IiIsIm5vbi1kcm9wcGluZy1wYXJ0aWNsZSI6IiJ9LHsiZmFtaWx5IjoiWGF2ZXIiLCJnaXZlbiI6IkFuZ2VsaWthIiwicGFyc2UtbmFtZXMiOmZhbHNlLCJkcm9wcGluZy1wYXJ0aWNsZSI6IiIsIm5vbi1kcm9wcGluZy1wYXJ0aWNsZSI6IiJ9LHsiZmFtaWx5IjoiQW5ub3IiLCJnaXZlbiI6IkZyYW5rIiwicGFyc2UtbmFtZXMiOmZhbHNlLCJkcm9wcGluZy1wYXJ0aWNsZSI6IiIsIm5vbi1kcm9wcGluZy1wYXJ0aWNsZSI6IiJ9LHsiZmFtaWx5IjoiQXJkw7YiLCJnaXZlbiI6IkpvbmFzIiwicGFyc2UtbmFtZXMiOmZhbHNlLCJkcm9wcGluZy1wYXJ0aWNsZSI6IiIsIm5vbi1kcm9wcGluZy1wYXJ0aWNsZSI6IiJ9LHsiZmFtaWx5IjoiQmFsZG9jY2hpIiwiZ2l2ZW4iOiJEZW5uaXMiLCJwYXJzZS1uYW1lcyI6ZmFsc2UsImRyb3BwaW5nLXBhcnRpY2xlIjoiIiwibm9uLWRyb3BwaW5nLXBhcnRpY2xlIjoiIn0seyJmYW1pbHkiOiJCaXRlbGxpIiwiZ2l2ZW4iOiJNYXJjbyIsInBhcnNlLW5hbWVzIjpmYWxzZSwiZHJvcHBpbmctcGFydGljbGUiOiIiLCJub24tZHJvcHBpbmctcGFydGljbGUiOiIifSx7ImZhbWlseSI6IkJsw7ZzY2hsIiwiZ2l2ZW4iOiJHw7xudGVyIiwicGFyc2UtbmFtZXMiOmZhbHNlLCJkcm9wcGluZy1wYXJ0aWNsZSI6IiIsIm5vbi1kcm9wcGluZy1wYXJ0aWNsZSI6IiJ9LHsiZmFtaWx5IjoiQm9nZW5hIiwiZ2l2ZW4iOiJIZXllIiwicGFyc2UtbmFtZXMiOmZhbHNlLCJkcm9wcGluZy1wYXJ0aWNsZSI6IiIsIm5vbi1kcm9wcGluZy1wYXJ0aWNsZSI6IiJ9LHsiZmFtaWx5IjoiQnJvY2NhIiwiZ2l2ZW4iOiJMdWNhIiwicGFyc2UtbmFtZXMiOmZhbHNlLCJkcm9wcGluZy1wYXJ0aWNsZSI6IiIsIm5vbi1kcm9wcGluZy1wYXJ0aWNsZSI6IiJ9LHsiZmFtaWx5IjoiQ2FsdmV0IiwiZ2l2ZW4iOiJKZWFuIENocmlzdG9waGUiLCJwYXJzZS1uYW1lcyI6ZmFsc2UsImRyb3BwaW5nLXBhcnRpY2xlIjoiIiwibm9uLWRyb3BwaW5nLXBhcnRpY2xlIjoiIn0seyJmYW1pbHkiOiJDYW1hcmVybyIsImdpdmVuIjoiSi4gSnVsaW8iLCJwYXJzZS1uYW1lcyI6ZmFsc2UsImRyb3BwaW5nLXBhcnRpY2xlIjoiIiwibm9uLWRyb3BwaW5nLXBhcnRpY2xlIjoiIn0seyJmYW1pbHkiOiJDYXBlbGxvIiwiZ2l2ZW4iOiJHaW9yZ2lvIiwicGFyc2UtbmFtZXMiOmZhbHNlLCJkcm9wcGluZy1wYXJ0aWNsZSI6IiIsIm5vbi1kcm9wcGluZy1wYXJ0aWNsZSI6IiJ9LHsiZmFtaWx5IjoiQ2hvaSIsImdpdmVuIjoiTWluaGEiLCJwYXJzZS1uYW1lcyI6ZmFsc2UsImRyb3BwaW5nLXBhcnRpY2xlIjoiIiwibm9uLWRyb3BwaW5nLXBhcnRpY2xlIjoiIn0seyJmYW1pbHkiOiJDb3NoIiwiZ2l2ZW4iOiJNaWNoYWVsIEMuIiwicGFyc2UtbmFtZXMiOmZhbHNlLCJkcm9wcGluZy1wYXJ0aWNsZSI6IiIsIm5vbi1kcm9wcGluZy1wYXJ0aWNsZSI6IiJ9LHsiZmFtaWx5IjoiR2llc2VuIiwiZ2l2ZW4iOiJOaWNrIiwicGFyc2UtbmFtZXMiOmZhbHNlLCJkcm9wcGluZy1wYXJ0aWNsZSI6IiIsIm5vbi1kcm9wcGluZy1wYXJ0aWNsZSI6IlZhbiBEZSJ9LHsiZmFtaWx5IjoiSGFqZHUiLCJnaXZlbiI6IklzdHZhbiIsInBhcnNlLW5hbWVzIjpmYWxzZSwiZHJvcHBpbmctcGFydGljbGUiOiIiLCJub24tZHJvcHBpbmctcGFydGljbGUiOiIifSx7ImZhbWlseSI6Iklrb25lbiIsImdpdmVuIjoiSmFha2tvIiwicGFyc2UtbmFtZXMiOmZhbHNlLCJkcm9wcGluZy1wYXJ0aWNsZSI6IiIsIm5vbi1kcm9wcGluZy1wYXJ0aWNsZSI6IiJ9LHsiZmFtaWx5IjoiSmVuc2VuIiwiZ2l2ZW4iOiJLYXJzdGVuIEguIiwicGFyc2UtbmFtZXMiOmZhbHNlLCJkcm9wcGluZy1wYXJ0aWNsZSI6IiIsIm5vbi1kcm9wcGluZy1wYXJ0aWNsZSI6IiJ9LHsiZmFtaWx5IjoiS2FubmlhaCIsImdpdmVuIjoiS2FzdHVyaSBEZXZpIiwicGFyc2UtbmFtZXMiOmZhbHNlLCJkcm9wcGluZy1wYXJ0aWNsZSI6IiIsIm5vbi1kcm9wcGluZy1wYXJ0aWNsZSI6IiJ9LHsiZmFtaWx5IjoiS2F0IiwiZ2l2ZW4iOiJJbGVlbiIsInBhcnNlLW5hbWVzIjpmYWxzZSwiZHJvcHBpbmctcGFydGljbGUiOiIiLCJub24tZHJvcHBpbmctcGFydGljbGUiOiJEZSJ9LHsiZmFtaWx5IjoiS2lyY2hlbmdhc3QiLCJnaXZlbiI6IkdvdHRmcmllZCIsInBhcnNlLW5hbWVzIjpmYWxzZSwiZHJvcHBpbmctcGFydGljbGUiOiIiLCJub24tZHJvcHBpbmctcGFydGljbGUiOiIifSx7ImZhbWlseSI6Ikt1bWFyIFJhaSIsImdpdmVuIjoiUGFua2FqIiwicGFyc2UtbmFtZXMiOmZhbHNlLCJkcm9wcGluZy1wYXJ0aWNsZSI6IiIsIm5vbi1kcm9wcGluZy1wYXJ0aWNsZSI6IiJ9LHsiZmFtaWx5IjoiS3lyb3VhYyIsImdpdmVuIjoiSmVubmkiLCJwYXJzZS1uYW1lcyI6ZmFsc2UsImRyb3BwaW5nLXBhcnRpY2xlIjoiIiwibm9uLWRyb3BwaW5nLXBhcnRpY2xlIjoiIn0seyJmYW1pbHkiOiJMYXJzb24iLCJnaXZlbiI6IktyaXN0aW5lIiwicGFyc2UtbmFtZXMiOmZhbHNlLCJkcm9wcGluZy1wYXJ0aWNsZSI6IiIsIm5vbi1kcm9wcGluZy1wYXJ0aWNsZSI6IiJ9LHsiZmFtaWx5IjoiTGl1IiwiZ2l2ZW4iOiJTdXhpYSIsInBhcnNlLW5hbWVzIjpmYWxzZSwiZHJvcHBpbmctcGFydGljbGUiOiIiLCJub24tZHJvcHBpbmctcGFydGljbGUiOiIifSx7ImZhbWlseSI6IkxvZXciLCJnaXZlbiI6IkFsZXhhbmRlciIsInBhcnNlLW5hbWVzIjpmYWxzZSwiZHJvcHBpbmctcGFydGljbGUiOiIiLCJub24tZHJvcHBpbmctcGFydGljbGUiOiIifSx7ImZhbWlseSI6Ik1vZ2hhZGRhbSIsImdpdmVuIjoiTWFodGEiLCJwYXJzZS1uYW1lcyI6ZmFsc2UsImRyb3BwaW5nLXBhcnRpY2xlIjoiIiwibm9uLWRyb3BwaW5nLXBhcnRpY2xlIjoiIn0seyJmYW1pbHkiOiJNYXJ0w61uZXogRmVybsOhbmRleiIsImdpdmVuIjoiSm9zw6kiLCJwYXJzZS1uYW1lcyI6ZmFsc2UsImRyb3BwaW5nLXBhcnRpY2xlIjoiIiwibm9uLWRyb3BwaW5nLXBhcnRpY2xlIjoiIn0seyJmYW1pbHkiOiJNYXR0YXIgQmFkZXIiLCJnaXZlbiI6IkNyaXN0aWFuIiwicGFyc2UtbmFtZXMiOmZhbHNlLCJkcm9wcGluZy1wYXJ0aWNsZSI6IiIsIm5vbi1kcm9wcGluZy1wYXJ0aWNsZSI6IiJ9LHsiZmFtaWx5IjoiTW9yYmlkZWxsaSIsImdpdmVuIjoiUmVuYXRvIiwicGFyc2UtbmFtZXMiOmZhbHNlLCJkcm9wcGluZy1wYXJ0aWNsZSI6IiIsIm5vbi1kcm9wcGluZy1wYXJ0aWNsZSI6IiJ9LHsiZmFtaWx5IjoiTXVzaWFsIiwiZ2l2ZW4iOiJKYW4gUC4iLCJwYXJzZS1uYW1lcyI6ZmFsc2UsImRyb3BwaW5nLXBhcnRpY2xlIjoiIiwibm9uLWRyb3BwaW5nLXBhcnRpY2xlIjoiIn0seyJmYW1pbHkiOiJPc2VuZ2EiLCJnaXZlbiI6IkVsaXNlIiwicGFyc2UtbmFtZXMiOmZhbHNlLCJkcm9wcGluZy1wYXJ0aWNsZSI6IiIsIm5vbi1kcm9wcGluZy1wYXJ0aWNsZSI6IiJ9LHsiZmFtaWx5IjoiUGFsZWNraSIsImdpdmVuIjoiTWljaGFlbCBBLiIsInBhcnNlLW5hbWVzIjpmYWxzZSwiZHJvcHBpbmctcGFydGljbGUiOiIiLCJub24tZHJvcHBpbmctcGFydGljbGUiOiIifSx7ImZhbWlseSI6IlBlbGxhcmluIiwiZ2l2ZW4iOiJUaGllcnJ5IiwicGFyc2UtbmFtZXMiOmZhbHNlLCJkcm9wcGluZy1wYXJ0aWNsZSI6IiIsIm5vbi1kcm9wcGluZy1wYXJ0aWNsZSI6IiJ9LHsiZmFtaWx5IjoiUGV0cm9wb3Vsb3MiLCJnaXZlbiI6Ikdlb3JnZSBQLiIsInBhcnNlLW5hbWVzIjpmYWxzZSwiZHJvcHBpbmctcGFydGljbGUiOiIiLCJub24tZHJvcHBpbmctcGFydGljbGUiOiIifSx7ImZhbWlseSI6IlBmZWlsIiwiZ2l2ZW4iOiJJc2FiZWxsYSIsInBhcnNlLW5hbWVzIjpmYWxzZSwiZHJvcHBpbmctcGFydGljbGUiOiIiLCJub24tZHJvcHBpbmctcGFydGljbGUiOiIifSx7ImZhbWlseSI6IlBvd2VycyIsImdpdmVuIjoiSmFycmV0dCIsInBhcnNlLW5hbWVzIjpmYWxzZSwiZHJvcHBpbmctcGFydGljbGUiOiIiLCJub24tZHJvcHBpbmctcGFydGljbGUiOiIifSx7ImZhbWlseSI6IlJvYm9jayIsImdpdmVuIjoiQWxhbiIsInBhcnNlLW5hbWVzIjpmYWxzZSwiZHJvcHBpbmctcGFydGljbGUiOiIiLCJub24tZHJvcHBpbmctcGFydGljbGUiOiIifSx7ImZhbWlseSI6IlLDvGRpZ2VyIiwiZ2l2ZW4iOiJDaHJpc3RvcGgiLCJwYXJzZS1uYW1lcyI6ZmFsc2UsImRyb3BwaW5nLXBhcnRpY2xlIjoiIiwibm9uLWRyb3BwaW5nLXBhcnRpY2xlIjoiIn0seyJmYW1pbHkiOiJSdW1tZWwiLCJnaXZlbiI6IlVkbyIsInBhcnNlLW5hbWVzIjpmYWxzZSwiZHJvcHBpbmctcGFydGljbGUiOiIiLCJub24tZHJvcHBpbmctcGFydGljbGUiOiIifSx7ImZhbWlseSI6IlN0cm9iZWwiLCJnaXZlbiI6Ik1pY2hhZWwiLCJwYXJzZS1uYW1lcyI6ZmFsc2UsImRyb3BwaW5nLXBhcnRpY2xlIjoiIiwibm9uLWRyb3BwaW5nLXBhcnRpY2xlIjoiIn0seyJmYW1pbHkiOiJTdSIsImdpdmVuIjoiWmhvbmdibyIsInBhcnNlLW5hbWVzIjpmYWxzZSwiZHJvcHBpbmctcGFydGljbGUiOiIiLCJub24tZHJvcHBpbmctcGFydGljbGUiOiIifSx7ImZhbWlseSI6IlN1bGxpdmFuIiwiZ2l2ZW4iOiJSeWFuIiwicGFyc2UtbmFtZXMiOmZhbHNlLCJkcm9wcGluZy1wYXJ0aWNsZSI6IiIsIm5vbi1kcm9wcGluZy1wYXJ0aWNsZSI6IiJ9LHsiZmFtaWx5IjoiVGFnZXNzb24iLCJnaXZlbiI6IlRvcmJlcm4iLCJwYXJzZS1uYW1lcyI6ZmFsc2UsImRyb3BwaW5nLXBhcnRpY2xlIjoiIiwibm9uLWRyb3BwaW5nLXBhcnRpY2xlIjoiIn0seyJmYW1pbHkiOiJWYXJsYWdpbiIsImdpdmVuIjoiQW5kcmVqIiwicGFyc2UtbmFtZXMiOmZhbHNlLCJkcm9wcGluZy1wYXJ0aWNsZSI6IiIsIm5vbi1kcm9wcGluZy1wYXJ0aWNsZSI6IiJ9LHsiZmFtaWx5IjoiVnJldWdkZW5oaWwiLCJnaXZlbiI6Ik1hcmlldHRlIiwicGFyc2UtbmFtZXMiOmZhbHNlLCJkcm9wcGluZy1wYXJ0aWNsZSI6IiIsIm5vbi1kcm9wcGluZy1wYXJ0aWNsZSI6IiJ9LHsiZmFtaWx5IjoiV2Fsa2VyIiwiZ2l2ZW4iOiJKZWZmcmV5IiwicGFyc2UtbmFtZXMiOmZhbHNlLCJkcm9wcGluZy1wYXJ0aWNsZSI6IiIsIm5vbi1kcm9wcGluZy1wYXJ0aWNsZSI6IiJ9LHsiZmFtaWx5IjoiV2VuIiwiZ2l2ZW4iOiJKdW4iLCJwYXJzZS1uYW1lcyI6ZmFsc2UsImRyb3BwaW5nLXBhcnRpY2xlIjoiIiwibm9uLWRyb3BwaW5nLXBhcnRpY2xlIjoiIn0seyJmYW1pbHkiOiJXZW5nZXIiLCJnaXZlbiI6IkZyZWQiLCJwYXJzZS1uYW1lcyI6ZmFsc2UsImRyb3BwaW5nLXBhcnRpY2xlIjoiIiwibm9uLWRyb3BwaW5nLXBhcnRpY2xlIjoiIn0seyJmYW1pbHkiOiJXaWduZXJvbiIsImdpdmVuIjoiSmVhbiBQaWVycmUiLCJwYXJzZS1uYW1lcyI6ZmFsc2UsImRyb3BwaW5nLXBhcnRpY2xlIjoiIiwibm9uLWRyb3BwaW5nLXBhcnRpY2xlIjoiIn0seyJmYW1pbHkiOiJXb29kcyIsImdpdmVuIjoiTWVsIiwicGFyc2UtbmFtZXMiOmZhbHNlLCJkcm9wcGluZy1wYXJ0aWNsZSI6IiIsIm5vbi1kcm9wcGluZy1wYXJ0aWNsZSI6IiJ9LHsiZmFtaWx5IjoiWWFuZyIsImdpdmVuIjoiS3VuIiwicGFyc2UtbmFtZXMiOmZhbHNlLCJkcm9wcGluZy1wYXJ0aWNsZSI6IiIsIm5vbi1kcm9wcGluZy1wYXJ0aWNsZSI6IiJ9LHsiZmFtaWx5IjoiWmVuZyIsImdpdmVuIjoiWWlqaWFuIiwicGFyc2UtbmFtZXMiOmZhbHNlLCJkcm9wcGluZy1wYXJ0aWNsZSI6IiIsIm5vbi1kcm9wcGluZy1wYXJ0aWNsZSI6IiJ9LHsiZmFtaWx5IjoiWmhhbmciLCJnaXZlbiI6IlhpYW5nIiwicGFyc2UtbmFtZXMiOmZhbHNlLCJkcm9wcGluZy1wYXJ0aWNsZSI6IiIsIm5vbi1kcm9wcGluZy1wYXJ0aWNsZSI6IiJ9LHsiZmFtaWx5IjoiWnJlZGEiLCJnaXZlbiI6Ik1hcmVrIiwicGFyc2UtbmFtZXMiOmZhbHNlLCJkcm9wcGluZy1wYXJ0aWNsZSI6IiIsIm5vbi1kcm9wcGluZy1wYXJ0aWNsZSI6IiJ9LHsiZmFtaWx5IjoiRElldHJpY2giLCJnaXZlbiI6IlN0ZXBoYW4iLCJwYXJzZS1uYW1lcyI6ZmFsc2UsImRyb3BwaW5nLXBhcnRpY2xlIjoiIiwibm9uLWRyb3BwaW5nLXBhcnRpY2xlIjoiIn0seyJmYW1pbHkiOiJHcnViZXIiLCJnaXZlbiI6IkFsZXhhbmRlciIsInBhcnNlLW5hbWVzIjpmYWxzZSwiZHJvcHBpbmctcGFydGljbGUiOiIiLCJub24tZHJvcHBpbmctcGFydGljbGUiOiIifSx7ImZhbWlseSI6Ik9ldmVsZW4iLCJnaXZlbiI6IlBldGVyIiwicGFyc2UtbmFtZXMiOmZhbHNlLCJkcm9wcGluZy1wYXJ0aWNsZSI6IiIsIm5vbi1kcm9wcGluZy1wYXJ0aWNsZSI6IlZhbiJ9LHsiZmFtaWx5IjoiV2FnbmVyIiwiZ2l2ZW4iOiJXb2xmZ2FuZyIsInBhcnNlLW5hbWVzIjpmYWxzZSwiZHJvcHBpbmctcGFydGljbGUiOiIiLCJub24tZHJvcHBpbmctcGFydGljbGUiOiIifSx7ImZhbWlseSI6IlNjaXBhbCIsImdpdmVuIjoiS2xhdXMiLCJwYXJzZS1uYW1lcyI6ZmFsc2UsImRyb3BwaW5nLXBhcnRpY2xlIjoiIiwibm9uLWRyb3BwaW5nLXBhcnRpY2xlIjoiIn0seyJmYW1pbHkiOiJEcnVzY2giLCJnaXZlbiI6Ik1hdHRoaWFzIiwicGFyc2UtbmFtZXMiOmZhbHNlLCJkcm9wcGluZy1wYXJ0aWNsZSI6IiIsIm5vbi1kcm9wcGluZy1wYXJ0aWNsZSI6IiJ9LHsiZmFtaWx5IjoiU2FiaWEiLCJnaXZlbiI6IlJvYmVydG8iLCJwYXJzZS1uYW1lcyI6ZmFsc2UsImRyb3BwaW5nLXBhcnRpY2xlIjoiIiwibm9uLWRyb3BwaW5nLXBhcnRpY2xlIjoiIn1dLCJjb250YWluZXItdGl0bGUiOiJIeWRyb2xvZ3kgYW5kIEVhcnRoIFN5c3RlbSBTY2llbmNlcyIsIkRPSSI6IjEwLjUxOTQvaGVzcy0yNS01NzQ5LTIwMjEiLCJJU1NOIjoiMTYwNzc5MzgiLCJpc3N1ZWQiOnsiZGF0ZS1wYXJ0cyI6W1syMDIxLDExLDldXX0sInBhZ2UiOiI1NzQ5LTU4MDQiLCJhYnN0cmFjdCI6IkluIDIwMDksIHRoZSBJbnRlcm5hdGlvbmFsIFNvaWwgTW9pc3R1cmUgTmV0d29yayAoSVNNTikgd2FzIGluaXRpYXRlZCBhcyBhIGNvbW11bml0eSBlZmZvcnQsIGZ1bmRlZCBieSB0aGUgRXVyb3BlYW4gU3BhY2UgQWdlbmN5LCB0byBzZXJ2ZSBhcyBhIGNlbnRyYWxpc2VkIGRhdGEgaG9zdGluZyBmYWNpbGl0eSBmb3IgZ2xvYmFsbHkgYXZhaWxhYmxlIGluIHNpdHUgc29pbCBtb2lzdHVyZSBtZWFzdXJlbWVudHMgLiBUaGUgSVNNTiBicmluZ3MgdG9nZXRoZXIgaW4gc2l0dSBzb2lsIG1vaXN0dXJlIG1lYXN1cmVtZW50cyBjb2xsZWN0ZWQgYW5kIGZyZWVseSBzaGFyZWQgYnkgYSBtdWx0aXR1ZGUgb2Ygb3JnYW5pc2F0aW9ucywgaGFybW9uaXNlcyB0aGVtIGluIHRlcm1zIG9mIHVuaXRzIGFuZCBzYW1wbGluZyByYXRlcywgYXBwbGllcyBhZHZhbmNlZCBxdWFsaXR5IGNvbnRyb2wsIGFuZCBzdG9yZXMgdGhlbSBpbiBhIGRhdGFiYXNlLiBVc2VycyBjYW4gZnJlZWx5IHJldHJpZXZlIHRoZSBkYXRhIGZyb20gdGhpcyBkYXRhYmFzZSB0aHJvdWdoIGFuIG9ubGluZSB3ZWIgcG9ydGFsIChodHRwczovL2lzbW4uZWFydGgvZW4vLCBsYXN0IGFjY2VzczogMjggT2N0b2JlciAyMDIxKS4gTWVhbndoaWxlLCB0aGUgSVNNTiBoYXMgZXZvbHZlZCBpbnRvIHRoZSBwcmltYXJ5IGluIHNpdHUgc29pbCBtb2lzdHVyZSByZWZlcmVuY2UgZGF0YWJhc2Ugd29ybGR3aWRlLCBhcyBldmlkZW5jZWQgYnkgbW9yZSB0aGFuIDMwMDAgYWN0aXZlIHVzZXJzIGFuZCBvdmVyIDEwMDAgc2NpZW50aWZpYyBwdWJsaWNhdGlvbnMgcmVmZXJlbmNpbmcgdGhlIGRhdGEgc2V0cyBwcm92aWRlZCBieSB0aGUgbmV0d29yay4gQXMgb2YgSnVseSAyMDIxLCB0aGUgSVNNTiBub3cgY29udGFpbnMgdGhlIGRhdGEgb2YgNzEgbmV0d29ya3MgYW5kIDI4NDIgc3RhdGlvbnMgbG9jYXRlZCBhbGwgb3ZlciB0aGUgZ2xvYmUsIHdpdGggYSB0aW1lIHBlcmlvZCBzcGFubmluZyBmcm9tIDE5NTIgdG8gdGhlIHByZXNlbnQuIFRoZSBudW1iZXIgb2YgbmV0d29ya3MgYW5kIHN0YXRpb25zIGNvdmVyZWQgYnkgdGhlIElTTU4gaXMgc3RpbGwgZ3Jvd2luZywgYW5kIGFwcHJveGltYXRlbHkgNzAgJSBvZiB0aGUgZGF0YSBzZXRzIGNvbnRhaW5lZCBpbiB0aGUgZGF0YWJhc2UgY29udGludWUgdG8gYmUgdXBkYXRlZCBvbiBhIHJlZ3VsYXIgb3IgaXJyZWd1bGFyIGJhc2lzLiBUaGUgbWFpbiBzY29wZSBvZiB0aGlzIHBhcGVyIGlzIHRvIGluZm9ybSByZWFkZXJzIGFib3V0IHRoZSBldm9sdXRpb24gb2YgdGhlIElTTU4gb3ZlciB0aGUgcGFzdCBkZWNhZGUsIGluY2x1ZGluZyBhIGRlc2NyaXB0aW9uIG9mIG5ldHdvcmsgYW5kIGRhdGEgc2V0IHVwZGF0ZXMgYW5kIHF1YWxpdHkgY29udHJvbCBwcm9jZWR1cmVzLiBBIGNvbXByZWhlbnNpdmUgcmV2aWV3IG9mIHRoZSBleGlzdGluZyBsaXRlcmF0dXJlIG1ha2luZyB1c2Ugb2YgSVNNTiBkYXRhIGlzIGFsc28gcHJvdmlkZWQgaW4gb3JkZXIgdG8gaWRlbnRpZnkgY3VycmVudCBsaW1pdGF0aW9ucyBpbiBmdW5jdGlvbmFsaXR5IGFuZCBkYXRhIHVzYWdlIGFuZCB0byBzaGFwZSBwcmlvcml0aWVzIGZvciB0aGUgbmV4dCBkZWNhZGUgb2Ygb3BlcmF0aW9ucyBvZiB0aGlzIHVuaXF1ZSBjb21tdW5pdHktYmFzZWQgZGF0YSByZXBvc2l0b3J5LiIsInB1Ymxpc2hlciI6IkNvcGVybmljdXMgR21iSCIsImlzc3VlIjoiMTEiLCJ2b2x1bWUiOiIyNSIsImNvbnRhaW5lci10aXRsZS1zaG9ydCI6Ikh5ZHJvbCBFYXJ0aCBTeXN0IFNjaSJ9LCJpc1RlbXBvcmFyeSI6ZmFsc2V9XX0="/>
          <w:id w:val="-1658217398"/>
          <w:placeholder>
            <w:docPart w:val="DefaultPlaceholder_-1854013440"/>
          </w:placeholder>
        </w:sdtPr>
        <w:sdtContent>
          <w:r w:rsidR="002567CB" w:rsidRPr="002567CB">
            <w:t>Dorigo et al.</w:t>
          </w:r>
          <w:r w:rsidR="006944B9">
            <w:t>,</w:t>
          </w:r>
          <w:r w:rsidR="002567CB" w:rsidRPr="002567CB">
            <w:t xml:space="preserve"> 2021</w:t>
          </w:r>
        </w:sdtContent>
      </w:sdt>
      <w:r w:rsidR="005F5BAF" w:rsidRPr="00D70766">
        <w:t xml:space="preserve">). The dataset consists of quality-controlled in-situ </w:t>
      </w:r>
      <w:r w:rsidR="00FA4270">
        <w:t>SM</w:t>
      </w:r>
      <w:r w:rsidR="005F5BAF" w:rsidRPr="00D70766">
        <w:t xml:space="preserve"> profiles from different networks. In our comparison, we used hourly surface and weighted (by layer thickness) average </w:t>
      </w:r>
      <w:r w:rsidR="005F5BAF">
        <w:t xml:space="preserve">RZSM </w:t>
      </w:r>
      <w:r w:rsidR="005F5BAF" w:rsidRPr="00D70766">
        <w:t xml:space="preserve">data from 1251 stations over the CONUS. It is well known that </w:t>
      </w:r>
      <w:r w:rsidR="00FA4270">
        <w:t>SM</w:t>
      </w:r>
      <w:r w:rsidR="005F5BAF" w:rsidRPr="00D70766">
        <w:t xml:space="preserve"> is a wetness index and differs from one platform to another. Therefore, the anomaly correlation </w:t>
      </w:r>
      <w:r w:rsidR="005F5BAF">
        <w:t>metric i</w:t>
      </w:r>
      <w:r w:rsidR="005F5BAF" w:rsidRPr="00D70766">
        <w:t xml:space="preserve">s used to evaluate the impact of </w:t>
      </w:r>
      <w:r w:rsidR="005F5BAF">
        <w:t>the</w:t>
      </w:r>
      <w:r w:rsidR="005F5BAF" w:rsidRPr="00D70766">
        <w:t xml:space="preserve"> Crocus </w:t>
      </w:r>
      <w:r w:rsidR="005F5BAF">
        <w:t xml:space="preserve">model coupling </w:t>
      </w:r>
      <w:r w:rsidR="005F5BAF" w:rsidRPr="00D70766">
        <w:t xml:space="preserve">on </w:t>
      </w:r>
      <w:r w:rsidR="00FA4270">
        <w:t>SM</w:t>
      </w:r>
      <w:r w:rsidR="005F5BAF" w:rsidRPr="00D70766">
        <w:t>.</w:t>
      </w:r>
      <w:r w:rsidR="006D0C42">
        <w:t xml:space="preserve"> </w:t>
      </w:r>
      <w:r w:rsidR="00EB2201" w:rsidRPr="00022F3D">
        <w:rPr>
          <w:color w:val="000000" w:themeColor="text1"/>
        </w:rPr>
        <w:t>We also computed the normalized bias and normalized RMSE of SM and RZSM for coupled and uncoupled models (Figure 14).</w:t>
      </w:r>
      <w:r w:rsidR="000E1075" w:rsidRPr="00022F3D">
        <w:rPr>
          <w:color w:val="000000" w:themeColor="text1"/>
        </w:rPr>
        <w:t xml:space="preserve"> </w:t>
      </w:r>
      <w:r w:rsidR="000E1075">
        <w:t>Figure 2</w:t>
      </w:r>
      <w:r w:rsidR="003E5FD3">
        <w:t xml:space="preserve"> shows </w:t>
      </w:r>
      <w:r w:rsidR="0070410F">
        <w:t xml:space="preserve">the locations of different evaluation regions used in this study. </w:t>
      </w:r>
      <w:r w:rsidR="00AA68C9">
        <w:t xml:space="preserve"> </w:t>
      </w:r>
    </w:p>
    <w:p w14:paraId="1A589264" w14:textId="346BFA59" w:rsidR="00940583" w:rsidRDefault="00C90CCB" w:rsidP="00472F9A">
      <w:pPr>
        <w:ind w:firstLine="0"/>
        <w:jc w:val="center"/>
        <w:rPr>
          <w:noProof/>
        </w:rPr>
      </w:pPr>
      <w:r>
        <w:rPr>
          <w:noProof/>
        </w:rPr>
        <w:lastRenderedPageBreak/>
        <w:drawing>
          <wp:inline distT="0" distB="0" distL="0" distR="0" wp14:anchorId="446F3F0B" wp14:editId="36D9E253">
            <wp:extent cx="5663390" cy="3812160"/>
            <wp:effectExtent l="0" t="0" r="127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11">
                      <a:extLst>
                        <a:ext uri="{28A0092B-C50C-407E-A947-70E740481C1C}">
                          <a14:useLocalDpi xmlns:a14="http://schemas.microsoft.com/office/drawing/2010/main" val="0"/>
                        </a:ext>
                      </a:extLst>
                    </a:blip>
                    <a:srcRect l="9299" t="11371" r="8926" b="11708"/>
                    <a:stretch/>
                  </pic:blipFill>
                  <pic:spPr bwMode="auto">
                    <a:xfrm>
                      <a:off x="0" y="0"/>
                      <a:ext cx="5841074" cy="3931764"/>
                    </a:xfrm>
                    <a:prstGeom prst="rect">
                      <a:avLst/>
                    </a:prstGeom>
                    <a:ln>
                      <a:noFill/>
                    </a:ln>
                    <a:extLst>
                      <a:ext uri="{53640926-AAD7-44D8-BBD7-CCE9431645EC}">
                        <a14:shadowObscured xmlns:a14="http://schemas.microsoft.com/office/drawing/2010/main"/>
                      </a:ext>
                    </a:extLst>
                  </pic:spPr>
                </pic:pic>
              </a:graphicData>
            </a:graphic>
          </wp:inline>
        </w:drawing>
      </w:r>
    </w:p>
    <w:p w14:paraId="42F3FF38" w14:textId="621B8A0F" w:rsidR="0054702D" w:rsidRDefault="00940583" w:rsidP="00472F9A">
      <w:pPr>
        <w:pStyle w:val="Caption"/>
        <w:rPr>
          <w:sz w:val="24"/>
          <w:szCs w:val="24"/>
        </w:rPr>
      </w:pPr>
      <w:bookmarkStart w:id="1" w:name="_Ref104995137"/>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2</w:t>
      </w:r>
      <w:r w:rsidRPr="00472F9A">
        <w:rPr>
          <w:b/>
          <w:sz w:val="24"/>
          <w:szCs w:val="24"/>
        </w:rPr>
        <w:fldChar w:fldCharType="end"/>
      </w:r>
      <w:bookmarkEnd w:id="1"/>
      <w:r w:rsidR="00697EA0" w:rsidRPr="00472F9A">
        <w:rPr>
          <w:b/>
          <w:sz w:val="24"/>
          <w:szCs w:val="24"/>
        </w:rPr>
        <w:t>.</w:t>
      </w:r>
      <w:r w:rsidRPr="00472F9A">
        <w:rPr>
          <w:sz w:val="24"/>
          <w:szCs w:val="24"/>
        </w:rPr>
        <w:t xml:space="preserve"> A detailed map showing the location of </w:t>
      </w:r>
      <w:r w:rsidR="0054702D" w:rsidRPr="00472F9A">
        <w:rPr>
          <w:sz w:val="24"/>
          <w:szCs w:val="24"/>
        </w:rPr>
        <w:t>different evaluation regions over CONUS</w:t>
      </w:r>
      <w:r w:rsidR="00D17534" w:rsidRPr="00472F9A">
        <w:rPr>
          <w:sz w:val="24"/>
          <w:szCs w:val="24"/>
        </w:rPr>
        <w:t>;</w:t>
      </w:r>
      <w:r w:rsidR="00654D26" w:rsidRPr="00472F9A">
        <w:rPr>
          <w:sz w:val="24"/>
          <w:szCs w:val="24"/>
        </w:rPr>
        <w:t xml:space="preserve"> a)</w:t>
      </w:r>
      <w:r w:rsidR="00283F76">
        <w:rPr>
          <w:sz w:val="24"/>
          <w:szCs w:val="24"/>
        </w:rPr>
        <w:t xml:space="preserve"> e</w:t>
      </w:r>
      <w:r w:rsidR="00283F76" w:rsidRPr="00283F76">
        <w:rPr>
          <w:sz w:val="24"/>
          <w:szCs w:val="24"/>
        </w:rPr>
        <w:t>ntire domain</w:t>
      </w:r>
      <w:r w:rsidR="00654D26" w:rsidRPr="00472F9A">
        <w:rPr>
          <w:sz w:val="24"/>
          <w:szCs w:val="24"/>
        </w:rPr>
        <w:t xml:space="preserve">, b) central US, c) </w:t>
      </w:r>
      <w:r w:rsidR="00A827B3">
        <w:rPr>
          <w:sz w:val="24"/>
          <w:szCs w:val="24"/>
        </w:rPr>
        <w:t>Northern Mountains and Plains</w:t>
      </w:r>
      <w:r w:rsidR="00654D26" w:rsidRPr="00472F9A">
        <w:rPr>
          <w:sz w:val="24"/>
          <w:szCs w:val="24"/>
        </w:rPr>
        <w:t xml:space="preserve">, d) </w:t>
      </w:r>
      <w:r w:rsidR="009267D2" w:rsidRPr="00472F9A">
        <w:rPr>
          <w:sz w:val="24"/>
          <w:szCs w:val="24"/>
        </w:rPr>
        <w:t>Midwest, e) Northeast, f)</w:t>
      </w:r>
      <w:r w:rsidR="00654D26" w:rsidRPr="00472F9A">
        <w:rPr>
          <w:sz w:val="24"/>
          <w:szCs w:val="24"/>
        </w:rPr>
        <w:t xml:space="preserve"> </w:t>
      </w:r>
      <w:r w:rsidR="009267D2" w:rsidRPr="00472F9A">
        <w:rPr>
          <w:sz w:val="24"/>
          <w:szCs w:val="24"/>
        </w:rPr>
        <w:t xml:space="preserve">Southeast, g) </w:t>
      </w:r>
      <w:r w:rsidR="00654D26" w:rsidRPr="00472F9A">
        <w:rPr>
          <w:sz w:val="24"/>
          <w:szCs w:val="24"/>
        </w:rPr>
        <w:t>Southwest</w:t>
      </w:r>
      <w:r w:rsidR="009267D2" w:rsidRPr="00472F9A">
        <w:rPr>
          <w:sz w:val="24"/>
          <w:szCs w:val="24"/>
        </w:rPr>
        <w:t xml:space="preserve">, </w:t>
      </w:r>
      <w:r w:rsidR="00654D26" w:rsidRPr="00472F9A">
        <w:rPr>
          <w:sz w:val="24"/>
          <w:szCs w:val="24"/>
        </w:rPr>
        <w:t xml:space="preserve">and </w:t>
      </w:r>
      <w:r w:rsidR="009267D2" w:rsidRPr="00472F9A">
        <w:rPr>
          <w:sz w:val="24"/>
          <w:szCs w:val="24"/>
        </w:rPr>
        <w:t xml:space="preserve">h) </w:t>
      </w:r>
      <w:r w:rsidR="00654D26" w:rsidRPr="00472F9A">
        <w:rPr>
          <w:sz w:val="24"/>
          <w:szCs w:val="24"/>
        </w:rPr>
        <w:t>west coast</w:t>
      </w:r>
      <w:r w:rsidR="00D17534" w:rsidRPr="00472F9A">
        <w:rPr>
          <w:sz w:val="24"/>
          <w:szCs w:val="24"/>
        </w:rPr>
        <w:t>.</w:t>
      </w:r>
      <w:r w:rsidR="006C10F6">
        <w:rPr>
          <w:sz w:val="24"/>
          <w:szCs w:val="24"/>
        </w:rPr>
        <w:t xml:space="preserve"> </w:t>
      </w:r>
      <w:r w:rsidR="006C10F6" w:rsidRPr="006C10F6">
        <w:rPr>
          <w:sz w:val="24"/>
          <w:szCs w:val="24"/>
        </w:rPr>
        <w:t>The color bar shows the elevation (in m) of the study domain.</w:t>
      </w:r>
    </w:p>
    <w:p w14:paraId="6F55DF70" w14:textId="77777777" w:rsidR="00DB7484" w:rsidRPr="00D70766" w:rsidRDefault="00DB7484" w:rsidP="00BD1A23">
      <w:pPr>
        <w:pStyle w:val="Heading1"/>
      </w:pPr>
      <w:r w:rsidRPr="00D70766">
        <w:t xml:space="preserve">Results </w:t>
      </w:r>
    </w:p>
    <w:p w14:paraId="4C69C6B8" w14:textId="6CEEB3EB" w:rsidR="00DB7484" w:rsidRPr="00D70766" w:rsidRDefault="00DB7484" w:rsidP="00BD1A23">
      <w:r>
        <w:t>Here</w:t>
      </w:r>
      <w:r w:rsidRPr="00D70766">
        <w:t xml:space="preserve"> we provide a detailed evaluation of the impact of the coupled snow model Crocus with Noah-MP</w:t>
      </w:r>
      <w:r w:rsidR="004E68DC">
        <w:t>-</w:t>
      </w:r>
      <w:r w:rsidRPr="00D70766">
        <w:t xml:space="preserve">4.0.1 </w:t>
      </w:r>
      <w:r>
        <w:t>and Noah</w:t>
      </w:r>
      <w:r w:rsidR="004E68DC">
        <w:t>-</w:t>
      </w:r>
      <w:r>
        <w:t xml:space="preserve">3.9 </w:t>
      </w:r>
      <w:r w:rsidRPr="00D70766">
        <w:t>LSM</w:t>
      </w:r>
      <w:r>
        <w:t>s</w:t>
      </w:r>
      <w:r w:rsidRPr="00D70766">
        <w:t xml:space="preserve"> on key land surface states and fluxes. The </w:t>
      </w:r>
      <w:r>
        <w:t xml:space="preserve">primary </w:t>
      </w:r>
      <w:r w:rsidRPr="00D70766">
        <w:t xml:space="preserve">focus </w:t>
      </w:r>
      <w:r>
        <w:t>of the evaluation is</w:t>
      </w:r>
      <w:r w:rsidRPr="00D70766">
        <w:t xml:space="preserve"> on snow characteristics such as </w:t>
      </w:r>
      <w:r w:rsidR="00CB137B">
        <w:t>SD</w:t>
      </w:r>
      <w:r w:rsidRPr="00D70766">
        <w:t xml:space="preserve"> </w:t>
      </w:r>
      <w:r>
        <w:t xml:space="preserve">and </w:t>
      </w:r>
      <w:r w:rsidRPr="00D70766">
        <w:t xml:space="preserve">SWE. In addition, we examine the impact of the </w:t>
      </w:r>
      <w:r w:rsidR="00090609">
        <w:t xml:space="preserve">Crocus </w:t>
      </w:r>
      <w:r>
        <w:t xml:space="preserve">coupling </w:t>
      </w:r>
      <w:r w:rsidRPr="00D70766">
        <w:t>on runoff</w:t>
      </w:r>
      <w:r w:rsidR="002C57BA">
        <w:t xml:space="preserve"> </w:t>
      </w:r>
      <w:r w:rsidR="004A5AD0">
        <w:t>(Q)</w:t>
      </w:r>
      <w:r w:rsidRPr="00D70766">
        <w:t xml:space="preserve"> and streamflow</w:t>
      </w:r>
      <w:r>
        <w:t>,</w:t>
      </w:r>
      <w:r w:rsidRPr="00D70766">
        <w:t xml:space="preserve"> </w:t>
      </w:r>
      <w:r w:rsidR="004A5AD0">
        <w:t>SM</w:t>
      </w:r>
      <w:r w:rsidRPr="00D70766">
        <w:t>,</w:t>
      </w:r>
      <w:r>
        <w:t xml:space="preserve"> and</w:t>
      </w:r>
      <w:r w:rsidRPr="00D70766">
        <w:t xml:space="preserve"> </w:t>
      </w:r>
      <w:r w:rsidR="004A5AD0">
        <w:t>ET</w:t>
      </w:r>
      <w:r w:rsidRPr="00D70766">
        <w:t>. The results</w:t>
      </w:r>
      <w:r>
        <w:t xml:space="preserve"> from the coupled Noah-MP-Crocus and Noah-Crocus models</w:t>
      </w:r>
      <w:r w:rsidRPr="00D70766">
        <w:t xml:space="preserve"> </w:t>
      </w:r>
      <w:r>
        <w:t>are</w:t>
      </w:r>
      <w:r w:rsidRPr="00D70766">
        <w:t xml:space="preserve"> </w:t>
      </w:r>
      <w:r>
        <w:t>compared</w:t>
      </w:r>
      <w:r w:rsidRPr="00D70766">
        <w:t xml:space="preserve"> against modeled estimates from</w:t>
      </w:r>
      <w:r w:rsidR="00820596">
        <w:t xml:space="preserve"> non-coupled</w:t>
      </w:r>
      <w:r w:rsidRPr="00D70766">
        <w:t xml:space="preserve"> Noah-MP</w:t>
      </w:r>
      <w:r>
        <w:t xml:space="preserve"> and Noah</w:t>
      </w:r>
      <w:r w:rsidR="00820596">
        <w:t xml:space="preserve"> LSM runs</w:t>
      </w:r>
      <w:r w:rsidRPr="00D70766">
        <w:t xml:space="preserve"> and several reference data products. The evaluation provides insight</w:t>
      </w:r>
      <w:r>
        <w:t>s</w:t>
      </w:r>
      <w:r w:rsidRPr="00D70766">
        <w:t xml:space="preserve"> into the performance of the coupled system and helps to quantitatively characterize the improvement or degradation of states and fluxes over the study domain. </w:t>
      </w:r>
      <w:r w:rsidR="00090609">
        <w:t>T</w:t>
      </w:r>
      <w:r w:rsidRPr="00D70766">
        <w:t xml:space="preserve">he post-processing and </w:t>
      </w:r>
      <w:r>
        <w:t>development</w:t>
      </w:r>
      <w:r w:rsidRPr="00D70766">
        <w:t xml:space="preserve"> of </w:t>
      </w:r>
      <w:r>
        <w:t>the model evaluations presented here</w:t>
      </w:r>
      <w:r w:rsidR="00090609">
        <w:t xml:space="preserve"> are enabled by LVT</w:t>
      </w:r>
      <w:r w:rsidRPr="00D70766">
        <w:t xml:space="preserve">. </w:t>
      </w:r>
    </w:p>
    <w:p w14:paraId="10F96494" w14:textId="7A2A44FB" w:rsidR="00DB7484" w:rsidRPr="00D70766" w:rsidRDefault="000E1075" w:rsidP="00690AF0">
      <w:r>
        <w:lastRenderedPageBreak/>
        <w:t>Figure 3</w:t>
      </w:r>
      <w:r w:rsidR="00DB7484">
        <w:t xml:space="preserve"> </w:t>
      </w:r>
      <w:r w:rsidR="00DB7484" w:rsidRPr="00D70766">
        <w:t xml:space="preserve">shows the changes in time-averaged </w:t>
      </w:r>
      <w:r w:rsidR="00DB7484">
        <w:t>SD</w:t>
      </w:r>
      <w:r w:rsidR="00DB7484" w:rsidRPr="00D70766">
        <w:t xml:space="preserve">, SWE, </w:t>
      </w:r>
      <w:r w:rsidR="00DB7484">
        <w:t>SM</w:t>
      </w:r>
      <w:r w:rsidR="00DB7484" w:rsidRPr="00D70766">
        <w:t>,</w:t>
      </w:r>
      <w:r w:rsidR="00766BBF">
        <w:t xml:space="preserve"> </w:t>
      </w:r>
      <w:r w:rsidR="00DB7484">
        <w:t>RZSM,</w:t>
      </w:r>
      <w:r w:rsidR="00766BBF">
        <w:t xml:space="preserve"> </w:t>
      </w:r>
      <w:r w:rsidR="00DB7484">
        <w:t>Q,</w:t>
      </w:r>
      <w:r w:rsidR="00DB7484" w:rsidRPr="00D70766">
        <w:t xml:space="preserve"> </w:t>
      </w:r>
      <w:r w:rsidR="00DB7484">
        <w:t xml:space="preserve">and ET </w:t>
      </w:r>
      <w:r w:rsidR="00DB7484" w:rsidRPr="00D70766">
        <w:t xml:space="preserve">from coupled Noah-MP-Crocus relative to Noah-MP with </w:t>
      </w:r>
      <w:r w:rsidR="00C4644F">
        <w:t xml:space="preserve">its </w:t>
      </w:r>
      <w:r w:rsidR="00DB7484" w:rsidRPr="00D70766">
        <w:t>native</w:t>
      </w:r>
      <w:r w:rsidR="00E30A78">
        <w:t xml:space="preserve"> LSM</w:t>
      </w:r>
      <w:r w:rsidR="00DB7484" w:rsidRPr="00D70766">
        <w:t xml:space="preserve"> snow model during the simulation period of 2000-2021. The coupled Noah-MP-Crocus leads to increased </w:t>
      </w:r>
      <w:r w:rsidR="00E30A78">
        <w:t>SD</w:t>
      </w:r>
      <w:r w:rsidR="00DB7484" w:rsidRPr="00D70766">
        <w:t xml:space="preserve">, SWE, </w:t>
      </w:r>
      <w:r w:rsidR="00E30A78">
        <w:t>SM</w:t>
      </w:r>
      <w:r w:rsidR="00DB7484" w:rsidRPr="00D70766">
        <w:t xml:space="preserve">, </w:t>
      </w:r>
      <w:r w:rsidR="00E30A78">
        <w:t>RZSM</w:t>
      </w:r>
      <w:r w:rsidR="00DB7484" w:rsidRPr="00D70766">
        <w:t xml:space="preserve">, </w:t>
      </w:r>
      <w:r w:rsidR="00E30A78">
        <w:t xml:space="preserve">and </w:t>
      </w:r>
      <w:r w:rsidR="00DB7484" w:rsidRPr="00D70766">
        <w:t xml:space="preserve">surface </w:t>
      </w:r>
      <w:r w:rsidR="004A5AD0">
        <w:t>Q</w:t>
      </w:r>
      <w:r w:rsidR="004A5AD0" w:rsidRPr="00D70766">
        <w:t xml:space="preserve"> </w:t>
      </w:r>
      <w:r w:rsidR="00DB7484" w:rsidRPr="00D70766">
        <w:t>in mountainous regions and higher latitude</w:t>
      </w:r>
      <w:r w:rsidR="00DB7484">
        <w:t xml:space="preserve"> regions</w:t>
      </w:r>
      <w:r w:rsidR="00DB7484" w:rsidRPr="00D70766">
        <w:t xml:space="preserve"> and decreased states and fluxes in a narrow region over the Pacific Northwest.</w:t>
      </w:r>
      <w:r w:rsidR="00DB7484">
        <w:t xml:space="preserve"> </w:t>
      </w:r>
      <w:r w:rsidR="00E30A78">
        <w:t xml:space="preserve">ET </w:t>
      </w:r>
      <w:r w:rsidR="00DB7484" w:rsidRPr="00D70766">
        <w:t xml:space="preserve">decreases </w:t>
      </w:r>
      <w:r w:rsidR="00DB7484">
        <w:t xml:space="preserve">marginally </w:t>
      </w:r>
      <w:r w:rsidR="00DB7484" w:rsidRPr="00D70766">
        <w:t xml:space="preserve">along the west coast, Sierra Nevada, Cascades, Rocky Mountains, and Northeast. Comparing changes in </w:t>
      </w:r>
      <w:r w:rsidR="00E30A78">
        <w:t>ET</w:t>
      </w:r>
      <w:r w:rsidR="00DB7484" w:rsidRPr="00D70766">
        <w:t xml:space="preserve"> with changes in </w:t>
      </w:r>
      <w:r w:rsidR="00E30A78">
        <w:t>SD</w:t>
      </w:r>
      <w:r w:rsidR="00DB7484" w:rsidRPr="00D70766">
        <w:t xml:space="preserve"> shows similar spatial patterns. </w:t>
      </w:r>
      <w:r w:rsidR="00DB7484">
        <w:t xml:space="preserve">The increase in total </w:t>
      </w:r>
      <w:r w:rsidR="00E30A78">
        <w:t>SD</w:t>
      </w:r>
      <w:r w:rsidR="00DB7484">
        <w:t xml:space="preserve"> leads to i</w:t>
      </w:r>
      <w:r w:rsidR="00DB7484" w:rsidRPr="00D70766">
        <w:t xml:space="preserve">ncreases in </w:t>
      </w:r>
      <w:r w:rsidR="00E30A78">
        <w:t>SM</w:t>
      </w:r>
      <w:r w:rsidR="00DB7484" w:rsidRPr="00D70766">
        <w:t xml:space="preserve">, </w:t>
      </w:r>
      <w:r w:rsidR="00E30A78">
        <w:t>RZSM</w:t>
      </w:r>
      <w:r w:rsidR="00DB7484" w:rsidRPr="00D70766">
        <w:t xml:space="preserve">, </w:t>
      </w:r>
      <w:r w:rsidR="00E30A78">
        <w:t>Q,</w:t>
      </w:r>
      <w:r w:rsidR="00DB7484" w:rsidRPr="00D70766">
        <w:t xml:space="preserve"> </w:t>
      </w:r>
      <w:r w:rsidR="00DB7484">
        <w:t xml:space="preserve">and ET, but these features are a consequence of the propagative changes in </w:t>
      </w:r>
      <w:r w:rsidR="00E30A78">
        <w:t>SD</w:t>
      </w:r>
      <w:r w:rsidR="00DB7484">
        <w:t xml:space="preserve"> in time, as described below.</w:t>
      </w:r>
      <w:r w:rsidR="00DB7484" w:rsidRPr="00A80366">
        <w:t xml:space="preserve"> </w:t>
      </w:r>
      <w:r w:rsidR="00DB7484">
        <w:t>A</w:t>
      </w:r>
      <w:r w:rsidR="00DB7484" w:rsidRPr="00A80366">
        <w:t xml:space="preserve"> decrease in </w:t>
      </w:r>
      <w:r w:rsidR="002C57BA">
        <w:t>Q</w:t>
      </w:r>
      <w:r w:rsidR="00DB7484" w:rsidRPr="00A80366">
        <w:t xml:space="preserve"> in the </w:t>
      </w:r>
      <w:r w:rsidR="00DB7484">
        <w:t>P</w:t>
      </w:r>
      <w:r w:rsidR="00DB7484" w:rsidRPr="00A80366">
        <w:t xml:space="preserve">acific </w:t>
      </w:r>
      <w:r w:rsidR="00DB7484">
        <w:t>N</w:t>
      </w:r>
      <w:r w:rsidR="00DB7484" w:rsidRPr="00A80366">
        <w:t xml:space="preserve">orthwest co-located with areas </w:t>
      </w:r>
      <w:r w:rsidR="00090609">
        <w:t>with</w:t>
      </w:r>
      <w:r w:rsidR="00DB7484" w:rsidRPr="00A80366">
        <w:t xml:space="preserve"> less </w:t>
      </w:r>
      <w:r w:rsidR="00E30A78">
        <w:t>SD</w:t>
      </w:r>
      <w:r w:rsidR="00DB7484" w:rsidRPr="00A80366">
        <w:t xml:space="preserve"> and SWE</w:t>
      </w:r>
      <w:r w:rsidR="00DB7484">
        <w:t xml:space="preserve"> is also observed in</w:t>
      </w:r>
      <w:r w:rsidR="0040233A">
        <w:t xml:space="preserve"> </w:t>
      </w:r>
      <w:r w:rsidR="000C484E">
        <w:t>Figure 3</w:t>
      </w:r>
      <w:r w:rsidR="00DB7484" w:rsidRPr="00A80366">
        <w:t xml:space="preserve">. </w:t>
      </w:r>
      <w:r w:rsidR="00105A7C">
        <w:t>S</w:t>
      </w:r>
      <w:r w:rsidR="00DB7484" w:rsidRPr="00A80366">
        <w:t>imilar pattern</w:t>
      </w:r>
      <w:r w:rsidR="00105A7C">
        <w:t>s are</w:t>
      </w:r>
      <w:r w:rsidR="00090609" w:rsidRPr="00A80366">
        <w:t xml:space="preserve"> </w:t>
      </w:r>
      <w:r w:rsidR="00DB7484" w:rsidRPr="00A80366">
        <w:t>also observed in comparing coupled Noah-Crocus with Noah LSM</w:t>
      </w:r>
      <w:r w:rsidR="00DB7484">
        <w:t xml:space="preserve"> (not shown)</w:t>
      </w:r>
      <w:r w:rsidR="00DB7484" w:rsidRPr="00A80366">
        <w:t xml:space="preserve">. </w:t>
      </w:r>
      <w:r w:rsidR="00182AA3" w:rsidRPr="00182AA3">
        <w:t xml:space="preserve">The current version of Crocus does not account for snow and canopy interaction. Therefore, the differences between the results from coupled LSMs-Crocus and original LSMs over the forested regions can be partially attributed to the lack of canopy interaction. </w:t>
      </w:r>
      <w:r w:rsidR="00690AF0">
        <w:t xml:space="preserve">Tables 1 and 2 </w:t>
      </w:r>
      <w:r w:rsidR="00DF75ED">
        <w:t xml:space="preserve">show the bias and RMSE of the modeled SD and SWE for </w:t>
      </w:r>
      <w:r w:rsidR="00690AF0">
        <w:t xml:space="preserve">the </w:t>
      </w:r>
      <w:r w:rsidR="00DF75ED">
        <w:t xml:space="preserve">forested and </w:t>
      </w:r>
      <w:r w:rsidR="00690AF0">
        <w:t>non-forested areas</w:t>
      </w:r>
      <w:r w:rsidR="00DF75ED">
        <w:t>.</w:t>
      </w:r>
      <w:r w:rsidR="00060368">
        <w:t xml:space="preserve"> The RMSE and bias of the original and coupled models over the non-forested areas are significantly better than those over the forested areas. </w:t>
      </w:r>
      <w:r w:rsidR="006B72E8" w:rsidRPr="006B72E8">
        <w:t>The land cover data used in this study to determine forested and non-forested areas is publicly available at</w:t>
      </w:r>
      <w:r w:rsidR="0084484F">
        <w:t xml:space="preserve"> </w:t>
      </w:r>
      <w:hyperlink r:id="rId12" w:history="1">
        <w:r w:rsidR="0084484F" w:rsidRPr="00B92FA8">
          <w:rPr>
            <w:rStyle w:val="Hyperlink"/>
          </w:rPr>
          <w:t>https://ldas.gsfc.nasa.gov/sites/default/files/ldas/nldas/vegetation/UMD_landcover_NLDAS.png</w:t>
        </w:r>
      </w:hyperlink>
      <w:r w:rsidR="0084484F">
        <w:t xml:space="preserve">. </w:t>
      </w:r>
      <w:r w:rsidR="00466F68">
        <w:t xml:space="preserve"> </w:t>
      </w:r>
    </w:p>
    <w:p w14:paraId="4A942C2D" w14:textId="7095DF47" w:rsidR="00DB7484" w:rsidRPr="00D70766" w:rsidRDefault="00F056E1" w:rsidP="00472F9A">
      <w:pPr>
        <w:ind w:firstLine="0"/>
        <w:rPr>
          <w:noProof/>
        </w:rPr>
      </w:pPr>
      <w:r>
        <w:rPr>
          <w:noProof/>
        </w:rPr>
        <w:lastRenderedPageBreak/>
        <w:drawing>
          <wp:inline distT="0" distB="0" distL="0" distR="0" wp14:anchorId="69EE11BE" wp14:editId="5A6C512B">
            <wp:extent cx="5731135"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t="6024" b="20949"/>
                    <a:stretch/>
                  </pic:blipFill>
                  <pic:spPr bwMode="auto">
                    <a:xfrm>
                      <a:off x="0" y="0"/>
                      <a:ext cx="5731510" cy="5029529"/>
                    </a:xfrm>
                    <a:prstGeom prst="rect">
                      <a:avLst/>
                    </a:prstGeom>
                    <a:ln>
                      <a:noFill/>
                    </a:ln>
                    <a:extLst>
                      <a:ext uri="{53640926-AAD7-44D8-BBD7-CCE9431645EC}">
                        <a14:shadowObscured xmlns:a14="http://schemas.microsoft.com/office/drawing/2010/main"/>
                      </a:ext>
                    </a:extLst>
                  </pic:spPr>
                </pic:pic>
              </a:graphicData>
            </a:graphic>
          </wp:inline>
        </w:drawing>
      </w:r>
    </w:p>
    <w:p w14:paraId="316F8CD8" w14:textId="79DB3D51" w:rsidR="00DB7484" w:rsidRPr="00472F9A" w:rsidRDefault="00DB7484" w:rsidP="00BD1A23">
      <w:pPr>
        <w:pStyle w:val="Caption"/>
        <w:rPr>
          <w:color w:val="auto"/>
          <w:sz w:val="24"/>
          <w:szCs w:val="24"/>
          <w:lang w:eastAsia="en-US"/>
        </w:rPr>
      </w:pPr>
      <w:bookmarkStart w:id="2" w:name="_Ref71199102"/>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3</w:t>
      </w:r>
      <w:r w:rsidRPr="00472F9A">
        <w:rPr>
          <w:b/>
          <w:sz w:val="24"/>
          <w:szCs w:val="24"/>
        </w:rPr>
        <w:fldChar w:fldCharType="end"/>
      </w:r>
      <w:bookmarkEnd w:id="2"/>
      <w:r w:rsidRPr="00472F9A">
        <w:rPr>
          <w:b/>
          <w:sz w:val="24"/>
          <w:szCs w:val="24"/>
        </w:rPr>
        <w:t>.</w:t>
      </w:r>
      <w:r w:rsidRPr="00472F9A">
        <w:rPr>
          <w:sz w:val="24"/>
          <w:szCs w:val="24"/>
        </w:rPr>
        <w:t xml:space="preserve"> </w:t>
      </w:r>
      <w:r w:rsidRPr="00472F9A">
        <w:rPr>
          <w:sz w:val="24"/>
          <w:szCs w:val="24"/>
          <w:shd w:val="clear" w:color="auto" w:fill="FFFFFF"/>
          <w:lang w:eastAsia="en-US"/>
        </w:rPr>
        <w:t xml:space="preserve">Changes in the </w:t>
      </w:r>
      <w:r w:rsidRPr="00472F9A">
        <w:rPr>
          <w:sz w:val="24"/>
          <w:szCs w:val="24"/>
        </w:rPr>
        <w:t>time-averaged SD, SWE, SM, RZSM,</w:t>
      </w:r>
      <w:r w:rsidR="004A5AD0">
        <w:rPr>
          <w:sz w:val="24"/>
          <w:szCs w:val="24"/>
        </w:rPr>
        <w:t xml:space="preserve"> </w:t>
      </w:r>
      <w:r w:rsidRPr="00472F9A">
        <w:rPr>
          <w:sz w:val="24"/>
          <w:szCs w:val="24"/>
        </w:rPr>
        <w:t xml:space="preserve">Q, and ET from coupled Noah-MP-Crocus relative to </w:t>
      </w:r>
      <w:r w:rsidR="00105A7C" w:rsidRPr="00472F9A">
        <w:rPr>
          <w:sz w:val="24"/>
          <w:szCs w:val="24"/>
        </w:rPr>
        <w:t xml:space="preserve">the </w:t>
      </w:r>
      <w:r w:rsidRPr="00472F9A">
        <w:rPr>
          <w:sz w:val="24"/>
          <w:szCs w:val="24"/>
        </w:rPr>
        <w:t>Noah-MP with</w:t>
      </w:r>
      <w:r w:rsidR="00105A7C" w:rsidRPr="00472F9A">
        <w:rPr>
          <w:sz w:val="24"/>
          <w:szCs w:val="24"/>
        </w:rPr>
        <w:t xml:space="preserve"> its</w:t>
      </w:r>
      <w:r w:rsidRPr="00472F9A">
        <w:rPr>
          <w:sz w:val="24"/>
          <w:szCs w:val="24"/>
        </w:rPr>
        <w:t xml:space="preserve"> native snow model for 2000 to 2021</w:t>
      </w:r>
      <w:r w:rsidR="004E68DC" w:rsidRPr="00472F9A">
        <w:rPr>
          <w:sz w:val="24"/>
          <w:szCs w:val="24"/>
        </w:rPr>
        <w:t>.</w:t>
      </w:r>
    </w:p>
    <w:p w14:paraId="1F7B13C9" w14:textId="06CFC015" w:rsidR="00DB7484" w:rsidRDefault="00DB7484" w:rsidP="00BD1A23">
      <w:r w:rsidRPr="00D70766">
        <w:t xml:space="preserve">To evaluate the temporal impact of the </w:t>
      </w:r>
      <w:r>
        <w:t xml:space="preserve">coupling </w:t>
      </w:r>
      <w:r w:rsidR="000F40D7">
        <w:t xml:space="preserve">of </w:t>
      </w:r>
      <w:r>
        <w:t xml:space="preserve">the </w:t>
      </w:r>
      <w:r w:rsidRPr="00D70766">
        <w:t>Crocus snow model</w:t>
      </w:r>
      <w:r>
        <w:t>,</w:t>
      </w:r>
      <w:r w:rsidRPr="00D70766">
        <w:t xml:space="preserve"> the domain averaged mean seasonal cycles of </w:t>
      </w:r>
      <w:r w:rsidR="00E30A78">
        <w:t>SD</w:t>
      </w:r>
      <w:r w:rsidRPr="00D70766">
        <w:t xml:space="preserve">, SWE, </w:t>
      </w:r>
      <w:r w:rsidR="00E30A78">
        <w:t>SM</w:t>
      </w:r>
      <w:r w:rsidRPr="00D70766">
        <w:t xml:space="preserve">, </w:t>
      </w:r>
      <w:r w:rsidR="00E30A78">
        <w:t>RZSM</w:t>
      </w:r>
      <w:r w:rsidRPr="00D70766">
        <w:t xml:space="preserve">, </w:t>
      </w:r>
      <w:r w:rsidR="00E30A78">
        <w:t>Q</w:t>
      </w:r>
      <w:r w:rsidRPr="00D70766">
        <w:t xml:space="preserve">, and </w:t>
      </w:r>
      <w:r w:rsidR="00E30A78">
        <w:t>ET</w:t>
      </w:r>
      <w:r w:rsidRPr="00D70766">
        <w:t xml:space="preserve"> from coupled </w:t>
      </w:r>
      <w:r>
        <w:t>models (Noah-MP</w:t>
      </w:r>
      <w:r w:rsidRPr="00D70766">
        <w:t>-Crocus</w:t>
      </w:r>
      <w:r>
        <w:t xml:space="preserve"> and Noah-Crocus)</w:t>
      </w:r>
      <w:r w:rsidRPr="00D70766">
        <w:t xml:space="preserve"> and </w:t>
      </w:r>
      <w:r>
        <w:t>original models (Noah-MP and Noah)</w:t>
      </w:r>
      <w:r w:rsidRPr="00D70766">
        <w:t xml:space="preserve"> are computed and presented in</w:t>
      </w:r>
      <w:r w:rsidR="000E1075">
        <w:t xml:space="preserve"> Figure 4</w:t>
      </w:r>
      <w:r w:rsidRPr="00D70766">
        <w:t xml:space="preserve">. Using the detailed snow model Crocus increases the </w:t>
      </w:r>
      <w:r>
        <w:t xml:space="preserve">Noah-MP (Noah) </w:t>
      </w:r>
      <w:r w:rsidRPr="00D70766">
        <w:t>peak</w:t>
      </w:r>
      <w:r w:rsidR="00E30A78">
        <w:t xml:space="preserve"> SD</w:t>
      </w:r>
      <w:r w:rsidRPr="00D70766">
        <w:t xml:space="preserve"> </w:t>
      </w:r>
      <w:r>
        <w:t xml:space="preserve">and </w:t>
      </w:r>
      <w:r w:rsidRPr="00D70766">
        <w:t>SWE</w:t>
      </w:r>
      <w:r>
        <w:t xml:space="preserve"> by 44% (50%) and 34% (70%), respectively. The largest impact of the change in snow states is observed on peak </w:t>
      </w:r>
      <w:r w:rsidR="00E30A78">
        <w:t>Q</w:t>
      </w:r>
      <w:r>
        <w:t>, which increases by 85% (90</w:t>
      </w:r>
      <w:r w:rsidR="00CA49EC">
        <w:t>%</w:t>
      </w:r>
      <w:r>
        <w:t xml:space="preserve">). Smaller impacts on peak </w:t>
      </w:r>
      <w:r w:rsidR="00E30A78">
        <w:t>SM</w:t>
      </w:r>
      <w:r w:rsidRPr="00D70766">
        <w:t xml:space="preserve">, </w:t>
      </w:r>
      <w:r w:rsidR="00E30A78">
        <w:t>RZSM</w:t>
      </w:r>
      <w:r w:rsidRPr="00D70766">
        <w:t xml:space="preserve">, and </w:t>
      </w:r>
      <w:r w:rsidR="00E30A78">
        <w:t>ET</w:t>
      </w:r>
      <w:r>
        <w:t xml:space="preserve"> are also observed, which increase by </w:t>
      </w:r>
      <w:r w:rsidRPr="00D70766">
        <w:t>7%</w:t>
      </w:r>
      <w:r>
        <w:t xml:space="preserve"> (4%)</w:t>
      </w:r>
      <w:r w:rsidRPr="00D70766">
        <w:t xml:space="preserve">, </w:t>
      </w:r>
      <w:r>
        <w:t>9</w:t>
      </w:r>
      <w:r w:rsidRPr="00D70766">
        <w:t>%</w:t>
      </w:r>
      <w:r>
        <w:t xml:space="preserve"> (3%)</w:t>
      </w:r>
      <w:r w:rsidRPr="00D70766">
        <w:t xml:space="preserve">, and </w:t>
      </w:r>
      <w:r>
        <w:t>6</w:t>
      </w:r>
      <w:r w:rsidRPr="00D70766">
        <w:t>%</w:t>
      </w:r>
      <w:r>
        <w:t xml:space="preserve"> (&lt;1%)</w:t>
      </w:r>
      <w:r w:rsidRPr="00D70766">
        <w:t>, respectively.</w:t>
      </w:r>
      <w:r>
        <w:t xml:space="preserve"> The time-lagged impact from increases in </w:t>
      </w:r>
      <w:r w:rsidRPr="00D70766">
        <w:t xml:space="preserve">snow accumulation </w:t>
      </w:r>
      <w:r>
        <w:t xml:space="preserve">on </w:t>
      </w:r>
      <w:r w:rsidRPr="00D70766">
        <w:t xml:space="preserve">different surface </w:t>
      </w:r>
      <w:r>
        <w:t>variables</w:t>
      </w:r>
      <w:r w:rsidRPr="00D70766">
        <w:t xml:space="preserve"> </w:t>
      </w:r>
      <w:r>
        <w:t>is</w:t>
      </w:r>
      <w:r w:rsidRPr="00D70766">
        <w:t xml:space="preserve"> presented in</w:t>
      </w:r>
      <w:r>
        <w:t xml:space="preserve"> </w:t>
      </w:r>
      <w:r w:rsidR="000E1075">
        <w:t>Figure 4</w:t>
      </w:r>
      <w:r w:rsidRPr="00D70766">
        <w:t xml:space="preserve">. The domain averaged peak </w:t>
      </w:r>
      <w:r w:rsidR="00E30A78">
        <w:t>SD</w:t>
      </w:r>
      <w:r>
        <w:t xml:space="preserve"> and SWE</w:t>
      </w:r>
      <w:r w:rsidRPr="00D70766">
        <w:t xml:space="preserve"> </w:t>
      </w:r>
      <w:r w:rsidRPr="00D70766">
        <w:lastRenderedPageBreak/>
        <w:t>occurs in Feb</w:t>
      </w:r>
      <w:r>
        <w:t xml:space="preserve">ruary with the coupled models generating more snow. As the snowpack melts from </w:t>
      </w:r>
      <w:r w:rsidRPr="00D70766">
        <w:t>warmer temperature</w:t>
      </w:r>
      <w:r>
        <w:t>s</w:t>
      </w:r>
      <w:r w:rsidRPr="00D70766">
        <w:t xml:space="preserve"> </w:t>
      </w:r>
      <w:r>
        <w:t xml:space="preserve">in the spring, increases in </w:t>
      </w:r>
      <w:r w:rsidR="00E30A78">
        <w:t xml:space="preserve">SM, RZSM, and Q </w:t>
      </w:r>
      <w:r>
        <w:t>are observed</w:t>
      </w:r>
      <w:r w:rsidRPr="00D70766">
        <w:t>.</w:t>
      </w:r>
      <w:r>
        <w:t xml:space="preserve"> The availability of larger snowpack in the models coupled with Crocus also results in the larger magnitudes of these variables in the springtime period.</w:t>
      </w:r>
      <w:r w:rsidRPr="00D70766">
        <w:t xml:space="preserve"> </w:t>
      </w:r>
      <w:r>
        <w:t xml:space="preserve">As </w:t>
      </w:r>
      <w:r w:rsidR="00E30A78">
        <w:t>ET</w:t>
      </w:r>
      <w:r>
        <w:t xml:space="preserve"> becomes dominant in the summer months, the </w:t>
      </w:r>
      <w:r w:rsidRPr="00D70766">
        <w:t>increase</w:t>
      </w:r>
      <w:r>
        <w:t xml:space="preserve">s in </w:t>
      </w:r>
      <w:r w:rsidR="00E30A78">
        <w:t>SM and RZSM</w:t>
      </w:r>
      <w:r w:rsidRPr="00D70766">
        <w:t xml:space="preserve"> </w:t>
      </w:r>
      <w:r>
        <w:t xml:space="preserve">reduce gradually, but the wetter soils contribute to increased evapotranspiration.  </w:t>
      </w:r>
    </w:p>
    <w:p w14:paraId="4FB2CD47" w14:textId="43D6230F" w:rsidR="00DB7484" w:rsidRPr="00D70766" w:rsidRDefault="00334CFF" w:rsidP="00472F9A">
      <w:pPr>
        <w:ind w:firstLine="0"/>
        <w:rPr>
          <w:noProof/>
        </w:rPr>
      </w:pPr>
      <w:r>
        <w:rPr>
          <w:noProof/>
        </w:rPr>
        <w:drawing>
          <wp:inline distT="0" distB="0" distL="0" distR="0" wp14:anchorId="53627082" wp14:editId="1F9962B4">
            <wp:extent cx="5731510" cy="5731510"/>
            <wp:effectExtent l="0" t="0" r="0" b="0"/>
            <wp:docPr id="655736181"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6181" name="Picture 2"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979ECAB" w14:textId="7EEA623C" w:rsidR="00DB7484" w:rsidRPr="00472F9A" w:rsidRDefault="00DB7484" w:rsidP="00BD1A23">
      <w:pPr>
        <w:pStyle w:val="Caption"/>
        <w:rPr>
          <w:color w:val="auto"/>
          <w:sz w:val="24"/>
          <w:szCs w:val="24"/>
          <w:lang w:eastAsia="en-US"/>
        </w:rPr>
      </w:pPr>
      <w:bookmarkStart w:id="3" w:name="_Ref71299612"/>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4</w:t>
      </w:r>
      <w:r w:rsidRPr="00472F9A">
        <w:rPr>
          <w:b/>
          <w:sz w:val="24"/>
          <w:szCs w:val="24"/>
        </w:rPr>
        <w:fldChar w:fldCharType="end"/>
      </w:r>
      <w:bookmarkEnd w:id="3"/>
      <w:r w:rsidRPr="00472F9A">
        <w:rPr>
          <w:b/>
          <w:sz w:val="24"/>
          <w:szCs w:val="24"/>
        </w:rPr>
        <w:t>.</w:t>
      </w:r>
      <w:r w:rsidRPr="00472F9A">
        <w:rPr>
          <w:sz w:val="24"/>
          <w:szCs w:val="24"/>
        </w:rPr>
        <w:t xml:space="preserve"> Domain</w:t>
      </w:r>
      <w:r w:rsidR="00FB030C" w:rsidRPr="00472F9A">
        <w:rPr>
          <w:sz w:val="24"/>
          <w:szCs w:val="24"/>
        </w:rPr>
        <w:t>-</w:t>
      </w:r>
      <w:r w:rsidRPr="00472F9A">
        <w:rPr>
          <w:sz w:val="24"/>
          <w:szCs w:val="24"/>
        </w:rPr>
        <w:t xml:space="preserve">averaged mean seasonal cycle of </w:t>
      </w:r>
      <w:r w:rsidR="00E30A78" w:rsidRPr="00472F9A">
        <w:rPr>
          <w:sz w:val="24"/>
          <w:szCs w:val="24"/>
        </w:rPr>
        <w:t>SD</w:t>
      </w:r>
      <w:r w:rsidRPr="00472F9A">
        <w:rPr>
          <w:sz w:val="24"/>
          <w:szCs w:val="24"/>
        </w:rPr>
        <w:t xml:space="preserve">, SWE, </w:t>
      </w:r>
      <w:r w:rsidR="00E30A78" w:rsidRPr="00472F9A">
        <w:rPr>
          <w:sz w:val="24"/>
          <w:szCs w:val="24"/>
        </w:rPr>
        <w:t>SM</w:t>
      </w:r>
      <w:r w:rsidRPr="00472F9A">
        <w:rPr>
          <w:sz w:val="24"/>
          <w:szCs w:val="24"/>
        </w:rPr>
        <w:t xml:space="preserve">, </w:t>
      </w:r>
      <w:r w:rsidR="00E30A78" w:rsidRPr="00472F9A">
        <w:rPr>
          <w:sz w:val="24"/>
          <w:szCs w:val="24"/>
        </w:rPr>
        <w:t>RZSM</w:t>
      </w:r>
      <w:r w:rsidRPr="00472F9A">
        <w:rPr>
          <w:sz w:val="24"/>
          <w:szCs w:val="24"/>
        </w:rPr>
        <w:t xml:space="preserve">, </w:t>
      </w:r>
      <w:r w:rsidR="00E30A78" w:rsidRPr="00472F9A">
        <w:rPr>
          <w:sz w:val="24"/>
          <w:szCs w:val="24"/>
        </w:rPr>
        <w:t>Q</w:t>
      </w:r>
      <w:r w:rsidRPr="00472F9A">
        <w:rPr>
          <w:sz w:val="24"/>
          <w:szCs w:val="24"/>
        </w:rPr>
        <w:t xml:space="preserve">, and </w:t>
      </w:r>
      <w:r w:rsidR="00E30A78" w:rsidRPr="00472F9A">
        <w:rPr>
          <w:sz w:val="24"/>
          <w:szCs w:val="24"/>
        </w:rPr>
        <w:t>ET</w:t>
      </w:r>
      <w:r w:rsidRPr="00472F9A">
        <w:rPr>
          <w:sz w:val="24"/>
          <w:szCs w:val="24"/>
        </w:rPr>
        <w:t xml:space="preserve"> from 2000-2021. </w:t>
      </w:r>
    </w:p>
    <w:p w14:paraId="757927B9" w14:textId="4C8296AC" w:rsidR="00DB7484" w:rsidRPr="00D70766" w:rsidRDefault="00DB7484" w:rsidP="00BD1A23">
      <w:r w:rsidRPr="00D70766">
        <w:lastRenderedPageBreak/>
        <w:t xml:space="preserve">In the following sections, the quantitative </w:t>
      </w:r>
      <w:r w:rsidRPr="00D70766">
        <w:rPr>
          <w:lang w:eastAsia="en-US"/>
        </w:rPr>
        <w:t xml:space="preserve">evaluation of the coupled </w:t>
      </w:r>
      <w:r>
        <w:rPr>
          <w:lang w:eastAsia="en-US"/>
        </w:rPr>
        <w:t>Noah-MP</w:t>
      </w:r>
      <w:r w:rsidRPr="00D70766">
        <w:rPr>
          <w:lang w:eastAsia="en-US"/>
        </w:rPr>
        <w:t xml:space="preserve">-Crocus </w:t>
      </w:r>
      <w:r>
        <w:rPr>
          <w:lang w:eastAsia="en-US"/>
        </w:rPr>
        <w:t>and Noah-Crocus are</w:t>
      </w:r>
      <w:r w:rsidRPr="00D70766">
        <w:t xml:space="preserve"> </w:t>
      </w:r>
      <w:r w:rsidRPr="00D70766">
        <w:rPr>
          <w:lang w:eastAsia="en-US"/>
        </w:rPr>
        <w:t xml:space="preserve">presented through comparisons against Noah-MP </w:t>
      </w:r>
      <w:r>
        <w:rPr>
          <w:lang w:eastAsia="en-US"/>
        </w:rPr>
        <w:t xml:space="preserve">and Noah </w:t>
      </w:r>
      <w:r w:rsidRPr="00D70766">
        <w:rPr>
          <w:lang w:eastAsia="en-US"/>
        </w:rPr>
        <w:t xml:space="preserve">with </w:t>
      </w:r>
      <w:r w:rsidR="00364EDB">
        <w:rPr>
          <w:lang w:eastAsia="en-US"/>
        </w:rPr>
        <w:t xml:space="preserve">their </w:t>
      </w:r>
      <w:r w:rsidRPr="00D70766">
        <w:rPr>
          <w:lang w:eastAsia="en-US"/>
        </w:rPr>
        <w:t xml:space="preserve">native </w:t>
      </w:r>
      <w:r w:rsidR="00E30A78">
        <w:rPr>
          <w:lang w:eastAsia="en-US"/>
        </w:rPr>
        <w:t xml:space="preserve">LSM </w:t>
      </w:r>
      <w:r w:rsidRPr="00D70766">
        <w:rPr>
          <w:lang w:eastAsia="en-US"/>
        </w:rPr>
        <w:t xml:space="preserve">snow </w:t>
      </w:r>
      <w:r w:rsidR="00364EDB">
        <w:rPr>
          <w:lang w:eastAsia="en-US"/>
        </w:rPr>
        <w:t>physics</w:t>
      </w:r>
      <w:r w:rsidR="00364EDB" w:rsidRPr="00D70766">
        <w:rPr>
          <w:lang w:eastAsia="en-US"/>
        </w:rPr>
        <w:t xml:space="preserve"> </w:t>
      </w:r>
      <w:r w:rsidRPr="00D70766">
        <w:rPr>
          <w:lang w:eastAsia="en-US"/>
        </w:rPr>
        <w:t xml:space="preserve">and </w:t>
      </w:r>
      <w:r w:rsidR="00364EDB">
        <w:rPr>
          <w:lang w:eastAsia="en-US"/>
        </w:rPr>
        <w:t xml:space="preserve">against </w:t>
      </w:r>
      <w:r w:rsidRPr="00D70766">
        <w:rPr>
          <w:lang w:eastAsia="en-US"/>
        </w:rPr>
        <w:t>several independent reference</w:t>
      </w:r>
      <w:r w:rsidRPr="00D70766">
        <w:t xml:space="preserve"> </w:t>
      </w:r>
      <w:r w:rsidRPr="00D70766">
        <w:rPr>
          <w:lang w:eastAsia="en-US"/>
        </w:rPr>
        <w:t xml:space="preserve">datasets.  </w:t>
      </w:r>
      <w:r w:rsidRPr="00D70766">
        <w:t xml:space="preserve">     </w:t>
      </w:r>
    </w:p>
    <w:p w14:paraId="43F5C89C" w14:textId="77777777" w:rsidR="00DB7484" w:rsidRPr="00D70766" w:rsidRDefault="00DB7484" w:rsidP="00BD1A23">
      <w:pPr>
        <w:pStyle w:val="Italicheading"/>
        <w:numPr>
          <w:ilvl w:val="0"/>
          <w:numId w:val="31"/>
        </w:numPr>
      </w:pPr>
      <w:r w:rsidRPr="00D70766">
        <w:t>Snow depth and SWE</w:t>
      </w:r>
    </w:p>
    <w:p w14:paraId="62D1F2E1" w14:textId="674DB968" w:rsidR="00DB7484" w:rsidRDefault="00DB7484" w:rsidP="004762E0">
      <w:r w:rsidRPr="00D70766">
        <w:t>As noted previous</w:t>
      </w:r>
      <w:r w:rsidR="00364EDB">
        <w:t>ly</w:t>
      </w:r>
      <w:r w:rsidRPr="00D70766">
        <w:t xml:space="preserve">, the </w:t>
      </w:r>
      <w:r>
        <w:t xml:space="preserve">coupling of </w:t>
      </w:r>
      <w:r w:rsidRPr="00D70766">
        <w:t>Crocus</w:t>
      </w:r>
      <w:r>
        <w:t xml:space="preserve"> with Noah-MP/Noah</w:t>
      </w:r>
      <w:r w:rsidRPr="00D70766">
        <w:t xml:space="preserve"> </w:t>
      </w:r>
      <w:r w:rsidR="00364EDB" w:rsidRPr="00D70766">
        <w:t>ha</w:t>
      </w:r>
      <w:r w:rsidR="00364EDB">
        <w:t>s</w:t>
      </w:r>
      <w:r w:rsidR="00364EDB" w:rsidRPr="00D70766">
        <w:t xml:space="preserve"> </w:t>
      </w:r>
      <w:r w:rsidRPr="00D70766">
        <w:t xml:space="preserve">a significant impact on </w:t>
      </w:r>
      <w:r>
        <w:t xml:space="preserve">the simulated </w:t>
      </w:r>
      <w:r w:rsidR="00E30A78">
        <w:t>SD</w:t>
      </w:r>
      <w:r w:rsidRPr="00D70766">
        <w:t xml:space="preserve"> and SWE. </w:t>
      </w:r>
      <w:r w:rsidR="000E1075">
        <w:t>Figure 5</w:t>
      </w:r>
      <w:r>
        <w:t xml:space="preserve"> </w:t>
      </w:r>
      <w:r w:rsidRPr="00D70766">
        <w:t xml:space="preserve">shows the spatial pattern of pixel-wise </w:t>
      </w:r>
      <w:r>
        <w:t>time</w:t>
      </w:r>
      <w:r w:rsidR="00364EDB">
        <w:t>-</w:t>
      </w:r>
      <w:r>
        <w:t xml:space="preserve">averaged </w:t>
      </w:r>
      <w:r w:rsidR="00D7147F">
        <w:t>SD</w:t>
      </w:r>
      <w:r w:rsidRPr="00D70766">
        <w:t xml:space="preserve"> difference</w:t>
      </w:r>
      <w:r w:rsidR="009F1F58">
        <w:t>s</w:t>
      </w:r>
      <w:r w:rsidRPr="00D70766">
        <w:t xml:space="preserve"> between Noah-MP with </w:t>
      </w:r>
      <w:r w:rsidR="009F1F58">
        <w:t>its</w:t>
      </w:r>
      <w:r>
        <w:t xml:space="preserve"> </w:t>
      </w:r>
      <w:r w:rsidRPr="00D70766">
        <w:t xml:space="preserve">native snow model and four independent </w:t>
      </w:r>
      <w:r w:rsidR="00D7147F">
        <w:t>SD</w:t>
      </w:r>
      <w:r w:rsidRPr="00D70766">
        <w:t xml:space="preserve"> observations (left panels) and coupled </w:t>
      </w:r>
      <w:r>
        <w:t>Noah-MP</w:t>
      </w:r>
      <w:r w:rsidRPr="00D70766">
        <w:t xml:space="preserve">-Crocus and the same set of observations (right panels). Both </w:t>
      </w:r>
      <w:r>
        <w:t>Noah-MP</w:t>
      </w:r>
      <w:r w:rsidRPr="00D70766">
        <w:t xml:space="preserve"> and coupled </w:t>
      </w:r>
      <w:r>
        <w:t>Noah-MP</w:t>
      </w:r>
      <w:r w:rsidRPr="00D70766">
        <w:t>-Crocus show more snow accumulation than the CMC data (</w:t>
      </w:r>
      <w:r w:rsidR="000E1075">
        <w:t>Figure 5</w:t>
      </w:r>
      <w:r w:rsidRPr="00D70766">
        <w:t xml:space="preserve">a-b). </w:t>
      </w:r>
      <w:r>
        <w:t>Noah-MP</w:t>
      </w:r>
      <w:r w:rsidRPr="00D70766">
        <w:t xml:space="preserve"> significantly underestimates </w:t>
      </w:r>
      <w:r w:rsidR="00D7147F">
        <w:t>SD</w:t>
      </w:r>
      <w:r w:rsidRPr="00D70766">
        <w:t xml:space="preserve"> relative to SNODAS, UA, and GHCN stations (</w:t>
      </w:r>
      <w:r w:rsidR="000E1075">
        <w:t>Figure 5</w:t>
      </w:r>
      <w:r w:rsidRPr="00D70766">
        <w:t xml:space="preserve">c, </w:t>
      </w:r>
      <w:r>
        <w:t>e</w:t>
      </w:r>
      <w:r w:rsidRPr="00D70766">
        <w:t>, and g)</w:t>
      </w:r>
      <w:r>
        <w:t>, whereas the</w:t>
      </w:r>
      <w:r w:rsidRPr="00D70766">
        <w:t xml:space="preserve"> </w:t>
      </w:r>
      <w:r>
        <w:t>c</w:t>
      </w:r>
      <w:r w:rsidRPr="00D70766">
        <w:t xml:space="preserve">oupled </w:t>
      </w:r>
      <w:r>
        <w:t>Noah-MP</w:t>
      </w:r>
      <w:r w:rsidRPr="00D70766">
        <w:t xml:space="preserve">-Crocus </w:t>
      </w:r>
      <w:r w:rsidR="00BE667E" w:rsidRPr="00BE667E">
        <w:t>increases</w:t>
      </w:r>
      <w:r w:rsidRPr="00D70766">
        <w:t xml:space="preserve"> the </w:t>
      </w:r>
      <w:r w:rsidR="00D7147F">
        <w:t>SD</w:t>
      </w:r>
      <w:r w:rsidRPr="00D70766">
        <w:t xml:space="preserve"> estimates relative to SNODAS</w:t>
      </w:r>
      <w:r w:rsidR="0069313D">
        <w:t xml:space="preserve">, </w:t>
      </w:r>
      <w:r w:rsidRPr="00D70766">
        <w:t>UA gridded products</w:t>
      </w:r>
      <w:r w:rsidR="0069313D" w:rsidRPr="00D70766">
        <w:t>, and GHCN stations</w:t>
      </w:r>
      <w:r w:rsidRPr="00D70766">
        <w:t xml:space="preserve"> (</w:t>
      </w:r>
      <w:r w:rsidR="000E1075">
        <w:t>Figure 5</w:t>
      </w:r>
      <w:r w:rsidRPr="00D70766">
        <w:t>d</w:t>
      </w:r>
      <w:r w:rsidR="0069313D">
        <w:t>,</w:t>
      </w:r>
      <w:r w:rsidRPr="00D70766">
        <w:t xml:space="preserve"> f</w:t>
      </w:r>
      <w:r w:rsidR="0069313D">
        <w:t>, and h</w:t>
      </w:r>
      <w:r w:rsidRPr="00D70766">
        <w:t xml:space="preserve">). </w:t>
      </w:r>
      <w:r w:rsidR="000E1075">
        <w:t>Figure 5</w:t>
      </w:r>
      <w:r>
        <w:t xml:space="preserve"> also indicates that t</w:t>
      </w:r>
      <w:r w:rsidRPr="00D70766">
        <w:t xml:space="preserve">he coupled model overestimates the </w:t>
      </w:r>
      <w:r w:rsidR="00D7147F">
        <w:t>SD</w:t>
      </w:r>
      <w:r w:rsidRPr="00D70766">
        <w:t xml:space="preserve"> in higher elevation</w:t>
      </w:r>
      <w:r>
        <w:t xml:space="preserve"> areas</w:t>
      </w:r>
      <w:r w:rsidRPr="00D70766">
        <w:t xml:space="preserve"> and underestimates </w:t>
      </w:r>
      <w:r>
        <w:t xml:space="preserve">in </w:t>
      </w:r>
      <w:r w:rsidRPr="00D70766">
        <w:t>lower elevation</w:t>
      </w:r>
      <w:r>
        <w:t xml:space="preserve"> regions in the SNODAS and UA comparisons</w:t>
      </w:r>
      <w:r w:rsidRPr="00D70766">
        <w:t xml:space="preserve">. </w:t>
      </w:r>
      <w:r>
        <w:t xml:space="preserve">Note that CMC, SNODAS, and UA are also modeled products and therefore are subject to errors related to factors such as </w:t>
      </w:r>
      <w:r w:rsidRPr="00D70766">
        <w:t>representativeness, spatial resolution, and</w:t>
      </w:r>
      <w:r>
        <w:t xml:space="preserve"> modeling methods</w:t>
      </w:r>
      <w:r w:rsidRPr="00895BCB">
        <w:rPr>
          <w:color w:val="000000" w:themeColor="text1"/>
        </w:rPr>
        <w:t>.</w:t>
      </w:r>
      <w:r w:rsidR="00F11854" w:rsidRPr="00895BCB">
        <w:rPr>
          <w:color w:val="000000" w:themeColor="text1"/>
        </w:rPr>
        <w:t xml:space="preserve"> Mass loss due to blowing snow sublimation affects the grid-averaged snowpack so that it can explain some of the overestimations of SD at higher elevations</w:t>
      </w:r>
      <w:r w:rsidRPr="00895BCB">
        <w:rPr>
          <w:color w:val="000000" w:themeColor="text1"/>
        </w:rPr>
        <w:t xml:space="preserve">. </w:t>
      </w:r>
      <w:r>
        <w:t>We observed a similar pattern in Noah and Noah-Crocus comparisons (results not shown).</w:t>
      </w:r>
      <w:r w:rsidR="00CC0582">
        <w:t xml:space="preserve">  </w:t>
      </w:r>
    </w:p>
    <w:p w14:paraId="0981E987" w14:textId="2B7C295E" w:rsidR="00DB7484" w:rsidRPr="00D70766" w:rsidRDefault="000E1075" w:rsidP="00E768BE">
      <w:r>
        <w:t>Figure 6</w:t>
      </w:r>
      <w:r w:rsidR="00840AD3">
        <w:t>,</w:t>
      </w:r>
      <w:r w:rsidR="00DB7484" w:rsidRPr="00FE6150">
        <w:t xml:space="preserve"> </w:t>
      </w:r>
      <w:r>
        <w:t>Figure 7</w:t>
      </w:r>
      <w:r w:rsidR="00840AD3">
        <w:t>, and Table 1</w:t>
      </w:r>
      <w:r w:rsidR="00DB7484" w:rsidRPr="00FE6150">
        <w:t xml:space="preserve"> show </w:t>
      </w:r>
      <w:r w:rsidR="00DB7484">
        <w:t>changes</w:t>
      </w:r>
      <w:r w:rsidR="00DB7484" w:rsidRPr="00FE6150">
        <w:t xml:space="preserve"> i</w:t>
      </w:r>
      <w:r w:rsidR="00DB7484" w:rsidRPr="00711CDC">
        <w:t xml:space="preserve">n RMSE of </w:t>
      </w:r>
      <w:r w:rsidR="00D7147F">
        <w:t>SD</w:t>
      </w:r>
      <w:r w:rsidR="00DB7484" w:rsidRPr="005B6D0F">
        <w:t xml:space="preserve"> from coupled model</w:t>
      </w:r>
      <w:r w:rsidR="00DB7484">
        <w:t>s</w:t>
      </w:r>
      <w:r w:rsidR="00DB7484" w:rsidRPr="005B6D0F">
        <w:t xml:space="preserve"> and differen</w:t>
      </w:r>
      <w:r w:rsidR="00DB7484" w:rsidRPr="0035302D">
        <w:t>t</w:t>
      </w:r>
      <w:r w:rsidR="00DB7484" w:rsidRPr="00DD125C">
        <w:t xml:space="preserve"> o</w:t>
      </w:r>
      <w:r w:rsidR="00DB7484" w:rsidRPr="00E8373E">
        <w:t>bservations rela</w:t>
      </w:r>
      <w:r w:rsidR="00DB7484">
        <w:t>tive</w:t>
      </w:r>
      <w:r w:rsidR="00DB7484" w:rsidRPr="00E8373E">
        <w:t xml:space="preserve"> to </w:t>
      </w:r>
      <w:r w:rsidR="00DB7484">
        <w:t xml:space="preserve">Noah-MP and </w:t>
      </w:r>
      <w:r w:rsidR="00DB7484" w:rsidRPr="00E8373E">
        <w:t>Noah with nativ</w:t>
      </w:r>
      <w:r w:rsidR="00DB7484" w:rsidRPr="00005A11">
        <w:t>e</w:t>
      </w:r>
      <w:r w:rsidR="00D7147F">
        <w:t xml:space="preserve"> LSM</w:t>
      </w:r>
      <w:r w:rsidR="00DB7484" w:rsidRPr="00005A11">
        <w:t xml:space="preserve"> snow </w:t>
      </w:r>
      <w:r w:rsidR="00DB7484" w:rsidRPr="00A153A6">
        <w:t>model</w:t>
      </w:r>
      <w:r w:rsidR="00DB7484">
        <w:t xml:space="preserve"> (computed as RMSE of the </w:t>
      </w:r>
      <w:r w:rsidR="00D7147F">
        <w:t>native</w:t>
      </w:r>
      <w:r w:rsidR="00DB7484">
        <w:t xml:space="preserve"> model minus RMSE of the coupled model)</w:t>
      </w:r>
      <w:r w:rsidR="00DB7484" w:rsidRPr="00A153A6">
        <w:t xml:space="preserve">. </w:t>
      </w:r>
      <w:r w:rsidR="00D7147F">
        <w:t>SD</w:t>
      </w:r>
      <w:r w:rsidR="00DB7484" w:rsidRPr="00711CDC">
        <w:t xml:space="preserve"> estimates</w:t>
      </w:r>
      <w:r w:rsidR="00DB7484" w:rsidRPr="005B6D0F">
        <w:t xml:space="preserve"> f</w:t>
      </w:r>
      <w:r w:rsidR="00DB7484">
        <w:t>ro</w:t>
      </w:r>
      <w:r w:rsidR="00DB7484" w:rsidRPr="005B6D0F">
        <w:t xml:space="preserve">m </w:t>
      </w:r>
      <w:r w:rsidR="00DB7484">
        <w:t xml:space="preserve">the </w:t>
      </w:r>
      <w:r w:rsidR="00DB7484" w:rsidRPr="005B6D0F">
        <w:t>coupled models are improved ove</w:t>
      </w:r>
      <w:r w:rsidR="00DB7484" w:rsidRPr="0035302D">
        <w:t>r</w:t>
      </w:r>
      <w:r w:rsidR="00DB7484" w:rsidRPr="00DD125C">
        <w:t xml:space="preserve"> </w:t>
      </w:r>
      <w:r w:rsidR="00DB7484">
        <w:t xml:space="preserve">the </w:t>
      </w:r>
      <w:r w:rsidR="00DB7484" w:rsidRPr="00D70766">
        <w:t xml:space="preserve">Sierra Nevada, Cascades, Rocky Mountains, and </w:t>
      </w:r>
      <w:r w:rsidR="009F1F58">
        <w:t>higher n</w:t>
      </w:r>
      <w:r w:rsidR="00DB7484">
        <w:t xml:space="preserve">orthern latitudes. The </w:t>
      </w:r>
      <w:r w:rsidR="00D7147F">
        <w:t>SD</w:t>
      </w:r>
      <w:r w:rsidR="00DB7484">
        <w:t xml:space="preserve"> estimates are </w:t>
      </w:r>
      <w:r w:rsidR="00DB7484" w:rsidRPr="00E8373E">
        <w:t>degraded over the lower e</w:t>
      </w:r>
      <w:r w:rsidR="00DB7484" w:rsidRPr="00005A11">
        <w:t>levatio</w:t>
      </w:r>
      <w:r w:rsidR="00DB7484" w:rsidRPr="00A153A6">
        <w:t>ns</w:t>
      </w:r>
      <w:r w:rsidR="00DB7484">
        <w:t xml:space="preserve"> on the lee side of the </w:t>
      </w:r>
      <w:r w:rsidR="007168AC">
        <w:t>R</w:t>
      </w:r>
      <w:r w:rsidR="00DB7484">
        <w:t xml:space="preserve">ocky and Sierra Nevada mountains, and </w:t>
      </w:r>
      <w:r w:rsidR="002E2ABD">
        <w:t xml:space="preserve">the </w:t>
      </w:r>
      <w:r w:rsidR="00DB7484">
        <w:t>Missouri and upper Mississippi basins.</w:t>
      </w:r>
      <w:r w:rsidR="00DB7484" w:rsidRPr="00A153A6">
        <w:t xml:space="preserve"> </w:t>
      </w:r>
      <w:r w:rsidR="002E2ABD" w:rsidRPr="00A153A6">
        <w:t>Overall,</w:t>
      </w:r>
      <w:r w:rsidR="002E2ABD" w:rsidRPr="00FE6150">
        <w:t xml:space="preserve"> </w:t>
      </w:r>
      <w:r w:rsidR="002E2ABD">
        <w:t>the coupled Noah-Crocus model outperforms the Noah-MP-Crocus model</w:t>
      </w:r>
      <w:r w:rsidR="00F83D4C">
        <w:t xml:space="preserve"> </w:t>
      </w:r>
      <w:r w:rsidR="00F83D4C" w:rsidRPr="00022F3D">
        <w:rPr>
          <w:color w:val="000000" w:themeColor="text1"/>
        </w:rPr>
        <w:t xml:space="preserve">(see RMSE and </w:t>
      </w:r>
      <w:r w:rsidR="008B1EE9" w:rsidRPr="00022F3D">
        <w:rPr>
          <w:color w:val="000000" w:themeColor="text1"/>
        </w:rPr>
        <w:t>b</w:t>
      </w:r>
      <w:r w:rsidR="00F83D4C" w:rsidRPr="00022F3D">
        <w:rPr>
          <w:color w:val="000000" w:themeColor="text1"/>
        </w:rPr>
        <w:t>ias of coupled Noah-Crocus vs. Noah</w:t>
      </w:r>
      <w:r w:rsidR="004300BA">
        <w:rPr>
          <w:color w:val="000000" w:themeColor="text1"/>
        </w:rPr>
        <w:t>-</w:t>
      </w:r>
      <w:r w:rsidR="00F83D4C" w:rsidRPr="00022F3D">
        <w:rPr>
          <w:color w:val="000000" w:themeColor="text1"/>
        </w:rPr>
        <w:t>MP-Crocus for SNODAS, UA, and GHCN dataset</w:t>
      </w:r>
      <w:r w:rsidR="00781628" w:rsidRPr="00022F3D">
        <w:rPr>
          <w:color w:val="000000" w:themeColor="text1"/>
        </w:rPr>
        <w:t>s</w:t>
      </w:r>
      <w:r w:rsidR="00F83D4C" w:rsidRPr="00022F3D">
        <w:rPr>
          <w:color w:val="000000" w:themeColor="text1"/>
        </w:rPr>
        <w:t xml:space="preserve"> in Table 1)</w:t>
      </w:r>
      <w:r w:rsidR="002E2ABD" w:rsidRPr="00022F3D">
        <w:rPr>
          <w:color w:val="000000" w:themeColor="text1"/>
        </w:rPr>
        <w:t>.</w:t>
      </w:r>
    </w:p>
    <w:p w14:paraId="57E88FEC" w14:textId="0E085BFA" w:rsidR="00DB7484" w:rsidRPr="00D70766" w:rsidRDefault="005A7AD2" w:rsidP="00472F9A">
      <w:pPr>
        <w:ind w:firstLine="0"/>
        <w:rPr>
          <w:noProof/>
        </w:rPr>
      </w:pPr>
      <w:r>
        <w:rPr>
          <w:noProof/>
        </w:rPr>
        <w:lastRenderedPageBreak/>
        <w:drawing>
          <wp:inline distT="0" distB="0" distL="0" distR="0" wp14:anchorId="1FAA047E" wp14:editId="25E364A9">
            <wp:extent cx="5718517" cy="6404393"/>
            <wp:effectExtent l="0" t="0" r="0" b="0"/>
            <wp:docPr id="1795407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07861" name="Picture 1795407861"/>
                    <pic:cNvPicPr/>
                  </pic:nvPicPr>
                  <pic:blipFill rotWithShape="1">
                    <a:blip r:embed="rId15" cstate="print">
                      <a:extLst>
                        <a:ext uri="{28A0092B-C50C-407E-A947-70E740481C1C}">
                          <a14:useLocalDpi xmlns:a14="http://schemas.microsoft.com/office/drawing/2010/main" val="0"/>
                        </a:ext>
                      </a:extLst>
                    </a:blip>
                    <a:srcRect l="16076" t="5523" r="2057" b="2793"/>
                    <a:stretch/>
                  </pic:blipFill>
                  <pic:spPr bwMode="auto">
                    <a:xfrm>
                      <a:off x="0" y="0"/>
                      <a:ext cx="5734852" cy="6422687"/>
                    </a:xfrm>
                    <a:prstGeom prst="rect">
                      <a:avLst/>
                    </a:prstGeom>
                    <a:ln>
                      <a:noFill/>
                    </a:ln>
                    <a:extLst>
                      <a:ext uri="{53640926-AAD7-44D8-BBD7-CCE9431645EC}">
                        <a14:shadowObscured xmlns:a14="http://schemas.microsoft.com/office/drawing/2010/main"/>
                      </a:ext>
                    </a:extLst>
                  </pic:spPr>
                </pic:pic>
              </a:graphicData>
            </a:graphic>
          </wp:inline>
        </w:drawing>
      </w:r>
    </w:p>
    <w:p w14:paraId="0FE62D33" w14:textId="09E88AF6" w:rsidR="00DB7484" w:rsidRPr="00472F9A" w:rsidRDefault="00DB7484" w:rsidP="00BD1A23">
      <w:pPr>
        <w:pStyle w:val="Caption"/>
        <w:rPr>
          <w:sz w:val="24"/>
          <w:szCs w:val="24"/>
        </w:rPr>
      </w:pPr>
      <w:bookmarkStart w:id="4" w:name="_Ref71305535"/>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5</w:t>
      </w:r>
      <w:r w:rsidRPr="00472F9A">
        <w:rPr>
          <w:b/>
          <w:sz w:val="24"/>
          <w:szCs w:val="24"/>
        </w:rPr>
        <w:fldChar w:fldCharType="end"/>
      </w:r>
      <w:bookmarkEnd w:id="4"/>
      <w:r w:rsidRPr="00472F9A">
        <w:rPr>
          <w:b/>
          <w:sz w:val="24"/>
          <w:szCs w:val="24"/>
        </w:rPr>
        <w:t>.</w:t>
      </w:r>
      <w:r w:rsidRPr="00472F9A">
        <w:rPr>
          <w:sz w:val="24"/>
          <w:szCs w:val="24"/>
        </w:rPr>
        <w:t xml:space="preserve"> Time-averaged differences of modeled </w:t>
      </w:r>
      <w:r w:rsidR="00600D38" w:rsidRPr="00472F9A">
        <w:rPr>
          <w:sz w:val="24"/>
          <w:szCs w:val="24"/>
        </w:rPr>
        <w:t xml:space="preserve">SD </w:t>
      </w:r>
      <w:r w:rsidRPr="00472F9A">
        <w:rPr>
          <w:sz w:val="24"/>
          <w:szCs w:val="24"/>
        </w:rPr>
        <w:t xml:space="preserve">(m) from Noah-MP with native snow model (left) and Coupled Noah-MP-Crocus (right) relative to four reference datasets. The periods in the mean </w:t>
      </w:r>
      <w:r w:rsidR="00600D38" w:rsidRPr="00472F9A">
        <w:rPr>
          <w:sz w:val="24"/>
          <w:szCs w:val="24"/>
        </w:rPr>
        <w:t>SD</w:t>
      </w:r>
      <w:r w:rsidRPr="00472F9A">
        <w:rPr>
          <w:sz w:val="24"/>
          <w:szCs w:val="24"/>
        </w:rPr>
        <w:t xml:space="preserve"> comparisons are 2000–</w:t>
      </w:r>
      <w:r w:rsidR="004300BA">
        <w:rPr>
          <w:sz w:val="24"/>
          <w:szCs w:val="24"/>
        </w:rPr>
        <w:t>20</w:t>
      </w:r>
      <w:r w:rsidRPr="00472F9A">
        <w:rPr>
          <w:sz w:val="24"/>
          <w:szCs w:val="24"/>
        </w:rPr>
        <w:t>17, 2003–</w:t>
      </w:r>
      <w:r w:rsidR="004300BA">
        <w:rPr>
          <w:sz w:val="24"/>
          <w:szCs w:val="24"/>
        </w:rPr>
        <w:t>20</w:t>
      </w:r>
      <w:r w:rsidRPr="00472F9A">
        <w:rPr>
          <w:sz w:val="24"/>
          <w:szCs w:val="24"/>
        </w:rPr>
        <w:t>18, 2000–</w:t>
      </w:r>
      <w:r w:rsidR="004300BA">
        <w:rPr>
          <w:sz w:val="24"/>
          <w:szCs w:val="24"/>
        </w:rPr>
        <w:t>20</w:t>
      </w:r>
      <w:r w:rsidRPr="00472F9A">
        <w:rPr>
          <w:sz w:val="24"/>
          <w:szCs w:val="24"/>
        </w:rPr>
        <w:t>18, and 2000–</w:t>
      </w:r>
      <w:r w:rsidR="004300BA">
        <w:rPr>
          <w:sz w:val="24"/>
          <w:szCs w:val="24"/>
        </w:rPr>
        <w:t>20</w:t>
      </w:r>
      <w:r w:rsidRPr="00472F9A">
        <w:rPr>
          <w:sz w:val="24"/>
          <w:szCs w:val="24"/>
        </w:rPr>
        <w:t xml:space="preserve">16 for CMC, SNODAS, UA, and GHCN, respectively. The red colors represent an </w:t>
      </w:r>
      <w:r w:rsidR="007E673E" w:rsidRPr="00472F9A">
        <w:rPr>
          <w:sz w:val="24"/>
          <w:szCs w:val="24"/>
        </w:rPr>
        <w:t xml:space="preserve">overestimation </w:t>
      </w:r>
      <w:r w:rsidR="00600D38" w:rsidRPr="00472F9A">
        <w:rPr>
          <w:sz w:val="24"/>
          <w:szCs w:val="24"/>
        </w:rPr>
        <w:t>of SD</w:t>
      </w:r>
      <w:r w:rsidRPr="00472F9A">
        <w:rPr>
          <w:sz w:val="24"/>
          <w:szCs w:val="24"/>
        </w:rPr>
        <w:t>, and the blue colors represent a</w:t>
      </w:r>
      <w:r w:rsidR="007E673E" w:rsidRPr="00472F9A">
        <w:rPr>
          <w:sz w:val="24"/>
          <w:szCs w:val="24"/>
        </w:rPr>
        <w:t>n</w:t>
      </w:r>
      <w:r w:rsidRPr="00472F9A">
        <w:rPr>
          <w:sz w:val="24"/>
          <w:szCs w:val="24"/>
        </w:rPr>
        <w:t xml:space="preserve"> </w:t>
      </w:r>
      <w:r w:rsidR="007E673E" w:rsidRPr="00472F9A">
        <w:rPr>
          <w:sz w:val="24"/>
          <w:szCs w:val="24"/>
        </w:rPr>
        <w:t>underestimation</w:t>
      </w:r>
      <w:r w:rsidRPr="00472F9A">
        <w:rPr>
          <w:sz w:val="24"/>
          <w:szCs w:val="24"/>
        </w:rPr>
        <w:t xml:space="preserve"> </w:t>
      </w:r>
      <w:r w:rsidR="00600D38" w:rsidRPr="00472F9A">
        <w:rPr>
          <w:sz w:val="24"/>
          <w:szCs w:val="24"/>
        </w:rPr>
        <w:t>of</w:t>
      </w:r>
      <w:r w:rsidR="007E673E" w:rsidRPr="00472F9A">
        <w:rPr>
          <w:sz w:val="24"/>
          <w:szCs w:val="24"/>
        </w:rPr>
        <w:t xml:space="preserve"> </w:t>
      </w:r>
      <w:r w:rsidR="00600D38" w:rsidRPr="00472F9A">
        <w:rPr>
          <w:sz w:val="24"/>
          <w:szCs w:val="24"/>
        </w:rPr>
        <w:t>SD</w:t>
      </w:r>
      <w:r w:rsidRPr="00472F9A">
        <w:rPr>
          <w:sz w:val="24"/>
          <w:szCs w:val="24"/>
        </w:rPr>
        <w:t xml:space="preserve"> relative to independent observations.</w:t>
      </w:r>
      <w:r w:rsidR="002E2ABD" w:rsidRPr="00472F9A">
        <w:rPr>
          <w:sz w:val="24"/>
          <w:szCs w:val="24"/>
        </w:rPr>
        <w:t xml:space="preserve"> </w:t>
      </w:r>
    </w:p>
    <w:p w14:paraId="0C60B68D" w14:textId="5DBF9FA9" w:rsidR="00DB7484" w:rsidRDefault="00D667B5" w:rsidP="00472F9A">
      <w:pPr>
        <w:ind w:firstLine="0"/>
        <w:rPr>
          <w:noProof/>
        </w:rPr>
      </w:pPr>
      <w:r>
        <w:rPr>
          <w:noProof/>
        </w:rPr>
        <w:lastRenderedPageBreak/>
        <w:drawing>
          <wp:inline distT="0" distB="0" distL="0" distR="0" wp14:anchorId="1B5D001F" wp14:editId="17AEBF08">
            <wp:extent cx="5666282" cy="3370531"/>
            <wp:effectExtent l="0" t="0" r="1270" b="0"/>
            <wp:docPr id="278313554" name="Picture 2783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60890" name="Picture 2145660890"/>
                    <pic:cNvPicPr/>
                  </pic:nvPicPr>
                  <pic:blipFill rotWithShape="1">
                    <a:blip r:embed="rId16" cstate="print">
                      <a:extLst>
                        <a:ext uri="{28A0092B-C50C-407E-A947-70E740481C1C}">
                          <a14:useLocalDpi xmlns:a14="http://schemas.microsoft.com/office/drawing/2010/main" val="0"/>
                        </a:ext>
                      </a:extLst>
                    </a:blip>
                    <a:srcRect l="2086" t="3065"/>
                    <a:stretch/>
                  </pic:blipFill>
                  <pic:spPr bwMode="auto">
                    <a:xfrm>
                      <a:off x="0" y="0"/>
                      <a:ext cx="5666282" cy="3370531"/>
                    </a:xfrm>
                    <a:prstGeom prst="rect">
                      <a:avLst/>
                    </a:prstGeom>
                    <a:ln>
                      <a:noFill/>
                    </a:ln>
                    <a:extLst>
                      <a:ext uri="{53640926-AAD7-44D8-BBD7-CCE9431645EC}">
                        <a14:shadowObscured xmlns:a14="http://schemas.microsoft.com/office/drawing/2010/main"/>
                      </a:ext>
                    </a:extLst>
                  </pic:spPr>
                </pic:pic>
              </a:graphicData>
            </a:graphic>
          </wp:inline>
        </w:drawing>
      </w:r>
    </w:p>
    <w:p w14:paraId="7547FB76" w14:textId="38A57549" w:rsidR="00DB7484" w:rsidRPr="00472F9A" w:rsidRDefault="00DB7484" w:rsidP="00F775CE">
      <w:pPr>
        <w:ind w:firstLine="0"/>
      </w:pPr>
      <w:bookmarkStart w:id="5" w:name="_Ref82001128"/>
      <w:r w:rsidRPr="00472F9A">
        <w:rPr>
          <w:b/>
        </w:rPr>
        <w:t xml:space="preserve">Figure </w:t>
      </w:r>
      <w:r w:rsidRPr="00472F9A">
        <w:rPr>
          <w:b/>
        </w:rPr>
        <w:fldChar w:fldCharType="begin"/>
      </w:r>
      <w:r w:rsidRPr="00472F9A">
        <w:rPr>
          <w:b/>
        </w:rPr>
        <w:instrText xml:space="preserve"> SEQ Figure \* ARABIC </w:instrText>
      </w:r>
      <w:r w:rsidRPr="00472F9A">
        <w:rPr>
          <w:b/>
        </w:rPr>
        <w:fldChar w:fldCharType="separate"/>
      </w:r>
      <w:r w:rsidR="00FD389B">
        <w:rPr>
          <w:b/>
          <w:noProof/>
        </w:rPr>
        <w:t>6</w:t>
      </w:r>
      <w:r w:rsidRPr="00472F9A">
        <w:rPr>
          <w:b/>
        </w:rPr>
        <w:fldChar w:fldCharType="end"/>
      </w:r>
      <w:bookmarkEnd w:id="5"/>
      <w:r w:rsidRPr="00472F9A">
        <w:rPr>
          <w:b/>
        </w:rPr>
        <w:t>.</w:t>
      </w:r>
      <w:r w:rsidRPr="00472F9A">
        <w:t xml:space="preserve"> Changes in RMSE of </w:t>
      </w:r>
      <w:r w:rsidR="00215FA1">
        <w:t>SD</w:t>
      </w:r>
      <w:r w:rsidRPr="00472F9A">
        <w:t xml:space="preserve"> (m) from coupled Noah-MP-Crocus relative to </w:t>
      </w:r>
      <w:r w:rsidR="009F1F58" w:rsidRPr="00472F9A">
        <w:t xml:space="preserve">the original </w:t>
      </w:r>
      <w:r w:rsidRPr="00472F9A">
        <w:t xml:space="preserve">Noah-MP compared to (a) CMC, (b) SNODAS, (c) UA </w:t>
      </w:r>
      <w:r w:rsidR="00BE0300" w:rsidRPr="00472F9A">
        <w:t xml:space="preserve">SD </w:t>
      </w:r>
      <w:r w:rsidRPr="00472F9A">
        <w:t>product, and (d) GHCN data as the reference. The time periods in the RMSE comparisons are 2000–17, 2003–18, 2000–18, and 2000–16 for CMC, SNODAS, UA, and GHCN, respectively.</w:t>
      </w:r>
      <w:r w:rsidR="00C367A1" w:rsidRPr="00472F9A">
        <w:t xml:space="preserve"> The </w:t>
      </w:r>
      <w:r w:rsidR="00FC14FB" w:rsidRPr="00472F9A">
        <w:t>red</w:t>
      </w:r>
      <w:r w:rsidR="00C367A1" w:rsidRPr="00472F9A">
        <w:t xml:space="preserve"> colors represent a reduction in the RMSE when using the coupled model, and the </w:t>
      </w:r>
      <w:r w:rsidR="00FC14FB" w:rsidRPr="00472F9A">
        <w:t>blue</w:t>
      </w:r>
      <w:r w:rsidR="00C367A1" w:rsidRPr="00472F9A">
        <w:t xml:space="preserve"> colors represent an </w:t>
      </w:r>
      <w:r w:rsidR="007168AC" w:rsidRPr="00472F9A">
        <w:t>increase in the RMSE,</w:t>
      </w:r>
      <w:r w:rsidR="00C367A1" w:rsidRPr="00472F9A">
        <w:t xml:space="preserve"> relative to independent observations.</w:t>
      </w:r>
    </w:p>
    <w:p w14:paraId="6586DF91" w14:textId="53B1012C" w:rsidR="00DB7484" w:rsidRDefault="00215FA1" w:rsidP="00472F9A">
      <w:pPr>
        <w:ind w:firstLine="0"/>
        <w:rPr>
          <w:noProof/>
        </w:rPr>
      </w:pPr>
      <w:r>
        <w:rPr>
          <w:noProof/>
        </w:rPr>
        <w:lastRenderedPageBreak/>
        <w:drawing>
          <wp:inline distT="0" distB="0" distL="0" distR="0" wp14:anchorId="46A712D2" wp14:editId="0178F07E">
            <wp:extent cx="5731510" cy="3443605"/>
            <wp:effectExtent l="0" t="0" r="1270" b="0"/>
            <wp:docPr id="10893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6394" name="Picture 1089363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43605"/>
                    </a:xfrm>
                    <a:prstGeom prst="rect">
                      <a:avLst/>
                    </a:prstGeom>
                  </pic:spPr>
                </pic:pic>
              </a:graphicData>
            </a:graphic>
          </wp:inline>
        </w:drawing>
      </w:r>
    </w:p>
    <w:p w14:paraId="023BA7B4" w14:textId="38974D1E" w:rsidR="00DB7484" w:rsidRPr="00472F9A" w:rsidRDefault="00DB7484" w:rsidP="00BD1A23">
      <w:pPr>
        <w:pStyle w:val="Caption"/>
        <w:rPr>
          <w:sz w:val="24"/>
          <w:szCs w:val="24"/>
        </w:rPr>
      </w:pPr>
      <w:bookmarkStart w:id="6" w:name="_Ref82002493"/>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7</w:t>
      </w:r>
      <w:r w:rsidRPr="00472F9A">
        <w:rPr>
          <w:b/>
          <w:sz w:val="24"/>
          <w:szCs w:val="24"/>
        </w:rPr>
        <w:fldChar w:fldCharType="end"/>
      </w:r>
      <w:bookmarkEnd w:id="6"/>
      <w:r w:rsidRPr="00472F9A">
        <w:rPr>
          <w:b/>
          <w:sz w:val="24"/>
          <w:szCs w:val="24"/>
        </w:rPr>
        <w:t>.</w:t>
      </w:r>
      <w:r w:rsidRPr="00472F9A">
        <w:rPr>
          <w:sz w:val="24"/>
          <w:szCs w:val="24"/>
        </w:rPr>
        <w:t xml:space="preserve"> </w:t>
      </w:r>
      <w:r w:rsidR="007E673E" w:rsidRPr="00472F9A">
        <w:rPr>
          <w:sz w:val="24"/>
          <w:szCs w:val="24"/>
        </w:rPr>
        <w:t>S</w:t>
      </w:r>
      <w:r w:rsidRPr="00472F9A">
        <w:rPr>
          <w:sz w:val="24"/>
          <w:szCs w:val="24"/>
        </w:rPr>
        <w:t xml:space="preserve">imilar to </w:t>
      </w:r>
      <w:r w:rsidR="000E1075">
        <w:t>Figure 6</w:t>
      </w:r>
      <w:r w:rsidRPr="00472F9A">
        <w:rPr>
          <w:sz w:val="24"/>
          <w:szCs w:val="24"/>
        </w:rPr>
        <w:t xml:space="preserve">, but for Noah and coupled Noah-Crocus. </w:t>
      </w:r>
    </w:p>
    <w:p w14:paraId="2A3BB482" w14:textId="37AA79DC" w:rsidR="00843FF1" w:rsidRDefault="00DB7484" w:rsidP="004762E0">
      <w:r w:rsidRPr="00D70766">
        <w:t xml:space="preserve">The </w:t>
      </w:r>
      <w:r>
        <w:t xml:space="preserve">spatially </w:t>
      </w:r>
      <w:r w:rsidRPr="00D70766">
        <w:t xml:space="preserve">distributed </w:t>
      </w:r>
      <w:r>
        <w:t>comparison</w:t>
      </w:r>
      <w:r w:rsidRPr="00D70766">
        <w:t xml:space="preserve"> provides insight</w:t>
      </w:r>
      <w:r>
        <w:t>s</w:t>
      </w:r>
      <w:r w:rsidRPr="00D70766">
        <w:t xml:space="preserve"> into the performance of </w:t>
      </w:r>
      <w:r>
        <w:t xml:space="preserve">the coupled </w:t>
      </w:r>
      <w:r w:rsidRPr="00D70766">
        <w:t>model relative to observations and helps to quantitively characterize the difference between the model and observation</w:t>
      </w:r>
      <w:r>
        <w:t xml:space="preserve"> over</w:t>
      </w:r>
      <w:r w:rsidRPr="00D70766">
        <w:t xml:space="preserve"> different geographical regions. Domain-averaged seasonal cycle time series over different regions</w:t>
      </w:r>
      <w:r>
        <w:t xml:space="preserve"> of CONUS</w:t>
      </w:r>
      <w:r w:rsidR="00D17534">
        <w:t xml:space="preserve"> (</w:t>
      </w:r>
      <w:r w:rsidR="000E1075">
        <w:t>Figure 2</w:t>
      </w:r>
      <w:r w:rsidR="00D17534">
        <w:t>)</w:t>
      </w:r>
      <w:r w:rsidRPr="00D70766">
        <w:t xml:space="preserve"> </w:t>
      </w:r>
      <w:r>
        <w:t xml:space="preserve">shown in </w:t>
      </w:r>
      <w:r w:rsidR="000E1075">
        <w:t xml:space="preserve">Figure 8 </w:t>
      </w:r>
      <w:r w:rsidRPr="00D70766">
        <w:t xml:space="preserve">help interpret the </w:t>
      </w:r>
      <w:r w:rsidR="005F17C7" w:rsidRPr="005F17C7">
        <w:t xml:space="preserve">regional nature of the seasonal cycles </w:t>
      </w:r>
      <w:r w:rsidRPr="00D70766">
        <w:t xml:space="preserve">of </w:t>
      </w:r>
      <w:r w:rsidR="003E5FD3">
        <w:t>SD</w:t>
      </w:r>
      <w:r w:rsidRPr="00D70766">
        <w:t xml:space="preserve"> relative to independent observations. </w:t>
      </w:r>
      <w:r w:rsidR="00F8679A" w:rsidRPr="00F8679A">
        <w:t>The offline Crocus model produces significantly higher SD estimates than both the Noah and Noah-MP models. Nevertheless, the coupling framework has substantially i</w:t>
      </w:r>
      <w:r w:rsidR="00F8679A">
        <w:t>ncreased</w:t>
      </w:r>
      <w:r w:rsidR="00F8679A" w:rsidRPr="00F8679A">
        <w:t xml:space="preserve"> the SD estimates, bringing them closer to those of the offline Crocus model</w:t>
      </w:r>
      <w:r w:rsidR="00681C24" w:rsidRPr="00681C24">
        <w:t>.</w:t>
      </w:r>
      <w:r w:rsidR="00681C24">
        <w:t xml:space="preserve"> The</w:t>
      </w:r>
      <w:r w:rsidRPr="00D70766">
        <w:t xml:space="preserve"> </w:t>
      </w:r>
      <w:r>
        <w:t>coupled and uncoupled models</w:t>
      </w:r>
      <w:r w:rsidRPr="00D70766">
        <w:t xml:space="preserve"> </w:t>
      </w:r>
      <w:r>
        <w:t>over</w:t>
      </w:r>
      <w:r w:rsidRPr="00D70766">
        <w:t xml:space="preserve">estimate </w:t>
      </w:r>
      <w:r w:rsidR="00BE0300">
        <w:t>SD</w:t>
      </w:r>
      <w:r w:rsidRPr="00D70766">
        <w:t xml:space="preserve"> relative </w:t>
      </w:r>
      <w:r>
        <w:t xml:space="preserve">to </w:t>
      </w:r>
      <w:r w:rsidRPr="00D70766">
        <w:t xml:space="preserve">CMC, whereas the coupled Noah-MP-Crocus </w:t>
      </w:r>
      <w:r>
        <w:t xml:space="preserve">is in good agreement with </w:t>
      </w:r>
      <w:r w:rsidR="009436B7">
        <w:t>SNODAS,</w:t>
      </w:r>
      <w:r>
        <w:t xml:space="preserve"> and the coupled Noah-Crocus is in good agreement with </w:t>
      </w:r>
      <w:r w:rsidR="00BE0300">
        <w:t xml:space="preserve">the </w:t>
      </w:r>
      <w:r>
        <w:t xml:space="preserve">UA </w:t>
      </w:r>
      <w:r w:rsidR="00BE0300">
        <w:t>SD</w:t>
      </w:r>
      <w:r>
        <w:t xml:space="preserve"> product (</w:t>
      </w:r>
      <w:r w:rsidR="000E1075">
        <w:t>Figure 8</w:t>
      </w:r>
      <w:r>
        <w:t>a)</w:t>
      </w:r>
      <w:r w:rsidRPr="00D70766">
        <w:t xml:space="preserve">. The coupled </w:t>
      </w:r>
      <w:r>
        <w:t xml:space="preserve">Noah-MP-Crocus </w:t>
      </w:r>
      <w:r w:rsidRPr="00D70766">
        <w:t xml:space="preserve">model slightly overestimates </w:t>
      </w:r>
      <w:r w:rsidR="00BE0300">
        <w:t xml:space="preserve">SD </w:t>
      </w:r>
      <w:r w:rsidRPr="00D70766">
        <w:t xml:space="preserve">relative to SNODAS in January, February, and March and slightly underestimates </w:t>
      </w:r>
      <w:r w:rsidR="00BE0300">
        <w:t xml:space="preserve">SD </w:t>
      </w:r>
      <w:r w:rsidRPr="00D70766">
        <w:t xml:space="preserve">in April, May, and Jun. </w:t>
      </w:r>
      <w:r>
        <w:t xml:space="preserve">The coupled Noah-Crocus slightly </w:t>
      </w:r>
      <w:r w:rsidR="001E01F9">
        <w:t xml:space="preserve">underestimates </w:t>
      </w:r>
      <w:r w:rsidR="00BE0300">
        <w:t xml:space="preserve">SD compared to </w:t>
      </w:r>
      <w:r>
        <w:t xml:space="preserve">the UA </w:t>
      </w:r>
      <w:r w:rsidR="00BE0300">
        <w:t>SD</w:t>
      </w:r>
      <w:r>
        <w:t xml:space="preserve"> products. </w:t>
      </w:r>
      <w:r w:rsidRPr="00D70766">
        <w:t xml:space="preserve">Comparing </w:t>
      </w:r>
      <w:r w:rsidR="00BE0300">
        <w:t xml:space="preserve">SD </w:t>
      </w:r>
      <w:r w:rsidRPr="00D70766">
        <w:t xml:space="preserve">from model simulations and SNODAS over different regions shows </w:t>
      </w:r>
      <w:r>
        <w:t xml:space="preserve">that the </w:t>
      </w:r>
      <w:r w:rsidRPr="00D70766">
        <w:t xml:space="preserve">coupled Noah-MP-Crocus is in more agreement with SNODAS over </w:t>
      </w:r>
      <w:r w:rsidR="00A827B3">
        <w:t>Northern Mountains and Plains</w:t>
      </w:r>
      <w:r w:rsidRPr="00D70766">
        <w:t xml:space="preserve">, Southeast, </w:t>
      </w:r>
      <w:r>
        <w:t xml:space="preserve">and </w:t>
      </w:r>
      <w:r w:rsidRPr="00D70766">
        <w:t>Northeast (</w:t>
      </w:r>
      <w:r w:rsidR="000E1075">
        <w:t>Figure 8</w:t>
      </w:r>
      <w:r w:rsidRPr="00D70766">
        <w:t xml:space="preserve">c, e, </w:t>
      </w:r>
      <w:r>
        <w:t xml:space="preserve">and </w:t>
      </w:r>
      <w:r w:rsidRPr="00D70766">
        <w:t xml:space="preserve">f). </w:t>
      </w:r>
      <w:r>
        <w:t xml:space="preserve">Coupled Noah-Crocus is </w:t>
      </w:r>
      <w:r>
        <w:lastRenderedPageBreak/>
        <w:t xml:space="preserve">in more agreement with UA </w:t>
      </w:r>
      <w:r w:rsidR="00BE0300">
        <w:t xml:space="preserve">SD </w:t>
      </w:r>
      <w:r>
        <w:t xml:space="preserve">over the </w:t>
      </w:r>
      <w:r w:rsidR="00A827B3">
        <w:t>Northern Mountains and Plains</w:t>
      </w:r>
      <w:r>
        <w:t xml:space="preserve">, and Southeast </w:t>
      </w:r>
      <w:r w:rsidRPr="00D70766">
        <w:t>(</w:t>
      </w:r>
      <w:r w:rsidR="000E1075">
        <w:t xml:space="preserve">Figure </w:t>
      </w:r>
      <w:r w:rsidR="008B2758">
        <w:t>8</w:t>
      </w:r>
      <w:r w:rsidRPr="00D70766">
        <w:t xml:space="preserve">c, </w:t>
      </w:r>
      <w:r>
        <w:t>g</w:t>
      </w:r>
      <w:r w:rsidRPr="00D70766">
        <w:t>)</w:t>
      </w:r>
      <w:r>
        <w:t xml:space="preserve">. </w:t>
      </w:r>
      <w:r w:rsidRPr="00D70766">
        <w:t xml:space="preserve">Comparing </w:t>
      </w:r>
      <w:r w:rsidR="00BE0300">
        <w:t xml:space="preserve">SD </w:t>
      </w:r>
      <w:r w:rsidRPr="00D70766">
        <w:t xml:space="preserve">from model integrations with </w:t>
      </w:r>
      <w:r w:rsidR="00BE0300">
        <w:t xml:space="preserve">SD </w:t>
      </w:r>
      <w:r w:rsidRPr="00D70766">
        <w:t xml:space="preserve">from UA shows that Noah-MP is in more agreement with the UA </w:t>
      </w:r>
      <w:r w:rsidR="00BE0300">
        <w:t xml:space="preserve">values </w:t>
      </w:r>
      <w:r w:rsidRPr="00D70766">
        <w:t>during the accumulation seasons</w:t>
      </w:r>
      <w:r>
        <w:t>,</w:t>
      </w:r>
      <w:r w:rsidRPr="00D70766">
        <w:t xml:space="preserve"> </w:t>
      </w:r>
      <w:r>
        <w:t>whereas</w:t>
      </w:r>
      <w:r w:rsidRPr="00D70766">
        <w:t xml:space="preserve"> during melt season</w:t>
      </w:r>
      <w:r>
        <w:t>,</w:t>
      </w:r>
      <w:r w:rsidRPr="00D70766">
        <w:t xml:space="preserve"> </w:t>
      </w:r>
      <w:r w:rsidR="00BE0300">
        <w:t xml:space="preserve">SD </w:t>
      </w:r>
      <w:r w:rsidRPr="00D70766">
        <w:t>from the coupled N</w:t>
      </w:r>
      <w:r>
        <w:t>o</w:t>
      </w:r>
      <w:r w:rsidRPr="00D70766">
        <w:t>ah-MP-Crocus is in closer agreement to the UA</w:t>
      </w:r>
      <w:r w:rsidR="00BE0300">
        <w:t xml:space="preserve"> SD</w:t>
      </w:r>
      <w:r w:rsidRPr="00D70766">
        <w:t xml:space="preserve">. </w:t>
      </w:r>
      <w:r w:rsidR="0069517F" w:rsidRPr="0069517F">
        <w:t>While both coupled systems use Crocus and the same forcing data, the differences between the modeled SD and SWE from coupled systems are partially due to differences in ground heat flux (as an input to the Crocus from the LSMs). For example, higher ground hea</w:t>
      </w:r>
      <w:r w:rsidR="004A5AD0">
        <w:t>t</w:t>
      </w:r>
      <w:r w:rsidR="0069517F" w:rsidRPr="0069517F">
        <w:t xml:space="preserve"> flux from Noah-MP relative to Noah during the melt season contributes to melting the snowpack faster, and SD in both coupled models </w:t>
      </w:r>
      <w:r w:rsidR="002C3F97" w:rsidRPr="002C3F97">
        <w:t>converges toward each other at the end of melt seasons.</w:t>
      </w:r>
      <w:r w:rsidR="002C3F97" w:rsidRPr="00707964">
        <w:t xml:space="preserve"> </w:t>
      </w:r>
      <w:r w:rsidR="002C3F97">
        <w:t xml:space="preserve"> </w:t>
      </w:r>
    </w:p>
    <w:p w14:paraId="40604FE6" w14:textId="4329068C" w:rsidR="00DB7484" w:rsidRPr="00D70766" w:rsidRDefault="00843FF1" w:rsidP="00472F9A">
      <w:pPr>
        <w:ind w:firstLine="0"/>
      </w:pPr>
      <w:r>
        <w:rPr>
          <w:noProof/>
        </w:rPr>
        <w:lastRenderedPageBreak/>
        <w:drawing>
          <wp:inline distT="0" distB="0" distL="0" distR="0" wp14:anchorId="78B06528" wp14:editId="21277324">
            <wp:extent cx="5686014" cy="6140548"/>
            <wp:effectExtent l="0" t="0" r="3810" b="0"/>
            <wp:docPr id="125847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77821" name="Picture 1258477821"/>
                    <pic:cNvPicPr/>
                  </pic:nvPicPr>
                  <pic:blipFill rotWithShape="1">
                    <a:blip r:embed="rId18" cstate="print">
                      <a:extLst>
                        <a:ext uri="{28A0092B-C50C-407E-A947-70E740481C1C}">
                          <a14:useLocalDpi xmlns:a14="http://schemas.microsoft.com/office/drawing/2010/main" val="0"/>
                        </a:ext>
                      </a:extLst>
                    </a:blip>
                    <a:srcRect l="13622" t="2701" b="4017"/>
                    <a:stretch/>
                  </pic:blipFill>
                  <pic:spPr bwMode="auto">
                    <a:xfrm>
                      <a:off x="0" y="0"/>
                      <a:ext cx="5704883" cy="6160925"/>
                    </a:xfrm>
                    <a:prstGeom prst="rect">
                      <a:avLst/>
                    </a:prstGeom>
                    <a:ln>
                      <a:noFill/>
                    </a:ln>
                    <a:extLst>
                      <a:ext uri="{53640926-AAD7-44D8-BBD7-CCE9431645EC}">
                        <a14:shadowObscured xmlns:a14="http://schemas.microsoft.com/office/drawing/2010/main"/>
                      </a:ext>
                    </a:extLst>
                  </pic:spPr>
                </pic:pic>
              </a:graphicData>
            </a:graphic>
          </wp:inline>
        </w:drawing>
      </w:r>
    </w:p>
    <w:p w14:paraId="49E613FA" w14:textId="149FBC2D" w:rsidR="00DB7484" w:rsidRDefault="00DB7484" w:rsidP="00BD1A23">
      <w:pPr>
        <w:pStyle w:val="Caption"/>
        <w:rPr>
          <w:sz w:val="24"/>
          <w:szCs w:val="24"/>
        </w:rPr>
      </w:pPr>
      <w:bookmarkStart w:id="7" w:name="_Ref71307758"/>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8</w:t>
      </w:r>
      <w:r w:rsidRPr="00472F9A">
        <w:rPr>
          <w:b/>
          <w:sz w:val="24"/>
          <w:szCs w:val="24"/>
        </w:rPr>
        <w:fldChar w:fldCharType="end"/>
      </w:r>
      <w:bookmarkEnd w:id="7"/>
      <w:r w:rsidRPr="00472F9A">
        <w:rPr>
          <w:b/>
          <w:sz w:val="24"/>
          <w:szCs w:val="24"/>
        </w:rPr>
        <w:t>.</w:t>
      </w:r>
      <w:r w:rsidRPr="00472F9A">
        <w:rPr>
          <w:sz w:val="24"/>
          <w:szCs w:val="24"/>
        </w:rPr>
        <w:t xml:space="preserve"> Domain-averaged seasonal cycle of </w:t>
      </w:r>
      <w:r w:rsidR="004B303D">
        <w:rPr>
          <w:sz w:val="24"/>
          <w:szCs w:val="24"/>
        </w:rPr>
        <w:t>SD</w:t>
      </w:r>
      <w:r w:rsidRPr="00472F9A">
        <w:rPr>
          <w:sz w:val="24"/>
          <w:szCs w:val="24"/>
        </w:rPr>
        <w:t xml:space="preserve"> for different regions over the CONUS</w:t>
      </w:r>
      <w:r w:rsidR="00120D0C" w:rsidRPr="00472F9A">
        <w:rPr>
          <w:sz w:val="24"/>
          <w:szCs w:val="24"/>
        </w:rPr>
        <w:t>.</w:t>
      </w:r>
    </w:p>
    <w:p w14:paraId="1CB9F267" w14:textId="10943E86" w:rsidR="00EC5345" w:rsidRDefault="002D2603" w:rsidP="00BD1A23">
      <w:r w:rsidRPr="00EC5345">
        <w:t xml:space="preserve">In-situ measurements and gridded data products used in this study provide valuable information for the results evaluation. However, significant uncertainties are associated with these data products (e.g., Figures </w:t>
      </w:r>
      <w:r>
        <w:t>6, 7,</w:t>
      </w:r>
      <w:r w:rsidRPr="00EC5345">
        <w:t xml:space="preserve"> and 8</w:t>
      </w:r>
      <w:r>
        <w:t xml:space="preserve"> and Tables 1 and 2</w:t>
      </w:r>
      <w:r w:rsidRPr="00EC5345">
        <w:t xml:space="preserve">) due to heterogeneous availability in space and time, differences in spatial and temporal resolutions, different measurement techniques, equipment error and malfunction, and human error. Limitations in the atmospheric forcing (especially in the precipitation amount and phase) are also a potential </w:t>
      </w:r>
      <w:r w:rsidRPr="00EC5345">
        <w:lastRenderedPageBreak/>
        <w:t>reason for some differences in the</w:t>
      </w:r>
      <w:r>
        <w:t xml:space="preserve"> </w:t>
      </w:r>
      <w:r w:rsidRPr="00EC5345">
        <w:t>gridded products (CMC, SNODAS, and UA). Since uncertainty estimates of these data sets are usually unknown. Therefore, caution must be taken in the interpretation of results, especially when the improvements/degradations are marginal.</w:t>
      </w:r>
    </w:p>
    <w:p w14:paraId="1A994D77" w14:textId="234FDE03" w:rsidR="00DB7484" w:rsidRPr="00D70766" w:rsidRDefault="00132D46" w:rsidP="00BD1A23">
      <w:r>
        <w:t>Figure 9</w:t>
      </w:r>
      <w:r w:rsidR="00DB7484">
        <w:t xml:space="preserve"> </w:t>
      </w:r>
      <w:r w:rsidR="00DB7484" w:rsidRPr="00D70766">
        <w:t xml:space="preserve">shows scatterplots </w:t>
      </w:r>
      <w:r w:rsidR="00DB7484">
        <w:t>of</w:t>
      </w:r>
      <w:r w:rsidR="00B8501A">
        <w:t xml:space="preserve"> </w:t>
      </w:r>
      <w:r w:rsidR="003559B0">
        <w:t>domain</w:t>
      </w:r>
      <w:r w:rsidR="00120D0C">
        <w:t>-</w:t>
      </w:r>
      <w:r w:rsidR="00B8501A">
        <w:t>averaged</w:t>
      </w:r>
      <w:r w:rsidR="00DB7484">
        <w:t xml:space="preserve"> </w:t>
      </w:r>
      <w:r w:rsidR="00BE0300">
        <w:t xml:space="preserve">SD </w:t>
      </w:r>
      <w:r w:rsidR="00DB7484">
        <w:t>estimates from coupled and uncoupled Noah-MP and Noah</w:t>
      </w:r>
      <w:r w:rsidR="00DB7484" w:rsidRPr="00D70766">
        <w:t xml:space="preserve"> relative to </w:t>
      </w:r>
      <w:r w:rsidR="00BE0300">
        <w:t xml:space="preserve">SD </w:t>
      </w:r>
      <w:r w:rsidR="00DB7484" w:rsidRPr="00D70766">
        <w:t xml:space="preserve">from </w:t>
      </w:r>
      <w:r w:rsidR="00DB7484">
        <w:t xml:space="preserve">the </w:t>
      </w:r>
      <w:r w:rsidR="00DB7484" w:rsidRPr="00D70766">
        <w:t xml:space="preserve">SNODAS </w:t>
      </w:r>
      <w:r w:rsidR="00DB7484">
        <w:t xml:space="preserve">and UA </w:t>
      </w:r>
      <w:r w:rsidR="00DB7484" w:rsidRPr="00D70766">
        <w:t>product</w:t>
      </w:r>
      <w:r w:rsidR="00DB7484">
        <w:t>s</w:t>
      </w:r>
      <w:r w:rsidR="00DB7484" w:rsidRPr="00D70766">
        <w:t xml:space="preserve">. Overall, the Noah-MP estimates show a systematic negative bias relative to SNODAS, which is consistent with the </w:t>
      </w:r>
      <w:r w:rsidR="00BE0300">
        <w:t xml:space="preserve">SD </w:t>
      </w:r>
      <w:r w:rsidR="00DB7484" w:rsidRPr="00D70766">
        <w:t xml:space="preserve">map and domain-average seasonal cycle time series. Using the detailed snow model Crocus as a snow module of Noah-MP reduces the </w:t>
      </w:r>
      <w:r w:rsidR="001A760E">
        <w:t xml:space="preserve">overall </w:t>
      </w:r>
      <w:r w:rsidR="00DB7484" w:rsidRPr="00D70766">
        <w:t xml:space="preserve">bias. The coupled </w:t>
      </w:r>
      <w:r w:rsidR="00DB7484">
        <w:t xml:space="preserve">Noah-MP-Crocus </w:t>
      </w:r>
      <w:r w:rsidR="00DB7484" w:rsidRPr="00D70766">
        <w:t xml:space="preserve">model moves </w:t>
      </w:r>
      <w:r w:rsidR="00BE0300">
        <w:t xml:space="preserve">SD </w:t>
      </w:r>
      <w:r w:rsidR="00DB7484" w:rsidRPr="00D70766">
        <w:t>estimates toward 1:1 line</w:t>
      </w:r>
      <w:r w:rsidR="003F4AA6">
        <w:t>. However, the</w:t>
      </w:r>
      <w:r w:rsidR="00DB7484" w:rsidRPr="00D70766">
        <w:t xml:space="preserve"> </w:t>
      </w:r>
      <w:r w:rsidR="003F4AA6">
        <w:t xml:space="preserve">distribution of </w:t>
      </w:r>
      <w:r w:rsidR="00DB7484" w:rsidRPr="00D70766">
        <w:t xml:space="preserve">data points </w:t>
      </w:r>
      <w:r w:rsidR="003F4AA6">
        <w:t xml:space="preserve">around the regression lines </w:t>
      </w:r>
      <w:r w:rsidR="00016FEB">
        <w:t>is</w:t>
      </w:r>
      <w:r w:rsidR="00016FEB" w:rsidRPr="00D70766">
        <w:t xml:space="preserve"> </w:t>
      </w:r>
      <w:r w:rsidR="003F4AA6">
        <w:t xml:space="preserve">similar to the uncoupled Noah-MP </w:t>
      </w:r>
      <w:r w:rsidR="00DB7484">
        <w:t>(</w:t>
      </w:r>
      <w:r>
        <w:t>Figures 9</w:t>
      </w:r>
      <w:r w:rsidR="00DB7484">
        <w:t>a</w:t>
      </w:r>
      <w:r w:rsidR="00016FEB">
        <w:t xml:space="preserve"> and b</w:t>
      </w:r>
      <w:r w:rsidR="00DB7484">
        <w:t>)</w:t>
      </w:r>
      <w:r w:rsidR="00DB7484" w:rsidRPr="00D70766">
        <w:t>.</w:t>
      </w:r>
      <w:r w:rsidR="00DB7484">
        <w:t xml:space="preserve"> </w:t>
      </w:r>
      <w:r w:rsidR="00DB7484" w:rsidRPr="00D70766">
        <w:t xml:space="preserve">We also compared the scatterplots of model estimates relative to </w:t>
      </w:r>
      <w:r w:rsidR="00BE0300">
        <w:t xml:space="preserve">SD </w:t>
      </w:r>
      <w:r w:rsidR="00DB7484" w:rsidRPr="00D70766">
        <w:t xml:space="preserve">from </w:t>
      </w:r>
      <w:r w:rsidR="00BE0300">
        <w:t xml:space="preserve">the </w:t>
      </w:r>
      <w:r w:rsidR="00DB7484" w:rsidRPr="00D70766">
        <w:t>UA product. Overall, the improvement over the entire CON</w:t>
      </w:r>
      <w:r w:rsidR="00120D0C">
        <w:t>U</w:t>
      </w:r>
      <w:r w:rsidR="00DB7484" w:rsidRPr="00D70766">
        <w:t xml:space="preserve">S is </w:t>
      </w:r>
      <w:r w:rsidR="00DB7484">
        <w:t>smaller</w:t>
      </w:r>
      <w:r w:rsidR="00DB7484" w:rsidRPr="00D70766">
        <w:t xml:space="preserve"> and </w:t>
      </w:r>
      <w:r w:rsidR="00DB7484">
        <w:t xml:space="preserve">the </w:t>
      </w:r>
      <w:r w:rsidR="00DB7484" w:rsidRPr="00D70766">
        <w:t>coupled model</w:t>
      </w:r>
      <w:r w:rsidR="00DB7484">
        <w:t xml:space="preserve"> tends to</w:t>
      </w:r>
      <w:r w:rsidR="00DB7484" w:rsidRPr="00D70766">
        <w:t xml:space="preserve"> overestimate </w:t>
      </w:r>
      <w:r w:rsidR="00BE0300">
        <w:t xml:space="preserve">SD </w:t>
      </w:r>
      <w:r w:rsidR="00DB7484">
        <w:t>(</w:t>
      </w:r>
      <w:r>
        <w:t>Figure 9</w:t>
      </w:r>
      <w:r w:rsidR="00DB7484">
        <w:t>b)</w:t>
      </w:r>
      <w:r w:rsidR="00DB7484" w:rsidRPr="00D70766">
        <w:t>.</w:t>
      </w:r>
      <w:r w:rsidR="00DB7484">
        <w:t xml:space="preserve"> </w:t>
      </w:r>
      <w:r w:rsidR="00BE0300">
        <w:t xml:space="preserve">SD </w:t>
      </w:r>
      <w:r w:rsidR="00DB7484">
        <w:t xml:space="preserve">estimates from both Noah and coupled Noah-Crocus underestimates </w:t>
      </w:r>
      <w:r w:rsidR="00BE0300">
        <w:t xml:space="preserve">values </w:t>
      </w:r>
      <w:r w:rsidR="00DB7484">
        <w:t xml:space="preserve">relative to </w:t>
      </w:r>
      <w:r w:rsidR="00BE0300">
        <w:t xml:space="preserve">the </w:t>
      </w:r>
      <w:r w:rsidR="00DB7484">
        <w:t xml:space="preserve">SNODAS and UA products. The coupled Noah-Crocus significantly improves </w:t>
      </w:r>
      <w:r w:rsidR="00BE0300">
        <w:t xml:space="preserve">SD </w:t>
      </w:r>
      <w:r w:rsidR="00DB7484">
        <w:t>estimates, reduces the negative bias, and moves the estimates toward the 1:1 line (</w:t>
      </w:r>
      <w:r>
        <w:t>Figure 9</w:t>
      </w:r>
      <w:r w:rsidR="00DB7484">
        <w:t xml:space="preserve">c, d). </w:t>
      </w:r>
      <w:r w:rsidR="00CF5529" w:rsidRPr="00CF5529">
        <w:t>Figure 9d also shows that the data points are distributed more closely around the regression line.</w:t>
      </w:r>
      <w:r w:rsidR="00016FEB">
        <w:t xml:space="preserve"> </w:t>
      </w:r>
      <w:r w:rsidR="003F4AA6">
        <w:t xml:space="preserve"> </w:t>
      </w:r>
    </w:p>
    <w:p w14:paraId="063D9A70" w14:textId="0F6EEE83" w:rsidR="00DB7484" w:rsidRPr="00D70766" w:rsidRDefault="001A354A" w:rsidP="00472F9A">
      <w:pPr>
        <w:ind w:firstLine="0"/>
        <w:rPr>
          <w:noProof/>
        </w:rPr>
      </w:pPr>
      <w:r>
        <w:rPr>
          <w:noProof/>
        </w:rPr>
        <w:lastRenderedPageBreak/>
        <w:drawing>
          <wp:inline distT="0" distB="0" distL="0" distR="0" wp14:anchorId="298E6EE4" wp14:editId="4A6C22A3">
            <wp:extent cx="5559819" cy="5479415"/>
            <wp:effectExtent l="0" t="0" r="3175" b="0"/>
            <wp:docPr id="172610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02794" name="Picture 1726102794"/>
                    <pic:cNvPicPr/>
                  </pic:nvPicPr>
                  <pic:blipFill rotWithShape="1">
                    <a:blip r:embed="rId19" cstate="print">
                      <a:extLst>
                        <a:ext uri="{28A0092B-C50C-407E-A947-70E740481C1C}">
                          <a14:useLocalDpi xmlns:a14="http://schemas.microsoft.com/office/drawing/2010/main" val="0"/>
                        </a:ext>
                      </a:extLst>
                    </a:blip>
                    <a:srcRect l="2212" t="1165" r="768" b="3218"/>
                    <a:stretch/>
                  </pic:blipFill>
                  <pic:spPr bwMode="auto">
                    <a:xfrm>
                      <a:off x="0" y="0"/>
                      <a:ext cx="5560688" cy="5480271"/>
                    </a:xfrm>
                    <a:prstGeom prst="rect">
                      <a:avLst/>
                    </a:prstGeom>
                    <a:ln>
                      <a:noFill/>
                    </a:ln>
                    <a:extLst>
                      <a:ext uri="{53640926-AAD7-44D8-BBD7-CCE9431645EC}">
                        <a14:shadowObscured xmlns:a14="http://schemas.microsoft.com/office/drawing/2010/main"/>
                      </a:ext>
                    </a:extLst>
                  </pic:spPr>
                </pic:pic>
              </a:graphicData>
            </a:graphic>
          </wp:inline>
        </w:drawing>
      </w:r>
    </w:p>
    <w:p w14:paraId="045A63C1" w14:textId="74B7CAC9" w:rsidR="00DB7484" w:rsidRPr="00472F9A" w:rsidRDefault="00DB7484" w:rsidP="00BD1A23">
      <w:pPr>
        <w:pStyle w:val="Caption"/>
        <w:rPr>
          <w:sz w:val="24"/>
          <w:szCs w:val="24"/>
        </w:rPr>
      </w:pPr>
      <w:bookmarkStart w:id="8" w:name="_Ref71728148"/>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9</w:t>
      </w:r>
      <w:r w:rsidRPr="00472F9A">
        <w:rPr>
          <w:b/>
          <w:sz w:val="24"/>
          <w:szCs w:val="24"/>
        </w:rPr>
        <w:fldChar w:fldCharType="end"/>
      </w:r>
      <w:bookmarkEnd w:id="8"/>
      <w:r w:rsidRPr="00472F9A">
        <w:rPr>
          <w:b/>
          <w:sz w:val="24"/>
          <w:szCs w:val="24"/>
        </w:rPr>
        <w:t>.</w:t>
      </w:r>
      <w:r w:rsidRPr="00472F9A">
        <w:rPr>
          <w:sz w:val="24"/>
          <w:szCs w:val="24"/>
        </w:rPr>
        <w:t xml:space="preserve"> Scatterplots of domain-averaged </w:t>
      </w:r>
      <w:r w:rsidR="004A5AD0">
        <w:rPr>
          <w:sz w:val="24"/>
          <w:szCs w:val="24"/>
        </w:rPr>
        <w:t>SD</w:t>
      </w:r>
      <w:r w:rsidRPr="00472F9A">
        <w:rPr>
          <w:sz w:val="24"/>
          <w:szCs w:val="24"/>
        </w:rPr>
        <w:t xml:space="preserve"> from model estimates (blue: Noah-MP/Noah; red: Noah-MP-Crocus/Noah-Crocus) vs. SNODAS </w:t>
      </w:r>
      <w:r w:rsidR="00C657E8" w:rsidRPr="00472F9A">
        <w:rPr>
          <w:sz w:val="24"/>
          <w:szCs w:val="24"/>
        </w:rPr>
        <w:t xml:space="preserve">(a,c) </w:t>
      </w:r>
      <w:r w:rsidRPr="00472F9A">
        <w:rPr>
          <w:sz w:val="24"/>
          <w:szCs w:val="24"/>
        </w:rPr>
        <w:t xml:space="preserve">and UA </w:t>
      </w:r>
      <w:r w:rsidR="00C657E8" w:rsidRPr="00472F9A">
        <w:rPr>
          <w:sz w:val="24"/>
          <w:szCs w:val="24"/>
        </w:rPr>
        <w:t xml:space="preserve">(b,d) </w:t>
      </w:r>
      <w:r w:rsidR="004B303D">
        <w:rPr>
          <w:sz w:val="24"/>
          <w:szCs w:val="24"/>
        </w:rPr>
        <w:t>SD</w:t>
      </w:r>
      <w:r w:rsidRPr="00472F9A">
        <w:rPr>
          <w:sz w:val="24"/>
          <w:szCs w:val="24"/>
        </w:rPr>
        <w:t xml:space="preserve"> products over the CONUS. </w:t>
      </w:r>
      <w:r w:rsidR="00F9317B">
        <w:rPr>
          <w:sz w:val="24"/>
          <w:szCs w:val="24"/>
        </w:rPr>
        <w:t>The blue and red lines are line</w:t>
      </w:r>
      <w:r w:rsidR="00CF5529">
        <w:rPr>
          <w:sz w:val="24"/>
          <w:szCs w:val="24"/>
        </w:rPr>
        <w:t>a</w:t>
      </w:r>
      <w:r w:rsidR="00F9317B">
        <w:rPr>
          <w:sz w:val="24"/>
          <w:szCs w:val="24"/>
        </w:rPr>
        <w:t>r regression lines corresponding to original LSMs and coupled LSMs</w:t>
      </w:r>
      <w:r w:rsidR="00CF5529">
        <w:rPr>
          <w:sz w:val="24"/>
          <w:szCs w:val="24"/>
        </w:rPr>
        <w:t>,</w:t>
      </w:r>
      <w:r w:rsidR="00F9317B">
        <w:rPr>
          <w:sz w:val="24"/>
          <w:szCs w:val="24"/>
        </w:rPr>
        <w:t xml:space="preserve"> respectively. </w:t>
      </w:r>
    </w:p>
    <w:p w14:paraId="1AB184E9" w14:textId="261BEAC6" w:rsidR="00DB7484" w:rsidRPr="00D70766" w:rsidRDefault="00132D46" w:rsidP="00BD1A23">
      <w:r>
        <w:t>Table 1</w:t>
      </w:r>
      <w:r w:rsidR="00DB7484" w:rsidRPr="00D70766">
        <w:t xml:space="preserve"> shows the root mean square error (RMSE) and bias of </w:t>
      </w:r>
      <w:r w:rsidR="00B8501A">
        <w:t>various model configurations</w:t>
      </w:r>
      <w:r w:rsidR="00DB7484" w:rsidRPr="00D70766">
        <w:t xml:space="preserve"> relative to different independent observations. Over the entire CONUS domain, the coupled Noah-MP</w:t>
      </w:r>
      <w:r w:rsidR="00DB7484">
        <w:t xml:space="preserve">/Noah </w:t>
      </w:r>
      <w:r w:rsidR="00DB7484" w:rsidRPr="00D70766">
        <w:t>Crocus configuration</w:t>
      </w:r>
      <w:r w:rsidR="00DB7484">
        <w:t>s</w:t>
      </w:r>
      <w:r w:rsidR="00DB7484" w:rsidRPr="00D70766">
        <w:t xml:space="preserve"> provide </w:t>
      </w:r>
      <w:r w:rsidR="00E62431">
        <w:t xml:space="preserve">SD </w:t>
      </w:r>
      <w:r w:rsidR="00DB7484" w:rsidRPr="00D70766">
        <w:t xml:space="preserve">estimates that have better agreement with </w:t>
      </w:r>
      <w:r w:rsidR="00016FEB">
        <w:t>SNODAS and UA data sets</w:t>
      </w:r>
      <w:r w:rsidR="00DB7484">
        <w:t xml:space="preserve"> </w:t>
      </w:r>
      <w:r w:rsidR="00DB7484" w:rsidRPr="00D70766">
        <w:t xml:space="preserve">(see the bold-faced fonts). Overall, coupled </w:t>
      </w:r>
      <w:r w:rsidR="00DB7484">
        <w:t xml:space="preserve">Noah-Crocus </w:t>
      </w:r>
      <w:r w:rsidR="00DB7484" w:rsidRPr="00D70766">
        <w:t>configuration improve</w:t>
      </w:r>
      <w:r w:rsidR="00CF5529">
        <w:t>s</w:t>
      </w:r>
      <w:r w:rsidR="00DB7484" w:rsidRPr="00D70766">
        <w:t xml:space="preserve"> the RMSE</w:t>
      </w:r>
      <w:r w:rsidR="00DB7484">
        <w:t xml:space="preserve"> (bias)</w:t>
      </w:r>
      <w:r w:rsidR="00DB7484" w:rsidRPr="00D70766">
        <w:t xml:space="preserve"> of </w:t>
      </w:r>
      <w:r w:rsidR="00DB7484">
        <w:t>SD</w:t>
      </w:r>
      <w:r w:rsidR="00DB7484" w:rsidRPr="00D70766">
        <w:t xml:space="preserve"> </w:t>
      </w:r>
      <w:r w:rsidR="00DB7484">
        <w:t xml:space="preserve">relative to SNODAS and UA SD </w:t>
      </w:r>
      <w:r w:rsidR="00DB7484" w:rsidRPr="00D70766">
        <w:t xml:space="preserve">by </w:t>
      </w:r>
      <w:r w:rsidR="00EA38E7">
        <w:lastRenderedPageBreak/>
        <w:t>2</w:t>
      </w:r>
      <w:r w:rsidR="00DB7484">
        <w:t>% (</w:t>
      </w:r>
      <w:r w:rsidR="00992892">
        <w:t>57</w:t>
      </w:r>
      <w:r w:rsidR="00DB7484">
        <w:t xml:space="preserve">%) and </w:t>
      </w:r>
      <w:r w:rsidR="00992892">
        <w:t>12</w:t>
      </w:r>
      <w:r w:rsidR="00DB7484" w:rsidRPr="00D70766">
        <w:t>%</w:t>
      </w:r>
      <w:r w:rsidR="00DB7484">
        <w:t xml:space="preserve"> (</w:t>
      </w:r>
      <w:r w:rsidR="00992892">
        <w:t>75</w:t>
      </w:r>
      <w:r w:rsidR="00DB7484">
        <w:t>%),</w:t>
      </w:r>
      <w:r w:rsidR="00DB7484" w:rsidRPr="00D70766">
        <w:t xml:space="preserve"> respectively. </w:t>
      </w:r>
      <w:r w:rsidR="00DB7484">
        <w:t>Coupled Noah-</w:t>
      </w:r>
      <w:r w:rsidR="00992892">
        <w:t>MP-</w:t>
      </w:r>
      <w:r w:rsidR="00DB7484">
        <w:t xml:space="preserve">Crocus </w:t>
      </w:r>
      <w:r w:rsidR="00DB7484" w:rsidRPr="00D70766">
        <w:t>configuration improve</w:t>
      </w:r>
      <w:r w:rsidR="00CF5529">
        <w:t>s</w:t>
      </w:r>
      <w:r w:rsidR="00DB7484" w:rsidRPr="00D70766">
        <w:t xml:space="preserve"> the </w:t>
      </w:r>
      <w:r w:rsidR="00DB7484">
        <w:t>bias</w:t>
      </w:r>
      <w:r w:rsidR="00DB7484" w:rsidRPr="00D70766">
        <w:t xml:space="preserve"> of </w:t>
      </w:r>
      <w:r w:rsidR="00DB7484">
        <w:t>SD</w:t>
      </w:r>
      <w:r w:rsidR="00DB7484" w:rsidRPr="00D70766">
        <w:t xml:space="preserve"> </w:t>
      </w:r>
      <w:r w:rsidR="00DB7484">
        <w:t xml:space="preserve">relative to the SNODAS and UA SD </w:t>
      </w:r>
      <w:r w:rsidR="00DB7484" w:rsidRPr="00D70766">
        <w:t>by</w:t>
      </w:r>
      <w:r w:rsidR="00DB7484">
        <w:t xml:space="preserve"> </w:t>
      </w:r>
      <w:r w:rsidR="00992892">
        <w:t>8</w:t>
      </w:r>
      <w:r w:rsidR="00EA38E7">
        <w:t>3</w:t>
      </w:r>
      <w:r w:rsidR="00DB7484">
        <w:t xml:space="preserve">% </w:t>
      </w:r>
      <w:r w:rsidR="00992892">
        <w:t>and 60% and degrade</w:t>
      </w:r>
      <w:r w:rsidR="00CF5529">
        <w:t>s</w:t>
      </w:r>
      <w:r w:rsidR="00992892">
        <w:t xml:space="preserve"> the RMSE of SD relative to the SNODAS and UA SD </w:t>
      </w:r>
      <w:r w:rsidR="00992892" w:rsidRPr="00D70766">
        <w:t>by</w:t>
      </w:r>
      <w:r w:rsidR="00992892">
        <w:t xml:space="preserve"> </w:t>
      </w:r>
      <w:r w:rsidR="00EA38E7">
        <w:t>10</w:t>
      </w:r>
      <w:r w:rsidR="00DB7484">
        <w:t xml:space="preserve">% and </w:t>
      </w:r>
      <w:r w:rsidR="00992892">
        <w:t>1</w:t>
      </w:r>
      <w:r w:rsidR="00EA38E7">
        <w:t>6</w:t>
      </w:r>
      <w:r w:rsidR="00DB7484">
        <w:t>%, respectively.</w:t>
      </w:r>
      <w:r w:rsidR="00DB7484" w:rsidRPr="00D70766">
        <w:t xml:space="preserve"> </w:t>
      </w:r>
      <w:r w:rsidR="008645C8">
        <w:t xml:space="preserve">The RMSE and the bias of the offline Crocus relative to the SNODAS and UA SD </w:t>
      </w:r>
      <w:r w:rsidR="00080987">
        <w:t xml:space="preserve">estimates </w:t>
      </w:r>
      <w:r w:rsidR="00F947CD">
        <w:t>are</w:t>
      </w:r>
      <w:r w:rsidR="008645C8">
        <w:t xml:space="preserve"> comparable with those from </w:t>
      </w:r>
      <w:r w:rsidR="00F947CD">
        <w:t xml:space="preserve">the coupled systems. The coupled systems outperform the offline Crocus relative to the CMC and the GHCN.  </w:t>
      </w:r>
      <w:r w:rsidR="008645C8">
        <w:t xml:space="preserve"> </w:t>
      </w:r>
    </w:p>
    <w:p w14:paraId="4A7C5299" w14:textId="40D6DE89" w:rsidR="00E7775D" w:rsidRPr="00F775CE" w:rsidRDefault="00DB7484" w:rsidP="00F947CD">
      <w:pPr>
        <w:pStyle w:val="Caption"/>
        <w:rPr>
          <w:sz w:val="24"/>
          <w:szCs w:val="24"/>
        </w:rPr>
      </w:pPr>
      <w:bookmarkStart w:id="9" w:name="_Ref71805290"/>
      <w:r w:rsidRPr="00060540">
        <w:rPr>
          <w:b/>
          <w:sz w:val="24"/>
          <w:szCs w:val="24"/>
        </w:rPr>
        <w:t xml:space="preserve">Table </w:t>
      </w:r>
      <w:r w:rsidRPr="00060540">
        <w:rPr>
          <w:b/>
          <w:sz w:val="24"/>
          <w:szCs w:val="24"/>
        </w:rPr>
        <w:fldChar w:fldCharType="begin"/>
      </w:r>
      <w:r w:rsidRPr="00060540">
        <w:rPr>
          <w:b/>
          <w:sz w:val="24"/>
          <w:szCs w:val="24"/>
        </w:rPr>
        <w:instrText xml:space="preserve"> SEQ Table \* ARABIC </w:instrText>
      </w:r>
      <w:r w:rsidRPr="00060540">
        <w:rPr>
          <w:b/>
          <w:sz w:val="24"/>
          <w:szCs w:val="24"/>
        </w:rPr>
        <w:fldChar w:fldCharType="separate"/>
      </w:r>
      <w:r w:rsidR="00FD389B">
        <w:rPr>
          <w:b/>
          <w:noProof/>
          <w:sz w:val="24"/>
          <w:szCs w:val="24"/>
        </w:rPr>
        <w:t>1</w:t>
      </w:r>
      <w:r w:rsidRPr="00060540">
        <w:rPr>
          <w:b/>
          <w:sz w:val="24"/>
          <w:szCs w:val="24"/>
        </w:rPr>
        <w:fldChar w:fldCharType="end"/>
      </w:r>
      <w:bookmarkEnd w:id="9"/>
      <w:r w:rsidRPr="00060540">
        <w:rPr>
          <w:b/>
          <w:sz w:val="24"/>
          <w:szCs w:val="24"/>
        </w:rPr>
        <w:t>.</w:t>
      </w:r>
      <w:r w:rsidRPr="00060540">
        <w:rPr>
          <w:sz w:val="24"/>
          <w:szCs w:val="24"/>
        </w:rPr>
        <w:t xml:space="preserve"> RMSE and bias of the modeled </w:t>
      </w:r>
      <w:r w:rsidR="00E62431" w:rsidRPr="00060540">
        <w:rPr>
          <w:sz w:val="24"/>
          <w:szCs w:val="24"/>
        </w:rPr>
        <w:t>SD</w:t>
      </w:r>
      <w:r w:rsidRPr="00060540">
        <w:rPr>
          <w:sz w:val="24"/>
          <w:szCs w:val="24"/>
        </w:rPr>
        <w:t xml:space="preserve"> [mm] relative to </w:t>
      </w:r>
      <w:r w:rsidR="00E62431" w:rsidRPr="00060540">
        <w:rPr>
          <w:sz w:val="24"/>
          <w:szCs w:val="24"/>
        </w:rPr>
        <w:t>SD</w:t>
      </w:r>
      <w:r w:rsidRPr="00060540">
        <w:rPr>
          <w:sz w:val="24"/>
          <w:szCs w:val="24"/>
        </w:rPr>
        <w:t xml:space="preserve"> from different independent datasets. </w:t>
      </w:r>
      <w:r w:rsidR="00F95276" w:rsidRPr="00060540">
        <w:rPr>
          <w:sz w:val="24"/>
          <w:szCs w:val="24"/>
        </w:rPr>
        <w:t>The bold font indicates improvement in the coupled model relative to the original model.</w:t>
      </w:r>
    </w:p>
    <w:tbl>
      <w:tblPr>
        <w:tblStyle w:val="TableGrid"/>
        <w:tblW w:w="9270" w:type="dxa"/>
        <w:jc w:val="center"/>
        <w:tblLayout w:type="fixed"/>
        <w:tblLook w:val="04A0" w:firstRow="1" w:lastRow="0" w:firstColumn="1" w:lastColumn="0" w:noHBand="0" w:noVBand="1"/>
      </w:tblPr>
      <w:tblGrid>
        <w:gridCol w:w="1219"/>
        <w:gridCol w:w="761"/>
        <w:gridCol w:w="876"/>
        <w:gridCol w:w="1014"/>
        <w:gridCol w:w="900"/>
        <w:gridCol w:w="267"/>
        <w:gridCol w:w="543"/>
        <w:gridCol w:w="90"/>
        <w:gridCol w:w="990"/>
        <w:gridCol w:w="810"/>
        <w:gridCol w:w="334"/>
        <w:gridCol w:w="656"/>
        <w:gridCol w:w="810"/>
      </w:tblGrid>
      <w:tr w:rsidR="00343DA6" w:rsidRPr="00022F3D" w14:paraId="098A38B5" w14:textId="49C53A98" w:rsidTr="00343DA6">
        <w:trPr>
          <w:jc w:val="center"/>
        </w:trPr>
        <w:tc>
          <w:tcPr>
            <w:tcW w:w="1219" w:type="dxa"/>
            <w:tcBorders>
              <w:top w:val="single" w:sz="4" w:space="0" w:color="auto"/>
              <w:left w:val="nil"/>
              <w:bottom w:val="double" w:sz="4" w:space="0" w:color="auto"/>
              <w:right w:val="nil"/>
            </w:tcBorders>
            <w:shd w:val="clear" w:color="auto" w:fill="auto"/>
            <w:tcMar>
              <w:left w:w="14" w:type="dxa"/>
              <w:right w:w="14" w:type="dxa"/>
            </w:tcMar>
          </w:tcPr>
          <w:p w14:paraId="3D582797" w14:textId="77777777" w:rsidR="00E7775D" w:rsidRPr="00022F3D" w:rsidRDefault="00E7775D" w:rsidP="00F85C47">
            <w:pPr>
              <w:spacing w:before="20" w:after="20"/>
              <w:ind w:firstLine="0"/>
              <w:rPr>
                <w:b/>
                <w:bCs/>
                <w:color w:val="000000" w:themeColor="text1"/>
                <w:sz w:val="22"/>
                <w:szCs w:val="22"/>
              </w:rPr>
            </w:pPr>
            <w:r w:rsidRPr="00022F3D">
              <w:rPr>
                <w:b/>
                <w:bCs/>
                <w:color w:val="000000" w:themeColor="text1"/>
                <w:sz w:val="22"/>
                <w:szCs w:val="22"/>
              </w:rPr>
              <w:t>Obs.</w:t>
            </w:r>
          </w:p>
        </w:tc>
        <w:tc>
          <w:tcPr>
            <w:tcW w:w="761" w:type="dxa"/>
            <w:tcBorders>
              <w:top w:val="single" w:sz="4" w:space="0" w:color="auto"/>
              <w:left w:val="nil"/>
              <w:bottom w:val="double" w:sz="4" w:space="0" w:color="auto"/>
              <w:right w:val="nil"/>
            </w:tcBorders>
            <w:shd w:val="clear" w:color="auto" w:fill="auto"/>
            <w:tcMar>
              <w:left w:w="14" w:type="dxa"/>
              <w:right w:w="14" w:type="dxa"/>
            </w:tcMar>
          </w:tcPr>
          <w:p w14:paraId="79F3ABD6" w14:textId="77777777" w:rsidR="00E7775D" w:rsidRPr="00022F3D" w:rsidRDefault="00E7775D" w:rsidP="00F85C47">
            <w:pPr>
              <w:spacing w:before="20" w:after="20"/>
              <w:ind w:firstLine="0"/>
              <w:rPr>
                <w:b/>
                <w:bCs/>
                <w:color w:val="000000" w:themeColor="text1"/>
                <w:sz w:val="22"/>
                <w:szCs w:val="22"/>
              </w:rPr>
            </w:pPr>
            <w:r w:rsidRPr="00022F3D">
              <w:rPr>
                <w:b/>
                <w:bCs/>
                <w:color w:val="000000" w:themeColor="text1"/>
                <w:sz w:val="22"/>
                <w:szCs w:val="22"/>
              </w:rPr>
              <w:t>Metric</w:t>
            </w:r>
          </w:p>
        </w:tc>
        <w:tc>
          <w:tcPr>
            <w:tcW w:w="876" w:type="dxa"/>
            <w:tcBorders>
              <w:top w:val="single" w:sz="4" w:space="0" w:color="auto"/>
              <w:left w:val="nil"/>
              <w:bottom w:val="double" w:sz="4" w:space="0" w:color="auto"/>
              <w:right w:val="nil"/>
            </w:tcBorders>
            <w:tcMar>
              <w:left w:w="14" w:type="dxa"/>
              <w:right w:w="14" w:type="dxa"/>
            </w:tcMar>
          </w:tcPr>
          <w:p w14:paraId="141424BC" w14:textId="77777777" w:rsidR="00E7775D" w:rsidRPr="00022F3D" w:rsidRDefault="00E7775D" w:rsidP="00F85C47">
            <w:pPr>
              <w:spacing w:before="20" w:after="20"/>
              <w:ind w:firstLine="0"/>
              <w:rPr>
                <w:b/>
                <w:bCs/>
                <w:color w:val="000000" w:themeColor="text1"/>
                <w:sz w:val="22"/>
                <w:szCs w:val="22"/>
              </w:rPr>
            </w:pPr>
            <w:r w:rsidRPr="00022F3D">
              <w:rPr>
                <w:b/>
                <w:bCs/>
                <w:color w:val="000000" w:themeColor="text1"/>
                <w:sz w:val="22"/>
                <w:szCs w:val="22"/>
              </w:rPr>
              <w:t>Model</w:t>
            </w:r>
          </w:p>
        </w:tc>
        <w:tc>
          <w:tcPr>
            <w:tcW w:w="2181" w:type="dxa"/>
            <w:gridSpan w:val="3"/>
            <w:tcBorders>
              <w:top w:val="single" w:sz="4" w:space="0" w:color="auto"/>
              <w:left w:val="nil"/>
              <w:bottom w:val="double" w:sz="4" w:space="0" w:color="auto"/>
              <w:right w:val="nil"/>
            </w:tcBorders>
            <w:shd w:val="clear" w:color="auto" w:fill="auto"/>
            <w:tcMar>
              <w:left w:w="14" w:type="dxa"/>
              <w:right w:w="14" w:type="dxa"/>
            </w:tcMar>
          </w:tcPr>
          <w:p w14:paraId="63D1FAAA" w14:textId="77777777" w:rsidR="00E7775D" w:rsidRPr="00022F3D" w:rsidRDefault="00E7775D" w:rsidP="00F85C47">
            <w:pPr>
              <w:spacing w:before="20" w:after="20"/>
              <w:ind w:firstLine="0"/>
              <w:jc w:val="center"/>
              <w:rPr>
                <w:color w:val="000000" w:themeColor="text1"/>
                <w:sz w:val="22"/>
                <w:szCs w:val="22"/>
              </w:rPr>
            </w:pPr>
            <w:r w:rsidRPr="00022F3D">
              <w:rPr>
                <w:color w:val="000000" w:themeColor="text1"/>
                <w:sz w:val="22"/>
                <w:szCs w:val="22"/>
              </w:rPr>
              <w:t>CONUS</w:t>
            </w:r>
          </w:p>
        </w:tc>
        <w:tc>
          <w:tcPr>
            <w:tcW w:w="543" w:type="dxa"/>
            <w:tcBorders>
              <w:top w:val="single" w:sz="4" w:space="0" w:color="auto"/>
              <w:left w:val="nil"/>
              <w:bottom w:val="double" w:sz="4" w:space="0" w:color="auto"/>
              <w:right w:val="nil"/>
            </w:tcBorders>
          </w:tcPr>
          <w:p w14:paraId="0A541932" w14:textId="77777777" w:rsidR="00E7775D" w:rsidRPr="00022F3D" w:rsidRDefault="00E7775D" w:rsidP="00F85C47">
            <w:pPr>
              <w:spacing w:before="20" w:after="20"/>
              <w:ind w:firstLine="0"/>
              <w:jc w:val="center"/>
              <w:rPr>
                <w:color w:val="000000" w:themeColor="text1"/>
                <w:sz w:val="22"/>
                <w:szCs w:val="22"/>
              </w:rPr>
            </w:pPr>
          </w:p>
        </w:tc>
        <w:tc>
          <w:tcPr>
            <w:tcW w:w="2224" w:type="dxa"/>
            <w:gridSpan w:val="4"/>
            <w:tcBorders>
              <w:top w:val="single" w:sz="4" w:space="0" w:color="auto"/>
              <w:left w:val="nil"/>
              <w:bottom w:val="double" w:sz="4" w:space="0" w:color="auto"/>
              <w:right w:val="nil"/>
            </w:tcBorders>
          </w:tcPr>
          <w:p w14:paraId="4916F487" w14:textId="10AE5088" w:rsidR="00E7775D" w:rsidRPr="00022F3D" w:rsidRDefault="00E7775D" w:rsidP="00F85C47">
            <w:pPr>
              <w:spacing w:before="20" w:after="20"/>
              <w:ind w:firstLine="0"/>
              <w:jc w:val="center"/>
              <w:rPr>
                <w:color w:val="000000" w:themeColor="text1"/>
                <w:sz w:val="22"/>
                <w:szCs w:val="22"/>
              </w:rPr>
            </w:pPr>
            <w:r w:rsidRPr="00022F3D">
              <w:rPr>
                <w:color w:val="000000" w:themeColor="text1"/>
                <w:sz w:val="22"/>
                <w:szCs w:val="22"/>
              </w:rPr>
              <w:t>Non-Forest</w:t>
            </w:r>
          </w:p>
        </w:tc>
        <w:tc>
          <w:tcPr>
            <w:tcW w:w="1466" w:type="dxa"/>
            <w:gridSpan w:val="2"/>
            <w:tcBorders>
              <w:top w:val="single" w:sz="4" w:space="0" w:color="auto"/>
              <w:left w:val="nil"/>
              <w:bottom w:val="double" w:sz="4" w:space="0" w:color="auto"/>
              <w:right w:val="nil"/>
            </w:tcBorders>
          </w:tcPr>
          <w:p w14:paraId="2E65B8E7" w14:textId="4280FDAA" w:rsidR="00E7775D" w:rsidRPr="00022F3D" w:rsidRDefault="00E7775D" w:rsidP="00F85C47">
            <w:pPr>
              <w:spacing w:before="20" w:after="20"/>
              <w:ind w:firstLine="0"/>
              <w:jc w:val="center"/>
              <w:rPr>
                <w:color w:val="000000" w:themeColor="text1"/>
                <w:sz w:val="22"/>
                <w:szCs w:val="22"/>
              </w:rPr>
            </w:pPr>
            <w:r w:rsidRPr="00022F3D">
              <w:rPr>
                <w:color w:val="000000" w:themeColor="text1"/>
                <w:sz w:val="22"/>
                <w:szCs w:val="22"/>
              </w:rPr>
              <w:t>Forest</w:t>
            </w:r>
          </w:p>
        </w:tc>
      </w:tr>
      <w:tr w:rsidR="00343DA6" w:rsidRPr="00022F3D" w14:paraId="655E634B" w14:textId="0F734E09" w:rsidTr="00343DA6">
        <w:trPr>
          <w:jc w:val="center"/>
        </w:trPr>
        <w:tc>
          <w:tcPr>
            <w:tcW w:w="3870" w:type="dxa"/>
            <w:gridSpan w:val="4"/>
            <w:tcBorders>
              <w:top w:val="double" w:sz="4" w:space="0" w:color="auto"/>
              <w:left w:val="nil"/>
              <w:bottom w:val="dashed" w:sz="4" w:space="0" w:color="auto"/>
              <w:right w:val="nil"/>
            </w:tcBorders>
            <w:shd w:val="clear" w:color="auto" w:fill="auto"/>
            <w:tcMar>
              <w:left w:w="14" w:type="dxa"/>
              <w:right w:w="14" w:type="dxa"/>
            </w:tcMar>
          </w:tcPr>
          <w:p w14:paraId="16AE2F47" w14:textId="77777777"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Noah-MP</w:t>
            </w:r>
          </w:p>
        </w:tc>
        <w:tc>
          <w:tcPr>
            <w:tcW w:w="900" w:type="dxa"/>
            <w:tcBorders>
              <w:top w:val="double" w:sz="4" w:space="0" w:color="auto"/>
              <w:left w:val="nil"/>
              <w:bottom w:val="dashed" w:sz="4" w:space="0" w:color="auto"/>
              <w:right w:val="nil"/>
            </w:tcBorders>
          </w:tcPr>
          <w:p w14:paraId="3358811F" w14:textId="77777777"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w:t>
            </w:r>
          </w:p>
        </w:tc>
        <w:tc>
          <w:tcPr>
            <w:tcW w:w="900" w:type="dxa"/>
            <w:gridSpan w:val="3"/>
            <w:tcBorders>
              <w:top w:val="double" w:sz="4" w:space="0" w:color="auto"/>
              <w:left w:val="nil"/>
              <w:bottom w:val="dashed" w:sz="4" w:space="0" w:color="auto"/>
              <w:right w:val="nil"/>
            </w:tcBorders>
          </w:tcPr>
          <w:p w14:paraId="4CD5D560" w14:textId="6A0BAC56" w:rsidR="00E7775D" w:rsidRPr="00022F3D" w:rsidRDefault="00E7775D" w:rsidP="005E414A">
            <w:pPr>
              <w:spacing w:before="20" w:after="20"/>
              <w:ind w:firstLine="0"/>
              <w:jc w:val="right"/>
              <w:rPr>
                <w:color w:val="000000" w:themeColor="text1"/>
                <w:sz w:val="22"/>
                <w:szCs w:val="22"/>
                <w:lang w:eastAsia="en-US"/>
              </w:rPr>
            </w:pPr>
            <w:r>
              <w:rPr>
                <w:color w:val="000000" w:themeColor="text1"/>
                <w:sz w:val="22"/>
                <w:szCs w:val="22"/>
                <w:lang w:eastAsia="en-US"/>
              </w:rPr>
              <w:t>Offline Crocus</w:t>
            </w:r>
          </w:p>
        </w:tc>
        <w:tc>
          <w:tcPr>
            <w:tcW w:w="990" w:type="dxa"/>
            <w:tcBorders>
              <w:top w:val="double" w:sz="4" w:space="0" w:color="auto"/>
              <w:left w:val="nil"/>
              <w:bottom w:val="dashed" w:sz="4" w:space="0" w:color="auto"/>
              <w:right w:val="nil"/>
            </w:tcBorders>
            <w:tcMar>
              <w:left w:w="0" w:type="dxa"/>
              <w:right w:w="0" w:type="dxa"/>
            </w:tcMar>
          </w:tcPr>
          <w:p w14:paraId="7C255151" w14:textId="575757F2"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Noah-MP</w:t>
            </w:r>
          </w:p>
        </w:tc>
        <w:tc>
          <w:tcPr>
            <w:tcW w:w="810" w:type="dxa"/>
            <w:tcBorders>
              <w:top w:val="double" w:sz="4" w:space="0" w:color="auto"/>
              <w:left w:val="nil"/>
              <w:bottom w:val="dashed" w:sz="4" w:space="0" w:color="auto"/>
              <w:right w:val="nil"/>
            </w:tcBorders>
            <w:tcMar>
              <w:left w:w="0" w:type="dxa"/>
              <w:right w:w="0" w:type="dxa"/>
            </w:tcMar>
          </w:tcPr>
          <w:p w14:paraId="3F6032C4" w14:textId="697DEA91"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w:t>
            </w:r>
          </w:p>
        </w:tc>
        <w:tc>
          <w:tcPr>
            <w:tcW w:w="990" w:type="dxa"/>
            <w:gridSpan w:val="2"/>
            <w:tcBorders>
              <w:top w:val="double" w:sz="4" w:space="0" w:color="auto"/>
              <w:left w:val="nil"/>
              <w:bottom w:val="dashed" w:sz="4" w:space="0" w:color="auto"/>
              <w:right w:val="nil"/>
            </w:tcBorders>
            <w:tcMar>
              <w:left w:w="0" w:type="dxa"/>
              <w:right w:w="0" w:type="dxa"/>
            </w:tcMar>
          </w:tcPr>
          <w:p w14:paraId="56A7FDA9" w14:textId="2615AA81"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Noah-MP</w:t>
            </w:r>
          </w:p>
        </w:tc>
        <w:tc>
          <w:tcPr>
            <w:tcW w:w="810" w:type="dxa"/>
            <w:tcBorders>
              <w:top w:val="double" w:sz="4" w:space="0" w:color="auto"/>
              <w:left w:val="nil"/>
              <w:bottom w:val="dashed" w:sz="4" w:space="0" w:color="auto"/>
              <w:right w:val="nil"/>
            </w:tcBorders>
            <w:tcMar>
              <w:left w:w="0" w:type="dxa"/>
              <w:right w:w="0" w:type="dxa"/>
            </w:tcMar>
          </w:tcPr>
          <w:p w14:paraId="55857A1F" w14:textId="283ACD30" w:rsidR="00E7775D" w:rsidRPr="00022F3D" w:rsidRDefault="00E7775D" w:rsidP="005E414A">
            <w:pPr>
              <w:spacing w:before="20" w:after="20"/>
              <w:ind w:firstLine="0"/>
              <w:jc w:val="right"/>
              <w:rPr>
                <w:color w:val="000000" w:themeColor="text1"/>
                <w:sz w:val="22"/>
                <w:szCs w:val="22"/>
                <w:lang w:eastAsia="en-US"/>
              </w:rPr>
            </w:pPr>
            <w:r w:rsidRPr="00022F3D">
              <w:rPr>
                <w:color w:val="000000" w:themeColor="text1"/>
                <w:sz w:val="22"/>
                <w:szCs w:val="22"/>
                <w:lang w:eastAsia="en-US"/>
              </w:rPr>
              <w:t>Noah</w:t>
            </w:r>
          </w:p>
        </w:tc>
      </w:tr>
      <w:tr w:rsidR="00343DA6" w:rsidRPr="00022F3D" w14:paraId="797585D0" w14:textId="7CAAE2B5" w:rsidTr="00343DA6">
        <w:trPr>
          <w:jc w:val="center"/>
        </w:trPr>
        <w:tc>
          <w:tcPr>
            <w:tcW w:w="1219" w:type="dxa"/>
            <w:vMerge w:val="restart"/>
            <w:tcBorders>
              <w:top w:val="dashed" w:sz="4" w:space="0" w:color="auto"/>
              <w:left w:val="nil"/>
              <w:bottom w:val="nil"/>
              <w:right w:val="nil"/>
            </w:tcBorders>
            <w:shd w:val="clear" w:color="auto" w:fill="auto"/>
            <w:tcMar>
              <w:left w:w="14" w:type="dxa"/>
              <w:right w:w="14" w:type="dxa"/>
            </w:tcMar>
            <w:vAlign w:val="center"/>
          </w:tcPr>
          <w:p w14:paraId="711416B3" w14:textId="77777777" w:rsidR="00E7775D" w:rsidRPr="00022F3D" w:rsidRDefault="00E7775D" w:rsidP="002A3F60">
            <w:pPr>
              <w:spacing w:before="20" w:after="20"/>
              <w:ind w:firstLine="0"/>
              <w:jc w:val="left"/>
              <w:rPr>
                <w:b/>
                <w:bCs/>
                <w:color w:val="000000" w:themeColor="text1"/>
                <w:sz w:val="22"/>
                <w:szCs w:val="22"/>
              </w:rPr>
            </w:pPr>
            <w:r w:rsidRPr="00022F3D">
              <w:rPr>
                <w:b/>
                <w:bCs/>
                <w:color w:val="000000" w:themeColor="text1"/>
                <w:sz w:val="22"/>
                <w:szCs w:val="22"/>
              </w:rPr>
              <w:t>CMC</w:t>
            </w:r>
          </w:p>
        </w:tc>
        <w:tc>
          <w:tcPr>
            <w:tcW w:w="761" w:type="dxa"/>
            <w:vMerge w:val="restart"/>
            <w:tcBorders>
              <w:top w:val="dashed" w:sz="4" w:space="0" w:color="auto"/>
              <w:left w:val="nil"/>
              <w:bottom w:val="nil"/>
              <w:right w:val="nil"/>
            </w:tcBorders>
            <w:shd w:val="clear" w:color="auto" w:fill="auto"/>
            <w:tcMar>
              <w:left w:w="14" w:type="dxa"/>
              <w:right w:w="14" w:type="dxa"/>
            </w:tcMar>
            <w:vAlign w:val="center"/>
          </w:tcPr>
          <w:p w14:paraId="2AB7C4CB" w14:textId="77777777" w:rsidR="00E7775D" w:rsidRPr="00022F3D" w:rsidRDefault="00E7775D" w:rsidP="002A3F60">
            <w:pPr>
              <w:spacing w:before="20" w:after="20"/>
              <w:ind w:firstLine="0"/>
              <w:jc w:val="left"/>
              <w:rPr>
                <w:color w:val="000000" w:themeColor="text1"/>
                <w:sz w:val="22"/>
                <w:szCs w:val="22"/>
              </w:rPr>
            </w:pPr>
            <w:r w:rsidRPr="00022F3D">
              <w:rPr>
                <w:color w:val="000000" w:themeColor="text1"/>
                <w:sz w:val="22"/>
                <w:szCs w:val="22"/>
              </w:rPr>
              <w:t>RMSE</w:t>
            </w:r>
          </w:p>
        </w:tc>
        <w:tc>
          <w:tcPr>
            <w:tcW w:w="876" w:type="dxa"/>
            <w:tcBorders>
              <w:top w:val="dashed" w:sz="4" w:space="0" w:color="auto"/>
              <w:left w:val="nil"/>
              <w:bottom w:val="nil"/>
              <w:right w:val="nil"/>
            </w:tcBorders>
            <w:tcMar>
              <w:left w:w="14" w:type="dxa"/>
              <w:right w:w="14" w:type="dxa"/>
            </w:tcMar>
          </w:tcPr>
          <w:p w14:paraId="67056BA5" w14:textId="77777777" w:rsidR="00E7775D" w:rsidRPr="00022F3D" w:rsidRDefault="00E7775D" w:rsidP="002A3F60">
            <w:pPr>
              <w:spacing w:before="20" w:after="20"/>
              <w:ind w:firstLine="0"/>
              <w:jc w:val="left"/>
              <w:rPr>
                <w:color w:val="000000" w:themeColor="text1"/>
                <w:sz w:val="22"/>
                <w:szCs w:val="22"/>
                <w:lang w:eastAsia="en-US"/>
              </w:rPr>
            </w:pPr>
            <w:r w:rsidRPr="00022F3D">
              <w:rPr>
                <w:color w:val="000000" w:themeColor="text1"/>
                <w:sz w:val="22"/>
                <w:szCs w:val="22"/>
                <w:lang w:eastAsia="en-US"/>
              </w:rPr>
              <w:t>Orig.</w:t>
            </w:r>
          </w:p>
        </w:tc>
        <w:tc>
          <w:tcPr>
            <w:tcW w:w="1014" w:type="dxa"/>
            <w:tcBorders>
              <w:top w:val="dashed" w:sz="4" w:space="0" w:color="auto"/>
              <w:left w:val="nil"/>
              <w:bottom w:val="nil"/>
              <w:right w:val="nil"/>
            </w:tcBorders>
            <w:shd w:val="clear" w:color="auto" w:fill="auto"/>
            <w:tcMar>
              <w:left w:w="14" w:type="dxa"/>
              <w:right w:w="14" w:type="dxa"/>
            </w:tcMar>
          </w:tcPr>
          <w:p w14:paraId="55FF9938" w14:textId="315990FE"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lang w:eastAsia="en-US"/>
              </w:rPr>
              <w:t>24.4</w:t>
            </w:r>
          </w:p>
        </w:tc>
        <w:tc>
          <w:tcPr>
            <w:tcW w:w="900" w:type="dxa"/>
            <w:tcBorders>
              <w:top w:val="dashed" w:sz="4" w:space="0" w:color="auto"/>
              <w:left w:val="nil"/>
              <w:bottom w:val="nil"/>
              <w:right w:val="nil"/>
            </w:tcBorders>
          </w:tcPr>
          <w:p w14:paraId="49A5D1FC" w14:textId="39899B71"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20.1</w:t>
            </w:r>
          </w:p>
        </w:tc>
        <w:tc>
          <w:tcPr>
            <w:tcW w:w="900" w:type="dxa"/>
            <w:gridSpan w:val="3"/>
            <w:tcBorders>
              <w:top w:val="dashed" w:sz="4" w:space="0" w:color="auto"/>
              <w:left w:val="nil"/>
              <w:bottom w:val="nil"/>
              <w:right w:val="nil"/>
            </w:tcBorders>
          </w:tcPr>
          <w:p w14:paraId="1D1A1BA5" w14:textId="04297235" w:rsidR="00E7775D" w:rsidRPr="00022F3D" w:rsidRDefault="000C26B4" w:rsidP="002A3F60">
            <w:pPr>
              <w:spacing w:before="20" w:after="20"/>
              <w:ind w:firstLine="0"/>
              <w:jc w:val="right"/>
              <w:rPr>
                <w:color w:val="000000" w:themeColor="text1"/>
                <w:sz w:val="22"/>
                <w:szCs w:val="22"/>
                <w:lang w:eastAsia="en-US"/>
              </w:rPr>
            </w:pPr>
            <w:r>
              <w:rPr>
                <w:color w:val="000000" w:themeColor="text1"/>
                <w:sz w:val="22"/>
                <w:szCs w:val="22"/>
                <w:lang w:eastAsia="en-US"/>
              </w:rPr>
              <w:t>34.4</w:t>
            </w:r>
          </w:p>
        </w:tc>
        <w:tc>
          <w:tcPr>
            <w:tcW w:w="990" w:type="dxa"/>
            <w:tcBorders>
              <w:top w:val="dashed" w:sz="4" w:space="0" w:color="auto"/>
              <w:left w:val="nil"/>
              <w:bottom w:val="nil"/>
              <w:right w:val="nil"/>
            </w:tcBorders>
          </w:tcPr>
          <w:p w14:paraId="3648AE7C" w14:textId="4267A462"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12.8</w:t>
            </w:r>
          </w:p>
        </w:tc>
        <w:tc>
          <w:tcPr>
            <w:tcW w:w="810" w:type="dxa"/>
            <w:tcBorders>
              <w:top w:val="dashed" w:sz="4" w:space="0" w:color="auto"/>
              <w:left w:val="nil"/>
              <w:bottom w:val="nil"/>
              <w:right w:val="nil"/>
            </w:tcBorders>
          </w:tcPr>
          <w:p w14:paraId="53FBC6C7" w14:textId="0181BD58"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10.4</w:t>
            </w:r>
          </w:p>
        </w:tc>
        <w:tc>
          <w:tcPr>
            <w:tcW w:w="990" w:type="dxa"/>
            <w:gridSpan w:val="2"/>
            <w:tcBorders>
              <w:top w:val="dashed" w:sz="4" w:space="0" w:color="auto"/>
              <w:left w:val="nil"/>
              <w:bottom w:val="nil"/>
              <w:right w:val="nil"/>
            </w:tcBorders>
          </w:tcPr>
          <w:p w14:paraId="0A77E876" w14:textId="5CA79622"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46.9</w:t>
            </w:r>
          </w:p>
        </w:tc>
        <w:tc>
          <w:tcPr>
            <w:tcW w:w="810" w:type="dxa"/>
            <w:tcBorders>
              <w:top w:val="dashed" w:sz="4" w:space="0" w:color="auto"/>
              <w:left w:val="nil"/>
              <w:bottom w:val="nil"/>
              <w:right w:val="nil"/>
            </w:tcBorders>
          </w:tcPr>
          <w:p w14:paraId="42C825BA" w14:textId="042DEC01"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39.3</w:t>
            </w:r>
          </w:p>
        </w:tc>
      </w:tr>
      <w:tr w:rsidR="00343DA6" w:rsidRPr="00022F3D" w14:paraId="04DEE9BC" w14:textId="135C20AC" w:rsidTr="00343DA6">
        <w:trPr>
          <w:jc w:val="center"/>
        </w:trPr>
        <w:tc>
          <w:tcPr>
            <w:tcW w:w="1219" w:type="dxa"/>
            <w:vMerge/>
            <w:tcBorders>
              <w:top w:val="nil"/>
              <w:left w:val="nil"/>
              <w:bottom w:val="nil"/>
              <w:right w:val="nil"/>
            </w:tcBorders>
            <w:shd w:val="clear" w:color="auto" w:fill="auto"/>
            <w:tcMar>
              <w:left w:w="14" w:type="dxa"/>
              <w:right w:w="14" w:type="dxa"/>
            </w:tcMar>
            <w:vAlign w:val="center"/>
          </w:tcPr>
          <w:p w14:paraId="2C9B7187" w14:textId="77777777" w:rsidR="00E7775D" w:rsidRPr="00022F3D" w:rsidRDefault="00E7775D" w:rsidP="002A3F60">
            <w:pPr>
              <w:spacing w:before="20" w:after="20"/>
              <w:ind w:firstLine="0"/>
              <w:jc w:val="left"/>
              <w:rPr>
                <w:b/>
                <w:bCs/>
                <w:color w:val="000000" w:themeColor="text1"/>
                <w:sz w:val="22"/>
                <w:szCs w:val="22"/>
              </w:rPr>
            </w:pPr>
          </w:p>
        </w:tc>
        <w:tc>
          <w:tcPr>
            <w:tcW w:w="761" w:type="dxa"/>
            <w:vMerge/>
            <w:tcBorders>
              <w:top w:val="nil"/>
              <w:left w:val="nil"/>
              <w:bottom w:val="nil"/>
              <w:right w:val="nil"/>
            </w:tcBorders>
            <w:shd w:val="clear" w:color="auto" w:fill="auto"/>
            <w:tcMar>
              <w:left w:w="14" w:type="dxa"/>
              <w:right w:w="14" w:type="dxa"/>
            </w:tcMar>
            <w:vAlign w:val="center"/>
          </w:tcPr>
          <w:p w14:paraId="625F1059" w14:textId="77777777" w:rsidR="00E7775D" w:rsidRPr="00022F3D" w:rsidRDefault="00E7775D" w:rsidP="002A3F60">
            <w:pPr>
              <w:spacing w:before="20" w:after="20"/>
              <w:ind w:firstLine="0"/>
              <w:jc w:val="left"/>
              <w:rPr>
                <w:color w:val="000000" w:themeColor="text1"/>
                <w:sz w:val="22"/>
                <w:szCs w:val="22"/>
              </w:rPr>
            </w:pPr>
          </w:p>
        </w:tc>
        <w:tc>
          <w:tcPr>
            <w:tcW w:w="876" w:type="dxa"/>
            <w:tcBorders>
              <w:top w:val="nil"/>
              <w:left w:val="nil"/>
              <w:bottom w:val="nil"/>
              <w:right w:val="nil"/>
            </w:tcBorders>
            <w:tcMar>
              <w:left w:w="14" w:type="dxa"/>
              <w:right w:w="14" w:type="dxa"/>
            </w:tcMar>
          </w:tcPr>
          <w:p w14:paraId="74030B08" w14:textId="77777777" w:rsidR="00E7775D" w:rsidRPr="00022F3D" w:rsidRDefault="00E7775D" w:rsidP="002A3F60">
            <w:pPr>
              <w:spacing w:before="20" w:after="20"/>
              <w:ind w:firstLine="0"/>
              <w:jc w:val="left"/>
              <w:rPr>
                <w:color w:val="000000" w:themeColor="text1"/>
                <w:sz w:val="22"/>
                <w:szCs w:val="22"/>
                <w:lang w:eastAsia="en-US"/>
              </w:rPr>
            </w:pPr>
            <w:r w:rsidRPr="00022F3D">
              <w:rPr>
                <w:color w:val="000000" w:themeColor="text1"/>
                <w:sz w:val="22"/>
                <w:szCs w:val="22"/>
                <w:lang w:eastAsia="en-US"/>
              </w:rPr>
              <w:t>Coupled</w:t>
            </w:r>
          </w:p>
        </w:tc>
        <w:tc>
          <w:tcPr>
            <w:tcW w:w="1014" w:type="dxa"/>
            <w:tcBorders>
              <w:top w:val="nil"/>
              <w:left w:val="nil"/>
              <w:bottom w:val="nil"/>
              <w:right w:val="nil"/>
            </w:tcBorders>
            <w:shd w:val="clear" w:color="auto" w:fill="auto"/>
            <w:tcMar>
              <w:left w:w="14" w:type="dxa"/>
              <w:right w:w="14" w:type="dxa"/>
            </w:tcMar>
          </w:tcPr>
          <w:p w14:paraId="33CB36E8" w14:textId="5170DB1A"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lang w:eastAsia="en-US"/>
              </w:rPr>
              <w:t xml:space="preserve">33.7  </w:t>
            </w:r>
          </w:p>
        </w:tc>
        <w:tc>
          <w:tcPr>
            <w:tcW w:w="900" w:type="dxa"/>
            <w:tcBorders>
              <w:top w:val="nil"/>
              <w:left w:val="nil"/>
              <w:bottom w:val="nil"/>
              <w:right w:val="nil"/>
            </w:tcBorders>
          </w:tcPr>
          <w:p w14:paraId="160625A5" w14:textId="520CEDB7"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27.8</w:t>
            </w:r>
          </w:p>
        </w:tc>
        <w:tc>
          <w:tcPr>
            <w:tcW w:w="900" w:type="dxa"/>
            <w:gridSpan w:val="3"/>
            <w:tcBorders>
              <w:top w:val="nil"/>
              <w:left w:val="nil"/>
              <w:bottom w:val="nil"/>
              <w:right w:val="nil"/>
            </w:tcBorders>
          </w:tcPr>
          <w:p w14:paraId="4CC72A38" w14:textId="77777777" w:rsidR="00E7775D" w:rsidRPr="00022F3D" w:rsidRDefault="00E7775D" w:rsidP="002A3F60">
            <w:pPr>
              <w:spacing w:before="20" w:after="20"/>
              <w:ind w:firstLine="0"/>
              <w:jc w:val="right"/>
              <w:rPr>
                <w:color w:val="000000" w:themeColor="text1"/>
                <w:sz w:val="22"/>
                <w:szCs w:val="22"/>
                <w:lang w:eastAsia="en-US"/>
              </w:rPr>
            </w:pPr>
          </w:p>
        </w:tc>
        <w:tc>
          <w:tcPr>
            <w:tcW w:w="990" w:type="dxa"/>
            <w:tcBorders>
              <w:top w:val="nil"/>
              <w:left w:val="nil"/>
              <w:bottom w:val="nil"/>
              <w:right w:val="nil"/>
            </w:tcBorders>
          </w:tcPr>
          <w:p w14:paraId="26702728" w14:textId="0DA34CD4"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18.6</w:t>
            </w:r>
          </w:p>
        </w:tc>
        <w:tc>
          <w:tcPr>
            <w:tcW w:w="810" w:type="dxa"/>
            <w:tcBorders>
              <w:top w:val="nil"/>
              <w:left w:val="nil"/>
              <w:bottom w:val="nil"/>
              <w:right w:val="nil"/>
            </w:tcBorders>
          </w:tcPr>
          <w:p w14:paraId="5D77DF2F" w14:textId="44B20DB1"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15.6</w:t>
            </w:r>
          </w:p>
        </w:tc>
        <w:tc>
          <w:tcPr>
            <w:tcW w:w="990" w:type="dxa"/>
            <w:gridSpan w:val="2"/>
            <w:tcBorders>
              <w:top w:val="nil"/>
              <w:left w:val="nil"/>
              <w:bottom w:val="nil"/>
              <w:right w:val="nil"/>
            </w:tcBorders>
          </w:tcPr>
          <w:p w14:paraId="68102A51" w14:textId="6C74D6AC"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63.5</w:t>
            </w:r>
          </w:p>
        </w:tc>
        <w:tc>
          <w:tcPr>
            <w:tcW w:w="810" w:type="dxa"/>
            <w:tcBorders>
              <w:top w:val="nil"/>
              <w:left w:val="nil"/>
              <w:bottom w:val="nil"/>
              <w:right w:val="nil"/>
            </w:tcBorders>
          </w:tcPr>
          <w:p w14:paraId="505E20A1" w14:textId="258DDE68" w:rsidR="00E7775D" w:rsidRPr="00022F3D" w:rsidRDefault="00E7775D" w:rsidP="002A3F60">
            <w:pPr>
              <w:spacing w:before="20" w:after="20"/>
              <w:ind w:firstLine="0"/>
              <w:jc w:val="right"/>
              <w:rPr>
                <w:color w:val="000000" w:themeColor="text1"/>
                <w:sz w:val="22"/>
                <w:szCs w:val="22"/>
                <w:lang w:eastAsia="en-US"/>
              </w:rPr>
            </w:pPr>
            <w:r w:rsidRPr="00022F3D">
              <w:rPr>
                <w:color w:val="000000" w:themeColor="text1"/>
                <w:sz w:val="22"/>
                <w:szCs w:val="22"/>
                <w:lang w:eastAsia="en-US"/>
              </w:rPr>
              <w:t>52.0</w:t>
            </w:r>
          </w:p>
        </w:tc>
      </w:tr>
      <w:tr w:rsidR="00343DA6" w:rsidRPr="00022F3D" w14:paraId="25220805" w14:textId="46169887" w:rsidTr="00343DA6">
        <w:trPr>
          <w:jc w:val="center"/>
        </w:trPr>
        <w:tc>
          <w:tcPr>
            <w:tcW w:w="1219" w:type="dxa"/>
            <w:vMerge/>
            <w:tcBorders>
              <w:top w:val="nil"/>
              <w:left w:val="nil"/>
              <w:bottom w:val="nil"/>
              <w:right w:val="nil"/>
            </w:tcBorders>
            <w:shd w:val="clear" w:color="auto" w:fill="auto"/>
            <w:tcMar>
              <w:left w:w="14" w:type="dxa"/>
              <w:right w:w="14" w:type="dxa"/>
            </w:tcMar>
            <w:vAlign w:val="center"/>
          </w:tcPr>
          <w:p w14:paraId="76B98D03" w14:textId="77777777" w:rsidR="00E7775D" w:rsidRPr="00022F3D" w:rsidRDefault="00E7775D" w:rsidP="002A3F60">
            <w:pPr>
              <w:spacing w:before="20" w:after="20"/>
              <w:ind w:firstLine="0"/>
              <w:jc w:val="left"/>
              <w:rPr>
                <w:b/>
                <w:bCs/>
                <w:color w:val="000000" w:themeColor="text1"/>
                <w:sz w:val="22"/>
                <w:szCs w:val="22"/>
              </w:rPr>
            </w:pPr>
          </w:p>
        </w:tc>
        <w:tc>
          <w:tcPr>
            <w:tcW w:w="761" w:type="dxa"/>
            <w:vMerge w:val="restart"/>
            <w:tcBorders>
              <w:top w:val="nil"/>
              <w:left w:val="nil"/>
              <w:bottom w:val="nil"/>
              <w:right w:val="nil"/>
            </w:tcBorders>
            <w:shd w:val="clear" w:color="auto" w:fill="auto"/>
            <w:tcMar>
              <w:left w:w="14" w:type="dxa"/>
              <w:right w:w="14" w:type="dxa"/>
            </w:tcMar>
            <w:vAlign w:val="center"/>
          </w:tcPr>
          <w:p w14:paraId="4763A360" w14:textId="77777777" w:rsidR="00E7775D" w:rsidRPr="00022F3D" w:rsidRDefault="00E7775D" w:rsidP="002A3F60">
            <w:pPr>
              <w:spacing w:before="20" w:after="20"/>
              <w:ind w:firstLine="0"/>
              <w:jc w:val="left"/>
              <w:rPr>
                <w:color w:val="000000" w:themeColor="text1"/>
                <w:sz w:val="22"/>
                <w:szCs w:val="22"/>
              </w:rPr>
            </w:pPr>
            <w:r w:rsidRPr="00022F3D">
              <w:rPr>
                <w:color w:val="000000" w:themeColor="text1"/>
                <w:sz w:val="22"/>
                <w:szCs w:val="22"/>
              </w:rPr>
              <w:t>BIAS</w:t>
            </w:r>
          </w:p>
        </w:tc>
        <w:tc>
          <w:tcPr>
            <w:tcW w:w="876" w:type="dxa"/>
            <w:tcBorders>
              <w:top w:val="nil"/>
              <w:left w:val="nil"/>
              <w:bottom w:val="nil"/>
              <w:right w:val="nil"/>
            </w:tcBorders>
            <w:tcMar>
              <w:left w:w="14" w:type="dxa"/>
              <w:right w:w="14" w:type="dxa"/>
            </w:tcMar>
          </w:tcPr>
          <w:p w14:paraId="547F7A4F" w14:textId="77777777" w:rsidR="00E7775D" w:rsidRPr="00022F3D" w:rsidRDefault="00E7775D" w:rsidP="002A3F60">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top w:val="nil"/>
              <w:left w:val="nil"/>
              <w:bottom w:val="nil"/>
              <w:right w:val="nil"/>
            </w:tcBorders>
            <w:shd w:val="clear" w:color="auto" w:fill="auto"/>
            <w:tcMar>
              <w:left w:w="14" w:type="dxa"/>
              <w:right w:w="14" w:type="dxa"/>
            </w:tcMar>
          </w:tcPr>
          <w:p w14:paraId="3983F9C6" w14:textId="01F7B121"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15.0</w:t>
            </w:r>
          </w:p>
        </w:tc>
        <w:tc>
          <w:tcPr>
            <w:tcW w:w="900" w:type="dxa"/>
            <w:tcBorders>
              <w:top w:val="nil"/>
              <w:left w:val="nil"/>
              <w:bottom w:val="nil"/>
              <w:right w:val="nil"/>
            </w:tcBorders>
          </w:tcPr>
          <w:p w14:paraId="1711E8F0" w14:textId="5AB53E45"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6.9</w:t>
            </w:r>
          </w:p>
        </w:tc>
        <w:tc>
          <w:tcPr>
            <w:tcW w:w="900" w:type="dxa"/>
            <w:gridSpan w:val="3"/>
            <w:tcBorders>
              <w:top w:val="nil"/>
              <w:left w:val="nil"/>
              <w:bottom w:val="nil"/>
              <w:right w:val="nil"/>
            </w:tcBorders>
          </w:tcPr>
          <w:p w14:paraId="440A9E19" w14:textId="13E534D5" w:rsidR="00E7775D" w:rsidRPr="00022F3D" w:rsidRDefault="000C26B4" w:rsidP="002A3F60">
            <w:pPr>
              <w:spacing w:before="20" w:after="20"/>
              <w:ind w:firstLine="0"/>
              <w:jc w:val="right"/>
              <w:rPr>
                <w:color w:val="000000" w:themeColor="text1"/>
                <w:sz w:val="22"/>
                <w:szCs w:val="22"/>
              </w:rPr>
            </w:pPr>
            <w:r>
              <w:rPr>
                <w:color w:val="000000" w:themeColor="text1"/>
                <w:sz w:val="22"/>
                <w:szCs w:val="22"/>
              </w:rPr>
              <w:t>26.6</w:t>
            </w:r>
          </w:p>
        </w:tc>
        <w:tc>
          <w:tcPr>
            <w:tcW w:w="990" w:type="dxa"/>
            <w:tcBorders>
              <w:top w:val="nil"/>
              <w:left w:val="nil"/>
              <w:bottom w:val="nil"/>
              <w:right w:val="nil"/>
            </w:tcBorders>
          </w:tcPr>
          <w:p w14:paraId="68812DE9" w14:textId="0FAB91F2"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5.1</w:t>
            </w:r>
          </w:p>
        </w:tc>
        <w:tc>
          <w:tcPr>
            <w:tcW w:w="810" w:type="dxa"/>
            <w:tcBorders>
              <w:top w:val="nil"/>
              <w:left w:val="nil"/>
              <w:bottom w:val="nil"/>
              <w:right w:val="nil"/>
            </w:tcBorders>
          </w:tcPr>
          <w:p w14:paraId="29368B5A" w14:textId="67922569"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0.4</w:t>
            </w:r>
          </w:p>
        </w:tc>
        <w:tc>
          <w:tcPr>
            <w:tcW w:w="990" w:type="dxa"/>
            <w:gridSpan w:val="2"/>
            <w:tcBorders>
              <w:top w:val="nil"/>
              <w:left w:val="nil"/>
              <w:bottom w:val="nil"/>
              <w:right w:val="nil"/>
            </w:tcBorders>
          </w:tcPr>
          <w:p w14:paraId="4CB9787E" w14:textId="09483BBE"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34.7</w:t>
            </w:r>
          </w:p>
        </w:tc>
        <w:tc>
          <w:tcPr>
            <w:tcW w:w="810" w:type="dxa"/>
            <w:tcBorders>
              <w:top w:val="nil"/>
              <w:left w:val="nil"/>
              <w:bottom w:val="nil"/>
              <w:right w:val="nil"/>
            </w:tcBorders>
          </w:tcPr>
          <w:p w14:paraId="6BE65D4A" w14:textId="326CDAE4"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19.8</w:t>
            </w:r>
          </w:p>
        </w:tc>
      </w:tr>
      <w:tr w:rsidR="00343DA6" w:rsidRPr="00022F3D" w14:paraId="71B9C6DD" w14:textId="7F95CF73" w:rsidTr="00343DA6">
        <w:trPr>
          <w:jc w:val="center"/>
        </w:trPr>
        <w:tc>
          <w:tcPr>
            <w:tcW w:w="1219" w:type="dxa"/>
            <w:vMerge/>
            <w:tcBorders>
              <w:top w:val="nil"/>
              <w:left w:val="nil"/>
              <w:bottom w:val="single" w:sz="4" w:space="0" w:color="auto"/>
              <w:right w:val="nil"/>
            </w:tcBorders>
            <w:shd w:val="clear" w:color="auto" w:fill="auto"/>
            <w:tcMar>
              <w:left w:w="14" w:type="dxa"/>
              <w:right w:w="14" w:type="dxa"/>
            </w:tcMar>
            <w:vAlign w:val="center"/>
          </w:tcPr>
          <w:p w14:paraId="259A7093" w14:textId="77777777" w:rsidR="00E7775D" w:rsidRPr="00022F3D" w:rsidRDefault="00E7775D" w:rsidP="002A3F60">
            <w:pPr>
              <w:spacing w:before="20" w:after="20"/>
              <w:ind w:firstLine="0"/>
              <w:jc w:val="left"/>
              <w:rPr>
                <w:b/>
                <w:bCs/>
                <w:color w:val="000000" w:themeColor="text1"/>
                <w:sz w:val="22"/>
                <w:szCs w:val="22"/>
              </w:rPr>
            </w:pPr>
          </w:p>
        </w:tc>
        <w:tc>
          <w:tcPr>
            <w:tcW w:w="761" w:type="dxa"/>
            <w:vMerge/>
            <w:tcBorders>
              <w:top w:val="nil"/>
              <w:left w:val="nil"/>
              <w:bottom w:val="single" w:sz="4" w:space="0" w:color="auto"/>
              <w:right w:val="nil"/>
            </w:tcBorders>
            <w:shd w:val="clear" w:color="auto" w:fill="auto"/>
            <w:tcMar>
              <w:left w:w="14" w:type="dxa"/>
              <w:right w:w="14" w:type="dxa"/>
            </w:tcMar>
            <w:vAlign w:val="center"/>
          </w:tcPr>
          <w:p w14:paraId="30DD7931" w14:textId="77777777" w:rsidR="00E7775D" w:rsidRPr="00022F3D" w:rsidRDefault="00E7775D" w:rsidP="002A3F60">
            <w:pPr>
              <w:spacing w:before="20" w:after="20"/>
              <w:ind w:firstLine="0"/>
              <w:jc w:val="left"/>
              <w:rPr>
                <w:color w:val="000000" w:themeColor="text1"/>
                <w:sz w:val="22"/>
                <w:szCs w:val="22"/>
              </w:rPr>
            </w:pPr>
          </w:p>
        </w:tc>
        <w:tc>
          <w:tcPr>
            <w:tcW w:w="876" w:type="dxa"/>
            <w:tcBorders>
              <w:top w:val="nil"/>
              <w:left w:val="nil"/>
              <w:bottom w:val="single" w:sz="4" w:space="0" w:color="auto"/>
              <w:right w:val="nil"/>
            </w:tcBorders>
            <w:tcMar>
              <w:left w:w="14" w:type="dxa"/>
              <w:right w:w="14" w:type="dxa"/>
            </w:tcMar>
          </w:tcPr>
          <w:p w14:paraId="3B7F12B6" w14:textId="77777777" w:rsidR="00E7775D" w:rsidRPr="00022F3D" w:rsidRDefault="00E7775D" w:rsidP="002A3F60">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single" w:sz="4" w:space="0" w:color="auto"/>
              <w:right w:val="nil"/>
            </w:tcBorders>
            <w:shd w:val="clear" w:color="auto" w:fill="auto"/>
            <w:tcMar>
              <w:left w:w="14" w:type="dxa"/>
              <w:right w:w="14" w:type="dxa"/>
            </w:tcMar>
          </w:tcPr>
          <w:p w14:paraId="14FD95A7" w14:textId="60E7D216"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26.3</w:t>
            </w:r>
          </w:p>
        </w:tc>
        <w:tc>
          <w:tcPr>
            <w:tcW w:w="900" w:type="dxa"/>
            <w:tcBorders>
              <w:top w:val="nil"/>
              <w:left w:val="nil"/>
              <w:bottom w:val="single" w:sz="4" w:space="0" w:color="auto"/>
              <w:right w:val="nil"/>
            </w:tcBorders>
          </w:tcPr>
          <w:p w14:paraId="5F62F0B9" w14:textId="7CB75DEF"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18.9</w:t>
            </w:r>
          </w:p>
        </w:tc>
        <w:tc>
          <w:tcPr>
            <w:tcW w:w="900" w:type="dxa"/>
            <w:gridSpan w:val="3"/>
            <w:tcBorders>
              <w:top w:val="nil"/>
              <w:left w:val="nil"/>
              <w:bottom w:val="single" w:sz="4" w:space="0" w:color="auto"/>
              <w:right w:val="nil"/>
            </w:tcBorders>
          </w:tcPr>
          <w:p w14:paraId="090EB494" w14:textId="77777777" w:rsidR="00E7775D" w:rsidRPr="00022F3D" w:rsidRDefault="00E7775D" w:rsidP="002A3F60">
            <w:pPr>
              <w:spacing w:before="20" w:after="20"/>
              <w:ind w:firstLine="0"/>
              <w:jc w:val="right"/>
              <w:rPr>
                <w:color w:val="000000" w:themeColor="text1"/>
                <w:sz w:val="22"/>
                <w:szCs w:val="22"/>
              </w:rPr>
            </w:pPr>
          </w:p>
        </w:tc>
        <w:tc>
          <w:tcPr>
            <w:tcW w:w="990" w:type="dxa"/>
            <w:tcBorders>
              <w:top w:val="nil"/>
              <w:left w:val="nil"/>
              <w:bottom w:val="single" w:sz="4" w:space="0" w:color="auto"/>
              <w:right w:val="nil"/>
            </w:tcBorders>
          </w:tcPr>
          <w:p w14:paraId="6017CF71" w14:textId="665FECDC"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12.6</w:t>
            </w:r>
          </w:p>
        </w:tc>
        <w:tc>
          <w:tcPr>
            <w:tcW w:w="810" w:type="dxa"/>
            <w:tcBorders>
              <w:top w:val="nil"/>
              <w:left w:val="nil"/>
              <w:bottom w:val="single" w:sz="4" w:space="0" w:color="auto"/>
              <w:right w:val="nil"/>
            </w:tcBorders>
          </w:tcPr>
          <w:p w14:paraId="323936D2" w14:textId="08F0131D"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8.5</w:t>
            </w:r>
          </w:p>
        </w:tc>
        <w:tc>
          <w:tcPr>
            <w:tcW w:w="990" w:type="dxa"/>
            <w:gridSpan w:val="2"/>
            <w:tcBorders>
              <w:top w:val="nil"/>
              <w:left w:val="nil"/>
              <w:bottom w:val="single" w:sz="4" w:space="0" w:color="auto"/>
              <w:right w:val="nil"/>
            </w:tcBorders>
          </w:tcPr>
          <w:p w14:paraId="7B018B12" w14:textId="4337DA3C"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53.3</w:t>
            </w:r>
          </w:p>
        </w:tc>
        <w:tc>
          <w:tcPr>
            <w:tcW w:w="810" w:type="dxa"/>
            <w:tcBorders>
              <w:top w:val="nil"/>
              <w:left w:val="nil"/>
              <w:bottom w:val="single" w:sz="4" w:space="0" w:color="auto"/>
              <w:right w:val="nil"/>
            </w:tcBorders>
          </w:tcPr>
          <w:p w14:paraId="31445A73" w14:textId="6A6C994E" w:rsidR="00E7775D" w:rsidRPr="00022F3D" w:rsidRDefault="00E7775D" w:rsidP="002A3F60">
            <w:pPr>
              <w:spacing w:before="20" w:after="20"/>
              <w:ind w:firstLine="0"/>
              <w:jc w:val="right"/>
              <w:rPr>
                <w:color w:val="000000" w:themeColor="text1"/>
                <w:sz w:val="22"/>
                <w:szCs w:val="22"/>
              </w:rPr>
            </w:pPr>
            <w:r w:rsidRPr="00022F3D">
              <w:rPr>
                <w:color w:val="000000" w:themeColor="text1"/>
                <w:sz w:val="22"/>
                <w:szCs w:val="22"/>
              </w:rPr>
              <w:t>39.4</w:t>
            </w:r>
          </w:p>
        </w:tc>
      </w:tr>
      <w:tr w:rsidR="00343DA6" w:rsidRPr="00022F3D" w14:paraId="1802ADC3" w14:textId="264EC85E" w:rsidTr="00343DA6">
        <w:trPr>
          <w:jc w:val="center"/>
        </w:trPr>
        <w:tc>
          <w:tcPr>
            <w:tcW w:w="1219" w:type="dxa"/>
            <w:vMerge w:val="restart"/>
            <w:tcBorders>
              <w:left w:val="nil"/>
              <w:right w:val="nil"/>
            </w:tcBorders>
            <w:shd w:val="clear" w:color="auto" w:fill="auto"/>
            <w:tcMar>
              <w:left w:w="14" w:type="dxa"/>
              <w:right w:w="14" w:type="dxa"/>
            </w:tcMar>
            <w:vAlign w:val="center"/>
          </w:tcPr>
          <w:p w14:paraId="7F0F0E6F" w14:textId="77777777" w:rsidR="00E7775D" w:rsidRPr="00022F3D" w:rsidRDefault="00E7775D" w:rsidP="00F85C47">
            <w:pPr>
              <w:spacing w:before="20" w:after="20"/>
              <w:ind w:firstLine="0"/>
              <w:jc w:val="left"/>
              <w:rPr>
                <w:b/>
                <w:bCs/>
                <w:color w:val="000000" w:themeColor="text1"/>
                <w:sz w:val="22"/>
                <w:szCs w:val="22"/>
              </w:rPr>
            </w:pPr>
            <w:r w:rsidRPr="00022F3D">
              <w:rPr>
                <w:b/>
                <w:bCs/>
                <w:color w:val="000000" w:themeColor="text1"/>
                <w:sz w:val="22"/>
                <w:szCs w:val="22"/>
              </w:rPr>
              <w:t>SNODAS</w:t>
            </w:r>
          </w:p>
        </w:tc>
        <w:tc>
          <w:tcPr>
            <w:tcW w:w="761" w:type="dxa"/>
            <w:vMerge w:val="restart"/>
            <w:tcBorders>
              <w:left w:val="nil"/>
              <w:bottom w:val="nil"/>
              <w:right w:val="nil"/>
            </w:tcBorders>
            <w:shd w:val="clear" w:color="auto" w:fill="auto"/>
            <w:tcMar>
              <w:left w:w="14" w:type="dxa"/>
              <w:right w:w="14" w:type="dxa"/>
            </w:tcMar>
            <w:vAlign w:val="center"/>
          </w:tcPr>
          <w:p w14:paraId="7FA9A5CA"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RMSE</w:t>
            </w:r>
          </w:p>
        </w:tc>
        <w:tc>
          <w:tcPr>
            <w:tcW w:w="876" w:type="dxa"/>
            <w:tcBorders>
              <w:left w:val="nil"/>
              <w:bottom w:val="nil"/>
              <w:right w:val="nil"/>
            </w:tcBorders>
            <w:tcMar>
              <w:left w:w="14" w:type="dxa"/>
              <w:right w:w="14" w:type="dxa"/>
            </w:tcMar>
          </w:tcPr>
          <w:p w14:paraId="2A4A451F"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left w:val="nil"/>
              <w:bottom w:val="nil"/>
              <w:right w:val="nil"/>
            </w:tcBorders>
            <w:shd w:val="clear" w:color="auto" w:fill="auto"/>
            <w:tcMar>
              <w:left w:w="14" w:type="dxa"/>
              <w:right w:w="14" w:type="dxa"/>
            </w:tcMar>
          </w:tcPr>
          <w:p w14:paraId="7E4A9125" w14:textId="2A3088C0"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27.4</w:t>
            </w:r>
          </w:p>
        </w:tc>
        <w:tc>
          <w:tcPr>
            <w:tcW w:w="900" w:type="dxa"/>
            <w:tcBorders>
              <w:left w:val="nil"/>
              <w:bottom w:val="nil"/>
              <w:right w:val="nil"/>
            </w:tcBorders>
          </w:tcPr>
          <w:p w14:paraId="0DAF454F" w14:textId="33814A1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lang w:eastAsia="en-US"/>
              </w:rPr>
              <w:t>29.9</w:t>
            </w:r>
          </w:p>
        </w:tc>
        <w:tc>
          <w:tcPr>
            <w:tcW w:w="900" w:type="dxa"/>
            <w:gridSpan w:val="3"/>
            <w:tcBorders>
              <w:left w:val="nil"/>
              <w:bottom w:val="nil"/>
              <w:right w:val="nil"/>
            </w:tcBorders>
          </w:tcPr>
          <w:p w14:paraId="66E21557" w14:textId="0D4E4939" w:rsidR="00E7775D" w:rsidRPr="00022F3D" w:rsidRDefault="00F05CBF" w:rsidP="00F85C47">
            <w:pPr>
              <w:spacing w:before="20" w:after="20"/>
              <w:ind w:firstLine="0"/>
              <w:jc w:val="right"/>
              <w:rPr>
                <w:color w:val="000000" w:themeColor="text1"/>
                <w:sz w:val="22"/>
                <w:szCs w:val="22"/>
                <w:lang w:eastAsia="en-US"/>
              </w:rPr>
            </w:pPr>
            <w:r>
              <w:rPr>
                <w:color w:val="000000" w:themeColor="text1"/>
                <w:sz w:val="22"/>
                <w:szCs w:val="22"/>
                <w:lang w:eastAsia="en-US"/>
              </w:rPr>
              <w:t>29.1</w:t>
            </w:r>
          </w:p>
        </w:tc>
        <w:tc>
          <w:tcPr>
            <w:tcW w:w="990" w:type="dxa"/>
            <w:tcBorders>
              <w:left w:val="nil"/>
              <w:bottom w:val="nil"/>
              <w:right w:val="nil"/>
            </w:tcBorders>
          </w:tcPr>
          <w:p w14:paraId="14D487DA" w14:textId="14324086"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15.4</w:t>
            </w:r>
          </w:p>
        </w:tc>
        <w:tc>
          <w:tcPr>
            <w:tcW w:w="810" w:type="dxa"/>
            <w:tcBorders>
              <w:left w:val="nil"/>
              <w:bottom w:val="nil"/>
              <w:right w:val="nil"/>
            </w:tcBorders>
          </w:tcPr>
          <w:p w14:paraId="040434F5" w14:textId="6C2E63F8"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15.2</w:t>
            </w:r>
          </w:p>
        </w:tc>
        <w:tc>
          <w:tcPr>
            <w:tcW w:w="990" w:type="dxa"/>
            <w:gridSpan w:val="2"/>
            <w:tcBorders>
              <w:left w:val="nil"/>
              <w:bottom w:val="nil"/>
              <w:right w:val="nil"/>
            </w:tcBorders>
          </w:tcPr>
          <w:p w14:paraId="759C7880" w14:textId="31DFD559"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51.5</w:t>
            </w:r>
          </w:p>
        </w:tc>
        <w:tc>
          <w:tcPr>
            <w:tcW w:w="810" w:type="dxa"/>
            <w:tcBorders>
              <w:left w:val="nil"/>
              <w:bottom w:val="nil"/>
              <w:right w:val="nil"/>
            </w:tcBorders>
          </w:tcPr>
          <w:p w14:paraId="376988C7" w14:textId="79535FE8"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59.3</w:t>
            </w:r>
          </w:p>
        </w:tc>
      </w:tr>
      <w:tr w:rsidR="00343DA6" w:rsidRPr="00022F3D" w14:paraId="58A3E5F2" w14:textId="66B110D5" w:rsidTr="00343DA6">
        <w:trPr>
          <w:jc w:val="center"/>
        </w:trPr>
        <w:tc>
          <w:tcPr>
            <w:tcW w:w="1219" w:type="dxa"/>
            <w:vMerge/>
            <w:tcBorders>
              <w:left w:val="nil"/>
              <w:right w:val="nil"/>
            </w:tcBorders>
            <w:shd w:val="clear" w:color="auto" w:fill="auto"/>
            <w:tcMar>
              <w:left w:w="14" w:type="dxa"/>
              <w:right w:w="14" w:type="dxa"/>
            </w:tcMar>
            <w:vAlign w:val="center"/>
          </w:tcPr>
          <w:p w14:paraId="39D0BEF3" w14:textId="77777777" w:rsidR="00E7775D" w:rsidRPr="00022F3D" w:rsidRDefault="00E7775D" w:rsidP="00F85C47">
            <w:pPr>
              <w:spacing w:before="20" w:after="20"/>
              <w:ind w:firstLine="0"/>
              <w:jc w:val="left"/>
              <w:rPr>
                <w:b/>
                <w:bCs/>
                <w:color w:val="000000" w:themeColor="text1"/>
                <w:sz w:val="22"/>
                <w:szCs w:val="22"/>
              </w:rPr>
            </w:pPr>
          </w:p>
        </w:tc>
        <w:tc>
          <w:tcPr>
            <w:tcW w:w="761" w:type="dxa"/>
            <w:vMerge/>
            <w:tcBorders>
              <w:top w:val="nil"/>
              <w:left w:val="nil"/>
              <w:bottom w:val="nil"/>
              <w:right w:val="nil"/>
            </w:tcBorders>
            <w:shd w:val="clear" w:color="auto" w:fill="auto"/>
            <w:tcMar>
              <w:left w:w="14" w:type="dxa"/>
              <w:right w:w="14" w:type="dxa"/>
            </w:tcMar>
            <w:vAlign w:val="center"/>
          </w:tcPr>
          <w:p w14:paraId="183A3118" w14:textId="77777777" w:rsidR="00E7775D" w:rsidRPr="00022F3D" w:rsidRDefault="00E7775D" w:rsidP="00F85C47">
            <w:pPr>
              <w:spacing w:before="20" w:after="20"/>
              <w:ind w:firstLine="0"/>
              <w:jc w:val="left"/>
              <w:rPr>
                <w:color w:val="000000" w:themeColor="text1"/>
                <w:sz w:val="22"/>
                <w:szCs w:val="22"/>
              </w:rPr>
            </w:pPr>
          </w:p>
        </w:tc>
        <w:tc>
          <w:tcPr>
            <w:tcW w:w="876" w:type="dxa"/>
            <w:tcBorders>
              <w:top w:val="nil"/>
              <w:left w:val="nil"/>
              <w:bottom w:val="nil"/>
              <w:right w:val="nil"/>
            </w:tcBorders>
            <w:tcMar>
              <w:left w:w="14" w:type="dxa"/>
              <w:right w:w="14" w:type="dxa"/>
            </w:tcMar>
          </w:tcPr>
          <w:p w14:paraId="0B7A1DC5"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nil"/>
              <w:right w:val="nil"/>
            </w:tcBorders>
            <w:shd w:val="clear" w:color="auto" w:fill="auto"/>
            <w:tcMar>
              <w:left w:w="14" w:type="dxa"/>
              <w:right w:w="14" w:type="dxa"/>
            </w:tcMar>
          </w:tcPr>
          <w:p w14:paraId="66D4BCF2" w14:textId="6058362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 xml:space="preserve">30.2 </w:t>
            </w:r>
          </w:p>
        </w:tc>
        <w:tc>
          <w:tcPr>
            <w:tcW w:w="900" w:type="dxa"/>
            <w:tcBorders>
              <w:top w:val="nil"/>
              <w:left w:val="nil"/>
              <w:bottom w:val="nil"/>
              <w:right w:val="nil"/>
            </w:tcBorders>
          </w:tcPr>
          <w:p w14:paraId="0A617A77" w14:textId="1D30B2EA"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lang w:eastAsia="en-US"/>
              </w:rPr>
              <w:t>29.2</w:t>
            </w:r>
          </w:p>
        </w:tc>
        <w:tc>
          <w:tcPr>
            <w:tcW w:w="900" w:type="dxa"/>
            <w:gridSpan w:val="3"/>
            <w:tcBorders>
              <w:top w:val="nil"/>
              <w:left w:val="nil"/>
              <w:bottom w:val="nil"/>
              <w:right w:val="nil"/>
            </w:tcBorders>
          </w:tcPr>
          <w:p w14:paraId="2B93490A" w14:textId="77777777" w:rsidR="00E7775D" w:rsidRPr="00022F3D" w:rsidRDefault="00E7775D" w:rsidP="00F85C47">
            <w:pPr>
              <w:spacing w:before="20" w:after="20"/>
              <w:ind w:firstLine="0"/>
              <w:jc w:val="right"/>
              <w:rPr>
                <w:color w:val="000000" w:themeColor="text1"/>
                <w:sz w:val="22"/>
                <w:szCs w:val="22"/>
                <w:lang w:eastAsia="en-US"/>
              </w:rPr>
            </w:pPr>
          </w:p>
        </w:tc>
        <w:tc>
          <w:tcPr>
            <w:tcW w:w="990" w:type="dxa"/>
            <w:tcBorders>
              <w:top w:val="nil"/>
              <w:left w:val="nil"/>
              <w:bottom w:val="nil"/>
              <w:right w:val="nil"/>
            </w:tcBorders>
          </w:tcPr>
          <w:p w14:paraId="5D3D1933" w14:textId="0A59A172"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18.5</w:t>
            </w:r>
          </w:p>
        </w:tc>
        <w:tc>
          <w:tcPr>
            <w:tcW w:w="810" w:type="dxa"/>
            <w:tcBorders>
              <w:top w:val="nil"/>
              <w:left w:val="nil"/>
              <w:bottom w:val="nil"/>
              <w:right w:val="nil"/>
            </w:tcBorders>
          </w:tcPr>
          <w:p w14:paraId="5FDB9237" w14:textId="4AC53ABF"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17.6</w:t>
            </w:r>
          </w:p>
        </w:tc>
        <w:tc>
          <w:tcPr>
            <w:tcW w:w="990" w:type="dxa"/>
            <w:gridSpan w:val="2"/>
            <w:tcBorders>
              <w:top w:val="nil"/>
              <w:left w:val="nil"/>
              <w:bottom w:val="nil"/>
              <w:right w:val="nil"/>
            </w:tcBorders>
          </w:tcPr>
          <w:p w14:paraId="59CC64BB" w14:textId="67FA6311"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53.7</w:t>
            </w:r>
          </w:p>
        </w:tc>
        <w:tc>
          <w:tcPr>
            <w:tcW w:w="810" w:type="dxa"/>
            <w:tcBorders>
              <w:top w:val="nil"/>
              <w:left w:val="nil"/>
              <w:bottom w:val="nil"/>
              <w:right w:val="nil"/>
            </w:tcBorders>
          </w:tcPr>
          <w:p w14:paraId="31DFB3B7" w14:textId="260A6D33" w:rsidR="00E7775D" w:rsidRPr="00022F3D" w:rsidRDefault="00E7775D" w:rsidP="00F85C47">
            <w:pPr>
              <w:spacing w:before="20" w:after="20"/>
              <w:ind w:firstLine="0"/>
              <w:jc w:val="right"/>
              <w:rPr>
                <w:b/>
                <w:bCs/>
                <w:color w:val="000000" w:themeColor="text1"/>
                <w:sz w:val="22"/>
                <w:szCs w:val="22"/>
                <w:lang w:eastAsia="en-US"/>
              </w:rPr>
            </w:pPr>
            <w:r w:rsidRPr="00022F3D">
              <w:rPr>
                <w:b/>
                <w:bCs/>
                <w:color w:val="000000" w:themeColor="text1"/>
                <w:sz w:val="22"/>
                <w:szCs w:val="22"/>
                <w:lang w:eastAsia="en-US"/>
              </w:rPr>
              <w:t>52.4</w:t>
            </w:r>
          </w:p>
        </w:tc>
      </w:tr>
      <w:tr w:rsidR="00343DA6" w:rsidRPr="00022F3D" w14:paraId="6FB80B16" w14:textId="6DFE4261" w:rsidTr="00343DA6">
        <w:trPr>
          <w:jc w:val="center"/>
        </w:trPr>
        <w:tc>
          <w:tcPr>
            <w:tcW w:w="1219" w:type="dxa"/>
            <w:vMerge/>
            <w:tcBorders>
              <w:left w:val="nil"/>
              <w:right w:val="nil"/>
            </w:tcBorders>
            <w:shd w:val="clear" w:color="auto" w:fill="auto"/>
            <w:tcMar>
              <w:left w:w="14" w:type="dxa"/>
              <w:right w:w="14" w:type="dxa"/>
            </w:tcMar>
            <w:vAlign w:val="center"/>
          </w:tcPr>
          <w:p w14:paraId="22B95007" w14:textId="77777777" w:rsidR="00E7775D" w:rsidRPr="00022F3D" w:rsidRDefault="00E7775D" w:rsidP="00F85C47">
            <w:pPr>
              <w:spacing w:before="20" w:after="20"/>
              <w:ind w:firstLine="0"/>
              <w:jc w:val="left"/>
              <w:rPr>
                <w:b/>
                <w:bCs/>
                <w:color w:val="000000" w:themeColor="text1"/>
                <w:sz w:val="22"/>
                <w:szCs w:val="22"/>
              </w:rPr>
            </w:pPr>
          </w:p>
        </w:tc>
        <w:tc>
          <w:tcPr>
            <w:tcW w:w="761" w:type="dxa"/>
            <w:vMerge w:val="restart"/>
            <w:tcBorders>
              <w:top w:val="nil"/>
              <w:left w:val="nil"/>
              <w:bottom w:val="nil"/>
              <w:right w:val="nil"/>
            </w:tcBorders>
            <w:shd w:val="clear" w:color="auto" w:fill="auto"/>
            <w:tcMar>
              <w:left w:w="14" w:type="dxa"/>
              <w:right w:w="14" w:type="dxa"/>
            </w:tcMar>
            <w:vAlign w:val="center"/>
          </w:tcPr>
          <w:p w14:paraId="3A3FF196"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BIAS</w:t>
            </w:r>
          </w:p>
        </w:tc>
        <w:tc>
          <w:tcPr>
            <w:tcW w:w="876" w:type="dxa"/>
            <w:tcBorders>
              <w:top w:val="nil"/>
              <w:left w:val="nil"/>
              <w:bottom w:val="nil"/>
              <w:right w:val="nil"/>
            </w:tcBorders>
            <w:tcMar>
              <w:left w:w="14" w:type="dxa"/>
              <w:right w:w="14" w:type="dxa"/>
            </w:tcMar>
          </w:tcPr>
          <w:p w14:paraId="4223E78D"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top w:val="nil"/>
              <w:left w:val="nil"/>
              <w:bottom w:val="nil"/>
              <w:right w:val="nil"/>
            </w:tcBorders>
            <w:shd w:val="clear" w:color="auto" w:fill="auto"/>
            <w:tcMar>
              <w:left w:w="14" w:type="dxa"/>
              <w:right w:w="14" w:type="dxa"/>
            </w:tcMar>
          </w:tcPr>
          <w:p w14:paraId="7676E0D0" w14:textId="2132A8F3"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 xml:space="preserve">-13.1 </w:t>
            </w:r>
          </w:p>
        </w:tc>
        <w:tc>
          <w:tcPr>
            <w:tcW w:w="900" w:type="dxa"/>
            <w:tcBorders>
              <w:top w:val="nil"/>
              <w:left w:val="nil"/>
              <w:bottom w:val="nil"/>
              <w:right w:val="nil"/>
            </w:tcBorders>
          </w:tcPr>
          <w:p w14:paraId="499B8E89" w14:textId="69FCA163"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-21.4</w:t>
            </w:r>
          </w:p>
        </w:tc>
        <w:tc>
          <w:tcPr>
            <w:tcW w:w="900" w:type="dxa"/>
            <w:gridSpan w:val="3"/>
            <w:tcBorders>
              <w:top w:val="nil"/>
              <w:left w:val="nil"/>
              <w:bottom w:val="nil"/>
              <w:right w:val="nil"/>
            </w:tcBorders>
          </w:tcPr>
          <w:p w14:paraId="77B9204B" w14:textId="12ADB33B" w:rsidR="00E7775D" w:rsidRPr="00022F3D" w:rsidRDefault="00E7775D" w:rsidP="00F85C47">
            <w:pPr>
              <w:spacing w:before="20" w:after="20"/>
              <w:ind w:firstLine="0"/>
              <w:jc w:val="right"/>
              <w:rPr>
                <w:color w:val="000000" w:themeColor="text1"/>
                <w:sz w:val="22"/>
                <w:szCs w:val="22"/>
              </w:rPr>
            </w:pPr>
            <w:r>
              <w:rPr>
                <w:color w:val="000000" w:themeColor="text1"/>
                <w:sz w:val="22"/>
                <w:szCs w:val="22"/>
              </w:rPr>
              <w:t>-0.7</w:t>
            </w:r>
          </w:p>
        </w:tc>
        <w:tc>
          <w:tcPr>
            <w:tcW w:w="990" w:type="dxa"/>
            <w:tcBorders>
              <w:top w:val="nil"/>
              <w:left w:val="nil"/>
              <w:bottom w:val="nil"/>
              <w:right w:val="nil"/>
            </w:tcBorders>
          </w:tcPr>
          <w:p w14:paraId="44499DAD" w14:textId="4C65C811"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-4.3</w:t>
            </w:r>
          </w:p>
        </w:tc>
        <w:tc>
          <w:tcPr>
            <w:tcW w:w="810" w:type="dxa"/>
            <w:tcBorders>
              <w:top w:val="nil"/>
              <w:left w:val="nil"/>
              <w:bottom w:val="nil"/>
              <w:right w:val="nil"/>
            </w:tcBorders>
          </w:tcPr>
          <w:p w14:paraId="6299E27D" w14:textId="5C901F72"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-9.1</w:t>
            </w:r>
          </w:p>
        </w:tc>
        <w:tc>
          <w:tcPr>
            <w:tcW w:w="990" w:type="dxa"/>
            <w:gridSpan w:val="2"/>
            <w:tcBorders>
              <w:top w:val="nil"/>
              <w:left w:val="nil"/>
              <w:bottom w:val="nil"/>
              <w:right w:val="nil"/>
            </w:tcBorders>
          </w:tcPr>
          <w:p w14:paraId="03F32533" w14:textId="0DCCED34"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-30.9</w:t>
            </w:r>
          </w:p>
        </w:tc>
        <w:tc>
          <w:tcPr>
            <w:tcW w:w="810" w:type="dxa"/>
            <w:tcBorders>
              <w:top w:val="nil"/>
              <w:left w:val="nil"/>
              <w:bottom w:val="nil"/>
              <w:right w:val="nil"/>
            </w:tcBorders>
          </w:tcPr>
          <w:p w14:paraId="4E456758" w14:textId="0392681D"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-46.0</w:t>
            </w:r>
          </w:p>
        </w:tc>
      </w:tr>
      <w:tr w:rsidR="00343DA6" w:rsidRPr="00022F3D" w14:paraId="4ECAC9CF" w14:textId="579A6838" w:rsidTr="00343DA6">
        <w:trPr>
          <w:jc w:val="center"/>
        </w:trPr>
        <w:tc>
          <w:tcPr>
            <w:tcW w:w="1219" w:type="dxa"/>
            <w:vMerge/>
            <w:tcBorders>
              <w:left w:val="nil"/>
              <w:bottom w:val="single" w:sz="4" w:space="0" w:color="auto"/>
              <w:right w:val="nil"/>
            </w:tcBorders>
            <w:shd w:val="clear" w:color="auto" w:fill="auto"/>
            <w:tcMar>
              <w:left w:w="14" w:type="dxa"/>
              <w:right w:w="14" w:type="dxa"/>
            </w:tcMar>
            <w:vAlign w:val="center"/>
          </w:tcPr>
          <w:p w14:paraId="028E4BB9" w14:textId="77777777" w:rsidR="00E7775D" w:rsidRPr="00022F3D" w:rsidRDefault="00E7775D" w:rsidP="00F85C47">
            <w:pPr>
              <w:spacing w:before="20" w:after="20"/>
              <w:ind w:firstLine="0"/>
              <w:jc w:val="left"/>
              <w:rPr>
                <w:b/>
                <w:bCs/>
                <w:color w:val="000000" w:themeColor="text1"/>
                <w:sz w:val="22"/>
                <w:szCs w:val="22"/>
              </w:rPr>
            </w:pPr>
          </w:p>
        </w:tc>
        <w:tc>
          <w:tcPr>
            <w:tcW w:w="761" w:type="dxa"/>
            <w:vMerge/>
            <w:tcBorders>
              <w:top w:val="nil"/>
              <w:left w:val="nil"/>
              <w:bottom w:val="single" w:sz="4" w:space="0" w:color="auto"/>
              <w:right w:val="nil"/>
            </w:tcBorders>
            <w:shd w:val="clear" w:color="auto" w:fill="auto"/>
            <w:tcMar>
              <w:left w:w="14" w:type="dxa"/>
              <w:right w:w="14" w:type="dxa"/>
            </w:tcMar>
            <w:vAlign w:val="center"/>
          </w:tcPr>
          <w:p w14:paraId="27FBAE15" w14:textId="77777777" w:rsidR="00E7775D" w:rsidRPr="00022F3D" w:rsidRDefault="00E7775D" w:rsidP="00F85C47">
            <w:pPr>
              <w:spacing w:before="20" w:after="20"/>
              <w:ind w:firstLine="0"/>
              <w:jc w:val="left"/>
              <w:rPr>
                <w:color w:val="000000" w:themeColor="text1"/>
                <w:sz w:val="22"/>
                <w:szCs w:val="22"/>
              </w:rPr>
            </w:pPr>
          </w:p>
        </w:tc>
        <w:tc>
          <w:tcPr>
            <w:tcW w:w="876" w:type="dxa"/>
            <w:tcBorders>
              <w:top w:val="nil"/>
              <w:left w:val="nil"/>
              <w:bottom w:val="single" w:sz="4" w:space="0" w:color="auto"/>
              <w:right w:val="nil"/>
            </w:tcBorders>
            <w:tcMar>
              <w:left w:w="14" w:type="dxa"/>
              <w:right w:w="14" w:type="dxa"/>
            </w:tcMar>
          </w:tcPr>
          <w:p w14:paraId="7D52261B"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single" w:sz="4" w:space="0" w:color="auto"/>
              <w:right w:val="nil"/>
            </w:tcBorders>
            <w:shd w:val="clear" w:color="auto" w:fill="auto"/>
            <w:tcMar>
              <w:left w:w="14" w:type="dxa"/>
              <w:right w:w="14" w:type="dxa"/>
            </w:tcMar>
          </w:tcPr>
          <w:p w14:paraId="538CDFC8" w14:textId="2AEE5616"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-2.2</w:t>
            </w:r>
          </w:p>
        </w:tc>
        <w:tc>
          <w:tcPr>
            <w:tcW w:w="900" w:type="dxa"/>
            <w:tcBorders>
              <w:top w:val="nil"/>
              <w:left w:val="nil"/>
              <w:bottom w:val="single" w:sz="4" w:space="0" w:color="auto"/>
              <w:right w:val="nil"/>
            </w:tcBorders>
          </w:tcPr>
          <w:p w14:paraId="5E71CCCD" w14:textId="31909109"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-9.1</w:t>
            </w:r>
          </w:p>
        </w:tc>
        <w:tc>
          <w:tcPr>
            <w:tcW w:w="900" w:type="dxa"/>
            <w:gridSpan w:val="3"/>
            <w:tcBorders>
              <w:top w:val="nil"/>
              <w:left w:val="nil"/>
              <w:bottom w:val="single" w:sz="4" w:space="0" w:color="auto"/>
              <w:right w:val="nil"/>
            </w:tcBorders>
          </w:tcPr>
          <w:p w14:paraId="19926F7D" w14:textId="77777777" w:rsidR="00E7775D" w:rsidRPr="00022F3D" w:rsidRDefault="00E7775D" w:rsidP="00F85C47">
            <w:pPr>
              <w:spacing w:before="20" w:after="20"/>
              <w:ind w:firstLine="0"/>
              <w:jc w:val="right"/>
              <w:rPr>
                <w:b/>
                <w:bCs/>
                <w:color w:val="000000" w:themeColor="text1"/>
                <w:sz w:val="22"/>
                <w:szCs w:val="22"/>
              </w:rPr>
            </w:pPr>
          </w:p>
        </w:tc>
        <w:tc>
          <w:tcPr>
            <w:tcW w:w="990" w:type="dxa"/>
            <w:tcBorders>
              <w:top w:val="nil"/>
              <w:left w:val="nil"/>
              <w:bottom w:val="single" w:sz="4" w:space="0" w:color="auto"/>
              <w:right w:val="nil"/>
            </w:tcBorders>
          </w:tcPr>
          <w:p w14:paraId="7C202E44" w14:textId="1418E193"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3.2</w:t>
            </w:r>
          </w:p>
        </w:tc>
        <w:tc>
          <w:tcPr>
            <w:tcW w:w="810" w:type="dxa"/>
            <w:tcBorders>
              <w:top w:val="nil"/>
              <w:left w:val="nil"/>
              <w:bottom w:val="single" w:sz="4" w:space="0" w:color="auto"/>
              <w:right w:val="nil"/>
            </w:tcBorders>
          </w:tcPr>
          <w:p w14:paraId="4E594DE2" w14:textId="715F1F0A"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-7.0</w:t>
            </w:r>
          </w:p>
        </w:tc>
        <w:tc>
          <w:tcPr>
            <w:tcW w:w="990" w:type="dxa"/>
            <w:gridSpan w:val="2"/>
            <w:tcBorders>
              <w:top w:val="nil"/>
              <w:left w:val="nil"/>
              <w:bottom w:val="single" w:sz="4" w:space="0" w:color="auto"/>
              <w:right w:val="nil"/>
            </w:tcBorders>
          </w:tcPr>
          <w:p w14:paraId="412EBAD0" w14:textId="07278B5D"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-13.0</w:t>
            </w:r>
          </w:p>
        </w:tc>
        <w:tc>
          <w:tcPr>
            <w:tcW w:w="810" w:type="dxa"/>
            <w:tcBorders>
              <w:top w:val="nil"/>
              <w:left w:val="nil"/>
              <w:bottom w:val="single" w:sz="4" w:space="0" w:color="auto"/>
              <w:right w:val="nil"/>
            </w:tcBorders>
          </w:tcPr>
          <w:p w14:paraId="599D1099" w14:textId="2CD41676"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-26.0</w:t>
            </w:r>
          </w:p>
        </w:tc>
      </w:tr>
      <w:tr w:rsidR="00343DA6" w:rsidRPr="00022F3D" w14:paraId="4D8E86D1" w14:textId="799298C4" w:rsidTr="00343DA6">
        <w:trPr>
          <w:jc w:val="center"/>
        </w:trPr>
        <w:tc>
          <w:tcPr>
            <w:tcW w:w="1219" w:type="dxa"/>
            <w:vMerge w:val="restart"/>
            <w:tcBorders>
              <w:left w:val="nil"/>
              <w:right w:val="nil"/>
            </w:tcBorders>
            <w:shd w:val="clear" w:color="auto" w:fill="auto"/>
            <w:tcMar>
              <w:left w:w="14" w:type="dxa"/>
              <w:right w:w="14" w:type="dxa"/>
            </w:tcMar>
            <w:vAlign w:val="center"/>
          </w:tcPr>
          <w:p w14:paraId="54ACF545" w14:textId="77777777" w:rsidR="00E7775D" w:rsidRPr="00022F3D" w:rsidRDefault="00E7775D" w:rsidP="00F85C47">
            <w:pPr>
              <w:spacing w:before="20" w:after="20"/>
              <w:ind w:firstLine="0"/>
              <w:jc w:val="left"/>
              <w:rPr>
                <w:b/>
                <w:bCs/>
                <w:color w:val="000000" w:themeColor="text1"/>
                <w:sz w:val="22"/>
                <w:szCs w:val="22"/>
              </w:rPr>
            </w:pPr>
            <w:r w:rsidRPr="00022F3D">
              <w:rPr>
                <w:b/>
                <w:bCs/>
                <w:color w:val="000000" w:themeColor="text1"/>
                <w:sz w:val="22"/>
                <w:szCs w:val="22"/>
              </w:rPr>
              <w:t>UA</w:t>
            </w:r>
          </w:p>
        </w:tc>
        <w:tc>
          <w:tcPr>
            <w:tcW w:w="761" w:type="dxa"/>
            <w:vMerge w:val="restart"/>
            <w:tcBorders>
              <w:left w:val="nil"/>
              <w:bottom w:val="nil"/>
              <w:right w:val="nil"/>
            </w:tcBorders>
            <w:shd w:val="clear" w:color="auto" w:fill="auto"/>
            <w:tcMar>
              <w:left w:w="14" w:type="dxa"/>
              <w:right w:w="14" w:type="dxa"/>
            </w:tcMar>
            <w:vAlign w:val="center"/>
          </w:tcPr>
          <w:p w14:paraId="0A4A4790"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RMSE</w:t>
            </w:r>
          </w:p>
        </w:tc>
        <w:tc>
          <w:tcPr>
            <w:tcW w:w="876" w:type="dxa"/>
            <w:tcBorders>
              <w:left w:val="nil"/>
              <w:bottom w:val="nil"/>
              <w:right w:val="nil"/>
            </w:tcBorders>
            <w:tcMar>
              <w:left w:w="14" w:type="dxa"/>
              <w:right w:w="14" w:type="dxa"/>
            </w:tcMar>
          </w:tcPr>
          <w:p w14:paraId="5EA81D94"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left w:val="nil"/>
              <w:bottom w:val="nil"/>
              <w:right w:val="nil"/>
            </w:tcBorders>
            <w:shd w:val="clear" w:color="auto" w:fill="auto"/>
            <w:tcMar>
              <w:left w:w="14" w:type="dxa"/>
              <w:right w:w="14" w:type="dxa"/>
            </w:tcMar>
          </w:tcPr>
          <w:p w14:paraId="72838E6E" w14:textId="6C0C30F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18.9</w:t>
            </w:r>
          </w:p>
        </w:tc>
        <w:tc>
          <w:tcPr>
            <w:tcW w:w="900" w:type="dxa"/>
            <w:tcBorders>
              <w:left w:val="nil"/>
              <w:bottom w:val="nil"/>
              <w:right w:val="nil"/>
            </w:tcBorders>
          </w:tcPr>
          <w:p w14:paraId="3BFBFFBB" w14:textId="2A71CD8E"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lang w:eastAsia="en-US"/>
              </w:rPr>
              <w:t>22.2</w:t>
            </w:r>
          </w:p>
        </w:tc>
        <w:tc>
          <w:tcPr>
            <w:tcW w:w="900" w:type="dxa"/>
            <w:gridSpan w:val="3"/>
            <w:tcBorders>
              <w:left w:val="nil"/>
              <w:bottom w:val="nil"/>
              <w:right w:val="nil"/>
            </w:tcBorders>
          </w:tcPr>
          <w:p w14:paraId="236675C8" w14:textId="4A8AB14F" w:rsidR="00E7775D" w:rsidRPr="00022F3D" w:rsidRDefault="00F05CBF" w:rsidP="00F85C47">
            <w:pPr>
              <w:spacing w:before="20" w:after="20"/>
              <w:ind w:firstLine="0"/>
              <w:jc w:val="right"/>
              <w:rPr>
                <w:color w:val="000000" w:themeColor="text1"/>
                <w:sz w:val="22"/>
                <w:szCs w:val="22"/>
                <w:lang w:eastAsia="en-US"/>
              </w:rPr>
            </w:pPr>
            <w:r>
              <w:rPr>
                <w:color w:val="000000" w:themeColor="text1"/>
                <w:sz w:val="22"/>
                <w:szCs w:val="22"/>
                <w:lang w:eastAsia="en-US"/>
              </w:rPr>
              <w:t>21.6</w:t>
            </w:r>
          </w:p>
        </w:tc>
        <w:tc>
          <w:tcPr>
            <w:tcW w:w="990" w:type="dxa"/>
            <w:tcBorders>
              <w:left w:val="nil"/>
              <w:bottom w:val="nil"/>
              <w:right w:val="nil"/>
            </w:tcBorders>
          </w:tcPr>
          <w:p w14:paraId="5FAC12DB" w14:textId="21CBD2E6"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10.2</w:t>
            </w:r>
          </w:p>
        </w:tc>
        <w:tc>
          <w:tcPr>
            <w:tcW w:w="810" w:type="dxa"/>
            <w:tcBorders>
              <w:left w:val="nil"/>
              <w:bottom w:val="nil"/>
              <w:right w:val="nil"/>
            </w:tcBorders>
          </w:tcPr>
          <w:p w14:paraId="4DD43009" w14:textId="26814F9C"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11.1</w:t>
            </w:r>
          </w:p>
        </w:tc>
        <w:tc>
          <w:tcPr>
            <w:tcW w:w="990" w:type="dxa"/>
            <w:gridSpan w:val="2"/>
            <w:tcBorders>
              <w:left w:val="nil"/>
              <w:bottom w:val="nil"/>
              <w:right w:val="nil"/>
            </w:tcBorders>
          </w:tcPr>
          <w:p w14:paraId="1F69F6B7" w14:textId="64EA5F5C"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35.9</w:t>
            </w:r>
          </w:p>
        </w:tc>
        <w:tc>
          <w:tcPr>
            <w:tcW w:w="810" w:type="dxa"/>
            <w:tcBorders>
              <w:left w:val="nil"/>
              <w:bottom w:val="nil"/>
              <w:right w:val="nil"/>
            </w:tcBorders>
          </w:tcPr>
          <w:p w14:paraId="07FB9995" w14:textId="005FA46C"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44.5</w:t>
            </w:r>
          </w:p>
        </w:tc>
      </w:tr>
      <w:tr w:rsidR="00343DA6" w:rsidRPr="00022F3D" w14:paraId="3B8F45F1" w14:textId="5A3F9EB4" w:rsidTr="00343DA6">
        <w:trPr>
          <w:jc w:val="center"/>
        </w:trPr>
        <w:tc>
          <w:tcPr>
            <w:tcW w:w="1219" w:type="dxa"/>
            <w:vMerge/>
            <w:tcBorders>
              <w:left w:val="nil"/>
              <w:right w:val="nil"/>
            </w:tcBorders>
            <w:shd w:val="clear" w:color="auto" w:fill="auto"/>
            <w:tcMar>
              <w:left w:w="14" w:type="dxa"/>
              <w:right w:w="14" w:type="dxa"/>
            </w:tcMar>
            <w:vAlign w:val="center"/>
          </w:tcPr>
          <w:p w14:paraId="6FD6F09E" w14:textId="77777777" w:rsidR="00E7775D" w:rsidRPr="00022F3D" w:rsidRDefault="00E7775D" w:rsidP="00F85C47">
            <w:pPr>
              <w:spacing w:before="20" w:after="20"/>
              <w:ind w:firstLine="0"/>
              <w:jc w:val="left"/>
              <w:rPr>
                <w:b/>
                <w:bCs/>
                <w:color w:val="000000" w:themeColor="text1"/>
                <w:sz w:val="22"/>
                <w:szCs w:val="22"/>
              </w:rPr>
            </w:pPr>
          </w:p>
        </w:tc>
        <w:tc>
          <w:tcPr>
            <w:tcW w:w="761" w:type="dxa"/>
            <w:vMerge/>
            <w:tcBorders>
              <w:top w:val="nil"/>
              <w:left w:val="nil"/>
              <w:bottom w:val="nil"/>
              <w:right w:val="nil"/>
            </w:tcBorders>
            <w:shd w:val="clear" w:color="auto" w:fill="auto"/>
            <w:tcMar>
              <w:left w:w="14" w:type="dxa"/>
              <w:right w:w="14" w:type="dxa"/>
            </w:tcMar>
            <w:vAlign w:val="center"/>
          </w:tcPr>
          <w:p w14:paraId="23D9BE6F" w14:textId="77777777" w:rsidR="00E7775D" w:rsidRPr="00022F3D" w:rsidRDefault="00E7775D" w:rsidP="00F85C47">
            <w:pPr>
              <w:spacing w:before="20" w:after="20"/>
              <w:ind w:firstLine="0"/>
              <w:jc w:val="left"/>
              <w:rPr>
                <w:color w:val="000000" w:themeColor="text1"/>
                <w:sz w:val="22"/>
                <w:szCs w:val="22"/>
              </w:rPr>
            </w:pPr>
          </w:p>
        </w:tc>
        <w:tc>
          <w:tcPr>
            <w:tcW w:w="876" w:type="dxa"/>
            <w:tcBorders>
              <w:top w:val="nil"/>
              <w:left w:val="nil"/>
              <w:bottom w:val="nil"/>
              <w:right w:val="nil"/>
            </w:tcBorders>
            <w:tcMar>
              <w:left w:w="14" w:type="dxa"/>
              <w:right w:w="14" w:type="dxa"/>
            </w:tcMar>
          </w:tcPr>
          <w:p w14:paraId="736B647D"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nil"/>
              <w:right w:val="nil"/>
            </w:tcBorders>
            <w:shd w:val="clear" w:color="auto" w:fill="auto"/>
            <w:tcMar>
              <w:left w:w="14" w:type="dxa"/>
              <w:right w:w="14" w:type="dxa"/>
            </w:tcMar>
          </w:tcPr>
          <w:p w14:paraId="79FB0A24" w14:textId="48B5194F"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 xml:space="preserve">22.0 </w:t>
            </w:r>
          </w:p>
        </w:tc>
        <w:tc>
          <w:tcPr>
            <w:tcW w:w="900" w:type="dxa"/>
            <w:tcBorders>
              <w:top w:val="nil"/>
              <w:left w:val="nil"/>
              <w:bottom w:val="nil"/>
              <w:right w:val="nil"/>
            </w:tcBorders>
          </w:tcPr>
          <w:p w14:paraId="2EC0F54D" w14:textId="1A62A48D"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lang w:eastAsia="en-US"/>
              </w:rPr>
              <w:t>19.5</w:t>
            </w:r>
          </w:p>
        </w:tc>
        <w:tc>
          <w:tcPr>
            <w:tcW w:w="900" w:type="dxa"/>
            <w:gridSpan w:val="3"/>
            <w:tcBorders>
              <w:top w:val="nil"/>
              <w:left w:val="nil"/>
              <w:bottom w:val="nil"/>
              <w:right w:val="nil"/>
            </w:tcBorders>
          </w:tcPr>
          <w:p w14:paraId="0D657B11" w14:textId="77777777" w:rsidR="00E7775D" w:rsidRPr="00022F3D" w:rsidRDefault="00E7775D" w:rsidP="00F85C47">
            <w:pPr>
              <w:spacing w:before="20" w:after="20"/>
              <w:ind w:firstLine="0"/>
              <w:jc w:val="right"/>
              <w:rPr>
                <w:color w:val="000000" w:themeColor="text1"/>
                <w:sz w:val="22"/>
                <w:szCs w:val="22"/>
                <w:lang w:eastAsia="en-US"/>
              </w:rPr>
            </w:pPr>
          </w:p>
        </w:tc>
        <w:tc>
          <w:tcPr>
            <w:tcW w:w="990" w:type="dxa"/>
            <w:tcBorders>
              <w:top w:val="nil"/>
              <w:left w:val="nil"/>
              <w:bottom w:val="nil"/>
              <w:right w:val="nil"/>
            </w:tcBorders>
          </w:tcPr>
          <w:p w14:paraId="2FB33849" w14:textId="2CC14449"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13.2</w:t>
            </w:r>
          </w:p>
        </w:tc>
        <w:tc>
          <w:tcPr>
            <w:tcW w:w="810" w:type="dxa"/>
            <w:tcBorders>
              <w:top w:val="nil"/>
              <w:left w:val="nil"/>
              <w:bottom w:val="nil"/>
              <w:right w:val="nil"/>
            </w:tcBorders>
          </w:tcPr>
          <w:p w14:paraId="1D903DF3" w14:textId="15302FA8"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11.4</w:t>
            </w:r>
          </w:p>
        </w:tc>
        <w:tc>
          <w:tcPr>
            <w:tcW w:w="990" w:type="dxa"/>
            <w:gridSpan w:val="2"/>
            <w:tcBorders>
              <w:top w:val="nil"/>
              <w:left w:val="nil"/>
              <w:bottom w:val="nil"/>
              <w:right w:val="nil"/>
            </w:tcBorders>
          </w:tcPr>
          <w:p w14:paraId="173352BD" w14:textId="42CDDCD8" w:rsidR="00E7775D" w:rsidRPr="00022F3D" w:rsidRDefault="00E7775D" w:rsidP="00F85C47">
            <w:pPr>
              <w:spacing w:before="20" w:after="20"/>
              <w:ind w:firstLine="0"/>
              <w:jc w:val="right"/>
              <w:rPr>
                <w:color w:val="000000" w:themeColor="text1"/>
                <w:sz w:val="22"/>
                <w:szCs w:val="22"/>
                <w:lang w:eastAsia="en-US"/>
              </w:rPr>
            </w:pPr>
            <w:r w:rsidRPr="00022F3D">
              <w:rPr>
                <w:color w:val="000000" w:themeColor="text1"/>
                <w:sz w:val="22"/>
                <w:szCs w:val="22"/>
                <w:lang w:eastAsia="en-US"/>
              </w:rPr>
              <w:t>39.1</w:t>
            </w:r>
          </w:p>
        </w:tc>
        <w:tc>
          <w:tcPr>
            <w:tcW w:w="810" w:type="dxa"/>
            <w:tcBorders>
              <w:top w:val="nil"/>
              <w:left w:val="nil"/>
              <w:bottom w:val="nil"/>
              <w:right w:val="nil"/>
            </w:tcBorders>
          </w:tcPr>
          <w:p w14:paraId="55B8345C" w14:textId="4C6321E5" w:rsidR="00E7775D" w:rsidRPr="00022F3D" w:rsidRDefault="00E7775D" w:rsidP="00F85C47">
            <w:pPr>
              <w:spacing w:before="20" w:after="20"/>
              <w:ind w:firstLine="0"/>
              <w:jc w:val="right"/>
              <w:rPr>
                <w:b/>
                <w:bCs/>
                <w:color w:val="000000" w:themeColor="text1"/>
                <w:sz w:val="22"/>
                <w:szCs w:val="22"/>
                <w:lang w:eastAsia="en-US"/>
              </w:rPr>
            </w:pPr>
            <w:r w:rsidRPr="00022F3D">
              <w:rPr>
                <w:b/>
                <w:bCs/>
                <w:color w:val="000000" w:themeColor="text1"/>
                <w:sz w:val="22"/>
                <w:szCs w:val="22"/>
                <w:lang w:eastAsia="en-US"/>
              </w:rPr>
              <w:t>35.7</w:t>
            </w:r>
          </w:p>
        </w:tc>
      </w:tr>
      <w:tr w:rsidR="00343DA6" w:rsidRPr="00022F3D" w14:paraId="47D89D5B" w14:textId="16BD8684" w:rsidTr="00343DA6">
        <w:trPr>
          <w:jc w:val="center"/>
        </w:trPr>
        <w:tc>
          <w:tcPr>
            <w:tcW w:w="1219" w:type="dxa"/>
            <w:vMerge/>
            <w:tcBorders>
              <w:left w:val="nil"/>
              <w:right w:val="nil"/>
            </w:tcBorders>
            <w:shd w:val="clear" w:color="auto" w:fill="auto"/>
            <w:tcMar>
              <w:left w:w="14" w:type="dxa"/>
              <w:right w:w="14" w:type="dxa"/>
            </w:tcMar>
            <w:vAlign w:val="center"/>
          </w:tcPr>
          <w:p w14:paraId="027B0685" w14:textId="77777777" w:rsidR="00E7775D" w:rsidRPr="00022F3D" w:rsidRDefault="00E7775D" w:rsidP="00F85C47">
            <w:pPr>
              <w:spacing w:before="20" w:after="20"/>
              <w:ind w:firstLine="0"/>
              <w:jc w:val="left"/>
              <w:rPr>
                <w:b/>
                <w:bCs/>
                <w:color w:val="000000" w:themeColor="text1"/>
                <w:sz w:val="22"/>
                <w:szCs w:val="22"/>
              </w:rPr>
            </w:pPr>
          </w:p>
        </w:tc>
        <w:tc>
          <w:tcPr>
            <w:tcW w:w="761" w:type="dxa"/>
            <w:vMerge w:val="restart"/>
            <w:tcBorders>
              <w:top w:val="nil"/>
              <w:left w:val="nil"/>
              <w:bottom w:val="nil"/>
              <w:right w:val="nil"/>
            </w:tcBorders>
            <w:shd w:val="clear" w:color="auto" w:fill="auto"/>
            <w:tcMar>
              <w:left w:w="14" w:type="dxa"/>
              <w:right w:w="14" w:type="dxa"/>
            </w:tcMar>
            <w:vAlign w:val="center"/>
          </w:tcPr>
          <w:p w14:paraId="44B5D93C"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BIAS</w:t>
            </w:r>
          </w:p>
        </w:tc>
        <w:tc>
          <w:tcPr>
            <w:tcW w:w="876" w:type="dxa"/>
            <w:tcBorders>
              <w:top w:val="nil"/>
              <w:left w:val="nil"/>
              <w:bottom w:val="nil"/>
              <w:right w:val="nil"/>
            </w:tcBorders>
            <w:tcMar>
              <w:left w:w="14" w:type="dxa"/>
              <w:right w:w="14" w:type="dxa"/>
            </w:tcMar>
          </w:tcPr>
          <w:p w14:paraId="0F5BA021"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top w:val="nil"/>
              <w:left w:val="nil"/>
              <w:bottom w:val="nil"/>
              <w:right w:val="nil"/>
            </w:tcBorders>
            <w:shd w:val="clear" w:color="auto" w:fill="auto"/>
            <w:tcMar>
              <w:left w:w="14" w:type="dxa"/>
              <w:right w:w="14" w:type="dxa"/>
            </w:tcMar>
          </w:tcPr>
          <w:p w14:paraId="491AC77D" w14:textId="2E4FF9D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-7.8</w:t>
            </w:r>
          </w:p>
        </w:tc>
        <w:tc>
          <w:tcPr>
            <w:tcW w:w="900" w:type="dxa"/>
            <w:tcBorders>
              <w:top w:val="nil"/>
              <w:left w:val="nil"/>
              <w:bottom w:val="nil"/>
              <w:right w:val="nil"/>
            </w:tcBorders>
          </w:tcPr>
          <w:p w14:paraId="2363D46A" w14:textId="02D875DB"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-15.8</w:t>
            </w:r>
          </w:p>
        </w:tc>
        <w:tc>
          <w:tcPr>
            <w:tcW w:w="900" w:type="dxa"/>
            <w:gridSpan w:val="3"/>
            <w:tcBorders>
              <w:top w:val="nil"/>
              <w:left w:val="nil"/>
              <w:bottom w:val="nil"/>
              <w:right w:val="nil"/>
            </w:tcBorders>
          </w:tcPr>
          <w:p w14:paraId="67587BEB" w14:textId="6B8A226B" w:rsidR="00E7775D" w:rsidRPr="00022F3D" w:rsidRDefault="00F05CBF" w:rsidP="00F85C47">
            <w:pPr>
              <w:spacing w:before="20" w:after="20"/>
              <w:ind w:firstLine="0"/>
              <w:jc w:val="right"/>
              <w:rPr>
                <w:color w:val="000000" w:themeColor="text1"/>
                <w:sz w:val="22"/>
                <w:szCs w:val="22"/>
              </w:rPr>
            </w:pPr>
            <w:r>
              <w:rPr>
                <w:color w:val="000000" w:themeColor="text1"/>
                <w:sz w:val="22"/>
                <w:szCs w:val="22"/>
              </w:rPr>
              <w:t>4.1</w:t>
            </w:r>
          </w:p>
        </w:tc>
        <w:tc>
          <w:tcPr>
            <w:tcW w:w="990" w:type="dxa"/>
            <w:tcBorders>
              <w:top w:val="nil"/>
              <w:left w:val="nil"/>
              <w:bottom w:val="nil"/>
              <w:right w:val="nil"/>
            </w:tcBorders>
          </w:tcPr>
          <w:p w14:paraId="5A93EB90" w14:textId="092EE6CA"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-1.8</w:t>
            </w:r>
          </w:p>
        </w:tc>
        <w:tc>
          <w:tcPr>
            <w:tcW w:w="810" w:type="dxa"/>
            <w:tcBorders>
              <w:top w:val="nil"/>
              <w:left w:val="nil"/>
              <w:bottom w:val="nil"/>
              <w:right w:val="nil"/>
            </w:tcBorders>
          </w:tcPr>
          <w:p w14:paraId="7FD9C647" w14:textId="284C78E5"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-6.5</w:t>
            </w:r>
          </w:p>
        </w:tc>
        <w:tc>
          <w:tcPr>
            <w:tcW w:w="990" w:type="dxa"/>
            <w:gridSpan w:val="2"/>
            <w:tcBorders>
              <w:top w:val="nil"/>
              <w:left w:val="nil"/>
              <w:bottom w:val="nil"/>
              <w:right w:val="nil"/>
            </w:tcBorders>
          </w:tcPr>
          <w:p w14:paraId="24E1CB67" w14:textId="6E62CD34"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-19.6</w:t>
            </w:r>
          </w:p>
        </w:tc>
        <w:tc>
          <w:tcPr>
            <w:tcW w:w="810" w:type="dxa"/>
            <w:tcBorders>
              <w:top w:val="nil"/>
              <w:left w:val="nil"/>
              <w:bottom w:val="nil"/>
              <w:right w:val="nil"/>
            </w:tcBorders>
          </w:tcPr>
          <w:p w14:paraId="7FDE284D" w14:textId="3CB66735"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-34.3</w:t>
            </w:r>
          </w:p>
        </w:tc>
      </w:tr>
      <w:tr w:rsidR="00343DA6" w:rsidRPr="00022F3D" w14:paraId="1FA898E2" w14:textId="08BD1494" w:rsidTr="00343DA6">
        <w:trPr>
          <w:jc w:val="center"/>
        </w:trPr>
        <w:tc>
          <w:tcPr>
            <w:tcW w:w="1219" w:type="dxa"/>
            <w:vMerge/>
            <w:tcBorders>
              <w:left w:val="nil"/>
              <w:bottom w:val="single" w:sz="4" w:space="0" w:color="auto"/>
              <w:right w:val="nil"/>
            </w:tcBorders>
            <w:shd w:val="clear" w:color="auto" w:fill="auto"/>
            <w:tcMar>
              <w:left w:w="14" w:type="dxa"/>
              <w:right w:w="14" w:type="dxa"/>
            </w:tcMar>
            <w:vAlign w:val="center"/>
          </w:tcPr>
          <w:p w14:paraId="5C198466" w14:textId="77777777" w:rsidR="00E7775D" w:rsidRPr="00022F3D" w:rsidRDefault="00E7775D" w:rsidP="00F85C47">
            <w:pPr>
              <w:spacing w:before="20" w:after="20"/>
              <w:ind w:firstLine="0"/>
              <w:jc w:val="left"/>
              <w:rPr>
                <w:b/>
                <w:bCs/>
                <w:color w:val="000000" w:themeColor="text1"/>
                <w:sz w:val="22"/>
                <w:szCs w:val="22"/>
              </w:rPr>
            </w:pPr>
          </w:p>
        </w:tc>
        <w:tc>
          <w:tcPr>
            <w:tcW w:w="761" w:type="dxa"/>
            <w:vMerge/>
            <w:tcBorders>
              <w:top w:val="nil"/>
              <w:left w:val="nil"/>
              <w:bottom w:val="single" w:sz="4" w:space="0" w:color="auto"/>
              <w:right w:val="nil"/>
            </w:tcBorders>
            <w:shd w:val="clear" w:color="auto" w:fill="auto"/>
            <w:tcMar>
              <w:left w:w="14" w:type="dxa"/>
              <w:right w:w="14" w:type="dxa"/>
            </w:tcMar>
            <w:vAlign w:val="center"/>
          </w:tcPr>
          <w:p w14:paraId="59F91CD0" w14:textId="77777777" w:rsidR="00E7775D" w:rsidRPr="00022F3D" w:rsidRDefault="00E7775D" w:rsidP="00F85C47">
            <w:pPr>
              <w:spacing w:before="20" w:after="20"/>
              <w:ind w:firstLine="0"/>
              <w:jc w:val="left"/>
              <w:rPr>
                <w:color w:val="000000" w:themeColor="text1"/>
                <w:sz w:val="22"/>
                <w:szCs w:val="22"/>
              </w:rPr>
            </w:pPr>
          </w:p>
        </w:tc>
        <w:tc>
          <w:tcPr>
            <w:tcW w:w="876" w:type="dxa"/>
            <w:tcBorders>
              <w:top w:val="nil"/>
              <w:left w:val="nil"/>
              <w:bottom w:val="single" w:sz="4" w:space="0" w:color="auto"/>
              <w:right w:val="nil"/>
            </w:tcBorders>
            <w:tcMar>
              <w:left w:w="14" w:type="dxa"/>
              <w:right w:w="14" w:type="dxa"/>
            </w:tcMar>
          </w:tcPr>
          <w:p w14:paraId="44D336A6"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single" w:sz="4" w:space="0" w:color="auto"/>
              <w:right w:val="nil"/>
            </w:tcBorders>
            <w:shd w:val="clear" w:color="auto" w:fill="auto"/>
            <w:tcMar>
              <w:left w:w="14" w:type="dxa"/>
              <w:right w:w="14" w:type="dxa"/>
            </w:tcMar>
          </w:tcPr>
          <w:p w14:paraId="75E44509" w14:textId="62615B40"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3.1</w:t>
            </w:r>
          </w:p>
        </w:tc>
        <w:tc>
          <w:tcPr>
            <w:tcW w:w="900" w:type="dxa"/>
            <w:tcBorders>
              <w:top w:val="nil"/>
              <w:left w:val="nil"/>
              <w:bottom w:val="single" w:sz="4" w:space="0" w:color="auto"/>
              <w:right w:val="nil"/>
            </w:tcBorders>
          </w:tcPr>
          <w:p w14:paraId="51395617" w14:textId="5DF56C62"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-3.9</w:t>
            </w:r>
          </w:p>
        </w:tc>
        <w:tc>
          <w:tcPr>
            <w:tcW w:w="900" w:type="dxa"/>
            <w:gridSpan w:val="3"/>
            <w:tcBorders>
              <w:top w:val="nil"/>
              <w:left w:val="nil"/>
              <w:bottom w:val="single" w:sz="4" w:space="0" w:color="auto"/>
              <w:right w:val="nil"/>
            </w:tcBorders>
          </w:tcPr>
          <w:p w14:paraId="5BE27792" w14:textId="77777777" w:rsidR="00E7775D" w:rsidRPr="00022F3D" w:rsidRDefault="00E7775D" w:rsidP="00F85C47">
            <w:pPr>
              <w:spacing w:before="20" w:after="20"/>
              <w:ind w:firstLine="0"/>
              <w:jc w:val="right"/>
              <w:rPr>
                <w:color w:val="000000" w:themeColor="text1"/>
                <w:sz w:val="22"/>
                <w:szCs w:val="22"/>
              </w:rPr>
            </w:pPr>
          </w:p>
        </w:tc>
        <w:tc>
          <w:tcPr>
            <w:tcW w:w="990" w:type="dxa"/>
            <w:tcBorders>
              <w:top w:val="nil"/>
              <w:left w:val="nil"/>
              <w:bottom w:val="single" w:sz="4" w:space="0" w:color="auto"/>
              <w:right w:val="nil"/>
            </w:tcBorders>
          </w:tcPr>
          <w:p w14:paraId="58018110" w14:textId="4896CA7A"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5.7</w:t>
            </w:r>
          </w:p>
        </w:tc>
        <w:tc>
          <w:tcPr>
            <w:tcW w:w="810" w:type="dxa"/>
            <w:tcBorders>
              <w:top w:val="nil"/>
              <w:left w:val="nil"/>
              <w:bottom w:val="single" w:sz="4" w:space="0" w:color="auto"/>
              <w:right w:val="nil"/>
            </w:tcBorders>
          </w:tcPr>
          <w:p w14:paraId="5734403F" w14:textId="73E5995F"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1.6</w:t>
            </w:r>
          </w:p>
        </w:tc>
        <w:tc>
          <w:tcPr>
            <w:tcW w:w="990" w:type="dxa"/>
            <w:gridSpan w:val="2"/>
            <w:tcBorders>
              <w:top w:val="nil"/>
              <w:left w:val="nil"/>
              <w:bottom w:val="single" w:sz="4" w:space="0" w:color="auto"/>
              <w:right w:val="nil"/>
            </w:tcBorders>
          </w:tcPr>
          <w:p w14:paraId="66E69975" w14:textId="71B071CF"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-2.3</w:t>
            </w:r>
          </w:p>
        </w:tc>
        <w:tc>
          <w:tcPr>
            <w:tcW w:w="810" w:type="dxa"/>
            <w:tcBorders>
              <w:top w:val="nil"/>
              <w:left w:val="nil"/>
              <w:bottom w:val="single" w:sz="4" w:space="0" w:color="auto"/>
              <w:right w:val="nil"/>
            </w:tcBorders>
          </w:tcPr>
          <w:p w14:paraId="58CB15F4" w14:textId="74E06FEC"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-15.0</w:t>
            </w:r>
          </w:p>
        </w:tc>
      </w:tr>
      <w:tr w:rsidR="00343DA6" w:rsidRPr="00022F3D" w14:paraId="136E458E" w14:textId="02162795" w:rsidTr="00343DA6">
        <w:trPr>
          <w:jc w:val="center"/>
        </w:trPr>
        <w:tc>
          <w:tcPr>
            <w:tcW w:w="1219" w:type="dxa"/>
            <w:vMerge w:val="restart"/>
            <w:tcBorders>
              <w:left w:val="nil"/>
              <w:bottom w:val="double" w:sz="4" w:space="0" w:color="auto"/>
              <w:right w:val="nil"/>
            </w:tcBorders>
            <w:shd w:val="clear" w:color="auto" w:fill="auto"/>
            <w:tcMar>
              <w:left w:w="14" w:type="dxa"/>
              <w:right w:w="14" w:type="dxa"/>
            </w:tcMar>
            <w:vAlign w:val="center"/>
          </w:tcPr>
          <w:p w14:paraId="21FDD87D" w14:textId="77777777" w:rsidR="00E7775D" w:rsidRPr="00022F3D" w:rsidRDefault="00E7775D" w:rsidP="00F85C47">
            <w:pPr>
              <w:spacing w:before="20" w:after="20"/>
              <w:ind w:firstLine="0"/>
              <w:jc w:val="left"/>
              <w:rPr>
                <w:b/>
                <w:bCs/>
                <w:color w:val="000000" w:themeColor="text1"/>
                <w:sz w:val="22"/>
                <w:szCs w:val="22"/>
              </w:rPr>
            </w:pPr>
            <w:r w:rsidRPr="00022F3D">
              <w:rPr>
                <w:b/>
                <w:bCs/>
                <w:color w:val="000000" w:themeColor="text1"/>
                <w:sz w:val="22"/>
                <w:szCs w:val="22"/>
              </w:rPr>
              <w:t>GHCN</w:t>
            </w:r>
          </w:p>
        </w:tc>
        <w:tc>
          <w:tcPr>
            <w:tcW w:w="761" w:type="dxa"/>
            <w:vMerge w:val="restart"/>
            <w:tcBorders>
              <w:left w:val="nil"/>
              <w:bottom w:val="single" w:sz="4" w:space="0" w:color="auto"/>
              <w:right w:val="nil"/>
            </w:tcBorders>
            <w:shd w:val="clear" w:color="auto" w:fill="auto"/>
            <w:tcMar>
              <w:left w:w="14" w:type="dxa"/>
              <w:right w:w="14" w:type="dxa"/>
            </w:tcMar>
            <w:vAlign w:val="center"/>
          </w:tcPr>
          <w:p w14:paraId="22670AB4"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RMSE</w:t>
            </w:r>
          </w:p>
        </w:tc>
        <w:tc>
          <w:tcPr>
            <w:tcW w:w="876" w:type="dxa"/>
            <w:tcBorders>
              <w:left w:val="nil"/>
              <w:bottom w:val="nil"/>
              <w:right w:val="nil"/>
            </w:tcBorders>
            <w:tcMar>
              <w:left w:w="14" w:type="dxa"/>
              <w:right w:w="14" w:type="dxa"/>
            </w:tcMar>
          </w:tcPr>
          <w:p w14:paraId="66126651"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left w:val="nil"/>
              <w:bottom w:val="nil"/>
              <w:right w:val="nil"/>
            </w:tcBorders>
            <w:shd w:val="clear" w:color="auto" w:fill="auto"/>
            <w:tcMar>
              <w:left w:w="14" w:type="dxa"/>
              <w:right w:w="14" w:type="dxa"/>
            </w:tcMar>
          </w:tcPr>
          <w:p w14:paraId="6AEC23D7" w14:textId="7B25E2BC"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114.0</w:t>
            </w:r>
          </w:p>
        </w:tc>
        <w:tc>
          <w:tcPr>
            <w:tcW w:w="900" w:type="dxa"/>
            <w:tcBorders>
              <w:left w:val="nil"/>
              <w:bottom w:val="nil"/>
              <w:right w:val="nil"/>
            </w:tcBorders>
          </w:tcPr>
          <w:p w14:paraId="0027D6F6" w14:textId="24555DBF"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118.3</w:t>
            </w:r>
          </w:p>
        </w:tc>
        <w:tc>
          <w:tcPr>
            <w:tcW w:w="900" w:type="dxa"/>
            <w:gridSpan w:val="3"/>
            <w:tcBorders>
              <w:left w:val="nil"/>
              <w:bottom w:val="nil"/>
              <w:right w:val="nil"/>
            </w:tcBorders>
          </w:tcPr>
          <w:p w14:paraId="3FA2186F" w14:textId="63A8582C" w:rsidR="00E7775D" w:rsidRPr="00022F3D" w:rsidRDefault="000C26B4" w:rsidP="00F85C47">
            <w:pPr>
              <w:spacing w:before="20" w:after="20"/>
              <w:ind w:firstLine="0"/>
              <w:jc w:val="right"/>
              <w:rPr>
                <w:color w:val="000000" w:themeColor="text1"/>
                <w:sz w:val="22"/>
                <w:szCs w:val="22"/>
              </w:rPr>
            </w:pPr>
            <w:r>
              <w:rPr>
                <w:color w:val="000000" w:themeColor="text1"/>
                <w:sz w:val="22"/>
                <w:szCs w:val="22"/>
              </w:rPr>
              <w:t>137.1</w:t>
            </w:r>
          </w:p>
        </w:tc>
        <w:tc>
          <w:tcPr>
            <w:tcW w:w="990" w:type="dxa"/>
            <w:tcBorders>
              <w:left w:val="nil"/>
              <w:bottom w:val="nil"/>
              <w:right w:val="nil"/>
            </w:tcBorders>
          </w:tcPr>
          <w:p w14:paraId="7DA79151" w14:textId="1A12004C"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102.4</w:t>
            </w:r>
          </w:p>
        </w:tc>
        <w:tc>
          <w:tcPr>
            <w:tcW w:w="810" w:type="dxa"/>
            <w:tcBorders>
              <w:left w:val="nil"/>
              <w:bottom w:val="nil"/>
              <w:right w:val="nil"/>
            </w:tcBorders>
          </w:tcPr>
          <w:p w14:paraId="0DA06671" w14:textId="0847EB67"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98.3</w:t>
            </w:r>
          </w:p>
        </w:tc>
        <w:tc>
          <w:tcPr>
            <w:tcW w:w="990" w:type="dxa"/>
            <w:gridSpan w:val="2"/>
            <w:tcBorders>
              <w:left w:val="nil"/>
              <w:bottom w:val="nil"/>
              <w:right w:val="nil"/>
            </w:tcBorders>
          </w:tcPr>
          <w:p w14:paraId="2761961C" w14:textId="1FF3812D"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173.4</w:t>
            </w:r>
          </w:p>
        </w:tc>
        <w:tc>
          <w:tcPr>
            <w:tcW w:w="810" w:type="dxa"/>
            <w:tcBorders>
              <w:left w:val="nil"/>
              <w:bottom w:val="nil"/>
              <w:right w:val="nil"/>
            </w:tcBorders>
          </w:tcPr>
          <w:p w14:paraId="26F92EDC" w14:textId="4D64D28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181.5</w:t>
            </w:r>
          </w:p>
        </w:tc>
      </w:tr>
      <w:tr w:rsidR="00343DA6" w:rsidRPr="00022F3D" w14:paraId="7C5E13A9" w14:textId="40877C73" w:rsidTr="00343DA6">
        <w:trPr>
          <w:jc w:val="center"/>
        </w:trPr>
        <w:tc>
          <w:tcPr>
            <w:tcW w:w="1219" w:type="dxa"/>
            <w:vMerge/>
            <w:tcBorders>
              <w:left w:val="nil"/>
              <w:bottom w:val="double" w:sz="4" w:space="0" w:color="auto"/>
              <w:right w:val="nil"/>
            </w:tcBorders>
            <w:shd w:val="clear" w:color="auto" w:fill="auto"/>
            <w:tcMar>
              <w:left w:w="14" w:type="dxa"/>
              <w:right w:w="14" w:type="dxa"/>
            </w:tcMar>
            <w:vAlign w:val="center"/>
          </w:tcPr>
          <w:p w14:paraId="086F162F" w14:textId="77777777" w:rsidR="00E7775D" w:rsidRPr="00022F3D" w:rsidRDefault="00E7775D" w:rsidP="00F85C47">
            <w:pPr>
              <w:spacing w:before="20" w:after="20"/>
              <w:jc w:val="left"/>
              <w:rPr>
                <w:color w:val="000000" w:themeColor="text1"/>
                <w:sz w:val="22"/>
                <w:szCs w:val="22"/>
              </w:rPr>
            </w:pPr>
          </w:p>
        </w:tc>
        <w:tc>
          <w:tcPr>
            <w:tcW w:w="761" w:type="dxa"/>
            <w:vMerge/>
            <w:tcBorders>
              <w:top w:val="nil"/>
              <w:left w:val="nil"/>
              <w:bottom w:val="nil"/>
              <w:right w:val="nil"/>
            </w:tcBorders>
            <w:shd w:val="clear" w:color="auto" w:fill="auto"/>
            <w:tcMar>
              <w:left w:w="14" w:type="dxa"/>
              <w:right w:w="14" w:type="dxa"/>
            </w:tcMar>
            <w:vAlign w:val="center"/>
          </w:tcPr>
          <w:p w14:paraId="28B2B065" w14:textId="77777777" w:rsidR="00E7775D" w:rsidRPr="00022F3D" w:rsidRDefault="00E7775D" w:rsidP="00F85C47">
            <w:pPr>
              <w:spacing w:before="20" w:after="20"/>
              <w:ind w:firstLine="0"/>
              <w:jc w:val="left"/>
              <w:rPr>
                <w:color w:val="000000" w:themeColor="text1"/>
                <w:sz w:val="22"/>
                <w:szCs w:val="22"/>
              </w:rPr>
            </w:pPr>
          </w:p>
        </w:tc>
        <w:tc>
          <w:tcPr>
            <w:tcW w:w="876" w:type="dxa"/>
            <w:tcBorders>
              <w:top w:val="nil"/>
              <w:left w:val="nil"/>
              <w:bottom w:val="nil"/>
              <w:right w:val="nil"/>
            </w:tcBorders>
            <w:tcMar>
              <w:left w:w="14" w:type="dxa"/>
              <w:right w:w="14" w:type="dxa"/>
            </w:tcMar>
          </w:tcPr>
          <w:p w14:paraId="6A25DBE0"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nil"/>
              <w:right w:val="nil"/>
            </w:tcBorders>
            <w:shd w:val="clear" w:color="auto" w:fill="auto"/>
            <w:tcMar>
              <w:left w:w="14" w:type="dxa"/>
              <w:right w:w="14" w:type="dxa"/>
            </w:tcMar>
          </w:tcPr>
          <w:p w14:paraId="497113D7" w14:textId="5A4D1F28"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 xml:space="preserve">130.2 </w:t>
            </w:r>
          </w:p>
        </w:tc>
        <w:tc>
          <w:tcPr>
            <w:tcW w:w="900" w:type="dxa"/>
            <w:tcBorders>
              <w:top w:val="nil"/>
              <w:left w:val="nil"/>
              <w:bottom w:val="nil"/>
              <w:right w:val="nil"/>
            </w:tcBorders>
          </w:tcPr>
          <w:p w14:paraId="1212F56D" w14:textId="7DBBC8CB"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116.6</w:t>
            </w:r>
          </w:p>
        </w:tc>
        <w:tc>
          <w:tcPr>
            <w:tcW w:w="900" w:type="dxa"/>
            <w:gridSpan w:val="3"/>
            <w:tcBorders>
              <w:top w:val="nil"/>
              <w:left w:val="nil"/>
              <w:bottom w:val="nil"/>
              <w:right w:val="nil"/>
            </w:tcBorders>
          </w:tcPr>
          <w:p w14:paraId="5F815D2D" w14:textId="77777777" w:rsidR="00E7775D" w:rsidRPr="00022F3D" w:rsidRDefault="00E7775D" w:rsidP="00F85C47">
            <w:pPr>
              <w:spacing w:before="20" w:after="20"/>
              <w:ind w:firstLine="0"/>
              <w:jc w:val="right"/>
              <w:rPr>
                <w:color w:val="000000" w:themeColor="text1"/>
                <w:sz w:val="22"/>
                <w:szCs w:val="22"/>
              </w:rPr>
            </w:pPr>
          </w:p>
        </w:tc>
        <w:tc>
          <w:tcPr>
            <w:tcW w:w="990" w:type="dxa"/>
            <w:tcBorders>
              <w:top w:val="nil"/>
              <w:left w:val="nil"/>
              <w:bottom w:val="nil"/>
              <w:right w:val="nil"/>
            </w:tcBorders>
          </w:tcPr>
          <w:p w14:paraId="6F39DF0C" w14:textId="4890365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108.6</w:t>
            </w:r>
          </w:p>
        </w:tc>
        <w:tc>
          <w:tcPr>
            <w:tcW w:w="810" w:type="dxa"/>
            <w:tcBorders>
              <w:top w:val="nil"/>
              <w:left w:val="nil"/>
              <w:bottom w:val="nil"/>
              <w:right w:val="nil"/>
            </w:tcBorders>
          </w:tcPr>
          <w:p w14:paraId="1537454F" w14:textId="16B90856"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101.7</w:t>
            </w:r>
          </w:p>
        </w:tc>
        <w:tc>
          <w:tcPr>
            <w:tcW w:w="990" w:type="dxa"/>
            <w:gridSpan w:val="2"/>
            <w:tcBorders>
              <w:top w:val="nil"/>
              <w:left w:val="nil"/>
              <w:bottom w:val="nil"/>
              <w:right w:val="nil"/>
            </w:tcBorders>
          </w:tcPr>
          <w:p w14:paraId="06D4F021" w14:textId="20245C3A"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118.2</w:t>
            </w:r>
          </w:p>
        </w:tc>
        <w:tc>
          <w:tcPr>
            <w:tcW w:w="810" w:type="dxa"/>
            <w:tcBorders>
              <w:top w:val="nil"/>
              <w:left w:val="nil"/>
              <w:bottom w:val="nil"/>
              <w:right w:val="nil"/>
            </w:tcBorders>
          </w:tcPr>
          <w:p w14:paraId="28BE200B" w14:textId="4ABC6276"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179.1</w:t>
            </w:r>
          </w:p>
        </w:tc>
      </w:tr>
      <w:tr w:rsidR="00343DA6" w:rsidRPr="00022F3D" w14:paraId="0D3F0A65" w14:textId="20E01ECA" w:rsidTr="00343DA6">
        <w:trPr>
          <w:jc w:val="center"/>
        </w:trPr>
        <w:tc>
          <w:tcPr>
            <w:tcW w:w="1219" w:type="dxa"/>
            <w:vMerge/>
            <w:tcBorders>
              <w:left w:val="nil"/>
              <w:bottom w:val="double" w:sz="4" w:space="0" w:color="auto"/>
              <w:right w:val="nil"/>
            </w:tcBorders>
            <w:shd w:val="clear" w:color="auto" w:fill="auto"/>
            <w:tcMar>
              <w:left w:w="14" w:type="dxa"/>
              <w:right w:w="14" w:type="dxa"/>
            </w:tcMar>
            <w:vAlign w:val="center"/>
          </w:tcPr>
          <w:p w14:paraId="40253C05" w14:textId="77777777" w:rsidR="00E7775D" w:rsidRPr="00022F3D" w:rsidRDefault="00E7775D" w:rsidP="00F85C47">
            <w:pPr>
              <w:spacing w:before="20" w:after="20"/>
              <w:ind w:firstLine="0"/>
              <w:jc w:val="left"/>
              <w:rPr>
                <w:color w:val="000000" w:themeColor="text1"/>
                <w:sz w:val="22"/>
                <w:szCs w:val="22"/>
              </w:rPr>
            </w:pPr>
          </w:p>
        </w:tc>
        <w:tc>
          <w:tcPr>
            <w:tcW w:w="761" w:type="dxa"/>
            <w:vMerge w:val="restart"/>
            <w:tcBorders>
              <w:top w:val="nil"/>
              <w:left w:val="nil"/>
              <w:bottom w:val="double" w:sz="4" w:space="0" w:color="auto"/>
              <w:right w:val="nil"/>
            </w:tcBorders>
            <w:shd w:val="clear" w:color="auto" w:fill="auto"/>
            <w:tcMar>
              <w:left w:w="14" w:type="dxa"/>
              <w:right w:w="14" w:type="dxa"/>
            </w:tcMar>
            <w:vAlign w:val="center"/>
          </w:tcPr>
          <w:p w14:paraId="6F7C6EF2"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rPr>
              <w:t>BIAS</w:t>
            </w:r>
          </w:p>
        </w:tc>
        <w:tc>
          <w:tcPr>
            <w:tcW w:w="876" w:type="dxa"/>
            <w:tcBorders>
              <w:top w:val="nil"/>
              <w:left w:val="nil"/>
              <w:bottom w:val="nil"/>
              <w:right w:val="nil"/>
            </w:tcBorders>
            <w:tcMar>
              <w:left w:w="14" w:type="dxa"/>
              <w:right w:w="14" w:type="dxa"/>
            </w:tcMar>
          </w:tcPr>
          <w:p w14:paraId="13B91FAB"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Orig.</w:t>
            </w:r>
          </w:p>
        </w:tc>
        <w:tc>
          <w:tcPr>
            <w:tcW w:w="1014" w:type="dxa"/>
            <w:tcBorders>
              <w:top w:val="nil"/>
              <w:left w:val="nil"/>
              <w:bottom w:val="nil"/>
              <w:right w:val="nil"/>
            </w:tcBorders>
            <w:shd w:val="clear" w:color="auto" w:fill="auto"/>
            <w:tcMar>
              <w:left w:w="14" w:type="dxa"/>
              <w:right w:w="14" w:type="dxa"/>
            </w:tcMar>
          </w:tcPr>
          <w:p w14:paraId="4000B05F" w14:textId="44783475"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-10.8</w:t>
            </w:r>
          </w:p>
        </w:tc>
        <w:tc>
          <w:tcPr>
            <w:tcW w:w="900" w:type="dxa"/>
            <w:tcBorders>
              <w:top w:val="nil"/>
              <w:left w:val="nil"/>
              <w:bottom w:val="nil"/>
              <w:right w:val="nil"/>
            </w:tcBorders>
          </w:tcPr>
          <w:p w14:paraId="757B10C3" w14:textId="3F551E01"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-60.9</w:t>
            </w:r>
          </w:p>
        </w:tc>
        <w:tc>
          <w:tcPr>
            <w:tcW w:w="900" w:type="dxa"/>
            <w:gridSpan w:val="3"/>
            <w:tcBorders>
              <w:top w:val="nil"/>
              <w:left w:val="nil"/>
              <w:bottom w:val="nil"/>
              <w:right w:val="nil"/>
            </w:tcBorders>
          </w:tcPr>
          <w:p w14:paraId="4002264D" w14:textId="2D242F0F" w:rsidR="00E7775D" w:rsidRPr="00022F3D" w:rsidRDefault="000C26B4" w:rsidP="00F85C47">
            <w:pPr>
              <w:spacing w:before="20" w:after="20"/>
              <w:ind w:firstLine="0"/>
              <w:jc w:val="right"/>
              <w:rPr>
                <w:color w:val="000000" w:themeColor="text1"/>
                <w:sz w:val="22"/>
                <w:szCs w:val="22"/>
              </w:rPr>
            </w:pPr>
            <w:r>
              <w:rPr>
                <w:color w:val="000000" w:themeColor="text1"/>
                <w:sz w:val="22"/>
                <w:szCs w:val="22"/>
              </w:rPr>
              <w:t>40.1</w:t>
            </w:r>
          </w:p>
        </w:tc>
        <w:tc>
          <w:tcPr>
            <w:tcW w:w="990" w:type="dxa"/>
            <w:tcBorders>
              <w:top w:val="nil"/>
              <w:left w:val="nil"/>
              <w:bottom w:val="nil"/>
              <w:right w:val="nil"/>
            </w:tcBorders>
          </w:tcPr>
          <w:p w14:paraId="64D30F47" w14:textId="00E082AF"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-19.7</w:t>
            </w:r>
          </w:p>
        </w:tc>
        <w:tc>
          <w:tcPr>
            <w:tcW w:w="810" w:type="dxa"/>
            <w:tcBorders>
              <w:top w:val="nil"/>
              <w:left w:val="nil"/>
              <w:bottom w:val="nil"/>
              <w:right w:val="nil"/>
            </w:tcBorders>
          </w:tcPr>
          <w:p w14:paraId="0BF1DAF1" w14:textId="37621FA7"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-50.1</w:t>
            </w:r>
          </w:p>
        </w:tc>
        <w:tc>
          <w:tcPr>
            <w:tcW w:w="990" w:type="dxa"/>
            <w:gridSpan w:val="2"/>
            <w:tcBorders>
              <w:top w:val="nil"/>
              <w:left w:val="nil"/>
              <w:bottom w:val="nil"/>
              <w:right w:val="nil"/>
            </w:tcBorders>
          </w:tcPr>
          <w:p w14:paraId="1B2EA882" w14:textId="474FDBD4"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-6.7</w:t>
            </w:r>
          </w:p>
        </w:tc>
        <w:tc>
          <w:tcPr>
            <w:tcW w:w="810" w:type="dxa"/>
            <w:tcBorders>
              <w:top w:val="nil"/>
              <w:left w:val="nil"/>
              <w:bottom w:val="nil"/>
              <w:right w:val="nil"/>
            </w:tcBorders>
          </w:tcPr>
          <w:p w14:paraId="5109E839" w14:textId="2B1F293D"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-70.7</w:t>
            </w:r>
          </w:p>
        </w:tc>
      </w:tr>
      <w:tr w:rsidR="00343DA6" w:rsidRPr="00022F3D" w14:paraId="032FE9D9" w14:textId="041EBF6F" w:rsidTr="00343DA6">
        <w:trPr>
          <w:jc w:val="center"/>
        </w:trPr>
        <w:tc>
          <w:tcPr>
            <w:tcW w:w="1219" w:type="dxa"/>
            <w:vMerge/>
            <w:tcBorders>
              <w:left w:val="nil"/>
              <w:bottom w:val="double" w:sz="4" w:space="0" w:color="auto"/>
              <w:right w:val="nil"/>
            </w:tcBorders>
            <w:shd w:val="clear" w:color="auto" w:fill="auto"/>
            <w:tcMar>
              <w:left w:w="14" w:type="dxa"/>
              <w:right w:w="14" w:type="dxa"/>
            </w:tcMar>
          </w:tcPr>
          <w:p w14:paraId="467E7A6A" w14:textId="77777777" w:rsidR="00E7775D" w:rsidRPr="00022F3D" w:rsidRDefault="00E7775D" w:rsidP="00F85C47">
            <w:pPr>
              <w:spacing w:before="20" w:after="20"/>
              <w:ind w:firstLine="0"/>
              <w:rPr>
                <w:color w:val="000000" w:themeColor="text1"/>
                <w:sz w:val="22"/>
                <w:szCs w:val="22"/>
              </w:rPr>
            </w:pPr>
          </w:p>
        </w:tc>
        <w:tc>
          <w:tcPr>
            <w:tcW w:w="761" w:type="dxa"/>
            <w:vMerge/>
            <w:tcBorders>
              <w:top w:val="single" w:sz="4" w:space="0" w:color="auto"/>
              <w:left w:val="nil"/>
              <w:bottom w:val="double" w:sz="4" w:space="0" w:color="auto"/>
              <w:right w:val="nil"/>
            </w:tcBorders>
            <w:shd w:val="clear" w:color="auto" w:fill="auto"/>
            <w:tcMar>
              <w:left w:w="14" w:type="dxa"/>
              <w:right w:w="14" w:type="dxa"/>
            </w:tcMar>
          </w:tcPr>
          <w:p w14:paraId="7D2B1769" w14:textId="77777777" w:rsidR="00E7775D" w:rsidRPr="00022F3D" w:rsidRDefault="00E7775D" w:rsidP="00F85C47">
            <w:pPr>
              <w:spacing w:before="20" w:after="20"/>
              <w:ind w:firstLine="0"/>
              <w:rPr>
                <w:color w:val="000000" w:themeColor="text1"/>
                <w:sz w:val="22"/>
                <w:szCs w:val="22"/>
              </w:rPr>
            </w:pPr>
          </w:p>
        </w:tc>
        <w:tc>
          <w:tcPr>
            <w:tcW w:w="876" w:type="dxa"/>
            <w:tcBorders>
              <w:top w:val="nil"/>
              <w:left w:val="nil"/>
              <w:bottom w:val="double" w:sz="4" w:space="0" w:color="auto"/>
              <w:right w:val="nil"/>
            </w:tcBorders>
            <w:tcMar>
              <w:left w:w="14" w:type="dxa"/>
              <w:right w:w="14" w:type="dxa"/>
            </w:tcMar>
          </w:tcPr>
          <w:p w14:paraId="792E0E5A" w14:textId="77777777" w:rsidR="00E7775D" w:rsidRPr="00022F3D" w:rsidRDefault="00E7775D" w:rsidP="00F85C47">
            <w:pPr>
              <w:spacing w:before="20" w:after="20"/>
              <w:ind w:firstLine="0"/>
              <w:jc w:val="left"/>
              <w:rPr>
                <w:color w:val="000000" w:themeColor="text1"/>
                <w:sz w:val="22"/>
                <w:szCs w:val="22"/>
              </w:rPr>
            </w:pPr>
            <w:r w:rsidRPr="00022F3D">
              <w:rPr>
                <w:color w:val="000000" w:themeColor="text1"/>
                <w:sz w:val="22"/>
                <w:szCs w:val="22"/>
                <w:lang w:eastAsia="en-US"/>
              </w:rPr>
              <w:t>Coupled</w:t>
            </w:r>
          </w:p>
        </w:tc>
        <w:tc>
          <w:tcPr>
            <w:tcW w:w="1014" w:type="dxa"/>
            <w:tcBorders>
              <w:top w:val="nil"/>
              <w:left w:val="nil"/>
              <w:bottom w:val="double" w:sz="4" w:space="0" w:color="auto"/>
              <w:right w:val="nil"/>
            </w:tcBorders>
            <w:shd w:val="clear" w:color="auto" w:fill="auto"/>
            <w:tcMar>
              <w:left w:w="14" w:type="dxa"/>
              <w:right w:w="14" w:type="dxa"/>
            </w:tcMar>
          </w:tcPr>
          <w:p w14:paraId="76E99298" w14:textId="734E1D08"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 xml:space="preserve">31.5 </w:t>
            </w:r>
          </w:p>
        </w:tc>
        <w:tc>
          <w:tcPr>
            <w:tcW w:w="900" w:type="dxa"/>
            <w:tcBorders>
              <w:top w:val="nil"/>
              <w:left w:val="nil"/>
              <w:bottom w:val="double" w:sz="4" w:space="0" w:color="auto"/>
              <w:right w:val="nil"/>
            </w:tcBorders>
          </w:tcPr>
          <w:p w14:paraId="79A9D3D1" w14:textId="02025547"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-12.4</w:t>
            </w:r>
          </w:p>
        </w:tc>
        <w:tc>
          <w:tcPr>
            <w:tcW w:w="900" w:type="dxa"/>
            <w:gridSpan w:val="3"/>
            <w:tcBorders>
              <w:top w:val="nil"/>
              <w:left w:val="nil"/>
              <w:bottom w:val="double" w:sz="4" w:space="0" w:color="auto"/>
              <w:right w:val="nil"/>
            </w:tcBorders>
          </w:tcPr>
          <w:p w14:paraId="434CB7A3" w14:textId="77777777" w:rsidR="00E7775D" w:rsidRPr="00022F3D" w:rsidRDefault="00E7775D" w:rsidP="00F85C47">
            <w:pPr>
              <w:spacing w:before="20" w:after="20"/>
              <w:ind w:firstLine="0"/>
              <w:jc w:val="right"/>
              <w:rPr>
                <w:b/>
                <w:bCs/>
                <w:color w:val="000000" w:themeColor="text1"/>
                <w:sz w:val="22"/>
                <w:szCs w:val="22"/>
              </w:rPr>
            </w:pPr>
          </w:p>
        </w:tc>
        <w:tc>
          <w:tcPr>
            <w:tcW w:w="990" w:type="dxa"/>
            <w:tcBorders>
              <w:top w:val="nil"/>
              <w:left w:val="nil"/>
              <w:bottom w:val="double" w:sz="4" w:space="0" w:color="auto"/>
              <w:right w:val="nil"/>
            </w:tcBorders>
          </w:tcPr>
          <w:p w14:paraId="75DBC333" w14:textId="2D8430B1"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6.3</w:t>
            </w:r>
          </w:p>
        </w:tc>
        <w:tc>
          <w:tcPr>
            <w:tcW w:w="810" w:type="dxa"/>
            <w:tcBorders>
              <w:top w:val="nil"/>
              <w:left w:val="nil"/>
              <w:bottom w:val="double" w:sz="4" w:space="0" w:color="auto"/>
              <w:right w:val="nil"/>
            </w:tcBorders>
          </w:tcPr>
          <w:p w14:paraId="4FBFD40D" w14:textId="32A473E3"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-24.4</w:t>
            </w:r>
          </w:p>
        </w:tc>
        <w:tc>
          <w:tcPr>
            <w:tcW w:w="990" w:type="dxa"/>
            <w:gridSpan w:val="2"/>
            <w:tcBorders>
              <w:top w:val="nil"/>
              <w:left w:val="nil"/>
              <w:bottom w:val="double" w:sz="4" w:space="0" w:color="auto"/>
              <w:right w:val="nil"/>
            </w:tcBorders>
          </w:tcPr>
          <w:p w14:paraId="39C2A451" w14:textId="54432C6E" w:rsidR="00E7775D" w:rsidRPr="00022F3D" w:rsidRDefault="00E7775D" w:rsidP="00F85C47">
            <w:pPr>
              <w:spacing w:before="20" w:after="20"/>
              <w:ind w:firstLine="0"/>
              <w:jc w:val="right"/>
              <w:rPr>
                <w:color w:val="000000" w:themeColor="text1"/>
                <w:sz w:val="22"/>
                <w:szCs w:val="22"/>
              </w:rPr>
            </w:pPr>
            <w:r w:rsidRPr="00022F3D">
              <w:rPr>
                <w:color w:val="000000" w:themeColor="text1"/>
                <w:sz w:val="22"/>
                <w:szCs w:val="22"/>
              </w:rPr>
              <w:t>53.3</w:t>
            </w:r>
          </w:p>
        </w:tc>
        <w:tc>
          <w:tcPr>
            <w:tcW w:w="810" w:type="dxa"/>
            <w:tcBorders>
              <w:top w:val="nil"/>
              <w:left w:val="nil"/>
              <w:bottom w:val="double" w:sz="4" w:space="0" w:color="auto"/>
              <w:right w:val="nil"/>
            </w:tcBorders>
          </w:tcPr>
          <w:p w14:paraId="2AA2A7F1" w14:textId="2EBD6DD0" w:rsidR="00E7775D" w:rsidRPr="00022F3D" w:rsidRDefault="00E7775D" w:rsidP="00F85C47">
            <w:pPr>
              <w:spacing w:before="20" w:after="20"/>
              <w:ind w:firstLine="0"/>
              <w:jc w:val="right"/>
              <w:rPr>
                <w:b/>
                <w:bCs/>
                <w:color w:val="000000" w:themeColor="text1"/>
                <w:sz w:val="22"/>
                <w:szCs w:val="22"/>
              </w:rPr>
            </w:pPr>
            <w:r w:rsidRPr="00022F3D">
              <w:rPr>
                <w:b/>
                <w:bCs/>
                <w:color w:val="000000" w:themeColor="text1"/>
                <w:sz w:val="22"/>
                <w:szCs w:val="22"/>
              </w:rPr>
              <w:t>-7.1</w:t>
            </w:r>
          </w:p>
        </w:tc>
      </w:tr>
    </w:tbl>
    <w:p w14:paraId="716014E7" w14:textId="77777777" w:rsidR="00DB7484" w:rsidRPr="00D70766" w:rsidRDefault="00DB7484" w:rsidP="00F775CE">
      <w:pPr>
        <w:ind w:firstLine="0"/>
      </w:pPr>
    </w:p>
    <w:p w14:paraId="0E0EDDA1" w14:textId="139D65A5" w:rsidR="00DB7484" w:rsidRPr="00D70766" w:rsidRDefault="00132D46" w:rsidP="00BD1A23">
      <w:r>
        <w:lastRenderedPageBreak/>
        <w:t>Table 2</w:t>
      </w:r>
      <w:r w:rsidR="00DB7484" w:rsidRPr="00D70766">
        <w:t xml:space="preserve"> shows the RMSE and bias of SWE from </w:t>
      </w:r>
      <w:r w:rsidR="00DB7484">
        <w:t xml:space="preserve">uncoupled and coupled </w:t>
      </w:r>
      <w:r w:rsidR="00DB7484" w:rsidRPr="00D70766">
        <w:t>Noah-MP and Noa</w:t>
      </w:r>
      <w:r w:rsidR="00DB7484">
        <w:t>h</w:t>
      </w:r>
      <w:r w:rsidR="00DB7484" w:rsidRPr="00D70766">
        <w:t xml:space="preserve"> relative to </w:t>
      </w:r>
      <w:r w:rsidR="00DB7484">
        <w:t xml:space="preserve">the SNODAS and </w:t>
      </w:r>
      <w:r w:rsidR="00DB7484" w:rsidRPr="00D70766">
        <w:t>UA SWE product</w:t>
      </w:r>
      <w:r w:rsidR="00DB7484">
        <w:t>s</w:t>
      </w:r>
      <w:r w:rsidR="00DB7484" w:rsidRPr="00D70766">
        <w:t xml:space="preserve">. Overall, coupled </w:t>
      </w:r>
      <w:r w:rsidR="00DB7484">
        <w:t xml:space="preserve">Noah-Crocus </w:t>
      </w:r>
      <w:r w:rsidR="00DB7484" w:rsidRPr="00D70766">
        <w:t>configuration improve</w:t>
      </w:r>
      <w:r w:rsidR="0007096E">
        <w:t>s</w:t>
      </w:r>
      <w:r w:rsidR="00DB7484" w:rsidRPr="00D70766">
        <w:t xml:space="preserve"> the RMSE</w:t>
      </w:r>
      <w:r w:rsidR="00DB7484">
        <w:t xml:space="preserve"> (bias)</w:t>
      </w:r>
      <w:r w:rsidR="00DB7484" w:rsidRPr="00D70766">
        <w:t xml:space="preserve"> of SWE </w:t>
      </w:r>
      <w:r w:rsidR="00DB7484">
        <w:t xml:space="preserve">relative to the SNODAS and UA SWE </w:t>
      </w:r>
      <w:r w:rsidR="00DB7484" w:rsidRPr="00D70766">
        <w:t xml:space="preserve">by </w:t>
      </w:r>
      <w:r w:rsidR="00EA38E7">
        <w:t>-2</w:t>
      </w:r>
      <w:r w:rsidR="00DB7484">
        <w:t>% (</w:t>
      </w:r>
      <w:r w:rsidR="00CF59E6">
        <w:t>40</w:t>
      </w:r>
      <w:r w:rsidR="00DB7484">
        <w:t xml:space="preserve">%) and </w:t>
      </w:r>
      <w:r w:rsidR="00CF59E6">
        <w:t>1</w:t>
      </w:r>
      <w:r w:rsidR="00EA38E7">
        <w:t>3</w:t>
      </w:r>
      <w:r w:rsidR="00DB7484" w:rsidRPr="00D70766">
        <w:t>%</w:t>
      </w:r>
      <w:r w:rsidR="00DB7484">
        <w:t xml:space="preserve"> (</w:t>
      </w:r>
      <w:r w:rsidR="00CF59E6">
        <w:t>73</w:t>
      </w:r>
      <w:r w:rsidR="00DB7484">
        <w:t>%),</w:t>
      </w:r>
      <w:r w:rsidR="00DB7484" w:rsidRPr="00D70766">
        <w:t xml:space="preserve"> respectively. </w:t>
      </w:r>
      <w:r w:rsidR="0007096E">
        <w:t>C</w:t>
      </w:r>
      <w:r w:rsidR="00DB7484">
        <w:t>oupled Noah-</w:t>
      </w:r>
      <w:r w:rsidR="00CF59E6">
        <w:t>MP-</w:t>
      </w:r>
      <w:r w:rsidR="00DB7484">
        <w:t xml:space="preserve">Crocus </w:t>
      </w:r>
      <w:r w:rsidR="00DB7484" w:rsidRPr="00D70766">
        <w:t>configuration improve</w:t>
      </w:r>
      <w:r w:rsidR="0007096E">
        <w:t>s</w:t>
      </w:r>
      <w:r w:rsidR="00DB7484" w:rsidRPr="00D70766">
        <w:t xml:space="preserve"> the </w:t>
      </w:r>
      <w:r w:rsidR="00DB7484">
        <w:t>bias</w:t>
      </w:r>
      <w:r w:rsidR="00DB7484" w:rsidRPr="00D70766">
        <w:t xml:space="preserve"> of SWE </w:t>
      </w:r>
      <w:r w:rsidR="00DB7484">
        <w:t xml:space="preserve">relative to the SNODAS and UA SWE </w:t>
      </w:r>
      <w:r w:rsidR="00DB7484" w:rsidRPr="00D70766">
        <w:t>by</w:t>
      </w:r>
      <w:r w:rsidR="00DB7484">
        <w:t xml:space="preserve"> </w:t>
      </w:r>
      <w:r w:rsidR="00CF59E6">
        <w:t>42</w:t>
      </w:r>
      <w:r w:rsidR="00DB7484">
        <w:t xml:space="preserve">% </w:t>
      </w:r>
      <w:r w:rsidR="00CF59E6">
        <w:t>and 8</w:t>
      </w:r>
      <w:r w:rsidR="00DB7484">
        <w:t xml:space="preserve">9% and </w:t>
      </w:r>
      <w:r w:rsidR="00E93561">
        <w:t>degrades</w:t>
      </w:r>
      <w:r w:rsidR="00CF59E6">
        <w:t xml:space="preserve"> the RMSE </w:t>
      </w:r>
      <w:r w:rsidR="00CF59E6" w:rsidRPr="00D70766">
        <w:t xml:space="preserve">of SWE </w:t>
      </w:r>
      <w:r w:rsidR="00CF59E6">
        <w:t xml:space="preserve">relative to the SNODAS and UA </w:t>
      </w:r>
      <w:r w:rsidR="00CF59E6" w:rsidRPr="00D70766">
        <w:t>by</w:t>
      </w:r>
      <w:r w:rsidR="00CF59E6">
        <w:t xml:space="preserve"> </w:t>
      </w:r>
      <w:r w:rsidR="00EA38E7">
        <w:t>1</w:t>
      </w:r>
      <w:r w:rsidR="00CF59E6">
        <w:t>2</w:t>
      </w:r>
      <w:r w:rsidR="00DB7484">
        <w:t xml:space="preserve">% </w:t>
      </w:r>
      <w:r w:rsidR="0007096E">
        <w:t xml:space="preserve">and </w:t>
      </w:r>
      <w:r w:rsidR="00CF59E6">
        <w:t>1</w:t>
      </w:r>
      <w:r w:rsidR="00EA38E7">
        <w:t>6</w:t>
      </w:r>
      <w:r w:rsidR="00DB7484">
        <w:t xml:space="preserve">%, respectively. </w:t>
      </w:r>
      <w:r w:rsidR="00F947CD">
        <w:t xml:space="preserve">The RMSE and the bias of the offline Crocus relative to the SNODAS and UA SWE </w:t>
      </w:r>
      <w:r w:rsidR="00080987">
        <w:t xml:space="preserve">estimates </w:t>
      </w:r>
      <w:r w:rsidR="00F947CD">
        <w:t xml:space="preserve">are comparable with those from the coupled systems. </w:t>
      </w:r>
    </w:p>
    <w:p w14:paraId="6B5918C4" w14:textId="5649AE8E" w:rsidR="00DB7484" w:rsidRPr="00443B05" w:rsidRDefault="00DB7484" w:rsidP="00BD1A23">
      <w:pPr>
        <w:pStyle w:val="Caption"/>
        <w:rPr>
          <w:sz w:val="24"/>
          <w:szCs w:val="24"/>
        </w:rPr>
      </w:pPr>
      <w:bookmarkStart w:id="10" w:name="_Ref71807289"/>
      <w:r w:rsidRPr="00443B05">
        <w:rPr>
          <w:b/>
          <w:sz w:val="24"/>
          <w:szCs w:val="24"/>
        </w:rPr>
        <w:t xml:space="preserve">Table </w:t>
      </w:r>
      <w:r w:rsidRPr="00443B05">
        <w:rPr>
          <w:b/>
          <w:sz w:val="24"/>
          <w:szCs w:val="24"/>
        </w:rPr>
        <w:fldChar w:fldCharType="begin"/>
      </w:r>
      <w:r w:rsidRPr="00443B05">
        <w:rPr>
          <w:b/>
          <w:sz w:val="24"/>
          <w:szCs w:val="24"/>
        </w:rPr>
        <w:instrText xml:space="preserve"> SEQ Table \* ARABIC </w:instrText>
      </w:r>
      <w:r w:rsidRPr="00443B05">
        <w:rPr>
          <w:b/>
          <w:sz w:val="24"/>
          <w:szCs w:val="24"/>
        </w:rPr>
        <w:fldChar w:fldCharType="separate"/>
      </w:r>
      <w:r w:rsidR="00FD389B">
        <w:rPr>
          <w:b/>
          <w:noProof/>
          <w:sz w:val="24"/>
          <w:szCs w:val="24"/>
        </w:rPr>
        <w:t>2</w:t>
      </w:r>
      <w:r w:rsidRPr="00443B05">
        <w:rPr>
          <w:b/>
          <w:sz w:val="24"/>
          <w:szCs w:val="24"/>
        </w:rPr>
        <w:fldChar w:fldCharType="end"/>
      </w:r>
      <w:bookmarkEnd w:id="10"/>
      <w:r w:rsidRPr="00443B05">
        <w:rPr>
          <w:b/>
          <w:sz w:val="24"/>
          <w:szCs w:val="24"/>
        </w:rPr>
        <w:t>.</w:t>
      </w:r>
      <w:r w:rsidRPr="00443B05">
        <w:rPr>
          <w:sz w:val="24"/>
          <w:szCs w:val="24"/>
        </w:rPr>
        <w:t xml:space="preserve"> RMSE and bias of the modeled SWE [mm] relative to the </w:t>
      </w:r>
      <w:r w:rsidR="004A5AD0">
        <w:rPr>
          <w:sz w:val="24"/>
          <w:szCs w:val="24"/>
        </w:rPr>
        <w:t xml:space="preserve">SNODAS and </w:t>
      </w:r>
      <w:r w:rsidRPr="00443B05">
        <w:rPr>
          <w:sz w:val="24"/>
          <w:szCs w:val="24"/>
        </w:rPr>
        <w:t xml:space="preserve">UA SWE product. </w:t>
      </w:r>
    </w:p>
    <w:tbl>
      <w:tblPr>
        <w:tblStyle w:val="TableGrid"/>
        <w:tblW w:w="8370" w:type="dxa"/>
        <w:jc w:val="center"/>
        <w:tblLayout w:type="fixed"/>
        <w:tblLook w:val="04A0" w:firstRow="1" w:lastRow="0" w:firstColumn="1" w:lastColumn="0" w:noHBand="0" w:noVBand="1"/>
      </w:tblPr>
      <w:tblGrid>
        <w:gridCol w:w="990"/>
        <w:gridCol w:w="720"/>
        <w:gridCol w:w="810"/>
        <w:gridCol w:w="900"/>
        <w:gridCol w:w="720"/>
        <w:gridCol w:w="900"/>
        <w:gridCol w:w="900"/>
        <w:gridCol w:w="720"/>
        <w:gridCol w:w="990"/>
        <w:gridCol w:w="720"/>
      </w:tblGrid>
      <w:tr w:rsidR="00343DA6" w:rsidRPr="00022F3D" w14:paraId="3F3D4AF1" w14:textId="15A54FD9" w:rsidTr="00343DA6">
        <w:trPr>
          <w:jc w:val="center"/>
        </w:trPr>
        <w:tc>
          <w:tcPr>
            <w:tcW w:w="990" w:type="dxa"/>
            <w:tcBorders>
              <w:top w:val="single" w:sz="4" w:space="0" w:color="auto"/>
              <w:left w:val="nil"/>
              <w:bottom w:val="double" w:sz="4" w:space="0" w:color="auto"/>
              <w:right w:val="nil"/>
            </w:tcBorders>
            <w:shd w:val="clear" w:color="auto" w:fill="auto"/>
            <w:tcMar>
              <w:left w:w="14" w:type="dxa"/>
              <w:right w:w="14" w:type="dxa"/>
            </w:tcMar>
          </w:tcPr>
          <w:p w14:paraId="3ACEE00F" w14:textId="77777777" w:rsidR="00E7775D" w:rsidRPr="00022F3D" w:rsidRDefault="00E7775D" w:rsidP="00803AC5">
            <w:pPr>
              <w:spacing w:before="0"/>
              <w:ind w:firstLine="0"/>
              <w:rPr>
                <w:b/>
                <w:bCs/>
                <w:color w:val="000000" w:themeColor="text1"/>
                <w:sz w:val="22"/>
                <w:szCs w:val="22"/>
              </w:rPr>
            </w:pPr>
            <w:r w:rsidRPr="00022F3D">
              <w:rPr>
                <w:b/>
                <w:bCs/>
                <w:color w:val="000000" w:themeColor="text1"/>
                <w:sz w:val="22"/>
                <w:szCs w:val="22"/>
              </w:rPr>
              <w:t>Obs.</w:t>
            </w:r>
          </w:p>
        </w:tc>
        <w:tc>
          <w:tcPr>
            <w:tcW w:w="720" w:type="dxa"/>
            <w:tcBorders>
              <w:top w:val="single" w:sz="4" w:space="0" w:color="auto"/>
              <w:left w:val="nil"/>
              <w:bottom w:val="double" w:sz="4" w:space="0" w:color="auto"/>
              <w:right w:val="nil"/>
            </w:tcBorders>
            <w:shd w:val="clear" w:color="auto" w:fill="auto"/>
            <w:tcMar>
              <w:left w:w="14" w:type="dxa"/>
              <w:right w:w="14" w:type="dxa"/>
            </w:tcMar>
          </w:tcPr>
          <w:p w14:paraId="2D767AF1" w14:textId="77777777" w:rsidR="00E7775D" w:rsidRPr="00022F3D" w:rsidRDefault="00E7775D" w:rsidP="00803AC5">
            <w:pPr>
              <w:spacing w:before="0"/>
              <w:ind w:firstLine="0"/>
              <w:rPr>
                <w:b/>
                <w:bCs/>
                <w:color w:val="000000" w:themeColor="text1"/>
                <w:sz w:val="22"/>
                <w:szCs w:val="22"/>
              </w:rPr>
            </w:pPr>
            <w:r w:rsidRPr="00022F3D">
              <w:rPr>
                <w:b/>
                <w:bCs/>
                <w:color w:val="000000" w:themeColor="text1"/>
                <w:sz w:val="22"/>
                <w:szCs w:val="22"/>
              </w:rPr>
              <w:t>Metric</w:t>
            </w:r>
          </w:p>
        </w:tc>
        <w:tc>
          <w:tcPr>
            <w:tcW w:w="810" w:type="dxa"/>
            <w:tcBorders>
              <w:top w:val="single" w:sz="4" w:space="0" w:color="auto"/>
              <w:left w:val="nil"/>
              <w:bottom w:val="double" w:sz="4" w:space="0" w:color="auto"/>
              <w:right w:val="nil"/>
            </w:tcBorders>
            <w:tcMar>
              <w:left w:w="14" w:type="dxa"/>
              <w:right w:w="14" w:type="dxa"/>
            </w:tcMar>
          </w:tcPr>
          <w:p w14:paraId="355731B7" w14:textId="77777777" w:rsidR="00E7775D" w:rsidRPr="00022F3D" w:rsidRDefault="00E7775D" w:rsidP="00803AC5">
            <w:pPr>
              <w:spacing w:before="0"/>
              <w:ind w:firstLine="0"/>
              <w:rPr>
                <w:b/>
                <w:bCs/>
                <w:color w:val="000000" w:themeColor="text1"/>
                <w:sz w:val="22"/>
                <w:szCs w:val="22"/>
              </w:rPr>
            </w:pPr>
            <w:r w:rsidRPr="00022F3D">
              <w:rPr>
                <w:b/>
                <w:bCs/>
                <w:color w:val="000000" w:themeColor="text1"/>
                <w:sz w:val="22"/>
                <w:szCs w:val="22"/>
              </w:rPr>
              <w:t>Model</w:t>
            </w:r>
          </w:p>
        </w:tc>
        <w:tc>
          <w:tcPr>
            <w:tcW w:w="1620" w:type="dxa"/>
            <w:gridSpan w:val="2"/>
            <w:tcBorders>
              <w:top w:val="single" w:sz="4" w:space="0" w:color="auto"/>
              <w:left w:val="nil"/>
              <w:bottom w:val="double" w:sz="4" w:space="0" w:color="auto"/>
              <w:right w:val="nil"/>
            </w:tcBorders>
            <w:shd w:val="clear" w:color="auto" w:fill="auto"/>
            <w:tcMar>
              <w:left w:w="14" w:type="dxa"/>
              <w:right w:w="14" w:type="dxa"/>
            </w:tcMar>
          </w:tcPr>
          <w:p w14:paraId="6D1AFBDD" w14:textId="77777777" w:rsidR="00E7775D" w:rsidRPr="00022F3D" w:rsidRDefault="00E7775D" w:rsidP="00803AC5">
            <w:pPr>
              <w:spacing w:before="0"/>
              <w:ind w:firstLine="0"/>
              <w:jc w:val="center"/>
              <w:rPr>
                <w:color w:val="000000" w:themeColor="text1"/>
                <w:sz w:val="22"/>
                <w:szCs w:val="22"/>
              </w:rPr>
            </w:pPr>
            <w:r w:rsidRPr="00022F3D">
              <w:rPr>
                <w:color w:val="000000" w:themeColor="text1"/>
                <w:sz w:val="22"/>
                <w:szCs w:val="22"/>
              </w:rPr>
              <w:t>CONUS</w:t>
            </w:r>
          </w:p>
        </w:tc>
        <w:tc>
          <w:tcPr>
            <w:tcW w:w="900" w:type="dxa"/>
            <w:tcBorders>
              <w:top w:val="single" w:sz="4" w:space="0" w:color="auto"/>
              <w:left w:val="nil"/>
              <w:bottom w:val="double" w:sz="4" w:space="0" w:color="auto"/>
              <w:right w:val="nil"/>
            </w:tcBorders>
          </w:tcPr>
          <w:p w14:paraId="750A3D47" w14:textId="77777777" w:rsidR="00E7775D" w:rsidRPr="00022F3D" w:rsidRDefault="00E7775D" w:rsidP="00803AC5">
            <w:pPr>
              <w:spacing w:before="0"/>
              <w:ind w:firstLine="0"/>
              <w:jc w:val="center"/>
              <w:rPr>
                <w:color w:val="000000" w:themeColor="text1"/>
                <w:sz w:val="22"/>
                <w:szCs w:val="22"/>
              </w:rPr>
            </w:pPr>
          </w:p>
        </w:tc>
        <w:tc>
          <w:tcPr>
            <w:tcW w:w="1620" w:type="dxa"/>
            <w:gridSpan w:val="2"/>
            <w:tcBorders>
              <w:top w:val="single" w:sz="4" w:space="0" w:color="auto"/>
              <w:left w:val="nil"/>
              <w:bottom w:val="double" w:sz="4" w:space="0" w:color="auto"/>
              <w:right w:val="nil"/>
            </w:tcBorders>
          </w:tcPr>
          <w:p w14:paraId="304ACBF6" w14:textId="6D2D11A1" w:rsidR="00E7775D" w:rsidRPr="00022F3D" w:rsidRDefault="00E7775D" w:rsidP="00803AC5">
            <w:pPr>
              <w:spacing w:before="0"/>
              <w:ind w:firstLine="0"/>
              <w:jc w:val="center"/>
              <w:rPr>
                <w:color w:val="000000" w:themeColor="text1"/>
                <w:sz w:val="22"/>
                <w:szCs w:val="22"/>
              </w:rPr>
            </w:pPr>
            <w:r w:rsidRPr="00022F3D">
              <w:rPr>
                <w:color w:val="000000" w:themeColor="text1"/>
                <w:sz w:val="22"/>
                <w:szCs w:val="22"/>
              </w:rPr>
              <w:t>Non-Forest</w:t>
            </w:r>
          </w:p>
        </w:tc>
        <w:tc>
          <w:tcPr>
            <w:tcW w:w="1710" w:type="dxa"/>
            <w:gridSpan w:val="2"/>
            <w:tcBorders>
              <w:top w:val="single" w:sz="4" w:space="0" w:color="auto"/>
              <w:left w:val="nil"/>
              <w:bottom w:val="double" w:sz="4" w:space="0" w:color="auto"/>
              <w:right w:val="nil"/>
            </w:tcBorders>
          </w:tcPr>
          <w:p w14:paraId="01F4F9FF" w14:textId="2BE278D5" w:rsidR="00E7775D" w:rsidRPr="00022F3D" w:rsidRDefault="00E7775D" w:rsidP="00803AC5">
            <w:pPr>
              <w:spacing w:before="0"/>
              <w:ind w:firstLine="0"/>
              <w:jc w:val="center"/>
              <w:rPr>
                <w:color w:val="000000" w:themeColor="text1"/>
                <w:sz w:val="22"/>
                <w:szCs w:val="22"/>
              </w:rPr>
            </w:pPr>
            <w:r w:rsidRPr="00022F3D">
              <w:rPr>
                <w:color w:val="000000" w:themeColor="text1"/>
                <w:sz w:val="22"/>
                <w:szCs w:val="22"/>
              </w:rPr>
              <w:t>Forest</w:t>
            </w:r>
          </w:p>
        </w:tc>
      </w:tr>
      <w:tr w:rsidR="00343DA6" w:rsidRPr="00022F3D" w14:paraId="2F142A0A" w14:textId="39B4B379" w:rsidTr="00343DA6">
        <w:trPr>
          <w:jc w:val="center"/>
        </w:trPr>
        <w:tc>
          <w:tcPr>
            <w:tcW w:w="3420" w:type="dxa"/>
            <w:gridSpan w:val="4"/>
            <w:tcBorders>
              <w:top w:val="double" w:sz="4" w:space="0" w:color="auto"/>
              <w:left w:val="nil"/>
              <w:bottom w:val="dashed" w:sz="4" w:space="0" w:color="auto"/>
              <w:right w:val="nil"/>
            </w:tcBorders>
            <w:shd w:val="clear" w:color="auto" w:fill="auto"/>
            <w:tcMar>
              <w:left w:w="14" w:type="dxa"/>
              <w:right w:w="14" w:type="dxa"/>
            </w:tcMar>
          </w:tcPr>
          <w:p w14:paraId="2D70CA8E" w14:textId="77777777"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Noah-MP</w:t>
            </w:r>
          </w:p>
        </w:tc>
        <w:tc>
          <w:tcPr>
            <w:tcW w:w="720" w:type="dxa"/>
            <w:tcBorders>
              <w:top w:val="double" w:sz="4" w:space="0" w:color="auto"/>
              <w:left w:val="nil"/>
              <w:bottom w:val="dashed" w:sz="4" w:space="0" w:color="auto"/>
              <w:right w:val="nil"/>
            </w:tcBorders>
          </w:tcPr>
          <w:p w14:paraId="5B177C9B" w14:textId="77777777"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w:t>
            </w:r>
          </w:p>
        </w:tc>
        <w:tc>
          <w:tcPr>
            <w:tcW w:w="900" w:type="dxa"/>
            <w:tcBorders>
              <w:top w:val="double" w:sz="4" w:space="0" w:color="auto"/>
              <w:left w:val="nil"/>
              <w:bottom w:val="dashed" w:sz="4" w:space="0" w:color="auto"/>
              <w:right w:val="nil"/>
            </w:tcBorders>
          </w:tcPr>
          <w:p w14:paraId="6C19A3DD" w14:textId="4F2B8AAB" w:rsidR="00E7775D" w:rsidRPr="00022F3D" w:rsidRDefault="00E7775D" w:rsidP="00803AC5">
            <w:pPr>
              <w:spacing w:before="0"/>
              <w:ind w:firstLine="0"/>
              <w:jc w:val="right"/>
              <w:rPr>
                <w:color w:val="000000" w:themeColor="text1"/>
                <w:sz w:val="22"/>
                <w:szCs w:val="22"/>
                <w:lang w:eastAsia="en-US"/>
              </w:rPr>
            </w:pPr>
            <w:r>
              <w:rPr>
                <w:color w:val="000000" w:themeColor="text1"/>
                <w:sz w:val="22"/>
                <w:szCs w:val="22"/>
                <w:lang w:eastAsia="en-US"/>
              </w:rPr>
              <w:t>Offline Crocus</w:t>
            </w:r>
          </w:p>
        </w:tc>
        <w:tc>
          <w:tcPr>
            <w:tcW w:w="900" w:type="dxa"/>
            <w:tcBorders>
              <w:top w:val="double" w:sz="4" w:space="0" w:color="auto"/>
              <w:left w:val="nil"/>
              <w:bottom w:val="dashed" w:sz="4" w:space="0" w:color="auto"/>
              <w:right w:val="nil"/>
            </w:tcBorders>
            <w:tcMar>
              <w:left w:w="0" w:type="dxa"/>
              <w:right w:w="0" w:type="dxa"/>
            </w:tcMar>
          </w:tcPr>
          <w:p w14:paraId="2BFDAC4F" w14:textId="24DDCD4C"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Noah-MP</w:t>
            </w:r>
          </w:p>
        </w:tc>
        <w:tc>
          <w:tcPr>
            <w:tcW w:w="720" w:type="dxa"/>
            <w:tcBorders>
              <w:top w:val="double" w:sz="4" w:space="0" w:color="auto"/>
              <w:left w:val="nil"/>
              <w:bottom w:val="dashed" w:sz="4" w:space="0" w:color="auto"/>
              <w:right w:val="nil"/>
            </w:tcBorders>
            <w:tcMar>
              <w:left w:w="0" w:type="dxa"/>
              <w:right w:w="0" w:type="dxa"/>
            </w:tcMar>
          </w:tcPr>
          <w:p w14:paraId="73F52BC9" w14:textId="45FA2849"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w:t>
            </w:r>
          </w:p>
        </w:tc>
        <w:tc>
          <w:tcPr>
            <w:tcW w:w="990" w:type="dxa"/>
            <w:tcBorders>
              <w:top w:val="double" w:sz="4" w:space="0" w:color="auto"/>
              <w:left w:val="nil"/>
              <w:bottom w:val="dashed" w:sz="4" w:space="0" w:color="auto"/>
              <w:right w:val="nil"/>
            </w:tcBorders>
            <w:tcMar>
              <w:left w:w="0" w:type="dxa"/>
              <w:right w:w="0" w:type="dxa"/>
            </w:tcMar>
          </w:tcPr>
          <w:p w14:paraId="06649428" w14:textId="2A425774"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Noah-MP</w:t>
            </w:r>
          </w:p>
        </w:tc>
        <w:tc>
          <w:tcPr>
            <w:tcW w:w="720" w:type="dxa"/>
            <w:tcBorders>
              <w:top w:val="double" w:sz="4" w:space="0" w:color="auto"/>
              <w:left w:val="nil"/>
              <w:bottom w:val="dashed" w:sz="4" w:space="0" w:color="auto"/>
              <w:right w:val="nil"/>
            </w:tcBorders>
            <w:tcMar>
              <w:left w:w="0" w:type="dxa"/>
              <w:right w:w="0" w:type="dxa"/>
            </w:tcMar>
          </w:tcPr>
          <w:p w14:paraId="64560AE3" w14:textId="4E21BFFA" w:rsidR="00E7775D" w:rsidRPr="00022F3D" w:rsidRDefault="00E7775D" w:rsidP="00803AC5">
            <w:pPr>
              <w:spacing w:before="0"/>
              <w:ind w:firstLine="0"/>
              <w:jc w:val="right"/>
              <w:rPr>
                <w:color w:val="000000" w:themeColor="text1"/>
                <w:sz w:val="22"/>
                <w:szCs w:val="22"/>
                <w:lang w:eastAsia="en-US"/>
              </w:rPr>
            </w:pPr>
            <w:r w:rsidRPr="00022F3D">
              <w:rPr>
                <w:color w:val="000000" w:themeColor="text1"/>
                <w:sz w:val="22"/>
                <w:szCs w:val="22"/>
                <w:lang w:eastAsia="en-US"/>
              </w:rPr>
              <w:t>Noah</w:t>
            </w:r>
          </w:p>
        </w:tc>
      </w:tr>
      <w:tr w:rsidR="00343DA6" w:rsidRPr="00022F3D" w14:paraId="115D0038" w14:textId="3556073D" w:rsidTr="00343DA6">
        <w:trPr>
          <w:jc w:val="center"/>
        </w:trPr>
        <w:tc>
          <w:tcPr>
            <w:tcW w:w="990" w:type="dxa"/>
            <w:vMerge w:val="restart"/>
            <w:tcBorders>
              <w:left w:val="nil"/>
              <w:right w:val="nil"/>
            </w:tcBorders>
            <w:shd w:val="clear" w:color="auto" w:fill="auto"/>
            <w:tcMar>
              <w:left w:w="14" w:type="dxa"/>
              <w:right w:w="14" w:type="dxa"/>
            </w:tcMar>
            <w:vAlign w:val="center"/>
          </w:tcPr>
          <w:p w14:paraId="339D9268" w14:textId="77777777" w:rsidR="00E7775D" w:rsidRPr="00022F3D" w:rsidRDefault="00E7775D" w:rsidP="00F85C47">
            <w:pPr>
              <w:spacing w:before="0"/>
              <w:ind w:firstLine="0"/>
              <w:jc w:val="left"/>
              <w:rPr>
                <w:b/>
                <w:bCs/>
                <w:color w:val="000000" w:themeColor="text1"/>
                <w:sz w:val="22"/>
                <w:szCs w:val="22"/>
              </w:rPr>
            </w:pPr>
            <w:r w:rsidRPr="00022F3D">
              <w:rPr>
                <w:b/>
                <w:bCs/>
                <w:color w:val="000000" w:themeColor="text1"/>
                <w:sz w:val="22"/>
                <w:szCs w:val="22"/>
              </w:rPr>
              <w:t>SNODAS</w:t>
            </w:r>
          </w:p>
        </w:tc>
        <w:tc>
          <w:tcPr>
            <w:tcW w:w="720" w:type="dxa"/>
            <w:vMerge w:val="restart"/>
            <w:tcBorders>
              <w:left w:val="nil"/>
              <w:bottom w:val="nil"/>
              <w:right w:val="nil"/>
            </w:tcBorders>
            <w:shd w:val="clear" w:color="auto" w:fill="auto"/>
            <w:tcMar>
              <w:left w:w="14" w:type="dxa"/>
              <w:right w:w="14" w:type="dxa"/>
            </w:tcMar>
            <w:vAlign w:val="center"/>
          </w:tcPr>
          <w:p w14:paraId="3F067247"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rPr>
              <w:t>RMSE</w:t>
            </w:r>
          </w:p>
        </w:tc>
        <w:tc>
          <w:tcPr>
            <w:tcW w:w="810" w:type="dxa"/>
            <w:tcBorders>
              <w:left w:val="nil"/>
              <w:bottom w:val="nil"/>
              <w:right w:val="nil"/>
            </w:tcBorders>
            <w:tcMar>
              <w:left w:w="14" w:type="dxa"/>
              <w:right w:w="14" w:type="dxa"/>
            </w:tcMar>
          </w:tcPr>
          <w:p w14:paraId="755AE71B"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Orig.</w:t>
            </w:r>
          </w:p>
        </w:tc>
        <w:tc>
          <w:tcPr>
            <w:tcW w:w="900" w:type="dxa"/>
            <w:tcBorders>
              <w:left w:val="nil"/>
              <w:bottom w:val="nil"/>
              <w:right w:val="nil"/>
            </w:tcBorders>
            <w:shd w:val="clear" w:color="auto" w:fill="auto"/>
            <w:tcMar>
              <w:left w:w="14" w:type="dxa"/>
              <w:right w:w="14" w:type="dxa"/>
            </w:tcMar>
          </w:tcPr>
          <w:p w14:paraId="3B60E46E" w14:textId="6DC99EF1"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13.0</w:t>
            </w:r>
          </w:p>
        </w:tc>
        <w:tc>
          <w:tcPr>
            <w:tcW w:w="720" w:type="dxa"/>
            <w:tcBorders>
              <w:left w:val="nil"/>
              <w:bottom w:val="nil"/>
              <w:right w:val="nil"/>
            </w:tcBorders>
          </w:tcPr>
          <w:p w14:paraId="0F281FEA" w14:textId="121D5292"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lang w:eastAsia="en-US"/>
              </w:rPr>
              <w:t>13.7</w:t>
            </w:r>
          </w:p>
        </w:tc>
        <w:tc>
          <w:tcPr>
            <w:tcW w:w="900" w:type="dxa"/>
            <w:tcBorders>
              <w:left w:val="nil"/>
              <w:bottom w:val="nil"/>
              <w:right w:val="nil"/>
            </w:tcBorders>
          </w:tcPr>
          <w:p w14:paraId="3C4E1F6F" w14:textId="05F1C07F" w:rsidR="00E7775D" w:rsidRPr="00022F3D" w:rsidRDefault="00F05CBF" w:rsidP="00F85C47">
            <w:pPr>
              <w:spacing w:before="0"/>
              <w:ind w:firstLine="0"/>
              <w:jc w:val="right"/>
              <w:rPr>
                <w:color w:val="000000" w:themeColor="text1"/>
                <w:sz w:val="22"/>
                <w:szCs w:val="22"/>
                <w:lang w:eastAsia="en-US"/>
              </w:rPr>
            </w:pPr>
            <w:r>
              <w:rPr>
                <w:color w:val="000000" w:themeColor="text1"/>
                <w:sz w:val="22"/>
                <w:szCs w:val="22"/>
                <w:lang w:eastAsia="en-US"/>
              </w:rPr>
              <w:t>13.9</w:t>
            </w:r>
          </w:p>
        </w:tc>
        <w:tc>
          <w:tcPr>
            <w:tcW w:w="900" w:type="dxa"/>
            <w:tcBorders>
              <w:left w:val="nil"/>
              <w:bottom w:val="nil"/>
              <w:right w:val="nil"/>
            </w:tcBorders>
          </w:tcPr>
          <w:p w14:paraId="616F7C53" w14:textId="2EB04B86"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9.3</w:t>
            </w:r>
          </w:p>
        </w:tc>
        <w:tc>
          <w:tcPr>
            <w:tcW w:w="720" w:type="dxa"/>
            <w:tcBorders>
              <w:left w:val="nil"/>
              <w:bottom w:val="nil"/>
              <w:right w:val="nil"/>
            </w:tcBorders>
          </w:tcPr>
          <w:p w14:paraId="01A8A1AF" w14:textId="35844A94"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9.1</w:t>
            </w:r>
          </w:p>
        </w:tc>
        <w:tc>
          <w:tcPr>
            <w:tcW w:w="990" w:type="dxa"/>
            <w:tcBorders>
              <w:left w:val="nil"/>
              <w:bottom w:val="nil"/>
              <w:right w:val="nil"/>
            </w:tcBorders>
          </w:tcPr>
          <w:p w14:paraId="3AB58A50" w14:textId="69FE2B95"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20.5</w:t>
            </w:r>
          </w:p>
        </w:tc>
        <w:tc>
          <w:tcPr>
            <w:tcW w:w="720" w:type="dxa"/>
            <w:tcBorders>
              <w:left w:val="nil"/>
              <w:bottom w:val="nil"/>
              <w:right w:val="nil"/>
            </w:tcBorders>
          </w:tcPr>
          <w:p w14:paraId="40607F7C" w14:textId="68D696FC"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22.9</w:t>
            </w:r>
          </w:p>
        </w:tc>
      </w:tr>
      <w:tr w:rsidR="00343DA6" w:rsidRPr="00022F3D" w14:paraId="048CB460" w14:textId="28D695C3" w:rsidTr="00343DA6">
        <w:trPr>
          <w:jc w:val="center"/>
        </w:trPr>
        <w:tc>
          <w:tcPr>
            <w:tcW w:w="990" w:type="dxa"/>
            <w:vMerge/>
            <w:tcBorders>
              <w:left w:val="nil"/>
              <w:right w:val="nil"/>
            </w:tcBorders>
            <w:shd w:val="clear" w:color="auto" w:fill="auto"/>
            <w:tcMar>
              <w:left w:w="14" w:type="dxa"/>
              <w:right w:w="14" w:type="dxa"/>
            </w:tcMar>
            <w:vAlign w:val="center"/>
          </w:tcPr>
          <w:p w14:paraId="37DE1E44" w14:textId="77777777" w:rsidR="00E7775D" w:rsidRPr="00022F3D" w:rsidRDefault="00E7775D" w:rsidP="00F85C47">
            <w:pPr>
              <w:spacing w:before="0"/>
              <w:ind w:firstLine="0"/>
              <w:jc w:val="left"/>
              <w:rPr>
                <w:b/>
                <w:bCs/>
                <w:color w:val="000000" w:themeColor="text1"/>
                <w:sz w:val="22"/>
                <w:szCs w:val="22"/>
              </w:rPr>
            </w:pPr>
          </w:p>
        </w:tc>
        <w:tc>
          <w:tcPr>
            <w:tcW w:w="720" w:type="dxa"/>
            <w:vMerge/>
            <w:tcBorders>
              <w:top w:val="nil"/>
              <w:left w:val="nil"/>
              <w:bottom w:val="nil"/>
              <w:right w:val="nil"/>
            </w:tcBorders>
            <w:shd w:val="clear" w:color="auto" w:fill="auto"/>
            <w:tcMar>
              <w:left w:w="14" w:type="dxa"/>
              <w:right w:w="14" w:type="dxa"/>
            </w:tcMar>
            <w:vAlign w:val="center"/>
          </w:tcPr>
          <w:p w14:paraId="5F3BD9D6" w14:textId="77777777" w:rsidR="00E7775D" w:rsidRPr="00022F3D" w:rsidRDefault="00E7775D" w:rsidP="00F85C47">
            <w:pPr>
              <w:spacing w:before="0"/>
              <w:ind w:firstLine="0"/>
              <w:jc w:val="left"/>
              <w:rPr>
                <w:color w:val="000000" w:themeColor="text1"/>
                <w:sz w:val="22"/>
                <w:szCs w:val="22"/>
              </w:rPr>
            </w:pPr>
          </w:p>
        </w:tc>
        <w:tc>
          <w:tcPr>
            <w:tcW w:w="810" w:type="dxa"/>
            <w:tcBorders>
              <w:top w:val="nil"/>
              <w:left w:val="nil"/>
              <w:bottom w:val="nil"/>
              <w:right w:val="nil"/>
            </w:tcBorders>
            <w:tcMar>
              <w:left w:w="14" w:type="dxa"/>
              <w:right w:w="14" w:type="dxa"/>
            </w:tcMar>
          </w:tcPr>
          <w:p w14:paraId="1620DD5B"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Coupled</w:t>
            </w:r>
          </w:p>
        </w:tc>
        <w:tc>
          <w:tcPr>
            <w:tcW w:w="900" w:type="dxa"/>
            <w:tcBorders>
              <w:top w:val="nil"/>
              <w:left w:val="nil"/>
              <w:bottom w:val="nil"/>
              <w:right w:val="nil"/>
            </w:tcBorders>
            <w:shd w:val="clear" w:color="auto" w:fill="auto"/>
            <w:tcMar>
              <w:left w:w="14" w:type="dxa"/>
              <w:right w:w="14" w:type="dxa"/>
            </w:tcMar>
          </w:tcPr>
          <w:p w14:paraId="05D8B425" w14:textId="787F623F"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 xml:space="preserve">14.7 </w:t>
            </w:r>
          </w:p>
        </w:tc>
        <w:tc>
          <w:tcPr>
            <w:tcW w:w="720" w:type="dxa"/>
            <w:tcBorders>
              <w:top w:val="nil"/>
              <w:left w:val="nil"/>
              <w:bottom w:val="nil"/>
              <w:right w:val="nil"/>
            </w:tcBorders>
          </w:tcPr>
          <w:p w14:paraId="658398E0" w14:textId="465A37D6"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lang w:eastAsia="en-US"/>
              </w:rPr>
              <w:t>14.1</w:t>
            </w:r>
          </w:p>
        </w:tc>
        <w:tc>
          <w:tcPr>
            <w:tcW w:w="900" w:type="dxa"/>
            <w:tcBorders>
              <w:top w:val="nil"/>
              <w:left w:val="nil"/>
              <w:bottom w:val="nil"/>
              <w:right w:val="nil"/>
            </w:tcBorders>
          </w:tcPr>
          <w:p w14:paraId="7A56B7DA" w14:textId="77777777" w:rsidR="00E7775D" w:rsidRPr="00022F3D" w:rsidRDefault="00E7775D" w:rsidP="00F85C47">
            <w:pPr>
              <w:spacing w:before="0"/>
              <w:ind w:firstLine="0"/>
              <w:jc w:val="right"/>
              <w:rPr>
                <w:color w:val="000000" w:themeColor="text1"/>
                <w:sz w:val="22"/>
                <w:szCs w:val="22"/>
                <w:lang w:eastAsia="en-US"/>
              </w:rPr>
            </w:pPr>
          </w:p>
        </w:tc>
        <w:tc>
          <w:tcPr>
            <w:tcW w:w="900" w:type="dxa"/>
            <w:tcBorders>
              <w:top w:val="nil"/>
              <w:left w:val="nil"/>
              <w:bottom w:val="nil"/>
              <w:right w:val="nil"/>
            </w:tcBorders>
          </w:tcPr>
          <w:p w14:paraId="2DB4C4EC" w14:textId="1C18B14E"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10.3</w:t>
            </w:r>
          </w:p>
        </w:tc>
        <w:tc>
          <w:tcPr>
            <w:tcW w:w="720" w:type="dxa"/>
            <w:tcBorders>
              <w:top w:val="nil"/>
              <w:left w:val="nil"/>
              <w:bottom w:val="nil"/>
              <w:right w:val="nil"/>
            </w:tcBorders>
          </w:tcPr>
          <w:p w14:paraId="27E9C5D3" w14:textId="215F3D55"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10.3</w:t>
            </w:r>
          </w:p>
        </w:tc>
        <w:tc>
          <w:tcPr>
            <w:tcW w:w="990" w:type="dxa"/>
            <w:tcBorders>
              <w:top w:val="nil"/>
              <w:left w:val="nil"/>
              <w:bottom w:val="nil"/>
              <w:right w:val="nil"/>
            </w:tcBorders>
          </w:tcPr>
          <w:p w14:paraId="18B1D678" w14:textId="5E5092B6"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23.3</w:t>
            </w:r>
          </w:p>
        </w:tc>
        <w:tc>
          <w:tcPr>
            <w:tcW w:w="720" w:type="dxa"/>
            <w:tcBorders>
              <w:top w:val="nil"/>
              <w:left w:val="nil"/>
              <w:bottom w:val="nil"/>
              <w:right w:val="nil"/>
            </w:tcBorders>
          </w:tcPr>
          <w:p w14:paraId="4B3C1ED9" w14:textId="43945BDC" w:rsidR="00E7775D" w:rsidRPr="00022F3D" w:rsidRDefault="00E7775D" w:rsidP="00F85C47">
            <w:pPr>
              <w:spacing w:before="0"/>
              <w:ind w:firstLine="0"/>
              <w:jc w:val="right"/>
              <w:rPr>
                <w:b/>
                <w:bCs/>
                <w:color w:val="000000" w:themeColor="text1"/>
                <w:sz w:val="22"/>
                <w:szCs w:val="22"/>
                <w:lang w:eastAsia="en-US"/>
              </w:rPr>
            </w:pPr>
            <w:r w:rsidRPr="00022F3D">
              <w:rPr>
                <w:b/>
                <w:bCs/>
                <w:color w:val="000000" w:themeColor="text1"/>
                <w:sz w:val="22"/>
                <w:szCs w:val="22"/>
                <w:lang w:eastAsia="en-US"/>
              </w:rPr>
              <w:t>21.5</w:t>
            </w:r>
          </w:p>
        </w:tc>
      </w:tr>
      <w:tr w:rsidR="00343DA6" w:rsidRPr="00022F3D" w14:paraId="1B4E8BFD" w14:textId="0E9B98E4" w:rsidTr="00343DA6">
        <w:trPr>
          <w:jc w:val="center"/>
        </w:trPr>
        <w:tc>
          <w:tcPr>
            <w:tcW w:w="990" w:type="dxa"/>
            <w:vMerge/>
            <w:tcBorders>
              <w:left w:val="nil"/>
              <w:right w:val="nil"/>
            </w:tcBorders>
            <w:shd w:val="clear" w:color="auto" w:fill="auto"/>
            <w:tcMar>
              <w:left w:w="14" w:type="dxa"/>
              <w:right w:w="14" w:type="dxa"/>
            </w:tcMar>
            <w:vAlign w:val="center"/>
          </w:tcPr>
          <w:p w14:paraId="24F0890A" w14:textId="77777777" w:rsidR="00E7775D" w:rsidRPr="00022F3D" w:rsidRDefault="00E7775D" w:rsidP="00F85C47">
            <w:pPr>
              <w:spacing w:before="0"/>
              <w:ind w:firstLine="0"/>
              <w:jc w:val="left"/>
              <w:rPr>
                <w:b/>
                <w:bCs/>
                <w:color w:val="000000" w:themeColor="text1"/>
                <w:sz w:val="22"/>
                <w:szCs w:val="22"/>
              </w:rPr>
            </w:pPr>
          </w:p>
        </w:tc>
        <w:tc>
          <w:tcPr>
            <w:tcW w:w="720" w:type="dxa"/>
            <w:vMerge w:val="restart"/>
            <w:tcBorders>
              <w:top w:val="nil"/>
              <w:left w:val="nil"/>
              <w:bottom w:val="nil"/>
              <w:right w:val="nil"/>
            </w:tcBorders>
            <w:shd w:val="clear" w:color="auto" w:fill="auto"/>
            <w:tcMar>
              <w:left w:w="14" w:type="dxa"/>
              <w:right w:w="14" w:type="dxa"/>
            </w:tcMar>
            <w:vAlign w:val="center"/>
          </w:tcPr>
          <w:p w14:paraId="3AC60705"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rPr>
              <w:t>BIAS</w:t>
            </w:r>
          </w:p>
        </w:tc>
        <w:tc>
          <w:tcPr>
            <w:tcW w:w="810" w:type="dxa"/>
            <w:tcBorders>
              <w:top w:val="nil"/>
              <w:left w:val="nil"/>
              <w:bottom w:val="nil"/>
              <w:right w:val="nil"/>
            </w:tcBorders>
            <w:tcMar>
              <w:left w:w="14" w:type="dxa"/>
              <w:right w:w="14" w:type="dxa"/>
            </w:tcMar>
          </w:tcPr>
          <w:p w14:paraId="5A08221B"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Orig.</w:t>
            </w:r>
          </w:p>
        </w:tc>
        <w:tc>
          <w:tcPr>
            <w:tcW w:w="900" w:type="dxa"/>
            <w:tcBorders>
              <w:top w:val="nil"/>
              <w:left w:val="nil"/>
              <w:bottom w:val="nil"/>
              <w:right w:val="nil"/>
            </w:tcBorders>
            <w:shd w:val="clear" w:color="auto" w:fill="auto"/>
            <w:tcMar>
              <w:left w:w="14" w:type="dxa"/>
              <w:right w:w="14" w:type="dxa"/>
            </w:tcMar>
          </w:tcPr>
          <w:p w14:paraId="0511571B" w14:textId="74A3D9E4"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 xml:space="preserve">-8.4 </w:t>
            </w:r>
          </w:p>
        </w:tc>
        <w:tc>
          <w:tcPr>
            <w:tcW w:w="720" w:type="dxa"/>
            <w:tcBorders>
              <w:top w:val="nil"/>
              <w:left w:val="nil"/>
              <w:bottom w:val="nil"/>
              <w:right w:val="nil"/>
            </w:tcBorders>
          </w:tcPr>
          <w:p w14:paraId="05474C80" w14:textId="5C69A2B8"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-11.9</w:t>
            </w:r>
          </w:p>
        </w:tc>
        <w:tc>
          <w:tcPr>
            <w:tcW w:w="900" w:type="dxa"/>
            <w:tcBorders>
              <w:top w:val="nil"/>
              <w:left w:val="nil"/>
              <w:bottom w:val="nil"/>
              <w:right w:val="nil"/>
            </w:tcBorders>
          </w:tcPr>
          <w:p w14:paraId="5D79D1E8" w14:textId="412AD9CF" w:rsidR="00E7775D" w:rsidRPr="00022F3D" w:rsidRDefault="00E7775D" w:rsidP="00F85C47">
            <w:pPr>
              <w:spacing w:before="0"/>
              <w:ind w:firstLine="0"/>
              <w:jc w:val="right"/>
              <w:rPr>
                <w:color w:val="000000" w:themeColor="text1"/>
                <w:sz w:val="22"/>
                <w:szCs w:val="22"/>
              </w:rPr>
            </w:pPr>
            <w:r>
              <w:rPr>
                <w:color w:val="000000" w:themeColor="text1"/>
                <w:sz w:val="22"/>
                <w:szCs w:val="22"/>
              </w:rPr>
              <w:t>-4.9</w:t>
            </w:r>
          </w:p>
        </w:tc>
        <w:tc>
          <w:tcPr>
            <w:tcW w:w="900" w:type="dxa"/>
            <w:tcBorders>
              <w:top w:val="nil"/>
              <w:left w:val="nil"/>
              <w:bottom w:val="nil"/>
              <w:right w:val="nil"/>
            </w:tcBorders>
          </w:tcPr>
          <w:p w14:paraId="2E5B1EC1" w14:textId="6BD82113"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-6.2</w:t>
            </w:r>
          </w:p>
        </w:tc>
        <w:tc>
          <w:tcPr>
            <w:tcW w:w="720" w:type="dxa"/>
            <w:tcBorders>
              <w:top w:val="nil"/>
              <w:left w:val="nil"/>
              <w:bottom w:val="nil"/>
              <w:right w:val="nil"/>
            </w:tcBorders>
          </w:tcPr>
          <w:p w14:paraId="789320CB" w14:textId="7BF821B5"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-8.0</w:t>
            </w:r>
          </w:p>
        </w:tc>
        <w:tc>
          <w:tcPr>
            <w:tcW w:w="990" w:type="dxa"/>
            <w:tcBorders>
              <w:top w:val="nil"/>
              <w:left w:val="nil"/>
              <w:bottom w:val="nil"/>
              <w:right w:val="nil"/>
            </w:tcBorders>
          </w:tcPr>
          <w:p w14:paraId="3BB0A980" w14:textId="4DA4C86D"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-13.0</w:t>
            </w:r>
          </w:p>
        </w:tc>
        <w:tc>
          <w:tcPr>
            <w:tcW w:w="720" w:type="dxa"/>
            <w:tcBorders>
              <w:top w:val="nil"/>
              <w:left w:val="nil"/>
              <w:bottom w:val="nil"/>
              <w:right w:val="nil"/>
            </w:tcBorders>
          </w:tcPr>
          <w:p w14:paraId="024515A2" w14:textId="2B4D8757"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-19.6</w:t>
            </w:r>
          </w:p>
        </w:tc>
      </w:tr>
      <w:tr w:rsidR="00343DA6" w:rsidRPr="00022F3D" w14:paraId="2FE2D28B" w14:textId="6942ED1A" w:rsidTr="00343DA6">
        <w:trPr>
          <w:jc w:val="center"/>
        </w:trPr>
        <w:tc>
          <w:tcPr>
            <w:tcW w:w="990" w:type="dxa"/>
            <w:vMerge/>
            <w:tcBorders>
              <w:left w:val="nil"/>
              <w:bottom w:val="single" w:sz="4" w:space="0" w:color="auto"/>
              <w:right w:val="nil"/>
            </w:tcBorders>
            <w:shd w:val="clear" w:color="auto" w:fill="auto"/>
            <w:tcMar>
              <w:left w:w="14" w:type="dxa"/>
              <w:right w:w="14" w:type="dxa"/>
            </w:tcMar>
            <w:vAlign w:val="center"/>
          </w:tcPr>
          <w:p w14:paraId="2F5D394F" w14:textId="77777777" w:rsidR="00E7775D" w:rsidRPr="00022F3D" w:rsidRDefault="00E7775D" w:rsidP="00F85C47">
            <w:pPr>
              <w:spacing w:before="0"/>
              <w:ind w:firstLine="0"/>
              <w:jc w:val="left"/>
              <w:rPr>
                <w:b/>
                <w:bCs/>
                <w:color w:val="000000" w:themeColor="text1"/>
                <w:sz w:val="22"/>
                <w:szCs w:val="22"/>
              </w:rPr>
            </w:pPr>
          </w:p>
        </w:tc>
        <w:tc>
          <w:tcPr>
            <w:tcW w:w="720" w:type="dxa"/>
            <w:vMerge/>
            <w:tcBorders>
              <w:top w:val="nil"/>
              <w:left w:val="nil"/>
              <w:bottom w:val="single" w:sz="4" w:space="0" w:color="auto"/>
              <w:right w:val="nil"/>
            </w:tcBorders>
            <w:shd w:val="clear" w:color="auto" w:fill="auto"/>
            <w:tcMar>
              <w:left w:w="14" w:type="dxa"/>
              <w:right w:w="14" w:type="dxa"/>
            </w:tcMar>
            <w:vAlign w:val="center"/>
          </w:tcPr>
          <w:p w14:paraId="266C61B8" w14:textId="77777777" w:rsidR="00E7775D" w:rsidRPr="00022F3D" w:rsidRDefault="00E7775D" w:rsidP="00F85C47">
            <w:pPr>
              <w:spacing w:before="0"/>
              <w:ind w:firstLine="0"/>
              <w:jc w:val="left"/>
              <w:rPr>
                <w:color w:val="000000" w:themeColor="text1"/>
                <w:sz w:val="22"/>
                <w:szCs w:val="22"/>
              </w:rPr>
            </w:pPr>
          </w:p>
        </w:tc>
        <w:tc>
          <w:tcPr>
            <w:tcW w:w="810" w:type="dxa"/>
            <w:tcBorders>
              <w:top w:val="nil"/>
              <w:left w:val="nil"/>
              <w:bottom w:val="single" w:sz="4" w:space="0" w:color="auto"/>
              <w:right w:val="nil"/>
            </w:tcBorders>
            <w:tcMar>
              <w:left w:w="14" w:type="dxa"/>
              <w:right w:w="14" w:type="dxa"/>
            </w:tcMar>
          </w:tcPr>
          <w:p w14:paraId="26ED9767"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Coupled</w:t>
            </w:r>
          </w:p>
        </w:tc>
        <w:tc>
          <w:tcPr>
            <w:tcW w:w="900" w:type="dxa"/>
            <w:tcBorders>
              <w:top w:val="nil"/>
              <w:left w:val="nil"/>
              <w:bottom w:val="single" w:sz="4" w:space="0" w:color="auto"/>
              <w:right w:val="nil"/>
            </w:tcBorders>
            <w:shd w:val="clear" w:color="auto" w:fill="auto"/>
            <w:tcMar>
              <w:left w:w="14" w:type="dxa"/>
              <w:right w:w="14" w:type="dxa"/>
            </w:tcMar>
          </w:tcPr>
          <w:p w14:paraId="03D60FCE" w14:textId="5503C108"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-4.9</w:t>
            </w:r>
          </w:p>
        </w:tc>
        <w:tc>
          <w:tcPr>
            <w:tcW w:w="720" w:type="dxa"/>
            <w:tcBorders>
              <w:top w:val="nil"/>
              <w:left w:val="nil"/>
              <w:bottom w:val="single" w:sz="4" w:space="0" w:color="auto"/>
              <w:right w:val="nil"/>
            </w:tcBorders>
          </w:tcPr>
          <w:p w14:paraId="46290CF4" w14:textId="0A4F9EFE"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-7.1</w:t>
            </w:r>
          </w:p>
        </w:tc>
        <w:tc>
          <w:tcPr>
            <w:tcW w:w="900" w:type="dxa"/>
            <w:tcBorders>
              <w:top w:val="nil"/>
              <w:left w:val="nil"/>
              <w:bottom w:val="single" w:sz="4" w:space="0" w:color="auto"/>
              <w:right w:val="nil"/>
            </w:tcBorders>
          </w:tcPr>
          <w:p w14:paraId="53504D11" w14:textId="77777777" w:rsidR="00E7775D" w:rsidRPr="00022F3D" w:rsidRDefault="00E7775D" w:rsidP="00F85C47">
            <w:pPr>
              <w:spacing w:before="0"/>
              <w:ind w:firstLine="0"/>
              <w:jc w:val="right"/>
              <w:rPr>
                <w:b/>
                <w:bCs/>
                <w:color w:val="000000" w:themeColor="text1"/>
                <w:sz w:val="22"/>
                <w:szCs w:val="22"/>
              </w:rPr>
            </w:pPr>
          </w:p>
        </w:tc>
        <w:tc>
          <w:tcPr>
            <w:tcW w:w="900" w:type="dxa"/>
            <w:tcBorders>
              <w:top w:val="nil"/>
              <w:left w:val="nil"/>
              <w:bottom w:val="single" w:sz="4" w:space="0" w:color="auto"/>
              <w:right w:val="nil"/>
            </w:tcBorders>
          </w:tcPr>
          <w:p w14:paraId="4D4C88C0" w14:textId="2576A2CD"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-4.2</w:t>
            </w:r>
          </w:p>
        </w:tc>
        <w:tc>
          <w:tcPr>
            <w:tcW w:w="720" w:type="dxa"/>
            <w:tcBorders>
              <w:top w:val="nil"/>
              <w:left w:val="nil"/>
              <w:bottom w:val="single" w:sz="4" w:space="0" w:color="auto"/>
              <w:right w:val="nil"/>
            </w:tcBorders>
          </w:tcPr>
          <w:p w14:paraId="13231BE0" w14:textId="2D9D97BB"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-5.1</w:t>
            </w:r>
          </w:p>
        </w:tc>
        <w:tc>
          <w:tcPr>
            <w:tcW w:w="990" w:type="dxa"/>
            <w:tcBorders>
              <w:top w:val="nil"/>
              <w:left w:val="nil"/>
              <w:bottom w:val="single" w:sz="4" w:space="0" w:color="auto"/>
              <w:right w:val="nil"/>
            </w:tcBorders>
          </w:tcPr>
          <w:p w14:paraId="7BCB08C7" w14:textId="1B4D193C"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-6.4</w:t>
            </w:r>
          </w:p>
        </w:tc>
        <w:tc>
          <w:tcPr>
            <w:tcW w:w="720" w:type="dxa"/>
            <w:tcBorders>
              <w:top w:val="nil"/>
              <w:left w:val="nil"/>
              <w:bottom w:val="single" w:sz="4" w:space="0" w:color="auto"/>
              <w:right w:val="nil"/>
            </w:tcBorders>
          </w:tcPr>
          <w:p w14:paraId="478EE04D" w14:textId="3EAAB688"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-11.2</w:t>
            </w:r>
          </w:p>
        </w:tc>
      </w:tr>
      <w:tr w:rsidR="00343DA6" w:rsidRPr="00022F3D" w14:paraId="24303320" w14:textId="5D8F857D" w:rsidTr="00343DA6">
        <w:trPr>
          <w:jc w:val="center"/>
        </w:trPr>
        <w:tc>
          <w:tcPr>
            <w:tcW w:w="990" w:type="dxa"/>
            <w:vMerge w:val="restart"/>
            <w:tcBorders>
              <w:left w:val="nil"/>
              <w:right w:val="nil"/>
            </w:tcBorders>
            <w:shd w:val="clear" w:color="auto" w:fill="auto"/>
            <w:tcMar>
              <w:left w:w="14" w:type="dxa"/>
              <w:right w:w="14" w:type="dxa"/>
            </w:tcMar>
            <w:vAlign w:val="center"/>
          </w:tcPr>
          <w:p w14:paraId="2BB3F989" w14:textId="77777777" w:rsidR="00E7775D" w:rsidRPr="00022F3D" w:rsidRDefault="00E7775D" w:rsidP="00F85C47">
            <w:pPr>
              <w:spacing w:before="0"/>
              <w:ind w:firstLine="0"/>
              <w:jc w:val="left"/>
              <w:rPr>
                <w:b/>
                <w:bCs/>
                <w:color w:val="000000" w:themeColor="text1"/>
                <w:sz w:val="22"/>
                <w:szCs w:val="22"/>
              </w:rPr>
            </w:pPr>
            <w:r w:rsidRPr="00022F3D">
              <w:rPr>
                <w:b/>
                <w:bCs/>
                <w:color w:val="000000" w:themeColor="text1"/>
                <w:sz w:val="22"/>
                <w:szCs w:val="22"/>
              </w:rPr>
              <w:t>UA</w:t>
            </w:r>
          </w:p>
        </w:tc>
        <w:tc>
          <w:tcPr>
            <w:tcW w:w="720" w:type="dxa"/>
            <w:vMerge w:val="restart"/>
            <w:tcBorders>
              <w:left w:val="nil"/>
              <w:bottom w:val="nil"/>
              <w:right w:val="nil"/>
            </w:tcBorders>
            <w:shd w:val="clear" w:color="auto" w:fill="auto"/>
            <w:tcMar>
              <w:left w:w="14" w:type="dxa"/>
              <w:right w:w="14" w:type="dxa"/>
            </w:tcMar>
            <w:vAlign w:val="center"/>
          </w:tcPr>
          <w:p w14:paraId="3278CAD9"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rPr>
              <w:t>RMSE</w:t>
            </w:r>
          </w:p>
        </w:tc>
        <w:tc>
          <w:tcPr>
            <w:tcW w:w="810" w:type="dxa"/>
            <w:tcBorders>
              <w:left w:val="nil"/>
              <w:bottom w:val="nil"/>
              <w:right w:val="nil"/>
            </w:tcBorders>
            <w:tcMar>
              <w:left w:w="14" w:type="dxa"/>
              <w:right w:w="14" w:type="dxa"/>
            </w:tcMar>
          </w:tcPr>
          <w:p w14:paraId="5F0AA4A5"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Orig.</w:t>
            </w:r>
          </w:p>
        </w:tc>
        <w:tc>
          <w:tcPr>
            <w:tcW w:w="900" w:type="dxa"/>
            <w:tcBorders>
              <w:left w:val="nil"/>
              <w:bottom w:val="nil"/>
              <w:right w:val="nil"/>
            </w:tcBorders>
            <w:shd w:val="clear" w:color="auto" w:fill="auto"/>
            <w:tcMar>
              <w:left w:w="14" w:type="dxa"/>
              <w:right w:w="14" w:type="dxa"/>
            </w:tcMar>
          </w:tcPr>
          <w:p w14:paraId="365B4886" w14:textId="68FFA172"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 xml:space="preserve">5.8 </w:t>
            </w:r>
          </w:p>
        </w:tc>
        <w:tc>
          <w:tcPr>
            <w:tcW w:w="720" w:type="dxa"/>
            <w:tcBorders>
              <w:left w:val="nil"/>
              <w:bottom w:val="nil"/>
              <w:right w:val="nil"/>
            </w:tcBorders>
          </w:tcPr>
          <w:p w14:paraId="66FA1CD0" w14:textId="69A85576"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lang w:eastAsia="en-US"/>
              </w:rPr>
              <w:t>7.1</w:t>
            </w:r>
          </w:p>
        </w:tc>
        <w:tc>
          <w:tcPr>
            <w:tcW w:w="900" w:type="dxa"/>
            <w:tcBorders>
              <w:left w:val="nil"/>
              <w:bottom w:val="nil"/>
              <w:right w:val="nil"/>
            </w:tcBorders>
          </w:tcPr>
          <w:p w14:paraId="5EEE2B47" w14:textId="3F6D13D4" w:rsidR="00E7775D" w:rsidRPr="00022F3D" w:rsidRDefault="00F05CBF" w:rsidP="00F85C47">
            <w:pPr>
              <w:spacing w:before="0"/>
              <w:ind w:firstLine="0"/>
              <w:jc w:val="right"/>
              <w:rPr>
                <w:color w:val="000000" w:themeColor="text1"/>
                <w:sz w:val="22"/>
                <w:szCs w:val="22"/>
                <w:lang w:eastAsia="en-US"/>
              </w:rPr>
            </w:pPr>
            <w:r>
              <w:rPr>
                <w:color w:val="000000" w:themeColor="text1"/>
                <w:sz w:val="22"/>
                <w:szCs w:val="22"/>
                <w:lang w:eastAsia="en-US"/>
              </w:rPr>
              <w:t>6.1</w:t>
            </w:r>
          </w:p>
        </w:tc>
        <w:tc>
          <w:tcPr>
            <w:tcW w:w="900" w:type="dxa"/>
            <w:tcBorders>
              <w:left w:val="nil"/>
              <w:bottom w:val="nil"/>
              <w:right w:val="nil"/>
            </w:tcBorders>
          </w:tcPr>
          <w:p w14:paraId="4AC4185A" w14:textId="4AA960AA"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2.6</w:t>
            </w:r>
          </w:p>
        </w:tc>
        <w:tc>
          <w:tcPr>
            <w:tcW w:w="720" w:type="dxa"/>
            <w:tcBorders>
              <w:left w:val="nil"/>
              <w:bottom w:val="nil"/>
              <w:right w:val="nil"/>
            </w:tcBorders>
          </w:tcPr>
          <w:p w14:paraId="723125BB" w14:textId="3F72DDD9"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2.9</w:t>
            </w:r>
          </w:p>
        </w:tc>
        <w:tc>
          <w:tcPr>
            <w:tcW w:w="990" w:type="dxa"/>
            <w:tcBorders>
              <w:left w:val="nil"/>
              <w:bottom w:val="nil"/>
              <w:right w:val="nil"/>
            </w:tcBorders>
          </w:tcPr>
          <w:p w14:paraId="0361104E" w14:textId="7EF518B9"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11.8</w:t>
            </w:r>
          </w:p>
        </w:tc>
        <w:tc>
          <w:tcPr>
            <w:tcW w:w="720" w:type="dxa"/>
            <w:tcBorders>
              <w:left w:val="nil"/>
              <w:bottom w:val="nil"/>
              <w:right w:val="nil"/>
            </w:tcBorders>
          </w:tcPr>
          <w:p w14:paraId="660102B8" w14:textId="53C41A1E"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15.4</w:t>
            </w:r>
          </w:p>
        </w:tc>
      </w:tr>
      <w:tr w:rsidR="00343DA6" w:rsidRPr="00022F3D" w14:paraId="2A0BCEDC" w14:textId="50CBC393" w:rsidTr="00343DA6">
        <w:trPr>
          <w:jc w:val="center"/>
        </w:trPr>
        <w:tc>
          <w:tcPr>
            <w:tcW w:w="990" w:type="dxa"/>
            <w:vMerge/>
            <w:tcBorders>
              <w:left w:val="nil"/>
              <w:right w:val="nil"/>
            </w:tcBorders>
            <w:shd w:val="clear" w:color="auto" w:fill="auto"/>
            <w:tcMar>
              <w:left w:w="14" w:type="dxa"/>
              <w:right w:w="14" w:type="dxa"/>
            </w:tcMar>
            <w:vAlign w:val="center"/>
          </w:tcPr>
          <w:p w14:paraId="68262B1D" w14:textId="77777777" w:rsidR="00E7775D" w:rsidRPr="00022F3D" w:rsidRDefault="00E7775D" w:rsidP="00F85C47">
            <w:pPr>
              <w:spacing w:before="0"/>
              <w:ind w:firstLine="0"/>
              <w:jc w:val="left"/>
              <w:rPr>
                <w:b/>
                <w:bCs/>
                <w:color w:val="000000" w:themeColor="text1"/>
                <w:sz w:val="22"/>
                <w:szCs w:val="22"/>
              </w:rPr>
            </w:pPr>
          </w:p>
        </w:tc>
        <w:tc>
          <w:tcPr>
            <w:tcW w:w="720" w:type="dxa"/>
            <w:vMerge/>
            <w:tcBorders>
              <w:top w:val="nil"/>
              <w:left w:val="nil"/>
              <w:bottom w:val="nil"/>
              <w:right w:val="nil"/>
            </w:tcBorders>
            <w:shd w:val="clear" w:color="auto" w:fill="auto"/>
            <w:tcMar>
              <w:left w:w="14" w:type="dxa"/>
              <w:right w:w="14" w:type="dxa"/>
            </w:tcMar>
            <w:vAlign w:val="center"/>
          </w:tcPr>
          <w:p w14:paraId="1B50E53C" w14:textId="77777777" w:rsidR="00E7775D" w:rsidRPr="00022F3D" w:rsidRDefault="00E7775D" w:rsidP="00F85C47">
            <w:pPr>
              <w:spacing w:before="0"/>
              <w:ind w:firstLine="0"/>
              <w:jc w:val="left"/>
              <w:rPr>
                <w:color w:val="000000" w:themeColor="text1"/>
                <w:sz w:val="22"/>
                <w:szCs w:val="22"/>
              </w:rPr>
            </w:pPr>
          </w:p>
        </w:tc>
        <w:tc>
          <w:tcPr>
            <w:tcW w:w="810" w:type="dxa"/>
            <w:tcBorders>
              <w:top w:val="nil"/>
              <w:left w:val="nil"/>
              <w:bottom w:val="nil"/>
              <w:right w:val="nil"/>
            </w:tcBorders>
            <w:tcMar>
              <w:left w:w="14" w:type="dxa"/>
              <w:right w:w="14" w:type="dxa"/>
            </w:tcMar>
          </w:tcPr>
          <w:p w14:paraId="0976DF47"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Coupled</w:t>
            </w:r>
          </w:p>
        </w:tc>
        <w:tc>
          <w:tcPr>
            <w:tcW w:w="900" w:type="dxa"/>
            <w:tcBorders>
              <w:top w:val="nil"/>
              <w:left w:val="nil"/>
              <w:bottom w:val="nil"/>
              <w:right w:val="nil"/>
            </w:tcBorders>
            <w:shd w:val="clear" w:color="auto" w:fill="auto"/>
            <w:tcMar>
              <w:left w:w="14" w:type="dxa"/>
              <w:right w:w="14" w:type="dxa"/>
            </w:tcMar>
          </w:tcPr>
          <w:p w14:paraId="30606E47" w14:textId="2CD24684"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 xml:space="preserve">6.7 </w:t>
            </w:r>
          </w:p>
        </w:tc>
        <w:tc>
          <w:tcPr>
            <w:tcW w:w="720" w:type="dxa"/>
            <w:tcBorders>
              <w:top w:val="nil"/>
              <w:left w:val="nil"/>
              <w:bottom w:val="nil"/>
              <w:right w:val="nil"/>
            </w:tcBorders>
          </w:tcPr>
          <w:p w14:paraId="7E735834" w14:textId="050012D5"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lang w:eastAsia="en-US"/>
              </w:rPr>
              <w:t>6.2</w:t>
            </w:r>
          </w:p>
        </w:tc>
        <w:tc>
          <w:tcPr>
            <w:tcW w:w="900" w:type="dxa"/>
            <w:tcBorders>
              <w:top w:val="nil"/>
              <w:left w:val="nil"/>
              <w:bottom w:val="nil"/>
              <w:right w:val="nil"/>
            </w:tcBorders>
          </w:tcPr>
          <w:p w14:paraId="66921B23" w14:textId="77777777" w:rsidR="00E7775D" w:rsidRPr="00022F3D" w:rsidRDefault="00E7775D" w:rsidP="00F85C47">
            <w:pPr>
              <w:spacing w:before="0"/>
              <w:ind w:firstLine="0"/>
              <w:jc w:val="right"/>
              <w:rPr>
                <w:color w:val="000000" w:themeColor="text1"/>
                <w:sz w:val="22"/>
                <w:szCs w:val="22"/>
                <w:lang w:eastAsia="en-US"/>
              </w:rPr>
            </w:pPr>
          </w:p>
        </w:tc>
        <w:tc>
          <w:tcPr>
            <w:tcW w:w="900" w:type="dxa"/>
            <w:tcBorders>
              <w:top w:val="nil"/>
              <w:left w:val="nil"/>
              <w:bottom w:val="nil"/>
              <w:right w:val="nil"/>
            </w:tcBorders>
          </w:tcPr>
          <w:p w14:paraId="2A41A6E7" w14:textId="71FF349B"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3.2</w:t>
            </w:r>
          </w:p>
        </w:tc>
        <w:tc>
          <w:tcPr>
            <w:tcW w:w="720" w:type="dxa"/>
            <w:tcBorders>
              <w:top w:val="nil"/>
              <w:left w:val="nil"/>
              <w:bottom w:val="nil"/>
              <w:right w:val="nil"/>
            </w:tcBorders>
          </w:tcPr>
          <w:p w14:paraId="1B87EE41" w14:textId="69B998D1"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3.1</w:t>
            </w:r>
          </w:p>
        </w:tc>
        <w:tc>
          <w:tcPr>
            <w:tcW w:w="990" w:type="dxa"/>
            <w:tcBorders>
              <w:top w:val="nil"/>
              <w:left w:val="nil"/>
              <w:bottom w:val="nil"/>
              <w:right w:val="nil"/>
            </w:tcBorders>
          </w:tcPr>
          <w:p w14:paraId="4162A34D" w14:textId="2B1AF928" w:rsidR="00E7775D" w:rsidRPr="00022F3D" w:rsidRDefault="00E7775D" w:rsidP="00F85C47">
            <w:pPr>
              <w:spacing w:before="0"/>
              <w:ind w:firstLine="0"/>
              <w:jc w:val="right"/>
              <w:rPr>
                <w:color w:val="000000" w:themeColor="text1"/>
                <w:sz w:val="22"/>
                <w:szCs w:val="22"/>
                <w:lang w:eastAsia="en-US"/>
              </w:rPr>
            </w:pPr>
            <w:r w:rsidRPr="00022F3D">
              <w:rPr>
                <w:color w:val="000000" w:themeColor="text1"/>
                <w:sz w:val="22"/>
                <w:szCs w:val="22"/>
                <w:lang w:eastAsia="en-US"/>
              </w:rPr>
              <w:t>13.4</w:t>
            </w:r>
          </w:p>
        </w:tc>
        <w:tc>
          <w:tcPr>
            <w:tcW w:w="720" w:type="dxa"/>
            <w:tcBorders>
              <w:top w:val="nil"/>
              <w:left w:val="nil"/>
              <w:bottom w:val="nil"/>
              <w:right w:val="nil"/>
            </w:tcBorders>
          </w:tcPr>
          <w:p w14:paraId="341AC7E7" w14:textId="64E66D91" w:rsidR="00E7775D" w:rsidRPr="00022F3D" w:rsidRDefault="00E7775D" w:rsidP="00F85C47">
            <w:pPr>
              <w:spacing w:before="0"/>
              <w:ind w:firstLine="0"/>
              <w:jc w:val="right"/>
              <w:rPr>
                <w:b/>
                <w:bCs/>
                <w:color w:val="000000" w:themeColor="text1"/>
                <w:sz w:val="22"/>
                <w:szCs w:val="22"/>
                <w:lang w:eastAsia="en-US"/>
              </w:rPr>
            </w:pPr>
            <w:r w:rsidRPr="00022F3D">
              <w:rPr>
                <w:b/>
                <w:bCs/>
                <w:color w:val="000000" w:themeColor="text1"/>
                <w:sz w:val="22"/>
                <w:szCs w:val="22"/>
                <w:lang w:eastAsia="en-US"/>
              </w:rPr>
              <w:t>12.3</w:t>
            </w:r>
          </w:p>
        </w:tc>
      </w:tr>
      <w:tr w:rsidR="00343DA6" w:rsidRPr="00022F3D" w14:paraId="4CAE6DEA" w14:textId="2C936EB4" w:rsidTr="00343DA6">
        <w:trPr>
          <w:jc w:val="center"/>
        </w:trPr>
        <w:tc>
          <w:tcPr>
            <w:tcW w:w="990" w:type="dxa"/>
            <w:vMerge/>
            <w:tcBorders>
              <w:left w:val="nil"/>
              <w:right w:val="nil"/>
            </w:tcBorders>
            <w:shd w:val="clear" w:color="auto" w:fill="auto"/>
            <w:tcMar>
              <w:left w:w="14" w:type="dxa"/>
              <w:right w:w="14" w:type="dxa"/>
            </w:tcMar>
            <w:vAlign w:val="center"/>
          </w:tcPr>
          <w:p w14:paraId="220B8D17" w14:textId="77777777" w:rsidR="00E7775D" w:rsidRPr="00022F3D" w:rsidRDefault="00E7775D" w:rsidP="00F85C47">
            <w:pPr>
              <w:spacing w:before="0"/>
              <w:ind w:firstLine="0"/>
              <w:jc w:val="left"/>
              <w:rPr>
                <w:b/>
                <w:bCs/>
                <w:color w:val="000000" w:themeColor="text1"/>
                <w:sz w:val="22"/>
                <w:szCs w:val="22"/>
              </w:rPr>
            </w:pPr>
          </w:p>
        </w:tc>
        <w:tc>
          <w:tcPr>
            <w:tcW w:w="720" w:type="dxa"/>
            <w:vMerge w:val="restart"/>
            <w:tcBorders>
              <w:top w:val="nil"/>
              <w:left w:val="nil"/>
              <w:bottom w:val="nil"/>
              <w:right w:val="nil"/>
            </w:tcBorders>
            <w:shd w:val="clear" w:color="auto" w:fill="auto"/>
            <w:tcMar>
              <w:left w:w="14" w:type="dxa"/>
              <w:right w:w="14" w:type="dxa"/>
            </w:tcMar>
            <w:vAlign w:val="center"/>
          </w:tcPr>
          <w:p w14:paraId="3030638E"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rPr>
              <w:t>BIAS</w:t>
            </w:r>
          </w:p>
        </w:tc>
        <w:tc>
          <w:tcPr>
            <w:tcW w:w="810" w:type="dxa"/>
            <w:tcBorders>
              <w:top w:val="nil"/>
              <w:left w:val="nil"/>
              <w:bottom w:val="nil"/>
              <w:right w:val="nil"/>
            </w:tcBorders>
            <w:tcMar>
              <w:left w:w="14" w:type="dxa"/>
              <w:right w:w="14" w:type="dxa"/>
            </w:tcMar>
          </w:tcPr>
          <w:p w14:paraId="4B67FAE7"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Orig.</w:t>
            </w:r>
          </w:p>
        </w:tc>
        <w:tc>
          <w:tcPr>
            <w:tcW w:w="900" w:type="dxa"/>
            <w:tcBorders>
              <w:top w:val="nil"/>
              <w:left w:val="nil"/>
              <w:bottom w:val="nil"/>
              <w:right w:val="nil"/>
            </w:tcBorders>
            <w:shd w:val="clear" w:color="auto" w:fill="auto"/>
            <w:tcMar>
              <w:left w:w="14" w:type="dxa"/>
              <w:right w:w="14" w:type="dxa"/>
            </w:tcMar>
          </w:tcPr>
          <w:p w14:paraId="6F115239" w14:textId="417F0BD1"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-2.9</w:t>
            </w:r>
          </w:p>
        </w:tc>
        <w:tc>
          <w:tcPr>
            <w:tcW w:w="720" w:type="dxa"/>
            <w:tcBorders>
              <w:top w:val="nil"/>
              <w:left w:val="nil"/>
              <w:bottom w:val="nil"/>
              <w:right w:val="nil"/>
            </w:tcBorders>
          </w:tcPr>
          <w:p w14:paraId="068C3A8A" w14:textId="19338561"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-6.2</w:t>
            </w:r>
          </w:p>
        </w:tc>
        <w:tc>
          <w:tcPr>
            <w:tcW w:w="900" w:type="dxa"/>
            <w:tcBorders>
              <w:top w:val="nil"/>
              <w:left w:val="nil"/>
              <w:bottom w:val="nil"/>
              <w:right w:val="nil"/>
            </w:tcBorders>
          </w:tcPr>
          <w:p w14:paraId="2F775B64" w14:textId="369774A0" w:rsidR="00E7775D" w:rsidRPr="00022F3D" w:rsidRDefault="00F05CBF" w:rsidP="00F85C47">
            <w:pPr>
              <w:spacing w:before="0"/>
              <w:ind w:firstLine="0"/>
              <w:jc w:val="right"/>
              <w:rPr>
                <w:color w:val="000000" w:themeColor="text1"/>
                <w:sz w:val="22"/>
                <w:szCs w:val="22"/>
              </w:rPr>
            </w:pPr>
            <w:r>
              <w:rPr>
                <w:color w:val="000000" w:themeColor="text1"/>
                <w:sz w:val="22"/>
                <w:szCs w:val="22"/>
              </w:rPr>
              <w:t>0.4</w:t>
            </w:r>
          </w:p>
        </w:tc>
        <w:tc>
          <w:tcPr>
            <w:tcW w:w="900" w:type="dxa"/>
            <w:tcBorders>
              <w:top w:val="nil"/>
              <w:left w:val="nil"/>
              <w:bottom w:val="nil"/>
              <w:right w:val="nil"/>
            </w:tcBorders>
          </w:tcPr>
          <w:p w14:paraId="366D52D7" w14:textId="0E27FF3C"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-0.7</w:t>
            </w:r>
          </w:p>
        </w:tc>
        <w:tc>
          <w:tcPr>
            <w:tcW w:w="720" w:type="dxa"/>
            <w:tcBorders>
              <w:top w:val="nil"/>
              <w:left w:val="nil"/>
              <w:bottom w:val="nil"/>
              <w:right w:val="nil"/>
            </w:tcBorders>
          </w:tcPr>
          <w:p w14:paraId="54EB26CE" w14:textId="69717C3D"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-2.4</w:t>
            </w:r>
          </w:p>
        </w:tc>
        <w:tc>
          <w:tcPr>
            <w:tcW w:w="990" w:type="dxa"/>
            <w:tcBorders>
              <w:top w:val="nil"/>
              <w:left w:val="nil"/>
              <w:bottom w:val="nil"/>
              <w:right w:val="nil"/>
            </w:tcBorders>
          </w:tcPr>
          <w:p w14:paraId="28300D77" w14:textId="1E0A52F2"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-7.3</w:t>
            </w:r>
          </w:p>
        </w:tc>
        <w:tc>
          <w:tcPr>
            <w:tcW w:w="720" w:type="dxa"/>
            <w:tcBorders>
              <w:top w:val="nil"/>
              <w:left w:val="nil"/>
              <w:bottom w:val="nil"/>
              <w:right w:val="nil"/>
            </w:tcBorders>
          </w:tcPr>
          <w:p w14:paraId="2F0ABF31" w14:textId="65CEE498"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-13.8</w:t>
            </w:r>
          </w:p>
        </w:tc>
      </w:tr>
      <w:tr w:rsidR="00343DA6" w:rsidRPr="00022F3D" w14:paraId="3CAE06BE" w14:textId="50792625" w:rsidTr="00343DA6">
        <w:trPr>
          <w:jc w:val="center"/>
        </w:trPr>
        <w:tc>
          <w:tcPr>
            <w:tcW w:w="990" w:type="dxa"/>
            <w:vMerge/>
            <w:tcBorders>
              <w:left w:val="nil"/>
              <w:bottom w:val="single" w:sz="4" w:space="0" w:color="auto"/>
              <w:right w:val="nil"/>
            </w:tcBorders>
            <w:shd w:val="clear" w:color="auto" w:fill="auto"/>
            <w:tcMar>
              <w:left w:w="14" w:type="dxa"/>
              <w:right w:w="14" w:type="dxa"/>
            </w:tcMar>
          </w:tcPr>
          <w:p w14:paraId="5ABB832C" w14:textId="77777777" w:rsidR="00E7775D" w:rsidRPr="00022F3D" w:rsidRDefault="00E7775D" w:rsidP="00F85C47">
            <w:pPr>
              <w:spacing w:before="0"/>
              <w:ind w:firstLine="0"/>
              <w:jc w:val="center"/>
              <w:rPr>
                <w:b/>
                <w:bCs/>
                <w:color w:val="000000" w:themeColor="text1"/>
                <w:sz w:val="22"/>
                <w:szCs w:val="22"/>
              </w:rPr>
            </w:pPr>
          </w:p>
        </w:tc>
        <w:tc>
          <w:tcPr>
            <w:tcW w:w="720" w:type="dxa"/>
            <w:vMerge/>
            <w:tcBorders>
              <w:top w:val="nil"/>
              <w:left w:val="nil"/>
              <w:bottom w:val="single" w:sz="4" w:space="0" w:color="auto"/>
              <w:right w:val="nil"/>
            </w:tcBorders>
            <w:shd w:val="clear" w:color="auto" w:fill="auto"/>
            <w:tcMar>
              <w:left w:w="14" w:type="dxa"/>
              <w:right w:w="14" w:type="dxa"/>
            </w:tcMar>
          </w:tcPr>
          <w:p w14:paraId="66A40EAA" w14:textId="77777777" w:rsidR="00E7775D" w:rsidRPr="00022F3D" w:rsidRDefault="00E7775D" w:rsidP="00F85C47">
            <w:pPr>
              <w:spacing w:before="0"/>
              <w:ind w:firstLine="0"/>
              <w:rPr>
                <w:color w:val="000000" w:themeColor="text1"/>
                <w:sz w:val="22"/>
                <w:szCs w:val="22"/>
              </w:rPr>
            </w:pPr>
          </w:p>
        </w:tc>
        <w:tc>
          <w:tcPr>
            <w:tcW w:w="810" w:type="dxa"/>
            <w:tcBorders>
              <w:top w:val="nil"/>
              <w:left w:val="nil"/>
              <w:bottom w:val="single" w:sz="4" w:space="0" w:color="auto"/>
              <w:right w:val="nil"/>
            </w:tcBorders>
            <w:tcMar>
              <w:left w:w="14" w:type="dxa"/>
              <w:right w:w="14" w:type="dxa"/>
            </w:tcMar>
          </w:tcPr>
          <w:p w14:paraId="3ED38E3D" w14:textId="77777777" w:rsidR="00E7775D" w:rsidRPr="00022F3D" w:rsidRDefault="00E7775D" w:rsidP="00F85C47">
            <w:pPr>
              <w:spacing w:before="0"/>
              <w:ind w:firstLine="0"/>
              <w:jc w:val="left"/>
              <w:rPr>
                <w:color w:val="000000" w:themeColor="text1"/>
                <w:sz w:val="22"/>
                <w:szCs w:val="22"/>
              </w:rPr>
            </w:pPr>
            <w:r w:rsidRPr="00022F3D">
              <w:rPr>
                <w:color w:val="000000" w:themeColor="text1"/>
                <w:sz w:val="22"/>
                <w:szCs w:val="22"/>
                <w:lang w:eastAsia="en-US"/>
              </w:rPr>
              <w:t>Coupled</w:t>
            </w:r>
          </w:p>
        </w:tc>
        <w:tc>
          <w:tcPr>
            <w:tcW w:w="900" w:type="dxa"/>
            <w:tcBorders>
              <w:top w:val="nil"/>
              <w:left w:val="nil"/>
              <w:bottom w:val="single" w:sz="4" w:space="0" w:color="auto"/>
              <w:right w:val="nil"/>
            </w:tcBorders>
            <w:shd w:val="clear" w:color="auto" w:fill="auto"/>
            <w:tcMar>
              <w:left w:w="14" w:type="dxa"/>
              <w:right w:w="14" w:type="dxa"/>
            </w:tcMar>
          </w:tcPr>
          <w:p w14:paraId="55048503" w14:textId="1DF22209"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0.3</w:t>
            </w:r>
          </w:p>
        </w:tc>
        <w:tc>
          <w:tcPr>
            <w:tcW w:w="720" w:type="dxa"/>
            <w:tcBorders>
              <w:top w:val="nil"/>
              <w:left w:val="nil"/>
              <w:bottom w:val="single" w:sz="4" w:space="0" w:color="auto"/>
              <w:right w:val="nil"/>
            </w:tcBorders>
          </w:tcPr>
          <w:p w14:paraId="296FAF8A" w14:textId="270B1A94"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-1.7</w:t>
            </w:r>
          </w:p>
        </w:tc>
        <w:tc>
          <w:tcPr>
            <w:tcW w:w="900" w:type="dxa"/>
            <w:tcBorders>
              <w:top w:val="nil"/>
              <w:left w:val="nil"/>
              <w:bottom w:val="single" w:sz="4" w:space="0" w:color="auto"/>
              <w:right w:val="nil"/>
            </w:tcBorders>
          </w:tcPr>
          <w:p w14:paraId="5E18B172" w14:textId="77777777" w:rsidR="00E7775D" w:rsidRPr="00022F3D" w:rsidRDefault="00E7775D" w:rsidP="00F85C47">
            <w:pPr>
              <w:spacing w:before="0"/>
              <w:ind w:firstLine="0"/>
              <w:jc w:val="right"/>
              <w:rPr>
                <w:color w:val="000000" w:themeColor="text1"/>
                <w:sz w:val="22"/>
                <w:szCs w:val="22"/>
              </w:rPr>
            </w:pPr>
          </w:p>
        </w:tc>
        <w:tc>
          <w:tcPr>
            <w:tcW w:w="900" w:type="dxa"/>
            <w:tcBorders>
              <w:top w:val="nil"/>
              <w:left w:val="nil"/>
              <w:bottom w:val="single" w:sz="4" w:space="0" w:color="auto"/>
              <w:right w:val="nil"/>
            </w:tcBorders>
          </w:tcPr>
          <w:p w14:paraId="3B1277D9" w14:textId="10F9E6D2" w:rsidR="00E7775D" w:rsidRPr="00022F3D" w:rsidRDefault="00E7775D" w:rsidP="00F85C47">
            <w:pPr>
              <w:spacing w:before="0"/>
              <w:ind w:firstLine="0"/>
              <w:jc w:val="right"/>
              <w:rPr>
                <w:color w:val="000000" w:themeColor="text1"/>
                <w:sz w:val="22"/>
                <w:szCs w:val="22"/>
              </w:rPr>
            </w:pPr>
            <w:r w:rsidRPr="00022F3D">
              <w:rPr>
                <w:color w:val="000000" w:themeColor="text1"/>
                <w:sz w:val="22"/>
                <w:szCs w:val="22"/>
              </w:rPr>
              <w:t>1.2</w:t>
            </w:r>
          </w:p>
        </w:tc>
        <w:tc>
          <w:tcPr>
            <w:tcW w:w="720" w:type="dxa"/>
            <w:tcBorders>
              <w:top w:val="nil"/>
              <w:left w:val="nil"/>
              <w:bottom w:val="single" w:sz="4" w:space="0" w:color="auto"/>
              <w:right w:val="nil"/>
            </w:tcBorders>
          </w:tcPr>
          <w:p w14:paraId="1C5D261D" w14:textId="2EC0F490"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0.3</w:t>
            </w:r>
          </w:p>
        </w:tc>
        <w:tc>
          <w:tcPr>
            <w:tcW w:w="990" w:type="dxa"/>
            <w:tcBorders>
              <w:top w:val="nil"/>
              <w:left w:val="nil"/>
              <w:bottom w:val="single" w:sz="4" w:space="0" w:color="auto"/>
              <w:right w:val="nil"/>
            </w:tcBorders>
          </w:tcPr>
          <w:p w14:paraId="35EE72E7" w14:textId="3E1F9A85"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-1.5</w:t>
            </w:r>
          </w:p>
        </w:tc>
        <w:tc>
          <w:tcPr>
            <w:tcW w:w="720" w:type="dxa"/>
            <w:tcBorders>
              <w:top w:val="nil"/>
              <w:left w:val="nil"/>
              <w:bottom w:val="single" w:sz="4" w:space="0" w:color="auto"/>
              <w:right w:val="nil"/>
            </w:tcBorders>
          </w:tcPr>
          <w:p w14:paraId="52B94304" w14:textId="0E63EFCE" w:rsidR="00E7775D" w:rsidRPr="00022F3D" w:rsidRDefault="00E7775D" w:rsidP="00F85C47">
            <w:pPr>
              <w:spacing w:before="0"/>
              <w:ind w:firstLine="0"/>
              <w:jc w:val="right"/>
              <w:rPr>
                <w:b/>
                <w:bCs/>
                <w:color w:val="000000" w:themeColor="text1"/>
                <w:sz w:val="22"/>
                <w:szCs w:val="22"/>
              </w:rPr>
            </w:pPr>
            <w:r w:rsidRPr="00022F3D">
              <w:rPr>
                <w:b/>
                <w:bCs/>
                <w:color w:val="000000" w:themeColor="text1"/>
                <w:sz w:val="22"/>
                <w:szCs w:val="22"/>
              </w:rPr>
              <w:t>-5.6</w:t>
            </w:r>
          </w:p>
        </w:tc>
      </w:tr>
    </w:tbl>
    <w:p w14:paraId="11CCF0AC" w14:textId="77777777" w:rsidR="00DB7484" w:rsidRPr="00D70766" w:rsidRDefault="00DB7484" w:rsidP="00BD1A23"/>
    <w:p w14:paraId="042BE033" w14:textId="3317FF70" w:rsidR="00DB7484" w:rsidRPr="00D70766" w:rsidRDefault="00DB7484" w:rsidP="00CF5529">
      <w:pPr>
        <w:rPr>
          <w:noProof/>
        </w:rPr>
      </w:pPr>
      <w:r>
        <w:t xml:space="preserve">An evaluation of the impact of coupling Crocus is examined for two extreme years in </w:t>
      </w:r>
      <w:r w:rsidR="00132D46">
        <w:t>Figure 10</w:t>
      </w:r>
      <w:r>
        <w:t xml:space="preserve">. </w:t>
      </w:r>
      <w:r w:rsidRPr="00D70766">
        <w:t>The year</w:t>
      </w:r>
      <w:r w:rsidR="00E62431">
        <w:t>s</w:t>
      </w:r>
      <w:r w:rsidRPr="00D70766">
        <w:t xml:space="preserve"> </w:t>
      </w:r>
      <w:r w:rsidR="00087B8F" w:rsidRPr="00D70766">
        <w:t>2</w:t>
      </w:r>
      <w:r w:rsidR="00087B8F">
        <w:t>008</w:t>
      </w:r>
      <w:r w:rsidR="00087B8F" w:rsidRPr="00D70766">
        <w:t xml:space="preserve"> </w:t>
      </w:r>
      <w:r w:rsidRPr="00D70766">
        <w:t>and 2012 are the wettest</w:t>
      </w:r>
      <w:r w:rsidR="00087B8F">
        <w:t xml:space="preserve"> (highest snow accumulation)</w:t>
      </w:r>
      <w:r w:rsidRPr="00D70766">
        <w:t xml:space="preserve"> and driest </w:t>
      </w:r>
      <w:r w:rsidR="00087B8F">
        <w:t xml:space="preserve">(lowest snow accumulation) </w:t>
      </w:r>
      <w:r w:rsidRPr="00D70766">
        <w:t xml:space="preserve">years over the simulation period and availability of SNODAS </w:t>
      </w:r>
      <w:r>
        <w:t xml:space="preserve">and UA </w:t>
      </w:r>
      <w:r w:rsidRPr="00D70766">
        <w:t xml:space="preserve">data. </w:t>
      </w:r>
      <w:r w:rsidR="00132D46">
        <w:t>Figure 10</w:t>
      </w:r>
      <w:r>
        <w:t>a</w:t>
      </w:r>
      <w:r w:rsidRPr="00D70766">
        <w:t xml:space="preserve"> shows the domain-averaged time series of </w:t>
      </w:r>
      <w:r w:rsidR="003E5FD3">
        <w:t>SD</w:t>
      </w:r>
      <w:r w:rsidRPr="00D70766">
        <w:t xml:space="preserve"> for the </w:t>
      </w:r>
      <w:r w:rsidR="004E04CD">
        <w:t>water year (</w:t>
      </w:r>
      <w:r w:rsidRPr="00D70766">
        <w:t>WY</w:t>
      </w:r>
      <w:r w:rsidR="004E04CD">
        <w:t>)</w:t>
      </w:r>
      <w:r w:rsidRPr="00D70766">
        <w:t xml:space="preserve"> of </w:t>
      </w:r>
      <w:r w:rsidR="00087B8F" w:rsidRPr="00D70766">
        <w:t>20</w:t>
      </w:r>
      <w:r w:rsidR="00087B8F">
        <w:t>08</w:t>
      </w:r>
      <w:r w:rsidR="00087B8F" w:rsidRPr="00D70766">
        <w:t xml:space="preserve"> </w:t>
      </w:r>
      <w:r w:rsidRPr="00D70766">
        <w:t>(October 1</w:t>
      </w:r>
      <w:r w:rsidRPr="00F775CE">
        <w:rPr>
          <w:vertAlign w:val="superscript"/>
        </w:rPr>
        <w:t>st</w:t>
      </w:r>
      <w:r w:rsidRPr="00D70766">
        <w:t xml:space="preserve">, </w:t>
      </w:r>
      <w:r w:rsidR="00087B8F" w:rsidRPr="00D70766">
        <w:t>20</w:t>
      </w:r>
      <w:r w:rsidR="00087B8F">
        <w:t>07</w:t>
      </w:r>
      <w:r>
        <w:t>,</w:t>
      </w:r>
      <w:r w:rsidRPr="00D70766">
        <w:t xml:space="preserve"> to September 30</w:t>
      </w:r>
      <w:r w:rsidRPr="00F775CE">
        <w:rPr>
          <w:vertAlign w:val="superscript"/>
        </w:rPr>
        <w:t>th</w:t>
      </w:r>
      <w:r w:rsidRPr="00D70766">
        <w:t xml:space="preserve">, </w:t>
      </w:r>
      <w:r w:rsidR="00087B8F" w:rsidRPr="00D70766">
        <w:t>20</w:t>
      </w:r>
      <w:r w:rsidR="00087B8F">
        <w:t>08</w:t>
      </w:r>
      <w:r w:rsidRPr="00D70766">
        <w:t xml:space="preserve">) for </w:t>
      </w:r>
      <w:r>
        <w:t xml:space="preserve">coupled </w:t>
      </w:r>
      <w:r w:rsidRPr="00D70766">
        <w:t>Noah-MP</w:t>
      </w:r>
      <w:r>
        <w:t>-Crocus</w:t>
      </w:r>
      <w:r w:rsidRPr="00D70766">
        <w:t xml:space="preserve"> and coupled Noa</w:t>
      </w:r>
      <w:r>
        <w:t>h</w:t>
      </w:r>
      <w:r w:rsidRPr="00D70766">
        <w:t xml:space="preserve">-Crocus relative to the SNODAS </w:t>
      </w:r>
      <w:r>
        <w:t xml:space="preserve">and UA </w:t>
      </w:r>
      <w:r w:rsidRPr="00D70766">
        <w:t>data over the CONUS. The coupled model</w:t>
      </w:r>
      <w:r>
        <w:t>s</w:t>
      </w:r>
      <w:r w:rsidRPr="00D70766">
        <w:t xml:space="preserve"> perform well over the entire domain and capture both peak </w:t>
      </w:r>
      <w:r w:rsidR="00E62431">
        <w:t>SD</w:t>
      </w:r>
      <w:r w:rsidRPr="00D70766">
        <w:t xml:space="preserve"> and accumulation and melting trends.</w:t>
      </w:r>
      <w:r>
        <w:t xml:space="preserve"> </w:t>
      </w:r>
      <w:r w:rsidRPr="00D70766">
        <w:t xml:space="preserve">Overall, </w:t>
      </w:r>
      <w:r w:rsidR="00E62431">
        <w:t>SD</w:t>
      </w:r>
      <w:r w:rsidRPr="00D70766">
        <w:t xml:space="preserve"> </w:t>
      </w:r>
      <w:r>
        <w:t xml:space="preserve">estimates </w:t>
      </w:r>
      <w:r w:rsidRPr="00D70766">
        <w:t xml:space="preserve">from the coupled </w:t>
      </w:r>
      <w:r w:rsidR="00A23D6F">
        <w:t>Noah</w:t>
      </w:r>
      <w:r w:rsidR="004512EC">
        <w:t>-</w:t>
      </w:r>
      <w:r w:rsidR="00A23D6F">
        <w:t xml:space="preserve">MP-Crocus is in better </w:t>
      </w:r>
      <w:r w:rsidR="00A23D6F" w:rsidRPr="00D70766">
        <w:t>agreement</w:t>
      </w:r>
      <w:r w:rsidR="00A23D6F">
        <w:t xml:space="preserve"> with that from SNODAS and Noah-Crocus is in better </w:t>
      </w:r>
      <w:r w:rsidR="00F1352C" w:rsidRPr="00D70766">
        <w:t xml:space="preserve">agreement </w:t>
      </w:r>
      <w:r w:rsidRPr="00D70766">
        <w:t xml:space="preserve">with that from </w:t>
      </w:r>
      <w:r w:rsidR="00E62431">
        <w:t xml:space="preserve">the </w:t>
      </w:r>
      <w:r>
        <w:t xml:space="preserve">UA </w:t>
      </w:r>
      <w:r w:rsidR="00E62431">
        <w:t xml:space="preserve">SD </w:t>
      </w:r>
      <w:r>
        <w:t xml:space="preserve">product </w:t>
      </w:r>
      <w:r>
        <w:lastRenderedPageBreak/>
        <w:t xml:space="preserve">during the wet WY </w:t>
      </w:r>
      <w:r w:rsidR="005302AD">
        <w:t xml:space="preserve">2008 </w:t>
      </w:r>
      <w:r>
        <w:t>(RMSE of 0.</w:t>
      </w:r>
      <w:r w:rsidR="00095F2F">
        <w:t xml:space="preserve">012 </w:t>
      </w:r>
      <w:r w:rsidR="00B96FA4">
        <w:t xml:space="preserve">[m] </w:t>
      </w:r>
      <w:r>
        <w:t>vs. 0.</w:t>
      </w:r>
      <w:r w:rsidR="00095F2F">
        <w:t xml:space="preserve">009 </w:t>
      </w:r>
      <w:r w:rsidR="00B96FA4">
        <w:t>[m]</w:t>
      </w:r>
      <w:r>
        <w:t>)</w:t>
      </w:r>
      <w:r w:rsidRPr="00D70766">
        <w:t xml:space="preserve">. </w:t>
      </w:r>
      <w:r>
        <w:t xml:space="preserve">During </w:t>
      </w:r>
      <w:r w:rsidR="00C84E2A">
        <w:t xml:space="preserve">the </w:t>
      </w:r>
      <w:r>
        <w:t>dry WY 2012 (</w:t>
      </w:r>
      <w:r w:rsidR="00132D46">
        <w:t>Figure 10</w:t>
      </w:r>
      <w:r>
        <w:t>b)</w:t>
      </w:r>
      <w:r w:rsidR="00C84E2A">
        <w:t>,</w:t>
      </w:r>
      <w:r>
        <w:t xml:space="preserve"> both coupled models are in more agreement with </w:t>
      </w:r>
      <w:r w:rsidR="00E62431">
        <w:t xml:space="preserve">the </w:t>
      </w:r>
      <w:r w:rsidR="00BF039E">
        <w:t xml:space="preserve">UA </w:t>
      </w:r>
      <w:r>
        <w:t>product, and Noah-Crocus (RMSE = 0.</w:t>
      </w:r>
      <w:r w:rsidR="00BF039E">
        <w:t>007</w:t>
      </w:r>
      <w:r w:rsidR="00B96FA4">
        <w:t xml:space="preserve"> [m]</w:t>
      </w:r>
      <w:r>
        <w:t xml:space="preserve">) is closer to the </w:t>
      </w:r>
      <w:r w:rsidR="00BF039E">
        <w:t xml:space="preserve">UA </w:t>
      </w:r>
      <w:r w:rsidR="00E62431">
        <w:t xml:space="preserve">SD </w:t>
      </w:r>
      <w:r>
        <w:t>than Noah-</w:t>
      </w:r>
      <w:r w:rsidR="00752BC5">
        <w:t>MP-</w:t>
      </w:r>
      <w:r>
        <w:t>Crocus (RMSE = 0.</w:t>
      </w:r>
      <w:r w:rsidR="00F06A18">
        <w:t>009</w:t>
      </w:r>
      <w:r w:rsidR="00B96FA4">
        <w:t xml:space="preserve"> [m]</w:t>
      </w:r>
      <w:r>
        <w:t xml:space="preserve">). </w:t>
      </w:r>
      <w:r w:rsidRPr="00D70766">
        <w:t>The analysis of the wettest and driest years over the simulation period indicates that the coupled model</w:t>
      </w:r>
      <w:r>
        <w:t>s</w:t>
      </w:r>
      <w:r w:rsidRPr="00D70766">
        <w:t xml:space="preserve"> </w:t>
      </w:r>
      <w:r>
        <w:t>are</w:t>
      </w:r>
      <w:r w:rsidRPr="00D70766">
        <w:t xml:space="preserve"> capable </w:t>
      </w:r>
      <w:r>
        <w:t>of</w:t>
      </w:r>
      <w:r w:rsidRPr="00D70766">
        <w:t xml:space="preserve"> properly simulat</w:t>
      </w:r>
      <w:r>
        <w:t>ing</w:t>
      </w:r>
      <w:r w:rsidRPr="00D70766">
        <w:t xml:space="preserve"> the evolution of </w:t>
      </w:r>
      <w:r w:rsidR="00E62431">
        <w:t xml:space="preserve">SD </w:t>
      </w:r>
      <w:r w:rsidRPr="00D70766">
        <w:t xml:space="preserve">during extreme climate conditions (wettest and driest). Furthermore, the comparison between </w:t>
      </w:r>
      <w:r>
        <w:t>uncoupled</w:t>
      </w:r>
      <w:r w:rsidRPr="00D70766">
        <w:t xml:space="preserve"> </w:t>
      </w:r>
      <w:r>
        <w:t>and</w:t>
      </w:r>
      <w:r w:rsidRPr="00D70766">
        <w:t xml:space="preserve"> coupled model</w:t>
      </w:r>
      <w:r>
        <w:t>s</w:t>
      </w:r>
      <w:r w:rsidRPr="00D70766">
        <w:t xml:space="preserve"> show</w:t>
      </w:r>
      <w:r>
        <w:t>s</w:t>
      </w:r>
      <w:r w:rsidRPr="00D70766">
        <w:t xml:space="preserve"> the </w:t>
      </w:r>
      <w:r>
        <w:t>positive impact</w:t>
      </w:r>
      <w:r w:rsidRPr="00D70766">
        <w:t xml:space="preserve"> of using the detailed snow model</w:t>
      </w:r>
      <w:r>
        <w:t xml:space="preserve"> Crocus</w:t>
      </w:r>
      <w:r w:rsidRPr="00D70766">
        <w:t xml:space="preserve"> in our simulation</w:t>
      </w:r>
      <w:r>
        <w:t>s</w:t>
      </w:r>
      <w:r w:rsidRPr="00D70766">
        <w:t>.</w:t>
      </w:r>
      <w:r w:rsidR="00012E56">
        <w:rPr>
          <w:noProof/>
        </w:rPr>
        <w:drawing>
          <wp:inline distT="0" distB="0" distL="0" distR="0" wp14:anchorId="452014A2" wp14:editId="769B99E7">
            <wp:extent cx="5731510" cy="5731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012E56" w:rsidRPr="00D70766" w:rsidDel="00012E56">
        <w:t xml:space="preserve"> </w:t>
      </w:r>
    </w:p>
    <w:p w14:paraId="41D24A58" w14:textId="0E23F8A0" w:rsidR="00DB7484" w:rsidRPr="00D70766" w:rsidRDefault="00DB7484" w:rsidP="00443B05">
      <w:pPr>
        <w:pStyle w:val="Caption"/>
      </w:pPr>
      <w:bookmarkStart w:id="11" w:name="_Ref72261995"/>
      <w:r w:rsidRPr="00443B05">
        <w:rPr>
          <w:b/>
          <w:sz w:val="24"/>
          <w:szCs w:val="24"/>
        </w:rPr>
        <w:t xml:space="preserve">Figure </w:t>
      </w:r>
      <w:r w:rsidRPr="00443B05">
        <w:rPr>
          <w:b/>
          <w:sz w:val="24"/>
          <w:szCs w:val="24"/>
        </w:rPr>
        <w:fldChar w:fldCharType="begin"/>
      </w:r>
      <w:r w:rsidRPr="00443B05">
        <w:rPr>
          <w:b/>
          <w:sz w:val="24"/>
          <w:szCs w:val="24"/>
        </w:rPr>
        <w:instrText xml:space="preserve"> SEQ Figure \* ARABIC </w:instrText>
      </w:r>
      <w:r w:rsidRPr="00443B05">
        <w:rPr>
          <w:b/>
          <w:sz w:val="24"/>
          <w:szCs w:val="24"/>
        </w:rPr>
        <w:fldChar w:fldCharType="separate"/>
      </w:r>
      <w:r w:rsidR="00FD389B">
        <w:rPr>
          <w:b/>
          <w:noProof/>
          <w:sz w:val="24"/>
          <w:szCs w:val="24"/>
        </w:rPr>
        <w:t>10</w:t>
      </w:r>
      <w:r w:rsidRPr="00443B05">
        <w:rPr>
          <w:b/>
          <w:sz w:val="24"/>
          <w:szCs w:val="24"/>
        </w:rPr>
        <w:fldChar w:fldCharType="end"/>
      </w:r>
      <w:bookmarkEnd w:id="11"/>
      <w:r w:rsidRPr="00443B05">
        <w:rPr>
          <w:b/>
          <w:sz w:val="24"/>
          <w:szCs w:val="24"/>
        </w:rPr>
        <w:t>.</w:t>
      </w:r>
      <w:r w:rsidRPr="00443B05">
        <w:rPr>
          <w:sz w:val="24"/>
          <w:szCs w:val="24"/>
        </w:rPr>
        <w:t xml:space="preserve"> Time series of domain-averaged </w:t>
      </w:r>
      <w:r w:rsidR="004A5AD0">
        <w:rPr>
          <w:sz w:val="24"/>
          <w:szCs w:val="24"/>
        </w:rPr>
        <w:t>SD</w:t>
      </w:r>
      <w:r w:rsidRPr="00443B05">
        <w:rPr>
          <w:sz w:val="24"/>
          <w:szCs w:val="24"/>
        </w:rPr>
        <w:t xml:space="preserve"> for a) WY </w:t>
      </w:r>
      <w:r w:rsidR="00095F2F" w:rsidRPr="00443B05">
        <w:rPr>
          <w:sz w:val="24"/>
          <w:szCs w:val="24"/>
        </w:rPr>
        <w:t>20</w:t>
      </w:r>
      <w:r w:rsidR="00095F2F">
        <w:rPr>
          <w:sz w:val="24"/>
          <w:szCs w:val="24"/>
        </w:rPr>
        <w:t>08</w:t>
      </w:r>
      <w:r w:rsidR="00095F2F" w:rsidRPr="00443B05">
        <w:rPr>
          <w:sz w:val="24"/>
          <w:szCs w:val="24"/>
        </w:rPr>
        <w:t xml:space="preserve"> </w:t>
      </w:r>
      <w:r w:rsidRPr="00443B05">
        <w:rPr>
          <w:sz w:val="24"/>
          <w:szCs w:val="24"/>
        </w:rPr>
        <w:t xml:space="preserve">(one of the wettest years of the simulation period) and b) WY 2012 (one of the driest years of the simulation period). </w:t>
      </w:r>
    </w:p>
    <w:p w14:paraId="3B7AF5D9" w14:textId="77777777" w:rsidR="00DB7484" w:rsidRPr="003372D6" w:rsidRDefault="00DB7484" w:rsidP="00BD1A23">
      <w:pPr>
        <w:pStyle w:val="Italicheading"/>
        <w:numPr>
          <w:ilvl w:val="0"/>
          <w:numId w:val="31"/>
        </w:numPr>
      </w:pPr>
      <w:r w:rsidRPr="003372D6">
        <w:lastRenderedPageBreak/>
        <w:t>Runoff and Streamflow</w:t>
      </w:r>
    </w:p>
    <w:p w14:paraId="7736648A" w14:textId="73BB02DE" w:rsidR="00DB7484" w:rsidRPr="00D70766" w:rsidRDefault="00DB7484" w:rsidP="00BD1A23">
      <w:r w:rsidRPr="00D70766">
        <w:t>Streamflow and its temporal variation</w:t>
      </w:r>
      <w:r>
        <w:t>s</w:t>
      </w:r>
      <w:r w:rsidRPr="00D70766">
        <w:t xml:space="preserve"> are important hydrological </w:t>
      </w:r>
      <w:r>
        <w:t>processes</w:t>
      </w:r>
      <w:r w:rsidRPr="00D70766">
        <w:t xml:space="preserve"> in snow-dominant water basins. Reliable estimates of timing and magnitude of river discharge are dependent on accurate simulations of winter </w:t>
      </w:r>
      <w:r>
        <w:t xml:space="preserve">snow </w:t>
      </w:r>
      <w:r w:rsidRPr="00D70766">
        <w:t>storage and subsequent melt. The improvement in Nash-Sutcliff efficiency (NSE) and RMSE in streamflow computed as a normalized information contribution (NIC; Kumar et al.</w:t>
      </w:r>
      <w:r w:rsidR="006944B9">
        <w:t>,</w:t>
      </w:r>
      <w:r w:rsidRPr="00D70766">
        <w:t xml:space="preserve"> 2018) </w:t>
      </w:r>
      <w:r>
        <w:t xml:space="preserve">is </w:t>
      </w:r>
      <w:r w:rsidRPr="00D70766">
        <w:t>shown in</w:t>
      </w:r>
      <w:r>
        <w:t xml:space="preserve"> </w:t>
      </w:r>
      <w:r w:rsidR="00132D46">
        <w:t>Figure 11</w:t>
      </w:r>
      <w:r w:rsidRPr="00D70766">
        <w:t>. The NIC for NSE and RMSE are computed as a measure of improvement in streamflow using the following equations:</w:t>
      </w:r>
    </w:p>
    <w:p w14:paraId="7CBBF2BF" w14:textId="77777777" w:rsidR="00DB7484" w:rsidRPr="00D70766" w:rsidRDefault="00000000" w:rsidP="00BD1A23">
      <m:oMathPara>
        <m:oMath>
          <m:sSub>
            <m:sSubPr>
              <m:ctrlPr>
                <w:rPr>
                  <w:rFonts w:ascii="Cambria Math" w:hAnsi="Cambria Math"/>
                </w:rPr>
              </m:ctrlPr>
            </m:sSubPr>
            <m:e>
              <m:r>
                <w:rPr>
                  <w:rFonts w:ascii="Cambria Math" w:hAnsi="Cambria Math"/>
                </w:rPr>
                <m:t>NIC</m:t>
              </m:r>
            </m:e>
            <m:sub>
              <m:r>
                <w:rPr>
                  <w:rFonts w:ascii="Cambria Math" w:hAnsi="Cambria Math"/>
                </w:rPr>
                <m:t>NSE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NSE</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NSE</m:t>
                      </m:r>
                    </m:e>
                    <m:sub>
                      <m:r>
                        <w:rPr>
                          <w:rFonts w:ascii="Cambria Math" w:hAnsi="Cambria Math"/>
                        </w:rPr>
                        <m:t>o</m:t>
                      </m:r>
                    </m:sub>
                  </m:sSub>
                </m:e>
              </m:d>
            </m:num>
            <m:den>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NSE</m:t>
                      </m:r>
                    </m:e>
                    <m:sub>
                      <m:r>
                        <w:rPr>
                          <w:rFonts w:ascii="Cambria Math" w:hAnsi="Cambria Math"/>
                        </w:rPr>
                        <m:t>o</m:t>
                      </m:r>
                    </m:sub>
                  </m:sSub>
                </m:e>
              </m:d>
            </m:den>
          </m:f>
          <m:r>
            <m:rPr>
              <m:sty m:val="p"/>
            </m:rPr>
            <w:rPr>
              <w:rFonts w:ascii="Cambria Math" w:hAnsi="Cambria Math"/>
            </w:rPr>
            <m:t xml:space="preserve"> , </m:t>
          </m:r>
          <m:r>
            <w:rPr>
              <w:rFonts w:ascii="Cambria Math" w:hAnsi="Cambria Math"/>
            </w:rPr>
            <m:t>and</m:t>
          </m:r>
          <m:r>
            <m:rPr>
              <m:sty m:val="p"/>
            </m:rPr>
            <w:rPr>
              <w:rFonts w:ascii="Cambria Math" w:hAnsi="Cambria Math"/>
            </w:rPr>
            <m:t xml:space="preserve">       (1) </m:t>
          </m:r>
        </m:oMath>
      </m:oMathPara>
    </w:p>
    <w:p w14:paraId="515C89E3" w14:textId="77777777" w:rsidR="00DB7484" w:rsidRPr="00D70766" w:rsidRDefault="00000000" w:rsidP="00BD1A23">
      <m:oMathPara>
        <m:oMath>
          <m:sSub>
            <m:sSubPr>
              <m:ctrlPr>
                <w:rPr>
                  <w:rFonts w:ascii="Cambria Math" w:hAnsi="Cambria Math"/>
                </w:rPr>
              </m:ctrlPr>
            </m:sSubPr>
            <m:e>
              <m:r>
                <w:rPr>
                  <w:rFonts w:ascii="Cambria Math" w:hAnsi="Cambria Math"/>
                </w:rPr>
                <m:t>NIC</m:t>
              </m:r>
            </m:e>
            <m:sub>
              <m:r>
                <w:rPr>
                  <w:rFonts w:ascii="Cambria Math" w:hAnsi="Cambria Math"/>
                </w:rPr>
                <m:t>RMSE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RMSE</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RMSE</m:t>
                      </m:r>
                    </m:e>
                    <m:sub>
                      <m:r>
                        <w:rPr>
                          <w:rFonts w:ascii="Cambria Math" w:hAnsi="Cambria Math"/>
                        </w:rPr>
                        <m:t>c</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RMSE</m:t>
                      </m:r>
                    </m:e>
                    <m:sub>
                      <m:r>
                        <w:rPr>
                          <w:rFonts w:ascii="Cambria Math" w:hAnsi="Cambria Math"/>
                        </w:rPr>
                        <m:t>o</m:t>
                      </m:r>
                    </m:sub>
                  </m:sSub>
                </m:e>
              </m:d>
            </m:den>
          </m:f>
          <m:r>
            <m:rPr>
              <m:sty m:val="p"/>
            </m:rPr>
            <w:rPr>
              <w:rFonts w:ascii="Cambria Math" w:hAnsi="Cambria Math"/>
            </w:rPr>
            <m:t xml:space="preserve">    (2)</m:t>
          </m:r>
        </m:oMath>
      </m:oMathPara>
    </w:p>
    <w:p w14:paraId="6622B715" w14:textId="017E94A4" w:rsidR="00DB7484" w:rsidRPr="00D70766" w:rsidRDefault="00DB7484" w:rsidP="00BD1A23">
      <w:r w:rsidRPr="00D70766">
        <w:t xml:space="preserve">where subscripts </w:t>
      </w:r>
      <w:r w:rsidRPr="00296D71">
        <w:rPr>
          <w:i/>
          <w:iCs/>
        </w:rPr>
        <w:t>c</w:t>
      </w:r>
      <w:r w:rsidRPr="00D70766">
        <w:t xml:space="preserve"> and </w:t>
      </w:r>
      <w:r w:rsidRPr="00296D71">
        <w:rPr>
          <w:i/>
          <w:iCs/>
        </w:rPr>
        <w:t>o</w:t>
      </w:r>
      <w:r w:rsidRPr="00D70766">
        <w:t xml:space="preserve"> represent the coupled </w:t>
      </w:r>
      <w:r>
        <w:t>LSM-Crocus</w:t>
      </w:r>
      <w:r w:rsidRPr="00D70766">
        <w:t xml:space="preserve"> and original </w:t>
      </w:r>
      <w:r>
        <w:t>LSM</w:t>
      </w:r>
      <w:r w:rsidRPr="00D70766">
        <w:t xml:space="preserve"> with </w:t>
      </w:r>
      <w:r>
        <w:t>their</w:t>
      </w:r>
      <w:r w:rsidRPr="00D70766">
        <w:t xml:space="preserve"> native snow model, respectively.</w:t>
      </w:r>
      <w:r>
        <w:t xml:space="preserve"> Positive values of NIC indicate locations where the model coupled with Crocus provides more accurate streamflow</w:t>
      </w:r>
      <w:r w:rsidR="0034594E">
        <w:t>,</w:t>
      </w:r>
      <w:r>
        <w:t xml:space="preserve"> whereas negative NIC values are obtained in places where the model without Crocus performs better.  </w:t>
      </w:r>
      <w:r w:rsidRPr="00D70766">
        <w:t xml:space="preserve"> </w:t>
      </w:r>
    </w:p>
    <w:p w14:paraId="0B39FCE9" w14:textId="5B0E7E2C" w:rsidR="00CD1C9D" w:rsidRDefault="00DB7484" w:rsidP="00BD1A23">
      <w:r w:rsidRPr="00D70766">
        <w:t>As shown in</w:t>
      </w:r>
      <w:r>
        <w:t xml:space="preserve"> </w:t>
      </w:r>
      <w:r w:rsidR="00132D46">
        <w:t>Figure 11</w:t>
      </w:r>
      <w:r>
        <w:t>a</w:t>
      </w:r>
      <w:r w:rsidR="006A60FE">
        <w:t xml:space="preserve"> and </w:t>
      </w:r>
      <w:r>
        <w:t>b</w:t>
      </w:r>
      <w:r w:rsidRPr="00D70766">
        <w:t>, the coupled No</w:t>
      </w:r>
      <w:r>
        <w:t>a</w:t>
      </w:r>
      <w:r w:rsidRPr="00D70766">
        <w:t>h</w:t>
      </w:r>
      <w:r>
        <w:t>-</w:t>
      </w:r>
      <w:r w:rsidRPr="00D70766">
        <w:t>MP-Crocus improve</w:t>
      </w:r>
      <w:r>
        <w:t>s</w:t>
      </w:r>
      <w:r w:rsidRPr="00D70766">
        <w:t xml:space="preserve"> streamflow</w:t>
      </w:r>
      <w:r>
        <w:t xml:space="preserve"> estimates</w:t>
      </w:r>
      <w:r w:rsidRPr="00D70766">
        <w:t xml:space="preserve"> in the Eastern United States, especially </w:t>
      </w:r>
      <w:r>
        <w:t>over</w:t>
      </w:r>
      <w:r w:rsidRPr="00D70766">
        <w:t xml:space="preserve"> the </w:t>
      </w:r>
      <w:r>
        <w:t xml:space="preserve">upper </w:t>
      </w:r>
      <w:r w:rsidRPr="00D70766">
        <w:t>Mississippi</w:t>
      </w:r>
      <w:r>
        <w:t>, Ohio, and Mid</w:t>
      </w:r>
      <w:r w:rsidR="00541E93">
        <w:t>-</w:t>
      </w:r>
      <w:r>
        <w:t>Atlantic</w:t>
      </w:r>
      <w:r w:rsidRPr="00D70766">
        <w:t xml:space="preserve"> </w:t>
      </w:r>
      <w:r>
        <w:t>r</w:t>
      </w:r>
      <w:r w:rsidRPr="00D70766">
        <w:t>iver basin</w:t>
      </w:r>
      <w:r>
        <w:t xml:space="preserve">s </w:t>
      </w:r>
      <w:r w:rsidRPr="00D70766">
        <w:t xml:space="preserve">relative to </w:t>
      </w:r>
      <w:r w:rsidR="004A5AD0" w:rsidRPr="004A5AD0">
        <w:t xml:space="preserve">United States Geological Survey </w:t>
      </w:r>
      <w:r w:rsidR="004A5AD0">
        <w:t>(</w:t>
      </w:r>
      <w:r w:rsidRPr="00D70766">
        <w:t>USGS</w:t>
      </w:r>
      <w:r w:rsidR="004A5AD0">
        <w:t>)</w:t>
      </w:r>
      <w:r w:rsidRPr="00D70766">
        <w:t xml:space="preserve"> streamflow data</w:t>
      </w:r>
      <w:r>
        <w:t xml:space="preserve"> (</w:t>
      </w:r>
      <w:r w:rsidR="006A60FE">
        <w:t>t</w:t>
      </w:r>
      <w:r>
        <w:t xml:space="preserve">he map of river basins </w:t>
      </w:r>
      <w:r w:rsidR="00380172">
        <w:t>is</w:t>
      </w:r>
      <w:r>
        <w:t xml:space="preserve"> available online at </w:t>
      </w:r>
      <w:hyperlink r:id="rId21" w:history="1">
        <w:r w:rsidR="00CD1C9D" w:rsidRPr="00A94FA7">
          <w:rPr>
            <w:rStyle w:val="Hyperlink"/>
          </w:rPr>
          <w:t>https://water.usgs.gov/wsc/map_index.html</w:t>
        </w:r>
      </w:hyperlink>
      <w:r>
        <w:t>)</w:t>
      </w:r>
      <w:r w:rsidRPr="00D70766">
        <w:t>.</w:t>
      </w:r>
    </w:p>
    <w:p w14:paraId="5CD696DD" w14:textId="06ED4A43" w:rsidR="00DB7484" w:rsidRDefault="00DB7484" w:rsidP="00BD1A23">
      <w:r>
        <w:t xml:space="preserve">Degradations in streamflow with the </w:t>
      </w:r>
      <w:r w:rsidRPr="00D70766">
        <w:t>coupled No</w:t>
      </w:r>
      <w:r>
        <w:t>a</w:t>
      </w:r>
      <w:r w:rsidRPr="00D70766">
        <w:t>h</w:t>
      </w:r>
      <w:r>
        <w:t>-</w:t>
      </w:r>
      <w:r w:rsidRPr="00D70766">
        <w:t xml:space="preserve">MP-Crocus model </w:t>
      </w:r>
      <w:r>
        <w:t>are observed over</w:t>
      </w:r>
      <w:r w:rsidRPr="00D70766">
        <w:t xml:space="preserve"> the</w:t>
      </w:r>
      <w:r>
        <w:t xml:space="preserve"> upper and lower</w:t>
      </w:r>
      <w:r w:rsidRPr="00D70766">
        <w:t xml:space="preserve"> Colorado</w:t>
      </w:r>
      <w:r>
        <w:t>, Missouri, Great Lakes, and South Atlantic river basins, which are</w:t>
      </w:r>
      <w:r w:rsidRPr="00D70766">
        <w:t xml:space="preserve"> likely due to the overall over</w:t>
      </w:r>
      <w:r>
        <w:t>e</w:t>
      </w:r>
      <w:r w:rsidRPr="00D70766">
        <w:t>stim</w:t>
      </w:r>
      <w:r>
        <w:t>a</w:t>
      </w:r>
      <w:r w:rsidRPr="00D70766">
        <w:t>tion of snow accumulation over the</w:t>
      </w:r>
      <w:r>
        <w:t>se</w:t>
      </w:r>
      <w:r w:rsidRPr="00D70766">
        <w:t xml:space="preserve"> basin</w:t>
      </w:r>
      <w:r>
        <w:t>s</w:t>
      </w:r>
      <w:r w:rsidRPr="00D70766">
        <w:t>.</w:t>
      </w:r>
      <w:r>
        <w:t xml:space="preserve"> Comparatively, the use of Crocus with Noah generally improves streamflow estimates throughout the domain, as shown in </w:t>
      </w:r>
      <w:r w:rsidR="00132D46">
        <w:t>Figure 11</w:t>
      </w:r>
      <w:r>
        <w:t>c</w:t>
      </w:r>
      <w:r w:rsidR="008574C0">
        <w:t xml:space="preserve"> and </w:t>
      </w:r>
      <w:r>
        <w:t xml:space="preserve">d. The Noah-Crocus </w:t>
      </w:r>
      <w:r w:rsidR="00E90F7B">
        <w:t>coupling</w:t>
      </w:r>
      <w:r>
        <w:t xml:space="preserve"> significantly improves streamflow skill in many river basins, </w:t>
      </w:r>
      <w:r w:rsidRPr="00AD68FF">
        <w:t>including the upper Mississippi</w:t>
      </w:r>
      <w:r>
        <w:t>, lower Mississippi</w:t>
      </w:r>
      <w:r w:rsidRPr="00AD68FF">
        <w:t>, Ohio,</w:t>
      </w:r>
      <w:r>
        <w:t xml:space="preserve"> Tennessee,</w:t>
      </w:r>
      <w:r w:rsidRPr="00AD68FF">
        <w:t xml:space="preserve"> </w:t>
      </w:r>
      <w:r>
        <w:t xml:space="preserve">Great Lakes, New England, Mid Atlantic, South Atlantic, and </w:t>
      </w:r>
      <w:r w:rsidRPr="00AD68FF">
        <w:t>Columbia</w:t>
      </w:r>
      <w:r>
        <w:t xml:space="preserve"> relative to the USGS streamflow data</w:t>
      </w:r>
      <w:r w:rsidRPr="00AD68FF">
        <w:t>.</w:t>
      </w:r>
      <w:r w:rsidRPr="00D70766">
        <w:t xml:space="preserve"> </w:t>
      </w:r>
      <w:r>
        <w:t xml:space="preserve">Over some of the river basins such as the upper and lower Colorado, Arkansas, Missouri, and the Great Basin, some degradations from Noah-Crocus are also observed. </w:t>
      </w:r>
    </w:p>
    <w:p w14:paraId="554AC302" w14:textId="7393E5D6" w:rsidR="001D460D" w:rsidRPr="00022F3D" w:rsidRDefault="001D460D" w:rsidP="00BD1A23">
      <w:pPr>
        <w:rPr>
          <w:color w:val="000000" w:themeColor="text1"/>
        </w:rPr>
      </w:pPr>
      <w:r w:rsidRPr="00022F3D">
        <w:rPr>
          <w:color w:val="000000" w:themeColor="text1"/>
        </w:rPr>
        <w:lastRenderedPageBreak/>
        <w:t>Note that changes in streamflow skill are observed even in some of the non-snowy regions (e.g., southeast U.S.). This is an artifact of the rain-snow determination scheme in the model, which leads to triggering the Crocus model physics when a small amount of snowfall exists. In such areas, the absolute magnitude changes in the skill metric (NSE or RMSE) are indeed small.</w:t>
      </w:r>
    </w:p>
    <w:p w14:paraId="2F668E41" w14:textId="1EB7A9F7" w:rsidR="00DB7484" w:rsidRPr="00D70766" w:rsidRDefault="00541E93" w:rsidP="00443B05">
      <w:pPr>
        <w:ind w:firstLine="0"/>
        <w:rPr>
          <w:noProof/>
        </w:rPr>
      </w:pPr>
      <w:r>
        <w:rPr>
          <w:noProof/>
        </w:rPr>
        <w:drawing>
          <wp:inline distT="0" distB="0" distL="0" distR="0" wp14:anchorId="4B5BA673" wp14:editId="6E2E05A6">
            <wp:extent cx="5698067" cy="3487385"/>
            <wp:effectExtent l="0" t="0" r="4445" b="5715"/>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rotWithShape="1">
                    <a:blip r:embed="rId22" cstate="print">
                      <a:extLst>
                        <a:ext uri="{28A0092B-C50C-407E-A947-70E740481C1C}">
                          <a14:useLocalDpi xmlns:a14="http://schemas.microsoft.com/office/drawing/2010/main" val="0"/>
                        </a:ext>
                      </a:extLst>
                    </a:blip>
                    <a:srcRect l="2363" t="3549" r="1315" b="2041"/>
                    <a:stretch/>
                  </pic:blipFill>
                  <pic:spPr bwMode="auto">
                    <a:xfrm>
                      <a:off x="0" y="0"/>
                      <a:ext cx="5710667" cy="3495096"/>
                    </a:xfrm>
                    <a:prstGeom prst="rect">
                      <a:avLst/>
                    </a:prstGeom>
                    <a:ln>
                      <a:noFill/>
                    </a:ln>
                    <a:extLst>
                      <a:ext uri="{53640926-AAD7-44D8-BBD7-CCE9431645EC}">
                        <a14:shadowObscured xmlns:a14="http://schemas.microsoft.com/office/drawing/2010/main"/>
                      </a:ext>
                    </a:extLst>
                  </pic:spPr>
                </pic:pic>
              </a:graphicData>
            </a:graphic>
          </wp:inline>
        </w:drawing>
      </w:r>
    </w:p>
    <w:p w14:paraId="28EE1CCB" w14:textId="5EA60742" w:rsidR="00DB7484" w:rsidRPr="00D70766" w:rsidRDefault="00DB7484" w:rsidP="00BD1A23">
      <w:pPr>
        <w:pStyle w:val="Caption"/>
      </w:pPr>
      <w:bookmarkStart w:id="12" w:name="_Ref82187232"/>
      <w:r w:rsidRPr="00443B05">
        <w:rPr>
          <w:b/>
          <w:sz w:val="24"/>
          <w:szCs w:val="24"/>
        </w:rPr>
        <w:t xml:space="preserve">Figure </w:t>
      </w:r>
      <w:r w:rsidRPr="00472F9A">
        <w:rPr>
          <w:b/>
          <w:sz w:val="24"/>
          <w:szCs w:val="24"/>
        </w:rPr>
        <w:fldChar w:fldCharType="begin"/>
      </w:r>
      <w:r w:rsidRPr="00443B05">
        <w:rPr>
          <w:b/>
          <w:sz w:val="24"/>
          <w:szCs w:val="24"/>
        </w:rPr>
        <w:instrText xml:space="preserve"> SEQ Figure \* ARABIC </w:instrText>
      </w:r>
      <w:r w:rsidRPr="00472F9A">
        <w:rPr>
          <w:b/>
          <w:sz w:val="24"/>
          <w:szCs w:val="24"/>
        </w:rPr>
        <w:fldChar w:fldCharType="separate"/>
      </w:r>
      <w:r w:rsidR="00FD389B">
        <w:rPr>
          <w:b/>
          <w:noProof/>
          <w:sz w:val="24"/>
          <w:szCs w:val="24"/>
        </w:rPr>
        <w:t>11</w:t>
      </w:r>
      <w:r w:rsidRPr="00472F9A">
        <w:rPr>
          <w:b/>
          <w:sz w:val="24"/>
          <w:szCs w:val="24"/>
        </w:rPr>
        <w:fldChar w:fldCharType="end"/>
      </w:r>
      <w:bookmarkEnd w:id="12"/>
      <w:r w:rsidR="00595CCC" w:rsidRPr="00443B05">
        <w:rPr>
          <w:b/>
          <w:sz w:val="24"/>
          <w:szCs w:val="24"/>
        </w:rPr>
        <w:t>.</w:t>
      </w:r>
      <w:r w:rsidRPr="00443B05">
        <w:rPr>
          <w:sz w:val="24"/>
          <w:szCs w:val="24"/>
        </w:rPr>
        <w:t xml:space="preserve"> Improvements in streamflow</w:t>
      </w:r>
      <w:r w:rsidR="00595CCC" w:rsidRPr="00443B05">
        <w:rPr>
          <w:sz w:val="24"/>
          <w:szCs w:val="24"/>
        </w:rPr>
        <w:t>:</w:t>
      </w:r>
      <w:r w:rsidRPr="00443B05">
        <w:rPr>
          <w:sz w:val="24"/>
          <w:szCs w:val="24"/>
        </w:rPr>
        <w:t xml:space="preserve"> a) NSE for Noah-MP-Crocus, b) RMSE </w:t>
      </w:r>
      <w:r w:rsidR="00595CCC" w:rsidRPr="00443B05">
        <w:rPr>
          <w:sz w:val="24"/>
          <w:szCs w:val="24"/>
        </w:rPr>
        <w:t xml:space="preserve">(both </w:t>
      </w:r>
      <w:r w:rsidRPr="00443B05">
        <w:rPr>
          <w:sz w:val="24"/>
          <w:szCs w:val="24"/>
        </w:rPr>
        <w:t>shown as NIC using the USGS daily streamflow observations as the reference for Noah-MP-Crocus</w:t>
      </w:r>
      <w:r w:rsidR="00595CCC" w:rsidRPr="00443B05">
        <w:rPr>
          <w:sz w:val="24"/>
          <w:szCs w:val="24"/>
        </w:rPr>
        <w:t>)</w:t>
      </w:r>
      <w:r w:rsidRPr="00443B05">
        <w:rPr>
          <w:sz w:val="24"/>
          <w:szCs w:val="24"/>
        </w:rPr>
        <w:t>, c) the same as a) but for Noah-Crocus, and d) the same as b) but for Noah-Crocus.</w:t>
      </w:r>
      <w:r w:rsidR="00380172" w:rsidRPr="00443B05">
        <w:rPr>
          <w:sz w:val="24"/>
          <w:szCs w:val="24"/>
        </w:rPr>
        <w:t xml:space="preserve"> Blue colors indicate improvement from the coupled Crocus-LSM and red indicates degradation.</w:t>
      </w:r>
    </w:p>
    <w:p w14:paraId="51D36B84" w14:textId="77777777" w:rsidR="00DB7484" w:rsidRPr="00D96D9D" w:rsidRDefault="00DB7484" w:rsidP="00BD1A23">
      <w:pPr>
        <w:pStyle w:val="Italicheading"/>
        <w:numPr>
          <w:ilvl w:val="0"/>
          <w:numId w:val="31"/>
        </w:numPr>
      </w:pPr>
      <w:r w:rsidRPr="00D96D9D">
        <w:t>Evapotranspiration</w:t>
      </w:r>
    </w:p>
    <w:p w14:paraId="36D083A4" w14:textId="07C0E65D" w:rsidR="00DB7484" w:rsidRPr="00D70766" w:rsidRDefault="00DB7484" w:rsidP="00BD1A23">
      <w:r w:rsidRPr="00D70766">
        <w:t xml:space="preserve">   The impact of coupling the Crocus detail</w:t>
      </w:r>
      <w:r w:rsidR="00BB270D">
        <w:t>ed</w:t>
      </w:r>
      <w:r w:rsidRPr="00D70766">
        <w:t xml:space="preserve"> snow model with Noah-MP</w:t>
      </w:r>
      <w:r>
        <w:t xml:space="preserve"> and Noah</w:t>
      </w:r>
      <w:r w:rsidRPr="00D70766">
        <w:t xml:space="preserve"> LSM</w:t>
      </w:r>
      <w:r>
        <w:t>s</w:t>
      </w:r>
      <w:r w:rsidRPr="00D70766">
        <w:t xml:space="preserve"> </w:t>
      </w:r>
      <w:r w:rsidR="003C73A8">
        <w:t>on evapotranspiration</w:t>
      </w:r>
      <w:r w:rsidR="003C73A8" w:rsidRPr="00D70766">
        <w:t xml:space="preserve"> </w:t>
      </w:r>
      <w:r w:rsidRPr="00D70766">
        <w:t xml:space="preserve">is evaluated using </w:t>
      </w:r>
      <w:r w:rsidR="005F5BAF" w:rsidRPr="00D70766">
        <w:t>ALEXI</w:t>
      </w:r>
      <w:r w:rsidR="005F5BAF">
        <w:t>. O</w:t>
      </w:r>
      <w:r w:rsidRPr="00D70766">
        <w:t>verall</w:t>
      </w:r>
      <w:r>
        <w:t xml:space="preserve">, the use of the </w:t>
      </w:r>
      <w:r w:rsidRPr="00D70766">
        <w:t xml:space="preserve">coupled </w:t>
      </w:r>
      <w:r>
        <w:t>Noah-MP</w:t>
      </w:r>
      <w:r w:rsidRPr="00D70766">
        <w:t>-Crocus slightly increases the ET over CONUS</w:t>
      </w:r>
      <w:r>
        <w:t>, whereas the use of Crocus with Noah has little overall impact. T</w:t>
      </w:r>
      <w:r w:rsidRPr="00D70766">
        <w:t>he improvement can be seen over the west coast</w:t>
      </w:r>
      <w:r>
        <w:t xml:space="preserve"> as shown in </w:t>
      </w:r>
      <w:r w:rsidR="00132D46">
        <w:t>Figure 12</w:t>
      </w:r>
      <w:r w:rsidRPr="00D70766">
        <w:t xml:space="preserve">h. </w:t>
      </w:r>
      <w:r>
        <w:t>All</w:t>
      </w:r>
      <w:r w:rsidRPr="00D70766">
        <w:t xml:space="preserve"> modeling efforts overestimate ET over the central US, </w:t>
      </w:r>
      <w:r w:rsidR="00A827B3">
        <w:t>Northern Mountains and Plains</w:t>
      </w:r>
      <w:r w:rsidRPr="00D70766">
        <w:t xml:space="preserve">, and </w:t>
      </w:r>
      <w:r w:rsidRPr="00D70766">
        <w:lastRenderedPageBreak/>
        <w:t>Southwest (</w:t>
      </w:r>
      <w:r w:rsidR="00132D46">
        <w:t>Figure 12</w:t>
      </w:r>
      <w:r w:rsidRPr="00D70766">
        <w:t>b, c, and g)</w:t>
      </w:r>
      <w:r>
        <w:t>. All</w:t>
      </w:r>
      <w:r w:rsidRPr="00D70766">
        <w:t xml:space="preserve"> models underestimate the ET over Northeast</w:t>
      </w:r>
      <w:r>
        <w:t>,</w:t>
      </w:r>
      <w:r w:rsidRPr="00D70766">
        <w:t xml:space="preserve"> Southeast</w:t>
      </w:r>
      <w:r>
        <w:t>, and west coast</w:t>
      </w:r>
      <w:r w:rsidRPr="00D70766">
        <w:t xml:space="preserve"> (</w:t>
      </w:r>
      <w:r w:rsidR="00132D46">
        <w:t>Figure 12</w:t>
      </w:r>
      <w:r w:rsidRPr="00D70766">
        <w:t>e</w:t>
      </w:r>
      <w:r>
        <w:t>,</w:t>
      </w:r>
      <w:r w:rsidRPr="00D70766">
        <w:t xml:space="preserve"> f</w:t>
      </w:r>
      <w:r>
        <w:t>, and h</w:t>
      </w:r>
      <w:r w:rsidRPr="00D70766">
        <w:t xml:space="preserve">).  </w:t>
      </w:r>
    </w:p>
    <w:p w14:paraId="7856F880" w14:textId="00B7B88A" w:rsidR="00DB7484" w:rsidRPr="00D70766" w:rsidRDefault="00DB7484" w:rsidP="00472F9A">
      <w:pPr>
        <w:ind w:firstLine="0"/>
        <w:rPr>
          <w:noProof/>
        </w:rPr>
      </w:pPr>
      <w:r>
        <w:rPr>
          <w:noProof/>
        </w:rPr>
        <w:drawing>
          <wp:inline distT="0" distB="0" distL="0" distR="0" wp14:anchorId="03B50CBA" wp14:editId="57A19DC2">
            <wp:extent cx="5759450" cy="5759450"/>
            <wp:effectExtent l="0" t="0" r="635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75833F58" w14:textId="6A01A919" w:rsidR="00DB7484" w:rsidRPr="003372D6" w:rsidRDefault="00DB7484" w:rsidP="00BD1A23">
      <w:pPr>
        <w:pStyle w:val="Caption"/>
      </w:pPr>
      <w:bookmarkStart w:id="13" w:name="_Ref71563977"/>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12</w:t>
      </w:r>
      <w:r w:rsidRPr="00472F9A">
        <w:rPr>
          <w:b/>
          <w:sz w:val="24"/>
          <w:szCs w:val="24"/>
        </w:rPr>
        <w:fldChar w:fldCharType="end"/>
      </w:r>
      <w:bookmarkEnd w:id="13"/>
      <w:r w:rsidRPr="00472F9A">
        <w:rPr>
          <w:b/>
          <w:sz w:val="24"/>
          <w:szCs w:val="24"/>
        </w:rPr>
        <w:t>.</w:t>
      </w:r>
      <w:r w:rsidRPr="00472F9A">
        <w:rPr>
          <w:sz w:val="24"/>
          <w:szCs w:val="24"/>
        </w:rPr>
        <w:t xml:space="preserve"> Domain-averaged seasonal cycle of ET for 2002-2016</w:t>
      </w:r>
      <w:r w:rsidR="002E72EC" w:rsidRPr="00472F9A">
        <w:rPr>
          <w:sz w:val="24"/>
          <w:szCs w:val="24"/>
        </w:rPr>
        <w:t>.</w:t>
      </w:r>
    </w:p>
    <w:p w14:paraId="4721F952" w14:textId="77777777" w:rsidR="00DB7484" w:rsidRPr="00D70766" w:rsidRDefault="00DB7484" w:rsidP="00BD1A23">
      <w:pPr>
        <w:pStyle w:val="Italicheading"/>
        <w:numPr>
          <w:ilvl w:val="0"/>
          <w:numId w:val="31"/>
        </w:numPr>
      </w:pPr>
      <w:r w:rsidRPr="00D70766">
        <w:t xml:space="preserve">Soil moisture </w:t>
      </w:r>
    </w:p>
    <w:p w14:paraId="1C38CB77" w14:textId="57E0ADA8" w:rsidR="00DB7484" w:rsidRPr="00BD36E5" w:rsidRDefault="00DB7484" w:rsidP="004512EC">
      <w:r w:rsidRPr="00D70766">
        <w:t xml:space="preserve">The </w:t>
      </w:r>
      <w:r w:rsidR="00E90F7B">
        <w:t xml:space="preserve">SM and RZSM </w:t>
      </w:r>
      <w:r w:rsidRPr="00D70766">
        <w:t xml:space="preserve">from </w:t>
      </w:r>
      <w:r>
        <w:t xml:space="preserve">the </w:t>
      </w:r>
      <w:r w:rsidRPr="00D70766">
        <w:t xml:space="preserve">coupled and uncoupled simulations are compared against in-situ </w:t>
      </w:r>
      <w:r w:rsidR="00FA4270">
        <w:t>SM</w:t>
      </w:r>
      <w:r w:rsidRPr="00D70766">
        <w:t xml:space="preserve"> measurements from the </w:t>
      </w:r>
      <w:r w:rsidR="005F5BAF">
        <w:t xml:space="preserve">ISMN. </w:t>
      </w:r>
      <w:r w:rsidRPr="00D70766">
        <w:t xml:space="preserve">Mean monthly </w:t>
      </w:r>
      <w:r w:rsidR="00FA4270">
        <w:t>SM</w:t>
      </w:r>
      <w:r w:rsidRPr="00D70766">
        <w:t xml:space="preserve"> for model and in-situ measurements </w:t>
      </w:r>
      <w:r>
        <w:t>are</w:t>
      </w:r>
      <w:r w:rsidRPr="00D70766">
        <w:t xml:space="preserve"> computed </w:t>
      </w:r>
      <w:r>
        <w:t xml:space="preserve">first </w:t>
      </w:r>
      <w:r w:rsidRPr="00D70766">
        <w:t xml:space="preserve">for each grid cell. Then daily anomaly </w:t>
      </w:r>
      <w:r>
        <w:t>is</w:t>
      </w:r>
      <w:r w:rsidRPr="00D70766">
        <w:t xml:space="preserve"> computed by subtracting </w:t>
      </w:r>
      <w:r w:rsidR="002E72EC">
        <w:t xml:space="preserve">the monthly mean values from the </w:t>
      </w:r>
      <w:r w:rsidRPr="00D70766">
        <w:t xml:space="preserve">daily </w:t>
      </w:r>
      <w:r w:rsidR="00FA4270">
        <w:t>SM</w:t>
      </w:r>
      <w:r w:rsidRPr="00D70766">
        <w:t xml:space="preserve"> value. The anomaly correlation is </w:t>
      </w:r>
      <w:r w:rsidRPr="00D70766">
        <w:lastRenderedPageBreak/>
        <w:t xml:space="preserve">defined as </w:t>
      </w:r>
      <w:r>
        <w:t>the</w:t>
      </w:r>
      <w:r w:rsidRPr="00D70766">
        <w:t xml:space="preserve"> correlation between </w:t>
      </w:r>
      <w:r w:rsidR="00FA4270">
        <w:t>SM</w:t>
      </w:r>
      <w:r w:rsidRPr="00D70766">
        <w:t xml:space="preserve"> anomaly from modeling (coupled and uncoupled with the Crocus) and in-situ measurements. </w:t>
      </w:r>
      <w:r w:rsidR="00132D46">
        <w:t>Figure 13</w:t>
      </w:r>
      <w:r>
        <w:t xml:space="preserve"> </w:t>
      </w:r>
      <w:r w:rsidRPr="00D70766">
        <w:t>show</w:t>
      </w:r>
      <w:r>
        <w:t>s</w:t>
      </w:r>
      <w:r w:rsidRPr="00D70766">
        <w:t xml:space="preserve"> the map of the change in anomaly correlation </w:t>
      </w:r>
      <w:r w:rsidRPr="00296D71">
        <w:rPr>
          <w:i/>
          <w:iCs/>
        </w:rPr>
        <w:t>R</w:t>
      </w:r>
      <w:r w:rsidRPr="00D70766">
        <w:t xml:space="preserve"> for </w:t>
      </w:r>
      <w:r w:rsidR="00BE667E">
        <w:t>SM and RZSM</w:t>
      </w:r>
      <w:r w:rsidRPr="00D70766">
        <w:t xml:space="preserve"> for the simulation period of 2000-2021</w:t>
      </w:r>
      <w:r>
        <w:t xml:space="preserve"> for coupled Noah-MP-</w:t>
      </w:r>
      <w:r w:rsidR="004A5AD0">
        <w:t>C</w:t>
      </w:r>
      <w:r>
        <w:t>rocus relative to Noah-MP (a and b) and Noah-Crocus relative to Noah (c and d)</w:t>
      </w:r>
      <w:r w:rsidRPr="00D70766">
        <w:t xml:space="preserve">. </w:t>
      </w:r>
      <w:r>
        <w:t xml:space="preserve">In this map, cool </w:t>
      </w:r>
      <w:r w:rsidRPr="00D70766">
        <w:t xml:space="preserve">colors indicate </w:t>
      </w:r>
      <w:r>
        <w:t xml:space="preserve">locations of </w:t>
      </w:r>
      <w:r w:rsidRPr="00D70766">
        <w:t xml:space="preserve">improvement, and </w:t>
      </w:r>
      <w:r>
        <w:t>warm</w:t>
      </w:r>
      <w:r w:rsidRPr="00D70766">
        <w:t xml:space="preserve"> color</w:t>
      </w:r>
      <w:r>
        <w:t>s</w:t>
      </w:r>
      <w:r w:rsidRPr="00D70766">
        <w:t xml:space="preserve"> indicate </w:t>
      </w:r>
      <w:r>
        <w:t xml:space="preserve">locations with </w:t>
      </w:r>
      <w:r w:rsidRPr="00D70766">
        <w:t xml:space="preserve">degradation. </w:t>
      </w:r>
      <w:r>
        <w:t xml:space="preserve">Overall, the coupled models degrade both </w:t>
      </w:r>
      <w:r w:rsidR="00752E80">
        <w:t>SM and RZSM</w:t>
      </w:r>
      <w:r>
        <w:t>. T</w:t>
      </w:r>
      <w:r w:rsidRPr="00D70766">
        <w:t xml:space="preserve">he coupled model </w:t>
      </w:r>
      <w:r>
        <w:t xml:space="preserve">slightly </w:t>
      </w:r>
      <w:r w:rsidRPr="00D70766">
        <w:t xml:space="preserve">improves </w:t>
      </w:r>
      <w:r w:rsidR="00752E80">
        <w:t>SM</w:t>
      </w:r>
      <w:r w:rsidRPr="00D70766">
        <w:t xml:space="preserve"> </w:t>
      </w:r>
      <w:r>
        <w:t>at</w:t>
      </w:r>
      <w:r w:rsidRPr="00D70766">
        <w:t xml:space="preserve"> higher elevations and degrades </w:t>
      </w:r>
      <w:r w:rsidR="00FA4270">
        <w:t>SM</w:t>
      </w:r>
      <w:r w:rsidRPr="00D70766">
        <w:t xml:space="preserve"> in lower elevations</w:t>
      </w:r>
      <w:r>
        <w:t xml:space="preserve"> in these comparisons</w:t>
      </w:r>
      <w:r w:rsidRPr="00D70766">
        <w:t xml:space="preserve">. </w:t>
      </w:r>
      <w:r>
        <w:t xml:space="preserve">Slightly larger </w:t>
      </w:r>
      <w:r w:rsidRPr="00D70766">
        <w:t>improvements</w:t>
      </w:r>
      <w:r>
        <w:t xml:space="preserve"> are obtained</w:t>
      </w:r>
      <w:r w:rsidRPr="00D70766">
        <w:t xml:space="preserve"> in </w:t>
      </w:r>
      <w:r w:rsidR="00752E80">
        <w:t>RZSM</w:t>
      </w:r>
      <w:r>
        <w:t>,</w:t>
      </w:r>
      <w:r w:rsidRPr="00D70766">
        <w:t xml:space="preserve"> especially over the Cascades, </w:t>
      </w:r>
      <w:r>
        <w:t xml:space="preserve">and </w:t>
      </w:r>
      <w:r w:rsidRPr="00D70766">
        <w:t>Rocky Mountains.</w:t>
      </w:r>
      <w:r>
        <w:t xml:space="preserve">   </w:t>
      </w:r>
    </w:p>
    <w:p w14:paraId="49E25C89" w14:textId="4E030F46" w:rsidR="00DB7484" w:rsidRPr="00D70766" w:rsidRDefault="00541E93" w:rsidP="00472F9A">
      <w:pPr>
        <w:ind w:firstLine="0"/>
        <w:rPr>
          <w:noProof/>
        </w:rPr>
      </w:pPr>
      <w:r>
        <w:rPr>
          <w:noProof/>
        </w:rPr>
        <w:drawing>
          <wp:inline distT="0" distB="0" distL="0" distR="0" wp14:anchorId="2E581C61" wp14:editId="349F2029">
            <wp:extent cx="5735252" cy="3454400"/>
            <wp:effectExtent l="0" t="0" r="571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2363" t="4022" b="1799"/>
                    <a:stretch/>
                  </pic:blipFill>
                  <pic:spPr bwMode="auto">
                    <a:xfrm>
                      <a:off x="0" y="0"/>
                      <a:ext cx="5742422" cy="3458718"/>
                    </a:xfrm>
                    <a:prstGeom prst="rect">
                      <a:avLst/>
                    </a:prstGeom>
                    <a:ln>
                      <a:noFill/>
                    </a:ln>
                    <a:extLst>
                      <a:ext uri="{53640926-AAD7-44D8-BBD7-CCE9431645EC}">
                        <a14:shadowObscured xmlns:a14="http://schemas.microsoft.com/office/drawing/2010/main"/>
                      </a:ext>
                    </a:extLst>
                  </pic:spPr>
                </pic:pic>
              </a:graphicData>
            </a:graphic>
          </wp:inline>
        </w:drawing>
      </w:r>
    </w:p>
    <w:p w14:paraId="0C04D87A" w14:textId="5C253971" w:rsidR="00DB7484" w:rsidRPr="00472F9A" w:rsidRDefault="00DB7484" w:rsidP="00BD1A23">
      <w:pPr>
        <w:pStyle w:val="Caption"/>
        <w:rPr>
          <w:sz w:val="24"/>
          <w:szCs w:val="24"/>
        </w:rPr>
      </w:pPr>
      <w:bookmarkStart w:id="14" w:name="_Ref71558578"/>
      <w:r w:rsidRPr="00472F9A">
        <w:rPr>
          <w:b/>
          <w:sz w:val="24"/>
          <w:szCs w:val="24"/>
        </w:rPr>
        <w:t xml:space="preserve">Figure </w:t>
      </w:r>
      <w:r w:rsidRPr="00472F9A">
        <w:rPr>
          <w:b/>
          <w:sz w:val="24"/>
          <w:szCs w:val="24"/>
        </w:rPr>
        <w:fldChar w:fldCharType="begin"/>
      </w:r>
      <w:r w:rsidRPr="00472F9A">
        <w:rPr>
          <w:b/>
          <w:sz w:val="24"/>
          <w:szCs w:val="24"/>
        </w:rPr>
        <w:instrText xml:space="preserve"> SEQ Figure \* ARABIC </w:instrText>
      </w:r>
      <w:r w:rsidRPr="00472F9A">
        <w:rPr>
          <w:b/>
          <w:sz w:val="24"/>
          <w:szCs w:val="24"/>
        </w:rPr>
        <w:fldChar w:fldCharType="separate"/>
      </w:r>
      <w:r w:rsidR="00FD389B">
        <w:rPr>
          <w:b/>
          <w:noProof/>
          <w:sz w:val="24"/>
          <w:szCs w:val="24"/>
        </w:rPr>
        <w:t>13</w:t>
      </w:r>
      <w:r w:rsidRPr="00472F9A">
        <w:rPr>
          <w:b/>
          <w:sz w:val="24"/>
          <w:szCs w:val="24"/>
        </w:rPr>
        <w:fldChar w:fldCharType="end"/>
      </w:r>
      <w:bookmarkEnd w:id="14"/>
      <w:r w:rsidRPr="00472F9A">
        <w:rPr>
          <w:b/>
          <w:sz w:val="24"/>
          <w:szCs w:val="24"/>
        </w:rPr>
        <w:t>.</w:t>
      </w:r>
      <w:r w:rsidRPr="00472F9A">
        <w:rPr>
          <w:sz w:val="24"/>
          <w:szCs w:val="24"/>
        </w:rPr>
        <w:t xml:space="preserve"> Differences in anomaly </w:t>
      </w:r>
      <w:r w:rsidRPr="00472F9A">
        <w:rPr>
          <w:i/>
          <w:iCs/>
          <w:sz w:val="24"/>
          <w:szCs w:val="24"/>
        </w:rPr>
        <w:t>R</w:t>
      </w:r>
      <w:r w:rsidRPr="00472F9A">
        <w:rPr>
          <w:sz w:val="24"/>
          <w:szCs w:val="24"/>
        </w:rPr>
        <w:t xml:space="preserve"> values (during 2000–2020) for (</w:t>
      </w:r>
      <w:r w:rsidR="00B72409" w:rsidRPr="00472F9A">
        <w:rPr>
          <w:sz w:val="24"/>
          <w:szCs w:val="24"/>
        </w:rPr>
        <w:t>left</w:t>
      </w:r>
      <w:r w:rsidRPr="00472F9A">
        <w:rPr>
          <w:sz w:val="24"/>
          <w:szCs w:val="24"/>
        </w:rPr>
        <w:t xml:space="preserve">) </w:t>
      </w:r>
      <w:r w:rsidR="00752E80" w:rsidRPr="00472F9A">
        <w:rPr>
          <w:sz w:val="24"/>
          <w:szCs w:val="24"/>
        </w:rPr>
        <w:t>SM</w:t>
      </w:r>
      <w:r w:rsidRPr="00472F9A">
        <w:rPr>
          <w:sz w:val="24"/>
          <w:szCs w:val="24"/>
        </w:rPr>
        <w:t xml:space="preserve"> and (</w:t>
      </w:r>
      <w:r w:rsidR="00B72409" w:rsidRPr="00472F9A">
        <w:rPr>
          <w:sz w:val="24"/>
          <w:szCs w:val="24"/>
        </w:rPr>
        <w:t>right</w:t>
      </w:r>
      <w:r w:rsidRPr="00472F9A">
        <w:rPr>
          <w:sz w:val="24"/>
          <w:szCs w:val="24"/>
        </w:rPr>
        <w:t xml:space="preserve">) </w:t>
      </w:r>
      <w:r w:rsidR="00752E80" w:rsidRPr="00472F9A">
        <w:rPr>
          <w:sz w:val="24"/>
          <w:szCs w:val="24"/>
        </w:rPr>
        <w:t>RZSM</w:t>
      </w:r>
      <w:r w:rsidRPr="00472F9A">
        <w:rPr>
          <w:sz w:val="24"/>
          <w:szCs w:val="24"/>
        </w:rPr>
        <w:t xml:space="preserve"> from Noah-MP-Crocus relative to the Noah-MP with native snow model</w:t>
      </w:r>
      <w:r w:rsidR="00B72409" w:rsidRPr="00472F9A">
        <w:rPr>
          <w:sz w:val="24"/>
          <w:szCs w:val="24"/>
        </w:rPr>
        <w:t xml:space="preserve"> (</w:t>
      </w:r>
      <w:r w:rsidR="00145CEB" w:rsidRPr="00472F9A">
        <w:rPr>
          <w:sz w:val="24"/>
          <w:szCs w:val="24"/>
        </w:rPr>
        <w:t>top</w:t>
      </w:r>
      <w:r w:rsidR="00B72409" w:rsidRPr="00472F9A">
        <w:rPr>
          <w:sz w:val="24"/>
          <w:szCs w:val="24"/>
        </w:rPr>
        <w:t>)</w:t>
      </w:r>
      <w:r w:rsidR="00145CEB" w:rsidRPr="00472F9A">
        <w:rPr>
          <w:sz w:val="24"/>
          <w:szCs w:val="24"/>
        </w:rPr>
        <w:t xml:space="preserve"> and Noah-Crocus relative to the Noah with native snow model (bottom)</w:t>
      </w:r>
      <w:r w:rsidRPr="00472F9A">
        <w:rPr>
          <w:sz w:val="24"/>
          <w:szCs w:val="24"/>
        </w:rPr>
        <w:t xml:space="preserve">. The </w:t>
      </w:r>
      <w:r w:rsidR="002B736F" w:rsidRPr="00472F9A">
        <w:rPr>
          <w:sz w:val="24"/>
          <w:szCs w:val="24"/>
        </w:rPr>
        <w:t xml:space="preserve">cool </w:t>
      </w:r>
      <w:r w:rsidRPr="00472F9A">
        <w:rPr>
          <w:sz w:val="24"/>
          <w:szCs w:val="24"/>
        </w:rPr>
        <w:t xml:space="preserve">colors indicate improvements and </w:t>
      </w:r>
      <w:r w:rsidR="002B736F" w:rsidRPr="00472F9A">
        <w:rPr>
          <w:sz w:val="24"/>
          <w:szCs w:val="24"/>
        </w:rPr>
        <w:t>warm</w:t>
      </w:r>
      <w:r w:rsidRPr="00472F9A">
        <w:rPr>
          <w:sz w:val="24"/>
          <w:szCs w:val="24"/>
        </w:rPr>
        <w:t xml:space="preserve"> colors represent degradations</w:t>
      </w:r>
      <w:r w:rsidR="002B736F" w:rsidRPr="00472F9A">
        <w:rPr>
          <w:sz w:val="24"/>
          <w:szCs w:val="24"/>
        </w:rPr>
        <w:t>, from the use of coupling with Crocus.</w:t>
      </w:r>
    </w:p>
    <w:p w14:paraId="30F17898" w14:textId="34206D66" w:rsidR="00DB7484" w:rsidRPr="007A5AA3" w:rsidRDefault="007C501D" w:rsidP="00C52DBD">
      <w:pPr>
        <w:pStyle w:val="Heading1"/>
        <w:rPr>
          <w:color w:val="000000" w:themeColor="text1"/>
        </w:rPr>
      </w:pPr>
      <w:r w:rsidRPr="007A5AA3">
        <w:rPr>
          <w:color w:val="000000" w:themeColor="text1"/>
        </w:rPr>
        <w:t>Discussion</w:t>
      </w:r>
      <w:r w:rsidR="00C52DBD" w:rsidRPr="007A5AA3">
        <w:rPr>
          <w:color w:val="000000" w:themeColor="text1"/>
        </w:rPr>
        <w:t xml:space="preserve"> </w:t>
      </w:r>
    </w:p>
    <w:p w14:paraId="2BC71DE6" w14:textId="26870317" w:rsidR="00572DD9" w:rsidRPr="00D377AA" w:rsidRDefault="00572DD9" w:rsidP="005621DB">
      <w:pPr>
        <w:rPr>
          <w:color w:val="000000" w:themeColor="text1"/>
        </w:rPr>
      </w:pPr>
      <w:r w:rsidRPr="00D377AA">
        <w:rPr>
          <w:color w:val="000000" w:themeColor="text1"/>
        </w:rPr>
        <w:t xml:space="preserve">Detailed parametrizations of snow physical processes used in Crocus are the main driver of the differences between the SD and SWE from the coupled and uncoupled systems. </w:t>
      </w:r>
      <w:r w:rsidRPr="00D377AA">
        <w:rPr>
          <w:color w:val="000000" w:themeColor="text1"/>
        </w:rPr>
        <w:lastRenderedPageBreak/>
        <w:t xml:space="preserve">Noah </w:t>
      </w:r>
      <w:r w:rsidR="00554F54">
        <w:rPr>
          <w:color w:val="000000" w:themeColor="text1"/>
        </w:rPr>
        <w:t>m</w:t>
      </w:r>
      <w:r w:rsidRPr="00D377AA">
        <w:rPr>
          <w:color w:val="000000" w:themeColor="text1"/>
        </w:rPr>
        <w:t xml:space="preserve">odel uses a simple single-layer snow scheme that lacks detailed representations of underlying snow processes. Though the Noah-MP snow model is more advanced with a 3-layer snow scheme, it still lacks the representation of processes such as snow grain evolution and metamorphism. The Crocus multilayer energy balance model, on the other hand, consists of detailed parametrization of snow processes as described in section 2.3. The implementation of detailed snow </w:t>
      </w:r>
      <w:r w:rsidR="007A6B58" w:rsidRPr="007A6B58">
        <w:rPr>
          <w:color w:val="000000" w:themeColor="text1"/>
        </w:rPr>
        <w:t xml:space="preserve">physics from Crocus has enabled the coupled system to simulate processes such as permeability and grain parameters. It also provides more advanced physics for the simulation of snowpack density, </w:t>
      </w:r>
      <w:r w:rsidR="00334766" w:rsidRPr="007A6B58">
        <w:rPr>
          <w:color w:val="000000" w:themeColor="text1"/>
        </w:rPr>
        <w:t>melt</w:t>
      </w:r>
      <w:r w:rsidR="007A6B58" w:rsidRPr="007A6B58">
        <w:rPr>
          <w:color w:val="000000" w:themeColor="text1"/>
        </w:rPr>
        <w:t xml:space="preserve"> and refreeze, and snow layer structure.</w:t>
      </w:r>
      <w:r w:rsidR="007A6B58">
        <w:rPr>
          <w:color w:val="000000" w:themeColor="text1"/>
        </w:rPr>
        <w:t xml:space="preserve"> </w:t>
      </w:r>
      <w:r w:rsidRPr="00D377AA">
        <w:rPr>
          <w:color w:val="000000" w:themeColor="text1"/>
        </w:rPr>
        <w:t xml:space="preserve">These detailed characterizations of snowpack properties enhance estimates of snowpack SD and SWE, which in turn impact estimates of SM, RZSM, Q, and ET.  </w:t>
      </w:r>
    </w:p>
    <w:p w14:paraId="505C930E" w14:textId="6190CEB1" w:rsidR="004E153B" w:rsidRPr="007A5AA3" w:rsidRDefault="00132D46" w:rsidP="004E153B">
      <w:pPr>
        <w:rPr>
          <w:color w:val="000000" w:themeColor="text1"/>
        </w:rPr>
      </w:pPr>
      <w:r w:rsidRPr="007A5AA3">
        <w:rPr>
          <w:color w:val="000000" w:themeColor="text1"/>
        </w:rPr>
        <w:t>Figure 14</w:t>
      </w:r>
      <w:r w:rsidR="00411043" w:rsidRPr="007A5AA3">
        <w:rPr>
          <w:color w:val="000000" w:themeColor="text1"/>
        </w:rPr>
        <w:t xml:space="preserve"> </w:t>
      </w:r>
      <w:r w:rsidR="004E153B" w:rsidRPr="007A5AA3">
        <w:rPr>
          <w:color w:val="000000" w:themeColor="text1"/>
        </w:rPr>
        <w:t xml:space="preserve">shows the normalized bias and the normalized RMSE of different states and fluxes for uncoupled and coupled Noah-MP and Noah LSMs for several regions over the CONUS relative to UA products, ISMN SM data, USGS streamflow data, and ALEXI ET product. The top row shows the normalized bias, derived by dividing the original bias value by the maximum absolute bias value of each variable (i.e., SD, SWE, SM, RZSM, Q, and ET). The bottom row shows the normalized RMSE, derived by dividing the original RMSE by the maximum RMSE for each variable. The coupled Noah-Crocus reduces the bias for all variables (i.e., SD, SWE, SM, RZSM, Q, and ET) over the CONUS relative to the Noah estimates. While the coupled Noah-Crocus reduces the SD and SWE bias in all sub-regions (i.e., the central US, </w:t>
      </w:r>
      <w:r w:rsidR="00A827B3">
        <w:rPr>
          <w:color w:val="000000" w:themeColor="text1"/>
        </w:rPr>
        <w:t>Northern Mountains and Plains</w:t>
      </w:r>
      <w:r w:rsidR="004E153B" w:rsidRPr="007A5AA3">
        <w:rPr>
          <w:color w:val="000000" w:themeColor="text1"/>
        </w:rPr>
        <w:t>, Midwest, Northeast, Southeast, Southwest, and west coast.), the results for other variables are mixed, with a general improvement. The coupled Noah-MP-Crocus reduces the SD, SWE, Q, and ET bias and degrades the SM and RZSM bias over the CON</w:t>
      </w:r>
      <w:r w:rsidR="0099504D">
        <w:rPr>
          <w:color w:val="000000" w:themeColor="text1"/>
        </w:rPr>
        <w:t>U</w:t>
      </w:r>
      <w:r w:rsidR="004E153B" w:rsidRPr="007A5AA3">
        <w:rPr>
          <w:color w:val="000000" w:themeColor="text1"/>
        </w:rPr>
        <w:t xml:space="preserve">S. The bottom row of </w:t>
      </w:r>
      <w:r w:rsidRPr="007A5AA3">
        <w:rPr>
          <w:color w:val="000000" w:themeColor="text1"/>
        </w:rPr>
        <w:t>Figure 14</w:t>
      </w:r>
      <w:r w:rsidR="004E153B" w:rsidRPr="007A5AA3">
        <w:rPr>
          <w:color w:val="000000" w:themeColor="text1"/>
        </w:rPr>
        <w:t xml:space="preserve"> shows the normalized RMSE of each variable. The coupled Noah-Crocus improves the RMSE of SD, SWE, and Q and slightly degrades the RMSE of SM, RZSM, and ET. The coupled Noah-MP-Crocus slightly degrades the RMSE of all variables. While the bias reduction means the coupled model moves the estimates toward the reference dataset, the marginal improvement or degradation of the RMSE of some variables indicates that the distance between the estimated and observed values remains high. Therefore, additional enhancements such as the integration of canopy and snow interaction and snow and ground energy exchange into the coupling system may be needed to translate the beneficial impacts on SD and SWE to other variables.</w:t>
      </w:r>
    </w:p>
    <w:p w14:paraId="0772B64B" w14:textId="034CA478" w:rsidR="00C52DBD" w:rsidRPr="007A5AA3" w:rsidRDefault="00EF75EE" w:rsidP="004E153B">
      <w:pPr>
        <w:ind w:firstLine="0"/>
        <w:rPr>
          <w:color w:val="000000" w:themeColor="text1"/>
        </w:rPr>
      </w:pPr>
      <w:r>
        <w:rPr>
          <w:noProof/>
          <w:color w:val="000000" w:themeColor="text1"/>
        </w:rPr>
        <w:lastRenderedPageBreak/>
        <w:drawing>
          <wp:inline distT="0" distB="0" distL="0" distR="0" wp14:anchorId="326D0CAA" wp14:editId="537E7018">
            <wp:extent cx="5767991" cy="2353310"/>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rotWithShape="1">
                    <a:blip r:embed="rId25" cstate="print">
                      <a:extLst>
                        <a:ext uri="{28A0092B-C50C-407E-A947-70E740481C1C}">
                          <a14:useLocalDpi xmlns:a14="http://schemas.microsoft.com/office/drawing/2010/main" val="0"/>
                        </a:ext>
                      </a:extLst>
                    </a:blip>
                    <a:srcRect l="2324" r="5756"/>
                    <a:stretch/>
                  </pic:blipFill>
                  <pic:spPr bwMode="auto">
                    <a:xfrm>
                      <a:off x="0" y="0"/>
                      <a:ext cx="5780352" cy="2358353"/>
                    </a:xfrm>
                    <a:prstGeom prst="rect">
                      <a:avLst/>
                    </a:prstGeom>
                    <a:ln>
                      <a:noFill/>
                    </a:ln>
                    <a:extLst>
                      <a:ext uri="{53640926-AAD7-44D8-BBD7-CCE9431645EC}">
                        <a14:shadowObscured xmlns:a14="http://schemas.microsoft.com/office/drawing/2010/main"/>
                      </a:ext>
                    </a:extLst>
                  </pic:spPr>
                </pic:pic>
              </a:graphicData>
            </a:graphic>
          </wp:inline>
        </w:drawing>
      </w:r>
    </w:p>
    <w:p w14:paraId="35BB26BF" w14:textId="3069243F" w:rsidR="00C52DBD" w:rsidRPr="007A5AA3" w:rsidRDefault="00F7115A" w:rsidP="004E153B">
      <w:pPr>
        <w:ind w:firstLine="0"/>
        <w:rPr>
          <w:color w:val="000000" w:themeColor="text1"/>
          <w:szCs w:val="24"/>
        </w:rPr>
      </w:pPr>
      <w:bookmarkStart w:id="15" w:name="_Ref119077633"/>
      <w:r w:rsidRPr="007A5AA3">
        <w:rPr>
          <w:b/>
          <w:color w:val="000000" w:themeColor="text1"/>
          <w:szCs w:val="24"/>
        </w:rPr>
        <w:t xml:space="preserve">Figure </w:t>
      </w:r>
      <w:r w:rsidRPr="007A5AA3">
        <w:rPr>
          <w:b/>
          <w:color w:val="000000" w:themeColor="text1"/>
          <w:szCs w:val="24"/>
        </w:rPr>
        <w:fldChar w:fldCharType="begin"/>
      </w:r>
      <w:r w:rsidRPr="007A5AA3">
        <w:rPr>
          <w:b/>
          <w:color w:val="000000" w:themeColor="text1"/>
          <w:szCs w:val="24"/>
        </w:rPr>
        <w:instrText xml:space="preserve"> SEQ Figure \* ARABIC </w:instrText>
      </w:r>
      <w:r w:rsidRPr="007A5AA3">
        <w:rPr>
          <w:b/>
          <w:color w:val="000000" w:themeColor="text1"/>
          <w:szCs w:val="24"/>
        </w:rPr>
        <w:fldChar w:fldCharType="separate"/>
      </w:r>
      <w:r w:rsidR="00FD389B">
        <w:rPr>
          <w:b/>
          <w:noProof/>
          <w:color w:val="000000" w:themeColor="text1"/>
          <w:szCs w:val="24"/>
        </w:rPr>
        <w:t>14</w:t>
      </w:r>
      <w:r w:rsidRPr="007A5AA3">
        <w:rPr>
          <w:b/>
          <w:color w:val="000000" w:themeColor="text1"/>
          <w:szCs w:val="24"/>
        </w:rPr>
        <w:fldChar w:fldCharType="end"/>
      </w:r>
      <w:bookmarkEnd w:id="15"/>
      <w:r w:rsidRPr="007A5AA3">
        <w:rPr>
          <w:b/>
          <w:color w:val="000000" w:themeColor="text1"/>
          <w:szCs w:val="24"/>
        </w:rPr>
        <w:t xml:space="preserve">. </w:t>
      </w:r>
      <w:r w:rsidR="004E153B" w:rsidRPr="007A5AA3">
        <w:rPr>
          <w:color w:val="000000" w:themeColor="text1"/>
        </w:rPr>
        <w:t>Top row: Normalized mean bias for different states and fluxes (SD, SWE, SM, RZSM, Q, and ET). The columns in each panel represent the models Noah, Noah-Crocus, Noah</w:t>
      </w:r>
      <w:r w:rsidR="004300BA">
        <w:rPr>
          <w:color w:val="000000" w:themeColor="text1"/>
        </w:rPr>
        <w:t>-</w:t>
      </w:r>
      <w:r w:rsidR="004E153B" w:rsidRPr="007A5AA3">
        <w:rPr>
          <w:color w:val="000000" w:themeColor="text1"/>
        </w:rPr>
        <w:t>MP, Noah</w:t>
      </w:r>
      <w:r w:rsidR="004300BA">
        <w:rPr>
          <w:color w:val="000000" w:themeColor="text1"/>
        </w:rPr>
        <w:t>-</w:t>
      </w:r>
      <w:r w:rsidR="004E153B" w:rsidRPr="007A5AA3">
        <w:rPr>
          <w:color w:val="000000" w:themeColor="text1"/>
        </w:rPr>
        <w:t>MP-Crocus, in that order, and rows in each panel represent different regions over the CONUS (ALL). Bottom row: similar to the top row but for the Normalized RMSE.</w:t>
      </w:r>
    </w:p>
    <w:p w14:paraId="7808CA19" w14:textId="37206EA2" w:rsidR="00C52DBD" w:rsidRPr="007A5AA3" w:rsidRDefault="00C52DBD" w:rsidP="006A6DBF">
      <w:pPr>
        <w:rPr>
          <w:color w:val="000000" w:themeColor="text1"/>
        </w:rPr>
      </w:pPr>
      <w:r w:rsidRPr="007A5AA3">
        <w:rPr>
          <w:color w:val="000000" w:themeColor="text1"/>
        </w:rPr>
        <w:t xml:space="preserve">It is interesting to note that though coupling of Crocus improves the snow simulations in Noah </w:t>
      </w:r>
      <w:r w:rsidR="004E153B" w:rsidRPr="007A5AA3">
        <w:rPr>
          <w:color w:val="000000" w:themeColor="text1"/>
        </w:rPr>
        <w:t xml:space="preserve">(i.e., both bias and RMSE) </w:t>
      </w:r>
      <w:r w:rsidRPr="007A5AA3">
        <w:rPr>
          <w:color w:val="000000" w:themeColor="text1"/>
        </w:rPr>
        <w:t>and</w:t>
      </w:r>
      <w:r w:rsidR="00EF3877" w:rsidRPr="007A5AA3">
        <w:rPr>
          <w:color w:val="000000" w:themeColor="text1"/>
        </w:rPr>
        <w:t xml:space="preserve"> </w:t>
      </w:r>
      <w:r w:rsidRPr="007A5AA3">
        <w:rPr>
          <w:color w:val="000000" w:themeColor="text1"/>
        </w:rPr>
        <w:t>Noah-MP</w:t>
      </w:r>
      <w:r w:rsidR="004E153B" w:rsidRPr="007A5AA3">
        <w:rPr>
          <w:color w:val="000000" w:themeColor="text1"/>
        </w:rPr>
        <w:t xml:space="preserve"> (i.e., bias)</w:t>
      </w:r>
      <w:r w:rsidRPr="007A5AA3">
        <w:rPr>
          <w:color w:val="000000" w:themeColor="text1"/>
        </w:rPr>
        <w:t xml:space="preserve">, corresponding impacts on other water budget variables such as ET, streamflow, and SM are mixed. The climatology of these processes in the default model is a significant factor in whether model coupling to Crocus leads to additional improvements or degradations. For example, streamflow simulations are improved when Crocus is introduced with Noah, whereas with Noah-MP, degradations are observed relative to the default Noah-MP model. This is because the </w:t>
      </w:r>
      <w:r w:rsidR="004E04E8" w:rsidRPr="004E04E8">
        <w:rPr>
          <w:color w:val="000000" w:themeColor="text1"/>
        </w:rPr>
        <w:t>snow amounts updated in Noah by Crocus and timing of melt events led to improved agreement in terms of streamflow</w:t>
      </w:r>
      <w:r w:rsidRPr="007A5AA3">
        <w:rPr>
          <w:color w:val="000000" w:themeColor="text1"/>
        </w:rPr>
        <w:t>. Similarly, degradations in SM with the added use of Crocus are likely due to changes and shifts in the SM anomalies from additional snow reduc</w:t>
      </w:r>
      <w:r w:rsidR="009840A1" w:rsidRPr="007A5AA3">
        <w:rPr>
          <w:color w:val="000000" w:themeColor="text1"/>
        </w:rPr>
        <w:t>ing</w:t>
      </w:r>
      <w:r w:rsidRPr="007A5AA3">
        <w:rPr>
          <w:color w:val="000000" w:themeColor="text1"/>
        </w:rPr>
        <w:t xml:space="preserve"> the level of agreements with in-situ observations. Recent studies have also identified the limitations of the inherent coupling assumptions between surface states and fluxes as a key factor in enabling efficient information transfer within LSMs (Crow et al.</w:t>
      </w:r>
      <w:r w:rsidR="006944B9">
        <w:rPr>
          <w:color w:val="000000" w:themeColor="text1"/>
        </w:rPr>
        <w:t>,</w:t>
      </w:r>
      <w:r w:rsidRPr="007A5AA3">
        <w:rPr>
          <w:color w:val="000000" w:themeColor="text1"/>
        </w:rPr>
        <w:t xml:space="preserve"> 2018, 2019). Improvements in the realism of the native LSM processes through methods like calibration are needed to ensure consistency in translating improvements in snow simulations from the inclusion of a more detailed snow model. </w:t>
      </w:r>
    </w:p>
    <w:p w14:paraId="3AAC2281" w14:textId="77777777" w:rsidR="00DB7484" w:rsidRPr="00D70766" w:rsidRDefault="00DB7484" w:rsidP="00BD1A23">
      <w:pPr>
        <w:pStyle w:val="Heading1"/>
      </w:pPr>
      <w:r w:rsidRPr="00D70766">
        <w:lastRenderedPageBreak/>
        <w:t>Summary</w:t>
      </w:r>
    </w:p>
    <w:p w14:paraId="78B48D0C" w14:textId="491FE2C9" w:rsidR="00DB7484" w:rsidRPr="00D70766" w:rsidRDefault="00DB7484" w:rsidP="00BD1A23">
      <w:r w:rsidRPr="00D70766">
        <w:t xml:space="preserve">This work presents </w:t>
      </w:r>
      <w:r w:rsidR="0066554B">
        <w:t>a</w:t>
      </w:r>
      <w:r w:rsidRPr="00D70766">
        <w:t xml:space="preserve"> new framework </w:t>
      </w:r>
      <w:r w:rsidR="00376487">
        <w:t>that</w:t>
      </w:r>
      <w:r w:rsidR="00376487" w:rsidRPr="00D70766">
        <w:t xml:space="preserve"> </w:t>
      </w:r>
      <w:r w:rsidR="0066554B">
        <w:t>couple</w:t>
      </w:r>
      <w:r w:rsidR="00376487">
        <w:t>s</w:t>
      </w:r>
      <w:r w:rsidR="0066554B" w:rsidRPr="00D70766">
        <w:t xml:space="preserve"> </w:t>
      </w:r>
      <w:r>
        <w:t xml:space="preserve">Crocus, </w:t>
      </w:r>
      <w:r w:rsidRPr="00D70766">
        <w:t>a detailed snow model</w:t>
      </w:r>
      <w:r w:rsidR="00376487">
        <w:t>,</w:t>
      </w:r>
      <w:r w:rsidRPr="00D70766">
        <w:t xml:space="preserve"> with </w:t>
      </w:r>
      <w:r w:rsidR="00376487">
        <w:t xml:space="preserve">LSMs </w:t>
      </w:r>
      <w:r w:rsidRPr="00D70766">
        <w:t>within the NASA LIS</w:t>
      </w:r>
      <w:r w:rsidR="002572E4">
        <w:t xml:space="preserve"> </w:t>
      </w:r>
      <w:r w:rsidR="002572E4" w:rsidRPr="00022F3D">
        <w:rPr>
          <w:color w:val="000000" w:themeColor="text1"/>
        </w:rPr>
        <w:t>using the open water budget data assimilation concept</w:t>
      </w:r>
      <w:r w:rsidRPr="00D70766">
        <w:t xml:space="preserve">. </w:t>
      </w:r>
      <w:r>
        <w:t>As a demonstration</w:t>
      </w:r>
      <w:r w:rsidRPr="00D70766">
        <w:t xml:space="preserve">, Crocus </w:t>
      </w:r>
      <w:r>
        <w:t>is coupled with two</w:t>
      </w:r>
      <w:r w:rsidR="00766925">
        <w:t xml:space="preserve"> LSMs</w:t>
      </w:r>
      <w:r>
        <w:t xml:space="preserve">: </w:t>
      </w:r>
      <w:r w:rsidRPr="00D70766">
        <w:t>Noah-MP</w:t>
      </w:r>
      <w:r>
        <w:t xml:space="preserve"> version </w:t>
      </w:r>
      <w:r w:rsidRPr="00D70766">
        <w:t>4.0.1</w:t>
      </w:r>
      <w:r>
        <w:t xml:space="preserve"> and Noah version 3.9</w:t>
      </w:r>
      <w:r w:rsidRPr="00D70766">
        <w:t xml:space="preserve">. </w:t>
      </w:r>
      <w:r>
        <w:t>Through the definition of explicit interfaces that define the processes</w:t>
      </w:r>
      <w:r w:rsidR="00376487">
        <w:t xml:space="preserve"> and states</w:t>
      </w:r>
      <w:r>
        <w:t xml:space="preserve"> to exchange between the LSM and Crocus, model coupling is done in a flexible manner. </w:t>
      </w:r>
      <w:r w:rsidRPr="00D70766">
        <w:t>In each timestep, Crocus runs the snow physics using the forcing data, snow-ground interface temperature, and soil water content from</w:t>
      </w:r>
      <w:r>
        <w:t xml:space="preserve"> the LSM</w:t>
      </w:r>
      <w:r w:rsidRPr="00D70766">
        <w:t xml:space="preserve"> and returns the total</w:t>
      </w:r>
      <w:r w:rsidR="00376487">
        <w:t xml:space="preserve"> profile</w:t>
      </w:r>
      <w:r w:rsidRPr="00D70766">
        <w:t xml:space="preserve"> SWE and </w:t>
      </w:r>
      <w:r w:rsidR="00766925">
        <w:t xml:space="preserve">SD </w:t>
      </w:r>
      <w:r w:rsidR="00376487">
        <w:t xml:space="preserve">states </w:t>
      </w:r>
      <w:r w:rsidRPr="00D70766">
        <w:t xml:space="preserve">to </w:t>
      </w:r>
      <w:r>
        <w:t>the LSM</w:t>
      </w:r>
      <w:r w:rsidRPr="00D70766">
        <w:t xml:space="preserve">. Then </w:t>
      </w:r>
      <w:r>
        <w:t>the LSM</w:t>
      </w:r>
      <w:r w:rsidRPr="00D70766">
        <w:t xml:space="preserve"> physics propagate </w:t>
      </w:r>
      <w:r w:rsidR="0066554B">
        <w:t xml:space="preserve">these </w:t>
      </w:r>
      <w:r w:rsidRPr="00D70766">
        <w:t xml:space="preserve">changes in </w:t>
      </w:r>
      <w:r w:rsidR="00766925">
        <w:t xml:space="preserve">SD </w:t>
      </w:r>
      <w:r w:rsidRPr="00D70766">
        <w:t xml:space="preserve">and SWE </w:t>
      </w:r>
      <w:r w:rsidR="00971F7F">
        <w:t>to relevant water, energy, and carbon cycle fluxes and states</w:t>
      </w:r>
      <w:r w:rsidR="00376487">
        <w:t xml:space="preserve"> within the</w:t>
      </w:r>
      <w:r w:rsidR="00766925">
        <w:t xml:space="preserve"> LSM</w:t>
      </w:r>
      <w:r w:rsidRPr="00D70766">
        <w:t xml:space="preserve">. </w:t>
      </w:r>
      <w:r>
        <w:t>This coupling framework demonstrates interoperability at the model physics level, which can be a paradigm for enabling more complex physics within existing land models, instead of hardwiring them within each and every LSM.</w:t>
      </w:r>
      <w:r w:rsidR="00797664">
        <w:t xml:space="preserve"> </w:t>
      </w:r>
    </w:p>
    <w:p w14:paraId="4193EB90" w14:textId="1DC9C8D7" w:rsidR="00DB7484" w:rsidRPr="00D70766" w:rsidRDefault="00DB7484" w:rsidP="00BD1A23">
      <w:r>
        <w:t>T</w:t>
      </w:r>
      <w:r w:rsidRPr="00D70766">
        <w:t xml:space="preserve">he utility of coupling </w:t>
      </w:r>
      <w:r w:rsidR="00BB270D">
        <w:t xml:space="preserve">the </w:t>
      </w:r>
      <w:r w:rsidRPr="00D70766">
        <w:t>detailed snow model Crocus with Noah-MP</w:t>
      </w:r>
      <w:r>
        <w:t>/Noah</w:t>
      </w:r>
      <w:r w:rsidRPr="00D70766">
        <w:t xml:space="preserve"> </w:t>
      </w:r>
      <w:r>
        <w:t xml:space="preserve">is evaluated </w:t>
      </w:r>
      <w:r w:rsidRPr="00D70766">
        <w:t xml:space="preserve">by comparing </w:t>
      </w:r>
      <w:r w:rsidR="00766925">
        <w:t xml:space="preserve">SD </w:t>
      </w:r>
      <w:r w:rsidRPr="00D70766">
        <w:t>and SWE and other related states and fluxes with the original Noah-MP</w:t>
      </w:r>
      <w:r>
        <w:t>/Noah</w:t>
      </w:r>
      <w:r w:rsidRPr="00D70766">
        <w:t xml:space="preserve"> (i.e., Noah-MP</w:t>
      </w:r>
      <w:r>
        <w:t>/Noah</w:t>
      </w:r>
      <w:r w:rsidRPr="00D70766">
        <w:t xml:space="preserve"> with the native snow module)</w:t>
      </w:r>
      <w:r>
        <w:t xml:space="preserve"> models. Additionally, the impact of coupling to Crocus is examined by comparing to </w:t>
      </w:r>
      <w:r w:rsidRPr="00D70766">
        <w:t xml:space="preserve">several independent </w:t>
      </w:r>
      <w:r>
        <w:t>reference data products</w:t>
      </w:r>
      <w:r w:rsidRPr="00D70766">
        <w:t xml:space="preserve">. The evaluation </w:t>
      </w:r>
      <w:r>
        <w:t xml:space="preserve">is </w:t>
      </w:r>
      <w:r w:rsidRPr="00D70766">
        <w:t xml:space="preserve">performed over the CONUS using NLDAS-2 forcing and domain configuration for 2000 to 2021. </w:t>
      </w:r>
      <w:r>
        <w:t xml:space="preserve">The results show that the current medium-complexity snow scheme in Noah-MP/Noah is not sufficient to capture the snow physical processes and causes an overall underestimation of </w:t>
      </w:r>
      <w:r w:rsidR="00766925">
        <w:t xml:space="preserve">SD </w:t>
      </w:r>
      <w:r>
        <w:t xml:space="preserve">and SWE. </w:t>
      </w:r>
      <w:r w:rsidRPr="00D70766">
        <w:t xml:space="preserve"> </w:t>
      </w:r>
      <w:r>
        <w:t>The use of the more detailed snow scheme from Crocus</w:t>
      </w:r>
      <w:r w:rsidRPr="00D70766">
        <w:t xml:space="preserve"> </w:t>
      </w:r>
      <w:r>
        <w:t xml:space="preserve">that employs metamorphism laws to simulate the evolution of snow microstructure, </w:t>
      </w:r>
      <w:r w:rsidRPr="00D70766">
        <w:t>improve</w:t>
      </w:r>
      <w:r>
        <w:t>s</w:t>
      </w:r>
      <w:r w:rsidRPr="00D70766">
        <w:t xml:space="preserve"> </w:t>
      </w:r>
      <w:r>
        <w:t xml:space="preserve">the estimation </w:t>
      </w:r>
      <w:r w:rsidRPr="00D70766">
        <w:t xml:space="preserve">of </w:t>
      </w:r>
      <w:r w:rsidR="00766925">
        <w:t xml:space="preserve">SD </w:t>
      </w:r>
      <w:r w:rsidRPr="00D70766">
        <w:t xml:space="preserve">and SWE over the entire domain relative to </w:t>
      </w:r>
      <w:r>
        <w:t xml:space="preserve">the CMC, </w:t>
      </w:r>
      <w:r w:rsidRPr="00D70766">
        <w:t xml:space="preserve">SNODAS, UA, and GHCN datasets. </w:t>
      </w:r>
    </w:p>
    <w:p w14:paraId="62C0C3DC" w14:textId="66BD77EF" w:rsidR="00DB7484" w:rsidRPr="00D70766" w:rsidRDefault="00DB7484" w:rsidP="00BD1A23">
      <w:r w:rsidRPr="00D70766">
        <w:t xml:space="preserve">The impacts of </w:t>
      </w:r>
      <w:r>
        <w:t xml:space="preserve">the </w:t>
      </w:r>
      <w:r w:rsidRPr="00D70766">
        <w:t xml:space="preserve">detailed snow model Crocus </w:t>
      </w:r>
      <w:r>
        <w:t>on</w:t>
      </w:r>
      <w:r w:rsidRPr="00D70766">
        <w:t xml:space="preserve"> </w:t>
      </w:r>
      <w:r>
        <w:t xml:space="preserve">other water cycle variables such as </w:t>
      </w:r>
      <w:r w:rsidRPr="00D70766">
        <w:t xml:space="preserve">streamflow </w:t>
      </w:r>
      <w:r>
        <w:t>are, however,</w:t>
      </w:r>
      <w:r w:rsidRPr="00D70766">
        <w:t xml:space="preserve"> mixed. The coupled </w:t>
      </w:r>
      <w:r>
        <w:t>Noah-Crocus</w:t>
      </w:r>
      <w:r w:rsidRPr="00D70766">
        <w:t xml:space="preserve"> </w:t>
      </w:r>
      <w:r>
        <w:t>leads to significant improvements in</w:t>
      </w:r>
      <w:r w:rsidRPr="00D70766">
        <w:t xml:space="preserve"> the RMSE and NSE skill metrics </w:t>
      </w:r>
      <w:r>
        <w:t>o</w:t>
      </w:r>
      <w:r w:rsidRPr="00D70766">
        <w:t>n</w:t>
      </w:r>
      <w:r>
        <w:t xml:space="preserve"> major river basins and mixed results and an overall degradation in a few water basins. However, the coupling of Crocus with Noah-MP leads to an overall degradation of NIC metrics. </w:t>
      </w:r>
      <w:r w:rsidRPr="00D70766">
        <w:t xml:space="preserve">The impact of using the Crocus snow model on ET was evaluated by comparing the modeled ET against </w:t>
      </w:r>
      <w:r>
        <w:t xml:space="preserve">an </w:t>
      </w:r>
      <w:r w:rsidRPr="00D70766">
        <w:t xml:space="preserve">independent </w:t>
      </w:r>
      <w:r w:rsidR="00971F7F">
        <w:t xml:space="preserve">thermal remote sensing-based </w:t>
      </w:r>
      <w:r>
        <w:lastRenderedPageBreak/>
        <w:t>dataset</w:t>
      </w:r>
      <w:r w:rsidRPr="00D70766">
        <w:t xml:space="preserve">. </w:t>
      </w:r>
      <w:r>
        <w:t xml:space="preserve">The impacts of coupling efforts on ET are not statistically significant. The coupled Noah-Crocus generates almost the same ET as the uncoupled Noah and the coupled Noah-MP-Crocus slightly increases the ET. However, the peak ET occurs one month earlier in the coupled Noah-MP-Crocus than </w:t>
      </w:r>
      <w:r w:rsidR="00376487">
        <w:t xml:space="preserve">found with </w:t>
      </w:r>
      <w:r>
        <w:t xml:space="preserve">ALEXI. </w:t>
      </w:r>
      <w:r w:rsidRPr="00D70766">
        <w:t>The</w:t>
      </w:r>
      <w:r>
        <w:t xml:space="preserve">re is </w:t>
      </w:r>
      <w:r w:rsidR="00971F7F">
        <w:t xml:space="preserve">also </w:t>
      </w:r>
      <w:r>
        <w:t>an overall degradation i</w:t>
      </w:r>
      <w:r w:rsidRPr="00D70766">
        <w:t xml:space="preserve">n </w:t>
      </w:r>
      <w:r w:rsidR="00FA4270">
        <w:t>SM</w:t>
      </w:r>
      <w:r w:rsidRPr="00D70766">
        <w:t xml:space="preserve"> </w:t>
      </w:r>
      <w:r>
        <w:t xml:space="preserve">estimates </w:t>
      </w:r>
      <w:r w:rsidRPr="00D70766">
        <w:t xml:space="preserve">with </w:t>
      </w:r>
      <w:r>
        <w:t>reduced</w:t>
      </w:r>
      <w:r w:rsidRPr="00D70766">
        <w:t xml:space="preserve"> </w:t>
      </w:r>
      <w:r w:rsidR="004A5AD0">
        <w:t>a</w:t>
      </w:r>
      <w:r>
        <w:t xml:space="preserve">nomaly </w:t>
      </w:r>
      <w:r w:rsidRPr="00502A44">
        <w:rPr>
          <w:i/>
          <w:iCs/>
        </w:rPr>
        <w:t>R</w:t>
      </w:r>
      <w:r>
        <w:t xml:space="preserve"> values with model simulations that employ the coupled Crocus</w:t>
      </w:r>
      <w:r w:rsidRPr="00D70766">
        <w:t>. Some improvement</w:t>
      </w:r>
      <w:r>
        <w:t>s</w:t>
      </w:r>
      <w:r w:rsidRPr="00D70766">
        <w:t xml:space="preserve"> in </w:t>
      </w:r>
      <w:r w:rsidR="00766925">
        <w:t>RZSM</w:t>
      </w:r>
      <w:r w:rsidRPr="00D70766">
        <w:t xml:space="preserve"> </w:t>
      </w:r>
      <w:r>
        <w:t>are</w:t>
      </w:r>
      <w:r w:rsidRPr="00D70766">
        <w:t xml:space="preserve"> observed in higher elevation</w:t>
      </w:r>
      <w:r>
        <w:t xml:space="preserve"> areas such as</w:t>
      </w:r>
      <w:r w:rsidRPr="00D70766">
        <w:t xml:space="preserve"> the </w:t>
      </w:r>
      <w:r>
        <w:t>Cascade and Rocky Mountains</w:t>
      </w:r>
      <w:r w:rsidRPr="00D70766">
        <w:t xml:space="preserve">.   </w:t>
      </w:r>
    </w:p>
    <w:p w14:paraId="1826B2E1" w14:textId="675299DD" w:rsidR="00DB7484" w:rsidRPr="00D70766" w:rsidRDefault="00DB7484" w:rsidP="00BD1A23">
      <w:r>
        <w:t>Though o</w:t>
      </w:r>
      <w:r w:rsidRPr="00F363E9">
        <w:t>ur results showed a</w:t>
      </w:r>
      <w:r w:rsidR="00667D5F">
        <w:t>n</w:t>
      </w:r>
      <w:r w:rsidRPr="00F363E9">
        <w:t xml:space="preserve"> improvement in </w:t>
      </w:r>
      <w:r w:rsidR="00766925">
        <w:t xml:space="preserve">SD </w:t>
      </w:r>
      <w:r w:rsidRPr="00F363E9">
        <w:t>and SWE</w:t>
      </w:r>
      <w:r>
        <w:t>, a corresponding</w:t>
      </w:r>
      <w:r w:rsidRPr="00F363E9">
        <w:t xml:space="preserve"> similar improvement in </w:t>
      </w:r>
      <w:r>
        <w:t xml:space="preserve">ET and </w:t>
      </w:r>
      <w:r w:rsidR="00FA4270">
        <w:t>SM</w:t>
      </w:r>
      <w:r>
        <w:t xml:space="preserve"> is not observed</w:t>
      </w:r>
      <w:r w:rsidRPr="00F363E9">
        <w:t>. Uncertaint</w:t>
      </w:r>
      <w:r>
        <w:t>ies</w:t>
      </w:r>
      <w:r w:rsidRPr="00F363E9">
        <w:t xml:space="preserve"> in </w:t>
      </w:r>
      <w:r>
        <w:t xml:space="preserve">the LSM parameterizations and the associated biases of these variables likely contribute to </w:t>
      </w:r>
      <w:r w:rsidRPr="00F363E9">
        <w:t>these discrepancies.</w:t>
      </w:r>
      <w:r>
        <w:t xml:space="preserve"> As documented in recent studies, there are significant limitations of the inherent coupling assumptions used in the LSMs between prognostic states such as </w:t>
      </w:r>
      <w:r w:rsidR="00FA4270">
        <w:t>SM</w:t>
      </w:r>
      <w:r>
        <w:t xml:space="preserve"> and snow with water budget estimates of ET and </w:t>
      </w:r>
      <w:r w:rsidR="00766925">
        <w:t>Q</w:t>
      </w:r>
      <w:r>
        <w:t>. Th</w:t>
      </w:r>
      <w:r w:rsidR="00376487">
        <w:t>is</w:t>
      </w:r>
      <w:r>
        <w:t xml:space="preserve"> study points to the need for improving the representation of terrestrial coupling relationships within the LSM to guarantee information transfer from enhancements to processes</w:t>
      </w:r>
      <w:r w:rsidR="00376487">
        <w:t xml:space="preserve"> and states,</w:t>
      </w:r>
      <w:r>
        <w:t xml:space="preserve"> such as snow. </w:t>
      </w:r>
      <w:r w:rsidRPr="00A56898">
        <w:t xml:space="preserve"> </w:t>
      </w:r>
    </w:p>
    <w:p w14:paraId="3665DC38" w14:textId="2047DB7A" w:rsidR="00DB7484" w:rsidRDefault="00DB7484" w:rsidP="00022F3D">
      <w:r>
        <w:t>Overall, t</w:t>
      </w:r>
      <w:r w:rsidRPr="00D70766">
        <w:t xml:space="preserve">he results from this coupling effort are promising and show the importance of using a detailed snow model in hydrological simulations. The coupling framework is modular and can be </w:t>
      </w:r>
      <w:r>
        <w:t xml:space="preserve">extended to enable the interaction between a given specialized physics model and the general </w:t>
      </w:r>
      <w:r w:rsidRPr="00D70766">
        <w:t>LSM.</w:t>
      </w:r>
      <w:r>
        <w:t xml:space="preserve"> For example, the framework can be extended to incorporate advanced physics formulations of other processes such as a groundwater scheme or canopy structure, while maintaining the linkages with the water, energy, and carbon cycle processes that are available within the native LSM. Note also that a</w:t>
      </w:r>
      <w:r w:rsidRPr="00D70766">
        <w:t xml:space="preserve"> byproduct of this coupling effort is </w:t>
      </w:r>
      <w:r>
        <w:t xml:space="preserve">the development of </w:t>
      </w:r>
      <w:r w:rsidRPr="00D70766">
        <w:t>detailed snow profiles containing optical, thermal, and mechanical properties of snow layers. T</w:t>
      </w:r>
      <w:r>
        <w:t>he availability of these</w:t>
      </w:r>
      <w:r w:rsidRPr="00D70766">
        <w:t xml:space="preserve"> detailed snow properties </w:t>
      </w:r>
      <w:r>
        <w:t>is particularly important for data assimilation systems that incorporate measurements from air and space-borne platforms</w:t>
      </w:r>
      <w:r w:rsidRPr="00D70766">
        <w:t xml:space="preserve">. </w:t>
      </w:r>
      <w:r>
        <w:t xml:space="preserve">For example, the microstructure and thermal information of the snowpack is needed within radiative transfer models that translate between the raw measurements and geophysical variables. </w:t>
      </w:r>
      <w:r w:rsidR="002572E4" w:rsidRPr="00022F3D">
        <w:rPr>
          <w:color w:val="000000" w:themeColor="text1"/>
        </w:rPr>
        <w:t xml:space="preserve">However, the evaluation of snow microstructure was left for future studies. </w:t>
      </w:r>
      <w:r>
        <w:t xml:space="preserve">We expect that the development of coupled modeling systems such as the one described here will enable more optimal utilization of snow remote sensing measurements to advance data assimilation efforts. </w:t>
      </w:r>
    </w:p>
    <w:p w14:paraId="267C1DB7" w14:textId="77777777" w:rsidR="00DB7484" w:rsidRPr="00F822CE" w:rsidRDefault="00DB7484" w:rsidP="00F822CE">
      <w:pPr>
        <w:pStyle w:val="Subtitle"/>
        <w:ind w:firstLine="0"/>
        <w:rPr>
          <w:rFonts w:ascii="Times New Roman" w:hAnsi="Times New Roman" w:cs="Times New Roman"/>
        </w:rPr>
      </w:pPr>
      <w:r w:rsidRPr="00F822CE">
        <w:rPr>
          <w:rFonts w:ascii="Times New Roman" w:hAnsi="Times New Roman" w:cs="Times New Roman"/>
        </w:rPr>
        <w:lastRenderedPageBreak/>
        <w:t>Acknowledgements</w:t>
      </w:r>
    </w:p>
    <w:p w14:paraId="518136CE" w14:textId="42EFEDBA" w:rsidR="00DB7484" w:rsidRPr="00D70766" w:rsidRDefault="00DB7484" w:rsidP="00006B20">
      <w:r w:rsidRPr="00D70766">
        <w:t>This work was sponsored by NASA through grant #</w:t>
      </w:r>
      <w:r w:rsidRPr="009C2470">
        <w:t xml:space="preserve"> 80NSSC19K0304</w:t>
      </w:r>
      <w:r w:rsidRPr="00D70766">
        <w:t xml:space="preserve">. We thank Matthew Laffayess (Météo-France) for input on the Crocus model. </w:t>
      </w:r>
      <w:r w:rsidR="003C73A8">
        <w:t xml:space="preserve">Computing resources for the simulations were provided by the NASA Center for Climate Simulation.  </w:t>
      </w:r>
      <w:r w:rsidR="003C73A8" w:rsidRPr="00F815B4">
        <w:rPr>
          <w:bCs/>
          <w:iCs/>
        </w:rPr>
        <w:t>The NLDAS-2 data used in this study were acquired as part of the mission of NASA's Earth Science Division and archived and distributed by the Goddard Earth Sciences (GES) Data and Information Services Center (DISC).</w:t>
      </w:r>
    </w:p>
    <w:p w14:paraId="31168229" w14:textId="77777777" w:rsidR="00F822CE" w:rsidRDefault="00F822CE" w:rsidP="00060540">
      <w:pPr>
        <w:pStyle w:val="Subtitle"/>
      </w:pPr>
    </w:p>
    <w:p w14:paraId="54D616D3" w14:textId="518607E0" w:rsidR="00F822CE" w:rsidRPr="003E3BE8" w:rsidRDefault="00441D33" w:rsidP="00F822CE">
      <w:pPr>
        <w:shd w:val="clear" w:color="auto" w:fill="FFFFFF"/>
        <w:spacing w:after="225"/>
        <w:ind w:firstLine="0"/>
        <w:outlineLvl w:val="0"/>
        <w:rPr>
          <w:b/>
          <w:bCs/>
          <w:color w:val="1C1D1E"/>
          <w:kern w:val="36"/>
          <w:szCs w:val="24"/>
        </w:rPr>
      </w:pPr>
      <w:r w:rsidRPr="00441D33">
        <w:rPr>
          <w:b/>
          <w:bCs/>
          <w:color w:val="1C1D1E"/>
          <w:kern w:val="36"/>
          <w:szCs w:val="24"/>
        </w:rPr>
        <w:t>Open Research</w:t>
      </w:r>
    </w:p>
    <w:p w14:paraId="24707F1C" w14:textId="7B47DE77" w:rsidR="00DB7484" w:rsidRDefault="00F822CE" w:rsidP="00603DA6">
      <w:pPr>
        <w:shd w:val="clear" w:color="auto" w:fill="FFFFFF"/>
        <w:spacing w:after="75"/>
        <w:ind w:firstLine="0"/>
      </w:pPr>
      <w:r w:rsidRPr="0069742B">
        <w:rPr>
          <w:color w:val="1C1D1E"/>
          <w:szCs w:val="24"/>
        </w:rPr>
        <w:t>LIS Framework is available on </w:t>
      </w:r>
      <w:hyperlink r:id="rId26" w:history="1">
        <w:r w:rsidRPr="00E86074">
          <w:rPr>
            <w:color w:val="005274"/>
            <w:szCs w:val="24"/>
            <w:u w:val="single"/>
          </w:rPr>
          <w:t>https://github.com/NASA-LIS/LISF</w:t>
        </w:r>
      </w:hyperlink>
      <w:r w:rsidRPr="0069742B">
        <w:rPr>
          <w:color w:val="1C1D1E"/>
          <w:szCs w:val="24"/>
        </w:rPr>
        <w:t xml:space="preserve">. </w:t>
      </w:r>
      <w:r w:rsidRPr="0069742B">
        <w:rPr>
          <w:color w:val="1C1D1E"/>
          <w:szCs w:val="24"/>
          <w:shd w:val="clear" w:color="auto" w:fill="FFFFFF"/>
        </w:rPr>
        <w:t>Various data sets used in this study are available from the following websites: </w:t>
      </w:r>
      <w:r w:rsidRPr="0069742B">
        <w:rPr>
          <w:color w:val="1C1D1E"/>
          <w:szCs w:val="24"/>
        </w:rPr>
        <w:t xml:space="preserve">The NLDAS-2 meteorological data set - </w:t>
      </w:r>
      <w:hyperlink r:id="rId27" w:history="1">
        <w:r w:rsidRPr="0069742B">
          <w:rPr>
            <w:rStyle w:val="Hyperlink"/>
            <w:szCs w:val="24"/>
          </w:rPr>
          <w:t>https://disc.gsfc.nasa.gov/datasets?keywords=NLDAS</w:t>
        </w:r>
      </w:hyperlink>
      <w:r w:rsidRPr="0069742B">
        <w:rPr>
          <w:color w:val="1C1D1E"/>
          <w:szCs w:val="24"/>
        </w:rPr>
        <w:t xml:space="preserve">; </w:t>
      </w:r>
      <w:r w:rsidRPr="0069742B">
        <w:rPr>
          <w:szCs w:val="24"/>
        </w:rPr>
        <w:t xml:space="preserve">The daily 25-km </w:t>
      </w:r>
      <w:r w:rsidR="00541E93">
        <w:rPr>
          <w:szCs w:val="24"/>
        </w:rPr>
        <w:t>gridded</w:t>
      </w:r>
      <w:r w:rsidRPr="0069742B">
        <w:rPr>
          <w:szCs w:val="24"/>
        </w:rPr>
        <w:t xml:space="preserve"> SD data from the Canadian Meteorological Centre (CMC) is distributed by national snow and ice data center (NSIDC</w:t>
      </w:r>
      <w:r w:rsidR="0069742B" w:rsidRPr="0069742B">
        <w:rPr>
          <w:szCs w:val="24"/>
        </w:rPr>
        <w:t>;</w:t>
      </w:r>
      <w:r w:rsidRPr="0069742B">
        <w:rPr>
          <w:szCs w:val="24"/>
        </w:rPr>
        <w:t xml:space="preserve"> </w:t>
      </w:r>
      <w:hyperlink r:id="rId28" w:history="1">
        <w:r w:rsidRPr="0069742B">
          <w:rPr>
            <w:rStyle w:val="Hyperlink"/>
            <w:szCs w:val="24"/>
          </w:rPr>
          <w:t>https://nsidc.org/data/NSIDC-0447/versions/1</w:t>
        </w:r>
      </w:hyperlink>
      <w:r w:rsidRPr="0069742B">
        <w:rPr>
          <w:szCs w:val="24"/>
        </w:rPr>
        <w:t xml:space="preserve"> ;</w:t>
      </w:r>
      <w:r w:rsidRPr="0069742B">
        <w:rPr>
          <w:color w:val="1C1D1E"/>
          <w:szCs w:val="24"/>
        </w:rPr>
        <w:t xml:space="preserve"> </w:t>
      </w:r>
      <w:r w:rsidRPr="0069742B">
        <w:rPr>
          <w:szCs w:val="24"/>
        </w:rPr>
        <w:t>The daily 1-km gridded SD and SWE data from NOAA National Weather Service’s National Operational Hydrologic Remote Sensing Center (NOHRSC) Snow Data Assimilation System (SNODAS) is distributed by national snow and ice data center (NSIDC</w:t>
      </w:r>
      <w:r w:rsidR="0069742B" w:rsidRPr="0069742B">
        <w:rPr>
          <w:szCs w:val="24"/>
        </w:rPr>
        <w:t>;</w:t>
      </w:r>
      <w:r w:rsidRPr="0069742B">
        <w:rPr>
          <w:szCs w:val="24"/>
        </w:rPr>
        <w:t xml:space="preserve"> </w:t>
      </w:r>
      <w:hyperlink r:id="rId29" w:history="1">
        <w:r w:rsidRPr="0069742B">
          <w:rPr>
            <w:rStyle w:val="Hyperlink"/>
            <w:szCs w:val="24"/>
          </w:rPr>
          <w:t>https://nsidc.org/data/g02158</w:t>
        </w:r>
      </w:hyperlink>
      <w:r w:rsidR="00C825D7" w:rsidRPr="0069742B">
        <w:rPr>
          <w:szCs w:val="24"/>
        </w:rPr>
        <w:t>)</w:t>
      </w:r>
      <w:r w:rsidRPr="0069742B">
        <w:rPr>
          <w:szCs w:val="24"/>
        </w:rPr>
        <w:t>; The daily 4-km gridded SD and SWE data from University of Arizona (UASD, UASWE) is distributed by national snow and ice data center (NSIDC</w:t>
      </w:r>
      <w:r w:rsidR="0069742B" w:rsidRPr="0069742B">
        <w:rPr>
          <w:szCs w:val="24"/>
        </w:rPr>
        <w:t>;</w:t>
      </w:r>
      <w:r w:rsidRPr="0069742B">
        <w:rPr>
          <w:szCs w:val="24"/>
        </w:rPr>
        <w:t xml:space="preserve"> </w:t>
      </w:r>
      <w:hyperlink r:id="rId30" w:history="1">
        <w:r w:rsidRPr="0069742B">
          <w:rPr>
            <w:rStyle w:val="Hyperlink"/>
            <w:szCs w:val="24"/>
          </w:rPr>
          <w:t>https://nsidc.org/data/NSIDC-0719/versions/1</w:t>
        </w:r>
      </w:hyperlink>
      <w:r w:rsidR="00C825D7" w:rsidRPr="0069742B">
        <w:rPr>
          <w:szCs w:val="24"/>
        </w:rPr>
        <w:t>)</w:t>
      </w:r>
      <w:r w:rsidRPr="0069742B">
        <w:rPr>
          <w:szCs w:val="24"/>
        </w:rPr>
        <w:t>; The daily Global Historical Climate Network (GHCN) point scale measurements</w:t>
      </w:r>
      <w:r w:rsidR="00C825D7" w:rsidRPr="0069742B">
        <w:rPr>
          <w:szCs w:val="24"/>
        </w:rPr>
        <w:t xml:space="preserve"> </w:t>
      </w:r>
      <w:r w:rsidRPr="0069742B">
        <w:rPr>
          <w:szCs w:val="24"/>
        </w:rPr>
        <w:t xml:space="preserve">- </w:t>
      </w:r>
      <w:hyperlink r:id="rId31" w:history="1">
        <w:r w:rsidRPr="0069742B">
          <w:rPr>
            <w:rStyle w:val="Hyperlink"/>
            <w:szCs w:val="24"/>
          </w:rPr>
          <w:t>https://www.ncei.noaa.gov/products/land-based-station/global-historical-climatology-network-daily</w:t>
        </w:r>
      </w:hyperlink>
      <w:r w:rsidRPr="0069742B">
        <w:rPr>
          <w:szCs w:val="24"/>
        </w:rPr>
        <w:t xml:space="preserve">; </w:t>
      </w:r>
      <w:r w:rsidRPr="0069742B">
        <w:rPr>
          <w:color w:val="1C1D1E"/>
          <w:szCs w:val="24"/>
        </w:rPr>
        <w:t xml:space="preserve">The daily streamflow data obtained from the U.S. Geological Survey (USGS; </w:t>
      </w:r>
      <w:hyperlink r:id="rId32" w:history="1">
        <w:r w:rsidRPr="0069742B">
          <w:rPr>
            <w:rStyle w:val="Hyperlink"/>
            <w:szCs w:val="24"/>
          </w:rPr>
          <w:t>http://nwis.waterdata.usgs.gov/nwis</w:t>
        </w:r>
      </w:hyperlink>
      <w:r w:rsidRPr="0069742B">
        <w:rPr>
          <w:color w:val="1C1D1E"/>
          <w:szCs w:val="24"/>
        </w:rPr>
        <w:t>); The Atmosphere–Land Exchange Inverse (ALEXI;</w:t>
      </w:r>
      <w:r w:rsidRPr="0069742B">
        <w:rPr>
          <w:szCs w:val="24"/>
        </w:rPr>
        <w:t xml:space="preserve"> </w:t>
      </w:r>
      <w:hyperlink r:id="rId33" w:history="1">
        <w:r w:rsidRPr="0069742B">
          <w:rPr>
            <w:rStyle w:val="Hyperlink"/>
            <w:szCs w:val="24"/>
          </w:rPr>
          <w:t>https://data.eol.ucar.edu/dataset/77.103</w:t>
        </w:r>
      </w:hyperlink>
      <w:r w:rsidRPr="0069742B">
        <w:rPr>
          <w:color w:val="1C1D1E"/>
          <w:szCs w:val="24"/>
        </w:rPr>
        <w:t>); International Soil Moisture Network (ISMN;</w:t>
      </w:r>
      <w:r w:rsidRPr="0069742B">
        <w:rPr>
          <w:szCs w:val="24"/>
        </w:rPr>
        <w:t xml:space="preserve"> </w:t>
      </w:r>
      <w:hyperlink r:id="rId34" w:history="1">
        <w:r w:rsidR="00D34699" w:rsidRPr="00D34699">
          <w:rPr>
            <w:rStyle w:val="Hyperlink"/>
            <w:szCs w:val="24"/>
          </w:rPr>
          <w:t>https://ismn.earth/en</w:t>
        </w:r>
        <w:r w:rsidR="00D34699" w:rsidRPr="00A10B2E">
          <w:rPr>
            <w:rStyle w:val="Hyperlink"/>
            <w:szCs w:val="24"/>
          </w:rPr>
          <w:t>/</w:t>
        </w:r>
      </w:hyperlink>
      <w:r w:rsidR="00D34699">
        <w:rPr>
          <w:szCs w:val="24"/>
        </w:rPr>
        <w:t xml:space="preserve"> </w:t>
      </w:r>
      <w:r w:rsidRPr="0069742B">
        <w:rPr>
          <w:color w:val="1C1D1E"/>
          <w:szCs w:val="24"/>
        </w:rPr>
        <w:t>)</w:t>
      </w:r>
      <w:r w:rsidR="00DA2421">
        <w:rPr>
          <w:color w:val="1C1D1E"/>
          <w:szCs w:val="24"/>
        </w:rPr>
        <w:t xml:space="preserve">. </w:t>
      </w:r>
      <w:r w:rsidR="00DA2421" w:rsidRPr="00DA2421">
        <w:rPr>
          <w:color w:val="1C1D1E"/>
          <w:szCs w:val="24"/>
        </w:rPr>
        <w:t xml:space="preserve">The detailed configurations of Noah39, Noah-MP401, and Crocus (including default parameterization of Crocus) for all test cases and codes to plot the results are available at </w:t>
      </w:r>
      <w:hyperlink r:id="rId35" w:history="1">
        <w:r w:rsidR="00BA5839" w:rsidRPr="00A10B2E">
          <w:rPr>
            <w:rStyle w:val="Hyperlink"/>
            <w:szCs w:val="24"/>
          </w:rPr>
          <w:t>HydroShare</w:t>
        </w:r>
      </w:hyperlink>
      <w:r w:rsidR="00DA2421">
        <w:rPr>
          <w:color w:val="1C1D1E"/>
          <w:szCs w:val="24"/>
        </w:rPr>
        <w:t xml:space="preserve"> (</w:t>
      </w:r>
      <w:hyperlink r:id="rId36" w:history="1">
        <w:r w:rsidR="00DA2421" w:rsidRPr="003B05E6">
          <w:rPr>
            <w:rStyle w:val="Hyperlink"/>
            <w:szCs w:val="24"/>
          </w:rPr>
          <w:t>https://www.hydroshare.org/resource/adef64ad7bdc4d6c846f8eab24caf9aa/</w:t>
        </w:r>
      </w:hyperlink>
      <w:r w:rsidR="00DA2421">
        <w:rPr>
          <w:color w:val="1C1D1E"/>
          <w:szCs w:val="24"/>
        </w:rPr>
        <w:t xml:space="preserve">). </w:t>
      </w:r>
      <w:r w:rsidR="00DB7484" w:rsidRPr="00D70766">
        <w:br w:type="page"/>
      </w:r>
    </w:p>
    <w:p w14:paraId="4E2CF79B" w14:textId="0A3FEDDE" w:rsidR="000A0271" w:rsidRDefault="000A0271" w:rsidP="000A0271">
      <w:pPr>
        <w:pStyle w:val="Subtitle"/>
        <w:ind w:firstLine="0"/>
        <w:rPr>
          <w:rFonts w:ascii="Times New Roman" w:hAnsi="Times New Roman" w:cs="Times New Roman"/>
        </w:rPr>
      </w:pPr>
      <w:r w:rsidRPr="00060540">
        <w:rPr>
          <w:rFonts w:ascii="Times New Roman" w:hAnsi="Times New Roman" w:cs="Times New Roman"/>
        </w:rPr>
        <w:lastRenderedPageBreak/>
        <w:t>References</w:t>
      </w:r>
    </w:p>
    <w:p w14:paraId="6D91AD76" w14:textId="10C56665" w:rsidR="0050641E" w:rsidRDefault="0050641E" w:rsidP="0050641E">
      <w:pPr>
        <w:ind w:firstLine="0"/>
      </w:pPr>
      <w:r w:rsidRPr="00B7410A">
        <w:t>Anderson, E. A.</w:t>
      </w:r>
      <w:r>
        <w:t xml:space="preserve"> (1976)</w:t>
      </w:r>
      <w:r w:rsidRPr="00B7410A">
        <w:t>: A point energy and mass balance model of a snow cover</w:t>
      </w:r>
      <w:r>
        <w:t>. NOAA</w:t>
      </w:r>
      <w:r w:rsidRPr="00B7410A">
        <w:t xml:space="preserve"> Tech</w:t>
      </w:r>
      <w:r>
        <w:t>nical Report NWS 19</w:t>
      </w:r>
      <w:r w:rsidRPr="00B7410A">
        <w:t>, Office of Hydrology – National Weather Service</w:t>
      </w:r>
      <w:r>
        <w:t xml:space="preserve">, 150pp </w:t>
      </w:r>
      <w:r w:rsidR="00F656FB" w:rsidRPr="00F656FB">
        <w:t>[Software]</w:t>
      </w:r>
      <w:r w:rsidR="00F656FB">
        <w:t>.</w:t>
      </w:r>
      <w:r w:rsidR="00F656FB" w:rsidRPr="00F656FB">
        <w:t xml:space="preserve"> </w:t>
      </w:r>
      <w:r>
        <w:t xml:space="preserve">[Available online at </w:t>
      </w:r>
      <w:hyperlink r:id="rId37" w:history="1">
        <w:r w:rsidRPr="00B16D8F">
          <w:rPr>
            <w:rStyle w:val="Hyperlink"/>
          </w:rPr>
          <w:t>https://repository.library.noaa.gov/view/noaa/6392</w:t>
        </w:r>
      </w:hyperlink>
      <w:r>
        <w:t>]</w:t>
      </w:r>
    </w:p>
    <w:p w14:paraId="08B8763E" w14:textId="7FF5DB8C" w:rsidR="0050641E" w:rsidRDefault="0050641E" w:rsidP="0050641E">
      <w:pPr>
        <w:ind w:firstLine="0"/>
        <w:rPr>
          <w:rStyle w:val="Hyperlink"/>
        </w:rPr>
      </w:pPr>
      <w:r>
        <w:t xml:space="preserve">Anderson, M. C., Norman, J. M., Mecikalski, J. R., Otkin, J. A., &amp; Kustas, W. P. (2007). A climatological study of evapotranspiration and moisture stress across the continental United States based on thermal remote sensing: 1. Model formulation. </w:t>
      </w:r>
      <w:r>
        <w:rPr>
          <w:i/>
          <w:iCs/>
        </w:rPr>
        <w:t>Journal of Geophysical Research Atmospheres</w:t>
      </w:r>
      <w:r>
        <w:t xml:space="preserve">, </w:t>
      </w:r>
      <w:r>
        <w:rPr>
          <w:i/>
          <w:iCs/>
        </w:rPr>
        <w:t>112</w:t>
      </w:r>
      <w:r>
        <w:t>(D10), D10117</w:t>
      </w:r>
      <w:r w:rsidR="001C3A6D">
        <w:t xml:space="preserve"> </w:t>
      </w:r>
      <w:r w:rsidR="001C3A6D" w:rsidRPr="001C3A6D">
        <w:t>[Dataset].</w:t>
      </w:r>
      <w:r>
        <w:t xml:space="preserve"> </w:t>
      </w:r>
      <w:hyperlink r:id="rId38" w:history="1">
        <w:r w:rsidRPr="00D514DE">
          <w:rPr>
            <w:rStyle w:val="Hyperlink"/>
          </w:rPr>
          <w:t>https://doi.org/10.1029/2006JD007506</w:t>
        </w:r>
      </w:hyperlink>
    </w:p>
    <w:p w14:paraId="60F7FF9C" w14:textId="0CAF9AD3" w:rsidR="000D0D2C" w:rsidRDefault="000D0D2C" w:rsidP="0050641E">
      <w:pPr>
        <w:ind w:firstLine="0"/>
      </w:pPr>
      <w:r w:rsidRPr="0050641E">
        <w:t xml:space="preserve">Arduini, Gabriele, Gianpaolo Balsamo, Emanuel Dutra, Jonathan J. Day, Irina Sandu, Souhail Boussetta, and Thomas Haiden. 2019. “Impact of a Multi-Layer Snow Scheme on Near-Surface Weather Forecasts.” </w:t>
      </w:r>
      <w:r w:rsidRPr="0050641E">
        <w:rPr>
          <w:i/>
          <w:iCs/>
        </w:rPr>
        <w:t>Journal of Advances in Modeling Earth Systems</w:t>
      </w:r>
      <w:r w:rsidRPr="0050641E">
        <w:t xml:space="preserve"> 11 (12): 4687–4710. </w:t>
      </w:r>
      <w:hyperlink r:id="rId39" w:history="1">
        <w:r w:rsidRPr="003B05E6">
          <w:rPr>
            <w:rStyle w:val="Hyperlink"/>
          </w:rPr>
          <w:t>https://doi.org/10.1029/2019MS001725</w:t>
        </w:r>
      </w:hyperlink>
      <w:r w:rsidRPr="0050641E">
        <w:t>.</w:t>
      </w:r>
      <w:r>
        <w:t xml:space="preserve"> </w:t>
      </w:r>
      <w:r w:rsidRPr="0050641E">
        <w:t xml:space="preserve">  </w:t>
      </w:r>
    </w:p>
    <w:p w14:paraId="279CCB11" w14:textId="77777777" w:rsidR="0050641E" w:rsidRDefault="0050641E" w:rsidP="0050641E">
      <w:pPr>
        <w:ind w:firstLine="0"/>
      </w:pPr>
      <w:r>
        <w:t xml:space="preserve">Arsenault, K. R., Kumar, S. V., Geiger, J. V., Wang, S., Kemp, E., Mocko, D. M., Beaudoing, H. K., Getirana, A., Navari, M., Li, B., Jacob, J., Wegiel, J., &amp; Peters-Lidard, C. D. (2018). The Land surface Data Toolkit (LDT v7.2) - A data fusion environment for land data assimilation systems. </w:t>
      </w:r>
      <w:r>
        <w:rPr>
          <w:i/>
          <w:iCs/>
        </w:rPr>
        <w:t>Geoscientific Model Development</w:t>
      </w:r>
      <w:r>
        <w:t xml:space="preserve">, </w:t>
      </w:r>
      <w:r>
        <w:rPr>
          <w:i/>
          <w:iCs/>
        </w:rPr>
        <w:t>11</w:t>
      </w:r>
      <w:r>
        <w:t xml:space="preserve">(9), 3605–3621. </w:t>
      </w:r>
      <w:hyperlink r:id="rId40" w:history="1">
        <w:r w:rsidRPr="00D514DE">
          <w:rPr>
            <w:rStyle w:val="Hyperlink"/>
          </w:rPr>
          <w:t>https://doi.org/10.5194/gmd-11-3605-2018</w:t>
        </w:r>
      </w:hyperlink>
    </w:p>
    <w:p w14:paraId="45271AE6" w14:textId="15F4862B" w:rsidR="0050641E" w:rsidRDefault="0050641E" w:rsidP="0050641E">
      <w:pPr>
        <w:ind w:firstLine="0"/>
      </w:pPr>
      <w:r w:rsidRPr="00F82E47">
        <w:t xml:space="preserve">Barrett, A. P., </w:t>
      </w:r>
      <w:r>
        <w:t>(</w:t>
      </w:r>
      <w:r w:rsidRPr="00F82E47">
        <w:t>2003</w:t>
      </w:r>
      <w:r>
        <w:t>).</w:t>
      </w:r>
      <w:r w:rsidRPr="00F82E47">
        <w:t xml:space="preserve"> National Operational Hydrologic Remote Sensing Center Snow Data Assimilation System (SNODAS) products at NSIDC. NSIDC Special Rep. 11, 19 pp</w:t>
      </w:r>
      <w:r w:rsidR="004D7A6B">
        <w:t xml:space="preserve"> </w:t>
      </w:r>
      <w:r w:rsidR="004D7A6B" w:rsidRPr="004D7A6B">
        <w:t>[Dataset].</w:t>
      </w:r>
      <w:r w:rsidRPr="00F82E47">
        <w:t xml:space="preserve"> [Available online at </w:t>
      </w:r>
      <w:hyperlink r:id="rId41" w:history="1">
        <w:r w:rsidRPr="00B16D8F">
          <w:rPr>
            <w:rStyle w:val="Hyperlink"/>
          </w:rPr>
          <w:t>https://nsidc.org/sites/nsidc.org/files/files/nsidc_special_report_11.pdf</w:t>
        </w:r>
      </w:hyperlink>
      <w:r>
        <w:t>]</w:t>
      </w:r>
    </w:p>
    <w:p w14:paraId="083FCD96" w14:textId="60CBE048" w:rsidR="0050641E" w:rsidRDefault="0050641E" w:rsidP="0050641E">
      <w:pPr>
        <w:ind w:firstLine="0"/>
      </w:pPr>
      <w:r>
        <w:t xml:space="preserve">Bartelt, P., &amp; Lehning, M. (2002). A physical SNOPACK model for the Swiss avalanche warning: Part I: numerical model. </w:t>
      </w:r>
      <w:r>
        <w:rPr>
          <w:i/>
          <w:iCs/>
        </w:rPr>
        <w:t xml:space="preserve">Cold Regions Science and </w:t>
      </w:r>
      <w:r w:rsidRPr="00ED5E9E">
        <w:t>Technology</w:t>
      </w:r>
      <w:r>
        <w:t xml:space="preserve">, </w:t>
      </w:r>
      <w:r w:rsidRPr="00ED5E9E">
        <w:t>35</w:t>
      </w:r>
      <w:r>
        <w:t>(3), 123-145</w:t>
      </w:r>
      <w:r w:rsidR="00CA29AF">
        <w:t xml:space="preserve"> </w:t>
      </w:r>
      <w:r w:rsidR="00CA29AF" w:rsidRPr="00CA29AF">
        <w:t>[Software]</w:t>
      </w:r>
      <w:r w:rsidR="00CA29AF">
        <w:t>.</w:t>
      </w:r>
      <w:r>
        <w:t xml:space="preserve"> </w:t>
      </w:r>
      <w:hyperlink r:id="rId42" w:history="1">
        <w:r w:rsidRPr="00B16D8F">
          <w:rPr>
            <w:rStyle w:val="Hyperlink"/>
          </w:rPr>
          <w:t>https://doi.org/10.1016/S0165-232X(02)00074-5</w:t>
        </w:r>
      </w:hyperlink>
      <w:r>
        <w:t xml:space="preserve"> </w:t>
      </w:r>
    </w:p>
    <w:p w14:paraId="12BEB9C7" w14:textId="086820FF" w:rsidR="0050641E" w:rsidRDefault="0050641E" w:rsidP="0050641E">
      <w:pPr>
        <w:ind w:firstLine="0"/>
      </w:pPr>
      <w:r>
        <w:t xml:space="preserve">Best, M. J., Pryor, M., Clark, D. B., Rooney, G. G., Essery, R. . L. H., Ménard, C. B., Edwards, J. M., Hendry, M. A., Porson, A., Gedney, N., Mercado, L. M., Sitch, S., Blyth, E., Boucher, O., Cox, P. M., Grimmond, C. S. B., &amp; Harding, R. J. (2011). The Joint UK Land Environment Simulator (JULES), model description – Part 1: Energy and water fluxes. </w:t>
      </w:r>
      <w:r>
        <w:rPr>
          <w:i/>
          <w:iCs/>
        </w:rPr>
        <w:t>Geoscientific Model Development</w:t>
      </w:r>
      <w:r>
        <w:t xml:space="preserve">, </w:t>
      </w:r>
      <w:r>
        <w:rPr>
          <w:i/>
          <w:iCs/>
        </w:rPr>
        <w:t>4</w:t>
      </w:r>
      <w:r>
        <w:t>(3), 677–699</w:t>
      </w:r>
      <w:r w:rsidR="00F656FB">
        <w:t xml:space="preserve"> </w:t>
      </w:r>
      <w:r w:rsidR="00F656FB" w:rsidRPr="00F656FB">
        <w:t>[Software]</w:t>
      </w:r>
      <w:r w:rsidR="00F656FB">
        <w:t>.</w:t>
      </w:r>
      <w:r>
        <w:t xml:space="preserve"> </w:t>
      </w:r>
      <w:hyperlink r:id="rId43" w:history="1">
        <w:r w:rsidRPr="00B16D8F">
          <w:rPr>
            <w:rStyle w:val="Hyperlink"/>
          </w:rPr>
          <w:t>https://doi.org/10.5194/gmd-4-677-2011</w:t>
        </w:r>
      </w:hyperlink>
      <w:r>
        <w:t xml:space="preserve"> </w:t>
      </w:r>
    </w:p>
    <w:p w14:paraId="39E9C94E" w14:textId="77777777" w:rsidR="0050641E" w:rsidRDefault="0050641E" w:rsidP="0050641E">
      <w:pPr>
        <w:ind w:firstLine="0"/>
      </w:pPr>
      <w:r>
        <w:lastRenderedPageBreak/>
        <w:t xml:space="preserve">Broxton, P. D., Zeng, X., &amp; Dawson, N. (2016). Why do global reanalyses and land data assimilation products underestimate snow water equivalent? </w:t>
      </w:r>
      <w:r>
        <w:rPr>
          <w:i/>
          <w:iCs/>
        </w:rPr>
        <w:t>Journal of Hydrometeorology</w:t>
      </w:r>
      <w:r>
        <w:t xml:space="preserve">, </w:t>
      </w:r>
      <w:r w:rsidRPr="00ED5E9E">
        <w:rPr>
          <w:i/>
          <w:iCs/>
        </w:rPr>
        <w:t>17</w:t>
      </w:r>
      <w:r>
        <w:t xml:space="preserve">(11), 2743-2761, </w:t>
      </w:r>
      <w:hyperlink r:id="rId44" w:history="1">
        <w:r w:rsidRPr="00022811">
          <w:rPr>
            <w:rStyle w:val="Hyperlink"/>
          </w:rPr>
          <w:t>https://doi.org/10.1175/JHM-D-16-0056.s1</w:t>
        </w:r>
      </w:hyperlink>
    </w:p>
    <w:p w14:paraId="58DC9026" w14:textId="1DC68D43" w:rsidR="0050641E" w:rsidRDefault="0050641E" w:rsidP="0050641E">
      <w:pPr>
        <w:ind w:firstLine="0"/>
      </w:pPr>
      <w:r w:rsidRPr="00F82E47">
        <w:t xml:space="preserve">Brown, R., </w:t>
      </w:r>
      <w:r>
        <w:t>&amp;</w:t>
      </w:r>
      <w:r w:rsidRPr="00F82E47">
        <w:t xml:space="preserve"> Brasnett</w:t>
      </w:r>
      <w:r>
        <w:t>, B.  (</w:t>
      </w:r>
      <w:r w:rsidRPr="00F82E47">
        <w:t>2010</w:t>
      </w:r>
      <w:r>
        <w:t>).</w:t>
      </w:r>
      <w:r w:rsidRPr="00F82E47">
        <w:t xml:space="preserve"> Canadian Meteorological Centre (CMC) daily snow depth analysis data, version 1. NSIDC DAAC, accessed January 2019</w:t>
      </w:r>
      <w:r w:rsidR="004D7A6B">
        <w:t xml:space="preserve"> </w:t>
      </w:r>
      <w:r w:rsidR="004D7A6B" w:rsidRPr="004D7A6B">
        <w:t>[Dataset].</w:t>
      </w:r>
      <w:r w:rsidRPr="00F82E47">
        <w:t xml:space="preserve"> </w:t>
      </w:r>
      <w:hyperlink r:id="rId45" w:history="1">
        <w:r w:rsidRPr="00F82E47">
          <w:t>https://doi.org/10.5067/W9FOYWH0EQZ3</w:t>
        </w:r>
      </w:hyperlink>
      <w:r>
        <w:t xml:space="preserve"> </w:t>
      </w:r>
    </w:p>
    <w:p w14:paraId="2092E157" w14:textId="21DB6DB4" w:rsidR="0050641E" w:rsidRDefault="0050641E" w:rsidP="0050641E">
      <w:pPr>
        <w:ind w:firstLine="0"/>
      </w:pPr>
      <w:r>
        <w:t xml:space="preserve">Brun, E., David, P., Sudul, M., &amp; Brunot, G. (1992). A numerical model to simulate snow-cover stratigraphy for operational avalanche forecasting. </w:t>
      </w:r>
      <w:r>
        <w:rPr>
          <w:i/>
          <w:iCs/>
        </w:rPr>
        <w:t>Journal of Glaciology</w:t>
      </w:r>
      <w:r>
        <w:t xml:space="preserve">, </w:t>
      </w:r>
      <w:r>
        <w:rPr>
          <w:i/>
          <w:iCs/>
        </w:rPr>
        <w:t>38</w:t>
      </w:r>
      <w:r>
        <w:t>(128), 13–22,</w:t>
      </w:r>
      <w:r w:rsidR="00F656FB">
        <w:t xml:space="preserve"> </w:t>
      </w:r>
      <w:r w:rsidR="00CA29AF" w:rsidRPr="00CA29AF">
        <w:t>[Software]</w:t>
      </w:r>
      <w:r w:rsidR="00CA29AF">
        <w:t>.</w:t>
      </w:r>
      <w:r>
        <w:t xml:space="preserve"> </w:t>
      </w:r>
      <w:hyperlink r:id="rId46" w:history="1">
        <w:r w:rsidRPr="00B16D8F">
          <w:rPr>
            <w:rStyle w:val="Hyperlink"/>
          </w:rPr>
          <w:t>https://doi.org/10.3189/S0022143000009552</w:t>
        </w:r>
      </w:hyperlink>
      <w:r>
        <w:t xml:space="preserve"> </w:t>
      </w:r>
    </w:p>
    <w:p w14:paraId="3DDB90C9" w14:textId="6D9E189E" w:rsidR="0050641E" w:rsidRDefault="0050641E" w:rsidP="0050641E">
      <w:pPr>
        <w:ind w:firstLine="0"/>
      </w:pPr>
      <w:r>
        <w:t xml:space="preserve">Brun, E., Martin, E., Simon, V., Brun, B. E., Martin, E., Simon, V., &amp; Gendre, C. (1989). An energy and mass model of snow cover suitable for operational avalanche forecasting. </w:t>
      </w:r>
      <w:r>
        <w:rPr>
          <w:i/>
          <w:iCs/>
        </w:rPr>
        <w:t>Journal of Glaciology,</w:t>
      </w:r>
      <w:r>
        <w:t xml:space="preserve"> </w:t>
      </w:r>
      <w:r>
        <w:rPr>
          <w:i/>
          <w:iCs/>
        </w:rPr>
        <w:t>35</w:t>
      </w:r>
      <w:r>
        <w:t>(121), 333–342,</w:t>
      </w:r>
      <w:r w:rsidR="00CA29AF">
        <w:t xml:space="preserve"> </w:t>
      </w:r>
      <w:r w:rsidR="00CA29AF" w:rsidRPr="00CA29AF">
        <w:t>[Software]</w:t>
      </w:r>
      <w:r w:rsidR="00CA29AF">
        <w:t>.</w:t>
      </w:r>
      <w:r>
        <w:t xml:space="preserve"> </w:t>
      </w:r>
      <w:hyperlink r:id="rId47" w:history="1">
        <w:r w:rsidRPr="00B16D8F">
          <w:rPr>
            <w:rStyle w:val="Hyperlink"/>
          </w:rPr>
          <w:t>https://doi.org/10.3189/S0022143000009254</w:t>
        </w:r>
      </w:hyperlink>
      <w:r>
        <w:t xml:space="preserve"> </w:t>
      </w:r>
    </w:p>
    <w:p w14:paraId="79C1E70D" w14:textId="652606C6" w:rsidR="000D0D2C" w:rsidRPr="00EC3E09" w:rsidRDefault="0050641E" w:rsidP="0050641E">
      <w:pPr>
        <w:ind w:firstLine="0"/>
        <w:rPr>
          <w:color w:val="0000FF"/>
          <w:u w:val="single"/>
        </w:rPr>
      </w:pPr>
      <w:r>
        <w:t xml:space="preserve">Brun, E., Vionnet, V., Boone, A., Decharme, B., Peings, Y., Valette, R., Karbou, F., &amp; Morin, S. (2013). Simulation of northern Eurasian local snow depth, mass, and density using a detailed snowpack model and meteorological reanalyses. </w:t>
      </w:r>
      <w:r>
        <w:rPr>
          <w:i/>
          <w:iCs/>
        </w:rPr>
        <w:t>Journal of Hydrometeorology</w:t>
      </w:r>
      <w:r>
        <w:t xml:space="preserve">, </w:t>
      </w:r>
      <w:r>
        <w:rPr>
          <w:i/>
          <w:iCs/>
        </w:rPr>
        <w:t>14</w:t>
      </w:r>
      <w:r>
        <w:t>(1), 203–219</w:t>
      </w:r>
      <w:r w:rsidR="00CA29AF">
        <w:t xml:space="preserve"> </w:t>
      </w:r>
      <w:r w:rsidR="00CA29AF" w:rsidRPr="00CA29AF">
        <w:t>[Software]</w:t>
      </w:r>
      <w:r w:rsidR="00CA29AF">
        <w:t>.</w:t>
      </w:r>
      <w:r>
        <w:t xml:space="preserve"> </w:t>
      </w:r>
      <w:hyperlink r:id="rId48" w:history="1">
        <w:r w:rsidRPr="00D514DE">
          <w:rPr>
            <w:rStyle w:val="Hyperlink"/>
          </w:rPr>
          <w:t>https://doi.org/10.1175/JHM-D-12-012.1</w:t>
        </w:r>
      </w:hyperlink>
    </w:p>
    <w:p w14:paraId="744B3D3B" w14:textId="77777777" w:rsidR="0050641E" w:rsidRDefault="0050641E" w:rsidP="0050641E">
      <w:pPr>
        <w:ind w:firstLine="0"/>
      </w:pPr>
      <w:r w:rsidRPr="00B7410A">
        <w:t>Carroll, T., Cline</w:t>
      </w:r>
      <w:r>
        <w:t>,</w:t>
      </w:r>
      <w:r w:rsidRPr="00B7410A">
        <w:t xml:space="preserve"> D</w:t>
      </w:r>
      <w:r>
        <w:t>.</w:t>
      </w:r>
      <w:r w:rsidRPr="00B7410A">
        <w:t>, Fall</w:t>
      </w:r>
      <w:r>
        <w:t>,</w:t>
      </w:r>
      <w:r w:rsidRPr="00B7410A">
        <w:t xml:space="preserve"> G., Nilsson</w:t>
      </w:r>
      <w:r>
        <w:t>,</w:t>
      </w:r>
      <w:r w:rsidRPr="00B7410A">
        <w:t xml:space="preserve"> A.,</w:t>
      </w:r>
      <w:r>
        <w:t xml:space="preserve"> </w:t>
      </w:r>
      <w:r w:rsidRPr="00B7410A">
        <w:t>Li</w:t>
      </w:r>
      <w:r>
        <w:t>,</w:t>
      </w:r>
      <w:r w:rsidRPr="00B7410A">
        <w:t xml:space="preserve"> L., </w:t>
      </w:r>
      <w:r>
        <w:t>&amp;</w:t>
      </w:r>
      <w:r w:rsidRPr="00B7410A">
        <w:t xml:space="preserve"> Rost</w:t>
      </w:r>
      <w:r>
        <w:t>,</w:t>
      </w:r>
      <w:r w:rsidRPr="00B7410A">
        <w:t xml:space="preserve"> A.</w:t>
      </w:r>
      <w:r>
        <w:t xml:space="preserve">  (</w:t>
      </w:r>
      <w:r w:rsidRPr="00B7410A">
        <w:t>2001</w:t>
      </w:r>
      <w:r>
        <w:t>).</w:t>
      </w:r>
      <w:r w:rsidRPr="00B7410A">
        <w:t xml:space="preserve"> NOHRSC operations and the simulation of snow cover properties for the coterminous U.S. Proc</w:t>
      </w:r>
      <w:r>
        <w:t>eedings of the</w:t>
      </w:r>
      <w:r w:rsidRPr="00B7410A">
        <w:t xml:space="preserve"> 69th Annual Western Snow Conf</w:t>
      </w:r>
      <w:r>
        <w:t>erence</w:t>
      </w:r>
      <w:r w:rsidRPr="00B7410A">
        <w:t>, Sun Valley, ID, Western Snow Conference, 14pp. [Available online at</w:t>
      </w:r>
      <w:r w:rsidRPr="001C7659">
        <w:t xml:space="preserve"> </w:t>
      </w:r>
      <w:hyperlink r:id="rId49" w:history="1">
        <w:r w:rsidRPr="001C7659">
          <w:t>http://www.westernsnowconference.org/node/185</w:t>
        </w:r>
      </w:hyperlink>
      <w:r w:rsidRPr="001C7659">
        <w:t>.]</w:t>
      </w:r>
    </w:p>
    <w:p w14:paraId="0578F374" w14:textId="77777777" w:rsidR="0050641E" w:rsidRDefault="0050641E" w:rsidP="0050641E">
      <w:pPr>
        <w:ind w:firstLine="0"/>
      </w:pPr>
      <w:r w:rsidRPr="00AD2C30">
        <w:t>Crow</w:t>
      </w:r>
      <w:r>
        <w:t xml:space="preserve">, W. T., Chen, F., Reichle, R. H., Xia, Y., &amp; Liu, Q. </w:t>
      </w:r>
      <w:r w:rsidRPr="00AD2C30">
        <w:t xml:space="preserve"> </w:t>
      </w:r>
      <w:r>
        <w:t>(</w:t>
      </w:r>
      <w:r w:rsidRPr="00AD2C30">
        <w:t>2018</w:t>
      </w:r>
      <w:r>
        <w:t>).</w:t>
      </w:r>
      <w:r w:rsidRPr="00AD2C30">
        <w:t xml:space="preserve"> Exploiting </w:t>
      </w:r>
      <w:r>
        <w:t>s</w:t>
      </w:r>
      <w:r w:rsidRPr="00AD2C30">
        <w:t xml:space="preserve">oil </w:t>
      </w:r>
      <w:r>
        <w:t>m</w:t>
      </w:r>
      <w:r w:rsidRPr="00AD2C30">
        <w:t xml:space="preserve">oisture, </w:t>
      </w:r>
      <w:r>
        <w:t>p</w:t>
      </w:r>
      <w:r w:rsidRPr="00AD2C30">
        <w:t xml:space="preserve">recipitation, and </w:t>
      </w:r>
      <w:r>
        <w:t>s</w:t>
      </w:r>
      <w:r w:rsidRPr="00AD2C30">
        <w:t xml:space="preserve">treamflow </w:t>
      </w:r>
      <w:r>
        <w:t>o</w:t>
      </w:r>
      <w:r w:rsidRPr="00AD2C30">
        <w:t xml:space="preserve">bservations to </w:t>
      </w:r>
      <w:r>
        <w:t>e</w:t>
      </w:r>
      <w:r w:rsidRPr="00AD2C30">
        <w:t xml:space="preserve">valuate </w:t>
      </w:r>
      <w:r>
        <w:t>s</w:t>
      </w:r>
      <w:r w:rsidRPr="00AD2C30">
        <w:t xml:space="preserve">oil </w:t>
      </w:r>
      <w:r>
        <w:t>m</w:t>
      </w:r>
      <w:r w:rsidRPr="00AD2C30">
        <w:t>oisture/</w:t>
      </w:r>
      <w:r>
        <w:t>r</w:t>
      </w:r>
      <w:r w:rsidRPr="00AD2C30">
        <w:t xml:space="preserve">unoff </w:t>
      </w:r>
      <w:r>
        <w:t>c</w:t>
      </w:r>
      <w:r w:rsidRPr="00AD2C30">
        <w:t xml:space="preserve">oupling in </w:t>
      </w:r>
      <w:r>
        <w:t>l</w:t>
      </w:r>
      <w:r w:rsidRPr="00AD2C30">
        <w:t xml:space="preserve">and </w:t>
      </w:r>
      <w:r>
        <w:t>s</w:t>
      </w:r>
      <w:r w:rsidRPr="00AD2C30">
        <w:t xml:space="preserve">urface </w:t>
      </w:r>
      <w:r>
        <w:t>m</w:t>
      </w:r>
      <w:r w:rsidRPr="00AD2C30">
        <w:t xml:space="preserve">odels. </w:t>
      </w:r>
      <w:r>
        <w:rPr>
          <w:i/>
          <w:iCs/>
        </w:rPr>
        <w:t xml:space="preserve">Geophysical </w:t>
      </w:r>
      <w:r w:rsidRPr="00D84B40">
        <w:rPr>
          <w:i/>
          <w:iCs/>
        </w:rPr>
        <w:t>Research Letters</w:t>
      </w:r>
      <w:r w:rsidRPr="00ED5E9E">
        <w:rPr>
          <w:i/>
          <w:iCs/>
        </w:rPr>
        <w:t xml:space="preserve">, </w:t>
      </w:r>
      <w:r w:rsidRPr="00D84B40">
        <w:rPr>
          <w:i/>
          <w:iCs/>
        </w:rPr>
        <w:t>45</w:t>
      </w:r>
      <w:r>
        <w:t xml:space="preserve">(10), </w:t>
      </w:r>
      <w:r w:rsidRPr="00AD2C30">
        <w:t xml:space="preserve">4869–4878, </w:t>
      </w:r>
      <w:hyperlink r:id="rId50" w:history="1">
        <w:r w:rsidRPr="00B16D8F">
          <w:rPr>
            <w:rStyle w:val="Hyperlink"/>
          </w:rPr>
          <w:t>https://doi.org/10.1029/2018GL077193</w:t>
        </w:r>
      </w:hyperlink>
      <w:r>
        <w:t xml:space="preserve"> </w:t>
      </w:r>
    </w:p>
    <w:p w14:paraId="2AA7DFDB" w14:textId="1E0223DF" w:rsidR="00EF7BC8" w:rsidRDefault="00EF7BC8" w:rsidP="0050641E">
      <w:pPr>
        <w:ind w:firstLine="0"/>
      </w:pPr>
      <w:r w:rsidRPr="00EF7BC8">
        <w:t xml:space="preserve">Cho, E., Vuyovich, C. M., Kumar, S. v., Wrzesien, M. L., Kim, R. S., &amp; Jacobs, J. M. (2022). Precipitation biases and snow physics limitations drive the uncertainties in macroscale modeled snow water equivalent. </w:t>
      </w:r>
      <w:r w:rsidRPr="00EF7BC8">
        <w:rPr>
          <w:i/>
          <w:iCs/>
        </w:rPr>
        <w:t>Hydrology and Earth System Sciences</w:t>
      </w:r>
      <w:r w:rsidRPr="00EF7BC8">
        <w:t>, 26(22), 5721–5735. https://doi.org/10.5194/hess-26-5721-2022</w:t>
      </w:r>
    </w:p>
    <w:p w14:paraId="0C2055BA" w14:textId="7D21BEE6" w:rsidR="0050641E" w:rsidRDefault="0050641E" w:rsidP="0050641E">
      <w:pPr>
        <w:ind w:firstLine="0"/>
      </w:pPr>
      <w:r w:rsidRPr="00AD2C30">
        <w:lastRenderedPageBreak/>
        <w:t>Crow</w:t>
      </w:r>
      <w:r>
        <w:t>, W. T., Chen, F., Reichle, R. H., &amp; Xia, Y. (2019).</w:t>
      </w:r>
      <w:r w:rsidRPr="00AD2C30">
        <w:t xml:space="preserve"> Diagnosing </w:t>
      </w:r>
      <w:r>
        <w:t>b</w:t>
      </w:r>
      <w:r w:rsidRPr="00AD2C30">
        <w:t xml:space="preserve">ias in </w:t>
      </w:r>
      <w:r>
        <w:t>m</w:t>
      </w:r>
      <w:r w:rsidRPr="00AD2C30">
        <w:t xml:space="preserve">odeled </w:t>
      </w:r>
      <w:r>
        <w:t>s</w:t>
      </w:r>
      <w:r w:rsidRPr="00AD2C30">
        <w:t xml:space="preserve">oil </w:t>
      </w:r>
      <w:r>
        <w:t>m</w:t>
      </w:r>
      <w:r w:rsidRPr="00AD2C30">
        <w:t>oisture/</w:t>
      </w:r>
      <w:r>
        <w:t>r</w:t>
      </w:r>
      <w:r w:rsidRPr="00AD2C30">
        <w:t xml:space="preserve">unoff </w:t>
      </w:r>
      <w:r>
        <w:t>c</w:t>
      </w:r>
      <w:r w:rsidRPr="00AD2C30">
        <w:t xml:space="preserve">oefficient </w:t>
      </w:r>
      <w:r>
        <w:t>c</w:t>
      </w:r>
      <w:r w:rsidRPr="00AD2C30">
        <w:t xml:space="preserve">orrelation </w:t>
      </w:r>
      <w:r>
        <w:t>u</w:t>
      </w:r>
      <w:r w:rsidRPr="00AD2C30">
        <w:t>sing the SMAP Level 4 Soil Moisture Product.</w:t>
      </w:r>
      <w:r>
        <w:t xml:space="preserve"> </w:t>
      </w:r>
      <w:r>
        <w:rPr>
          <w:i/>
          <w:iCs/>
        </w:rPr>
        <w:t xml:space="preserve">Water Resources Research, </w:t>
      </w:r>
      <w:r w:rsidRPr="00ED5E9E">
        <w:rPr>
          <w:i/>
          <w:iCs/>
        </w:rPr>
        <w:t>55</w:t>
      </w:r>
      <w:r>
        <w:t xml:space="preserve">(8), </w:t>
      </w:r>
      <w:r w:rsidRPr="00AD2C30">
        <w:t xml:space="preserve">7010–7026, </w:t>
      </w:r>
      <w:hyperlink r:id="rId51" w:history="1">
        <w:r w:rsidRPr="00B16D8F">
          <w:rPr>
            <w:rStyle w:val="Hyperlink"/>
          </w:rPr>
          <w:t>https://doi.org/10.1029/2019WR025245</w:t>
        </w:r>
      </w:hyperlink>
      <w:r>
        <w:t xml:space="preserve"> </w:t>
      </w:r>
    </w:p>
    <w:p w14:paraId="06137DA3" w14:textId="080ECCB1" w:rsidR="000D0D2C" w:rsidRPr="000D0D2C" w:rsidRDefault="000D0D2C" w:rsidP="000D0D2C">
      <w:pPr>
        <w:ind w:firstLine="0"/>
      </w:pPr>
      <w:r w:rsidRPr="000D0D2C">
        <w:t xml:space="preserve">Decharme, Bertrand, Eric Brun, Aaron Boone, Christine Delire, Patrick le Moigne, and Samuel Morin. 2016. “Impacts of Snow and Organic Soils Parameterization on Northern Eurasian Soil Temperature Profiles Simulated by the ISBA Land Surface Model.” </w:t>
      </w:r>
      <w:r w:rsidRPr="000D0D2C">
        <w:rPr>
          <w:i/>
          <w:iCs/>
        </w:rPr>
        <w:t>Cryosphere</w:t>
      </w:r>
      <w:r w:rsidRPr="000D0D2C">
        <w:t xml:space="preserve"> 10 (2): 853–77. </w:t>
      </w:r>
      <w:hyperlink r:id="rId52" w:history="1">
        <w:r w:rsidRPr="000D0D2C">
          <w:rPr>
            <w:rStyle w:val="Hyperlink"/>
          </w:rPr>
          <w:t>https://doi.org/10.5194/tc-10-853-2016</w:t>
        </w:r>
      </w:hyperlink>
      <w:r w:rsidRPr="000D0D2C">
        <w:t xml:space="preserve">. </w:t>
      </w:r>
      <w:r>
        <w:t xml:space="preserve"> </w:t>
      </w:r>
    </w:p>
    <w:p w14:paraId="34C79262" w14:textId="45DD4DF7" w:rsidR="000D0D2C" w:rsidRPr="000D0D2C" w:rsidRDefault="000D0D2C" w:rsidP="000D0D2C">
      <w:pPr>
        <w:ind w:firstLine="0"/>
      </w:pPr>
      <w:r w:rsidRPr="000D0D2C">
        <w:t xml:space="preserve">Decharme, Bertrand, Christine Delire, Marie Minvielle, Jeanne Colin, Jean Pierre Vergnes, Antoinette Alias, David Saint-Martin, Roland Séférian, Stéphane Sénési, and Aurore Voldoire. 2019. “Recent Changes in the ISBA-CTRIP Land Surface System for Use in the CNRM-CM6 Climate Model and in Global Off-Line Hydrological Applications.” </w:t>
      </w:r>
      <w:r w:rsidRPr="000D0D2C">
        <w:rPr>
          <w:i/>
          <w:iCs/>
        </w:rPr>
        <w:t>Journal of Advances in Modeling Earth Systems</w:t>
      </w:r>
      <w:r w:rsidRPr="000D0D2C">
        <w:t xml:space="preserve"> 11 (5): 1207–52. </w:t>
      </w:r>
      <w:hyperlink r:id="rId53" w:history="1">
        <w:r w:rsidRPr="003B05E6">
          <w:rPr>
            <w:rStyle w:val="Hyperlink"/>
          </w:rPr>
          <w:t>https://doi.org/10.1029/2018MS001545</w:t>
        </w:r>
      </w:hyperlink>
      <w:r w:rsidRPr="000D0D2C">
        <w:t>.</w:t>
      </w:r>
      <w:r>
        <w:t xml:space="preserve"> </w:t>
      </w:r>
    </w:p>
    <w:p w14:paraId="401F4285" w14:textId="45D3FBC6" w:rsidR="000D0D2C" w:rsidRPr="001C7659" w:rsidRDefault="000D0D2C" w:rsidP="0050641E">
      <w:pPr>
        <w:ind w:firstLine="0"/>
      </w:pPr>
      <w:r w:rsidRPr="000D0D2C">
        <w:t>Dorigo, Wouter, Irene Himmelbauer, Daniel Aberer, Lukas Schremmer, Ivana Petrakovic, Luca Zappa, Wolfgang Preimesberger, et al.</w:t>
      </w:r>
      <w:r w:rsidR="006944B9">
        <w:t>,</w:t>
      </w:r>
      <w:r w:rsidRPr="000D0D2C">
        <w:t xml:space="preserve"> 2021. “The International Soil Moisture Network: Serving Earth System Science for over a Decade.” </w:t>
      </w:r>
      <w:r w:rsidRPr="000D0D2C">
        <w:rPr>
          <w:i/>
          <w:iCs/>
        </w:rPr>
        <w:t>Hydrology and Earth System Sciences</w:t>
      </w:r>
      <w:r w:rsidRPr="000D0D2C">
        <w:t xml:space="preserve">. Copernicus GmbH. </w:t>
      </w:r>
      <w:hyperlink r:id="rId54" w:history="1">
        <w:r w:rsidRPr="000D0D2C">
          <w:rPr>
            <w:rStyle w:val="Hyperlink"/>
          </w:rPr>
          <w:t>https://doi.org/10.5194/hess-25-5749-2021</w:t>
        </w:r>
      </w:hyperlink>
      <w:r w:rsidRPr="000D0D2C">
        <w:t>.</w:t>
      </w:r>
      <w:r>
        <w:t xml:space="preserve"> </w:t>
      </w:r>
    </w:p>
    <w:p w14:paraId="4F8576F8" w14:textId="7EDEC60C" w:rsidR="0050641E" w:rsidRPr="001C7659" w:rsidRDefault="0050641E" w:rsidP="0050641E">
      <w:pPr>
        <w:ind w:firstLine="0"/>
      </w:pPr>
      <w:r w:rsidRPr="001C7659">
        <w:t xml:space="preserve">Dorigo, W., van Oevelen, </w:t>
      </w:r>
      <w:r>
        <w:t>P.,</w:t>
      </w:r>
      <w:r w:rsidRPr="001C7659">
        <w:t xml:space="preserve"> Wagner</w:t>
      </w:r>
      <w:r>
        <w:t>, W.</w:t>
      </w:r>
      <w:r w:rsidRPr="001C7659">
        <w:t xml:space="preserve">, Mecklenburg, </w:t>
      </w:r>
      <w:r>
        <w:t xml:space="preserve">S., </w:t>
      </w:r>
      <w:r w:rsidRPr="001C7659">
        <w:t xml:space="preserve">Robock, </w:t>
      </w:r>
      <w:r>
        <w:t xml:space="preserve">A., &amp; </w:t>
      </w:r>
      <w:r w:rsidRPr="001C7659">
        <w:t>Jackson,</w:t>
      </w:r>
      <w:r>
        <w:t xml:space="preserve"> T.</w:t>
      </w:r>
      <w:r w:rsidRPr="001C7659">
        <w:t xml:space="preserve"> </w:t>
      </w:r>
      <w:r>
        <w:t>(</w:t>
      </w:r>
      <w:r w:rsidRPr="001C7659">
        <w:t>2011</w:t>
      </w:r>
      <w:r>
        <w:t>).</w:t>
      </w:r>
      <w:r w:rsidRPr="001C7659">
        <w:t xml:space="preserve"> A new international network for soil moisture data. </w:t>
      </w:r>
      <w:r>
        <w:rPr>
          <w:i/>
          <w:iCs/>
        </w:rPr>
        <w:t xml:space="preserve">Eos, Transactions, American Geophysical </w:t>
      </w:r>
      <w:r w:rsidRPr="003F71FC">
        <w:rPr>
          <w:i/>
          <w:iCs/>
        </w:rPr>
        <w:t>Union</w:t>
      </w:r>
      <w:r>
        <w:t xml:space="preserve">, </w:t>
      </w:r>
      <w:r w:rsidRPr="001C7659">
        <w:t xml:space="preserve"> </w:t>
      </w:r>
      <w:r w:rsidRPr="00ED5E9E">
        <w:rPr>
          <w:i/>
          <w:iCs/>
        </w:rPr>
        <w:t>92</w:t>
      </w:r>
      <w:r>
        <w:t>(17)</w:t>
      </w:r>
      <w:r w:rsidRPr="001C7659">
        <w:t>,141–142</w:t>
      </w:r>
      <w:r w:rsidR="001C3A6D">
        <w:t xml:space="preserve"> </w:t>
      </w:r>
      <w:r w:rsidR="001C3A6D" w:rsidRPr="001C3A6D">
        <w:t>[Dataset].</w:t>
      </w:r>
      <w:r w:rsidRPr="001C7659">
        <w:t xml:space="preserve"> </w:t>
      </w:r>
      <w:hyperlink r:id="rId55" w:history="1">
        <w:r w:rsidRPr="001C7659">
          <w:t>https://doi.org/10.1029/2011EO170001</w:t>
        </w:r>
      </w:hyperlink>
    </w:p>
    <w:p w14:paraId="4E31DCFD" w14:textId="77777777" w:rsidR="0050641E" w:rsidRDefault="0050641E" w:rsidP="0050641E">
      <w:pPr>
        <w:ind w:firstLine="0"/>
      </w:pPr>
      <w:r>
        <w:t xml:space="preserve">Drusch, M., Vasiljevic, D., &amp; Viterbo, P. (2004). ECMWF’s global snow analysis: Assessment and revision based on satellite observations. </w:t>
      </w:r>
      <w:r>
        <w:rPr>
          <w:i/>
          <w:iCs/>
        </w:rPr>
        <w:t>Journal of Applied Meteorology</w:t>
      </w:r>
      <w:r>
        <w:t xml:space="preserve">, </w:t>
      </w:r>
      <w:r>
        <w:rPr>
          <w:i/>
          <w:iCs/>
        </w:rPr>
        <w:t>43</w:t>
      </w:r>
      <w:r>
        <w:t xml:space="preserve">(9), 1282–1294, </w:t>
      </w:r>
      <w:hyperlink r:id="rId56" w:history="1">
        <w:r w:rsidRPr="00B16D8F">
          <w:rPr>
            <w:rStyle w:val="Hyperlink"/>
          </w:rPr>
          <w:t>https://doi.org/10.1175/1520-0450(2004)043&lt;1282:EGSAAA&gt;2.0.CO;2</w:t>
        </w:r>
      </w:hyperlink>
    </w:p>
    <w:p w14:paraId="69F7A808" w14:textId="4360BEAF" w:rsidR="0050641E" w:rsidRDefault="0050641E" w:rsidP="0050641E">
      <w:pPr>
        <w:ind w:firstLine="0"/>
        <w:rPr>
          <w:rStyle w:val="Hyperlink"/>
        </w:rPr>
      </w:pPr>
      <w:r w:rsidRPr="005519DE">
        <w:t>Ek, M.</w:t>
      </w:r>
      <w:r>
        <w:t xml:space="preserve"> </w:t>
      </w:r>
      <w:r w:rsidRPr="005519DE">
        <w:t>B., </w:t>
      </w:r>
      <w:r w:rsidRPr="002C2118">
        <w:t>Mitche</w:t>
      </w:r>
      <w:r>
        <w:t>ll, K. E.</w:t>
      </w:r>
      <w:r w:rsidRPr="002C2118">
        <w:t>, Lin</w:t>
      </w:r>
      <w:r>
        <w:t>, Y.,</w:t>
      </w:r>
      <w:r w:rsidRPr="002C2118">
        <w:t xml:space="preserve"> Rogers</w:t>
      </w:r>
      <w:r>
        <w:t>, E.</w:t>
      </w:r>
      <w:r w:rsidRPr="002C2118">
        <w:t>, Grunmann,</w:t>
      </w:r>
      <w:r>
        <w:t xml:space="preserve"> P.,</w:t>
      </w:r>
      <w:r w:rsidRPr="002C2118">
        <w:t xml:space="preserve"> Koren</w:t>
      </w:r>
      <w:r>
        <w:t>, V.</w:t>
      </w:r>
      <w:r w:rsidRPr="002C2118">
        <w:t>, Gayno</w:t>
      </w:r>
      <w:r>
        <w:t>, G.</w:t>
      </w:r>
      <w:r w:rsidRPr="002C2118">
        <w:t xml:space="preserve">, </w:t>
      </w:r>
      <w:r>
        <w:t>&amp; Tarpley, J. D. (</w:t>
      </w:r>
      <w:r w:rsidRPr="002C2118">
        <w:t>2003</w:t>
      </w:r>
      <w:r>
        <w:t>).</w:t>
      </w:r>
      <w:r w:rsidRPr="002C2118">
        <w:t> Implementation of Noah land surface model advances in the National Centers for Environmental Prediction operational mesoscale Eta model</w:t>
      </w:r>
      <w:r>
        <w:t xml:space="preserve">. </w:t>
      </w:r>
      <w:r w:rsidRPr="002C2118">
        <w:t> </w:t>
      </w:r>
      <w:r w:rsidRPr="002C2118">
        <w:rPr>
          <w:i/>
          <w:iCs/>
        </w:rPr>
        <w:t>J</w:t>
      </w:r>
      <w:r>
        <w:rPr>
          <w:i/>
          <w:iCs/>
        </w:rPr>
        <w:t xml:space="preserve">ournal of </w:t>
      </w:r>
      <w:r w:rsidRPr="002C2118">
        <w:rPr>
          <w:i/>
          <w:iCs/>
        </w:rPr>
        <w:t xml:space="preserve"> Geophys</w:t>
      </w:r>
      <w:r>
        <w:rPr>
          <w:i/>
          <w:iCs/>
        </w:rPr>
        <w:t>ical</w:t>
      </w:r>
      <w:r w:rsidRPr="002C2118">
        <w:rPr>
          <w:i/>
          <w:iCs/>
        </w:rPr>
        <w:t xml:space="preserve"> Res</w:t>
      </w:r>
      <w:r>
        <w:rPr>
          <w:i/>
          <w:iCs/>
        </w:rPr>
        <w:t>earch Atmospheres</w:t>
      </w:r>
      <w:r w:rsidRPr="002C2118">
        <w:t>, </w:t>
      </w:r>
      <w:r w:rsidRPr="00ED5E9E">
        <w:rPr>
          <w:i/>
          <w:iCs/>
        </w:rPr>
        <w:t>108</w:t>
      </w:r>
      <w:r>
        <w:t>(D22)</w:t>
      </w:r>
      <w:r w:rsidRPr="002C2118">
        <w:t>, 8851</w:t>
      </w:r>
      <w:r w:rsidR="004D7A6B">
        <w:t xml:space="preserve"> </w:t>
      </w:r>
      <w:r w:rsidR="004D7A6B" w:rsidRPr="004D7A6B">
        <w:t>[Software]</w:t>
      </w:r>
      <w:r w:rsidR="004D7A6B">
        <w:t>.</w:t>
      </w:r>
      <w:r w:rsidRPr="002C2118">
        <w:t xml:space="preserve"> </w:t>
      </w:r>
      <w:r>
        <w:t>https://doi.org/</w:t>
      </w:r>
      <w:hyperlink r:id="rId57" w:tgtFrame="_blank" w:tooltip="Link to external resource: 10.1029/2002JD003296" w:history="1">
        <w:r w:rsidRPr="002C2118">
          <w:rPr>
            <w:rStyle w:val="Hyperlink"/>
          </w:rPr>
          <w:t>10.1029/2002JD003296</w:t>
        </w:r>
      </w:hyperlink>
    </w:p>
    <w:p w14:paraId="5CF617BE" w14:textId="77777777" w:rsidR="0050641E" w:rsidRPr="00442DE4" w:rsidRDefault="0050641E" w:rsidP="0050641E">
      <w:pPr>
        <w:ind w:firstLine="0"/>
      </w:pPr>
      <w:r w:rsidRPr="00442DE4">
        <w:t xml:space="preserve">Erlingis, J., M. Rodell, C.D. Peters-Lidard, B. Li, S.V. Kumar, and D.M. Mocko, 2021: A high-resolution land data assimilation system optimized for the western United States. </w:t>
      </w:r>
      <w:r w:rsidRPr="00442DE4">
        <w:rPr>
          <w:i/>
          <w:iCs/>
        </w:rPr>
        <w:t>J. Amer. Water Resour. Assoc.</w:t>
      </w:r>
      <w:r w:rsidRPr="00442DE4">
        <w:t xml:space="preserve">, </w:t>
      </w:r>
      <w:r w:rsidRPr="00F51A3A">
        <w:t>https://doi.org/10.1111/1752-1688.12910</w:t>
      </w:r>
    </w:p>
    <w:p w14:paraId="67F9AFE2" w14:textId="71801105" w:rsidR="0050641E" w:rsidRDefault="0050641E" w:rsidP="0050641E">
      <w:pPr>
        <w:ind w:firstLine="0"/>
      </w:pPr>
      <w:r>
        <w:lastRenderedPageBreak/>
        <w:t xml:space="preserve">Gallée, H., &amp; Duynkerke, P. G. (1997). Air-snow interactions and the surface energy and mass balance over the melting zone of west Greenland during the Greenland Ice Margin Experiment. </w:t>
      </w:r>
      <w:r>
        <w:rPr>
          <w:i/>
          <w:iCs/>
        </w:rPr>
        <w:t>Journal of Geophysical Research Atmospheres</w:t>
      </w:r>
      <w:r>
        <w:t xml:space="preserve">, </w:t>
      </w:r>
      <w:r>
        <w:rPr>
          <w:i/>
          <w:iCs/>
        </w:rPr>
        <w:t>102</w:t>
      </w:r>
      <w:r>
        <w:t>(D12), 13813–13824</w:t>
      </w:r>
      <w:r w:rsidR="00CA29AF">
        <w:t xml:space="preserve"> </w:t>
      </w:r>
      <w:r w:rsidR="00CA29AF" w:rsidRPr="00CA29AF">
        <w:t>[Software]</w:t>
      </w:r>
      <w:r w:rsidR="00CA29AF">
        <w:t>.</w:t>
      </w:r>
      <w:r>
        <w:t xml:space="preserve"> </w:t>
      </w:r>
      <w:hyperlink r:id="rId58" w:history="1">
        <w:r w:rsidRPr="00B16D8F">
          <w:rPr>
            <w:rStyle w:val="Hyperlink"/>
          </w:rPr>
          <w:t>https://doi.org/10.1029/96JD03358</w:t>
        </w:r>
      </w:hyperlink>
      <w:r>
        <w:t xml:space="preserve"> </w:t>
      </w:r>
    </w:p>
    <w:p w14:paraId="70DD6576" w14:textId="5919D7AA" w:rsidR="0050641E" w:rsidRDefault="0050641E" w:rsidP="0050641E">
      <w:pPr>
        <w:ind w:firstLine="0"/>
      </w:pPr>
      <w:r>
        <w:t xml:space="preserve">Gallée, H., &amp; Schayes, G. (1994). Development of a three-dimensional meso-γ primitive equation model: katabatic winds simulation in the area of Terra Nova Bay, Antarctica. </w:t>
      </w:r>
      <w:r>
        <w:rPr>
          <w:i/>
          <w:iCs/>
        </w:rPr>
        <w:t>Monthly Weather Review</w:t>
      </w:r>
      <w:r>
        <w:t xml:space="preserve">, </w:t>
      </w:r>
      <w:r>
        <w:rPr>
          <w:i/>
          <w:iCs/>
        </w:rPr>
        <w:t>122</w:t>
      </w:r>
      <w:r>
        <w:t>(4), 671–685</w:t>
      </w:r>
      <w:r w:rsidR="00CA29AF">
        <w:t xml:space="preserve"> </w:t>
      </w:r>
      <w:r w:rsidR="00CA29AF" w:rsidRPr="00CA29AF">
        <w:t>[Software]</w:t>
      </w:r>
      <w:r w:rsidR="00CA29AF">
        <w:t>.</w:t>
      </w:r>
      <w:r>
        <w:t xml:space="preserve"> </w:t>
      </w:r>
      <w:hyperlink r:id="rId59" w:history="1">
        <w:r w:rsidRPr="00B16D8F">
          <w:rPr>
            <w:rStyle w:val="Hyperlink"/>
          </w:rPr>
          <w:t>https://doi.org/10.1175/1520-0493(1994)122&lt;0671:DOATDM&gt;2.0.CO;2</w:t>
        </w:r>
      </w:hyperlink>
      <w:r>
        <w:t xml:space="preserve"> </w:t>
      </w:r>
    </w:p>
    <w:p w14:paraId="788A6370" w14:textId="32F7B4C4" w:rsidR="0050641E" w:rsidRDefault="0050641E" w:rsidP="0050641E">
      <w:pPr>
        <w:ind w:firstLine="0"/>
      </w:pPr>
      <w:r>
        <w:t xml:space="preserve">Getirana, A. C. V., Boone, A., Yamazaki, D., Decharme, B., Papa, F., &amp; Mognard, N. (2012). The hydrological modeling and analysis platform (HyMAP): Evaluation in the Amazon basin. </w:t>
      </w:r>
      <w:r>
        <w:rPr>
          <w:i/>
          <w:iCs/>
        </w:rPr>
        <w:t>Journal of Hydrometeorology</w:t>
      </w:r>
      <w:r>
        <w:t xml:space="preserve">, </w:t>
      </w:r>
      <w:r>
        <w:rPr>
          <w:i/>
          <w:iCs/>
        </w:rPr>
        <w:t>13</w:t>
      </w:r>
      <w:r>
        <w:t>(6), 1641–1665</w:t>
      </w:r>
      <w:r w:rsidR="004D7A6B">
        <w:t xml:space="preserve"> </w:t>
      </w:r>
      <w:r w:rsidR="004D7A6B" w:rsidRPr="00CA29AF">
        <w:t>[Software]</w:t>
      </w:r>
      <w:r w:rsidR="004D7A6B">
        <w:t>.</w:t>
      </w:r>
      <w:r>
        <w:t xml:space="preserve"> </w:t>
      </w:r>
      <w:hyperlink r:id="rId60" w:history="1">
        <w:r w:rsidRPr="00B16D8F">
          <w:rPr>
            <w:rStyle w:val="Hyperlink"/>
          </w:rPr>
          <w:t>https://doi.org/10.1175/JHM-D-12-021.1</w:t>
        </w:r>
      </w:hyperlink>
      <w:r>
        <w:t xml:space="preserve"> </w:t>
      </w:r>
    </w:p>
    <w:p w14:paraId="5AE14A3E" w14:textId="0901B653" w:rsidR="001A555A" w:rsidRPr="00515754" w:rsidRDefault="001A555A" w:rsidP="00515754">
      <w:pPr>
        <w:spacing w:before="0"/>
        <w:ind w:firstLine="0"/>
        <w:rPr>
          <w:color w:val="000000" w:themeColor="text1"/>
          <w:szCs w:val="24"/>
          <w:lang w:eastAsia="en-US"/>
        </w:rPr>
      </w:pPr>
      <w:r w:rsidRPr="00515754">
        <w:rPr>
          <w:color w:val="000000" w:themeColor="text1"/>
          <w:szCs w:val="24"/>
          <w:lang w:eastAsia="en-US"/>
        </w:rPr>
        <w:t xml:space="preserve">Jonas, T., Marty, C., &amp; Magnusson, J. (2009). Estimating the snow water equivalent from snow depth measurements in the Swiss Alps. </w:t>
      </w:r>
      <w:r w:rsidRPr="00515754">
        <w:rPr>
          <w:i/>
          <w:iCs/>
          <w:color w:val="000000" w:themeColor="text1"/>
          <w:szCs w:val="24"/>
          <w:lang w:eastAsia="en-US"/>
        </w:rPr>
        <w:t>Journal of Hydrology</w:t>
      </w:r>
      <w:r w:rsidRPr="00515754">
        <w:rPr>
          <w:color w:val="000000" w:themeColor="text1"/>
          <w:szCs w:val="24"/>
          <w:lang w:eastAsia="en-US"/>
        </w:rPr>
        <w:t xml:space="preserve">, </w:t>
      </w:r>
      <w:r w:rsidRPr="00515754">
        <w:rPr>
          <w:i/>
          <w:iCs/>
          <w:color w:val="000000" w:themeColor="text1"/>
          <w:szCs w:val="24"/>
          <w:lang w:eastAsia="en-US"/>
        </w:rPr>
        <w:t>378</w:t>
      </w:r>
      <w:r w:rsidRPr="00515754">
        <w:rPr>
          <w:color w:val="000000" w:themeColor="text1"/>
          <w:szCs w:val="24"/>
          <w:lang w:eastAsia="en-US"/>
        </w:rPr>
        <w:t xml:space="preserve">(1–2), 161–167. </w:t>
      </w:r>
      <w:hyperlink r:id="rId61" w:history="1">
        <w:r w:rsidRPr="00515754">
          <w:rPr>
            <w:rStyle w:val="Hyperlink"/>
            <w:color w:val="000000" w:themeColor="text1"/>
            <w:szCs w:val="24"/>
            <w:lang w:eastAsia="en-US"/>
          </w:rPr>
          <w:t>https://doi.org/10.1016/j.jhydrol.2009.09.021</w:t>
        </w:r>
      </w:hyperlink>
    </w:p>
    <w:p w14:paraId="7015BE63" w14:textId="1A8933B4" w:rsidR="0050641E" w:rsidRDefault="0050641E" w:rsidP="0050641E">
      <w:pPr>
        <w:ind w:firstLine="0"/>
      </w:pPr>
      <w:r>
        <w:t xml:space="preserve">Jordan, R. (1991). A one-dimensional temperature model for a snow cover: Technical documentation for SNTHERM.89. </w:t>
      </w:r>
      <w:r>
        <w:rPr>
          <w:i/>
          <w:iCs/>
        </w:rPr>
        <w:t>U.S. Army Corps of Engineers, Cold Regions Research &amp; Engineering Laboratory</w:t>
      </w:r>
      <w:r>
        <w:t xml:space="preserve">, </w:t>
      </w:r>
      <w:r>
        <w:rPr>
          <w:i/>
          <w:iCs/>
        </w:rPr>
        <w:t>Special Report 91-16</w:t>
      </w:r>
      <w:r>
        <w:t>, 49pp</w:t>
      </w:r>
      <w:r w:rsidR="00CA29AF">
        <w:t xml:space="preserve"> </w:t>
      </w:r>
      <w:r w:rsidR="00CA29AF" w:rsidRPr="00CA29AF">
        <w:t>[Software]</w:t>
      </w:r>
      <w:r w:rsidR="00CA29AF">
        <w:t>.</w:t>
      </w:r>
      <w:r>
        <w:t xml:space="preserve"> [Available online at </w:t>
      </w:r>
      <w:hyperlink r:id="rId62" w:history="1">
        <w:r w:rsidRPr="00B16D8F">
          <w:rPr>
            <w:rStyle w:val="Hyperlink"/>
          </w:rPr>
          <w:t>https://hdl.handle.net/11681/11677</w:t>
        </w:r>
      </w:hyperlink>
      <w:r>
        <w:t xml:space="preserve">] </w:t>
      </w:r>
    </w:p>
    <w:p w14:paraId="0D35E22A" w14:textId="77777777" w:rsidR="0050641E" w:rsidRDefault="0050641E" w:rsidP="0050641E">
      <w:pPr>
        <w:ind w:firstLine="0"/>
      </w:pPr>
      <w:r w:rsidRPr="00EA2D86">
        <w:t xml:space="preserve">Kumar, S. </w:t>
      </w:r>
      <w:r>
        <w:t>V</w:t>
      </w:r>
      <w:r w:rsidRPr="00EA2D86">
        <w:t xml:space="preserve">., Dirmeyer, P. A., Peters-Lidard, C. D., Bindlish, R., &amp; Bolten, J. (2018). Information theoretic evaluation of satellite soil moisture retrievals. </w:t>
      </w:r>
      <w:r w:rsidRPr="0077410D">
        <w:rPr>
          <w:i/>
          <w:iCs/>
        </w:rPr>
        <w:t>Remote Sensing of Environment</w:t>
      </w:r>
      <w:r w:rsidRPr="00EA2D86">
        <w:t xml:space="preserve">, </w:t>
      </w:r>
      <w:r w:rsidRPr="0077410D">
        <w:rPr>
          <w:i/>
          <w:iCs/>
        </w:rPr>
        <w:t>204</w:t>
      </w:r>
      <w:r w:rsidRPr="00EA2D86">
        <w:t xml:space="preserve">, 392–400. </w:t>
      </w:r>
      <w:hyperlink r:id="rId63" w:history="1">
        <w:r w:rsidRPr="00EA2D86">
          <w:t>https://doi.org/10.1016/j.rse.2017.10.016</w:t>
        </w:r>
      </w:hyperlink>
      <w:r>
        <w:t xml:space="preserve">  </w:t>
      </w:r>
    </w:p>
    <w:p w14:paraId="67322505" w14:textId="77777777" w:rsidR="0050641E" w:rsidRDefault="0050641E" w:rsidP="0050641E">
      <w:pPr>
        <w:ind w:firstLine="0"/>
      </w:pPr>
      <w:r>
        <w:t xml:space="preserve">Kumar, P., &amp; Kaleita, A. L. (2003). Assimilation of near-surface temperature using extended Kalman filter. </w:t>
      </w:r>
      <w:r>
        <w:rPr>
          <w:i/>
          <w:iCs/>
        </w:rPr>
        <w:t>Advances in Water Resources</w:t>
      </w:r>
      <w:r>
        <w:t xml:space="preserve">, </w:t>
      </w:r>
      <w:r>
        <w:rPr>
          <w:i/>
          <w:iCs/>
        </w:rPr>
        <w:t>26</w:t>
      </w:r>
      <w:r>
        <w:t xml:space="preserve">(1), 79–93. </w:t>
      </w:r>
      <w:hyperlink r:id="rId64" w:history="1">
        <w:r w:rsidRPr="00D514DE">
          <w:rPr>
            <w:rStyle w:val="Hyperlink"/>
          </w:rPr>
          <w:t>https://doi.org/10.1016/S0309-1708(02)00098-2</w:t>
        </w:r>
      </w:hyperlink>
    </w:p>
    <w:p w14:paraId="09C320C3" w14:textId="77777777" w:rsidR="0050641E" w:rsidRDefault="0050641E" w:rsidP="0050641E">
      <w:pPr>
        <w:ind w:firstLine="0"/>
      </w:pPr>
      <w:r w:rsidRPr="00EA2D86">
        <w:t xml:space="preserve">Kumar, S. </w:t>
      </w:r>
      <w:r>
        <w:t>V</w:t>
      </w:r>
      <w:r w:rsidRPr="00EA2D86">
        <w:t xml:space="preserve">., Peters-Lidard, C. D., Mocko, D., Reichle, R., Liu, Y., Arsenault, K. R., Xia, Y., Ek, M., Riggs, G., Livneh, B., &amp; Cosh, M. (2014). Assimilation of remotely sensed soil moisture and snow depth retrievals for drought estimation. </w:t>
      </w:r>
      <w:r w:rsidRPr="00EA2D86">
        <w:rPr>
          <w:i/>
          <w:iCs/>
        </w:rPr>
        <w:t>Journal of Hydrometeorology</w:t>
      </w:r>
      <w:r w:rsidRPr="00EA2D86">
        <w:t xml:space="preserve">, </w:t>
      </w:r>
      <w:r w:rsidRPr="00EA2D86">
        <w:rPr>
          <w:i/>
          <w:iCs/>
        </w:rPr>
        <w:t>15</w:t>
      </w:r>
      <w:r w:rsidRPr="00EA2D86">
        <w:t xml:space="preserve">(6), 2446–2469. </w:t>
      </w:r>
      <w:hyperlink r:id="rId65" w:history="1">
        <w:r w:rsidRPr="00B16D8F">
          <w:rPr>
            <w:rStyle w:val="Hyperlink"/>
          </w:rPr>
          <w:t>https://doi.org/10.1175/JHM-D-13-0132.1</w:t>
        </w:r>
      </w:hyperlink>
      <w:r>
        <w:t xml:space="preserve"> </w:t>
      </w:r>
    </w:p>
    <w:p w14:paraId="1DCC9A8E" w14:textId="77777777" w:rsidR="0050641E" w:rsidRDefault="0050641E" w:rsidP="0050641E">
      <w:pPr>
        <w:ind w:firstLine="0"/>
      </w:pPr>
      <w:r>
        <w:lastRenderedPageBreak/>
        <w:t xml:space="preserve">Kumar, S. V., Peters-Lidard, C. D., Santanello, J., Harrison, K., Liu, Y., &amp; Shaw, M. (2012). Land surface Verification Toolkit (LVT) - A generalized framework for land surface model evaluation. </w:t>
      </w:r>
      <w:r>
        <w:rPr>
          <w:i/>
          <w:iCs/>
        </w:rPr>
        <w:t>Geoscientific Model Development</w:t>
      </w:r>
      <w:r>
        <w:t xml:space="preserve">, </w:t>
      </w:r>
      <w:r>
        <w:rPr>
          <w:i/>
          <w:iCs/>
        </w:rPr>
        <w:t>5</w:t>
      </w:r>
      <w:r>
        <w:t xml:space="preserve">(3), 869–886. </w:t>
      </w:r>
      <w:hyperlink r:id="rId66" w:history="1">
        <w:r w:rsidRPr="00B16D8F">
          <w:rPr>
            <w:rStyle w:val="Hyperlink"/>
          </w:rPr>
          <w:t>https://doi.org/10.5194/gmd-5-869-2012</w:t>
        </w:r>
      </w:hyperlink>
      <w:r>
        <w:t xml:space="preserve"> </w:t>
      </w:r>
    </w:p>
    <w:p w14:paraId="4D51F886" w14:textId="1C914EB1" w:rsidR="0050641E" w:rsidRDefault="0050641E" w:rsidP="0050641E">
      <w:pPr>
        <w:ind w:firstLine="0"/>
      </w:pPr>
      <w:r>
        <w:t xml:space="preserve">Kumar, S. V., Peters-Lidard, C. D., Tian, Y., Houser, P. R., Geiger, J., Olden, S., Lighty, L., Eastman, J. L., Doty, B., Dirmeyer, P., Adams, J., Mitchell, K., Wood, E. F., &amp; Sheffield, J. (2006). Land information system: An interoperable framework for high resolution land surface modeling. </w:t>
      </w:r>
      <w:r>
        <w:rPr>
          <w:i/>
          <w:iCs/>
        </w:rPr>
        <w:t>Environmental Modelling and Software</w:t>
      </w:r>
      <w:r>
        <w:t xml:space="preserve">, </w:t>
      </w:r>
      <w:r>
        <w:rPr>
          <w:i/>
          <w:iCs/>
        </w:rPr>
        <w:t>21</w:t>
      </w:r>
      <w:r>
        <w:t>(10), 1402–1415</w:t>
      </w:r>
      <w:r w:rsidR="00CA29AF">
        <w:t xml:space="preserve"> </w:t>
      </w:r>
      <w:r w:rsidR="00CA29AF" w:rsidRPr="00CA29AF">
        <w:t>[Software]</w:t>
      </w:r>
      <w:r w:rsidR="00CA29AF">
        <w:t>.</w:t>
      </w:r>
      <w:r>
        <w:t xml:space="preserve"> </w:t>
      </w:r>
      <w:hyperlink r:id="rId67" w:history="1">
        <w:r w:rsidRPr="00D514DE">
          <w:rPr>
            <w:rStyle w:val="Hyperlink"/>
          </w:rPr>
          <w:t>https://doi.org/10.1016/j.envsoft.2005.07.004</w:t>
        </w:r>
      </w:hyperlink>
    </w:p>
    <w:p w14:paraId="5CB81CB2" w14:textId="0D84AF06" w:rsidR="0050641E" w:rsidRDefault="0050641E" w:rsidP="0050641E">
      <w:pPr>
        <w:ind w:firstLine="0"/>
      </w:pPr>
      <w:r w:rsidRPr="005976FE">
        <w:t xml:space="preserve">Kumar, S., Peters-Lidard, C., Tian, Y., Reichle, R., Geiger, J., Alonge, C., &amp; Houser, P. (2008). An </w:t>
      </w:r>
      <w:r>
        <w:t>i</w:t>
      </w:r>
      <w:r w:rsidRPr="005976FE">
        <w:t xml:space="preserve">ntegrated </w:t>
      </w:r>
      <w:r>
        <w:t>h</w:t>
      </w:r>
      <w:r w:rsidRPr="005976FE">
        <w:t xml:space="preserve">ydrologic </w:t>
      </w:r>
      <w:r>
        <w:t>m</w:t>
      </w:r>
      <w:r w:rsidRPr="005976FE">
        <w:t xml:space="preserve">odeling and </w:t>
      </w:r>
      <w:r>
        <w:t>d</w:t>
      </w:r>
      <w:r w:rsidRPr="005976FE">
        <w:t xml:space="preserve">ata </w:t>
      </w:r>
      <w:r>
        <w:t>a</w:t>
      </w:r>
      <w:r w:rsidRPr="005976FE">
        <w:t xml:space="preserve">ssimilation </w:t>
      </w:r>
      <w:r>
        <w:t>f</w:t>
      </w:r>
      <w:r w:rsidRPr="005976FE">
        <w:t>ramework</w:t>
      </w:r>
      <w:r>
        <w:t xml:space="preserve">. </w:t>
      </w:r>
      <w:r>
        <w:rPr>
          <w:i/>
          <w:iCs/>
        </w:rPr>
        <w:t>Computer</w:t>
      </w:r>
      <w:r>
        <w:t xml:space="preserve">, </w:t>
      </w:r>
      <w:r>
        <w:rPr>
          <w:i/>
          <w:iCs/>
        </w:rPr>
        <w:t>41</w:t>
      </w:r>
      <w:r>
        <w:t>(12),</w:t>
      </w:r>
      <w:r w:rsidRPr="005976FE">
        <w:t xml:space="preserve"> 52</w:t>
      </w:r>
      <w:r>
        <w:t>-59</w:t>
      </w:r>
      <w:r w:rsidR="004D7A6B">
        <w:t xml:space="preserve"> </w:t>
      </w:r>
      <w:r w:rsidR="004D7A6B" w:rsidRPr="004D7A6B">
        <w:t>[Software]</w:t>
      </w:r>
      <w:r w:rsidR="004D7A6B">
        <w:t>.</w:t>
      </w:r>
      <w:r>
        <w:t xml:space="preserve"> </w:t>
      </w:r>
      <w:hyperlink r:id="rId68" w:history="1">
        <w:r w:rsidRPr="00B16D8F">
          <w:rPr>
            <w:rStyle w:val="Hyperlink"/>
          </w:rPr>
          <w:t>https://doi.org/10.1109/MC.2008.475</w:t>
        </w:r>
      </w:hyperlink>
      <w:r>
        <w:t xml:space="preserve"> </w:t>
      </w:r>
    </w:p>
    <w:p w14:paraId="1E31C7B6" w14:textId="69B755E4" w:rsidR="0050641E" w:rsidRDefault="0050641E" w:rsidP="0050641E">
      <w:pPr>
        <w:ind w:firstLine="0"/>
      </w:pPr>
      <w:r w:rsidRPr="00EA2D86">
        <w:t xml:space="preserve">Kumar, S. </w:t>
      </w:r>
      <w:r>
        <w:t>V</w:t>
      </w:r>
      <w:r w:rsidRPr="00EA2D86">
        <w:t xml:space="preserve">., Zaitchik, B. F., Peters-Lidard, C. D., Rodell, M., Reichle, R., Li, B., Jasinski, M., Mocko, D., Getirana, A., de Lannoy, G., Cosh, M. H., Hain, C. R., Anderson, M., Arsenault, K. R., Xia, Y., &amp; Ek, M. (2016). Assimilation of </w:t>
      </w:r>
      <w:r>
        <w:t>g</w:t>
      </w:r>
      <w:r w:rsidRPr="00EA2D86">
        <w:t xml:space="preserve">ridded GRACE terrestrial water storage estimates in the North American </w:t>
      </w:r>
      <w:r>
        <w:t>L</w:t>
      </w:r>
      <w:r w:rsidRPr="00EA2D86">
        <w:t xml:space="preserve">and </w:t>
      </w:r>
      <w:r>
        <w:t>D</w:t>
      </w:r>
      <w:r w:rsidRPr="00EA2D86">
        <w:t xml:space="preserve">ata </w:t>
      </w:r>
      <w:r>
        <w:t>A</w:t>
      </w:r>
      <w:r w:rsidRPr="00EA2D86">
        <w:t xml:space="preserve">ssimilation </w:t>
      </w:r>
      <w:r>
        <w:t>S</w:t>
      </w:r>
      <w:r w:rsidRPr="00EA2D86">
        <w:t xml:space="preserve">ystem. </w:t>
      </w:r>
      <w:r w:rsidRPr="0077410D">
        <w:rPr>
          <w:i/>
          <w:iCs/>
        </w:rPr>
        <w:t>Journal of Hydrometeorology</w:t>
      </w:r>
      <w:r w:rsidRPr="00EA2D86">
        <w:t xml:space="preserve">, </w:t>
      </w:r>
      <w:r w:rsidRPr="0077410D">
        <w:rPr>
          <w:i/>
          <w:iCs/>
        </w:rPr>
        <w:t>17</w:t>
      </w:r>
      <w:r w:rsidRPr="00EA2D86">
        <w:t xml:space="preserve">(7), 1951–1972. </w:t>
      </w:r>
      <w:hyperlink r:id="rId69" w:history="1">
        <w:r w:rsidRPr="00B16D8F">
          <w:rPr>
            <w:rStyle w:val="Hyperlink"/>
          </w:rPr>
          <w:t>https://doi.org/10.1175/JHM-D-15-0157.1</w:t>
        </w:r>
      </w:hyperlink>
      <w:r>
        <w:t xml:space="preserve"> </w:t>
      </w:r>
    </w:p>
    <w:p w14:paraId="7F159675" w14:textId="01ACBEAB" w:rsidR="000D0D2C" w:rsidRPr="000D0D2C" w:rsidRDefault="000D0D2C" w:rsidP="000D0D2C">
      <w:pPr>
        <w:ind w:firstLine="0"/>
      </w:pPr>
      <w:r w:rsidRPr="000D0D2C">
        <w:t>Lafaysse, M., Morin, S., Coléou, C., Vernay, M., Serça, D., Besson, F., ... &amp; Météo-France, D. (2013, October). Towards a new chain of models for avalanche hazard forecasting in French mountain ranges, including low altitude mountains. In Proceedings of International Snow Science Workshop Grenoble-Chamonix Mont-Blanc (Vol. 7, pp. 162-166). CEN.</w:t>
      </w:r>
      <w:r>
        <w:t xml:space="preserve"> </w:t>
      </w:r>
    </w:p>
    <w:p w14:paraId="39670523" w14:textId="5213A22D" w:rsidR="000D0D2C" w:rsidRDefault="000D0D2C" w:rsidP="0050641E">
      <w:pPr>
        <w:ind w:firstLine="0"/>
      </w:pPr>
      <w:r w:rsidRPr="000D0D2C">
        <w:t xml:space="preserve">Lafaysse, Matthieu, Bertrand Cluzet, Marie Dumont, Yves Lejeune, Vincent Vionnet, and Samuel Morin. 2017. “A Multiphysical Ensemble System of Numerical Snow Modelling.” </w:t>
      </w:r>
      <w:r w:rsidRPr="000D0D2C">
        <w:rPr>
          <w:i/>
          <w:iCs/>
        </w:rPr>
        <w:t>Cryosphere</w:t>
      </w:r>
      <w:r w:rsidRPr="000D0D2C">
        <w:t xml:space="preserve"> 11 (3): 1173–98. </w:t>
      </w:r>
      <w:hyperlink r:id="rId70" w:history="1">
        <w:r w:rsidRPr="003B05E6">
          <w:rPr>
            <w:rStyle w:val="Hyperlink"/>
          </w:rPr>
          <w:t>https://doi.org/10.5194/tc-11-1173-2017</w:t>
        </w:r>
      </w:hyperlink>
      <w:r w:rsidRPr="000D0D2C">
        <w:t>.</w:t>
      </w:r>
      <w:r>
        <w:t xml:space="preserve"> </w:t>
      </w:r>
    </w:p>
    <w:p w14:paraId="76C74BEF" w14:textId="70F44359" w:rsidR="0050641E" w:rsidRDefault="0050641E" w:rsidP="0050641E">
      <w:pPr>
        <w:ind w:firstLine="0"/>
        <w:rPr>
          <w:rStyle w:val="Hyperlink"/>
        </w:rPr>
      </w:pPr>
      <w:r>
        <w:t xml:space="preserve">Langlois, A., Brucker, L., Kohn, J., Royer, A., Derksen, C., Cliche, P., Picard, G., Willemet, J. M., &amp; Fily, M. (2009). Simulation of snow water equivalent (SWE) using thermodynamic snow models in Québec, Canada. </w:t>
      </w:r>
      <w:r>
        <w:rPr>
          <w:i/>
          <w:iCs/>
        </w:rPr>
        <w:t>Journal of Hydrometeorology</w:t>
      </w:r>
      <w:r>
        <w:t xml:space="preserve">, </w:t>
      </w:r>
      <w:r>
        <w:rPr>
          <w:i/>
          <w:iCs/>
        </w:rPr>
        <w:t>10</w:t>
      </w:r>
      <w:r>
        <w:t xml:space="preserve">(6), 1447–1463. </w:t>
      </w:r>
      <w:hyperlink r:id="rId71" w:history="1">
        <w:r w:rsidRPr="00D514DE">
          <w:rPr>
            <w:rStyle w:val="Hyperlink"/>
          </w:rPr>
          <w:t>https://doi.org/10.1175/2009JHM1154.1</w:t>
        </w:r>
      </w:hyperlink>
    </w:p>
    <w:p w14:paraId="65C89136" w14:textId="319CF812" w:rsidR="000D0D2C" w:rsidRPr="00F775CE" w:rsidRDefault="000D0D2C" w:rsidP="0050641E">
      <w:pPr>
        <w:ind w:firstLine="0"/>
        <w:rPr>
          <w:color w:val="000000" w:themeColor="text1"/>
        </w:rPr>
      </w:pPr>
      <w:r w:rsidRPr="00F775CE">
        <w:rPr>
          <w:color w:val="000000" w:themeColor="text1"/>
        </w:rPr>
        <w:lastRenderedPageBreak/>
        <w:t xml:space="preserve">Libois, Q., G. Picard, J. L. France, L. Arnaud, M. Dumont, C. M. Carmagnola, and M. D. King. 2013. “Influence of Grain Shape on Light Penetration in Snow.” </w:t>
      </w:r>
      <w:r w:rsidRPr="00F775CE">
        <w:rPr>
          <w:i/>
          <w:iCs/>
          <w:color w:val="000000" w:themeColor="text1"/>
        </w:rPr>
        <w:t>Cryosphere</w:t>
      </w:r>
      <w:r w:rsidRPr="00F775CE">
        <w:rPr>
          <w:color w:val="000000" w:themeColor="text1"/>
        </w:rPr>
        <w:t xml:space="preserve"> 7 (6): 1803–18. https://doi.org/10.5194/tc-7-1803-2013.</w:t>
      </w:r>
    </w:p>
    <w:p w14:paraId="56B90037" w14:textId="77777777" w:rsidR="0050641E" w:rsidRDefault="0050641E" w:rsidP="0050641E">
      <w:pPr>
        <w:ind w:firstLine="0"/>
      </w:pPr>
      <w:r>
        <w:t xml:space="preserve">Li, B., Rodell, M., Peters-Lidard, C., Erlingis, J., Kumar, S., &amp; Mocko, D. (2021). Groundwater recharge estimated by land surface models: An evaluation in the conterminous United States. </w:t>
      </w:r>
      <w:r>
        <w:rPr>
          <w:i/>
          <w:iCs/>
        </w:rPr>
        <w:t xml:space="preserve">Journal </w:t>
      </w:r>
      <w:r w:rsidRPr="00840DE9">
        <w:rPr>
          <w:i/>
          <w:iCs/>
        </w:rPr>
        <w:t>of Hydrometeorology</w:t>
      </w:r>
      <w:r w:rsidRPr="0077410D">
        <w:rPr>
          <w:i/>
          <w:iCs/>
        </w:rPr>
        <w:t>, 22</w:t>
      </w:r>
      <w:r>
        <w:t xml:space="preserve">(2), 499-522. </w:t>
      </w:r>
      <w:hyperlink r:id="rId72" w:history="1">
        <w:r w:rsidRPr="00B16D8F">
          <w:rPr>
            <w:rStyle w:val="Hyperlink"/>
          </w:rPr>
          <w:t>https://doi.org/10.1175/JHM-D-20-0130.1</w:t>
        </w:r>
      </w:hyperlink>
      <w:r>
        <w:t xml:space="preserve"> </w:t>
      </w:r>
    </w:p>
    <w:p w14:paraId="124A2981" w14:textId="363B4109" w:rsidR="0050641E" w:rsidRDefault="0050641E" w:rsidP="0050641E">
      <w:pPr>
        <w:ind w:firstLine="0"/>
      </w:pPr>
      <w:r w:rsidRPr="00ED6905">
        <w:t xml:space="preserve">Liston, G. E., &amp; Elder, K. (2006). A Distributed Snow-Evolution Modeling System (SnowModel). </w:t>
      </w:r>
      <w:r w:rsidRPr="00ED6905">
        <w:rPr>
          <w:i/>
          <w:iCs/>
        </w:rPr>
        <w:t>Journal of Hydrometeorology</w:t>
      </w:r>
      <w:r w:rsidRPr="00301D43">
        <w:t>, 7(6), 1259–1276</w:t>
      </w:r>
      <w:r w:rsidR="00CA29AF">
        <w:t xml:space="preserve"> </w:t>
      </w:r>
      <w:r w:rsidR="00CA29AF" w:rsidRPr="00CA29AF">
        <w:t>[Software]</w:t>
      </w:r>
      <w:r w:rsidR="00CA29AF">
        <w:t>.</w:t>
      </w:r>
      <w:r>
        <w:t xml:space="preserve"> </w:t>
      </w:r>
      <w:r w:rsidRPr="00ED6905">
        <w:t>https://doi.org/10.1175/JHM548.1</w:t>
      </w:r>
    </w:p>
    <w:p w14:paraId="42270671" w14:textId="77777777" w:rsidR="0050641E" w:rsidRDefault="0050641E" w:rsidP="0050641E">
      <w:pPr>
        <w:ind w:firstLine="0"/>
      </w:pPr>
      <w:r>
        <w:t xml:space="preserve">Margulis, S. A., Girotto, M., Cortés, G., &amp; Durand, M. (2015). A particle batch smoother approach to snow water equivalent estimation. </w:t>
      </w:r>
      <w:r>
        <w:rPr>
          <w:i/>
          <w:iCs/>
        </w:rPr>
        <w:t>Journal of Hydrometeorology</w:t>
      </w:r>
      <w:r>
        <w:t xml:space="preserve">, </w:t>
      </w:r>
      <w:r>
        <w:rPr>
          <w:i/>
          <w:iCs/>
        </w:rPr>
        <w:t>16</w:t>
      </w:r>
      <w:r>
        <w:t xml:space="preserve">(4), 1752–1772. </w:t>
      </w:r>
      <w:hyperlink r:id="rId73" w:history="1">
        <w:r w:rsidRPr="00B16D8F">
          <w:rPr>
            <w:rStyle w:val="Hyperlink"/>
          </w:rPr>
          <w:t>https://doi.org/10.1175/JHM-D-14-0177.1</w:t>
        </w:r>
      </w:hyperlink>
      <w:r>
        <w:t xml:space="preserve"> </w:t>
      </w:r>
    </w:p>
    <w:p w14:paraId="6E2EE8F3" w14:textId="77777777" w:rsidR="0050641E" w:rsidRDefault="0050641E" w:rsidP="0050641E">
      <w:pPr>
        <w:ind w:firstLine="0"/>
      </w:pPr>
      <w:r>
        <w:t xml:space="preserve">McNally, A., Arsenault, K., Kumar, S., Shukla, S., Peterson, P., Wang, S., Funk, C., Peters-Lidard, C. D., &amp; Verdin, J. P. (2017). A land data assimilation system for sub-Saharan Africa food and water security applications. </w:t>
      </w:r>
      <w:r>
        <w:rPr>
          <w:i/>
          <w:iCs/>
        </w:rPr>
        <w:t>Scientific Data</w:t>
      </w:r>
      <w:r>
        <w:t xml:space="preserve">, </w:t>
      </w:r>
      <w:r>
        <w:rPr>
          <w:i/>
          <w:iCs/>
        </w:rPr>
        <w:t>4</w:t>
      </w:r>
      <w:r>
        <w:t xml:space="preserve">, 170012. </w:t>
      </w:r>
      <w:hyperlink r:id="rId74" w:history="1">
        <w:r w:rsidRPr="00B16D8F">
          <w:rPr>
            <w:rStyle w:val="Hyperlink"/>
          </w:rPr>
          <w:t>https://doi.org/10.1038/sdata.2017.12</w:t>
        </w:r>
      </w:hyperlink>
      <w:r>
        <w:t xml:space="preserve"> </w:t>
      </w:r>
    </w:p>
    <w:p w14:paraId="18ABB28F" w14:textId="1A3AD787" w:rsidR="0050641E" w:rsidRDefault="0050641E" w:rsidP="0050641E">
      <w:pPr>
        <w:ind w:firstLine="0"/>
      </w:pPr>
      <w:r>
        <w:t xml:space="preserve">Menne, M. J., Durre, I., Vose, R. S., Gleason, B. E., &amp; Houston, T. G. (2012). An overview of the Global Historical Climatology Network-Daily database. </w:t>
      </w:r>
      <w:r>
        <w:rPr>
          <w:i/>
          <w:iCs/>
        </w:rPr>
        <w:t>Journal of Atmospheric and Oceanic Technology</w:t>
      </w:r>
      <w:r>
        <w:t xml:space="preserve">, </w:t>
      </w:r>
      <w:r>
        <w:rPr>
          <w:i/>
          <w:iCs/>
        </w:rPr>
        <w:t>29</w:t>
      </w:r>
      <w:r>
        <w:t>(7), 897–910</w:t>
      </w:r>
      <w:r w:rsidR="001C3A6D">
        <w:t xml:space="preserve"> </w:t>
      </w:r>
      <w:r w:rsidR="001C3A6D" w:rsidRPr="001C3A6D">
        <w:t>[Dataset].</w:t>
      </w:r>
      <w:r>
        <w:t xml:space="preserve"> </w:t>
      </w:r>
      <w:hyperlink r:id="rId75" w:history="1">
        <w:r w:rsidRPr="00B16D8F">
          <w:rPr>
            <w:rStyle w:val="Hyperlink"/>
          </w:rPr>
          <w:t>https://doi.org/10.1175/JTECH-D-11-00103.1</w:t>
        </w:r>
      </w:hyperlink>
      <w:r>
        <w:t xml:space="preserve"> </w:t>
      </w:r>
    </w:p>
    <w:p w14:paraId="0DEDCA3B" w14:textId="3D8861F4" w:rsidR="0050641E" w:rsidRDefault="0050641E" w:rsidP="0050641E">
      <w:pPr>
        <w:ind w:firstLine="0"/>
      </w:pPr>
      <w:r>
        <w:t xml:space="preserve">Mortimer, C., Mudryk, L., Derksen, C., Luojus, K., Brown, R., Kelly, R., &amp; Tedesco, M. (2020). Evaluation of long-term Northern Hemisphere snow water equivalent products. </w:t>
      </w:r>
      <w:r w:rsidRPr="0077410D">
        <w:rPr>
          <w:i/>
          <w:iCs/>
        </w:rPr>
        <w:t xml:space="preserve">The </w:t>
      </w:r>
      <w:r>
        <w:rPr>
          <w:i/>
          <w:iCs/>
        </w:rPr>
        <w:t>Cryosphere</w:t>
      </w:r>
      <w:r>
        <w:t xml:space="preserve">, </w:t>
      </w:r>
      <w:r>
        <w:rPr>
          <w:i/>
          <w:iCs/>
        </w:rPr>
        <w:t>14</w:t>
      </w:r>
      <w:r>
        <w:t xml:space="preserve">, 1579–1594. </w:t>
      </w:r>
      <w:hyperlink r:id="rId76" w:history="1">
        <w:r w:rsidRPr="00B16D8F">
          <w:rPr>
            <w:rStyle w:val="Hyperlink"/>
          </w:rPr>
          <w:t>https://doi.org/10.5194/tc-14-1579-2020</w:t>
        </w:r>
      </w:hyperlink>
      <w:r>
        <w:t xml:space="preserve"> </w:t>
      </w:r>
    </w:p>
    <w:p w14:paraId="3765061F" w14:textId="471C8D9B" w:rsidR="00FB5F73" w:rsidRPr="00515754" w:rsidRDefault="00FB5F73" w:rsidP="00515754">
      <w:pPr>
        <w:spacing w:before="0"/>
        <w:ind w:firstLine="0"/>
        <w:rPr>
          <w:color w:val="000000" w:themeColor="text1"/>
          <w:szCs w:val="24"/>
          <w:lang w:eastAsia="en-US"/>
        </w:rPr>
      </w:pPr>
      <w:r w:rsidRPr="00515754">
        <w:rPr>
          <w:color w:val="000000" w:themeColor="text1"/>
          <w:szCs w:val="24"/>
          <w:lang w:eastAsia="en-US"/>
        </w:rPr>
        <w:t xml:space="preserve">Niu, G. Y., &amp; Yang, Z. L. (2004). Effects of vegetation canopy processes on snow surface energy and mass balances. </w:t>
      </w:r>
      <w:r w:rsidRPr="00515754">
        <w:rPr>
          <w:i/>
          <w:iCs/>
          <w:color w:val="000000" w:themeColor="text1"/>
          <w:szCs w:val="24"/>
          <w:lang w:eastAsia="en-US"/>
        </w:rPr>
        <w:t>Journal of Geophysical Research</w:t>
      </w:r>
      <w:r w:rsidRPr="00515754">
        <w:rPr>
          <w:color w:val="000000" w:themeColor="text1"/>
          <w:szCs w:val="24"/>
          <w:lang w:eastAsia="en-US"/>
        </w:rPr>
        <w:t xml:space="preserve">, </w:t>
      </w:r>
      <w:r w:rsidRPr="00515754">
        <w:rPr>
          <w:i/>
          <w:iCs/>
          <w:color w:val="000000" w:themeColor="text1"/>
          <w:szCs w:val="24"/>
          <w:lang w:eastAsia="en-US"/>
        </w:rPr>
        <w:t>109</w:t>
      </w:r>
      <w:r w:rsidRPr="00515754">
        <w:rPr>
          <w:color w:val="000000" w:themeColor="text1"/>
          <w:szCs w:val="24"/>
          <w:lang w:eastAsia="en-US"/>
        </w:rPr>
        <w:t xml:space="preserve">(23), 1–15. https://doi.org/10.1029/2004JD004884 </w:t>
      </w:r>
    </w:p>
    <w:p w14:paraId="7673E856" w14:textId="5E6B270A" w:rsidR="0050641E" w:rsidRDefault="0050641E" w:rsidP="0050641E">
      <w:pPr>
        <w:ind w:firstLine="0"/>
      </w:pPr>
      <w:r>
        <w:t xml:space="preserve">Niu, G. Y., Yang, Z. L., Dickinson, R. E., Gulden, L. E., &amp; Su, H. (2007). Development of a simple groundwater model for use in climate models and evaluation with Gravity Recovery and Climate Experiment data. </w:t>
      </w:r>
      <w:r>
        <w:rPr>
          <w:i/>
          <w:iCs/>
        </w:rPr>
        <w:t>Journal of Geophysical Research Atmospheres</w:t>
      </w:r>
      <w:r>
        <w:t xml:space="preserve">, </w:t>
      </w:r>
      <w:r>
        <w:rPr>
          <w:i/>
          <w:iCs/>
        </w:rPr>
        <w:t>112</w:t>
      </w:r>
      <w:r>
        <w:t>(D7), D07103</w:t>
      </w:r>
      <w:r w:rsidR="004D7A6B">
        <w:t xml:space="preserve"> </w:t>
      </w:r>
      <w:r w:rsidR="004D7A6B" w:rsidRPr="004D7A6B">
        <w:t>[Software]</w:t>
      </w:r>
      <w:r w:rsidR="004D7A6B">
        <w:t>.</w:t>
      </w:r>
      <w:r>
        <w:t xml:space="preserve"> </w:t>
      </w:r>
      <w:hyperlink r:id="rId77" w:history="1">
        <w:r w:rsidRPr="00B16D8F">
          <w:rPr>
            <w:rStyle w:val="Hyperlink"/>
          </w:rPr>
          <w:t>https://doi.org/10.1029/2006JD007522</w:t>
        </w:r>
      </w:hyperlink>
      <w:r>
        <w:t xml:space="preserve"> </w:t>
      </w:r>
    </w:p>
    <w:p w14:paraId="57A52034" w14:textId="4FC59209" w:rsidR="0050641E" w:rsidRDefault="0050641E" w:rsidP="0050641E">
      <w:pPr>
        <w:ind w:firstLine="0"/>
      </w:pPr>
      <w:r>
        <w:lastRenderedPageBreak/>
        <w:t xml:space="preserve">Niu, G. Y., Yang, Z. L., Mitchell, K. E., Chen, F., Ek, M. B., Barlage, M., Kumar, A., Manning, K., Niyogi, D., Rosero, E., Tewari, M., &amp; Xia, Y. (2011). The community Noah land surface model with multiparameterization options (Noah-MP): 1. Model description and evaluation with local-scale measurements. </w:t>
      </w:r>
      <w:r>
        <w:rPr>
          <w:i/>
          <w:iCs/>
        </w:rPr>
        <w:t>Journal of Geophysical Research Atmospheres</w:t>
      </w:r>
      <w:r>
        <w:t xml:space="preserve">, </w:t>
      </w:r>
      <w:r>
        <w:rPr>
          <w:i/>
          <w:iCs/>
        </w:rPr>
        <w:t>116</w:t>
      </w:r>
      <w:r>
        <w:t>(D12), D12109</w:t>
      </w:r>
      <w:r w:rsidR="004D7A6B">
        <w:t xml:space="preserve"> </w:t>
      </w:r>
      <w:r w:rsidR="004D7A6B" w:rsidRPr="004D7A6B">
        <w:t>[Software]</w:t>
      </w:r>
      <w:r w:rsidR="004D7A6B">
        <w:t>.</w:t>
      </w:r>
      <w:r>
        <w:t xml:space="preserve"> </w:t>
      </w:r>
      <w:hyperlink r:id="rId78" w:history="1">
        <w:r w:rsidRPr="00B16D8F">
          <w:rPr>
            <w:rStyle w:val="Hyperlink"/>
          </w:rPr>
          <w:t>https://doi.org/10.1029/2010JD015139</w:t>
        </w:r>
      </w:hyperlink>
      <w:r>
        <w:t xml:space="preserve"> </w:t>
      </w:r>
    </w:p>
    <w:p w14:paraId="74D1598F" w14:textId="0351A661" w:rsidR="0050641E" w:rsidRDefault="0050641E" w:rsidP="0050641E">
      <w:pPr>
        <w:ind w:firstLine="0"/>
      </w:pPr>
      <w:r>
        <w:t xml:space="preserve">Oleson, K. W., Lawrence, D. M., Bonan, G. B., Flanner, M. G., Kluzek, E., Lawrence, P. J., Levis, S., Swenson, S. C., Thornton, P. E., Dai, A., Decker, M., Dickinson, R., Feddema, J., Heald, C. L., Hoffman, F., Lamarque, J.-F., Mahowald, N., Niu, G.-Y., Qian, T., Randerson, J., Running, S., Sakaguchi, K., Slater, A., Stöckli, R., Wang, A., Yang, Z.-L., Zeng, X., &amp; Zeng, X. (2010). </w:t>
      </w:r>
      <w:r>
        <w:rPr>
          <w:i/>
          <w:iCs/>
        </w:rPr>
        <w:t>Technical Description of version 4.0 of the Community Land Model (CLM)</w:t>
      </w:r>
      <w:r>
        <w:t>. NCAR Technical Report No. NCAR/TN-478+STR, University Corporation for Atmospheric Research.</w:t>
      </w:r>
      <w:r w:rsidR="00F656FB">
        <w:t xml:space="preserve"> </w:t>
      </w:r>
      <w:r w:rsidR="00F656FB" w:rsidRPr="00F656FB">
        <w:t>[Software]</w:t>
      </w:r>
      <w:r w:rsidR="00F656FB">
        <w:t>.</w:t>
      </w:r>
      <w:r>
        <w:t xml:space="preserve"> </w:t>
      </w:r>
      <w:hyperlink r:id="rId79" w:history="1">
        <w:r w:rsidRPr="00B16D8F">
          <w:rPr>
            <w:rStyle w:val="Hyperlink"/>
          </w:rPr>
          <w:t>https://doi.org/10.5065/D6FB50WZ</w:t>
        </w:r>
      </w:hyperlink>
      <w:r>
        <w:t xml:space="preserve">  </w:t>
      </w:r>
    </w:p>
    <w:p w14:paraId="1E65A7A8" w14:textId="69803038" w:rsidR="0050641E" w:rsidRDefault="0050641E" w:rsidP="0050641E">
      <w:pPr>
        <w:ind w:firstLine="0"/>
      </w:pPr>
      <w:r>
        <w:t xml:space="preserve">Peters-Lidard, C. D., Houser, P. R., Tian, Y., Kumar, S. V., Geiger, J., Olden, S., Lighty, L., Doty, B., Dirmeyer, P., Adams, J., Mitchell, K., Wood, E. F., &amp; Sheffield, J. (2007). High-performance Earth system modeling with NASA/GSFC’s Land Information System. </w:t>
      </w:r>
      <w:r>
        <w:rPr>
          <w:i/>
          <w:iCs/>
        </w:rPr>
        <w:t>Innovations in Systems and Software Engineering</w:t>
      </w:r>
      <w:r>
        <w:t xml:space="preserve">, </w:t>
      </w:r>
      <w:r>
        <w:rPr>
          <w:i/>
          <w:iCs/>
        </w:rPr>
        <w:t>3</w:t>
      </w:r>
      <w:r>
        <w:t>(3), 157–165</w:t>
      </w:r>
      <w:r w:rsidR="00CA29AF">
        <w:t xml:space="preserve"> </w:t>
      </w:r>
      <w:r w:rsidR="00CA29AF" w:rsidRPr="00CA29AF">
        <w:t>[Software]</w:t>
      </w:r>
      <w:r w:rsidR="00CA29AF">
        <w:t>.</w:t>
      </w:r>
      <w:r>
        <w:t xml:space="preserve"> </w:t>
      </w:r>
      <w:hyperlink r:id="rId80" w:history="1">
        <w:r w:rsidRPr="00B16D8F">
          <w:rPr>
            <w:rStyle w:val="Hyperlink"/>
          </w:rPr>
          <w:t>https://doi.org/10.1007/s11334-007-0028-x</w:t>
        </w:r>
      </w:hyperlink>
      <w:r>
        <w:t xml:space="preserve"> </w:t>
      </w:r>
    </w:p>
    <w:p w14:paraId="3CDD904E" w14:textId="75C6C316" w:rsidR="0050641E" w:rsidRDefault="0050641E" w:rsidP="0050641E">
      <w:pPr>
        <w:ind w:firstLine="0"/>
      </w:pPr>
      <w:r>
        <w:t xml:space="preserve">Rodell, B. M., Houser, P. R., Jambor, U., Gottschalck, J., Mitchell, K., Meng, C., Arsenault, K., Cosgrove, B., Radakovich, J., Bosilovich, M., Entin, J. K., Walker, J. P., Lohmann, D., &amp; Toll, D. (2004). </w:t>
      </w:r>
      <w:r w:rsidRPr="0077410D">
        <w:t>The G</w:t>
      </w:r>
      <w:r>
        <w:t>lobal</w:t>
      </w:r>
      <w:r w:rsidRPr="0077410D">
        <w:t xml:space="preserve"> L</w:t>
      </w:r>
      <w:r>
        <w:t>and</w:t>
      </w:r>
      <w:r w:rsidRPr="0077410D">
        <w:t xml:space="preserve"> D</w:t>
      </w:r>
      <w:r>
        <w:t>ata</w:t>
      </w:r>
      <w:r w:rsidRPr="0077410D">
        <w:t xml:space="preserve"> A</w:t>
      </w:r>
      <w:r>
        <w:t>ssimilation</w:t>
      </w:r>
      <w:r w:rsidRPr="0077410D">
        <w:t xml:space="preserve"> </w:t>
      </w:r>
      <w:r>
        <w:t xml:space="preserve">System. </w:t>
      </w:r>
      <w:r>
        <w:rPr>
          <w:i/>
          <w:iCs/>
        </w:rPr>
        <w:t>Bulletin of the American Meteorological Society</w:t>
      </w:r>
      <w:r>
        <w:t xml:space="preserve">, </w:t>
      </w:r>
      <w:r w:rsidRPr="0077410D">
        <w:rPr>
          <w:i/>
          <w:iCs/>
        </w:rPr>
        <w:t>85(3)</w:t>
      </w:r>
      <w:r>
        <w:t>, 381-394</w:t>
      </w:r>
      <w:r w:rsidR="004D7A6B">
        <w:t xml:space="preserve"> </w:t>
      </w:r>
      <w:r w:rsidR="004D7A6B" w:rsidRPr="004D7A6B">
        <w:t>[Software]</w:t>
      </w:r>
      <w:r w:rsidR="004D7A6B">
        <w:t>.</w:t>
      </w:r>
      <w:r>
        <w:t xml:space="preserve"> </w:t>
      </w:r>
      <w:hyperlink r:id="rId81" w:history="1">
        <w:r w:rsidRPr="00B16D8F">
          <w:rPr>
            <w:rStyle w:val="Hyperlink"/>
          </w:rPr>
          <w:t>https://doi.org/10.1175/BAMS-85-3-381</w:t>
        </w:r>
      </w:hyperlink>
      <w:r>
        <w:t xml:space="preserve"> </w:t>
      </w:r>
    </w:p>
    <w:p w14:paraId="498DEAF9" w14:textId="6DBA06F4" w:rsidR="000D0D2C" w:rsidRDefault="000D0D2C" w:rsidP="0050641E">
      <w:pPr>
        <w:ind w:firstLine="0"/>
      </w:pPr>
      <w:r w:rsidRPr="000D0D2C">
        <w:t>Sturm, M</w:t>
      </w:r>
      <w:r>
        <w:t>.</w:t>
      </w:r>
      <w:r w:rsidRPr="000D0D2C">
        <w:t xml:space="preserve">, Michael A. Goldstein, and Charles Parr. 2017. “Water and Life from Snow: A Trillion Dollar Science Question.” </w:t>
      </w:r>
      <w:r w:rsidRPr="000D0D2C">
        <w:rPr>
          <w:i/>
          <w:iCs/>
        </w:rPr>
        <w:t>Water Resources Research</w:t>
      </w:r>
      <w:r w:rsidRPr="000D0D2C">
        <w:t xml:space="preserve">. Blackwell Publishing Ltd. </w:t>
      </w:r>
      <w:hyperlink r:id="rId82" w:history="1">
        <w:r w:rsidRPr="003B05E6">
          <w:rPr>
            <w:rStyle w:val="Hyperlink"/>
          </w:rPr>
          <w:t>https://doi.org/10.1002/2017WR020840</w:t>
        </w:r>
      </w:hyperlink>
      <w:r w:rsidRPr="000D0D2C">
        <w:t>.</w:t>
      </w:r>
      <w:r>
        <w:t xml:space="preserve"> </w:t>
      </w:r>
    </w:p>
    <w:p w14:paraId="08A17BBD" w14:textId="7BF2F7F2" w:rsidR="00FB5F73" w:rsidRPr="00515754" w:rsidRDefault="00FB5F73" w:rsidP="0050641E">
      <w:pPr>
        <w:ind w:firstLine="0"/>
        <w:rPr>
          <w:color w:val="000000" w:themeColor="text1"/>
        </w:rPr>
      </w:pPr>
      <w:r w:rsidRPr="00515754">
        <w:rPr>
          <w:color w:val="000000" w:themeColor="text1"/>
        </w:rPr>
        <w:t xml:space="preserve">Suzuki, K., Zupanski, M. (2018). Uncertainty in solid precipitation and snow depth prediction for Siberia using the Noah and Noah-MP land surface models. </w:t>
      </w:r>
      <w:r w:rsidRPr="00515754">
        <w:rPr>
          <w:i/>
          <w:iCs/>
          <w:color w:val="000000" w:themeColor="text1"/>
        </w:rPr>
        <w:t>Frontiers of Earth Science</w:t>
      </w:r>
      <w:r w:rsidRPr="00515754">
        <w:rPr>
          <w:color w:val="000000" w:themeColor="text1"/>
        </w:rPr>
        <w:t>, 12, 672–682. https://doi.org/10.1007/s11707-018-0691-2</w:t>
      </w:r>
    </w:p>
    <w:p w14:paraId="1AF5C3A0" w14:textId="3C9DB124" w:rsidR="0050641E" w:rsidRDefault="0050641E" w:rsidP="0050641E">
      <w:pPr>
        <w:ind w:firstLine="0"/>
      </w:pPr>
      <w:r>
        <w:t xml:space="preserve">Takala, M., Luojus, K., Pulliainen, J., Derksen, C., Lemmetyinen, J., Kärnä, J. P., Koskinen, J., &amp; Bojkov, B. (2011). Estimating northern hemisphere snow water equivalent for climate </w:t>
      </w:r>
      <w:r>
        <w:lastRenderedPageBreak/>
        <w:t xml:space="preserve">research through assimilation of space-borne radiometer data and ground-based measurements. </w:t>
      </w:r>
      <w:r>
        <w:rPr>
          <w:i/>
          <w:iCs/>
        </w:rPr>
        <w:t>Remote Sensing of Environment</w:t>
      </w:r>
      <w:r>
        <w:t xml:space="preserve">, </w:t>
      </w:r>
      <w:r>
        <w:rPr>
          <w:i/>
          <w:iCs/>
        </w:rPr>
        <w:t>115</w:t>
      </w:r>
      <w:r>
        <w:t xml:space="preserve">(12), 3517–3529. </w:t>
      </w:r>
      <w:hyperlink r:id="rId83" w:history="1">
        <w:r w:rsidRPr="00B16D8F">
          <w:rPr>
            <w:rStyle w:val="Hyperlink"/>
          </w:rPr>
          <w:t>https://doi.org/10.1016/j.rse.2011.08.014</w:t>
        </w:r>
      </w:hyperlink>
      <w:r>
        <w:t xml:space="preserve"> </w:t>
      </w:r>
    </w:p>
    <w:p w14:paraId="586820CD" w14:textId="4D7BAA8E" w:rsidR="000D0D2C" w:rsidRDefault="000D0D2C" w:rsidP="0050641E">
      <w:pPr>
        <w:ind w:firstLine="0"/>
      </w:pPr>
      <w:r w:rsidRPr="000D0D2C">
        <w:t xml:space="preserve">Tuzet, Francois, Marie Dumont, Matthieu Lafaysse, Ghislain Picard, Laurent Arnaud, Didier Voisin, Yves Lejeune, Luc Charrois, Pierre Nabat, and Samuel Morin. 2017. “A Multilayer Physically Based Snowpack Model Simulating Direct and Indirect Radiative Impacts of Light-Absorbing Impurities in Snow.” </w:t>
      </w:r>
      <w:r w:rsidRPr="000D0D2C">
        <w:rPr>
          <w:i/>
          <w:iCs/>
        </w:rPr>
        <w:t>Cryosphere</w:t>
      </w:r>
      <w:r w:rsidRPr="000D0D2C">
        <w:t xml:space="preserve"> 11 (6): 2633–53. </w:t>
      </w:r>
      <w:hyperlink r:id="rId84" w:history="1">
        <w:r w:rsidRPr="003B05E6">
          <w:rPr>
            <w:rStyle w:val="Hyperlink"/>
          </w:rPr>
          <w:t>https://doi.org/10.5194/tc-11-2633-2017</w:t>
        </w:r>
      </w:hyperlink>
      <w:r>
        <w:t xml:space="preserve"> </w:t>
      </w:r>
    </w:p>
    <w:p w14:paraId="615E88F2" w14:textId="65370EAA" w:rsidR="0050641E" w:rsidRDefault="0050641E" w:rsidP="0050641E">
      <w:pPr>
        <w:ind w:firstLine="0"/>
      </w:pPr>
      <w:r>
        <w:t xml:space="preserve">Vionnet, V., Brun, E., Morin, S., Boone, A., Faroux, S., Le Moigne, P., Martin, E., &amp; Willemet, J.-M. (2012). The detailed snowpack scheme Crocus and its implementation in SURFEX v7.2. </w:t>
      </w:r>
      <w:r>
        <w:rPr>
          <w:i/>
          <w:iCs/>
        </w:rPr>
        <w:t>Geoscientific Model Development</w:t>
      </w:r>
      <w:r>
        <w:t xml:space="preserve">, </w:t>
      </w:r>
      <w:r>
        <w:rPr>
          <w:i/>
          <w:iCs/>
        </w:rPr>
        <w:t>5</w:t>
      </w:r>
      <w:r>
        <w:t>(3), 773–791</w:t>
      </w:r>
      <w:r w:rsidR="00CA29AF">
        <w:t xml:space="preserve"> </w:t>
      </w:r>
      <w:r w:rsidR="00CA29AF" w:rsidRPr="00CA29AF">
        <w:t>[Software]</w:t>
      </w:r>
      <w:r w:rsidR="00CA29AF">
        <w:t>.</w:t>
      </w:r>
      <w:r>
        <w:t xml:space="preserve"> </w:t>
      </w:r>
      <w:hyperlink r:id="rId85" w:history="1">
        <w:r w:rsidRPr="00B16D8F">
          <w:rPr>
            <w:rStyle w:val="Hyperlink"/>
          </w:rPr>
          <w:t>https://doi.org/10.5194/gmd-5-773-2012</w:t>
        </w:r>
      </w:hyperlink>
      <w:r>
        <w:t xml:space="preserve"> </w:t>
      </w:r>
    </w:p>
    <w:p w14:paraId="455DFA52" w14:textId="4D73D996" w:rsidR="000D0D2C" w:rsidRDefault="000D0D2C" w:rsidP="0050641E">
      <w:pPr>
        <w:ind w:firstLine="0"/>
      </w:pPr>
      <w:r w:rsidRPr="000D0D2C">
        <w:t xml:space="preserve">Viviroli, Daniel, Hans H. Dürr, Bruno Messerli, Michel Meybeck, and Rolf Weingartner. 2007. “Mountains of the World, Water Towers for Humanity: Typology, Mapping, and Global Significance.” </w:t>
      </w:r>
      <w:r w:rsidRPr="000D0D2C">
        <w:rPr>
          <w:i/>
          <w:iCs/>
        </w:rPr>
        <w:t>Water Resources Research</w:t>
      </w:r>
      <w:r w:rsidRPr="000D0D2C">
        <w:t xml:space="preserve"> 43 (7). </w:t>
      </w:r>
      <w:hyperlink r:id="rId86" w:history="1">
        <w:r w:rsidRPr="003B05E6">
          <w:rPr>
            <w:rStyle w:val="Hyperlink"/>
          </w:rPr>
          <w:t>https://doi.org/10.1029/2006WR005653</w:t>
        </w:r>
      </w:hyperlink>
      <w:r w:rsidRPr="000D0D2C">
        <w:t>.</w:t>
      </w:r>
      <w:r>
        <w:t xml:space="preserve"> </w:t>
      </w:r>
    </w:p>
    <w:p w14:paraId="02B8921F" w14:textId="0C3A6A59" w:rsidR="0050641E" w:rsidRDefault="0050641E" w:rsidP="0050641E">
      <w:pPr>
        <w:ind w:firstLine="0"/>
      </w:pPr>
      <w:r>
        <w:t xml:space="preserve">Xia, Y., Mitchell, K., Ek, M., Sheffield, J., Cosgrove, B., Wood, E., Luo, L., Alonge, C., Wei, H., Meng, J., Livneh, B., Lettenmaier, D., Koren, V., Duan, Q., Mo, K., Fan, Y., &amp; Mocko, D. (2012). Continental-scale water and energy flux analysis and validation for the North American Land Data Assimilation System project phase 2 (NLDAS-2): 1. Intercomparison and application of model products. </w:t>
      </w:r>
      <w:r>
        <w:rPr>
          <w:i/>
          <w:iCs/>
        </w:rPr>
        <w:t>Journal of Geophysical Research Atmospheres</w:t>
      </w:r>
      <w:r>
        <w:t xml:space="preserve">, </w:t>
      </w:r>
      <w:r>
        <w:rPr>
          <w:i/>
          <w:iCs/>
        </w:rPr>
        <w:t>117</w:t>
      </w:r>
      <w:r>
        <w:t>(D3), D03109</w:t>
      </w:r>
      <w:r w:rsidR="004D7A6B">
        <w:t xml:space="preserve"> </w:t>
      </w:r>
      <w:r w:rsidR="004D7A6B" w:rsidRPr="004D7A6B">
        <w:t>[Dataset].</w:t>
      </w:r>
      <w:r>
        <w:t xml:space="preserve"> </w:t>
      </w:r>
      <w:hyperlink r:id="rId87" w:history="1">
        <w:r w:rsidRPr="00B16D8F">
          <w:rPr>
            <w:rStyle w:val="Hyperlink"/>
          </w:rPr>
          <w:t>https://doi.org/10.1029/2011JD016048</w:t>
        </w:r>
      </w:hyperlink>
      <w:r>
        <w:t xml:space="preserve"> </w:t>
      </w:r>
    </w:p>
    <w:p w14:paraId="7DCA5971" w14:textId="6318198B" w:rsidR="0050641E" w:rsidRDefault="0050641E" w:rsidP="0050641E">
      <w:pPr>
        <w:ind w:firstLine="0"/>
      </w:pPr>
      <w:r>
        <w:t xml:space="preserve">Xue, Y., Sellers, P. J., Kinter, J. L., &amp; Shukla, J. (1991). A simplified biosphere model for global climate studies. </w:t>
      </w:r>
      <w:r>
        <w:rPr>
          <w:i/>
          <w:iCs/>
        </w:rPr>
        <w:t>Journal of Climate</w:t>
      </w:r>
      <w:r>
        <w:t xml:space="preserve">, </w:t>
      </w:r>
      <w:r>
        <w:rPr>
          <w:i/>
          <w:iCs/>
        </w:rPr>
        <w:t>4</w:t>
      </w:r>
      <w:r>
        <w:t>(3), 345–364.</w:t>
      </w:r>
      <w:r w:rsidR="00F656FB">
        <w:t xml:space="preserve"> </w:t>
      </w:r>
      <w:r w:rsidR="00F656FB" w:rsidRPr="00F656FB">
        <w:t>[Software]</w:t>
      </w:r>
      <w:r w:rsidR="00F656FB">
        <w:t>.</w:t>
      </w:r>
      <w:r>
        <w:t xml:space="preserve"> </w:t>
      </w:r>
      <w:hyperlink r:id="rId88" w:history="1">
        <w:r w:rsidRPr="00B16D8F">
          <w:rPr>
            <w:rStyle w:val="Hyperlink"/>
          </w:rPr>
          <w:t>https://doi.org/10.1175/1520-0442(1991)004&lt;0345:ASBMFG&gt;2.0.CO;2</w:t>
        </w:r>
      </w:hyperlink>
      <w:r>
        <w:t xml:space="preserve"> </w:t>
      </w:r>
    </w:p>
    <w:p w14:paraId="56D64E5F" w14:textId="380EA2F6" w:rsidR="0050641E" w:rsidRDefault="0050641E" w:rsidP="0050641E">
      <w:pPr>
        <w:ind w:firstLine="0"/>
      </w:pPr>
      <w:r>
        <w:t xml:space="preserve">Yang, Z. L., Niu, G. Y., Mitchell, K. E., Chen, F., Ek, M. B., Barlage, M., Longuevergne, L., Manning, K., Niyogi, D., Tewari, M., &amp; Xia, Y. (2011). The community Noah land surface model with multiparameterization options (Noah-MP): 2. Evaluation over global river basins. </w:t>
      </w:r>
      <w:r>
        <w:rPr>
          <w:i/>
          <w:iCs/>
        </w:rPr>
        <w:t>Journal of Geophysical Research Atmospheres</w:t>
      </w:r>
      <w:r>
        <w:t xml:space="preserve">, </w:t>
      </w:r>
      <w:r>
        <w:rPr>
          <w:i/>
          <w:iCs/>
        </w:rPr>
        <w:t>116</w:t>
      </w:r>
      <w:r>
        <w:t>(D12), D12110</w:t>
      </w:r>
      <w:r w:rsidR="004D7A6B">
        <w:t xml:space="preserve"> </w:t>
      </w:r>
      <w:r w:rsidR="004D7A6B" w:rsidRPr="004D7A6B">
        <w:t>[Software]</w:t>
      </w:r>
      <w:r w:rsidR="004D7A6B">
        <w:t>.</w:t>
      </w:r>
      <w:r>
        <w:t xml:space="preserve"> </w:t>
      </w:r>
      <w:hyperlink r:id="rId89" w:history="1">
        <w:r w:rsidRPr="00B16D8F">
          <w:rPr>
            <w:rStyle w:val="Hyperlink"/>
          </w:rPr>
          <w:t>https://doi.org/10.1029/2010JD015140</w:t>
        </w:r>
      </w:hyperlink>
      <w:r>
        <w:t xml:space="preserve"> </w:t>
      </w:r>
    </w:p>
    <w:p w14:paraId="46C11C26" w14:textId="2A64BED6" w:rsidR="000A0271" w:rsidRPr="000D0D2C" w:rsidRDefault="0050641E" w:rsidP="000D0D2C">
      <w:pPr>
        <w:ind w:firstLine="0"/>
      </w:pPr>
      <w:r w:rsidRPr="0050641E">
        <w:lastRenderedPageBreak/>
        <w:t xml:space="preserve">Zeng, X., Broxton, P., &amp; Dawson, N. (2018). Snowpack change from 1982 to 2016 over conterminous United States. </w:t>
      </w:r>
      <w:r w:rsidRPr="0050641E">
        <w:rPr>
          <w:i/>
          <w:iCs/>
        </w:rPr>
        <w:t>Geophysical Research Letters</w:t>
      </w:r>
      <w:r w:rsidRPr="0050641E">
        <w:t>, 45(23), 12,940-12,947</w:t>
      </w:r>
      <w:r w:rsidR="001C3A6D">
        <w:t xml:space="preserve"> </w:t>
      </w:r>
      <w:r w:rsidR="001C3A6D" w:rsidRPr="001C3A6D">
        <w:t>[Dataset].</w:t>
      </w:r>
      <w:r w:rsidRPr="0050641E">
        <w:t xml:space="preserve"> </w:t>
      </w:r>
      <w:hyperlink r:id="rId90" w:history="1">
        <w:r w:rsidRPr="0050641E">
          <w:t>https://doi.org/10.1029/2018GL079621</w:t>
        </w:r>
      </w:hyperlink>
      <w:r w:rsidR="000D0D2C">
        <w:t xml:space="preserve"> </w:t>
      </w:r>
    </w:p>
    <w:sectPr w:rsidR="000A0271" w:rsidRPr="000D0D2C" w:rsidSect="00707964">
      <w:footerReference w:type="even" r:id="rId91"/>
      <w:footerReference w:type="default" r:id="rId92"/>
      <w:pgSz w:w="11906" w:h="16838" w:code="9"/>
      <w:pgMar w:top="1440" w:right="1440" w:bottom="1440" w:left="1440" w:header="851" w:footer="141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D82C" w14:textId="77777777" w:rsidR="00136383" w:rsidRDefault="00136383" w:rsidP="00BD1A23">
      <w:r>
        <w:separator/>
      </w:r>
    </w:p>
  </w:endnote>
  <w:endnote w:type="continuationSeparator" w:id="0">
    <w:p w14:paraId="16FEBE23" w14:textId="77777777" w:rsidR="00136383" w:rsidRDefault="00136383" w:rsidP="00BD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0892752"/>
      <w:docPartObj>
        <w:docPartGallery w:val="Page Numbers (Bottom of Page)"/>
        <w:docPartUnique/>
      </w:docPartObj>
    </w:sdtPr>
    <w:sdtContent>
      <w:p w14:paraId="393DEE7E" w14:textId="756A2807" w:rsidR="00E768BE" w:rsidRDefault="00E768BE" w:rsidP="00F85C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19CC">
          <w:rPr>
            <w:rStyle w:val="PageNumber"/>
            <w:noProof/>
          </w:rPr>
          <w:t>7</w:t>
        </w:r>
        <w:r>
          <w:rPr>
            <w:rStyle w:val="PageNumber"/>
          </w:rPr>
          <w:fldChar w:fldCharType="end"/>
        </w:r>
      </w:p>
    </w:sdtContent>
  </w:sdt>
  <w:p w14:paraId="5C01A24E" w14:textId="3984DDCE" w:rsidR="00BA4B65" w:rsidRDefault="00BA4B65" w:rsidP="00E768BE">
    <w:pPr>
      <w:pStyle w:val="Footer"/>
      <w:ind w:right="360"/>
      <w:rPr>
        <w:rStyle w:val="PageNumber"/>
      </w:rPr>
    </w:pPr>
  </w:p>
  <w:p w14:paraId="45BC7FE6" w14:textId="77777777" w:rsidR="00BA4B65" w:rsidRDefault="00BA4B65" w:rsidP="00BD1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130221"/>
      <w:docPartObj>
        <w:docPartGallery w:val="Page Numbers (Bottom of Page)"/>
        <w:docPartUnique/>
      </w:docPartObj>
    </w:sdtPr>
    <w:sdtContent>
      <w:p w14:paraId="4A5E9AC0" w14:textId="25C6A7DD" w:rsidR="00E768BE" w:rsidRDefault="00E768BE" w:rsidP="00F85C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D0C78C1" w14:textId="0F51A61F" w:rsidR="00BA4B65" w:rsidRDefault="00BA4B65" w:rsidP="00E768BE">
    <w:pPr>
      <w:pStyle w:val="Footer"/>
      <w:ind w:right="360"/>
      <w:rPr>
        <w:rStyle w:val="PageNumber"/>
      </w:rPr>
    </w:pPr>
  </w:p>
  <w:p w14:paraId="52814394" w14:textId="77777777" w:rsidR="00BA4B65" w:rsidRDefault="00BA4B65" w:rsidP="00BD1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3548" w14:textId="77777777" w:rsidR="00136383" w:rsidRDefault="00136383" w:rsidP="00BD1A23">
      <w:r>
        <w:separator/>
      </w:r>
    </w:p>
  </w:footnote>
  <w:footnote w:type="continuationSeparator" w:id="0">
    <w:p w14:paraId="1605327C" w14:textId="77777777" w:rsidR="00136383" w:rsidRDefault="00136383" w:rsidP="00BD1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15pt;height:2.1pt" o:bullet="t">
        <v:imagedata r:id="rId1" o:title="his_sw_lw_Ta_LST_10305"/>
      </v:shape>
    </w:pict>
  </w:numPicBullet>
  <w:abstractNum w:abstractNumId="0" w15:restartNumberingAfterBreak="0">
    <w:nsid w:val="FFFFFF1D"/>
    <w:multiLevelType w:val="multilevel"/>
    <w:tmpl w:val="74E8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9EAF4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D2A899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08C0BF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20ABE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4D0C96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37CA98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90701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B9A60B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B1C6F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A280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B306B7"/>
    <w:multiLevelType w:val="hybridMultilevel"/>
    <w:tmpl w:val="530A4124"/>
    <w:lvl w:ilvl="0" w:tplc="5478F9F8">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16044CFE"/>
    <w:multiLevelType w:val="hybridMultilevel"/>
    <w:tmpl w:val="3C46C65A"/>
    <w:lvl w:ilvl="0" w:tplc="70607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9538D"/>
    <w:multiLevelType w:val="hybridMultilevel"/>
    <w:tmpl w:val="9DB001A2"/>
    <w:lvl w:ilvl="0" w:tplc="EA06A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4F4856"/>
    <w:multiLevelType w:val="multilevel"/>
    <w:tmpl w:val="F496C64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3.%4"/>
      <w:lvlJc w:val="left"/>
      <w:pPr>
        <w:tabs>
          <w:tab w:val="num" w:pos="864"/>
        </w:tabs>
        <w:ind w:left="864" w:hanging="864"/>
      </w:pPr>
      <w:rPr>
        <w:rFonts w:hint="default"/>
      </w:rPr>
    </w:lvl>
    <w:lvl w:ilvl="4">
      <w:start w:val="1"/>
      <w:numFmt w:val="decimal"/>
      <w:pStyle w:val="Heading5"/>
      <w:lvlText w:val="%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5451690C"/>
    <w:multiLevelType w:val="hybridMultilevel"/>
    <w:tmpl w:val="86EA4DFA"/>
    <w:lvl w:ilvl="0" w:tplc="2E20F2A0">
      <w:start w:val="1"/>
      <w:numFmt w:val="lowerLetter"/>
      <w:pStyle w:val="Italicheading"/>
      <w:lvlText w:val="%1."/>
      <w:lvlJc w:val="left"/>
      <w:pPr>
        <w:tabs>
          <w:tab w:val="num" w:pos="576"/>
        </w:tabs>
        <w:ind w:left="288" w:hanging="72"/>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921C6F"/>
    <w:multiLevelType w:val="hybridMultilevel"/>
    <w:tmpl w:val="9FB45B94"/>
    <w:lvl w:ilvl="0" w:tplc="D4BE29F2">
      <w:start w:val="3"/>
      <w:numFmt w:val="bullet"/>
      <w:lvlText w:val=""/>
      <w:lvlJc w:val="left"/>
      <w:pPr>
        <w:ind w:left="648" w:hanging="360"/>
      </w:pPr>
      <w:rPr>
        <w:rFonts w:ascii="Symbol" w:eastAsia="SimSu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1866870512">
    <w:abstractNumId w:val="15"/>
  </w:num>
  <w:num w:numId="2" w16cid:durableId="1773165927">
    <w:abstractNumId w:val="15"/>
  </w:num>
  <w:num w:numId="3" w16cid:durableId="1394113312">
    <w:abstractNumId w:val="15"/>
  </w:num>
  <w:num w:numId="4" w16cid:durableId="1467505294">
    <w:abstractNumId w:val="0"/>
  </w:num>
  <w:num w:numId="5" w16cid:durableId="721250082">
    <w:abstractNumId w:val="15"/>
  </w:num>
  <w:num w:numId="6" w16cid:durableId="571476547">
    <w:abstractNumId w:val="15"/>
  </w:num>
  <w:num w:numId="7" w16cid:durableId="239872290">
    <w:abstractNumId w:val="15"/>
  </w:num>
  <w:num w:numId="8" w16cid:durableId="1026522003">
    <w:abstractNumId w:val="14"/>
  </w:num>
  <w:num w:numId="9" w16cid:durableId="1490831423">
    <w:abstractNumId w:val="15"/>
  </w:num>
  <w:num w:numId="10" w16cid:durableId="123693934">
    <w:abstractNumId w:val="15"/>
  </w:num>
  <w:num w:numId="11" w16cid:durableId="930940730">
    <w:abstractNumId w:val="15"/>
  </w:num>
  <w:num w:numId="12" w16cid:durableId="350111070">
    <w:abstractNumId w:val="15"/>
  </w:num>
  <w:num w:numId="13" w16cid:durableId="786391865">
    <w:abstractNumId w:val="11"/>
  </w:num>
  <w:num w:numId="14" w16cid:durableId="1785273171">
    <w:abstractNumId w:val="1"/>
  </w:num>
  <w:num w:numId="15" w16cid:durableId="1348754495">
    <w:abstractNumId w:val="2"/>
  </w:num>
  <w:num w:numId="16" w16cid:durableId="540749196">
    <w:abstractNumId w:val="3"/>
  </w:num>
  <w:num w:numId="17" w16cid:durableId="1382747930">
    <w:abstractNumId w:val="4"/>
  </w:num>
  <w:num w:numId="18" w16cid:durableId="890186618">
    <w:abstractNumId w:val="9"/>
  </w:num>
  <w:num w:numId="19" w16cid:durableId="78723309">
    <w:abstractNumId w:val="5"/>
  </w:num>
  <w:num w:numId="20" w16cid:durableId="803618151">
    <w:abstractNumId w:val="6"/>
  </w:num>
  <w:num w:numId="21" w16cid:durableId="337314556">
    <w:abstractNumId w:val="7"/>
  </w:num>
  <w:num w:numId="22" w16cid:durableId="1295336000">
    <w:abstractNumId w:val="8"/>
  </w:num>
  <w:num w:numId="23" w16cid:durableId="2029676928">
    <w:abstractNumId w:val="10"/>
  </w:num>
  <w:num w:numId="24" w16cid:durableId="897057943">
    <w:abstractNumId w:val="16"/>
  </w:num>
  <w:num w:numId="25" w16cid:durableId="1913848228">
    <w:abstractNumId w:val="16"/>
  </w:num>
  <w:num w:numId="26" w16cid:durableId="256720320">
    <w:abstractNumId w:val="12"/>
  </w:num>
  <w:num w:numId="27" w16cid:durableId="1351251781">
    <w:abstractNumId w:val="15"/>
  </w:num>
  <w:num w:numId="28" w16cid:durableId="1364525306">
    <w:abstractNumId w:val="15"/>
  </w:num>
  <w:num w:numId="29" w16cid:durableId="1676761842">
    <w:abstractNumId w:val="16"/>
  </w:num>
  <w:num w:numId="30" w16cid:durableId="1521318100">
    <w:abstractNumId w:val="16"/>
  </w:num>
  <w:num w:numId="31" w16cid:durableId="339044456">
    <w:abstractNumId w:val="16"/>
    <w:lvlOverride w:ilvl="0">
      <w:startOverride w:val="1"/>
    </w:lvlOverride>
  </w:num>
  <w:num w:numId="32" w16cid:durableId="739863442">
    <w:abstractNumId w:val="15"/>
  </w:num>
  <w:num w:numId="33" w16cid:durableId="941306757">
    <w:abstractNumId w:val="17"/>
  </w:num>
  <w:num w:numId="34" w16cid:durableId="749811573">
    <w:abstractNumId w:val="16"/>
    <w:lvlOverride w:ilvl="0">
      <w:startOverride w:val="1"/>
    </w:lvlOverride>
  </w:num>
  <w:num w:numId="35" w16cid:durableId="335570721">
    <w:abstractNumId w:val="16"/>
  </w:num>
  <w:num w:numId="36" w16cid:durableId="1964384385">
    <w:abstractNumId w:val="16"/>
  </w:num>
  <w:num w:numId="37" w16cid:durableId="879127042">
    <w:abstractNumId w:val="16"/>
  </w:num>
  <w:num w:numId="38" w16cid:durableId="613099818">
    <w:abstractNumId w:val="16"/>
    <w:lvlOverride w:ilvl="0">
      <w:startOverride w:val="1"/>
    </w:lvlOverride>
  </w:num>
  <w:num w:numId="39" w16cid:durableId="1764568900">
    <w:abstractNumId w:val="16"/>
  </w:num>
  <w:num w:numId="40" w16cid:durableId="1033312120">
    <w:abstractNumId w:val="13"/>
  </w:num>
  <w:num w:numId="41" w16cid:durableId="12900902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Y0NTMwMDWyNLIwMjBT0lEKTi0uzszPAykwrAUAxz6CFywAAAA="/>
  </w:docVars>
  <w:rsids>
    <w:rsidRoot w:val="000C142E"/>
    <w:rsid w:val="00000019"/>
    <w:rsid w:val="00000D03"/>
    <w:rsid w:val="00000DC4"/>
    <w:rsid w:val="00000FAB"/>
    <w:rsid w:val="0000191E"/>
    <w:rsid w:val="000019FF"/>
    <w:rsid w:val="00002EF9"/>
    <w:rsid w:val="00003398"/>
    <w:rsid w:val="00003698"/>
    <w:rsid w:val="00005A11"/>
    <w:rsid w:val="00005B2E"/>
    <w:rsid w:val="00006847"/>
    <w:rsid w:val="00006908"/>
    <w:rsid w:val="00006B20"/>
    <w:rsid w:val="000106AA"/>
    <w:rsid w:val="000106D6"/>
    <w:rsid w:val="00012134"/>
    <w:rsid w:val="00012D77"/>
    <w:rsid w:val="00012E56"/>
    <w:rsid w:val="00013A2F"/>
    <w:rsid w:val="00015388"/>
    <w:rsid w:val="00015A06"/>
    <w:rsid w:val="00016FEB"/>
    <w:rsid w:val="00017C62"/>
    <w:rsid w:val="000205DC"/>
    <w:rsid w:val="000210E3"/>
    <w:rsid w:val="00021BAF"/>
    <w:rsid w:val="000221CC"/>
    <w:rsid w:val="00022811"/>
    <w:rsid w:val="00022F3D"/>
    <w:rsid w:val="00027399"/>
    <w:rsid w:val="000278B7"/>
    <w:rsid w:val="0003053C"/>
    <w:rsid w:val="00032D88"/>
    <w:rsid w:val="00033290"/>
    <w:rsid w:val="000335F7"/>
    <w:rsid w:val="000340B8"/>
    <w:rsid w:val="0003471B"/>
    <w:rsid w:val="0003488A"/>
    <w:rsid w:val="0003563C"/>
    <w:rsid w:val="00035D95"/>
    <w:rsid w:val="000364B7"/>
    <w:rsid w:val="00041AEE"/>
    <w:rsid w:val="00041E3F"/>
    <w:rsid w:val="00043B1E"/>
    <w:rsid w:val="00045897"/>
    <w:rsid w:val="00046E32"/>
    <w:rsid w:val="00050CAF"/>
    <w:rsid w:val="00050FA1"/>
    <w:rsid w:val="000514DE"/>
    <w:rsid w:val="00051610"/>
    <w:rsid w:val="00051B49"/>
    <w:rsid w:val="00052EE9"/>
    <w:rsid w:val="00054455"/>
    <w:rsid w:val="00054484"/>
    <w:rsid w:val="000546A4"/>
    <w:rsid w:val="00056C12"/>
    <w:rsid w:val="00060368"/>
    <w:rsid w:val="00060540"/>
    <w:rsid w:val="0006106A"/>
    <w:rsid w:val="00061D3B"/>
    <w:rsid w:val="00066035"/>
    <w:rsid w:val="00067338"/>
    <w:rsid w:val="0007096E"/>
    <w:rsid w:val="000716F6"/>
    <w:rsid w:val="00071F11"/>
    <w:rsid w:val="000734C2"/>
    <w:rsid w:val="00073542"/>
    <w:rsid w:val="0007358E"/>
    <w:rsid w:val="000737A3"/>
    <w:rsid w:val="00074E61"/>
    <w:rsid w:val="00076265"/>
    <w:rsid w:val="0007774C"/>
    <w:rsid w:val="00077E3A"/>
    <w:rsid w:val="00080987"/>
    <w:rsid w:val="00080F41"/>
    <w:rsid w:val="000849C7"/>
    <w:rsid w:val="000851C3"/>
    <w:rsid w:val="00086285"/>
    <w:rsid w:val="00087B8F"/>
    <w:rsid w:val="00087F3A"/>
    <w:rsid w:val="00090609"/>
    <w:rsid w:val="000913F6"/>
    <w:rsid w:val="00091631"/>
    <w:rsid w:val="00091FA5"/>
    <w:rsid w:val="00092069"/>
    <w:rsid w:val="00095066"/>
    <w:rsid w:val="00095A6C"/>
    <w:rsid w:val="00095F2F"/>
    <w:rsid w:val="000A0271"/>
    <w:rsid w:val="000A0561"/>
    <w:rsid w:val="000A0BF0"/>
    <w:rsid w:val="000A33F1"/>
    <w:rsid w:val="000A4357"/>
    <w:rsid w:val="000A5844"/>
    <w:rsid w:val="000A6940"/>
    <w:rsid w:val="000A6945"/>
    <w:rsid w:val="000A7EAE"/>
    <w:rsid w:val="000B0716"/>
    <w:rsid w:val="000B17CB"/>
    <w:rsid w:val="000B37EA"/>
    <w:rsid w:val="000B552B"/>
    <w:rsid w:val="000B5C51"/>
    <w:rsid w:val="000B7EBC"/>
    <w:rsid w:val="000C142E"/>
    <w:rsid w:val="000C26B4"/>
    <w:rsid w:val="000C484E"/>
    <w:rsid w:val="000C614D"/>
    <w:rsid w:val="000D0D2C"/>
    <w:rsid w:val="000D1985"/>
    <w:rsid w:val="000D3244"/>
    <w:rsid w:val="000D33EC"/>
    <w:rsid w:val="000D493F"/>
    <w:rsid w:val="000D49A9"/>
    <w:rsid w:val="000D4D86"/>
    <w:rsid w:val="000D70DE"/>
    <w:rsid w:val="000E0786"/>
    <w:rsid w:val="000E1075"/>
    <w:rsid w:val="000E235E"/>
    <w:rsid w:val="000E2F7D"/>
    <w:rsid w:val="000E357D"/>
    <w:rsid w:val="000E3B35"/>
    <w:rsid w:val="000E4FDE"/>
    <w:rsid w:val="000E6822"/>
    <w:rsid w:val="000E6848"/>
    <w:rsid w:val="000F00C8"/>
    <w:rsid w:val="000F09CC"/>
    <w:rsid w:val="000F0CA8"/>
    <w:rsid w:val="000F35C7"/>
    <w:rsid w:val="000F40D7"/>
    <w:rsid w:val="000F4A1C"/>
    <w:rsid w:val="000F599A"/>
    <w:rsid w:val="000F5D80"/>
    <w:rsid w:val="000F60CE"/>
    <w:rsid w:val="000F667F"/>
    <w:rsid w:val="000F6864"/>
    <w:rsid w:val="00103ACC"/>
    <w:rsid w:val="00103F01"/>
    <w:rsid w:val="0010548C"/>
    <w:rsid w:val="00105A7C"/>
    <w:rsid w:val="00106D24"/>
    <w:rsid w:val="00107EC2"/>
    <w:rsid w:val="001104E0"/>
    <w:rsid w:val="00112AB0"/>
    <w:rsid w:val="00112FDF"/>
    <w:rsid w:val="00113749"/>
    <w:rsid w:val="00116691"/>
    <w:rsid w:val="001177B1"/>
    <w:rsid w:val="00117915"/>
    <w:rsid w:val="001200C6"/>
    <w:rsid w:val="00120D0C"/>
    <w:rsid w:val="00121178"/>
    <w:rsid w:val="00121FD1"/>
    <w:rsid w:val="0012246D"/>
    <w:rsid w:val="00123B9A"/>
    <w:rsid w:val="00124AFD"/>
    <w:rsid w:val="00125523"/>
    <w:rsid w:val="00130E8B"/>
    <w:rsid w:val="001312F1"/>
    <w:rsid w:val="00131312"/>
    <w:rsid w:val="00132396"/>
    <w:rsid w:val="001325F4"/>
    <w:rsid w:val="00132BAD"/>
    <w:rsid w:val="00132D46"/>
    <w:rsid w:val="00133AA8"/>
    <w:rsid w:val="0013456D"/>
    <w:rsid w:val="00134CCB"/>
    <w:rsid w:val="00136383"/>
    <w:rsid w:val="00137A90"/>
    <w:rsid w:val="00140576"/>
    <w:rsid w:val="00141242"/>
    <w:rsid w:val="00142711"/>
    <w:rsid w:val="00144CC6"/>
    <w:rsid w:val="00145CEB"/>
    <w:rsid w:val="00147522"/>
    <w:rsid w:val="00150095"/>
    <w:rsid w:val="00150F81"/>
    <w:rsid w:val="00151242"/>
    <w:rsid w:val="00151D7F"/>
    <w:rsid w:val="00153801"/>
    <w:rsid w:val="00153E30"/>
    <w:rsid w:val="001545B3"/>
    <w:rsid w:val="00155926"/>
    <w:rsid w:val="00156F77"/>
    <w:rsid w:val="00160579"/>
    <w:rsid w:val="0016193F"/>
    <w:rsid w:val="00161E42"/>
    <w:rsid w:val="00161F49"/>
    <w:rsid w:val="0016211C"/>
    <w:rsid w:val="00164AA8"/>
    <w:rsid w:val="00165EB8"/>
    <w:rsid w:val="00167F1D"/>
    <w:rsid w:val="00171F02"/>
    <w:rsid w:val="001749FE"/>
    <w:rsid w:val="001759D9"/>
    <w:rsid w:val="00175CE1"/>
    <w:rsid w:val="00176C04"/>
    <w:rsid w:val="00176F7B"/>
    <w:rsid w:val="0017721C"/>
    <w:rsid w:val="0017757F"/>
    <w:rsid w:val="00180139"/>
    <w:rsid w:val="001829BF"/>
    <w:rsid w:val="00182AA3"/>
    <w:rsid w:val="0018369E"/>
    <w:rsid w:val="00184CC6"/>
    <w:rsid w:val="0018540B"/>
    <w:rsid w:val="001857A7"/>
    <w:rsid w:val="00185AEB"/>
    <w:rsid w:val="00185E15"/>
    <w:rsid w:val="00185FF4"/>
    <w:rsid w:val="0018609C"/>
    <w:rsid w:val="00187A32"/>
    <w:rsid w:val="00193C60"/>
    <w:rsid w:val="00194861"/>
    <w:rsid w:val="001952FB"/>
    <w:rsid w:val="00195F8B"/>
    <w:rsid w:val="00197494"/>
    <w:rsid w:val="001A0066"/>
    <w:rsid w:val="001A032B"/>
    <w:rsid w:val="001A2AED"/>
    <w:rsid w:val="001A354A"/>
    <w:rsid w:val="001A52DF"/>
    <w:rsid w:val="001A555A"/>
    <w:rsid w:val="001A726E"/>
    <w:rsid w:val="001A760E"/>
    <w:rsid w:val="001A77DE"/>
    <w:rsid w:val="001B0142"/>
    <w:rsid w:val="001B1218"/>
    <w:rsid w:val="001B12EF"/>
    <w:rsid w:val="001B18DD"/>
    <w:rsid w:val="001B2D96"/>
    <w:rsid w:val="001B4150"/>
    <w:rsid w:val="001C166E"/>
    <w:rsid w:val="001C2DFE"/>
    <w:rsid w:val="001C3A6D"/>
    <w:rsid w:val="001C497B"/>
    <w:rsid w:val="001C4A6D"/>
    <w:rsid w:val="001C553C"/>
    <w:rsid w:val="001C7659"/>
    <w:rsid w:val="001D0A92"/>
    <w:rsid w:val="001D0F47"/>
    <w:rsid w:val="001D1602"/>
    <w:rsid w:val="001D460D"/>
    <w:rsid w:val="001D4B17"/>
    <w:rsid w:val="001D5EF9"/>
    <w:rsid w:val="001D5F13"/>
    <w:rsid w:val="001D7094"/>
    <w:rsid w:val="001D7E68"/>
    <w:rsid w:val="001E01F9"/>
    <w:rsid w:val="001E10FD"/>
    <w:rsid w:val="001E119C"/>
    <w:rsid w:val="001E2070"/>
    <w:rsid w:val="001E3F7E"/>
    <w:rsid w:val="001E5997"/>
    <w:rsid w:val="001E62A9"/>
    <w:rsid w:val="001E6B24"/>
    <w:rsid w:val="001F2E1F"/>
    <w:rsid w:val="001F31A2"/>
    <w:rsid w:val="001F32CA"/>
    <w:rsid w:val="001F643A"/>
    <w:rsid w:val="001F7283"/>
    <w:rsid w:val="001F7DC4"/>
    <w:rsid w:val="00200724"/>
    <w:rsid w:val="0020081F"/>
    <w:rsid w:val="00200C86"/>
    <w:rsid w:val="00201BF5"/>
    <w:rsid w:val="002021E4"/>
    <w:rsid w:val="00204BDC"/>
    <w:rsid w:val="00206091"/>
    <w:rsid w:val="00207134"/>
    <w:rsid w:val="002077C2"/>
    <w:rsid w:val="00210CDB"/>
    <w:rsid w:val="00211C68"/>
    <w:rsid w:val="00215FA1"/>
    <w:rsid w:val="002209B4"/>
    <w:rsid w:val="00221633"/>
    <w:rsid w:val="0022166F"/>
    <w:rsid w:val="0022199A"/>
    <w:rsid w:val="00223FB1"/>
    <w:rsid w:val="0022458A"/>
    <w:rsid w:val="00225195"/>
    <w:rsid w:val="00225872"/>
    <w:rsid w:val="0022594F"/>
    <w:rsid w:val="0023049D"/>
    <w:rsid w:val="00231187"/>
    <w:rsid w:val="0023142A"/>
    <w:rsid w:val="002314E3"/>
    <w:rsid w:val="00231831"/>
    <w:rsid w:val="002323AB"/>
    <w:rsid w:val="002331A4"/>
    <w:rsid w:val="0023519A"/>
    <w:rsid w:val="0023599F"/>
    <w:rsid w:val="00241971"/>
    <w:rsid w:val="00245C59"/>
    <w:rsid w:val="00245E6B"/>
    <w:rsid w:val="002469CE"/>
    <w:rsid w:val="00247AB2"/>
    <w:rsid w:val="00250B30"/>
    <w:rsid w:val="00251000"/>
    <w:rsid w:val="002528C1"/>
    <w:rsid w:val="002535E5"/>
    <w:rsid w:val="00254685"/>
    <w:rsid w:val="00254871"/>
    <w:rsid w:val="002567CB"/>
    <w:rsid w:val="00256820"/>
    <w:rsid w:val="00256B82"/>
    <w:rsid w:val="002572E4"/>
    <w:rsid w:val="002573BC"/>
    <w:rsid w:val="00261D81"/>
    <w:rsid w:val="0026272F"/>
    <w:rsid w:val="00262A50"/>
    <w:rsid w:val="00262B92"/>
    <w:rsid w:val="00263514"/>
    <w:rsid w:val="0026409F"/>
    <w:rsid w:val="002654B9"/>
    <w:rsid w:val="002674EE"/>
    <w:rsid w:val="0027192D"/>
    <w:rsid w:val="00272292"/>
    <w:rsid w:val="002725B8"/>
    <w:rsid w:val="002729AB"/>
    <w:rsid w:val="002738D2"/>
    <w:rsid w:val="00274DAA"/>
    <w:rsid w:val="002752B9"/>
    <w:rsid w:val="0027691B"/>
    <w:rsid w:val="00277152"/>
    <w:rsid w:val="002772A4"/>
    <w:rsid w:val="00277CBE"/>
    <w:rsid w:val="00281E3E"/>
    <w:rsid w:val="0028259E"/>
    <w:rsid w:val="00282EF1"/>
    <w:rsid w:val="002832BF"/>
    <w:rsid w:val="00283F76"/>
    <w:rsid w:val="00287313"/>
    <w:rsid w:val="00287391"/>
    <w:rsid w:val="00287BAC"/>
    <w:rsid w:val="00290050"/>
    <w:rsid w:val="002900CD"/>
    <w:rsid w:val="00290603"/>
    <w:rsid w:val="00292405"/>
    <w:rsid w:val="002938DA"/>
    <w:rsid w:val="00294776"/>
    <w:rsid w:val="0029520C"/>
    <w:rsid w:val="00296899"/>
    <w:rsid w:val="00296D71"/>
    <w:rsid w:val="00297056"/>
    <w:rsid w:val="002A29D8"/>
    <w:rsid w:val="002A3F60"/>
    <w:rsid w:val="002A3FFD"/>
    <w:rsid w:val="002A428A"/>
    <w:rsid w:val="002A451C"/>
    <w:rsid w:val="002A4540"/>
    <w:rsid w:val="002A4949"/>
    <w:rsid w:val="002A5565"/>
    <w:rsid w:val="002A6216"/>
    <w:rsid w:val="002A6970"/>
    <w:rsid w:val="002A6B99"/>
    <w:rsid w:val="002A6F07"/>
    <w:rsid w:val="002A7916"/>
    <w:rsid w:val="002B14DD"/>
    <w:rsid w:val="002B4171"/>
    <w:rsid w:val="002B4858"/>
    <w:rsid w:val="002B736F"/>
    <w:rsid w:val="002B76E6"/>
    <w:rsid w:val="002C0447"/>
    <w:rsid w:val="002C1243"/>
    <w:rsid w:val="002C1BD3"/>
    <w:rsid w:val="002C1F40"/>
    <w:rsid w:val="002C2118"/>
    <w:rsid w:val="002C338D"/>
    <w:rsid w:val="002C3F97"/>
    <w:rsid w:val="002C57BA"/>
    <w:rsid w:val="002C6B92"/>
    <w:rsid w:val="002C7E59"/>
    <w:rsid w:val="002C7EB1"/>
    <w:rsid w:val="002D037A"/>
    <w:rsid w:val="002D0CE3"/>
    <w:rsid w:val="002D13DD"/>
    <w:rsid w:val="002D2603"/>
    <w:rsid w:val="002D28D3"/>
    <w:rsid w:val="002D3391"/>
    <w:rsid w:val="002D36A5"/>
    <w:rsid w:val="002D4E5D"/>
    <w:rsid w:val="002D5B52"/>
    <w:rsid w:val="002E0C57"/>
    <w:rsid w:val="002E10F9"/>
    <w:rsid w:val="002E2ABD"/>
    <w:rsid w:val="002E56D2"/>
    <w:rsid w:val="002E62AB"/>
    <w:rsid w:val="002E689C"/>
    <w:rsid w:val="002E72EC"/>
    <w:rsid w:val="002F0881"/>
    <w:rsid w:val="002F0F0C"/>
    <w:rsid w:val="002F1077"/>
    <w:rsid w:val="002F2050"/>
    <w:rsid w:val="002F2E4F"/>
    <w:rsid w:val="002F551E"/>
    <w:rsid w:val="002F64DB"/>
    <w:rsid w:val="002F65AD"/>
    <w:rsid w:val="002F700D"/>
    <w:rsid w:val="00301138"/>
    <w:rsid w:val="00301D43"/>
    <w:rsid w:val="00303073"/>
    <w:rsid w:val="00303BB3"/>
    <w:rsid w:val="003045C4"/>
    <w:rsid w:val="00304F53"/>
    <w:rsid w:val="0030663A"/>
    <w:rsid w:val="00306E12"/>
    <w:rsid w:val="0030791D"/>
    <w:rsid w:val="00310C8D"/>
    <w:rsid w:val="00310C96"/>
    <w:rsid w:val="0031134E"/>
    <w:rsid w:val="00313160"/>
    <w:rsid w:val="00315CFE"/>
    <w:rsid w:val="00315D65"/>
    <w:rsid w:val="00316BB0"/>
    <w:rsid w:val="00317AAD"/>
    <w:rsid w:val="00321211"/>
    <w:rsid w:val="0032131F"/>
    <w:rsid w:val="00322763"/>
    <w:rsid w:val="0032306B"/>
    <w:rsid w:val="00323581"/>
    <w:rsid w:val="00325BBD"/>
    <w:rsid w:val="00325FE9"/>
    <w:rsid w:val="00326D9C"/>
    <w:rsid w:val="00326FEA"/>
    <w:rsid w:val="003307AF"/>
    <w:rsid w:val="003309C8"/>
    <w:rsid w:val="00330E5E"/>
    <w:rsid w:val="00331933"/>
    <w:rsid w:val="0033193A"/>
    <w:rsid w:val="00332BFE"/>
    <w:rsid w:val="00332F81"/>
    <w:rsid w:val="003330B1"/>
    <w:rsid w:val="00333512"/>
    <w:rsid w:val="00334766"/>
    <w:rsid w:val="00334B5E"/>
    <w:rsid w:val="00334CFF"/>
    <w:rsid w:val="00335034"/>
    <w:rsid w:val="00336AAD"/>
    <w:rsid w:val="003372D6"/>
    <w:rsid w:val="0033758A"/>
    <w:rsid w:val="00341039"/>
    <w:rsid w:val="003423AE"/>
    <w:rsid w:val="00342C26"/>
    <w:rsid w:val="00342DD5"/>
    <w:rsid w:val="00343DA6"/>
    <w:rsid w:val="003452BA"/>
    <w:rsid w:val="0034594E"/>
    <w:rsid w:val="00345A43"/>
    <w:rsid w:val="003465F7"/>
    <w:rsid w:val="00346706"/>
    <w:rsid w:val="0035302D"/>
    <w:rsid w:val="00353ADB"/>
    <w:rsid w:val="00354D32"/>
    <w:rsid w:val="0035565E"/>
    <w:rsid w:val="003559B0"/>
    <w:rsid w:val="0035607A"/>
    <w:rsid w:val="00362FBD"/>
    <w:rsid w:val="00363370"/>
    <w:rsid w:val="00364EDB"/>
    <w:rsid w:val="0036697E"/>
    <w:rsid w:val="00367802"/>
    <w:rsid w:val="00367D01"/>
    <w:rsid w:val="00367EFA"/>
    <w:rsid w:val="003730CE"/>
    <w:rsid w:val="00375A92"/>
    <w:rsid w:val="00376487"/>
    <w:rsid w:val="00376D14"/>
    <w:rsid w:val="00380172"/>
    <w:rsid w:val="00380259"/>
    <w:rsid w:val="00381423"/>
    <w:rsid w:val="00382150"/>
    <w:rsid w:val="00382399"/>
    <w:rsid w:val="003824DF"/>
    <w:rsid w:val="00384B7C"/>
    <w:rsid w:val="0038550D"/>
    <w:rsid w:val="00386764"/>
    <w:rsid w:val="00386A4E"/>
    <w:rsid w:val="00387870"/>
    <w:rsid w:val="0039036E"/>
    <w:rsid w:val="00390F22"/>
    <w:rsid w:val="00392CC0"/>
    <w:rsid w:val="00392FD2"/>
    <w:rsid w:val="00393570"/>
    <w:rsid w:val="0039606C"/>
    <w:rsid w:val="00397432"/>
    <w:rsid w:val="003A0950"/>
    <w:rsid w:val="003A124F"/>
    <w:rsid w:val="003A1BD1"/>
    <w:rsid w:val="003A4533"/>
    <w:rsid w:val="003A4B8A"/>
    <w:rsid w:val="003B1058"/>
    <w:rsid w:val="003B23D1"/>
    <w:rsid w:val="003B46EC"/>
    <w:rsid w:val="003B7CAA"/>
    <w:rsid w:val="003C25E0"/>
    <w:rsid w:val="003C2F16"/>
    <w:rsid w:val="003C728E"/>
    <w:rsid w:val="003C73A8"/>
    <w:rsid w:val="003D07AD"/>
    <w:rsid w:val="003D1A61"/>
    <w:rsid w:val="003D1C61"/>
    <w:rsid w:val="003D2905"/>
    <w:rsid w:val="003D338C"/>
    <w:rsid w:val="003D34DE"/>
    <w:rsid w:val="003D36C2"/>
    <w:rsid w:val="003D386E"/>
    <w:rsid w:val="003D388A"/>
    <w:rsid w:val="003D39A1"/>
    <w:rsid w:val="003D43F8"/>
    <w:rsid w:val="003D4557"/>
    <w:rsid w:val="003D521A"/>
    <w:rsid w:val="003D66EB"/>
    <w:rsid w:val="003D6927"/>
    <w:rsid w:val="003D72D9"/>
    <w:rsid w:val="003E0D50"/>
    <w:rsid w:val="003E2632"/>
    <w:rsid w:val="003E2766"/>
    <w:rsid w:val="003E2943"/>
    <w:rsid w:val="003E5FD3"/>
    <w:rsid w:val="003E622B"/>
    <w:rsid w:val="003E67BE"/>
    <w:rsid w:val="003F0877"/>
    <w:rsid w:val="003F21BC"/>
    <w:rsid w:val="003F2B81"/>
    <w:rsid w:val="003F4AA6"/>
    <w:rsid w:val="003F4BEE"/>
    <w:rsid w:val="003F678D"/>
    <w:rsid w:val="003F68FD"/>
    <w:rsid w:val="003F69DA"/>
    <w:rsid w:val="003F6E56"/>
    <w:rsid w:val="003F71FC"/>
    <w:rsid w:val="00400A9E"/>
    <w:rsid w:val="00400FB3"/>
    <w:rsid w:val="00402155"/>
    <w:rsid w:val="0040233A"/>
    <w:rsid w:val="0040469C"/>
    <w:rsid w:val="004046B6"/>
    <w:rsid w:val="004050C6"/>
    <w:rsid w:val="004052E4"/>
    <w:rsid w:val="00406A75"/>
    <w:rsid w:val="0041030E"/>
    <w:rsid w:val="00411043"/>
    <w:rsid w:val="00411A38"/>
    <w:rsid w:val="00412538"/>
    <w:rsid w:val="00412B67"/>
    <w:rsid w:val="004132AF"/>
    <w:rsid w:val="00413E12"/>
    <w:rsid w:val="004166F1"/>
    <w:rsid w:val="00420C04"/>
    <w:rsid w:val="004215A3"/>
    <w:rsid w:val="00421E26"/>
    <w:rsid w:val="00425F57"/>
    <w:rsid w:val="004261F2"/>
    <w:rsid w:val="00426E52"/>
    <w:rsid w:val="00427429"/>
    <w:rsid w:val="00427800"/>
    <w:rsid w:val="004300BA"/>
    <w:rsid w:val="004306A5"/>
    <w:rsid w:val="0043077D"/>
    <w:rsid w:val="00431C6A"/>
    <w:rsid w:val="00432011"/>
    <w:rsid w:val="0043560A"/>
    <w:rsid w:val="00435B37"/>
    <w:rsid w:val="00436325"/>
    <w:rsid w:val="00436F6F"/>
    <w:rsid w:val="00440F1C"/>
    <w:rsid w:val="00441D33"/>
    <w:rsid w:val="004426A1"/>
    <w:rsid w:val="00442AF2"/>
    <w:rsid w:val="00442CF4"/>
    <w:rsid w:val="00442DE4"/>
    <w:rsid w:val="00443291"/>
    <w:rsid w:val="00443B05"/>
    <w:rsid w:val="00444C75"/>
    <w:rsid w:val="004512EC"/>
    <w:rsid w:val="004517E0"/>
    <w:rsid w:val="00451FB9"/>
    <w:rsid w:val="00452169"/>
    <w:rsid w:val="00453285"/>
    <w:rsid w:val="00453AD7"/>
    <w:rsid w:val="004560FA"/>
    <w:rsid w:val="004561FA"/>
    <w:rsid w:val="00457598"/>
    <w:rsid w:val="00460807"/>
    <w:rsid w:val="00460A5E"/>
    <w:rsid w:val="00460BF3"/>
    <w:rsid w:val="004617BE"/>
    <w:rsid w:val="004637C4"/>
    <w:rsid w:val="00465F21"/>
    <w:rsid w:val="00466367"/>
    <w:rsid w:val="00466F68"/>
    <w:rsid w:val="004706F8"/>
    <w:rsid w:val="00471945"/>
    <w:rsid w:val="00472F9A"/>
    <w:rsid w:val="00474313"/>
    <w:rsid w:val="00474559"/>
    <w:rsid w:val="00474892"/>
    <w:rsid w:val="004762E0"/>
    <w:rsid w:val="00480BC6"/>
    <w:rsid w:val="00483496"/>
    <w:rsid w:val="0048384F"/>
    <w:rsid w:val="004846C1"/>
    <w:rsid w:val="00484FAD"/>
    <w:rsid w:val="00487A8B"/>
    <w:rsid w:val="0049032E"/>
    <w:rsid w:val="00490F49"/>
    <w:rsid w:val="0049129E"/>
    <w:rsid w:val="004917E6"/>
    <w:rsid w:val="0049281E"/>
    <w:rsid w:val="00494724"/>
    <w:rsid w:val="00494F32"/>
    <w:rsid w:val="00496ACA"/>
    <w:rsid w:val="00497A41"/>
    <w:rsid w:val="00497B91"/>
    <w:rsid w:val="004A1747"/>
    <w:rsid w:val="004A5AD0"/>
    <w:rsid w:val="004A5D14"/>
    <w:rsid w:val="004A5F57"/>
    <w:rsid w:val="004A74A8"/>
    <w:rsid w:val="004A7DD2"/>
    <w:rsid w:val="004B1DCB"/>
    <w:rsid w:val="004B303D"/>
    <w:rsid w:val="004B3A5C"/>
    <w:rsid w:val="004B4A3A"/>
    <w:rsid w:val="004B602A"/>
    <w:rsid w:val="004B621C"/>
    <w:rsid w:val="004B6FC7"/>
    <w:rsid w:val="004B751E"/>
    <w:rsid w:val="004B7A55"/>
    <w:rsid w:val="004B7C71"/>
    <w:rsid w:val="004C0ED2"/>
    <w:rsid w:val="004C1307"/>
    <w:rsid w:val="004C16C5"/>
    <w:rsid w:val="004C1E36"/>
    <w:rsid w:val="004C2299"/>
    <w:rsid w:val="004C2F7C"/>
    <w:rsid w:val="004C3B3C"/>
    <w:rsid w:val="004C478F"/>
    <w:rsid w:val="004C5E54"/>
    <w:rsid w:val="004D0A9B"/>
    <w:rsid w:val="004D18A2"/>
    <w:rsid w:val="004D78F9"/>
    <w:rsid w:val="004D7A6B"/>
    <w:rsid w:val="004E04CD"/>
    <w:rsid w:val="004E04E8"/>
    <w:rsid w:val="004E0926"/>
    <w:rsid w:val="004E10AF"/>
    <w:rsid w:val="004E153B"/>
    <w:rsid w:val="004E1AF6"/>
    <w:rsid w:val="004E1E20"/>
    <w:rsid w:val="004E28D1"/>
    <w:rsid w:val="004E3E2B"/>
    <w:rsid w:val="004E3EAD"/>
    <w:rsid w:val="004E68DC"/>
    <w:rsid w:val="004E7B39"/>
    <w:rsid w:val="004F13F9"/>
    <w:rsid w:val="004F2A71"/>
    <w:rsid w:val="004F3D11"/>
    <w:rsid w:val="004F5EA4"/>
    <w:rsid w:val="004F60CD"/>
    <w:rsid w:val="004F6CBD"/>
    <w:rsid w:val="004F71EE"/>
    <w:rsid w:val="005017E6"/>
    <w:rsid w:val="00502A44"/>
    <w:rsid w:val="00503CE4"/>
    <w:rsid w:val="00503FE4"/>
    <w:rsid w:val="00505212"/>
    <w:rsid w:val="0050641E"/>
    <w:rsid w:val="0050695B"/>
    <w:rsid w:val="00506DFA"/>
    <w:rsid w:val="0050787B"/>
    <w:rsid w:val="005126D5"/>
    <w:rsid w:val="005151D9"/>
    <w:rsid w:val="00515754"/>
    <w:rsid w:val="0051730B"/>
    <w:rsid w:val="00521A54"/>
    <w:rsid w:val="00524659"/>
    <w:rsid w:val="00524C3A"/>
    <w:rsid w:val="00526449"/>
    <w:rsid w:val="00526463"/>
    <w:rsid w:val="00526539"/>
    <w:rsid w:val="00526D78"/>
    <w:rsid w:val="005274B0"/>
    <w:rsid w:val="005302AD"/>
    <w:rsid w:val="00530AF2"/>
    <w:rsid w:val="00531FCA"/>
    <w:rsid w:val="00532AED"/>
    <w:rsid w:val="0053328D"/>
    <w:rsid w:val="00533FB7"/>
    <w:rsid w:val="00534569"/>
    <w:rsid w:val="005348CE"/>
    <w:rsid w:val="00534978"/>
    <w:rsid w:val="00535001"/>
    <w:rsid w:val="00537076"/>
    <w:rsid w:val="0053770D"/>
    <w:rsid w:val="00541E93"/>
    <w:rsid w:val="00543FE7"/>
    <w:rsid w:val="00544EAA"/>
    <w:rsid w:val="00545BB8"/>
    <w:rsid w:val="00546667"/>
    <w:rsid w:val="0054702D"/>
    <w:rsid w:val="005474A2"/>
    <w:rsid w:val="005474F4"/>
    <w:rsid w:val="00547E21"/>
    <w:rsid w:val="0055318D"/>
    <w:rsid w:val="005536D2"/>
    <w:rsid w:val="00553F9D"/>
    <w:rsid w:val="00554F54"/>
    <w:rsid w:val="00556914"/>
    <w:rsid w:val="005578A0"/>
    <w:rsid w:val="005608CA"/>
    <w:rsid w:val="005621DB"/>
    <w:rsid w:val="005623B0"/>
    <w:rsid w:val="00562853"/>
    <w:rsid w:val="00562FE6"/>
    <w:rsid w:val="00564248"/>
    <w:rsid w:val="00565FCE"/>
    <w:rsid w:val="005663E3"/>
    <w:rsid w:val="00567D1A"/>
    <w:rsid w:val="0057105A"/>
    <w:rsid w:val="00572DD9"/>
    <w:rsid w:val="005745AE"/>
    <w:rsid w:val="005753B8"/>
    <w:rsid w:val="0057703F"/>
    <w:rsid w:val="005773A1"/>
    <w:rsid w:val="005775AC"/>
    <w:rsid w:val="00580D1C"/>
    <w:rsid w:val="0058146F"/>
    <w:rsid w:val="00582CE4"/>
    <w:rsid w:val="0058398A"/>
    <w:rsid w:val="005849E0"/>
    <w:rsid w:val="00584E12"/>
    <w:rsid w:val="00586AC8"/>
    <w:rsid w:val="00586CFE"/>
    <w:rsid w:val="00590F58"/>
    <w:rsid w:val="005920C3"/>
    <w:rsid w:val="005925A1"/>
    <w:rsid w:val="00593491"/>
    <w:rsid w:val="00595371"/>
    <w:rsid w:val="00595CCC"/>
    <w:rsid w:val="005976FE"/>
    <w:rsid w:val="00597F8E"/>
    <w:rsid w:val="005A0149"/>
    <w:rsid w:val="005A0D75"/>
    <w:rsid w:val="005A1317"/>
    <w:rsid w:val="005A22F6"/>
    <w:rsid w:val="005A2997"/>
    <w:rsid w:val="005A7A82"/>
    <w:rsid w:val="005A7AD2"/>
    <w:rsid w:val="005A7AF7"/>
    <w:rsid w:val="005A7B70"/>
    <w:rsid w:val="005B17A8"/>
    <w:rsid w:val="005B5123"/>
    <w:rsid w:val="005B6D0F"/>
    <w:rsid w:val="005C2211"/>
    <w:rsid w:val="005C2DC0"/>
    <w:rsid w:val="005C5C57"/>
    <w:rsid w:val="005C6046"/>
    <w:rsid w:val="005C6FB5"/>
    <w:rsid w:val="005C74D4"/>
    <w:rsid w:val="005C7577"/>
    <w:rsid w:val="005C7F36"/>
    <w:rsid w:val="005D0BC6"/>
    <w:rsid w:val="005D1604"/>
    <w:rsid w:val="005D161A"/>
    <w:rsid w:val="005D1FEB"/>
    <w:rsid w:val="005D2732"/>
    <w:rsid w:val="005D412E"/>
    <w:rsid w:val="005D4D75"/>
    <w:rsid w:val="005D7B0D"/>
    <w:rsid w:val="005D7D23"/>
    <w:rsid w:val="005E387C"/>
    <w:rsid w:val="005E3F37"/>
    <w:rsid w:val="005E414A"/>
    <w:rsid w:val="005E48C2"/>
    <w:rsid w:val="005E5286"/>
    <w:rsid w:val="005E75B4"/>
    <w:rsid w:val="005E7647"/>
    <w:rsid w:val="005F0B5C"/>
    <w:rsid w:val="005F17C7"/>
    <w:rsid w:val="005F2043"/>
    <w:rsid w:val="005F2D23"/>
    <w:rsid w:val="005F3B2D"/>
    <w:rsid w:val="005F474C"/>
    <w:rsid w:val="005F5BAF"/>
    <w:rsid w:val="005F70FC"/>
    <w:rsid w:val="005F74A5"/>
    <w:rsid w:val="005F7D3C"/>
    <w:rsid w:val="00600D38"/>
    <w:rsid w:val="00603839"/>
    <w:rsid w:val="00603DA6"/>
    <w:rsid w:val="00603DAD"/>
    <w:rsid w:val="0060411A"/>
    <w:rsid w:val="00605118"/>
    <w:rsid w:val="006056A0"/>
    <w:rsid w:val="00605855"/>
    <w:rsid w:val="00606158"/>
    <w:rsid w:val="00607897"/>
    <w:rsid w:val="006110AD"/>
    <w:rsid w:val="006118E8"/>
    <w:rsid w:val="00613032"/>
    <w:rsid w:val="00614D05"/>
    <w:rsid w:val="00616B2A"/>
    <w:rsid w:val="0062143B"/>
    <w:rsid w:val="00621622"/>
    <w:rsid w:val="00621E1D"/>
    <w:rsid w:val="00621EFE"/>
    <w:rsid w:val="00621F16"/>
    <w:rsid w:val="00621FB4"/>
    <w:rsid w:val="00622CAE"/>
    <w:rsid w:val="0062447A"/>
    <w:rsid w:val="00624589"/>
    <w:rsid w:val="006246B5"/>
    <w:rsid w:val="006248E0"/>
    <w:rsid w:val="00625E87"/>
    <w:rsid w:val="006320B0"/>
    <w:rsid w:val="00632FCD"/>
    <w:rsid w:val="00633C23"/>
    <w:rsid w:val="006342DC"/>
    <w:rsid w:val="00635975"/>
    <w:rsid w:val="00635FAA"/>
    <w:rsid w:val="00637A6A"/>
    <w:rsid w:val="00637EAD"/>
    <w:rsid w:val="00640008"/>
    <w:rsid w:val="00640565"/>
    <w:rsid w:val="006416AF"/>
    <w:rsid w:val="006426FA"/>
    <w:rsid w:val="00642F8D"/>
    <w:rsid w:val="00643A22"/>
    <w:rsid w:val="00645EFC"/>
    <w:rsid w:val="00647FDD"/>
    <w:rsid w:val="00651A7A"/>
    <w:rsid w:val="00652246"/>
    <w:rsid w:val="00653A04"/>
    <w:rsid w:val="00654D26"/>
    <w:rsid w:val="0065725F"/>
    <w:rsid w:val="00657B70"/>
    <w:rsid w:val="00664058"/>
    <w:rsid w:val="0066554B"/>
    <w:rsid w:val="00665610"/>
    <w:rsid w:val="00666394"/>
    <w:rsid w:val="00666438"/>
    <w:rsid w:val="0066685F"/>
    <w:rsid w:val="00666A8B"/>
    <w:rsid w:val="00667D5F"/>
    <w:rsid w:val="006706E4"/>
    <w:rsid w:val="006706E5"/>
    <w:rsid w:val="00670B35"/>
    <w:rsid w:val="00670E70"/>
    <w:rsid w:val="00670F88"/>
    <w:rsid w:val="006717C4"/>
    <w:rsid w:val="00672522"/>
    <w:rsid w:val="0067504B"/>
    <w:rsid w:val="00675A0C"/>
    <w:rsid w:val="00676045"/>
    <w:rsid w:val="00676DDD"/>
    <w:rsid w:val="006773E5"/>
    <w:rsid w:val="00681C24"/>
    <w:rsid w:val="00681F87"/>
    <w:rsid w:val="006829D6"/>
    <w:rsid w:val="006835F0"/>
    <w:rsid w:val="00684332"/>
    <w:rsid w:val="00684F68"/>
    <w:rsid w:val="0068605D"/>
    <w:rsid w:val="0068630B"/>
    <w:rsid w:val="00686600"/>
    <w:rsid w:val="00690AF0"/>
    <w:rsid w:val="00691397"/>
    <w:rsid w:val="006916D1"/>
    <w:rsid w:val="00692582"/>
    <w:rsid w:val="00692598"/>
    <w:rsid w:val="0069292D"/>
    <w:rsid w:val="0069313D"/>
    <w:rsid w:val="00693B84"/>
    <w:rsid w:val="00694151"/>
    <w:rsid w:val="006944B9"/>
    <w:rsid w:val="0069499B"/>
    <w:rsid w:val="00694A1D"/>
    <w:rsid w:val="0069517F"/>
    <w:rsid w:val="00695C3D"/>
    <w:rsid w:val="00695DAA"/>
    <w:rsid w:val="006966EE"/>
    <w:rsid w:val="00696795"/>
    <w:rsid w:val="0069742B"/>
    <w:rsid w:val="00697E28"/>
    <w:rsid w:val="00697EA0"/>
    <w:rsid w:val="006A0E1F"/>
    <w:rsid w:val="006A44DE"/>
    <w:rsid w:val="006A53BF"/>
    <w:rsid w:val="006A60FE"/>
    <w:rsid w:val="006A6907"/>
    <w:rsid w:val="006A6DBF"/>
    <w:rsid w:val="006B0531"/>
    <w:rsid w:val="006B0737"/>
    <w:rsid w:val="006B14E7"/>
    <w:rsid w:val="006B21A7"/>
    <w:rsid w:val="006B2CEC"/>
    <w:rsid w:val="006B72E8"/>
    <w:rsid w:val="006B7FCE"/>
    <w:rsid w:val="006C0E8B"/>
    <w:rsid w:val="006C10F6"/>
    <w:rsid w:val="006C2188"/>
    <w:rsid w:val="006C31AD"/>
    <w:rsid w:val="006C49FD"/>
    <w:rsid w:val="006C4B0D"/>
    <w:rsid w:val="006C5B3F"/>
    <w:rsid w:val="006C5BD9"/>
    <w:rsid w:val="006C69C4"/>
    <w:rsid w:val="006C7D6B"/>
    <w:rsid w:val="006D02E6"/>
    <w:rsid w:val="006D0C42"/>
    <w:rsid w:val="006D12BE"/>
    <w:rsid w:val="006D5E91"/>
    <w:rsid w:val="006D6438"/>
    <w:rsid w:val="006D66A0"/>
    <w:rsid w:val="006E07EA"/>
    <w:rsid w:val="006E0D72"/>
    <w:rsid w:val="006E5E1E"/>
    <w:rsid w:val="006E6B8E"/>
    <w:rsid w:val="006E71A3"/>
    <w:rsid w:val="006F018D"/>
    <w:rsid w:val="006F04E3"/>
    <w:rsid w:val="006F32D2"/>
    <w:rsid w:val="006F3C82"/>
    <w:rsid w:val="006F41E7"/>
    <w:rsid w:val="006F451B"/>
    <w:rsid w:val="006F7F53"/>
    <w:rsid w:val="0070027B"/>
    <w:rsid w:val="00701141"/>
    <w:rsid w:val="00701C06"/>
    <w:rsid w:val="0070370B"/>
    <w:rsid w:val="00703A86"/>
    <w:rsid w:val="0070410F"/>
    <w:rsid w:val="0070569C"/>
    <w:rsid w:val="007061BD"/>
    <w:rsid w:val="007065A4"/>
    <w:rsid w:val="00707964"/>
    <w:rsid w:val="00707D66"/>
    <w:rsid w:val="00710A84"/>
    <w:rsid w:val="00711CDC"/>
    <w:rsid w:val="00712775"/>
    <w:rsid w:val="0071324F"/>
    <w:rsid w:val="0071347D"/>
    <w:rsid w:val="00714239"/>
    <w:rsid w:val="00714F26"/>
    <w:rsid w:val="00715A87"/>
    <w:rsid w:val="007168AC"/>
    <w:rsid w:val="00717F33"/>
    <w:rsid w:val="007200AA"/>
    <w:rsid w:val="00720547"/>
    <w:rsid w:val="007241D6"/>
    <w:rsid w:val="00724769"/>
    <w:rsid w:val="007256D0"/>
    <w:rsid w:val="007269C5"/>
    <w:rsid w:val="00726BFD"/>
    <w:rsid w:val="007274A9"/>
    <w:rsid w:val="00727CB4"/>
    <w:rsid w:val="0073026D"/>
    <w:rsid w:val="007302B1"/>
    <w:rsid w:val="0073146C"/>
    <w:rsid w:val="00731B15"/>
    <w:rsid w:val="00731D91"/>
    <w:rsid w:val="007322F3"/>
    <w:rsid w:val="00734405"/>
    <w:rsid w:val="00734572"/>
    <w:rsid w:val="00735CF9"/>
    <w:rsid w:val="00737A0D"/>
    <w:rsid w:val="00740663"/>
    <w:rsid w:val="00740F73"/>
    <w:rsid w:val="007414F1"/>
    <w:rsid w:val="007424ED"/>
    <w:rsid w:val="00742CF2"/>
    <w:rsid w:val="00743C9B"/>
    <w:rsid w:val="00746723"/>
    <w:rsid w:val="007473BE"/>
    <w:rsid w:val="00750048"/>
    <w:rsid w:val="00752BC5"/>
    <w:rsid w:val="00752E80"/>
    <w:rsid w:val="00755870"/>
    <w:rsid w:val="00755EB1"/>
    <w:rsid w:val="0075692E"/>
    <w:rsid w:val="00757AE2"/>
    <w:rsid w:val="0076512C"/>
    <w:rsid w:val="00765650"/>
    <w:rsid w:val="00766411"/>
    <w:rsid w:val="00766925"/>
    <w:rsid w:val="00766BBF"/>
    <w:rsid w:val="00766FE3"/>
    <w:rsid w:val="00773071"/>
    <w:rsid w:val="0077410D"/>
    <w:rsid w:val="00775A5C"/>
    <w:rsid w:val="00777DD2"/>
    <w:rsid w:val="00777E0E"/>
    <w:rsid w:val="00780B31"/>
    <w:rsid w:val="00780CFE"/>
    <w:rsid w:val="00781252"/>
    <w:rsid w:val="00781628"/>
    <w:rsid w:val="0078172E"/>
    <w:rsid w:val="0078258E"/>
    <w:rsid w:val="00785C55"/>
    <w:rsid w:val="00785E2C"/>
    <w:rsid w:val="0078617E"/>
    <w:rsid w:val="00791204"/>
    <w:rsid w:val="00791C9C"/>
    <w:rsid w:val="00791F96"/>
    <w:rsid w:val="007920D6"/>
    <w:rsid w:val="007929B4"/>
    <w:rsid w:val="00793F3F"/>
    <w:rsid w:val="007945AA"/>
    <w:rsid w:val="007952B4"/>
    <w:rsid w:val="007955C6"/>
    <w:rsid w:val="00796566"/>
    <w:rsid w:val="00797664"/>
    <w:rsid w:val="00797D71"/>
    <w:rsid w:val="007A0380"/>
    <w:rsid w:val="007A1B6D"/>
    <w:rsid w:val="007A5AA3"/>
    <w:rsid w:val="007A6B58"/>
    <w:rsid w:val="007B0026"/>
    <w:rsid w:val="007B0392"/>
    <w:rsid w:val="007B412B"/>
    <w:rsid w:val="007B4C67"/>
    <w:rsid w:val="007B7F83"/>
    <w:rsid w:val="007C0CDA"/>
    <w:rsid w:val="007C0F73"/>
    <w:rsid w:val="007C1524"/>
    <w:rsid w:val="007C1C4E"/>
    <w:rsid w:val="007C1EA9"/>
    <w:rsid w:val="007C416B"/>
    <w:rsid w:val="007C4310"/>
    <w:rsid w:val="007C501D"/>
    <w:rsid w:val="007C5DE0"/>
    <w:rsid w:val="007C63FF"/>
    <w:rsid w:val="007C7803"/>
    <w:rsid w:val="007D189E"/>
    <w:rsid w:val="007D19CC"/>
    <w:rsid w:val="007D1D91"/>
    <w:rsid w:val="007D1E0C"/>
    <w:rsid w:val="007D242D"/>
    <w:rsid w:val="007D24B0"/>
    <w:rsid w:val="007D3CE2"/>
    <w:rsid w:val="007D5CD1"/>
    <w:rsid w:val="007D6458"/>
    <w:rsid w:val="007D64FB"/>
    <w:rsid w:val="007D701D"/>
    <w:rsid w:val="007D7E20"/>
    <w:rsid w:val="007E035C"/>
    <w:rsid w:val="007E17B6"/>
    <w:rsid w:val="007E2324"/>
    <w:rsid w:val="007E28F5"/>
    <w:rsid w:val="007E2B2D"/>
    <w:rsid w:val="007E3241"/>
    <w:rsid w:val="007E3A14"/>
    <w:rsid w:val="007E3CC7"/>
    <w:rsid w:val="007E673E"/>
    <w:rsid w:val="007E6963"/>
    <w:rsid w:val="007E6AD4"/>
    <w:rsid w:val="007F120E"/>
    <w:rsid w:val="007F270A"/>
    <w:rsid w:val="007F2B06"/>
    <w:rsid w:val="007F4AE6"/>
    <w:rsid w:val="007F5F5D"/>
    <w:rsid w:val="007F6E75"/>
    <w:rsid w:val="00800423"/>
    <w:rsid w:val="00800BD1"/>
    <w:rsid w:val="008030D7"/>
    <w:rsid w:val="00803AC5"/>
    <w:rsid w:val="00804353"/>
    <w:rsid w:val="008059ED"/>
    <w:rsid w:val="00805AD5"/>
    <w:rsid w:val="00805C74"/>
    <w:rsid w:val="00806A68"/>
    <w:rsid w:val="00807D1D"/>
    <w:rsid w:val="00810BF6"/>
    <w:rsid w:val="00810DF9"/>
    <w:rsid w:val="00811A79"/>
    <w:rsid w:val="008121FC"/>
    <w:rsid w:val="0081265C"/>
    <w:rsid w:val="008126E4"/>
    <w:rsid w:val="008156D2"/>
    <w:rsid w:val="008171B8"/>
    <w:rsid w:val="00817B4D"/>
    <w:rsid w:val="00817CF4"/>
    <w:rsid w:val="00817E87"/>
    <w:rsid w:val="00820596"/>
    <w:rsid w:val="00820A4D"/>
    <w:rsid w:val="00820E08"/>
    <w:rsid w:val="00820ED2"/>
    <w:rsid w:val="00822D92"/>
    <w:rsid w:val="00823AF4"/>
    <w:rsid w:val="00824161"/>
    <w:rsid w:val="00825399"/>
    <w:rsid w:val="00825544"/>
    <w:rsid w:val="00825BEC"/>
    <w:rsid w:val="00826DEE"/>
    <w:rsid w:val="0083196E"/>
    <w:rsid w:val="00832BA2"/>
    <w:rsid w:val="008336EB"/>
    <w:rsid w:val="00834983"/>
    <w:rsid w:val="00835D06"/>
    <w:rsid w:val="0083614E"/>
    <w:rsid w:val="00836598"/>
    <w:rsid w:val="00836D7B"/>
    <w:rsid w:val="00837549"/>
    <w:rsid w:val="008377D4"/>
    <w:rsid w:val="00837D13"/>
    <w:rsid w:val="00840AD3"/>
    <w:rsid w:val="00840DE9"/>
    <w:rsid w:val="00843FF1"/>
    <w:rsid w:val="008445B1"/>
    <w:rsid w:val="008445CB"/>
    <w:rsid w:val="008447CF"/>
    <w:rsid w:val="0084484F"/>
    <w:rsid w:val="00847DF8"/>
    <w:rsid w:val="008509B1"/>
    <w:rsid w:val="008511ED"/>
    <w:rsid w:val="008515CB"/>
    <w:rsid w:val="00851645"/>
    <w:rsid w:val="0085179C"/>
    <w:rsid w:val="00852C4A"/>
    <w:rsid w:val="0085365A"/>
    <w:rsid w:val="00855052"/>
    <w:rsid w:val="00855EB5"/>
    <w:rsid w:val="00857260"/>
    <w:rsid w:val="008573FE"/>
    <w:rsid w:val="008574C0"/>
    <w:rsid w:val="008601E5"/>
    <w:rsid w:val="00860CC2"/>
    <w:rsid w:val="008612EC"/>
    <w:rsid w:val="00862348"/>
    <w:rsid w:val="00862B6C"/>
    <w:rsid w:val="00862C26"/>
    <w:rsid w:val="00862C44"/>
    <w:rsid w:val="008645C8"/>
    <w:rsid w:val="008676F7"/>
    <w:rsid w:val="008677D2"/>
    <w:rsid w:val="00867E34"/>
    <w:rsid w:val="00870B24"/>
    <w:rsid w:val="00870DDB"/>
    <w:rsid w:val="00872DC7"/>
    <w:rsid w:val="00874C92"/>
    <w:rsid w:val="00875998"/>
    <w:rsid w:val="00876C9A"/>
    <w:rsid w:val="00877580"/>
    <w:rsid w:val="00877F4A"/>
    <w:rsid w:val="0088277E"/>
    <w:rsid w:val="00886E70"/>
    <w:rsid w:val="00887F5B"/>
    <w:rsid w:val="00893089"/>
    <w:rsid w:val="00894FD0"/>
    <w:rsid w:val="0089592C"/>
    <w:rsid w:val="00895BCB"/>
    <w:rsid w:val="00895E4A"/>
    <w:rsid w:val="00897985"/>
    <w:rsid w:val="008A1BC1"/>
    <w:rsid w:val="008A2B84"/>
    <w:rsid w:val="008A2E4E"/>
    <w:rsid w:val="008A3048"/>
    <w:rsid w:val="008A3B4E"/>
    <w:rsid w:val="008A3E58"/>
    <w:rsid w:val="008A46BB"/>
    <w:rsid w:val="008A46D8"/>
    <w:rsid w:val="008A4877"/>
    <w:rsid w:val="008A4D1D"/>
    <w:rsid w:val="008A5278"/>
    <w:rsid w:val="008A6245"/>
    <w:rsid w:val="008A6C3D"/>
    <w:rsid w:val="008B0AF9"/>
    <w:rsid w:val="008B13CE"/>
    <w:rsid w:val="008B1EE9"/>
    <w:rsid w:val="008B2758"/>
    <w:rsid w:val="008B4CFA"/>
    <w:rsid w:val="008B62B4"/>
    <w:rsid w:val="008C0382"/>
    <w:rsid w:val="008C1334"/>
    <w:rsid w:val="008C19F9"/>
    <w:rsid w:val="008C1A90"/>
    <w:rsid w:val="008C554C"/>
    <w:rsid w:val="008C6223"/>
    <w:rsid w:val="008C64FA"/>
    <w:rsid w:val="008D168B"/>
    <w:rsid w:val="008D341F"/>
    <w:rsid w:val="008D439A"/>
    <w:rsid w:val="008D48BE"/>
    <w:rsid w:val="008D4E41"/>
    <w:rsid w:val="008D53C9"/>
    <w:rsid w:val="008D57B3"/>
    <w:rsid w:val="008E0B8D"/>
    <w:rsid w:val="008E266C"/>
    <w:rsid w:val="008E28E7"/>
    <w:rsid w:val="008E409A"/>
    <w:rsid w:val="008E5253"/>
    <w:rsid w:val="008E70FA"/>
    <w:rsid w:val="008F0D55"/>
    <w:rsid w:val="008F61C8"/>
    <w:rsid w:val="009031E5"/>
    <w:rsid w:val="00904139"/>
    <w:rsid w:val="009042D8"/>
    <w:rsid w:val="00905489"/>
    <w:rsid w:val="00905D4D"/>
    <w:rsid w:val="00906D03"/>
    <w:rsid w:val="00910A92"/>
    <w:rsid w:val="00910ABD"/>
    <w:rsid w:val="00911982"/>
    <w:rsid w:val="00912AC7"/>
    <w:rsid w:val="00912B40"/>
    <w:rsid w:val="00912B8C"/>
    <w:rsid w:val="00916B85"/>
    <w:rsid w:val="00916ED2"/>
    <w:rsid w:val="009200DE"/>
    <w:rsid w:val="00920292"/>
    <w:rsid w:val="00920FA8"/>
    <w:rsid w:val="00922658"/>
    <w:rsid w:val="0092332A"/>
    <w:rsid w:val="009240AC"/>
    <w:rsid w:val="009245F6"/>
    <w:rsid w:val="00924830"/>
    <w:rsid w:val="00925252"/>
    <w:rsid w:val="009267D2"/>
    <w:rsid w:val="00930007"/>
    <w:rsid w:val="0093019F"/>
    <w:rsid w:val="009302DD"/>
    <w:rsid w:val="00933A0C"/>
    <w:rsid w:val="0093644C"/>
    <w:rsid w:val="00936758"/>
    <w:rsid w:val="00937884"/>
    <w:rsid w:val="00940583"/>
    <w:rsid w:val="0094078C"/>
    <w:rsid w:val="0094232F"/>
    <w:rsid w:val="009436B7"/>
    <w:rsid w:val="009437A9"/>
    <w:rsid w:val="009460B8"/>
    <w:rsid w:val="0094624A"/>
    <w:rsid w:val="00952763"/>
    <w:rsid w:val="00954074"/>
    <w:rsid w:val="0095662D"/>
    <w:rsid w:val="009574DD"/>
    <w:rsid w:val="0096121B"/>
    <w:rsid w:val="0096227D"/>
    <w:rsid w:val="00962C91"/>
    <w:rsid w:val="00963FB0"/>
    <w:rsid w:val="009640A0"/>
    <w:rsid w:val="00964C7D"/>
    <w:rsid w:val="0096511C"/>
    <w:rsid w:val="00965240"/>
    <w:rsid w:val="009662CA"/>
    <w:rsid w:val="00970245"/>
    <w:rsid w:val="00970A81"/>
    <w:rsid w:val="009719DD"/>
    <w:rsid w:val="00971F7F"/>
    <w:rsid w:val="009747C9"/>
    <w:rsid w:val="009748CA"/>
    <w:rsid w:val="009759C7"/>
    <w:rsid w:val="009760E5"/>
    <w:rsid w:val="00976BA5"/>
    <w:rsid w:val="00980DC8"/>
    <w:rsid w:val="009815C7"/>
    <w:rsid w:val="00981D5C"/>
    <w:rsid w:val="0098221C"/>
    <w:rsid w:val="00983794"/>
    <w:rsid w:val="009837A3"/>
    <w:rsid w:val="009840A1"/>
    <w:rsid w:val="009840EE"/>
    <w:rsid w:val="00984DC5"/>
    <w:rsid w:val="00985DCC"/>
    <w:rsid w:val="009863EC"/>
    <w:rsid w:val="009904BD"/>
    <w:rsid w:val="0099061E"/>
    <w:rsid w:val="00990DF6"/>
    <w:rsid w:val="00991068"/>
    <w:rsid w:val="0099194C"/>
    <w:rsid w:val="009919E5"/>
    <w:rsid w:val="00991EB7"/>
    <w:rsid w:val="00992405"/>
    <w:rsid w:val="00992480"/>
    <w:rsid w:val="00992892"/>
    <w:rsid w:val="00993071"/>
    <w:rsid w:val="0099352B"/>
    <w:rsid w:val="0099504D"/>
    <w:rsid w:val="0099632F"/>
    <w:rsid w:val="00996554"/>
    <w:rsid w:val="00997B3F"/>
    <w:rsid w:val="009A3155"/>
    <w:rsid w:val="009A3238"/>
    <w:rsid w:val="009A6630"/>
    <w:rsid w:val="009A6E0D"/>
    <w:rsid w:val="009B1865"/>
    <w:rsid w:val="009B186C"/>
    <w:rsid w:val="009B3BB6"/>
    <w:rsid w:val="009B5838"/>
    <w:rsid w:val="009B705D"/>
    <w:rsid w:val="009C0673"/>
    <w:rsid w:val="009C098A"/>
    <w:rsid w:val="009C1265"/>
    <w:rsid w:val="009C2470"/>
    <w:rsid w:val="009C2F02"/>
    <w:rsid w:val="009C46AF"/>
    <w:rsid w:val="009C4F70"/>
    <w:rsid w:val="009C5C40"/>
    <w:rsid w:val="009D024D"/>
    <w:rsid w:val="009D1F4E"/>
    <w:rsid w:val="009D5E5C"/>
    <w:rsid w:val="009D7200"/>
    <w:rsid w:val="009D7324"/>
    <w:rsid w:val="009D78B9"/>
    <w:rsid w:val="009D7CED"/>
    <w:rsid w:val="009E1070"/>
    <w:rsid w:val="009E2AA5"/>
    <w:rsid w:val="009E2CBD"/>
    <w:rsid w:val="009E3A9E"/>
    <w:rsid w:val="009E50A3"/>
    <w:rsid w:val="009E689E"/>
    <w:rsid w:val="009E6B9B"/>
    <w:rsid w:val="009E6E97"/>
    <w:rsid w:val="009F04DF"/>
    <w:rsid w:val="009F1F58"/>
    <w:rsid w:val="009F2498"/>
    <w:rsid w:val="009F2DDB"/>
    <w:rsid w:val="009F366D"/>
    <w:rsid w:val="009F3DE2"/>
    <w:rsid w:val="009F3FC3"/>
    <w:rsid w:val="009F5D90"/>
    <w:rsid w:val="009F629A"/>
    <w:rsid w:val="009F7386"/>
    <w:rsid w:val="009F75B5"/>
    <w:rsid w:val="00A02C24"/>
    <w:rsid w:val="00A03613"/>
    <w:rsid w:val="00A03897"/>
    <w:rsid w:val="00A038F7"/>
    <w:rsid w:val="00A05AF6"/>
    <w:rsid w:val="00A06FEC"/>
    <w:rsid w:val="00A072B9"/>
    <w:rsid w:val="00A07BCC"/>
    <w:rsid w:val="00A07F69"/>
    <w:rsid w:val="00A10529"/>
    <w:rsid w:val="00A11EB7"/>
    <w:rsid w:val="00A13825"/>
    <w:rsid w:val="00A14B07"/>
    <w:rsid w:val="00A1537F"/>
    <w:rsid w:val="00A153A6"/>
    <w:rsid w:val="00A15933"/>
    <w:rsid w:val="00A15A64"/>
    <w:rsid w:val="00A1630B"/>
    <w:rsid w:val="00A16E25"/>
    <w:rsid w:val="00A17382"/>
    <w:rsid w:val="00A21383"/>
    <w:rsid w:val="00A217E5"/>
    <w:rsid w:val="00A23D6F"/>
    <w:rsid w:val="00A24927"/>
    <w:rsid w:val="00A26B3B"/>
    <w:rsid w:val="00A26B7F"/>
    <w:rsid w:val="00A301B9"/>
    <w:rsid w:val="00A315F5"/>
    <w:rsid w:val="00A328D8"/>
    <w:rsid w:val="00A336A2"/>
    <w:rsid w:val="00A338E4"/>
    <w:rsid w:val="00A37658"/>
    <w:rsid w:val="00A37AD0"/>
    <w:rsid w:val="00A4572D"/>
    <w:rsid w:val="00A45900"/>
    <w:rsid w:val="00A459C9"/>
    <w:rsid w:val="00A462EE"/>
    <w:rsid w:val="00A46996"/>
    <w:rsid w:val="00A46CB7"/>
    <w:rsid w:val="00A47E1C"/>
    <w:rsid w:val="00A50229"/>
    <w:rsid w:val="00A52511"/>
    <w:rsid w:val="00A525E5"/>
    <w:rsid w:val="00A533C4"/>
    <w:rsid w:val="00A54AF7"/>
    <w:rsid w:val="00A54DAF"/>
    <w:rsid w:val="00A56634"/>
    <w:rsid w:val="00A566F9"/>
    <w:rsid w:val="00A56898"/>
    <w:rsid w:val="00A569E5"/>
    <w:rsid w:val="00A5789A"/>
    <w:rsid w:val="00A61442"/>
    <w:rsid w:val="00A6310D"/>
    <w:rsid w:val="00A6361F"/>
    <w:rsid w:val="00A64D3D"/>
    <w:rsid w:val="00A65832"/>
    <w:rsid w:val="00A669B8"/>
    <w:rsid w:val="00A72475"/>
    <w:rsid w:val="00A72E64"/>
    <w:rsid w:val="00A75B2A"/>
    <w:rsid w:val="00A75C40"/>
    <w:rsid w:val="00A763CD"/>
    <w:rsid w:val="00A77C92"/>
    <w:rsid w:val="00A77FEE"/>
    <w:rsid w:val="00A80366"/>
    <w:rsid w:val="00A80D83"/>
    <w:rsid w:val="00A827B3"/>
    <w:rsid w:val="00A86569"/>
    <w:rsid w:val="00A86F75"/>
    <w:rsid w:val="00A87415"/>
    <w:rsid w:val="00A874AD"/>
    <w:rsid w:val="00A87B12"/>
    <w:rsid w:val="00A87F96"/>
    <w:rsid w:val="00A90F8F"/>
    <w:rsid w:val="00A91201"/>
    <w:rsid w:val="00A91333"/>
    <w:rsid w:val="00A924B5"/>
    <w:rsid w:val="00A92973"/>
    <w:rsid w:val="00A93A65"/>
    <w:rsid w:val="00A962D7"/>
    <w:rsid w:val="00A96565"/>
    <w:rsid w:val="00A97030"/>
    <w:rsid w:val="00AA2E76"/>
    <w:rsid w:val="00AA384A"/>
    <w:rsid w:val="00AA3B30"/>
    <w:rsid w:val="00AA5A9E"/>
    <w:rsid w:val="00AA68C9"/>
    <w:rsid w:val="00AA6D45"/>
    <w:rsid w:val="00AB0075"/>
    <w:rsid w:val="00AB1EC9"/>
    <w:rsid w:val="00AB24C5"/>
    <w:rsid w:val="00AB4A77"/>
    <w:rsid w:val="00AC00B7"/>
    <w:rsid w:val="00AC02BA"/>
    <w:rsid w:val="00AC3EB1"/>
    <w:rsid w:val="00AC6311"/>
    <w:rsid w:val="00AC6BEA"/>
    <w:rsid w:val="00AD0C7B"/>
    <w:rsid w:val="00AD1161"/>
    <w:rsid w:val="00AD2940"/>
    <w:rsid w:val="00AD2C30"/>
    <w:rsid w:val="00AD3FCB"/>
    <w:rsid w:val="00AD59A3"/>
    <w:rsid w:val="00AD6249"/>
    <w:rsid w:val="00AD68FF"/>
    <w:rsid w:val="00AD6CCA"/>
    <w:rsid w:val="00AD6D53"/>
    <w:rsid w:val="00AE07E8"/>
    <w:rsid w:val="00AE1383"/>
    <w:rsid w:val="00AE2870"/>
    <w:rsid w:val="00AE3417"/>
    <w:rsid w:val="00AE3EAC"/>
    <w:rsid w:val="00AE4BFD"/>
    <w:rsid w:val="00AE52D3"/>
    <w:rsid w:val="00AE5715"/>
    <w:rsid w:val="00AE694E"/>
    <w:rsid w:val="00AE7D2D"/>
    <w:rsid w:val="00AF1DD0"/>
    <w:rsid w:val="00B04C2C"/>
    <w:rsid w:val="00B06A98"/>
    <w:rsid w:val="00B1102E"/>
    <w:rsid w:val="00B119F2"/>
    <w:rsid w:val="00B11ACF"/>
    <w:rsid w:val="00B1281E"/>
    <w:rsid w:val="00B1472C"/>
    <w:rsid w:val="00B1558E"/>
    <w:rsid w:val="00B20A4A"/>
    <w:rsid w:val="00B21126"/>
    <w:rsid w:val="00B21AEB"/>
    <w:rsid w:val="00B21B62"/>
    <w:rsid w:val="00B21DDA"/>
    <w:rsid w:val="00B227E7"/>
    <w:rsid w:val="00B23141"/>
    <w:rsid w:val="00B2558C"/>
    <w:rsid w:val="00B25BC0"/>
    <w:rsid w:val="00B27B83"/>
    <w:rsid w:val="00B30C2F"/>
    <w:rsid w:val="00B324D9"/>
    <w:rsid w:val="00B33AE5"/>
    <w:rsid w:val="00B37597"/>
    <w:rsid w:val="00B40716"/>
    <w:rsid w:val="00B407C0"/>
    <w:rsid w:val="00B40DB0"/>
    <w:rsid w:val="00B41CFF"/>
    <w:rsid w:val="00B42558"/>
    <w:rsid w:val="00B44E8F"/>
    <w:rsid w:val="00B464A8"/>
    <w:rsid w:val="00B476DC"/>
    <w:rsid w:val="00B50DCE"/>
    <w:rsid w:val="00B51ECC"/>
    <w:rsid w:val="00B535DC"/>
    <w:rsid w:val="00B549CA"/>
    <w:rsid w:val="00B54A61"/>
    <w:rsid w:val="00B54D8B"/>
    <w:rsid w:val="00B56C73"/>
    <w:rsid w:val="00B5756B"/>
    <w:rsid w:val="00B628C4"/>
    <w:rsid w:val="00B63A2C"/>
    <w:rsid w:val="00B63ACE"/>
    <w:rsid w:val="00B6405D"/>
    <w:rsid w:val="00B65670"/>
    <w:rsid w:val="00B671FF"/>
    <w:rsid w:val="00B678AC"/>
    <w:rsid w:val="00B67A95"/>
    <w:rsid w:val="00B7222D"/>
    <w:rsid w:val="00B722A1"/>
    <w:rsid w:val="00B72409"/>
    <w:rsid w:val="00B72AE4"/>
    <w:rsid w:val="00B73503"/>
    <w:rsid w:val="00B7410A"/>
    <w:rsid w:val="00B74377"/>
    <w:rsid w:val="00B75799"/>
    <w:rsid w:val="00B7715A"/>
    <w:rsid w:val="00B77262"/>
    <w:rsid w:val="00B82DB1"/>
    <w:rsid w:val="00B830DC"/>
    <w:rsid w:val="00B831B7"/>
    <w:rsid w:val="00B8501A"/>
    <w:rsid w:val="00B86ACA"/>
    <w:rsid w:val="00B90048"/>
    <w:rsid w:val="00B91CA2"/>
    <w:rsid w:val="00B9259E"/>
    <w:rsid w:val="00B93BCA"/>
    <w:rsid w:val="00B95DC2"/>
    <w:rsid w:val="00B963FE"/>
    <w:rsid w:val="00B96FA4"/>
    <w:rsid w:val="00BA085F"/>
    <w:rsid w:val="00BA17C0"/>
    <w:rsid w:val="00BA1CF2"/>
    <w:rsid w:val="00BA23AC"/>
    <w:rsid w:val="00BA2681"/>
    <w:rsid w:val="00BA384C"/>
    <w:rsid w:val="00BA3AC5"/>
    <w:rsid w:val="00BA4B65"/>
    <w:rsid w:val="00BA52F0"/>
    <w:rsid w:val="00BA5839"/>
    <w:rsid w:val="00BA5846"/>
    <w:rsid w:val="00BA58CD"/>
    <w:rsid w:val="00BA5B79"/>
    <w:rsid w:val="00BA6A7C"/>
    <w:rsid w:val="00BB03AA"/>
    <w:rsid w:val="00BB0419"/>
    <w:rsid w:val="00BB270D"/>
    <w:rsid w:val="00BB2AE3"/>
    <w:rsid w:val="00BB383B"/>
    <w:rsid w:val="00BB7600"/>
    <w:rsid w:val="00BB7EAE"/>
    <w:rsid w:val="00BC2071"/>
    <w:rsid w:val="00BC2211"/>
    <w:rsid w:val="00BC2810"/>
    <w:rsid w:val="00BC286D"/>
    <w:rsid w:val="00BC29C0"/>
    <w:rsid w:val="00BC2FF6"/>
    <w:rsid w:val="00BC356F"/>
    <w:rsid w:val="00BC5B68"/>
    <w:rsid w:val="00BC5D59"/>
    <w:rsid w:val="00BC652B"/>
    <w:rsid w:val="00BC799F"/>
    <w:rsid w:val="00BD1A23"/>
    <w:rsid w:val="00BD28FB"/>
    <w:rsid w:val="00BD36E5"/>
    <w:rsid w:val="00BD3EC5"/>
    <w:rsid w:val="00BD4D5B"/>
    <w:rsid w:val="00BD4DC1"/>
    <w:rsid w:val="00BD6002"/>
    <w:rsid w:val="00BD64FB"/>
    <w:rsid w:val="00BD69E3"/>
    <w:rsid w:val="00BD6DA0"/>
    <w:rsid w:val="00BE0300"/>
    <w:rsid w:val="00BE1059"/>
    <w:rsid w:val="00BE11C1"/>
    <w:rsid w:val="00BE1A4F"/>
    <w:rsid w:val="00BE2250"/>
    <w:rsid w:val="00BE3E6A"/>
    <w:rsid w:val="00BE4BC9"/>
    <w:rsid w:val="00BE55E4"/>
    <w:rsid w:val="00BE667E"/>
    <w:rsid w:val="00BE74D2"/>
    <w:rsid w:val="00BF039E"/>
    <w:rsid w:val="00BF128B"/>
    <w:rsid w:val="00BF33B1"/>
    <w:rsid w:val="00BF4337"/>
    <w:rsid w:val="00BF4C79"/>
    <w:rsid w:val="00BF51D8"/>
    <w:rsid w:val="00BF55A6"/>
    <w:rsid w:val="00BF5941"/>
    <w:rsid w:val="00BF6114"/>
    <w:rsid w:val="00C0046A"/>
    <w:rsid w:val="00C00E78"/>
    <w:rsid w:val="00C015C8"/>
    <w:rsid w:val="00C017FE"/>
    <w:rsid w:val="00C05FA6"/>
    <w:rsid w:val="00C060F9"/>
    <w:rsid w:val="00C1454F"/>
    <w:rsid w:val="00C15820"/>
    <w:rsid w:val="00C15F8D"/>
    <w:rsid w:val="00C1620E"/>
    <w:rsid w:val="00C17EA5"/>
    <w:rsid w:val="00C20159"/>
    <w:rsid w:val="00C21B5E"/>
    <w:rsid w:val="00C231F1"/>
    <w:rsid w:val="00C24471"/>
    <w:rsid w:val="00C25A33"/>
    <w:rsid w:val="00C27D0F"/>
    <w:rsid w:val="00C307CC"/>
    <w:rsid w:val="00C34798"/>
    <w:rsid w:val="00C35AEC"/>
    <w:rsid w:val="00C367A1"/>
    <w:rsid w:val="00C36AF1"/>
    <w:rsid w:val="00C36EE9"/>
    <w:rsid w:val="00C36F3B"/>
    <w:rsid w:val="00C37308"/>
    <w:rsid w:val="00C37C9D"/>
    <w:rsid w:val="00C400C0"/>
    <w:rsid w:val="00C40505"/>
    <w:rsid w:val="00C45452"/>
    <w:rsid w:val="00C455D3"/>
    <w:rsid w:val="00C4644F"/>
    <w:rsid w:val="00C46BA3"/>
    <w:rsid w:val="00C47548"/>
    <w:rsid w:val="00C51EB8"/>
    <w:rsid w:val="00C52DBD"/>
    <w:rsid w:val="00C53D1A"/>
    <w:rsid w:val="00C53FF2"/>
    <w:rsid w:val="00C57714"/>
    <w:rsid w:val="00C60756"/>
    <w:rsid w:val="00C6146A"/>
    <w:rsid w:val="00C65425"/>
    <w:rsid w:val="00C657E8"/>
    <w:rsid w:val="00C7018D"/>
    <w:rsid w:val="00C71160"/>
    <w:rsid w:val="00C74D77"/>
    <w:rsid w:val="00C75768"/>
    <w:rsid w:val="00C7578F"/>
    <w:rsid w:val="00C76710"/>
    <w:rsid w:val="00C76B3D"/>
    <w:rsid w:val="00C8027B"/>
    <w:rsid w:val="00C8039B"/>
    <w:rsid w:val="00C8211F"/>
    <w:rsid w:val="00C825D7"/>
    <w:rsid w:val="00C8370D"/>
    <w:rsid w:val="00C84232"/>
    <w:rsid w:val="00C84E2A"/>
    <w:rsid w:val="00C85744"/>
    <w:rsid w:val="00C8639E"/>
    <w:rsid w:val="00C86893"/>
    <w:rsid w:val="00C90CCB"/>
    <w:rsid w:val="00C90D0E"/>
    <w:rsid w:val="00C91301"/>
    <w:rsid w:val="00C941E6"/>
    <w:rsid w:val="00C953A8"/>
    <w:rsid w:val="00C960CE"/>
    <w:rsid w:val="00CA0328"/>
    <w:rsid w:val="00CA0A88"/>
    <w:rsid w:val="00CA0CB9"/>
    <w:rsid w:val="00CA0DD9"/>
    <w:rsid w:val="00CA0F26"/>
    <w:rsid w:val="00CA1594"/>
    <w:rsid w:val="00CA287D"/>
    <w:rsid w:val="00CA29AF"/>
    <w:rsid w:val="00CA2D42"/>
    <w:rsid w:val="00CA3005"/>
    <w:rsid w:val="00CA346E"/>
    <w:rsid w:val="00CA38CD"/>
    <w:rsid w:val="00CA49EC"/>
    <w:rsid w:val="00CA4FFD"/>
    <w:rsid w:val="00CA6310"/>
    <w:rsid w:val="00CA679A"/>
    <w:rsid w:val="00CA7175"/>
    <w:rsid w:val="00CB137B"/>
    <w:rsid w:val="00CB217D"/>
    <w:rsid w:val="00CC0582"/>
    <w:rsid w:val="00CC43E5"/>
    <w:rsid w:val="00CC4F79"/>
    <w:rsid w:val="00CC55D5"/>
    <w:rsid w:val="00CC747E"/>
    <w:rsid w:val="00CC7581"/>
    <w:rsid w:val="00CC7B40"/>
    <w:rsid w:val="00CD0D78"/>
    <w:rsid w:val="00CD1C9D"/>
    <w:rsid w:val="00CD1FED"/>
    <w:rsid w:val="00CD2DC6"/>
    <w:rsid w:val="00CD3284"/>
    <w:rsid w:val="00CD7D51"/>
    <w:rsid w:val="00CE0162"/>
    <w:rsid w:val="00CE1A0D"/>
    <w:rsid w:val="00CE217D"/>
    <w:rsid w:val="00CE427A"/>
    <w:rsid w:val="00CE49F7"/>
    <w:rsid w:val="00CE5FB4"/>
    <w:rsid w:val="00CE6C19"/>
    <w:rsid w:val="00CF1CAF"/>
    <w:rsid w:val="00CF2429"/>
    <w:rsid w:val="00CF2F49"/>
    <w:rsid w:val="00CF5529"/>
    <w:rsid w:val="00CF59E6"/>
    <w:rsid w:val="00CF6055"/>
    <w:rsid w:val="00CF76D4"/>
    <w:rsid w:val="00D008D1"/>
    <w:rsid w:val="00D013B5"/>
    <w:rsid w:val="00D02221"/>
    <w:rsid w:val="00D02F73"/>
    <w:rsid w:val="00D03AAF"/>
    <w:rsid w:val="00D05B7D"/>
    <w:rsid w:val="00D079CD"/>
    <w:rsid w:val="00D11256"/>
    <w:rsid w:val="00D13506"/>
    <w:rsid w:val="00D1512A"/>
    <w:rsid w:val="00D1584D"/>
    <w:rsid w:val="00D1649C"/>
    <w:rsid w:val="00D16B60"/>
    <w:rsid w:val="00D171DE"/>
    <w:rsid w:val="00D17534"/>
    <w:rsid w:val="00D201A2"/>
    <w:rsid w:val="00D220BE"/>
    <w:rsid w:val="00D2229B"/>
    <w:rsid w:val="00D224C5"/>
    <w:rsid w:val="00D227EC"/>
    <w:rsid w:val="00D228EA"/>
    <w:rsid w:val="00D22B4B"/>
    <w:rsid w:val="00D22E4A"/>
    <w:rsid w:val="00D2378E"/>
    <w:rsid w:val="00D23CC0"/>
    <w:rsid w:val="00D273F5"/>
    <w:rsid w:val="00D2752C"/>
    <w:rsid w:val="00D27930"/>
    <w:rsid w:val="00D27F33"/>
    <w:rsid w:val="00D30A9E"/>
    <w:rsid w:val="00D3247E"/>
    <w:rsid w:val="00D32B08"/>
    <w:rsid w:val="00D32F53"/>
    <w:rsid w:val="00D3348C"/>
    <w:rsid w:val="00D34699"/>
    <w:rsid w:val="00D359C1"/>
    <w:rsid w:val="00D377AA"/>
    <w:rsid w:val="00D42E31"/>
    <w:rsid w:val="00D43042"/>
    <w:rsid w:val="00D43D96"/>
    <w:rsid w:val="00D44201"/>
    <w:rsid w:val="00D4425D"/>
    <w:rsid w:val="00D44D5B"/>
    <w:rsid w:val="00D460FB"/>
    <w:rsid w:val="00D528D0"/>
    <w:rsid w:val="00D5311C"/>
    <w:rsid w:val="00D60ED7"/>
    <w:rsid w:val="00D667B5"/>
    <w:rsid w:val="00D702EA"/>
    <w:rsid w:val="00D70766"/>
    <w:rsid w:val="00D7078C"/>
    <w:rsid w:val="00D7147F"/>
    <w:rsid w:val="00D71CF5"/>
    <w:rsid w:val="00D71E09"/>
    <w:rsid w:val="00D721FA"/>
    <w:rsid w:val="00D7373E"/>
    <w:rsid w:val="00D7430C"/>
    <w:rsid w:val="00D754F2"/>
    <w:rsid w:val="00D7660A"/>
    <w:rsid w:val="00D77CC8"/>
    <w:rsid w:val="00D80C46"/>
    <w:rsid w:val="00D80E16"/>
    <w:rsid w:val="00D81049"/>
    <w:rsid w:val="00D814D8"/>
    <w:rsid w:val="00D822D3"/>
    <w:rsid w:val="00D83BA7"/>
    <w:rsid w:val="00D83EE0"/>
    <w:rsid w:val="00D83F6B"/>
    <w:rsid w:val="00D84B40"/>
    <w:rsid w:val="00D864E3"/>
    <w:rsid w:val="00D87765"/>
    <w:rsid w:val="00D87D77"/>
    <w:rsid w:val="00D90831"/>
    <w:rsid w:val="00D918C5"/>
    <w:rsid w:val="00D94F2B"/>
    <w:rsid w:val="00D95CDE"/>
    <w:rsid w:val="00D95FD0"/>
    <w:rsid w:val="00D96A20"/>
    <w:rsid w:val="00D96C5F"/>
    <w:rsid w:val="00D96D9D"/>
    <w:rsid w:val="00D97AAA"/>
    <w:rsid w:val="00DA0F00"/>
    <w:rsid w:val="00DA1BCE"/>
    <w:rsid w:val="00DA2421"/>
    <w:rsid w:val="00DA48D9"/>
    <w:rsid w:val="00DA601B"/>
    <w:rsid w:val="00DB0DD4"/>
    <w:rsid w:val="00DB1572"/>
    <w:rsid w:val="00DB2284"/>
    <w:rsid w:val="00DB41C4"/>
    <w:rsid w:val="00DB4E77"/>
    <w:rsid w:val="00DB50C7"/>
    <w:rsid w:val="00DB5F02"/>
    <w:rsid w:val="00DB5F69"/>
    <w:rsid w:val="00DB6553"/>
    <w:rsid w:val="00DB6685"/>
    <w:rsid w:val="00DB7484"/>
    <w:rsid w:val="00DC10BB"/>
    <w:rsid w:val="00DC3470"/>
    <w:rsid w:val="00DC3776"/>
    <w:rsid w:val="00DC4704"/>
    <w:rsid w:val="00DC50E1"/>
    <w:rsid w:val="00DC5250"/>
    <w:rsid w:val="00DC6B15"/>
    <w:rsid w:val="00DC7284"/>
    <w:rsid w:val="00DD0091"/>
    <w:rsid w:val="00DD0F72"/>
    <w:rsid w:val="00DD125C"/>
    <w:rsid w:val="00DD27B5"/>
    <w:rsid w:val="00DD28F4"/>
    <w:rsid w:val="00DD4801"/>
    <w:rsid w:val="00DD54C7"/>
    <w:rsid w:val="00DD5AB7"/>
    <w:rsid w:val="00DD6269"/>
    <w:rsid w:val="00DE0BB2"/>
    <w:rsid w:val="00DE15B5"/>
    <w:rsid w:val="00DE17E7"/>
    <w:rsid w:val="00DE1AA5"/>
    <w:rsid w:val="00DE1D72"/>
    <w:rsid w:val="00DE21D2"/>
    <w:rsid w:val="00DE3A2E"/>
    <w:rsid w:val="00DE4987"/>
    <w:rsid w:val="00DE5BD1"/>
    <w:rsid w:val="00DE71E6"/>
    <w:rsid w:val="00DF1E7C"/>
    <w:rsid w:val="00DF2166"/>
    <w:rsid w:val="00DF4299"/>
    <w:rsid w:val="00DF6C6D"/>
    <w:rsid w:val="00DF75ED"/>
    <w:rsid w:val="00E03037"/>
    <w:rsid w:val="00E03751"/>
    <w:rsid w:val="00E0687D"/>
    <w:rsid w:val="00E06A96"/>
    <w:rsid w:val="00E10E73"/>
    <w:rsid w:val="00E10E98"/>
    <w:rsid w:val="00E10EA5"/>
    <w:rsid w:val="00E11E04"/>
    <w:rsid w:val="00E13BFA"/>
    <w:rsid w:val="00E16876"/>
    <w:rsid w:val="00E1763E"/>
    <w:rsid w:val="00E216CC"/>
    <w:rsid w:val="00E216EA"/>
    <w:rsid w:val="00E21F8F"/>
    <w:rsid w:val="00E233B0"/>
    <w:rsid w:val="00E245C5"/>
    <w:rsid w:val="00E25B59"/>
    <w:rsid w:val="00E262FA"/>
    <w:rsid w:val="00E26535"/>
    <w:rsid w:val="00E26770"/>
    <w:rsid w:val="00E301CB"/>
    <w:rsid w:val="00E30A78"/>
    <w:rsid w:val="00E30B48"/>
    <w:rsid w:val="00E32E50"/>
    <w:rsid w:val="00E334CA"/>
    <w:rsid w:val="00E34404"/>
    <w:rsid w:val="00E34C1D"/>
    <w:rsid w:val="00E37AD7"/>
    <w:rsid w:val="00E37DC6"/>
    <w:rsid w:val="00E40628"/>
    <w:rsid w:val="00E421AB"/>
    <w:rsid w:val="00E422F4"/>
    <w:rsid w:val="00E44663"/>
    <w:rsid w:val="00E446EA"/>
    <w:rsid w:val="00E453F0"/>
    <w:rsid w:val="00E45AB3"/>
    <w:rsid w:val="00E45C12"/>
    <w:rsid w:val="00E46262"/>
    <w:rsid w:val="00E4688D"/>
    <w:rsid w:val="00E4776B"/>
    <w:rsid w:val="00E5022C"/>
    <w:rsid w:val="00E50A4A"/>
    <w:rsid w:val="00E515F8"/>
    <w:rsid w:val="00E5397E"/>
    <w:rsid w:val="00E55760"/>
    <w:rsid w:val="00E55A9A"/>
    <w:rsid w:val="00E56D66"/>
    <w:rsid w:val="00E6047A"/>
    <w:rsid w:val="00E60FB3"/>
    <w:rsid w:val="00E62431"/>
    <w:rsid w:val="00E62F6D"/>
    <w:rsid w:val="00E661A6"/>
    <w:rsid w:val="00E67E6E"/>
    <w:rsid w:val="00E70299"/>
    <w:rsid w:val="00E735B2"/>
    <w:rsid w:val="00E755EE"/>
    <w:rsid w:val="00E768BE"/>
    <w:rsid w:val="00E7775D"/>
    <w:rsid w:val="00E80ED7"/>
    <w:rsid w:val="00E8373E"/>
    <w:rsid w:val="00E84926"/>
    <w:rsid w:val="00E858A2"/>
    <w:rsid w:val="00E86074"/>
    <w:rsid w:val="00E87EED"/>
    <w:rsid w:val="00E9030E"/>
    <w:rsid w:val="00E9081E"/>
    <w:rsid w:val="00E90EFD"/>
    <w:rsid w:val="00E90F7B"/>
    <w:rsid w:val="00E931D4"/>
    <w:rsid w:val="00E93561"/>
    <w:rsid w:val="00E9360C"/>
    <w:rsid w:val="00E94ADC"/>
    <w:rsid w:val="00E94FA1"/>
    <w:rsid w:val="00E95C8F"/>
    <w:rsid w:val="00E97479"/>
    <w:rsid w:val="00EA05D1"/>
    <w:rsid w:val="00EA081D"/>
    <w:rsid w:val="00EA2D86"/>
    <w:rsid w:val="00EA38E7"/>
    <w:rsid w:val="00EA4893"/>
    <w:rsid w:val="00EA5F39"/>
    <w:rsid w:val="00EA7990"/>
    <w:rsid w:val="00EA79C0"/>
    <w:rsid w:val="00EB2201"/>
    <w:rsid w:val="00EB3E66"/>
    <w:rsid w:val="00EB4956"/>
    <w:rsid w:val="00EB6152"/>
    <w:rsid w:val="00EB70B4"/>
    <w:rsid w:val="00EC1BFA"/>
    <w:rsid w:val="00EC1FB0"/>
    <w:rsid w:val="00EC3E09"/>
    <w:rsid w:val="00EC4321"/>
    <w:rsid w:val="00EC5326"/>
    <w:rsid w:val="00EC5345"/>
    <w:rsid w:val="00EC5B3C"/>
    <w:rsid w:val="00EC62FB"/>
    <w:rsid w:val="00EC78D8"/>
    <w:rsid w:val="00ED0237"/>
    <w:rsid w:val="00ED1143"/>
    <w:rsid w:val="00ED1F6A"/>
    <w:rsid w:val="00ED2BE9"/>
    <w:rsid w:val="00ED4C4B"/>
    <w:rsid w:val="00ED5142"/>
    <w:rsid w:val="00ED5E9E"/>
    <w:rsid w:val="00ED684B"/>
    <w:rsid w:val="00ED6905"/>
    <w:rsid w:val="00ED6B63"/>
    <w:rsid w:val="00ED77C7"/>
    <w:rsid w:val="00EE06AB"/>
    <w:rsid w:val="00EE0CAE"/>
    <w:rsid w:val="00EE2B92"/>
    <w:rsid w:val="00EE4027"/>
    <w:rsid w:val="00EE57E3"/>
    <w:rsid w:val="00EF1D38"/>
    <w:rsid w:val="00EF2AD5"/>
    <w:rsid w:val="00EF3877"/>
    <w:rsid w:val="00EF58A1"/>
    <w:rsid w:val="00EF64DC"/>
    <w:rsid w:val="00EF7174"/>
    <w:rsid w:val="00EF75EE"/>
    <w:rsid w:val="00EF7B7D"/>
    <w:rsid w:val="00EF7BAF"/>
    <w:rsid w:val="00EF7BC8"/>
    <w:rsid w:val="00EF7BD1"/>
    <w:rsid w:val="00F0021F"/>
    <w:rsid w:val="00F0212C"/>
    <w:rsid w:val="00F04824"/>
    <w:rsid w:val="00F056E1"/>
    <w:rsid w:val="00F05CBF"/>
    <w:rsid w:val="00F06239"/>
    <w:rsid w:val="00F06A18"/>
    <w:rsid w:val="00F078B7"/>
    <w:rsid w:val="00F11854"/>
    <w:rsid w:val="00F1352C"/>
    <w:rsid w:val="00F1551A"/>
    <w:rsid w:val="00F175CC"/>
    <w:rsid w:val="00F17C7C"/>
    <w:rsid w:val="00F20F22"/>
    <w:rsid w:val="00F21232"/>
    <w:rsid w:val="00F21E49"/>
    <w:rsid w:val="00F21E81"/>
    <w:rsid w:val="00F23A87"/>
    <w:rsid w:val="00F23BE4"/>
    <w:rsid w:val="00F254E4"/>
    <w:rsid w:val="00F2665A"/>
    <w:rsid w:val="00F30359"/>
    <w:rsid w:val="00F312C3"/>
    <w:rsid w:val="00F31948"/>
    <w:rsid w:val="00F3353C"/>
    <w:rsid w:val="00F35062"/>
    <w:rsid w:val="00F357A2"/>
    <w:rsid w:val="00F363E9"/>
    <w:rsid w:val="00F37C34"/>
    <w:rsid w:val="00F40253"/>
    <w:rsid w:val="00F42656"/>
    <w:rsid w:val="00F455A2"/>
    <w:rsid w:val="00F47CB3"/>
    <w:rsid w:val="00F51A3A"/>
    <w:rsid w:val="00F5217C"/>
    <w:rsid w:val="00F5352B"/>
    <w:rsid w:val="00F53685"/>
    <w:rsid w:val="00F56D81"/>
    <w:rsid w:val="00F60B59"/>
    <w:rsid w:val="00F619D7"/>
    <w:rsid w:val="00F656FB"/>
    <w:rsid w:val="00F666E9"/>
    <w:rsid w:val="00F67A82"/>
    <w:rsid w:val="00F7115A"/>
    <w:rsid w:val="00F71DBB"/>
    <w:rsid w:val="00F73062"/>
    <w:rsid w:val="00F74AB8"/>
    <w:rsid w:val="00F74D26"/>
    <w:rsid w:val="00F75CC6"/>
    <w:rsid w:val="00F76D49"/>
    <w:rsid w:val="00F76D52"/>
    <w:rsid w:val="00F77410"/>
    <w:rsid w:val="00F775CE"/>
    <w:rsid w:val="00F778FA"/>
    <w:rsid w:val="00F822CE"/>
    <w:rsid w:val="00F82CFD"/>
    <w:rsid w:val="00F82E47"/>
    <w:rsid w:val="00F83D4C"/>
    <w:rsid w:val="00F83EA5"/>
    <w:rsid w:val="00F85C47"/>
    <w:rsid w:val="00F85D37"/>
    <w:rsid w:val="00F8679A"/>
    <w:rsid w:val="00F87F99"/>
    <w:rsid w:val="00F91308"/>
    <w:rsid w:val="00F92E1F"/>
    <w:rsid w:val="00F9317B"/>
    <w:rsid w:val="00F947CD"/>
    <w:rsid w:val="00F95276"/>
    <w:rsid w:val="00F97EF9"/>
    <w:rsid w:val="00FA07A7"/>
    <w:rsid w:val="00FA3826"/>
    <w:rsid w:val="00FA4270"/>
    <w:rsid w:val="00FA4333"/>
    <w:rsid w:val="00FA4AD5"/>
    <w:rsid w:val="00FA53FA"/>
    <w:rsid w:val="00FB030C"/>
    <w:rsid w:val="00FB0712"/>
    <w:rsid w:val="00FB13B4"/>
    <w:rsid w:val="00FB414F"/>
    <w:rsid w:val="00FB4C90"/>
    <w:rsid w:val="00FB56AA"/>
    <w:rsid w:val="00FB5F73"/>
    <w:rsid w:val="00FB6C1E"/>
    <w:rsid w:val="00FB7C71"/>
    <w:rsid w:val="00FB7F40"/>
    <w:rsid w:val="00FC14FB"/>
    <w:rsid w:val="00FC248A"/>
    <w:rsid w:val="00FC62DE"/>
    <w:rsid w:val="00FC77CE"/>
    <w:rsid w:val="00FC7883"/>
    <w:rsid w:val="00FD0EEE"/>
    <w:rsid w:val="00FD22FB"/>
    <w:rsid w:val="00FD283F"/>
    <w:rsid w:val="00FD389B"/>
    <w:rsid w:val="00FD4E93"/>
    <w:rsid w:val="00FD5F58"/>
    <w:rsid w:val="00FD72B5"/>
    <w:rsid w:val="00FD74F1"/>
    <w:rsid w:val="00FE1BC7"/>
    <w:rsid w:val="00FE1F98"/>
    <w:rsid w:val="00FE2E51"/>
    <w:rsid w:val="00FE3073"/>
    <w:rsid w:val="00FE59AF"/>
    <w:rsid w:val="00FE6150"/>
    <w:rsid w:val="00FE7343"/>
    <w:rsid w:val="00FE7D30"/>
    <w:rsid w:val="00FE7F54"/>
    <w:rsid w:val="00FF01BE"/>
    <w:rsid w:val="00FF0BEB"/>
    <w:rsid w:val="00FF2F43"/>
    <w:rsid w:val="00FF324C"/>
    <w:rsid w:val="00FF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70D05"/>
  <w15:docId w15:val="{F4822885-10A5-C141-B337-22F1C75F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1A23"/>
    <w:pPr>
      <w:spacing w:before="120" w:line="360" w:lineRule="auto"/>
      <w:ind w:firstLine="720"/>
      <w:jc w:val="both"/>
    </w:pPr>
    <w:rPr>
      <w:color w:val="000000"/>
      <w:sz w:val="24"/>
      <w:lang w:eastAsia="de-DE"/>
    </w:rPr>
  </w:style>
  <w:style w:type="paragraph" w:styleId="Heading1">
    <w:name w:val="heading 1"/>
    <w:basedOn w:val="Normal"/>
    <w:next w:val="Normal"/>
    <w:link w:val="Heading1Char"/>
    <w:uiPriority w:val="9"/>
    <w:qFormat/>
    <w:rsid w:val="009919E5"/>
    <w:pPr>
      <w:keepNext/>
      <w:numPr>
        <w:numId w:val="1"/>
      </w:numPr>
      <w:spacing w:before="240" w:after="120"/>
      <w:outlineLvl w:val="0"/>
    </w:pPr>
    <w:rPr>
      <w:b/>
      <w:bCs/>
      <w:kern w:val="32"/>
      <w:szCs w:val="32"/>
    </w:rPr>
  </w:style>
  <w:style w:type="paragraph" w:styleId="Heading2">
    <w:name w:val="heading 2"/>
    <w:basedOn w:val="Normal"/>
    <w:next w:val="Normal"/>
    <w:link w:val="Heading2Char"/>
    <w:qFormat/>
    <w:rsid w:val="000B17CB"/>
    <w:pPr>
      <w:keepNext/>
      <w:numPr>
        <w:ilvl w:val="1"/>
        <w:numId w:val="1"/>
      </w:numPr>
      <w:tabs>
        <w:tab w:val="clear" w:pos="1296"/>
        <w:tab w:val="num" w:pos="756"/>
      </w:tabs>
      <w:spacing w:after="120" w:line="240" w:lineRule="auto"/>
      <w:ind w:left="864"/>
      <w:outlineLvl w:val="1"/>
    </w:pPr>
    <w:rPr>
      <w:iCs/>
      <w:szCs w:val="28"/>
    </w:rPr>
  </w:style>
  <w:style w:type="paragraph" w:styleId="Heading3">
    <w:name w:val="heading 3"/>
    <w:basedOn w:val="Normal"/>
    <w:next w:val="Normal"/>
    <w:qFormat/>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9072"/>
      </w:tabs>
    </w:pPr>
  </w:style>
  <w:style w:type="paragraph" w:styleId="Title">
    <w:name w:val="Title"/>
    <w:basedOn w:val="Normal"/>
    <w:qFormat/>
    <w:pPr>
      <w:spacing w:before="240" w:after="60"/>
      <w:jc w:val="left"/>
      <w:outlineLvl w:val="0"/>
    </w:pPr>
    <w:rPr>
      <w:rFonts w:ascii="Arial" w:hAnsi="Arial" w:cs="Arial"/>
      <w:b/>
      <w:bCs/>
      <w:kern w:val="28"/>
      <w:sz w:val="32"/>
      <w:szCs w:val="32"/>
    </w:rPr>
  </w:style>
  <w:style w:type="paragraph" w:styleId="Subtitle">
    <w:name w:val="Subtitle"/>
    <w:basedOn w:val="Normal"/>
    <w:qFormat/>
    <w:pPr>
      <w:spacing w:after="60"/>
      <w:outlineLvl w:val="1"/>
    </w:pPr>
    <w:rPr>
      <w:rFonts w:ascii="Arial" w:hAnsi="Arial" w:cs="Arial"/>
      <w:b/>
      <w:szCs w:val="24"/>
    </w:rPr>
  </w:style>
  <w:style w:type="character" w:styleId="PageNumber">
    <w:name w:val="page number"/>
    <w:basedOn w:val="DefaultParagraphFont"/>
  </w:style>
  <w:style w:type="character" w:styleId="Hyperlink">
    <w:name w:val="Hyperlink"/>
    <w:uiPriority w:val="99"/>
    <w:rPr>
      <w:color w:val="0000FF"/>
      <w:u w:val="single"/>
    </w:rPr>
  </w:style>
  <w:style w:type="character" w:styleId="LineNumber">
    <w:name w:val="line number"/>
    <w:basedOn w:val="DefaultParagraphFont"/>
    <w:rsid w:val="000C142E"/>
  </w:style>
  <w:style w:type="paragraph" w:styleId="CommentText">
    <w:name w:val="annotation text"/>
    <w:basedOn w:val="Normal"/>
    <w:link w:val="CommentTextChar"/>
    <w:uiPriority w:val="99"/>
    <w:unhideWhenUsed/>
    <w:rsid w:val="00CD58A7"/>
    <w:pPr>
      <w:widowControl w:val="0"/>
      <w:spacing w:before="0" w:line="480" w:lineRule="auto"/>
    </w:pPr>
    <w:rPr>
      <w:rFonts w:eastAsia="SimSun"/>
      <w:color w:val="auto"/>
      <w:kern w:val="2"/>
      <w:sz w:val="20"/>
      <w:lang w:val="x-none" w:eastAsia="zh-CN"/>
    </w:rPr>
  </w:style>
  <w:style w:type="character" w:customStyle="1" w:styleId="CommentTextChar">
    <w:name w:val="Comment Text Char"/>
    <w:link w:val="CommentText"/>
    <w:uiPriority w:val="99"/>
    <w:rsid w:val="00CD58A7"/>
    <w:rPr>
      <w:rFonts w:eastAsia="SimSun"/>
      <w:kern w:val="2"/>
      <w:lang w:val="x-none" w:eastAsia="zh-CN"/>
    </w:rPr>
  </w:style>
  <w:style w:type="character" w:styleId="CommentReference">
    <w:name w:val="annotation reference"/>
    <w:uiPriority w:val="99"/>
    <w:unhideWhenUsed/>
    <w:rsid w:val="00CD58A7"/>
    <w:rPr>
      <w:sz w:val="16"/>
      <w:szCs w:val="16"/>
    </w:rPr>
  </w:style>
  <w:style w:type="paragraph" w:styleId="BalloonText">
    <w:name w:val="Balloon Text"/>
    <w:basedOn w:val="Normal"/>
    <w:link w:val="BalloonTextChar"/>
    <w:rsid w:val="00CD58A7"/>
    <w:pPr>
      <w:spacing w:before="0" w:line="240" w:lineRule="auto"/>
    </w:pPr>
    <w:rPr>
      <w:rFonts w:ascii="Tahoma" w:hAnsi="Tahoma"/>
      <w:sz w:val="16"/>
      <w:szCs w:val="16"/>
    </w:rPr>
  </w:style>
  <w:style w:type="character" w:customStyle="1" w:styleId="BalloonTextChar">
    <w:name w:val="Balloon Text Char"/>
    <w:link w:val="BalloonText"/>
    <w:rsid w:val="00CD58A7"/>
    <w:rPr>
      <w:rFonts w:ascii="Tahoma" w:hAnsi="Tahoma" w:cs="Tahoma"/>
      <w:color w:val="000000"/>
      <w:sz w:val="16"/>
      <w:szCs w:val="16"/>
      <w:lang w:val="de-DE" w:eastAsia="de-DE"/>
    </w:rPr>
  </w:style>
  <w:style w:type="paragraph" w:styleId="CommentSubject">
    <w:name w:val="annotation subject"/>
    <w:basedOn w:val="CommentText"/>
    <w:next w:val="CommentText"/>
    <w:link w:val="CommentSubjectChar"/>
    <w:rsid w:val="0078561F"/>
    <w:pPr>
      <w:widowControl/>
      <w:spacing w:before="120" w:line="360" w:lineRule="auto"/>
    </w:pPr>
    <w:rPr>
      <w:b/>
      <w:bCs/>
      <w:color w:val="000000"/>
      <w:lang w:val="de-DE" w:eastAsia="de-DE"/>
    </w:rPr>
  </w:style>
  <w:style w:type="character" w:customStyle="1" w:styleId="CommentSubjectChar">
    <w:name w:val="Comment Subject Char"/>
    <w:link w:val="CommentSubject"/>
    <w:rsid w:val="0078561F"/>
    <w:rPr>
      <w:rFonts w:eastAsia="SimSun"/>
      <w:b/>
      <w:bCs/>
      <w:color w:val="000000"/>
      <w:kern w:val="2"/>
      <w:lang w:val="de-DE" w:eastAsia="de-DE"/>
    </w:rPr>
  </w:style>
  <w:style w:type="character" w:customStyle="1" w:styleId="Heading1Char">
    <w:name w:val="Heading 1 Char"/>
    <w:link w:val="Heading1"/>
    <w:uiPriority w:val="9"/>
    <w:rsid w:val="009919E5"/>
    <w:rPr>
      <w:b/>
      <w:bCs/>
      <w:color w:val="000000"/>
      <w:kern w:val="32"/>
      <w:sz w:val="24"/>
      <w:szCs w:val="32"/>
      <w:lang w:eastAsia="de-DE"/>
    </w:rPr>
  </w:style>
  <w:style w:type="character" w:customStyle="1" w:styleId="Heading2Char">
    <w:name w:val="Heading 2 Char"/>
    <w:link w:val="Heading2"/>
    <w:rsid w:val="000B17CB"/>
    <w:rPr>
      <w:iCs/>
      <w:color w:val="000000"/>
      <w:sz w:val="24"/>
      <w:szCs w:val="28"/>
      <w:lang w:eastAsia="de-DE"/>
    </w:rPr>
  </w:style>
  <w:style w:type="character" w:customStyle="1" w:styleId="normalItalic">
    <w:name w:val="normal Italic"/>
    <w:rsid w:val="008D22E1"/>
    <w:rPr>
      <w:i/>
      <w:iCs/>
    </w:rPr>
  </w:style>
  <w:style w:type="paragraph" w:customStyle="1" w:styleId="Captiontable1">
    <w:name w:val="Caption table1"/>
    <w:basedOn w:val="Normal"/>
    <w:rsid w:val="00C779E5"/>
    <w:pPr>
      <w:spacing w:before="0" w:after="120" w:line="240" w:lineRule="auto"/>
    </w:pPr>
    <w:rPr>
      <w:b/>
      <w:bCs/>
      <w:iCs/>
      <w:sz w:val="18"/>
      <w:szCs w:val="18"/>
      <w:lang w:eastAsia="en-US"/>
    </w:rPr>
  </w:style>
  <w:style w:type="paragraph" w:customStyle="1" w:styleId="Captionfigure">
    <w:name w:val="Caption figure"/>
    <w:basedOn w:val="Caption"/>
    <w:rsid w:val="00496F76"/>
    <w:pPr>
      <w:spacing w:before="0" w:line="240" w:lineRule="auto"/>
    </w:pPr>
    <w:rPr>
      <w:sz w:val="18"/>
      <w:szCs w:val="18"/>
      <w:lang w:eastAsia="en-US"/>
    </w:rPr>
  </w:style>
  <w:style w:type="paragraph" w:styleId="Caption">
    <w:name w:val="caption"/>
    <w:aliases w:val="Figure"/>
    <w:basedOn w:val="Normal"/>
    <w:next w:val="Normal"/>
    <w:qFormat/>
    <w:rsid w:val="00460A5E"/>
    <w:pPr>
      <w:ind w:firstLine="0"/>
    </w:pPr>
    <w:rPr>
      <w:bCs/>
      <w:sz w:val="22"/>
    </w:rPr>
  </w:style>
  <w:style w:type="character" w:customStyle="1" w:styleId="Superscript">
    <w:name w:val="Superscript"/>
    <w:rsid w:val="00876D66"/>
    <w:rPr>
      <w:vertAlign w:val="superscript"/>
    </w:rPr>
  </w:style>
  <w:style w:type="character" w:customStyle="1" w:styleId="apple-converted-space">
    <w:name w:val="apple-converted-space"/>
    <w:basedOn w:val="DefaultParagraphFont"/>
    <w:rsid w:val="00201626"/>
  </w:style>
  <w:style w:type="paragraph" w:styleId="Header">
    <w:name w:val="header"/>
    <w:basedOn w:val="Normal"/>
    <w:link w:val="HeaderChar"/>
    <w:rsid w:val="00B67B02"/>
    <w:pPr>
      <w:tabs>
        <w:tab w:val="center" w:pos="4680"/>
        <w:tab w:val="right" w:pos="9360"/>
      </w:tabs>
    </w:pPr>
  </w:style>
  <w:style w:type="character" w:customStyle="1" w:styleId="HeaderChar">
    <w:name w:val="Header Char"/>
    <w:link w:val="Header"/>
    <w:rsid w:val="00B67B02"/>
    <w:rPr>
      <w:color w:val="000000"/>
      <w:sz w:val="24"/>
      <w:lang w:val="de-DE" w:eastAsia="de-DE"/>
    </w:rPr>
  </w:style>
  <w:style w:type="paragraph" w:styleId="TableofFigures">
    <w:name w:val="table of figures"/>
    <w:basedOn w:val="Normal"/>
    <w:next w:val="Normal"/>
    <w:uiPriority w:val="99"/>
    <w:rsid w:val="001A32D4"/>
  </w:style>
  <w:style w:type="character" w:styleId="UnresolvedMention">
    <w:name w:val="Unresolved Mention"/>
    <w:uiPriority w:val="99"/>
    <w:semiHidden/>
    <w:unhideWhenUsed/>
    <w:rsid w:val="00250B30"/>
    <w:rPr>
      <w:color w:val="605E5C"/>
      <w:shd w:val="clear" w:color="auto" w:fill="E1DFDD"/>
    </w:rPr>
  </w:style>
  <w:style w:type="paragraph" w:customStyle="1" w:styleId="Italicheading">
    <w:name w:val="Italic_heading"/>
    <w:basedOn w:val="Normal"/>
    <w:next w:val="BalloonText"/>
    <w:qFormat/>
    <w:rsid w:val="00121178"/>
    <w:pPr>
      <w:numPr>
        <w:numId w:val="24"/>
      </w:numPr>
    </w:pPr>
    <w:rPr>
      <w:i/>
    </w:rPr>
  </w:style>
  <w:style w:type="character" w:styleId="FollowedHyperlink">
    <w:name w:val="FollowedHyperlink"/>
    <w:rsid w:val="00BA4B65"/>
    <w:rPr>
      <w:color w:val="954F72"/>
      <w:u w:val="single"/>
    </w:rPr>
  </w:style>
  <w:style w:type="paragraph" w:styleId="NoSpacing">
    <w:name w:val="No Spacing"/>
    <w:uiPriority w:val="1"/>
    <w:qFormat/>
    <w:rsid w:val="00086285"/>
    <w:pPr>
      <w:ind w:firstLine="288"/>
      <w:jc w:val="both"/>
    </w:pPr>
    <w:rPr>
      <w:color w:val="000000"/>
      <w:sz w:val="24"/>
      <w:lang w:val="de-DE" w:eastAsia="de-DE"/>
    </w:rPr>
  </w:style>
  <w:style w:type="character" w:styleId="Emphasis">
    <w:name w:val="Emphasis"/>
    <w:uiPriority w:val="20"/>
    <w:qFormat/>
    <w:rsid w:val="00460A5E"/>
    <w:rPr>
      <w:i/>
      <w:iCs/>
    </w:rPr>
  </w:style>
  <w:style w:type="character" w:styleId="PlaceholderText">
    <w:name w:val="Placeholder Text"/>
    <w:basedOn w:val="DefaultParagraphFont"/>
    <w:uiPriority w:val="99"/>
    <w:semiHidden/>
    <w:rsid w:val="003E622B"/>
    <w:rPr>
      <w:color w:val="808080"/>
    </w:rPr>
  </w:style>
  <w:style w:type="character" w:customStyle="1" w:styleId="mjx-char">
    <w:name w:val="mjx-char"/>
    <w:basedOn w:val="DefaultParagraphFont"/>
    <w:rsid w:val="003E622B"/>
  </w:style>
  <w:style w:type="table" w:styleId="TableGrid">
    <w:name w:val="Table Grid"/>
    <w:basedOn w:val="TableNormal"/>
    <w:rsid w:val="00B77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F53685"/>
  </w:style>
  <w:style w:type="paragraph" w:styleId="Revision">
    <w:name w:val="Revision"/>
    <w:hidden/>
    <w:uiPriority w:val="99"/>
    <w:semiHidden/>
    <w:rsid w:val="00FB13B4"/>
    <w:rPr>
      <w:color w:val="000000"/>
      <w:sz w:val="24"/>
      <w:lang w:val="de-DE" w:eastAsia="de-DE"/>
    </w:rPr>
  </w:style>
  <w:style w:type="paragraph" w:styleId="ListParagraph">
    <w:name w:val="List Paragraph"/>
    <w:basedOn w:val="Normal"/>
    <w:uiPriority w:val="34"/>
    <w:qFormat/>
    <w:rsid w:val="009D1F4E"/>
    <w:pPr>
      <w:ind w:left="720"/>
      <w:contextualSpacing/>
    </w:pPr>
  </w:style>
  <w:style w:type="character" w:customStyle="1" w:styleId="journaltitle">
    <w:name w:val="journaltitle"/>
    <w:basedOn w:val="DefaultParagraphFont"/>
    <w:rsid w:val="00301D43"/>
  </w:style>
  <w:style w:type="character" w:customStyle="1" w:styleId="vol">
    <w:name w:val="vol"/>
    <w:basedOn w:val="DefaultParagraphFont"/>
    <w:rsid w:val="00301D43"/>
  </w:style>
  <w:style w:type="character" w:customStyle="1" w:styleId="citedissue">
    <w:name w:val="citedissue"/>
    <w:basedOn w:val="DefaultParagraphFont"/>
    <w:rsid w:val="00301D43"/>
  </w:style>
  <w:style w:type="character" w:customStyle="1" w:styleId="pagefirst">
    <w:name w:val="pagefirst"/>
    <w:basedOn w:val="DefaultParagraphFont"/>
    <w:rsid w:val="00301D43"/>
  </w:style>
  <w:style w:type="character" w:customStyle="1" w:styleId="pagelast">
    <w:name w:val="pagelast"/>
    <w:basedOn w:val="DefaultParagraphFont"/>
    <w:rsid w:val="00301D43"/>
  </w:style>
  <w:style w:type="paragraph" w:customStyle="1" w:styleId="Heading-Main">
    <w:name w:val="Heading-Main"/>
    <w:basedOn w:val="Normal"/>
    <w:rsid w:val="00474313"/>
    <w:pPr>
      <w:keepNext/>
      <w:spacing w:before="240" w:after="120" w:line="240" w:lineRule="auto"/>
      <w:ind w:firstLine="0"/>
      <w:jc w:val="left"/>
      <w:outlineLvl w:val="0"/>
    </w:pPr>
    <w:rPr>
      <w:b/>
      <w:bCs/>
      <w:color w:val="auto"/>
      <w:kern w:val="28"/>
      <w:szCs w:val="24"/>
      <w:lang w:eastAsia="en-US"/>
    </w:rPr>
  </w:style>
  <w:style w:type="paragraph" w:customStyle="1" w:styleId="KeyPoints">
    <w:name w:val="Key Points"/>
    <w:basedOn w:val="Normal"/>
    <w:rsid w:val="00474313"/>
    <w:pPr>
      <w:spacing w:line="240" w:lineRule="auto"/>
      <w:ind w:firstLine="0"/>
      <w:jc w:val="left"/>
    </w:pPr>
    <w:rPr>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209">
      <w:bodyDiv w:val="1"/>
      <w:marLeft w:val="0"/>
      <w:marRight w:val="0"/>
      <w:marTop w:val="0"/>
      <w:marBottom w:val="0"/>
      <w:divBdr>
        <w:top w:val="none" w:sz="0" w:space="0" w:color="auto"/>
        <w:left w:val="none" w:sz="0" w:space="0" w:color="auto"/>
        <w:bottom w:val="none" w:sz="0" w:space="0" w:color="auto"/>
        <w:right w:val="none" w:sz="0" w:space="0" w:color="auto"/>
      </w:divBdr>
      <w:divsChild>
        <w:div w:id="1053008">
          <w:marLeft w:val="480"/>
          <w:marRight w:val="0"/>
          <w:marTop w:val="0"/>
          <w:marBottom w:val="0"/>
          <w:divBdr>
            <w:top w:val="none" w:sz="0" w:space="0" w:color="auto"/>
            <w:left w:val="none" w:sz="0" w:space="0" w:color="auto"/>
            <w:bottom w:val="none" w:sz="0" w:space="0" w:color="auto"/>
            <w:right w:val="none" w:sz="0" w:space="0" w:color="auto"/>
          </w:divBdr>
        </w:div>
        <w:div w:id="214050918">
          <w:marLeft w:val="480"/>
          <w:marRight w:val="0"/>
          <w:marTop w:val="0"/>
          <w:marBottom w:val="0"/>
          <w:divBdr>
            <w:top w:val="none" w:sz="0" w:space="0" w:color="auto"/>
            <w:left w:val="none" w:sz="0" w:space="0" w:color="auto"/>
            <w:bottom w:val="none" w:sz="0" w:space="0" w:color="auto"/>
            <w:right w:val="none" w:sz="0" w:space="0" w:color="auto"/>
          </w:divBdr>
        </w:div>
        <w:div w:id="231889700">
          <w:marLeft w:val="480"/>
          <w:marRight w:val="0"/>
          <w:marTop w:val="0"/>
          <w:marBottom w:val="0"/>
          <w:divBdr>
            <w:top w:val="none" w:sz="0" w:space="0" w:color="auto"/>
            <w:left w:val="none" w:sz="0" w:space="0" w:color="auto"/>
            <w:bottom w:val="none" w:sz="0" w:space="0" w:color="auto"/>
            <w:right w:val="none" w:sz="0" w:space="0" w:color="auto"/>
          </w:divBdr>
        </w:div>
        <w:div w:id="335111430">
          <w:marLeft w:val="480"/>
          <w:marRight w:val="0"/>
          <w:marTop w:val="0"/>
          <w:marBottom w:val="0"/>
          <w:divBdr>
            <w:top w:val="none" w:sz="0" w:space="0" w:color="auto"/>
            <w:left w:val="none" w:sz="0" w:space="0" w:color="auto"/>
            <w:bottom w:val="none" w:sz="0" w:space="0" w:color="auto"/>
            <w:right w:val="none" w:sz="0" w:space="0" w:color="auto"/>
          </w:divBdr>
        </w:div>
        <w:div w:id="353458306">
          <w:marLeft w:val="480"/>
          <w:marRight w:val="0"/>
          <w:marTop w:val="0"/>
          <w:marBottom w:val="0"/>
          <w:divBdr>
            <w:top w:val="none" w:sz="0" w:space="0" w:color="auto"/>
            <w:left w:val="none" w:sz="0" w:space="0" w:color="auto"/>
            <w:bottom w:val="none" w:sz="0" w:space="0" w:color="auto"/>
            <w:right w:val="none" w:sz="0" w:space="0" w:color="auto"/>
          </w:divBdr>
        </w:div>
        <w:div w:id="378168767">
          <w:marLeft w:val="480"/>
          <w:marRight w:val="0"/>
          <w:marTop w:val="0"/>
          <w:marBottom w:val="0"/>
          <w:divBdr>
            <w:top w:val="none" w:sz="0" w:space="0" w:color="auto"/>
            <w:left w:val="none" w:sz="0" w:space="0" w:color="auto"/>
            <w:bottom w:val="none" w:sz="0" w:space="0" w:color="auto"/>
            <w:right w:val="none" w:sz="0" w:space="0" w:color="auto"/>
          </w:divBdr>
        </w:div>
        <w:div w:id="475995315">
          <w:marLeft w:val="480"/>
          <w:marRight w:val="0"/>
          <w:marTop w:val="0"/>
          <w:marBottom w:val="0"/>
          <w:divBdr>
            <w:top w:val="none" w:sz="0" w:space="0" w:color="auto"/>
            <w:left w:val="none" w:sz="0" w:space="0" w:color="auto"/>
            <w:bottom w:val="none" w:sz="0" w:space="0" w:color="auto"/>
            <w:right w:val="none" w:sz="0" w:space="0" w:color="auto"/>
          </w:divBdr>
        </w:div>
        <w:div w:id="603923942">
          <w:marLeft w:val="480"/>
          <w:marRight w:val="0"/>
          <w:marTop w:val="0"/>
          <w:marBottom w:val="0"/>
          <w:divBdr>
            <w:top w:val="none" w:sz="0" w:space="0" w:color="auto"/>
            <w:left w:val="none" w:sz="0" w:space="0" w:color="auto"/>
            <w:bottom w:val="none" w:sz="0" w:space="0" w:color="auto"/>
            <w:right w:val="none" w:sz="0" w:space="0" w:color="auto"/>
          </w:divBdr>
        </w:div>
        <w:div w:id="668866417">
          <w:marLeft w:val="480"/>
          <w:marRight w:val="0"/>
          <w:marTop w:val="0"/>
          <w:marBottom w:val="0"/>
          <w:divBdr>
            <w:top w:val="none" w:sz="0" w:space="0" w:color="auto"/>
            <w:left w:val="none" w:sz="0" w:space="0" w:color="auto"/>
            <w:bottom w:val="none" w:sz="0" w:space="0" w:color="auto"/>
            <w:right w:val="none" w:sz="0" w:space="0" w:color="auto"/>
          </w:divBdr>
        </w:div>
        <w:div w:id="733820684">
          <w:marLeft w:val="480"/>
          <w:marRight w:val="0"/>
          <w:marTop w:val="0"/>
          <w:marBottom w:val="0"/>
          <w:divBdr>
            <w:top w:val="none" w:sz="0" w:space="0" w:color="auto"/>
            <w:left w:val="none" w:sz="0" w:space="0" w:color="auto"/>
            <w:bottom w:val="none" w:sz="0" w:space="0" w:color="auto"/>
            <w:right w:val="none" w:sz="0" w:space="0" w:color="auto"/>
          </w:divBdr>
        </w:div>
        <w:div w:id="849485608">
          <w:marLeft w:val="480"/>
          <w:marRight w:val="0"/>
          <w:marTop w:val="0"/>
          <w:marBottom w:val="0"/>
          <w:divBdr>
            <w:top w:val="none" w:sz="0" w:space="0" w:color="auto"/>
            <w:left w:val="none" w:sz="0" w:space="0" w:color="auto"/>
            <w:bottom w:val="none" w:sz="0" w:space="0" w:color="auto"/>
            <w:right w:val="none" w:sz="0" w:space="0" w:color="auto"/>
          </w:divBdr>
        </w:div>
        <w:div w:id="865409588">
          <w:marLeft w:val="480"/>
          <w:marRight w:val="0"/>
          <w:marTop w:val="0"/>
          <w:marBottom w:val="0"/>
          <w:divBdr>
            <w:top w:val="none" w:sz="0" w:space="0" w:color="auto"/>
            <w:left w:val="none" w:sz="0" w:space="0" w:color="auto"/>
            <w:bottom w:val="none" w:sz="0" w:space="0" w:color="auto"/>
            <w:right w:val="none" w:sz="0" w:space="0" w:color="auto"/>
          </w:divBdr>
        </w:div>
        <w:div w:id="960845037">
          <w:marLeft w:val="480"/>
          <w:marRight w:val="0"/>
          <w:marTop w:val="0"/>
          <w:marBottom w:val="0"/>
          <w:divBdr>
            <w:top w:val="none" w:sz="0" w:space="0" w:color="auto"/>
            <w:left w:val="none" w:sz="0" w:space="0" w:color="auto"/>
            <w:bottom w:val="none" w:sz="0" w:space="0" w:color="auto"/>
            <w:right w:val="none" w:sz="0" w:space="0" w:color="auto"/>
          </w:divBdr>
        </w:div>
        <w:div w:id="1060178315">
          <w:marLeft w:val="480"/>
          <w:marRight w:val="0"/>
          <w:marTop w:val="0"/>
          <w:marBottom w:val="0"/>
          <w:divBdr>
            <w:top w:val="none" w:sz="0" w:space="0" w:color="auto"/>
            <w:left w:val="none" w:sz="0" w:space="0" w:color="auto"/>
            <w:bottom w:val="none" w:sz="0" w:space="0" w:color="auto"/>
            <w:right w:val="none" w:sz="0" w:space="0" w:color="auto"/>
          </w:divBdr>
        </w:div>
        <w:div w:id="1084299873">
          <w:marLeft w:val="480"/>
          <w:marRight w:val="0"/>
          <w:marTop w:val="0"/>
          <w:marBottom w:val="0"/>
          <w:divBdr>
            <w:top w:val="none" w:sz="0" w:space="0" w:color="auto"/>
            <w:left w:val="none" w:sz="0" w:space="0" w:color="auto"/>
            <w:bottom w:val="none" w:sz="0" w:space="0" w:color="auto"/>
            <w:right w:val="none" w:sz="0" w:space="0" w:color="auto"/>
          </w:divBdr>
        </w:div>
        <w:div w:id="1139540674">
          <w:marLeft w:val="480"/>
          <w:marRight w:val="0"/>
          <w:marTop w:val="0"/>
          <w:marBottom w:val="0"/>
          <w:divBdr>
            <w:top w:val="none" w:sz="0" w:space="0" w:color="auto"/>
            <w:left w:val="none" w:sz="0" w:space="0" w:color="auto"/>
            <w:bottom w:val="none" w:sz="0" w:space="0" w:color="auto"/>
            <w:right w:val="none" w:sz="0" w:space="0" w:color="auto"/>
          </w:divBdr>
        </w:div>
        <w:div w:id="1183276459">
          <w:marLeft w:val="480"/>
          <w:marRight w:val="0"/>
          <w:marTop w:val="0"/>
          <w:marBottom w:val="0"/>
          <w:divBdr>
            <w:top w:val="none" w:sz="0" w:space="0" w:color="auto"/>
            <w:left w:val="none" w:sz="0" w:space="0" w:color="auto"/>
            <w:bottom w:val="none" w:sz="0" w:space="0" w:color="auto"/>
            <w:right w:val="none" w:sz="0" w:space="0" w:color="auto"/>
          </w:divBdr>
        </w:div>
        <w:div w:id="1319266662">
          <w:marLeft w:val="480"/>
          <w:marRight w:val="0"/>
          <w:marTop w:val="0"/>
          <w:marBottom w:val="0"/>
          <w:divBdr>
            <w:top w:val="none" w:sz="0" w:space="0" w:color="auto"/>
            <w:left w:val="none" w:sz="0" w:space="0" w:color="auto"/>
            <w:bottom w:val="none" w:sz="0" w:space="0" w:color="auto"/>
            <w:right w:val="none" w:sz="0" w:space="0" w:color="auto"/>
          </w:divBdr>
        </w:div>
        <w:div w:id="1332951709">
          <w:marLeft w:val="480"/>
          <w:marRight w:val="0"/>
          <w:marTop w:val="0"/>
          <w:marBottom w:val="0"/>
          <w:divBdr>
            <w:top w:val="none" w:sz="0" w:space="0" w:color="auto"/>
            <w:left w:val="none" w:sz="0" w:space="0" w:color="auto"/>
            <w:bottom w:val="none" w:sz="0" w:space="0" w:color="auto"/>
            <w:right w:val="none" w:sz="0" w:space="0" w:color="auto"/>
          </w:divBdr>
        </w:div>
        <w:div w:id="1481728754">
          <w:marLeft w:val="480"/>
          <w:marRight w:val="0"/>
          <w:marTop w:val="0"/>
          <w:marBottom w:val="0"/>
          <w:divBdr>
            <w:top w:val="none" w:sz="0" w:space="0" w:color="auto"/>
            <w:left w:val="none" w:sz="0" w:space="0" w:color="auto"/>
            <w:bottom w:val="none" w:sz="0" w:space="0" w:color="auto"/>
            <w:right w:val="none" w:sz="0" w:space="0" w:color="auto"/>
          </w:divBdr>
        </w:div>
        <w:div w:id="1694190756">
          <w:marLeft w:val="480"/>
          <w:marRight w:val="0"/>
          <w:marTop w:val="0"/>
          <w:marBottom w:val="0"/>
          <w:divBdr>
            <w:top w:val="none" w:sz="0" w:space="0" w:color="auto"/>
            <w:left w:val="none" w:sz="0" w:space="0" w:color="auto"/>
            <w:bottom w:val="none" w:sz="0" w:space="0" w:color="auto"/>
            <w:right w:val="none" w:sz="0" w:space="0" w:color="auto"/>
          </w:divBdr>
        </w:div>
        <w:div w:id="1859075967">
          <w:marLeft w:val="480"/>
          <w:marRight w:val="0"/>
          <w:marTop w:val="0"/>
          <w:marBottom w:val="0"/>
          <w:divBdr>
            <w:top w:val="none" w:sz="0" w:space="0" w:color="auto"/>
            <w:left w:val="none" w:sz="0" w:space="0" w:color="auto"/>
            <w:bottom w:val="none" w:sz="0" w:space="0" w:color="auto"/>
            <w:right w:val="none" w:sz="0" w:space="0" w:color="auto"/>
          </w:divBdr>
        </w:div>
        <w:div w:id="1864131829">
          <w:marLeft w:val="480"/>
          <w:marRight w:val="0"/>
          <w:marTop w:val="0"/>
          <w:marBottom w:val="0"/>
          <w:divBdr>
            <w:top w:val="none" w:sz="0" w:space="0" w:color="auto"/>
            <w:left w:val="none" w:sz="0" w:space="0" w:color="auto"/>
            <w:bottom w:val="none" w:sz="0" w:space="0" w:color="auto"/>
            <w:right w:val="none" w:sz="0" w:space="0" w:color="auto"/>
          </w:divBdr>
        </w:div>
        <w:div w:id="2005665064">
          <w:marLeft w:val="480"/>
          <w:marRight w:val="0"/>
          <w:marTop w:val="0"/>
          <w:marBottom w:val="0"/>
          <w:divBdr>
            <w:top w:val="none" w:sz="0" w:space="0" w:color="auto"/>
            <w:left w:val="none" w:sz="0" w:space="0" w:color="auto"/>
            <w:bottom w:val="none" w:sz="0" w:space="0" w:color="auto"/>
            <w:right w:val="none" w:sz="0" w:space="0" w:color="auto"/>
          </w:divBdr>
        </w:div>
        <w:div w:id="2074695319">
          <w:marLeft w:val="480"/>
          <w:marRight w:val="0"/>
          <w:marTop w:val="0"/>
          <w:marBottom w:val="0"/>
          <w:divBdr>
            <w:top w:val="none" w:sz="0" w:space="0" w:color="auto"/>
            <w:left w:val="none" w:sz="0" w:space="0" w:color="auto"/>
            <w:bottom w:val="none" w:sz="0" w:space="0" w:color="auto"/>
            <w:right w:val="none" w:sz="0" w:space="0" w:color="auto"/>
          </w:divBdr>
        </w:div>
        <w:div w:id="2106458889">
          <w:marLeft w:val="480"/>
          <w:marRight w:val="0"/>
          <w:marTop w:val="0"/>
          <w:marBottom w:val="0"/>
          <w:divBdr>
            <w:top w:val="none" w:sz="0" w:space="0" w:color="auto"/>
            <w:left w:val="none" w:sz="0" w:space="0" w:color="auto"/>
            <w:bottom w:val="none" w:sz="0" w:space="0" w:color="auto"/>
            <w:right w:val="none" w:sz="0" w:space="0" w:color="auto"/>
          </w:divBdr>
        </w:div>
        <w:div w:id="2118139806">
          <w:marLeft w:val="480"/>
          <w:marRight w:val="0"/>
          <w:marTop w:val="0"/>
          <w:marBottom w:val="0"/>
          <w:divBdr>
            <w:top w:val="none" w:sz="0" w:space="0" w:color="auto"/>
            <w:left w:val="none" w:sz="0" w:space="0" w:color="auto"/>
            <w:bottom w:val="none" w:sz="0" w:space="0" w:color="auto"/>
            <w:right w:val="none" w:sz="0" w:space="0" w:color="auto"/>
          </w:divBdr>
        </w:div>
      </w:divsChild>
    </w:div>
    <w:div w:id="22100099">
      <w:bodyDiv w:val="1"/>
      <w:marLeft w:val="0"/>
      <w:marRight w:val="0"/>
      <w:marTop w:val="0"/>
      <w:marBottom w:val="0"/>
      <w:divBdr>
        <w:top w:val="none" w:sz="0" w:space="0" w:color="auto"/>
        <w:left w:val="none" w:sz="0" w:space="0" w:color="auto"/>
        <w:bottom w:val="none" w:sz="0" w:space="0" w:color="auto"/>
        <w:right w:val="none" w:sz="0" w:space="0" w:color="auto"/>
      </w:divBdr>
      <w:divsChild>
        <w:div w:id="51009672">
          <w:marLeft w:val="480"/>
          <w:marRight w:val="0"/>
          <w:marTop w:val="0"/>
          <w:marBottom w:val="0"/>
          <w:divBdr>
            <w:top w:val="none" w:sz="0" w:space="0" w:color="auto"/>
            <w:left w:val="none" w:sz="0" w:space="0" w:color="auto"/>
            <w:bottom w:val="none" w:sz="0" w:space="0" w:color="auto"/>
            <w:right w:val="none" w:sz="0" w:space="0" w:color="auto"/>
          </w:divBdr>
        </w:div>
        <w:div w:id="316685862">
          <w:marLeft w:val="480"/>
          <w:marRight w:val="0"/>
          <w:marTop w:val="0"/>
          <w:marBottom w:val="0"/>
          <w:divBdr>
            <w:top w:val="none" w:sz="0" w:space="0" w:color="auto"/>
            <w:left w:val="none" w:sz="0" w:space="0" w:color="auto"/>
            <w:bottom w:val="none" w:sz="0" w:space="0" w:color="auto"/>
            <w:right w:val="none" w:sz="0" w:space="0" w:color="auto"/>
          </w:divBdr>
        </w:div>
        <w:div w:id="480930899">
          <w:marLeft w:val="480"/>
          <w:marRight w:val="0"/>
          <w:marTop w:val="0"/>
          <w:marBottom w:val="0"/>
          <w:divBdr>
            <w:top w:val="none" w:sz="0" w:space="0" w:color="auto"/>
            <w:left w:val="none" w:sz="0" w:space="0" w:color="auto"/>
            <w:bottom w:val="none" w:sz="0" w:space="0" w:color="auto"/>
            <w:right w:val="none" w:sz="0" w:space="0" w:color="auto"/>
          </w:divBdr>
        </w:div>
        <w:div w:id="498690611">
          <w:marLeft w:val="480"/>
          <w:marRight w:val="0"/>
          <w:marTop w:val="0"/>
          <w:marBottom w:val="0"/>
          <w:divBdr>
            <w:top w:val="none" w:sz="0" w:space="0" w:color="auto"/>
            <w:left w:val="none" w:sz="0" w:space="0" w:color="auto"/>
            <w:bottom w:val="none" w:sz="0" w:space="0" w:color="auto"/>
            <w:right w:val="none" w:sz="0" w:space="0" w:color="auto"/>
          </w:divBdr>
        </w:div>
        <w:div w:id="503516360">
          <w:marLeft w:val="480"/>
          <w:marRight w:val="0"/>
          <w:marTop w:val="0"/>
          <w:marBottom w:val="0"/>
          <w:divBdr>
            <w:top w:val="none" w:sz="0" w:space="0" w:color="auto"/>
            <w:left w:val="none" w:sz="0" w:space="0" w:color="auto"/>
            <w:bottom w:val="none" w:sz="0" w:space="0" w:color="auto"/>
            <w:right w:val="none" w:sz="0" w:space="0" w:color="auto"/>
          </w:divBdr>
        </w:div>
        <w:div w:id="740325723">
          <w:marLeft w:val="480"/>
          <w:marRight w:val="0"/>
          <w:marTop w:val="0"/>
          <w:marBottom w:val="0"/>
          <w:divBdr>
            <w:top w:val="none" w:sz="0" w:space="0" w:color="auto"/>
            <w:left w:val="none" w:sz="0" w:space="0" w:color="auto"/>
            <w:bottom w:val="none" w:sz="0" w:space="0" w:color="auto"/>
            <w:right w:val="none" w:sz="0" w:space="0" w:color="auto"/>
          </w:divBdr>
        </w:div>
        <w:div w:id="794181034">
          <w:marLeft w:val="480"/>
          <w:marRight w:val="0"/>
          <w:marTop w:val="0"/>
          <w:marBottom w:val="0"/>
          <w:divBdr>
            <w:top w:val="none" w:sz="0" w:space="0" w:color="auto"/>
            <w:left w:val="none" w:sz="0" w:space="0" w:color="auto"/>
            <w:bottom w:val="none" w:sz="0" w:space="0" w:color="auto"/>
            <w:right w:val="none" w:sz="0" w:space="0" w:color="auto"/>
          </w:divBdr>
        </w:div>
        <w:div w:id="846990402">
          <w:marLeft w:val="480"/>
          <w:marRight w:val="0"/>
          <w:marTop w:val="0"/>
          <w:marBottom w:val="0"/>
          <w:divBdr>
            <w:top w:val="none" w:sz="0" w:space="0" w:color="auto"/>
            <w:left w:val="none" w:sz="0" w:space="0" w:color="auto"/>
            <w:bottom w:val="none" w:sz="0" w:space="0" w:color="auto"/>
            <w:right w:val="none" w:sz="0" w:space="0" w:color="auto"/>
          </w:divBdr>
        </w:div>
        <w:div w:id="944078574">
          <w:marLeft w:val="480"/>
          <w:marRight w:val="0"/>
          <w:marTop w:val="0"/>
          <w:marBottom w:val="0"/>
          <w:divBdr>
            <w:top w:val="none" w:sz="0" w:space="0" w:color="auto"/>
            <w:left w:val="none" w:sz="0" w:space="0" w:color="auto"/>
            <w:bottom w:val="none" w:sz="0" w:space="0" w:color="auto"/>
            <w:right w:val="none" w:sz="0" w:space="0" w:color="auto"/>
          </w:divBdr>
        </w:div>
        <w:div w:id="1012492365">
          <w:marLeft w:val="480"/>
          <w:marRight w:val="0"/>
          <w:marTop w:val="0"/>
          <w:marBottom w:val="0"/>
          <w:divBdr>
            <w:top w:val="none" w:sz="0" w:space="0" w:color="auto"/>
            <w:left w:val="none" w:sz="0" w:space="0" w:color="auto"/>
            <w:bottom w:val="none" w:sz="0" w:space="0" w:color="auto"/>
            <w:right w:val="none" w:sz="0" w:space="0" w:color="auto"/>
          </w:divBdr>
        </w:div>
        <w:div w:id="1182861884">
          <w:marLeft w:val="480"/>
          <w:marRight w:val="0"/>
          <w:marTop w:val="0"/>
          <w:marBottom w:val="0"/>
          <w:divBdr>
            <w:top w:val="none" w:sz="0" w:space="0" w:color="auto"/>
            <w:left w:val="none" w:sz="0" w:space="0" w:color="auto"/>
            <w:bottom w:val="none" w:sz="0" w:space="0" w:color="auto"/>
            <w:right w:val="none" w:sz="0" w:space="0" w:color="auto"/>
          </w:divBdr>
        </w:div>
        <w:div w:id="1271474566">
          <w:marLeft w:val="480"/>
          <w:marRight w:val="0"/>
          <w:marTop w:val="0"/>
          <w:marBottom w:val="0"/>
          <w:divBdr>
            <w:top w:val="none" w:sz="0" w:space="0" w:color="auto"/>
            <w:left w:val="none" w:sz="0" w:space="0" w:color="auto"/>
            <w:bottom w:val="none" w:sz="0" w:space="0" w:color="auto"/>
            <w:right w:val="none" w:sz="0" w:space="0" w:color="auto"/>
          </w:divBdr>
        </w:div>
        <w:div w:id="1286425311">
          <w:marLeft w:val="480"/>
          <w:marRight w:val="0"/>
          <w:marTop w:val="0"/>
          <w:marBottom w:val="0"/>
          <w:divBdr>
            <w:top w:val="none" w:sz="0" w:space="0" w:color="auto"/>
            <w:left w:val="none" w:sz="0" w:space="0" w:color="auto"/>
            <w:bottom w:val="none" w:sz="0" w:space="0" w:color="auto"/>
            <w:right w:val="none" w:sz="0" w:space="0" w:color="auto"/>
          </w:divBdr>
        </w:div>
        <w:div w:id="1296372939">
          <w:marLeft w:val="480"/>
          <w:marRight w:val="0"/>
          <w:marTop w:val="0"/>
          <w:marBottom w:val="0"/>
          <w:divBdr>
            <w:top w:val="none" w:sz="0" w:space="0" w:color="auto"/>
            <w:left w:val="none" w:sz="0" w:space="0" w:color="auto"/>
            <w:bottom w:val="none" w:sz="0" w:space="0" w:color="auto"/>
            <w:right w:val="none" w:sz="0" w:space="0" w:color="auto"/>
          </w:divBdr>
        </w:div>
        <w:div w:id="1313368445">
          <w:marLeft w:val="480"/>
          <w:marRight w:val="0"/>
          <w:marTop w:val="0"/>
          <w:marBottom w:val="0"/>
          <w:divBdr>
            <w:top w:val="none" w:sz="0" w:space="0" w:color="auto"/>
            <w:left w:val="none" w:sz="0" w:space="0" w:color="auto"/>
            <w:bottom w:val="none" w:sz="0" w:space="0" w:color="auto"/>
            <w:right w:val="none" w:sz="0" w:space="0" w:color="auto"/>
          </w:divBdr>
        </w:div>
        <w:div w:id="1363438604">
          <w:marLeft w:val="480"/>
          <w:marRight w:val="0"/>
          <w:marTop w:val="0"/>
          <w:marBottom w:val="0"/>
          <w:divBdr>
            <w:top w:val="none" w:sz="0" w:space="0" w:color="auto"/>
            <w:left w:val="none" w:sz="0" w:space="0" w:color="auto"/>
            <w:bottom w:val="none" w:sz="0" w:space="0" w:color="auto"/>
            <w:right w:val="none" w:sz="0" w:space="0" w:color="auto"/>
          </w:divBdr>
        </w:div>
        <w:div w:id="1746487439">
          <w:marLeft w:val="480"/>
          <w:marRight w:val="0"/>
          <w:marTop w:val="0"/>
          <w:marBottom w:val="0"/>
          <w:divBdr>
            <w:top w:val="none" w:sz="0" w:space="0" w:color="auto"/>
            <w:left w:val="none" w:sz="0" w:space="0" w:color="auto"/>
            <w:bottom w:val="none" w:sz="0" w:space="0" w:color="auto"/>
            <w:right w:val="none" w:sz="0" w:space="0" w:color="auto"/>
          </w:divBdr>
        </w:div>
        <w:div w:id="1968118546">
          <w:marLeft w:val="480"/>
          <w:marRight w:val="0"/>
          <w:marTop w:val="0"/>
          <w:marBottom w:val="0"/>
          <w:divBdr>
            <w:top w:val="none" w:sz="0" w:space="0" w:color="auto"/>
            <w:left w:val="none" w:sz="0" w:space="0" w:color="auto"/>
            <w:bottom w:val="none" w:sz="0" w:space="0" w:color="auto"/>
            <w:right w:val="none" w:sz="0" w:space="0" w:color="auto"/>
          </w:divBdr>
        </w:div>
        <w:div w:id="1998655700">
          <w:marLeft w:val="480"/>
          <w:marRight w:val="0"/>
          <w:marTop w:val="0"/>
          <w:marBottom w:val="0"/>
          <w:divBdr>
            <w:top w:val="none" w:sz="0" w:space="0" w:color="auto"/>
            <w:left w:val="none" w:sz="0" w:space="0" w:color="auto"/>
            <w:bottom w:val="none" w:sz="0" w:space="0" w:color="auto"/>
            <w:right w:val="none" w:sz="0" w:space="0" w:color="auto"/>
          </w:divBdr>
        </w:div>
        <w:div w:id="2104104793">
          <w:marLeft w:val="480"/>
          <w:marRight w:val="0"/>
          <w:marTop w:val="0"/>
          <w:marBottom w:val="0"/>
          <w:divBdr>
            <w:top w:val="none" w:sz="0" w:space="0" w:color="auto"/>
            <w:left w:val="none" w:sz="0" w:space="0" w:color="auto"/>
            <w:bottom w:val="none" w:sz="0" w:space="0" w:color="auto"/>
            <w:right w:val="none" w:sz="0" w:space="0" w:color="auto"/>
          </w:divBdr>
        </w:div>
      </w:divsChild>
    </w:div>
    <w:div w:id="32578801">
      <w:bodyDiv w:val="1"/>
      <w:marLeft w:val="0"/>
      <w:marRight w:val="0"/>
      <w:marTop w:val="0"/>
      <w:marBottom w:val="0"/>
      <w:divBdr>
        <w:top w:val="none" w:sz="0" w:space="0" w:color="auto"/>
        <w:left w:val="none" w:sz="0" w:space="0" w:color="auto"/>
        <w:bottom w:val="none" w:sz="0" w:space="0" w:color="auto"/>
        <w:right w:val="none" w:sz="0" w:space="0" w:color="auto"/>
      </w:divBdr>
    </w:div>
    <w:div w:id="34283975">
      <w:bodyDiv w:val="1"/>
      <w:marLeft w:val="0"/>
      <w:marRight w:val="0"/>
      <w:marTop w:val="0"/>
      <w:marBottom w:val="0"/>
      <w:divBdr>
        <w:top w:val="none" w:sz="0" w:space="0" w:color="auto"/>
        <w:left w:val="none" w:sz="0" w:space="0" w:color="auto"/>
        <w:bottom w:val="none" w:sz="0" w:space="0" w:color="auto"/>
        <w:right w:val="none" w:sz="0" w:space="0" w:color="auto"/>
      </w:divBdr>
    </w:div>
    <w:div w:id="37097702">
      <w:bodyDiv w:val="1"/>
      <w:marLeft w:val="0"/>
      <w:marRight w:val="0"/>
      <w:marTop w:val="0"/>
      <w:marBottom w:val="0"/>
      <w:divBdr>
        <w:top w:val="none" w:sz="0" w:space="0" w:color="auto"/>
        <w:left w:val="none" w:sz="0" w:space="0" w:color="auto"/>
        <w:bottom w:val="none" w:sz="0" w:space="0" w:color="auto"/>
        <w:right w:val="none" w:sz="0" w:space="0" w:color="auto"/>
      </w:divBdr>
      <w:divsChild>
        <w:div w:id="24257569">
          <w:marLeft w:val="640"/>
          <w:marRight w:val="0"/>
          <w:marTop w:val="0"/>
          <w:marBottom w:val="0"/>
          <w:divBdr>
            <w:top w:val="none" w:sz="0" w:space="0" w:color="auto"/>
            <w:left w:val="none" w:sz="0" w:space="0" w:color="auto"/>
            <w:bottom w:val="none" w:sz="0" w:space="0" w:color="auto"/>
            <w:right w:val="none" w:sz="0" w:space="0" w:color="auto"/>
          </w:divBdr>
        </w:div>
        <w:div w:id="64256959">
          <w:marLeft w:val="640"/>
          <w:marRight w:val="0"/>
          <w:marTop w:val="0"/>
          <w:marBottom w:val="0"/>
          <w:divBdr>
            <w:top w:val="none" w:sz="0" w:space="0" w:color="auto"/>
            <w:left w:val="none" w:sz="0" w:space="0" w:color="auto"/>
            <w:bottom w:val="none" w:sz="0" w:space="0" w:color="auto"/>
            <w:right w:val="none" w:sz="0" w:space="0" w:color="auto"/>
          </w:divBdr>
        </w:div>
        <w:div w:id="280693362">
          <w:marLeft w:val="640"/>
          <w:marRight w:val="0"/>
          <w:marTop w:val="0"/>
          <w:marBottom w:val="0"/>
          <w:divBdr>
            <w:top w:val="none" w:sz="0" w:space="0" w:color="auto"/>
            <w:left w:val="none" w:sz="0" w:space="0" w:color="auto"/>
            <w:bottom w:val="none" w:sz="0" w:space="0" w:color="auto"/>
            <w:right w:val="none" w:sz="0" w:space="0" w:color="auto"/>
          </w:divBdr>
        </w:div>
        <w:div w:id="577138290">
          <w:marLeft w:val="640"/>
          <w:marRight w:val="0"/>
          <w:marTop w:val="0"/>
          <w:marBottom w:val="0"/>
          <w:divBdr>
            <w:top w:val="none" w:sz="0" w:space="0" w:color="auto"/>
            <w:left w:val="none" w:sz="0" w:space="0" w:color="auto"/>
            <w:bottom w:val="none" w:sz="0" w:space="0" w:color="auto"/>
            <w:right w:val="none" w:sz="0" w:space="0" w:color="auto"/>
          </w:divBdr>
        </w:div>
        <w:div w:id="605313040">
          <w:marLeft w:val="640"/>
          <w:marRight w:val="0"/>
          <w:marTop w:val="0"/>
          <w:marBottom w:val="0"/>
          <w:divBdr>
            <w:top w:val="none" w:sz="0" w:space="0" w:color="auto"/>
            <w:left w:val="none" w:sz="0" w:space="0" w:color="auto"/>
            <w:bottom w:val="none" w:sz="0" w:space="0" w:color="auto"/>
            <w:right w:val="none" w:sz="0" w:space="0" w:color="auto"/>
          </w:divBdr>
        </w:div>
        <w:div w:id="607470002">
          <w:marLeft w:val="640"/>
          <w:marRight w:val="0"/>
          <w:marTop w:val="0"/>
          <w:marBottom w:val="0"/>
          <w:divBdr>
            <w:top w:val="none" w:sz="0" w:space="0" w:color="auto"/>
            <w:left w:val="none" w:sz="0" w:space="0" w:color="auto"/>
            <w:bottom w:val="none" w:sz="0" w:space="0" w:color="auto"/>
            <w:right w:val="none" w:sz="0" w:space="0" w:color="auto"/>
          </w:divBdr>
        </w:div>
        <w:div w:id="611210758">
          <w:marLeft w:val="640"/>
          <w:marRight w:val="0"/>
          <w:marTop w:val="0"/>
          <w:marBottom w:val="0"/>
          <w:divBdr>
            <w:top w:val="none" w:sz="0" w:space="0" w:color="auto"/>
            <w:left w:val="none" w:sz="0" w:space="0" w:color="auto"/>
            <w:bottom w:val="none" w:sz="0" w:space="0" w:color="auto"/>
            <w:right w:val="none" w:sz="0" w:space="0" w:color="auto"/>
          </w:divBdr>
        </w:div>
        <w:div w:id="653071434">
          <w:marLeft w:val="640"/>
          <w:marRight w:val="0"/>
          <w:marTop w:val="0"/>
          <w:marBottom w:val="0"/>
          <w:divBdr>
            <w:top w:val="none" w:sz="0" w:space="0" w:color="auto"/>
            <w:left w:val="none" w:sz="0" w:space="0" w:color="auto"/>
            <w:bottom w:val="none" w:sz="0" w:space="0" w:color="auto"/>
            <w:right w:val="none" w:sz="0" w:space="0" w:color="auto"/>
          </w:divBdr>
        </w:div>
        <w:div w:id="659357832">
          <w:marLeft w:val="640"/>
          <w:marRight w:val="0"/>
          <w:marTop w:val="0"/>
          <w:marBottom w:val="0"/>
          <w:divBdr>
            <w:top w:val="none" w:sz="0" w:space="0" w:color="auto"/>
            <w:left w:val="none" w:sz="0" w:space="0" w:color="auto"/>
            <w:bottom w:val="none" w:sz="0" w:space="0" w:color="auto"/>
            <w:right w:val="none" w:sz="0" w:space="0" w:color="auto"/>
          </w:divBdr>
        </w:div>
        <w:div w:id="791284838">
          <w:marLeft w:val="640"/>
          <w:marRight w:val="0"/>
          <w:marTop w:val="0"/>
          <w:marBottom w:val="0"/>
          <w:divBdr>
            <w:top w:val="none" w:sz="0" w:space="0" w:color="auto"/>
            <w:left w:val="none" w:sz="0" w:space="0" w:color="auto"/>
            <w:bottom w:val="none" w:sz="0" w:space="0" w:color="auto"/>
            <w:right w:val="none" w:sz="0" w:space="0" w:color="auto"/>
          </w:divBdr>
        </w:div>
        <w:div w:id="885482266">
          <w:marLeft w:val="640"/>
          <w:marRight w:val="0"/>
          <w:marTop w:val="0"/>
          <w:marBottom w:val="0"/>
          <w:divBdr>
            <w:top w:val="none" w:sz="0" w:space="0" w:color="auto"/>
            <w:left w:val="none" w:sz="0" w:space="0" w:color="auto"/>
            <w:bottom w:val="none" w:sz="0" w:space="0" w:color="auto"/>
            <w:right w:val="none" w:sz="0" w:space="0" w:color="auto"/>
          </w:divBdr>
        </w:div>
        <w:div w:id="971860240">
          <w:marLeft w:val="640"/>
          <w:marRight w:val="0"/>
          <w:marTop w:val="0"/>
          <w:marBottom w:val="0"/>
          <w:divBdr>
            <w:top w:val="none" w:sz="0" w:space="0" w:color="auto"/>
            <w:left w:val="none" w:sz="0" w:space="0" w:color="auto"/>
            <w:bottom w:val="none" w:sz="0" w:space="0" w:color="auto"/>
            <w:right w:val="none" w:sz="0" w:space="0" w:color="auto"/>
          </w:divBdr>
        </w:div>
        <w:div w:id="1076323075">
          <w:marLeft w:val="640"/>
          <w:marRight w:val="0"/>
          <w:marTop w:val="0"/>
          <w:marBottom w:val="0"/>
          <w:divBdr>
            <w:top w:val="none" w:sz="0" w:space="0" w:color="auto"/>
            <w:left w:val="none" w:sz="0" w:space="0" w:color="auto"/>
            <w:bottom w:val="none" w:sz="0" w:space="0" w:color="auto"/>
            <w:right w:val="none" w:sz="0" w:space="0" w:color="auto"/>
          </w:divBdr>
        </w:div>
        <w:div w:id="1105808489">
          <w:marLeft w:val="640"/>
          <w:marRight w:val="0"/>
          <w:marTop w:val="0"/>
          <w:marBottom w:val="0"/>
          <w:divBdr>
            <w:top w:val="none" w:sz="0" w:space="0" w:color="auto"/>
            <w:left w:val="none" w:sz="0" w:space="0" w:color="auto"/>
            <w:bottom w:val="none" w:sz="0" w:space="0" w:color="auto"/>
            <w:right w:val="none" w:sz="0" w:space="0" w:color="auto"/>
          </w:divBdr>
        </w:div>
        <w:div w:id="1183515494">
          <w:marLeft w:val="640"/>
          <w:marRight w:val="0"/>
          <w:marTop w:val="0"/>
          <w:marBottom w:val="0"/>
          <w:divBdr>
            <w:top w:val="none" w:sz="0" w:space="0" w:color="auto"/>
            <w:left w:val="none" w:sz="0" w:space="0" w:color="auto"/>
            <w:bottom w:val="none" w:sz="0" w:space="0" w:color="auto"/>
            <w:right w:val="none" w:sz="0" w:space="0" w:color="auto"/>
          </w:divBdr>
        </w:div>
        <w:div w:id="1330714088">
          <w:marLeft w:val="640"/>
          <w:marRight w:val="0"/>
          <w:marTop w:val="0"/>
          <w:marBottom w:val="0"/>
          <w:divBdr>
            <w:top w:val="none" w:sz="0" w:space="0" w:color="auto"/>
            <w:left w:val="none" w:sz="0" w:space="0" w:color="auto"/>
            <w:bottom w:val="none" w:sz="0" w:space="0" w:color="auto"/>
            <w:right w:val="none" w:sz="0" w:space="0" w:color="auto"/>
          </w:divBdr>
        </w:div>
        <w:div w:id="1353340977">
          <w:marLeft w:val="640"/>
          <w:marRight w:val="0"/>
          <w:marTop w:val="0"/>
          <w:marBottom w:val="0"/>
          <w:divBdr>
            <w:top w:val="none" w:sz="0" w:space="0" w:color="auto"/>
            <w:left w:val="none" w:sz="0" w:space="0" w:color="auto"/>
            <w:bottom w:val="none" w:sz="0" w:space="0" w:color="auto"/>
            <w:right w:val="none" w:sz="0" w:space="0" w:color="auto"/>
          </w:divBdr>
        </w:div>
        <w:div w:id="1380863187">
          <w:marLeft w:val="640"/>
          <w:marRight w:val="0"/>
          <w:marTop w:val="0"/>
          <w:marBottom w:val="0"/>
          <w:divBdr>
            <w:top w:val="none" w:sz="0" w:space="0" w:color="auto"/>
            <w:left w:val="none" w:sz="0" w:space="0" w:color="auto"/>
            <w:bottom w:val="none" w:sz="0" w:space="0" w:color="auto"/>
            <w:right w:val="none" w:sz="0" w:space="0" w:color="auto"/>
          </w:divBdr>
        </w:div>
        <w:div w:id="1494300093">
          <w:marLeft w:val="640"/>
          <w:marRight w:val="0"/>
          <w:marTop w:val="0"/>
          <w:marBottom w:val="0"/>
          <w:divBdr>
            <w:top w:val="none" w:sz="0" w:space="0" w:color="auto"/>
            <w:left w:val="none" w:sz="0" w:space="0" w:color="auto"/>
            <w:bottom w:val="none" w:sz="0" w:space="0" w:color="auto"/>
            <w:right w:val="none" w:sz="0" w:space="0" w:color="auto"/>
          </w:divBdr>
        </w:div>
        <w:div w:id="1511217841">
          <w:marLeft w:val="640"/>
          <w:marRight w:val="0"/>
          <w:marTop w:val="0"/>
          <w:marBottom w:val="0"/>
          <w:divBdr>
            <w:top w:val="none" w:sz="0" w:space="0" w:color="auto"/>
            <w:left w:val="none" w:sz="0" w:space="0" w:color="auto"/>
            <w:bottom w:val="none" w:sz="0" w:space="0" w:color="auto"/>
            <w:right w:val="none" w:sz="0" w:space="0" w:color="auto"/>
          </w:divBdr>
        </w:div>
        <w:div w:id="1630550369">
          <w:marLeft w:val="640"/>
          <w:marRight w:val="0"/>
          <w:marTop w:val="0"/>
          <w:marBottom w:val="0"/>
          <w:divBdr>
            <w:top w:val="none" w:sz="0" w:space="0" w:color="auto"/>
            <w:left w:val="none" w:sz="0" w:space="0" w:color="auto"/>
            <w:bottom w:val="none" w:sz="0" w:space="0" w:color="auto"/>
            <w:right w:val="none" w:sz="0" w:space="0" w:color="auto"/>
          </w:divBdr>
        </w:div>
        <w:div w:id="1634093895">
          <w:marLeft w:val="640"/>
          <w:marRight w:val="0"/>
          <w:marTop w:val="0"/>
          <w:marBottom w:val="0"/>
          <w:divBdr>
            <w:top w:val="none" w:sz="0" w:space="0" w:color="auto"/>
            <w:left w:val="none" w:sz="0" w:space="0" w:color="auto"/>
            <w:bottom w:val="none" w:sz="0" w:space="0" w:color="auto"/>
            <w:right w:val="none" w:sz="0" w:space="0" w:color="auto"/>
          </w:divBdr>
        </w:div>
        <w:div w:id="1681545060">
          <w:marLeft w:val="640"/>
          <w:marRight w:val="0"/>
          <w:marTop w:val="0"/>
          <w:marBottom w:val="0"/>
          <w:divBdr>
            <w:top w:val="none" w:sz="0" w:space="0" w:color="auto"/>
            <w:left w:val="none" w:sz="0" w:space="0" w:color="auto"/>
            <w:bottom w:val="none" w:sz="0" w:space="0" w:color="auto"/>
            <w:right w:val="none" w:sz="0" w:space="0" w:color="auto"/>
          </w:divBdr>
        </w:div>
        <w:div w:id="1697995732">
          <w:marLeft w:val="640"/>
          <w:marRight w:val="0"/>
          <w:marTop w:val="0"/>
          <w:marBottom w:val="0"/>
          <w:divBdr>
            <w:top w:val="none" w:sz="0" w:space="0" w:color="auto"/>
            <w:left w:val="none" w:sz="0" w:space="0" w:color="auto"/>
            <w:bottom w:val="none" w:sz="0" w:space="0" w:color="auto"/>
            <w:right w:val="none" w:sz="0" w:space="0" w:color="auto"/>
          </w:divBdr>
        </w:div>
        <w:div w:id="1743945053">
          <w:marLeft w:val="640"/>
          <w:marRight w:val="0"/>
          <w:marTop w:val="0"/>
          <w:marBottom w:val="0"/>
          <w:divBdr>
            <w:top w:val="none" w:sz="0" w:space="0" w:color="auto"/>
            <w:left w:val="none" w:sz="0" w:space="0" w:color="auto"/>
            <w:bottom w:val="none" w:sz="0" w:space="0" w:color="auto"/>
            <w:right w:val="none" w:sz="0" w:space="0" w:color="auto"/>
          </w:divBdr>
        </w:div>
        <w:div w:id="1769037872">
          <w:marLeft w:val="640"/>
          <w:marRight w:val="0"/>
          <w:marTop w:val="0"/>
          <w:marBottom w:val="0"/>
          <w:divBdr>
            <w:top w:val="none" w:sz="0" w:space="0" w:color="auto"/>
            <w:left w:val="none" w:sz="0" w:space="0" w:color="auto"/>
            <w:bottom w:val="none" w:sz="0" w:space="0" w:color="auto"/>
            <w:right w:val="none" w:sz="0" w:space="0" w:color="auto"/>
          </w:divBdr>
        </w:div>
        <w:div w:id="1815945712">
          <w:marLeft w:val="640"/>
          <w:marRight w:val="0"/>
          <w:marTop w:val="0"/>
          <w:marBottom w:val="0"/>
          <w:divBdr>
            <w:top w:val="none" w:sz="0" w:space="0" w:color="auto"/>
            <w:left w:val="none" w:sz="0" w:space="0" w:color="auto"/>
            <w:bottom w:val="none" w:sz="0" w:space="0" w:color="auto"/>
            <w:right w:val="none" w:sz="0" w:space="0" w:color="auto"/>
          </w:divBdr>
        </w:div>
        <w:div w:id="1838568202">
          <w:marLeft w:val="640"/>
          <w:marRight w:val="0"/>
          <w:marTop w:val="0"/>
          <w:marBottom w:val="0"/>
          <w:divBdr>
            <w:top w:val="none" w:sz="0" w:space="0" w:color="auto"/>
            <w:left w:val="none" w:sz="0" w:space="0" w:color="auto"/>
            <w:bottom w:val="none" w:sz="0" w:space="0" w:color="auto"/>
            <w:right w:val="none" w:sz="0" w:space="0" w:color="auto"/>
          </w:divBdr>
        </w:div>
        <w:div w:id="1883320696">
          <w:marLeft w:val="640"/>
          <w:marRight w:val="0"/>
          <w:marTop w:val="0"/>
          <w:marBottom w:val="0"/>
          <w:divBdr>
            <w:top w:val="none" w:sz="0" w:space="0" w:color="auto"/>
            <w:left w:val="none" w:sz="0" w:space="0" w:color="auto"/>
            <w:bottom w:val="none" w:sz="0" w:space="0" w:color="auto"/>
            <w:right w:val="none" w:sz="0" w:space="0" w:color="auto"/>
          </w:divBdr>
        </w:div>
        <w:div w:id="1937783901">
          <w:marLeft w:val="640"/>
          <w:marRight w:val="0"/>
          <w:marTop w:val="0"/>
          <w:marBottom w:val="0"/>
          <w:divBdr>
            <w:top w:val="none" w:sz="0" w:space="0" w:color="auto"/>
            <w:left w:val="none" w:sz="0" w:space="0" w:color="auto"/>
            <w:bottom w:val="none" w:sz="0" w:space="0" w:color="auto"/>
            <w:right w:val="none" w:sz="0" w:space="0" w:color="auto"/>
          </w:divBdr>
        </w:div>
        <w:div w:id="2029284784">
          <w:marLeft w:val="640"/>
          <w:marRight w:val="0"/>
          <w:marTop w:val="0"/>
          <w:marBottom w:val="0"/>
          <w:divBdr>
            <w:top w:val="none" w:sz="0" w:space="0" w:color="auto"/>
            <w:left w:val="none" w:sz="0" w:space="0" w:color="auto"/>
            <w:bottom w:val="none" w:sz="0" w:space="0" w:color="auto"/>
            <w:right w:val="none" w:sz="0" w:space="0" w:color="auto"/>
          </w:divBdr>
        </w:div>
        <w:div w:id="2039742468">
          <w:marLeft w:val="640"/>
          <w:marRight w:val="0"/>
          <w:marTop w:val="0"/>
          <w:marBottom w:val="0"/>
          <w:divBdr>
            <w:top w:val="none" w:sz="0" w:space="0" w:color="auto"/>
            <w:left w:val="none" w:sz="0" w:space="0" w:color="auto"/>
            <w:bottom w:val="none" w:sz="0" w:space="0" w:color="auto"/>
            <w:right w:val="none" w:sz="0" w:space="0" w:color="auto"/>
          </w:divBdr>
        </w:div>
        <w:div w:id="2061899729">
          <w:marLeft w:val="640"/>
          <w:marRight w:val="0"/>
          <w:marTop w:val="0"/>
          <w:marBottom w:val="0"/>
          <w:divBdr>
            <w:top w:val="none" w:sz="0" w:space="0" w:color="auto"/>
            <w:left w:val="none" w:sz="0" w:space="0" w:color="auto"/>
            <w:bottom w:val="none" w:sz="0" w:space="0" w:color="auto"/>
            <w:right w:val="none" w:sz="0" w:space="0" w:color="auto"/>
          </w:divBdr>
        </w:div>
        <w:div w:id="2083093195">
          <w:marLeft w:val="640"/>
          <w:marRight w:val="0"/>
          <w:marTop w:val="0"/>
          <w:marBottom w:val="0"/>
          <w:divBdr>
            <w:top w:val="none" w:sz="0" w:space="0" w:color="auto"/>
            <w:left w:val="none" w:sz="0" w:space="0" w:color="auto"/>
            <w:bottom w:val="none" w:sz="0" w:space="0" w:color="auto"/>
            <w:right w:val="none" w:sz="0" w:space="0" w:color="auto"/>
          </w:divBdr>
        </w:div>
      </w:divsChild>
    </w:div>
    <w:div w:id="40910710">
      <w:bodyDiv w:val="1"/>
      <w:marLeft w:val="0"/>
      <w:marRight w:val="0"/>
      <w:marTop w:val="0"/>
      <w:marBottom w:val="0"/>
      <w:divBdr>
        <w:top w:val="none" w:sz="0" w:space="0" w:color="auto"/>
        <w:left w:val="none" w:sz="0" w:space="0" w:color="auto"/>
        <w:bottom w:val="none" w:sz="0" w:space="0" w:color="auto"/>
        <w:right w:val="none" w:sz="0" w:space="0" w:color="auto"/>
      </w:divBdr>
    </w:div>
    <w:div w:id="41443706">
      <w:bodyDiv w:val="1"/>
      <w:marLeft w:val="0"/>
      <w:marRight w:val="0"/>
      <w:marTop w:val="0"/>
      <w:marBottom w:val="0"/>
      <w:divBdr>
        <w:top w:val="none" w:sz="0" w:space="0" w:color="auto"/>
        <w:left w:val="none" w:sz="0" w:space="0" w:color="auto"/>
        <w:bottom w:val="none" w:sz="0" w:space="0" w:color="auto"/>
        <w:right w:val="none" w:sz="0" w:space="0" w:color="auto"/>
      </w:divBdr>
    </w:div>
    <w:div w:id="112024683">
      <w:bodyDiv w:val="1"/>
      <w:marLeft w:val="0"/>
      <w:marRight w:val="0"/>
      <w:marTop w:val="0"/>
      <w:marBottom w:val="0"/>
      <w:divBdr>
        <w:top w:val="none" w:sz="0" w:space="0" w:color="auto"/>
        <w:left w:val="none" w:sz="0" w:space="0" w:color="auto"/>
        <w:bottom w:val="none" w:sz="0" w:space="0" w:color="auto"/>
        <w:right w:val="none" w:sz="0" w:space="0" w:color="auto"/>
      </w:divBdr>
      <w:divsChild>
        <w:div w:id="2975146">
          <w:marLeft w:val="640"/>
          <w:marRight w:val="0"/>
          <w:marTop w:val="0"/>
          <w:marBottom w:val="0"/>
          <w:divBdr>
            <w:top w:val="none" w:sz="0" w:space="0" w:color="auto"/>
            <w:left w:val="none" w:sz="0" w:space="0" w:color="auto"/>
            <w:bottom w:val="none" w:sz="0" w:space="0" w:color="auto"/>
            <w:right w:val="none" w:sz="0" w:space="0" w:color="auto"/>
          </w:divBdr>
        </w:div>
        <w:div w:id="46882756">
          <w:marLeft w:val="640"/>
          <w:marRight w:val="0"/>
          <w:marTop w:val="0"/>
          <w:marBottom w:val="0"/>
          <w:divBdr>
            <w:top w:val="none" w:sz="0" w:space="0" w:color="auto"/>
            <w:left w:val="none" w:sz="0" w:space="0" w:color="auto"/>
            <w:bottom w:val="none" w:sz="0" w:space="0" w:color="auto"/>
            <w:right w:val="none" w:sz="0" w:space="0" w:color="auto"/>
          </w:divBdr>
        </w:div>
        <w:div w:id="55781418">
          <w:marLeft w:val="640"/>
          <w:marRight w:val="0"/>
          <w:marTop w:val="0"/>
          <w:marBottom w:val="0"/>
          <w:divBdr>
            <w:top w:val="none" w:sz="0" w:space="0" w:color="auto"/>
            <w:left w:val="none" w:sz="0" w:space="0" w:color="auto"/>
            <w:bottom w:val="none" w:sz="0" w:space="0" w:color="auto"/>
            <w:right w:val="none" w:sz="0" w:space="0" w:color="auto"/>
          </w:divBdr>
        </w:div>
        <w:div w:id="87041654">
          <w:marLeft w:val="640"/>
          <w:marRight w:val="0"/>
          <w:marTop w:val="0"/>
          <w:marBottom w:val="0"/>
          <w:divBdr>
            <w:top w:val="none" w:sz="0" w:space="0" w:color="auto"/>
            <w:left w:val="none" w:sz="0" w:space="0" w:color="auto"/>
            <w:bottom w:val="none" w:sz="0" w:space="0" w:color="auto"/>
            <w:right w:val="none" w:sz="0" w:space="0" w:color="auto"/>
          </w:divBdr>
        </w:div>
        <w:div w:id="108011630">
          <w:marLeft w:val="640"/>
          <w:marRight w:val="0"/>
          <w:marTop w:val="0"/>
          <w:marBottom w:val="0"/>
          <w:divBdr>
            <w:top w:val="none" w:sz="0" w:space="0" w:color="auto"/>
            <w:left w:val="none" w:sz="0" w:space="0" w:color="auto"/>
            <w:bottom w:val="none" w:sz="0" w:space="0" w:color="auto"/>
            <w:right w:val="none" w:sz="0" w:space="0" w:color="auto"/>
          </w:divBdr>
        </w:div>
        <w:div w:id="126707905">
          <w:marLeft w:val="640"/>
          <w:marRight w:val="0"/>
          <w:marTop w:val="0"/>
          <w:marBottom w:val="0"/>
          <w:divBdr>
            <w:top w:val="none" w:sz="0" w:space="0" w:color="auto"/>
            <w:left w:val="none" w:sz="0" w:space="0" w:color="auto"/>
            <w:bottom w:val="none" w:sz="0" w:space="0" w:color="auto"/>
            <w:right w:val="none" w:sz="0" w:space="0" w:color="auto"/>
          </w:divBdr>
        </w:div>
        <w:div w:id="171336046">
          <w:marLeft w:val="640"/>
          <w:marRight w:val="0"/>
          <w:marTop w:val="0"/>
          <w:marBottom w:val="0"/>
          <w:divBdr>
            <w:top w:val="none" w:sz="0" w:space="0" w:color="auto"/>
            <w:left w:val="none" w:sz="0" w:space="0" w:color="auto"/>
            <w:bottom w:val="none" w:sz="0" w:space="0" w:color="auto"/>
            <w:right w:val="none" w:sz="0" w:space="0" w:color="auto"/>
          </w:divBdr>
        </w:div>
        <w:div w:id="224293314">
          <w:marLeft w:val="640"/>
          <w:marRight w:val="0"/>
          <w:marTop w:val="0"/>
          <w:marBottom w:val="0"/>
          <w:divBdr>
            <w:top w:val="none" w:sz="0" w:space="0" w:color="auto"/>
            <w:left w:val="none" w:sz="0" w:space="0" w:color="auto"/>
            <w:bottom w:val="none" w:sz="0" w:space="0" w:color="auto"/>
            <w:right w:val="none" w:sz="0" w:space="0" w:color="auto"/>
          </w:divBdr>
        </w:div>
        <w:div w:id="265815934">
          <w:marLeft w:val="640"/>
          <w:marRight w:val="0"/>
          <w:marTop w:val="0"/>
          <w:marBottom w:val="0"/>
          <w:divBdr>
            <w:top w:val="none" w:sz="0" w:space="0" w:color="auto"/>
            <w:left w:val="none" w:sz="0" w:space="0" w:color="auto"/>
            <w:bottom w:val="none" w:sz="0" w:space="0" w:color="auto"/>
            <w:right w:val="none" w:sz="0" w:space="0" w:color="auto"/>
          </w:divBdr>
        </w:div>
        <w:div w:id="355616596">
          <w:marLeft w:val="640"/>
          <w:marRight w:val="0"/>
          <w:marTop w:val="0"/>
          <w:marBottom w:val="0"/>
          <w:divBdr>
            <w:top w:val="none" w:sz="0" w:space="0" w:color="auto"/>
            <w:left w:val="none" w:sz="0" w:space="0" w:color="auto"/>
            <w:bottom w:val="none" w:sz="0" w:space="0" w:color="auto"/>
            <w:right w:val="none" w:sz="0" w:space="0" w:color="auto"/>
          </w:divBdr>
        </w:div>
        <w:div w:id="358357543">
          <w:marLeft w:val="640"/>
          <w:marRight w:val="0"/>
          <w:marTop w:val="0"/>
          <w:marBottom w:val="0"/>
          <w:divBdr>
            <w:top w:val="none" w:sz="0" w:space="0" w:color="auto"/>
            <w:left w:val="none" w:sz="0" w:space="0" w:color="auto"/>
            <w:bottom w:val="none" w:sz="0" w:space="0" w:color="auto"/>
            <w:right w:val="none" w:sz="0" w:space="0" w:color="auto"/>
          </w:divBdr>
        </w:div>
        <w:div w:id="678431627">
          <w:marLeft w:val="640"/>
          <w:marRight w:val="0"/>
          <w:marTop w:val="0"/>
          <w:marBottom w:val="0"/>
          <w:divBdr>
            <w:top w:val="none" w:sz="0" w:space="0" w:color="auto"/>
            <w:left w:val="none" w:sz="0" w:space="0" w:color="auto"/>
            <w:bottom w:val="none" w:sz="0" w:space="0" w:color="auto"/>
            <w:right w:val="none" w:sz="0" w:space="0" w:color="auto"/>
          </w:divBdr>
        </w:div>
        <w:div w:id="778454413">
          <w:marLeft w:val="640"/>
          <w:marRight w:val="0"/>
          <w:marTop w:val="0"/>
          <w:marBottom w:val="0"/>
          <w:divBdr>
            <w:top w:val="none" w:sz="0" w:space="0" w:color="auto"/>
            <w:left w:val="none" w:sz="0" w:space="0" w:color="auto"/>
            <w:bottom w:val="none" w:sz="0" w:space="0" w:color="auto"/>
            <w:right w:val="none" w:sz="0" w:space="0" w:color="auto"/>
          </w:divBdr>
        </w:div>
        <w:div w:id="857232589">
          <w:marLeft w:val="640"/>
          <w:marRight w:val="0"/>
          <w:marTop w:val="0"/>
          <w:marBottom w:val="0"/>
          <w:divBdr>
            <w:top w:val="none" w:sz="0" w:space="0" w:color="auto"/>
            <w:left w:val="none" w:sz="0" w:space="0" w:color="auto"/>
            <w:bottom w:val="none" w:sz="0" w:space="0" w:color="auto"/>
            <w:right w:val="none" w:sz="0" w:space="0" w:color="auto"/>
          </w:divBdr>
        </w:div>
        <w:div w:id="1009600120">
          <w:marLeft w:val="640"/>
          <w:marRight w:val="0"/>
          <w:marTop w:val="0"/>
          <w:marBottom w:val="0"/>
          <w:divBdr>
            <w:top w:val="none" w:sz="0" w:space="0" w:color="auto"/>
            <w:left w:val="none" w:sz="0" w:space="0" w:color="auto"/>
            <w:bottom w:val="none" w:sz="0" w:space="0" w:color="auto"/>
            <w:right w:val="none" w:sz="0" w:space="0" w:color="auto"/>
          </w:divBdr>
        </w:div>
        <w:div w:id="1026831604">
          <w:marLeft w:val="640"/>
          <w:marRight w:val="0"/>
          <w:marTop w:val="0"/>
          <w:marBottom w:val="0"/>
          <w:divBdr>
            <w:top w:val="none" w:sz="0" w:space="0" w:color="auto"/>
            <w:left w:val="none" w:sz="0" w:space="0" w:color="auto"/>
            <w:bottom w:val="none" w:sz="0" w:space="0" w:color="auto"/>
            <w:right w:val="none" w:sz="0" w:space="0" w:color="auto"/>
          </w:divBdr>
        </w:div>
        <w:div w:id="1072199625">
          <w:marLeft w:val="640"/>
          <w:marRight w:val="0"/>
          <w:marTop w:val="0"/>
          <w:marBottom w:val="0"/>
          <w:divBdr>
            <w:top w:val="none" w:sz="0" w:space="0" w:color="auto"/>
            <w:left w:val="none" w:sz="0" w:space="0" w:color="auto"/>
            <w:bottom w:val="none" w:sz="0" w:space="0" w:color="auto"/>
            <w:right w:val="none" w:sz="0" w:space="0" w:color="auto"/>
          </w:divBdr>
        </w:div>
        <w:div w:id="1094790711">
          <w:marLeft w:val="640"/>
          <w:marRight w:val="0"/>
          <w:marTop w:val="0"/>
          <w:marBottom w:val="0"/>
          <w:divBdr>
            <w:top w:val="none" w:sz="0" w:space="0" w:color="auto"/>
            <w:left w:val="none" w:sz="0" w:space="0" w:color="auto"/>
            <w:bottom w:val="none" w:sz="0" w:space="0" w:color="auto"/>
            <w:right w:val="none" w:sz="0" w:space="0" w:color="auto"/>
          </w:divBdr>
        </w:div>
        <w:div w:id="1147280172">
          <w:marLeft w:val="640"/>
          <w:marRight w:val="0"/>
          <w:marTop w:val="0"/>
          <w:marBottom w:val="0"/>
          <w:divBdr>
            <w:top w:val="none" w:sz="0" w:space="0" w:color="auto"/>
            <w:left w:val="none" w:sz="0" w:space="0" w:color="auto"/>
            <w:bottom w:val="none" w:sz="0" w:space="0" w:color="auto"/>
            <w:right w:val="none" w:sz="0" w:space="0" w:color="auto"/>
          </w:divBdr>
        </w:div>
        <w:div w:id="1515801645">
          <w:marLeft w:val="640"/>
          <w:marRight w:val="0"/>
          <w:marTop w:val="0"/>
          <w:marBottom w:val="0"/>
          <w:divBdr>
            <w:top w:val="none" w:sz="0" w:space="0" w:color="auto"/>
            <w:left w:val="none" w:sz="0" w:space="0" w:color="auto"/>
            <w:bottom w:val="none" w:sz="0" w:space="0" w:color="auto"/>
            <w:right w:val="none" w:sz="0" w:space="0" w:color="auto"/>
          </w:divBdr>
        </w:div>
        <w:div w:id="1564296926">
          <w:marLeft w:val="640"/>
          <w:marRight w:val="0"/>
          <w:marTop w:val="0"/>
          <w:marBottom w:val="0"/>
          <w:divBdr>
            <w:top w:val="none" w:sz="0" w:space="0" w:color="auto"/>
            <w:left w:val="none" w:sz="0" w:space="0" w:color="auto"/>
            <w:bottom w:val="none" w:sz="0" w:space="0" w:color="auto"/>
            <w:right w:val="none" w:sz="0" w:space="0" w:color="auto"/>
          </w:divBdr>
        </w:div>
        <w:div w:id="1578057028">
          <w:marLeft w:val="640"/>
          <w:marRight w:val="0"/>
          <w:marTop w:val="0"/>
          <w:marBottom w:val="0"/>
          <w:divBdr>
            <w:top w:val="none" w:sz="0" w:space="0" w:color="auto"/>
            <w:left w:val="none" w:sz="0" w:space="0" w:color="auto"/>
            <w:bottom w:val="none" w:sz="0" w:space="0" w:color="auto"/>
            <w:right w:val="none" w:sz="0" w:space="0" w:color="auto"/>
          </w:divBdr>
        </w:div>
        <w:div w:id="1590895056">
          <w:marLeft w:val="640"/>
          <w:marRight w:val="0"/>
          <w:marTop w:val="0"/>
          <w:marBottom w:val="0"/>
          <w:divBdr>
            <w:top w:val="none" w:sz="0" w:space="0" w:color="auto"/>
            <w:left w:val="none" w:sz="0" w:space="0" w:color="auto"/>
            <w:bottom w:val="none" w:sz="0" w:space="0" w:color="auto"/>
            <w:right w:val="none" w:sz="0" w:space="0" w:color="auto"/>
          </w:divBdr>
        </w:div>
        <w:div w:id="1633168040">
          <w:marLeft w:val="640"/>
          <w:marRight w:val="0"/>
          <w:marTop w:val="0"/>
          <w:marBottom w:val="0"/>
          <w:divBdr>
            <w:top w:val="none" w:sz="0" w:space="0" w:color="auto"/>
            <w:left w:val="none" w:sz="0" w:space="0" w:color="auto"/>
            <w:bottom w:val="none" w:sz="0" w:space="0" w:color="auto"/>
            <w:right w:val="none" w:sz="0" w:space="0" w:color="auto"/>
          </w:divBdr>
        </w:div>
        <w:div w:id="1731004557">
          <w:marLeft w:val="640"/>
          <w:marRight w:val="0"/>
          <w:marTop w:val="0"/>
          <w:marBottom w:val="0"/>
          <w:divBdr>
            <w:top w:val="none" w:sz="0" w:space="0" w:color="auto"/>
            <w:left w:val="none" w:sz="0" w:space="0" w:color="auto"/>
            <w:bottom w:val="none" w:sz="0" w:space="0" w:color="auto"/>
            <w:right w:val="none" w:sz="0" w:space="0" w:color="auto"/>
          </w:divBdr>
        </w:div>
        <w:div w:id="1746956139">
          <w:marLeft w:val="640"/>
          <w:marRight w:val="0"/>
          <w:marTop w:val="0"/>
          <w:marBottom w:val="0"/>
          <w:divBdr>
            <w:top w:val="none" w:sz="0" w:space="0" w:color="auto"/>
            <w:left w:val="none" w:sz="0" w:space="0" w:color="auto"/>
            <w:bottom w:val="none" w:sz="0" w:space="0" w:color="auto"/>
            <w:right w:val="none" w:sz="0" w:space="0" w:color="auto"/>
          </w:divBdr>
        </w:div>
        <w:div w:id="1811557456">
          <w:marLeft w:val="640"/>
          <w:marRight w:val="0"/>
          <w:marTop w:val="0"/>
          <w:marBottom w:val="0"/>
          <w:divBdr>
            <w:top w:val="none" w:sz="0" w:space="0" w:color="auto"/>
            <w:left w:val="none" w:sz="0" w:space="0" w:color="auto"/>
            <w:bottom w:val="none" w:sz="0" w:space="0" w:color="auto"/>
            <w:right w:val="none" w:sz="0" w:space="0" w:color="auto"/>
          </w:divBdr>
        </w:div>
        <w:div w:id="1853566131">
          <w:marLeft w:val="640"/>
          <w:marRight w:val="0"/>
          <w:marTop w:val="0"/>
          <w:marBottom w:val="0"/>
          <w:divBdr>
            <w:top w:val="none" w:sz="0" w:space="0" w:color="auto"/>
            <w:left w:val="none" w:sz="0" w:space="0" w:color="auto"/>
            <w:bottom w:val="none" w:sz="0" w:space="0" w:color="auto"/>
            <w:right w:val="none" w:sz="0" w:space="0" w:color="auto"/>
          </w:divBdr>
        </w:div>
        <w:div w:id="1868373738">
          <w:marLeft w:val="640"/>
          <w:marRight w:val="0"/>
          <w:marTop w:val="0"/>
          <w:marBottom w:val="0"/>
          <w:divBdr>
            <w:top w:val="none" w:sz="0" w:space="0" w:color="auto"/>
            <w:left w:val="none" w:sz="0" w:space="0" w:color="auto"/>
            <w:bottom w:val="none" w:sz="0" w:space="0" w:color="auto"/>
            <w:right w:val="none" w:sz="0" w:space="0" w:color="auto"/>
          </w:divBdr>
        </w:div>
        <w:div w:id="1930263907">
          <w:marLeft w:val="640"/>
          <w:marRight w:val="0"/>
          <w:marTop w:val="0"/>
          <w:marBottom w:val="0"/>
          <w:divBdr>
            <w:top w:val="none" w:sz="0" w:space="0" w:color="auto"/>
            <w:left w:val="none" w:sz="0" w:space="0" w:color="auto"/>
            <w:bottom w:val="none" w:sz="0" w:space="0" w:color="auto"/>
            <w:right w:val="none" w:sz="0" w:space="0" w:color="auto"/>
          </w:divBdr>
        </w:div>
        <w:div w:id="2052142551">
          <w:marLeft w:val="640"/>
          <w:marRight w:val="0"/>
          <w:marTop w:val="0"/>
          <w:marBottom w:val="0"/>
          <w:divBdr>
            <w:top w:val="none" w:sz="0" w:space="0" w:color="auto"/>
            <w:left w:val="none" w:sz="0" w:space="0" w:color="auto"/>
            <w:bottom w:val="none" w:sz="0" w:space="0" w:color="auto"/>
            <w:right w:val="none" w:sz="0" w:space="0" w:color="auto"/>
          </w:divBdr>
        </w:div>
        <w:div w:id="2056812650">
          <w:marLeft w:val="640"/>
          <w:marRight w:val="0"/>
          <w:marTop w:val="0"/>
          <w:marBottom w:val="0"/>
          <w:divBdr>
            <w:top w:val="none" w:sz="0" w:space="0" w:color="auto"/>
            <w:left w:val="none" w:sz="0" w:space="0" w:color="auto"/>
            <w:bottom w:val="none" w:sz="0" w:space="0" w:color="auto"/>
            <w:right w:val="none" w:sz="0" w:space="0" w:color="auto"/>
          </w:divBdr>
        </w:div>
        <w:div w:id="2082407812">
          <w:marLeft w:val="640"/>
          <w:marRight w:val="0"/>
          <w:marTop w:val="0"/>
          <w:marBottom w:val="0"/>
          <w:divBdr>
            <w:top w:val="none" w:sz="0" w:space="0" w:color="auto"/>
            <w:left w:val="none" w:sz="0" w:space="0" w:color="auto"/>
            <w:bottom w:val="none" w:sz="0" w:space="0" w:color="auto"/>
            <w:right w:val="none" w:sz="0" w:space="0" w:color="auto"/>
          </w:divBdr>
        </w:div>
      </w:divsChild>
    </w:div>
    <w:div w:id="124348673">
      <w:bodyDiv w:val="1"/>
      <w:marLeft w:val="0"/>
      <w:marRight w:val="0"/>
      <w:marTop w:val="0"/>
      <w:marBottom w:val="0"/>
      <w:divBdr>
        <w:top w:val="none" w:sz="0" w:space="0" w:color="auto"/>
        <w:left w:val="none" w:sz="0" w:space="0" w:color="auto"/>
        <w:bottom w:val="none" w:sz="0" w:space="0" w:color="auto"/>
        <w:right w:val="none" w:sz="0" w:space="0" w:color="auto"/>
      </w:divBdr>
      <w:divsChild>
        <w:div w:id="9991555">
          <w:marLeft w:val="640"/>
          <w:marRight w:val="0"/>
          <w:marTop w:val="0"/>
          <w:marBottom w:val="0"/>
          <w:divBdr>
            <w:top w:val="none" w:sz="0" w:space="0" w:color="auto"/>
            <w:left w:val="none" w:sz="0" w:space="0" w:color="auto"/>
            <w:bottom w:val="none" w:sz="0" w:space="0" w:color="auto"/>
            <w:right w:val="none" w:sz="0" w:space="0" w:color="auto"/>
          </w:divBdr>
        </w:div>
        <w:div w:id="150217235">
          <w:marLeft w:val="640"/>
          <w:marRight w:val="0"/>
          <w:marTop w:val="0"/>
          <w:marBottom w:val="0"/>
          <w:divBdr>
            <w:top w:val="none" w:sz="0" w:space="0" w:color="auto"/>
            <w:left w:val="none" w:sz="0" w:space="0" w:color="auto"/>
            <w:bottom w:val="none" w:sz="0" w:space="0" w:color="auto"/>
            <w:right w:val="none" w:sz="0" w:space="0" w:color="auto"/>
          </w:divBdr>
        </w:div>
        <w:div w:id="188563952">
          <w:marLeft w:val="640"/>
          <w:marRight w:val="0"/>
          <w:marTop w:val="0"/>
          <w:marBottom w:val="0"/>
          <w:divBdr>
            <w:top w:val="none" w:sz="0" w:space="0" w:color="auto"/>
            <w:left w:val="none" w:sz="0" w:space="0" w:color="auto"/>
            <w:bottom w:val="none" w:sz="0" w:space="0" w:color="auto"/>
            <w:right w:val="none" w:sz="0" w:space="0" w:color="auto"/>
          </w:divBdr>
        </w:div>
        <w:div w:id="233665395">
          <w:marLeft w:val="640"/>
          <w:marRight w:val="0"/>
          <w:marTop w:val="0"/>
          <w:marBottom w:val="0"/>
          <w:divBdr>
            <w:top w:val="none" w:sz="0" w:space="0" w:color="auto"/>
            <w:left w:val="none" w:sz="0" w:space="0" w:color="auto"/>
            <w:bottom w:val="none" w:sz="0" w:space="0" w:color="auto"/>
            <w:right w:val="none" w:sz="0" w:space="0" w:color="auto"/>
          </w:divBdr>
        </w:div>
        <w:div w:id="300355884">
          <w:marLeft w:val="640"/>
          <w:marRight w:val="0"/>
          <w:marTop w:val="0"/>
          <w:marBottom w:val="0"/>
          <w:divBdr>
            <w:top w:val="none" w:sz="0" w:space="0" w:color="auto"/>
            <w:left w:val="none" w:sz="0" w:space="0" w:color="auto"/>
            <w:bottom w:val="none" w:sz="0" w:space="0" w:color="auto"/>
            <w:right w:val="none" w:sz="0" w:space="0" w:color="auto"/>
          </w:divBdr>
        </w:div>
        <w:div w:id="372852655">
          <w:marLeft w:val="640"/>
          <w:marRight w:val="0"/>
          <w:marTop w:val="0"/>
          <w:marBottom w:val="0"/>
          <w:divBdr>
            <w:top w:val="none" w:sz="0" w:space="0" w:color="auto"/>
            <w:left w:val="none" w:sz="0" w:space="0" w:color="auto"/>
            <w:bottom w:val="none" w:sz="0" w:space="0" w:color="auto"/>
            <w:right w:val="none" w:sz="0" w:space="0" w:color="auto"/>
          </w:divBdr>
        </w:div>
        <w:div w:id="617563450">
          <w:marLeft w:val="640"/>
          <w:marRight w:val="0"/>
          <w:marTop w:val="0"/>
          <w:marBottom w:val="0"/>
          <w:divBdr>
            <w:top w:val="none" w:sz="0" w:space="0" w:color="auto"/>
            <w:left w:val="none" w:sz="0" w:space="0" w:color="auto"/>
            <w:bottom w:val="none" w:sz="0" w:space="0" w:color="auto"/>
            <w:right w:val="none" w:sz="0" w:space="0" w:color="auto"/>
          </w:divBdr>
        </w:div>
        <w:div w:id="703943644">
          <w:marLeft w:val="640"/>
          <w:marRight w:val="0"/>
          <w:marTop w:val="0"/>
          <w:marBottom w:val="0"/>
          <w:divBdr>
            <w:top w:val="none" w:sz="0" w:space="0" w:color="auto"/>
            <w:left w:val="none" w:sz="0" w:space="0" w:color="auto"/>
            <w:bottom w:val="none" w:sz="0" w:space="0" w:color="auto"/>
            <w:right w:val="none" w:sz="0" w:space="0" w:color="auto"/>
          </w:divBdr>
        </w:div>
        <w:div w:id="705450596">
          <w:marLeft w:val="640"/>
          <w:marRight w:val="0"/>
          <w:marTop w:val="0"/>
          <w:marBottom w:val="0"/>
          <w:divBdr>
            <w:top w:val="none" w:sz="0" w:space="0" w:color="auto"/>
            <w:left w:val="none" w:sz="0" w:space="0" w:color="auto"/>
            <w:bottom w:val="none" w:sz="0" w:space="0" w:color="auto"/>
            <w:right w:val="none" w:sz="0" w:space="0" w:color="auto"/>
          </w:divBdr>
        </w:div>
        <w:div w:id="712078794">
          <w:marLeft w:val="640"/>
          <w:marRight w:val="0"/>
          <w:marTop w:val="0"/>
          <w:marBottom w:val="0"/>
          <w:divBdr>
            <w:top w:val="none" w:sz="0" w:space="0" w:color="auto"/>
            <w:left w:val="none" w:sz="0" w:space="0" w:color="auto"/>
            <w:bottom w:val="none" w:sz="0" w:space="0" w:color="auto"/>
            <w:right w:val="none" w:sz="0" w:space="0" w:color="auto"/>
          </w:divBdr>
        </w:div>
        <w:div w:id="964585301">
          <w:marLeft w:val="640"/>
          <w:marRight w:val="0"/>
          <w:marTop w:val="0"/>
          <w:marBottom w:val="0"/>
          <w:divBdr>
            <w:top w:val="none" w:sz="0" w:space="0" w:color="auto"/>
            <w:left w:val="none" w:sz="0" w:space="0" w:color="auto"/>
            <w:bottom w:val="none" w:sz="0" w:space="0" w:color="auto"/>
            <w:right w:val="none" w:sz="0" w:space="0" w:color="auto"/>
          </w:divBdr>
        </w:div>
        <w:div w:id="975526555">
          <w:marLeft w:val="640"/>
          <w:marRight w:val="0"/>
          <w:marTop w:val="0"/>
          <w:marBottom w:val="0"/>
          <w:divBdr>
            <w:top w:val="none" w:sz="0" w:space="0" w:color="auto"/>
            <w:left w:val="none" w:sz="0" w:space="0" w:color="auto"/>
            <w:bottom w:val="none" w:sz="0" w:space="0" w:color="auto"/>
            <w:right w:val="none" w:sz="0" w:space="0" w:color="auto"/>
          </w:divBdr>
        </w:div>
        <w:div w:id="1019043143">
          <w:marLeft w:val="640"/>
          <w:marRight w:val="0"/>
          <w:marTop w:val="0"/>
          <w:marBottom w:val="0"/>
          <w:divBdr>
            <w:top w:val="none" w:sz="0" w:space="0" w:color="auto"/>
            <w:left w:val="none" w:sz="0" w:space="0" w:color="auto"/>
            <w:bottom w:val="none" w:sz="0" w:space="0" w:color="auto"/>
            <w:right w:val="none" w:sz="0" w:space="0" w:color="auto"/>
          </w:divBdr>
        </w:div>
        <w:div w:id="1078670337">
          <w:marLeft w:val="640"/>
          <w:marRight w:val="0"/>
          <w:marTop w:val="0"/>
          <w:marBottom w:val="0"/>
          <w:divBdr>
            <w:top w:val="none" w:sz="0" w:space="0" w:color="auto"/>
            <w:left w:val="none" w:sz="0" w:space="0" w:color="auto"/>
            <w:bottom w:val="none" w:sz="0" w:space="0" w:color="auto"/>
            <w:right w:val="none" w:sz="0" w:space="0" w:color="auto"/>
          </w:divBdr>
        </w:div>
        <w:div w:id="1137526779">
          <w:marLeft w:val="640"/>
          <w:marRight w:val="0"/>
          <w:marTop w:val="0"/>
          <w:marBottom w:val="0"/>
          <w:divBdr>
            <w:top w:val="none" w:sz="0" w:space="0" w:color="auto"/>
            <w:left w:val="none" w:sz="0" w:space="0" w:color="auto"/>
            <w:bottom w:val="none" w:sz="0" w:space="0" w:color="auto"/>
            <w:right w:val="none" w:sz="0" w:space="0" w:color="auto"/>
          </w:divBdr>
        </w:div>
        <w:div w:id="1235775878">
          <w:marLeft w:val="640"/>
          <w:marRight w:val="0"/>
          <w:marTop w:val="0"/>
          <w:marBottom w:val="0"/>
          <w:divBdr>
            <w:top w:val="none" w:sz="0" w:space="0" w:color="auto"/>
            <w:left w:val="none" w:sz="0" w:space="0" w:color="auto"/>
            <w:bottom w:val="none" w:sz="0" w:space="0" w:color="auto"/>
            <w:right w:val="none" w:sz="0" w:space="0" w:color="auto"/>
          </w:divBdr>
        </w:div>
        <w:div w:id="1366059076">
          <w:marLeft w:val="640"/>
          <w:marRight w:val="0"/>
          <w:marTop w:val="0"/>
          <w:marBottom w:val="0"/>
          <w:divBdr>
            <w:top w:val="none" w:sz="0" w:space="0" w:color="auto"/>
            <w:left w:val="none" w:sz="0" w:space="0" w:color="auto"/>
            <w:bottom w:val="none" w:sz="0" w:space="0" w:color="auto"/>
            <w:right w:val="none" w:sz="0" w:space="0" w:color="auto"/>
          </w:divBdr>
        </w:div>
        <w:div w:id="1398632502">
          <w:marLeft w:val="640"/>
          <w:marRight w:val="0"/>
          <w:marTop w:val="0"/>
          <w:marBottom w:val="0"/>
          <w:divBdr>
            <w:top w:val="none" w:sz="0" w:space="0" w:color="auto"/>
            <w:left w:val="none" w:sz="0" w:space="0" w:color="auto"/>
            <w:bottom w:val="none" w:sz="0" w:space="0" w:color="auto"/>
            <w:right w:val="none" w:sz="0" w:space="0" w:color="auto"/>
          </w:divBdr>
        </w:div>
        <w:div w:id="1400590947">
          <w:marLeft w:val="640"/>
          <w:marRight w:val="0"/>
          <w:marTop w:val="0"/>
          <w:marBottom w:val="0"/>
          <w:divBdr>
            <w:top w:val="none" w:sz="0" w:space="0" w:color="auto"/>
            <w:left w:val="none" w:sz="0" w:space="0" w:color="auto"/>
            <w:bottom w:val="none" w:sz="0" w:space="0" w:color="auto"/>
            <w:right w:val="none" w:sz="0" w:space="0" w:color="auto"/>
          </w:divBdr>
        </w:div>
        <w:div w:id="1598170414">
          <w:marLeft w:val="640"/>
          <w:marRight w:val="0"/>
          <w:marTop w:val="0"/>
          <w:marBottom w:val="0"/>
          <w:divBdr>
            <w:top w:val="none" w:sz="0" w:space="0" w:color="auto"/>
            <w:left w:val="none" w:sz="0" w:space="0" w:color="auto"/>
            <w:bottom w:val="none" w:sz="0" w:space="0" w:color="auto"/>
            <w:right w:val="none" w:sz="0" w:space="0" w:color="auto"/>
          </w:divBdr>
        </w:div>
        <w:div w:id="1669482913">
          <w:marLeft w:val="640"/>
          <w:marRight w:val="0"/>
          <w:marTop w:val="0"/>
          <w:marBottom w:val="0"/>
          <w:divBdr>
            <w:top w:val="none" w:sz="0" w:space="0" w:color="auto"/>
            <w:left w:val="none" w:sz="0" w:space="0" w:color="auto"/>
            <w:bottom w:val="none" w:sz="0" w:space="0" w:color="auto"/>
            <w:right w:val="none" w:sz="0" w:space="0" w:color="auto"/>
          </w:divBdr>
        </w:div>
        <w:div w:id="1810198616">
          <w:marLeft w:val="640"/>
          <w:marRight w:val="0"/>
          <w:marTop w:val="0"/>
          <w:marBottom w:val="0"/>
          <w:divBdr>
            <w:top w:val="none" w:sz="0" w:space="0" w:color="auto"/>
            <w:left w:val="none" w:sz="0" w:space="0" w:color="auto"/>
            <w:bottom w:val="none" w:sz="0" w:space="0" w:color="auto"/>
            <w:right w:val="none" w:sz="0" w:space="0" w:color="auto"/>
          </w:divBdr>
        </w:div>
        <w:div w:id="1889686907">
          <w:marLeft w:val="640"/>
          <w:marRight w:val="0"/>
          <w:marTop w:val="0"/>
          <w:marBottom w:val="0"/>
          <w:divBdr>
            <w:top w:val="none" w:sz="0" w:space="0" w:color="auto"/>
            <w:left w:val="none" w:sz="0" w:space="0" w:color="auto"/>
            <w:bottom w:val="none" w:sz="0" w:space="0" w:color="auto"/>
            <w:right w:val="none" w:sz="0" w:space="0" w:color="auto"/>
          </w:divBdr>
        </w:div>
        <w:div w:id="1976640172">
          <w:marLeft w:val="640"/>
          <w:marRight w:val="0"/>
          <w:marTop w:val="0"/>
          <w:marBottom w:val="0"/>
          <w:divBdr>
            <w:top w:val="none" w:sz="0" w:space="0" w:color="auto"/>
            <w:left w:val="none" w:sz="0" w:space="0" w:color="auto"/>
            <w:bottom w:val="none" w:sz="0" w:space="0" w:color="auto"/>
            <w:right w:val="none" w:sz="0" w:space="0" w:color="auto"/>
          </w:divBdr>
        </w:div>
        <w:div w:id="2019770467">
          <w:marLeft w:val="640"/>
          <w:marRight w:val="0"/>
          <w:marTop w:val="0"/>
          <w:marBottom w:val="0"/>
          <w:divBdr>
            <w:top w:val="none" w:sz="0" w:space="0" w:color="auto"/>
            <w:left w:val="none" w:sz="0" w:space="0" w:color="auto"/>
            <w:bottom w:val="none" w:sz="0" w:space="0" w:color="auto"/>
            <w:right w:val="none" w:sz="0" w:space="0" w:color="auto"/>
          </w:divBdr>
        </w:div>
        <w:div w:id="2094157346">
          <w:marLeft w:val="640"/>
          <w:marRight w:val="0"/>
          <w:marTop w:val="0"/>
          <w:marBottom w:val="0"/>
          <w:divBdr>
            <w:top w:val="none" w:sz="0" w:space="0" w:color="auto"/>
            <w:left w:val="none" w:sz="0" w:space="0" w:color="auto"/>
            <w:bottom w:val="none" w:sz="0" w:space="0" w:color="auto"/>
            <w:right w:val="none" w:sz="0" w:space="0" w:color="auto"/>
          </w:divBdr>
        </w:div>
        <w:div w:id="2117284577">
          <w:marLeft w:val="640"/>
          <w:marRight w:val="0"/>
          <w:marTop w:val="0"/>
          <w:marBottom w:val="0"/>
          <w:divBdr>
            <w:top w:val="none" w:sz="0" w:space="0" w:color="auto"/>
            <w:left w:val="none" w:sz="0" w:space="0" w:color="auto"/>
            <w:bottom w:val="none" w:sz="0" w:space="0" w:color="auto"/>
            <w:right w:val="none" w:sz="0" w:space="0" w:color="auto"/>
          </w:divBdr>
        </w:div>
      </w:divsChild>
    </w:div>
    <w:div w:id="131100577">
      <w:bodyDiv w:val="1"/>
      <w:marLeft w:val="0"/>
      <w:marRight w:val="0"/>
      <w:marTop w:val="0"/>
      <w:marBottom w:val="0"/>
      <w:divBdr>
        <w:top w:val="none" w:sz="0" w:space="0" w:color="auto"/>
        <w:left w:val="none" w:sz="0" w:space="0" w:color="auto"/>
        <w:bottom w:val="none" w:sz="0" w:space="0" w:color="auto"/>
        <w:right w:val="none" w:sz="0" w:space="0" w:color="auto"/>
      </w:divBdr>
      <w:divsChild>
        <w:div w:id="71704443">
          <w:marLeft w:val="480"/>
          <w:marRight w:val="0"/>
          <w:marTop w:val="0"/>
          <w:marBottom w:val="0"/>
          <w:divBdr>
            <w:top w:val="none" w:sz="0" w:space="0" w:color="auto"/>
            <w:left w:val="none" w:sz="0" w:space="0" w:color="auto"/>
            <w:bottom w:val="none" w:sz="0" w:space="0" w:color="auto"/>
            <w:right w:val="none" w:sz="0" w:space="0" w:color="auto"/>
          </w:divBdr>
        </w:div>
        <w:div w:id="99878273">
          <w:marLeft w:val="480"/>
          <w:marRight w:val="0"/>
          <w:marTop w:val="0"/>
          <w:marBottom w:val="0"/>
          <w:divBdr>
            <w:top w:val="none" w:sz="0" w:space="0" w:color="auto"/>
            <w:left w:val="none" w:sz="0" w:space="0" w:color="auto"/>
            <w:bottom w:val="none" w:sz="0" w:space="0" w:color="auto"/>
            <w:right w:val="none" w:sz="0" w:space="0" w:color="auto"/>
          </w:divBdr>
        </w:div>
        <w:div w:id="113596870">
          <w:marLeft w:val="480"/>
          <w:marRight w:val="0"/>
          <w:marTop w:val="0"/>
          <w:marBottom w:val="0"/>
          <w:divBdr>
            <w:top w:val="none" w:sz="0" w:space="0" w:color="auto"/>
            <w:left w:val="none" w:sz="0" w:space="0" w:color="auto"/>
            <w:bottom w:val="none" w:sz="0" w:space="0" w:color="auto"/>
            <w:right w:val="none" w:sz="0" w:space="0" w:color="auto"/>
          </w:divBdr>
        </w:div>
        <w:div w:id="133721329">
          <w:marLeft w:val="480"/>
          <w:marRight w:val="0"/>
          <w:marTop w:val="0"/>
          <w:marBottom w:val="0"/>
          <w:divBdr>
            <w:top w:val="none" w:sz="0" w:space="0" w:color="auto"/>
            <w:left w:val="none" w:sz="0" w:space="0" w:color="auto"/>
            <w:bottom w:val="none" w:sz="0" w:space="0" w:color="auto"/>
            <w:right w:val="none" w:sz="0" w:space="0" w:color="auto"/>
          </w:divBdr>
        </w:div>
        <w:div w:id="150292829">
          <w:marLeft w:val="480"/>
          <w:marRight w:val="0"/>
          <w:marTop w:val="0"/>
          <w:marBottom w:val="0"/>
          <w:divBdr>
            <w:top w:val="none" w:sz="0" w:space="0" w:color="auto"/>
            <w:left w:val="none" w:sz="0" w:space="0" w:color="auto"/>
            <w:bottom w:val="none" w:sz="0" w:space="0" w:color="auto"/>
            <w:right w:val="none" w:sz="0" w:space="0" w:color="auto"/>
          </w:divBdr>
        </w:div>
        <w:div w:id="180510585">
          <w:marLeft w:val="480"/>
          <w:marRight w:val="0"/>
          <w:marTop w:val="0"/>
          <w:marBottom w:val="0"/>
          <w:divBdr>
            <w:top w:val="none" w:sz="0" w:space="0" w:color="auto"/>
            <w:left w:val="none" w:sz="0" w:space="0" w:color="auto"/>
            <w:bottom w:val="none" w:sz="0" w:space="0" w:color="auto"/>
            <w:right w:val="none" w:sz="0" w:space="0" w:color="auto"/>
          </w:divBdr>
        </w:div>
        <w:div w:id="354843585">
          <w:marLeft w:val="480"/>
          <w:marRight w:val="0"/>
          <w:marTop w:val="0"/>
          <w:marBottom w:val="0"/>
          <w:divBdr>
            <w:top w:val="none" w:sz="0" w:space="0" w:color="auto"/>
            <w:left w:val="none" w:sz="0" w:space="0" w:color="auto"/>
            <w:bottom w:val="none" w:sz="0" w:space="0" w:color="auto"/>
            <w:right w:val="none" w:sz="0" w:space="0" w:color="auto"/>
          </w:divBdr>
        </w:div>
        <w:div w:id="422334851">
          <w:marLeft w:val="480"/>
          <w:marRight w:val="0"/>
          <w:marTop w:val="0"/>
          <w:marBottom w:val="0"/>
          <w:divBdr>
            <w:top w:val="none" w:sz="0" w:space="0" w:color="auto"/>
            <w:left w:val="none" w:sz="0" w:space="0" w:color="auto"/>
            <w:bottom w:val="none" w:sz="0" w:space="0" w:color="auto"/>
            <w:right w:val="none" w:sz="0" w:space="0" w:color="auto"/>
          </w:divBdr>
        </w:div>
        <w:div w:id="519784009">
          <w:marLeft w:val="480"/>
          <w:marRight w:val="0"/>
          <w:marTop w:val="0"/>
          <w:marBottom w:val="0"/>
          <w:divBdr>
            <w:top w:val="none" w:sz="0" w:space="0" w:color="auto"/>
            <w:left w:val="none" w:sz="0" w:space="0" w:color="auto"/>
            <w:bottom w:val="none" w:sz="0" w:space="0" w:color="auto"/>
            <w:right w:val="none" w:sz="0" w:space="0" w:color="auto"/>
          </w:divBdr>
        </w:div>
        <w:div w:id="772482644">
          <w:marLeft w:val="480"/>
          <w:marRight w:val="0"/>
          <w:marTop w:val="0"/>
          <w:marBottom w:val="0"/>
          <w:divBdr>
            <w:top w:val="none" w:sz="0" w:space="0" w:color="auto"/>
            <w:left w:val="none" w:sz="0" w:space="0" w:color="auto"/>
            <w:bottom w:val="none" w:sz="0" w:space="0" w:color="auto"/>
            <w:right w:val="none" w:sz="0" w:space="0" w:color="auto"/>
          </w:divBdr>
        </w:div>
        <w:div w:id="795415540">
          <w:marLeft w:val="480"/>
          <w:marRight w:val="0"/>
          <w:marTop w:val="0"/>
          <w:marBottom w:val="0"/>
          <w:divBdr>
            <w:top w:val="none" w:sz="0" w:space="0" w:color="auto"/>
            <w:left w:val="none" w:sz="0" w:space="0" w:color="auto"/>
            <w:bottom w:val="none" w:sz="0" w:space="0" w:color="auto"/>
            <w:right w:val="none" w:sz="0" w:space="0" w:color="auto"/>
          </w:divBdr>
        </w:div>
        <w:div w:id="912205116">
          <w:marLeft w:val="480"/>
          <w:marRight w:val="0"/>
          <w:marTop w:val="0"/>
          <w:marBottom w:val="0"/>
          <w:divBdr>
            <w:top w:val="none" w:sz="0" w:space="0" w:color="auto"/>
            <w:left w:val="none" w:sz="0" w:space="0" w:color="auto"/>
            <w:bottom w:val="none" w:sz="0" w:space="0" w:color="auto"/>
            <w:right w:val="none" w:sz="0" w:space="0" w:color="auto"/>
          </w:divBdr>
        </w:div>
        <w:div w:id="1115254816">
          <w:marLeft w:val="480"/>
          <w:marRight w:val="0"/>
          <w:marTop w:val="0"/>
          <w:marBottom w:val="0"/>
          <w:divBdr>
            <w:top w:val="none" w:sz="0" w:space="0" w:color="auto"/>
            <w:left w:val="none" w:sz="0" w:space="0" w:color="auto"/>
            <w:bottom w:val="none" w:sz="0" w:space="0" w:color="auto"/>
            <w:right w:val="none" w:sz="0" w:space="0" w:color="auto"/>
          </w:divBdr>
        </w:div>
        <w:div w:id="1127237679">
          <w:marLeft w:val="480"/>
          <w:marRight w:val="0"/>
          <w:marTop w:val="0"/>
          <w:marBottom w:val="0"/>
          <w:divBdr>
            <w:top w:val="none" w:sz="0" w:space="0" w:color="auto"/>
            <w:left w:val="none" w:sz="0" w:space="0" w:color="auto"/>
            <w:bottom w:val="none" w:sz="0" w:space="0" w:color="auto"/>
            <w:right w:val="none" w:sz="0" w:space="0" w:color="auto"/>
          </w:divBdr>
        </w:div>
        <w:div w:id="1168401335">
          <w:marLeft w:val="480"/>
          <w:marRight w:val="0"/>
          <w:marTop w:val="0"/>
          <w:marBottom w:val="0"/>
          <w:divBdr>
            <w:top w:val="none" w:sz="0" w:space="0" w:color="auto"/>
            <w:left w:val="none" w:sz="0" w:space="0" w:color="auto"/>
            <w:bottom w:val="none" w:sz="0" w:space="0" w:color="auto"/>
            <w:right w:val="none" w:sz="0" w:space="0" w:color="auto"/>
          </w:divBdr>
        </w:div>
        <w:div w:id="1342389159">
          <w:marLeft w:val="480"/>
          <w:marRight w:val="0"/>
          <w:marTop w:val="0"/>
          <w:marBottom w:val="0"/>
          <w:divBdr>
            <w:top w:val="none" w:sz="0" w:space="0" w:color="auto"/>
            <w:left w:val="none" w:sz="0" w:space="0" w:color="auto"/>
            <w:bottom w:val="none" w:sz="0" w:space="0" w:color="auto"/>
            <w:right w:val="none" w:sz="0" w:space="0" w:color="auto"/>
          </w:divBdr>
        </w:div>
        <w:div w:id="1366558884">
          <w:marLeft w:val="480"/>
          <w:marRight w:val="0"/>
          <w:marTop w:val="0"/>
          <w:marBottom w:val="0"/>
          <w:divBdr>
            <w:top w:val="none" w:sz="0" w:space="0" w:color="auto"/>
            <w:left w:val="none" w:sz="0" w:space="0" w:color="auto"/>
            <w:bottom w:val="none" w:sz="0" w:space="0" w:color="auto"/>
            <w:right w:val="none" w:sz="0" w:space="0" w:color="auto"/>
          </w:divBdr>
        </w:div>
        <w:div w:id="1665935094">
          <w:marLeft w:val="480"/>
          <w:marRight w:val="0"/>
          <w:marTop w:val="0"/>
          <w:marBottom w:val="0"/>
          <w:divBdr>
            <w:top w:val="none" w:sz="0" w:space="0" w:color="auto"/>
            <w:left w:val="none" w:sz="0" w:space="0" w:color="auto"/>
            <w:bottom w:val="none" w:sz="0" w:space="0" w:color="auto"/>
            <w:right w:val="none" w:sz="0" w:space="0" w:color="auto"/>
          </w:divBdr>
        </w:div>
        <w:div w:id="1807627164">
          <w:marLeft w:val="480"/>
          <w:marRight w:val="0"/>
          <w:marTop w:val="0"/>
          <w:marBottom w:val="0"/>
          <w:divBdr>
            <w:top w:val="none" w:sz="0" w:space="0" w:color="auto"/>
            <w:left w:val="none" w:sz="0" w:space="0" w:color="auto"/>
            <w:bottom w:val="none" w:sz="0" w:space="0" w:color="auto"/>
            <w:right w:val="none" w:sz="0" w:space="0" w:color="auto"/>
          </w:divBdr>
        </w:div>
        <w:div w:id="1849975993">
          <w:marLeft w:val="480"/>
          <w:marRight w:val="0"/>
          <w:marTop w:val="0"/>
          <w:marBottom w:val="0"/>
          <w:divBdr>
            <w:top w:val="none" w:sz="0" w:space="0" w:color="auto"/>
            <w:left w:val="none" w:sz="0" w:space="0" w:color="auto"/>
            <w:bottom w:val="none" w:sz="0" w:space="0" w:color="auto"/>
            <w:right w:val="none" w:sz="0" w:space="0" w:color="auto"/>
          </w:divBdr>
        </w:div>
        <w:div w:id="1979843790">
          <w:marLeft w:val="480"/>
          <w:marRight w:val="0"/>
          <w:marTop w:val="0"/>
          <w:marBottom w:val="0"/>
          <w:divBdr>
            <w:top w:val="none" w:sz="0" w:space="0" w:color="auto"/>
            <w:left w:val="none" w:sz="0" w:space="0" w:color="auto"/>
            <w:bottom w:val="none" w:sz="0" w:space="0" w:color="auto"/>
            <w:right w:val="none" w:sz="0" w:space="0" w:color="auto"/>
          </w:divBdr>
        </w:div>
        <w:div w:id="2119517422">
          <w:marLeft w:val="480"/>
          <w:marRight w:val="0"/>
          <w:marTop w:val="0"/>
          <w:marBottom w:val="0"/>
          <w:divBdr>
            <w:top w:val="none" w:sz="0" w:space="0" w:color="auto"/>
            <w:left w:val="none" w:sz="0" w:space="0" w:color="auto"/>
            <w:bottom w:val="none" w:sz="0" w:space="0" w:color="auto"/>
            <w:right w:val="none" w:sz="0" w:space="0" w:color="auto"/>
          </w:divBdr>
        </w:div>
      </w:divsChild>
    </w:div>
    <w:div w:id="152992511">
      <w:bodyDiv w:val="1"/>
      <w:marLeft w:val="0"/>
      <w:marRight w:val="0"/>
      <w:marTop w:val="0"/>
      <w:marBottom w:val="0"/>
      <w:divBdr>
        <w:top w:val="none" w:sz="0" w:space="0" w:color="auto"/>
        <w:left w:val="none" w:sz="0" w:space="0" w:color="auto"/>
        <w:bottom w:val="none" w:sz="0" w:space="0" w:color="auto"/>
        <w:right w:val="none" w:sz="0" w:space="0" w:color="auto"/>
      </w:divBdr>
    </w:div>
    <w:div w:id="163670904">
      <w:bodyDiv w:val="1"/>
      <w:marLeft w:val="0"/>
      <w:marRight w:val="0"/>
      <w:marTop w:val="0"/>
      <w:marBottom w:val="0"/>
      <w:divBdr>
        <w:top w:val="none" w:sz="0" w:space="0" w:color="auto"/>
        <w:left w:val="none" w:sz="0" w:space="0" w:color="auto"/>
        <w:bottom w:val="none" w:sz="0" w:space="0" w:color="auto"/>
        <w:right w:val="none" w:sz="0" w:space="0" w:color="auto"/>
      </w:divBdr>
    </w:div>
    <w:div w:id="167523919">
      <w:bodyDiv w:val="1"/>
      <w:marLeft w:val="0"/>
      <w:marRight w:val="0"/>
      <w:marTop w:val="0"/>
      <w:marBottom w:val="0"/>
      <w:divBdr>
        <w:top w:val="none" w:sz="0" w:space="0" w:color="auto"/>
        <w:left w:val="none" w:sz="0" w:space="0" w:color="auto"/>
        <w:bottom w:val="none" w:sz="0" w:space="0" w:color="auto"/>
        <w:right w:val="none" w:sz="0" w:space="0" w:color="auto"/>
      </w:divBdr>
    </w:div>
    <w:div w:id="180897268">
      <w:bodyDiv w:val="1"/>
      <w:marLeft w:val="0"/>
      <w:marRight w:val="0"/>
      <w:marTop w:val="0"/>
      <w:marBottom w:val="0"/>
      <w:divBdr>
        <w:top w:val="none" w:sz="0" w:space="0" w:color="auto"/>
        <w:left w:val="none" w:sz="0" w:space="0" w:color="auto"/>
        <w:bottom w:val="none" w:sz="0" w:space="0" w:color="auto"/>
        <w:right w:val="none" w:sz="0" w:space="0" w:color="auto"/>
      </w:divBdr>
      <w:divsChild>
        <w:div w:id="207883966">
          <w:marLeft w:val="0"/>
          <w:marRight w:val="0"/>
          <w:marTop w:val="0"/>
          <w:marBottom w:val="0"/>
          <w:divBdr>
            <w:top w:val="none" w:sz="0" w:space="0" w:color="auto"/>
            <w:left w:val="none" w:sz="0" w:space="0" w:color="auto"/>
            <w:bottom w:val="none" w:sz="0" w:space="0" w:color="auto"/>
            <w:right w:val="none" w:sz="0" w:space="0" w:color="auto"/>
          </w:divBdr>
          <w:divsChild>
            <w:div w:id="1323968919">
              <w:marLeft w:val="0"/>
              <w:marRight w:val="0"/>
              <w:marTop w:val="0"/>
              <w:marBottom w:val="0"/>
              <w:divBdr>
                <w:top w:val="none" w:sz="0" w:space="0" w:color="auto"/>
                <w:left w:val="none" w:sz="0" w:space="0" w:color="auto"/>
                <w:bottom w:val="none" w:sz="0" w:space="0" w:color="auto"/>
                <w:right w:val="none" w:sz="0" w:space="0" w:color="auto"/>
              </w:divBdr>
              <w:divsChild>
                <w:div w:id="5664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6782">
          <w:marLeft w:val="0"/>
          <w:marRight w:val="0"/>
          <w:marTop w:val="0"/>
          <w:marBottom w:val="0"/>
          <w:divBdr>
            <w:top w:val="none" w:sz="0" w:space="0" w:color="auto"/>
            <w:left w:val="none" w:sz="0" w:space="0" w:color="auto"/>
            <w:bottom w:val="none" w:sz="0" w:space="0" w:color="auto"/>
            <w:right w:val="none" w:sz="0" w:space="0" w:color="auto"/>
          </w:divBdr>
          <w:divsChild>
            <w:div w:id="1047101374">
              <w:marLeft w:val="0"/>
              <w:marRight w:val="0"/>
              <w:marTop w:val="0"/>
              <w:marBottom w:val="0"/>
              <w:divBdr>
                <w:top w:val="none" w:sz="0" w:space="0" w:color="auto"/>
                <w:left w:val="none" w:sz="0" w:space="0" w:color="auto"/>
                <w:bottom w:val="none" w:sz="0" w:space="0" w:color="auto"/>
                <w:right w:val="none" w:sz="0" w:space="0" w:color="auto"/>
              </w:divBdr>
              <w:divsChild>
                <w:div w:id="10693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055">
      <w:bodyDiv w:val="1"/>
      <w:marLeft w:val="0"/>
      <w:marRight w:val="0"/>
      <w:marTop w:val="0"/>
      <w:marBottom w:val="0"/>
      <w:divBdr>
        <w:top w:val="none" w:sz="0" w:space="0" w:color="auto"/>
        <w:left w:val="none" w:sz="0" w:space="0" w:color="auto"/>
        <w:bottom w:val="none" w:sz="0" w:space="0" w:color="auto"/>
        <w:right w:val="none" w:sz="0" w:space="0" w:color="auto"/>
      </w:divBdr>
      <w:divsChild>
        <w:div w:id="12996899">
          <w:marLeft w:val="640"/>
          <w:marRight w:val="0"/>
          <w:marTop w:val="0"/>
          <w:marBottom w:val="0"/>
          <w:divBdr>
            <w:top w:val="none" w:sz="0" w:space="0" w:color="auto"/>
            <w:left w:val="none" w:sz="0" w:space="0" w:color="auto"/>
            <w:bottom w:val="none" w:sz="0" w:space="0" w:color="auto"/>
            <w:right w:val="none" w:sz="0" w:space="0" w:color="auto"/>
          </w:divBdr>
        </w:div>
        <w:div w:id="82840413">
          <w:marLeft w:val="640"/>
          <w:marRight w:val="0"/>
          <w:marTop w:val="0"/>
          <w:marBottom w:val="0"/>
          <w:divBdr>
            <w:top w:val="none" w:sz="0" w:space="0" w:color="auto"/>
            <w:left w:val="none" w:sz="0" w:space="0" w:color="auto"/>
            <w:bottom w:val="none" w:sz="0" w:space="0" w:color="auto"/>
            <w:right w:val="none" w:sz="0" w:space="0" w:color="auto"/>
          </w:divBdr>
        </w:div>
        <w:div w:id="247614567">
          <w:marLeft w:val="640"/>
          <w:marRight w:val="0"/>
          <w:marTop w:val="0"/>
          <w:marBottom w:val="0"/>
          <w:divBdr>
            <w:top w:val="none" w:sz="0" w:space="0" w:color="auto"/>
            <w:left w:val="none" w:sz="0" w:space="0" w:color="auto"/>
            <w:bottom w:val="none" w:sz="0" w:space="0" w:color="auto"/>
            <w:right w:val="none" w:sz="0" w:space="0" w:color="auto"/>
          </w:divBdr>
        </w:div>
        <w:div w:id="280887588">
          <w:marLeft w:val="640"/>
          <w:marRight w:val="0"/>
          <w:marTop w:val="0"/>
          <w:marBottom w:val="0"/>
          <w:divBdr>
            <w:top w:val="none" w:sz="0" w:space="0" w:color="auto"/>
            <w:left w:val="none" w:sz="0" w:space="0" w:color="auto"/>
            <w:bottom w:val="none" w:sz="0" w:space="0" w:color="auto"/>
            <w:right w:val="none" w:sz="0" w:space="0" w:color="auto"/>
          </w:divBdr>
        </w:div>
        <w:div w:id="383875394">
          <w:marLeft w:val="640"/>
          <w:marRight w:val="0"/>
          <w:marTop w:val="0"/>
          <w:marBottom w:val="0"/>
          <w:divBdr>
            <w:top w:val="none" w:sz="0" w:space="0" w:color="auto"/>
            <w:left w:val="none" w:sz="0" w:space="0" w:color="auto"/>
            <w:bottom w:val="none" w:sz="0" w:space="0" w:color="auto"/>
            <w:right w:val="none" w:sz="0" w:space="0" w:color="auto"/>
          </w:divBdr>
        </w:div>
        <w:div w:id="413624573">
          <w:marLeft w:val="640"/>
          <w:marRight w:val="0"/>
          <w:marTop w:val="0"/>
          <w:marBottom w:val="0"/>
          <w:divBdr>
            <w:top w:val="none" w:sz="0" w:space="0" w:color="auto"/>
            <w:left w:val="none" w:sz="0" w:space="0" w:color="auto"/>
            <w:bottom w:val="none" w:sz="0" w:space="0" w:color="auto"/>
            <w:right w:val="none" w:sz="0" w:space="0" w:color="auto"/>
          </w:divBdr>
        </w:div>
        <w:div w:id="529493441">
          <w:marLeft w:val="640"/>
          <w:marRight w:val="0"/>
          <w:marTop w:val="0"/>
          <w:marBottom w:val="0"/>
          <w:divBdr>
            <w:top w:val="none" w:sz="0" w:space="0" w:color="auto"/>
            <w:left w:val="none" w:sz="0" w:space="0" w:color="auto"/>
            <w:bottom w:val="none" w:sz="0" w:space="0" w:color="auto"/>
            <w:right w:val="none" w:sz="0" w:space="0" w:color="auto"/>
          </w:divBdr>
        </w:div>
        <w:div w:id="568853996">
          <w:marLeft w:val="640"/>
          <w:marRight w:val="0"/>
          <w:marTop w:val="0"/>
          <w:marBottom w:val="0"/>
          <w:divBdr>
            <w:top w:val="none" w:sz="0" w:space="0" w:color="auto"/>
            <w:left w:val="none" w:sz="0" w:space="0" w:color="auto"/>
            <w:bottom w:val="none" w:sz="0" w:space="0" w:color="auto"/>
            <w:right w:val="none" w:sz="0" w:space="0" w:color="auto"/>
          </w:divBdr>
        </w:div>
        <w:div w:id="596447166">
          <w:marLeft w:val="640"/>
          <w:marRight w:val="0"/>
          <w:marTop w:val="0"/>
          <w:marBottom w:val="0"/>
          <w:divBdr>
            <w:top w:val="none" w:sz="0" w:space="0" w:color="auto"/>
            <w:left w:val="none" w:sz="0" w:space="0" w:color="auto"/>
            <w:bottom w:val="none" w:sz="0" w:space="0" w:color="auto"/>
            <w:right w:val="none" w:sz="0" w:space="0" w:color="auto"/>
          </w:divBdr>
        </w:div>
        <w:div w:id="613252834">
          <w:marLeft w:val="640"/>
          <w:marRight w:val="0"/>
          <w:marTop w:val="0"/>
          <w:marBottom w:val="0"/>
          <w:divBdr>
            <w:top w:val="none" w:sz="0" w:space="0" w:color="auto"/>
            <w:left w:val="none" w:sz="0" w:space="0" w:color="auto"/>
            <w:bottom w:val="none" w:sz="0" w:space="0" w:color="auto"/>
            <w:right w:val="none" w:sz="0" w:space="0" w:color="auto"/>
          </w:divBdr>
        </w:div>
        <w:div w:id="692732456">
          <w:marLeft w:val="640"/>
          <w:marRight w:val="0"/>
          <w:marTop w:val="0"/>
          <w:marBottom w:val="0"/>
          <w:divBdr>
            <w:top w:val="none" w:sz="0" w:space="0" w:color="auto"/>
            <w:left w:val="none" w:sz="0" w:space="0" w:color="auto"/>
            <w:bottom w:val="none" w:sz="0" w:space="0" w:color="auto"/>
            <w:right w:val="none" w:sz="0" w:space="0" w:color="auto"/>
          </w:divBdr>
        </w:div>
        <w:div w:id="803425933">
          <w:marLeft w:val="640"/>
          <w:marRight w:val="0"/>
          <w:marTop w:val="0"/>
          <w:marBottom w:val="0"/>
          <w:divBdr>
            <w:top w:val="none" w:sz="0" w:space="0" w:color="auto"/>
            <w:left w:val="none" w:sz="0" w:space="0" w:color="auto"/>
            <w:bottom w:val="none" w:sz="0" w:space="0" w:color="auto"/>
            <w:right w:val="none" w:sz="0" w:space="0" w:color="auto"/>
          </w:divBdr>
        </w:div>
        <w:div w:id="1007055353">
          <w:marLeft w:val="640"/>
          <w:marRight w:val="0"/>
          <w:marTop w:val="0"/>
          <w:marBottom w:val="0"/>
          <w:divBdr>
            <w:top w:val="none" w:sz="0" w:space="0" w:color="auto"/>
            <w:left w:val="none" w:sz="0" w:space="0" w:color="auto"/>
            <w:bottom w:val="none" w:sz="0" w:space="0" w:color="auto"/>
            <w:right w:val="none" w:sz="0" w:space="0" w:color="auto"/>
          </w:divBdr>
        </w:div>
        <w:div w:id="1084299845">
          <w:marLeft w:val="640"/>
          <w:marRight w:val="0"/>
          <w:marTop w:val="0"/>
          <w:marBottom w:val="0"/>
          <w:divBdr>
            <w:top w:val="none" w:sz="0" w:space="0" w:color="auto"/>
            <w:left w:val="none" w:sz="0" w:space="0" w:color="auto"/>
            <w:bottom w:val="none" w:sz="0" w:space="0" w:color="auto"/>
            <w:right w:val="none" w:sz="0" w:space="0" w:color="auto"/>
          </w:divBdr>
        </w:div>
        <w:div w:id="1168448952">
          <w:marLeft w:val="640"/>
          <w:marRight w:val="0"/>
          <w:marTop w:val="0"/>
          <w:marBottom w:val="0"/>
          <w:divBdr>
            <w:top w:val="none" w:sz="0" w:space="0" w:color="auto"/>
            <w:left w:val="none" w:sz="0" w:space="0" w:color="auto"/>
            <w:bottom w:val="none" w:sz="0" w:space="0" w:color="auto"/>
            <w:right w:val="none" w:sz="0" w:space="0" w:color="auto"/>
          </w:divBdr>
        </w:div>
        <w:div w:id="1241065687">
          <w:marLeft w:val="640"/>
          <w:marRight w:val="0"/>
          <w:marTop w:val="0"/>
          <w:marBottom w:val="0"/>
          <w:divBdr>
            <w:top w:val="none" w:sz="0" w:space="0" w:color="auto"/>
            <w:left w:val="none" w:sz="0" w:space="0" w:color="auto"/>
            <w:bottom w:val="none" w:sz="0" w:space="0" w:color="auto"/>
            <w:right w:val="none" w:sz="0" w:space="0" w:color="auto"/>
          </w:divBdr>
        </w:div>
        <w:div w:id="1251697369">
          <w:marLeft w:val="640"/>
          <w:marRight w:val="0"/>
          <w:marTop w:val="0"/>
          <w:marBottom w:val="0"/>
          <w:divBdr>
            <w:top w:val="none" w:sz="0" w:space="0" w:color="auto"/>
            <w:left w:val="none" w:sz="0" w:space="0" w:color="auto"/>
            <w:bottom w:val="none" w:sz="0" w:space="0" w:color="auto"/>
            <w:right w:val="none" w:sz="0" w:space="0" w:color="auto"/>
          </w:divBdr>
        </w:div>
        <w:div w:id="1278020991">
          <w:marLeft w:val="640"/>
          <w:marRight w:val="0"/>
          <w:marTop w:val="0"/>
          <w:marBottom w:val="0"/>
          <w:divBdr>
            <w:top w:val="none" w:sz="0" w:space="0" w:color="auto"/>
            <w:left w:val="none" w:sz="0" w:space="0" w:color="auto"/>
            <w:bottom w:val="none" w:sz="0" w:space="0" w:color="auto"/>
            <w:right w:val="none" w:sz="0" w:space="0" w:color="auto"/>
          </w:divBdr>
        </w:div>
        <w:div w:id="1286497029">
          <w:marLeft w:val="640"/>
          <w:marRight w:val="0"/>
          <w:marTop w:val="0"/>
          <w:marBottom w:val="0"/>
          <w:divBdr>
            <w:top w:val="none" w:sz="0" w:space="0" w:color="auto"/>
            <w:left w:val="none" w:sz="0" w:space="0" w:color="auto"/>
            <w:bottom w:val="none" w:sz="0" w:space="0" w:color="auto"/>
            <w:right w:val="none" w:sz="0" w:space="0" w:color="auto"/>
          </w:divBdr>
        </w:div>
        <w:div w:id="1360426587">
          <w:marLeft w:val="640"/>
          <w:marRight w:val="0"/>
          <w:marTop w:val="0"/>
          <w:marBottom w:val="0"/>
          <w:divBdr>
            <w:top w:val="none" w:sz="0" w:space="0" w:color="auto"/>
            <w:left w:val="none" w:sz="0" w:space="0" w:color="auto"/>
            <w:bottom w:val="none" w:sz="0" w:space="0" w:color="auto"/>
            <w:right w:val="none" w:sz="0" w:space="0" w:color="auto"/>
          </w:divBdr>
        </w:div>
        <w:div w:id="1367486126">
          <w:marLeft w:val="640"/>
          <w:marRight w:val="0"/>
          <w:marTop w:val="0"/>
          <w:marBottom w:val="0"/>
          <w:divBdr>
            <w:top w:val="none" w:sz="0" w:space="0" w:color="auto"/>
            <w:left w:val="none" w:sz="0" w:space="0" w:color="auto"/>
            <w:bottom w:val="none" w:sz="0" w:space="0" w:color="auto"/>
            <w:right w:val="none" w:sz="0" w:space="0" w:color="auto"/>
          </w:divBdr>
        </w:div>
        <w:div w:id="1582835809">
          <w:marLeft w:val="640"/>
          <w:marRight w:val="0"/>
          <w:marTop w:val="0"/>
          <w:marBottom w:val="0"/>
          <w:divBdr>
            <w:top w:val="none" w:sz="0" w:space="0" w:color="auto"/>
            <w:left w:val="none" w:sz="0" w:space="0" w:color="auto"/>
            <w:bottom w:val="none" w:sz="0" w:space="0" w:color="auto"/>
            <w:right w:val="none" w:sz="0" w:space="0" w:color="auto"/>
          </w:divBdr>
        </w:div>
        <w:div w:id="1626618029">
          <w:marLeft w:val="640"/>
          <w:marRight w:val="0"/>
          <w:marTop w:val="0"/>
          <w:marBottom w:val="0"/>
          <w:divBdr>
            <w:top w:val="none" w:sz="0" w:space="0" w:color="auto"/>
            <w:left w:val="none" w:sz="0" w:space="0" w:color="auto"/>
            <w:bottom w:val="none" w:sz="0" w:space="0" w:color="auto"/>
            <w:right w:val="none" w:sz="0" w:space="0" w:color="auto"/>
          </w:divBdr>
        </w:div>
        <w:div w:id="1632398241">
          <w:marLeft w:val="640"/>
          <w:marRight w:val="0"/>
          <w:marTop w:val="0"/>
          <w:marBottom w:val="0"/>
          <w:divBdr>
            <w:top w:val="none" w:sz="0" w:space="0" w:color="auto"/>
            <w:left w:val="none" w:sz="0" w:space="0" w:color="auto"/>
            <w:bottom w:val="none" w:sz="0" w:space="0" w:color="auto"/>
            <w:right w:val="none" w:sz="0" w:space="0" w:color="auto"/>
          </w:divBdr>
        </w:div>
        <w:div w:id="1640187923">
          <w:marLeft w:val="640"/>
          <w:marRight w:val="0"/>
          <w:marTop w:val="0"/>
          <w:marBottom w:val="0"/>
          <w:divBdr>
            <w:top w:val="none" w:sz="0" w:space="0" w:color="auto"/>
            <w:left w:val="none" w:sz="0" w:space="0" w:color="auto"/>
            <w:bottom w:val="none" w:sz="0" w:space="0" w:color="auto"/>
            <w:right w:val="none" w:sz="0" w:space="0" w:color="auto"/>
          </w:divBdr>
        </w:div>
        <w:div w:id="1724063471">
          <w:marLeft w:val="640"/>
          <w:marRight w:val="0"/>
          <w:marTop w:val="0"/>
          <w:marBottom w:val="0"/>
          <w:divBdr>
            <w:top w:val="none" w:sz="0" w:space="0" w:color="auto"/>
            <w:left w:val="none" w:sz="0" w:space="0" w:color="auto"/>
            <w:bottom w:val="none" w:sz="0" w:space="0" w:color="auto"/>
            <w:right w:val="none" w:sz="0" w:space="0" w:color="auto"/>
          </w:divBdr>
        </w:div>
        <w:div w:id="1910654744">
          <w:marLeft w:val="640"/>
          <w:marRight w:val="0"/>
          <w:marTop w:val="0"/>
          <w:marBottom w:val="0"/>
          <w:divBdr>
            <w:top w:val="none" w:sz="0" w:space="0" w:color="auto"/>
            <w:left w:val="none" w:sz="0" w:space="0" w:color="auto"/>
            <w:bottom w:val="none" w:sz="0" w:space="0" w:color="auto"/>
            <w:right w:val="none" w:sz="0" w:space="0" w:color="auto"/>
          </w:divBdr>
        </w:div>
        <w:div w:id="1982880540">
          <w:marLeft w:val="640"/>
          <w:marRight w:val="0"/>
          <w:marTop w:val="0"/>
          <w:marBottom w:val="0"/>
          <w:divBdr>
            <w:top w:val="none" w:sz="0" w:space="0" w:color="auto"/>
            <w:left w:val="none" w:sz="0" w:space="0" w:color="auto"/>
            <w:bottom w:val="none" w:sz="0" w:space="0" w:color="auto"/>
            <w:right w:val="none" w:sz="0" w:space="0" w:color="auto"/>
          </w:divBdr>
        </w:div>
        <w:div w:id="2059426078">
          <w:marLeft w:val="640"/>
          <w:marRight w:val="0"/>
          <w:marTop w:val="0"/>
          <w:marBottom w:val="0"/>
          <w:divBdr>
            <w:top w:val="none" w:sz="0" w:space="0" w:color="auto"/>
            <w:left w:val="none" w:sz="0" w:space="0" w:color="auto"/>
            <w:bottom w:val="none" w:sz="0" w:space="0" w:color="auto"/>
            <w:right w:val="none" w:sz="0" w:space="0" w:color="auto"/>
          </w:divBdr>
        </w:div>
        <w:div w:id="2108303433">
          <w:marLeft w:val="640"/>
          <w:marRight w:val="0"/>
          <w:marTop w:val="0"/>
          <w:marBottom w:val="0"/>
          <w:divBdr>
            <w:top w:val="none" w:sz="0" w:space="0" w:color="auto"/>
            <w:left w:val="none" w:sz="0" w:space="0" w:color="auto"/>
            <w:bottom w:val="none" w:sz="0" w:space="0" w:color="auto"/>
            <w:right w:val="none" w:sz="0" w:space="0" w:color="auto"/>
          </w:divBdr>
        </w:div>
      </w:divsChild>
    </w:div>
    <w:div w:id="235746285">
      <w:bodyDiv w:val="1"/>
      <w:marLeft w:val="0"/>
      <w:marRight w:val="0"/>
      <w:marTop w:val="0"/>
      <w:marBottom w:val="0"/>
      <w:divBdr>
        <w:top w:val="none" w:sz="0" w:space="0" w:color="auto"/>
        <w:left w:val="none" w:sz="0" w:space="0" w:color="auto"/>
        <w:bottom w:val="none" w:sz="0" w:space="0" w:color="auto"/>
        <w:right w:val="none" w:sz="0" w:space="0" w:color="auto"/>
      </w:divBdr>
      <w:divsChild>
        <w:div w:id="114176905">
          <w:marLeft w:val="480"/>
          <w:marRight w:val="0"/>
          <w:marTop w:val="0"/>
          <w:marBottom w:val="0"/>
          <w:divBdr>
            <w:top w:val="none" w:sz="0" w:space="0" w:color="auto"/>
            <w:left w:val="none" w:sz="0" w:space="0" w:color="auto"/>
            <w:bottom w:val="none" w:sz="0" w:space="0" w:color="auto"/>
            <w:right w:val="none" w:sz="0" w:space="0" w:color="auto"/>
          </w:divBdr>
        </w:div>
        <w:div w:id="128282711">
          <w:marLeft w:val="480"/>
          <w:marRight w:val="0"/>
          <w:marTop w:val="0"/>
          <w:marBottom w:val="0"/>
          <w:divBdr>
            <w:top w:val="none" w:sz="0" w:space="0" w:color="auto"/>
            <w:left w:val="none" w:sz="0" w:space="0" w:color="auto"/>
            <w:bottom w:val="none" w:sz="0" w:space="0" w:color="auto"/>
            <w:right w:val="none" w:sz="0" w:space="0" w:color="auto"/>
          </w:divBdr>
        </w:div>
        <w:div w:id="322509470">
          <w:marLeft w:val="480"/>
          <w:marRight w:val="0"/>
          <w:marTop w:val="0"/>
          <w:marBottom w:val="0"/>
          <w:divBdr>
            <w:top w:val="none" w:sz="0" w:space="0" w:color="auto"/>
            <w:left w:val="none" w:sz="0" w:space="0" w:color="auto"/>
            <w:bottom w:val="none" w:sz="0" w:space="0" w:color="auto"/>
            <w:right w:val="none" w:sz="0" w:space="0" w:color="auto"/>
          </w:divBdr>
        </w:div>
        <w:div w:id="385379461">
          <w:marLeft w:val="480"/>
          <w:marRight w:val="0"/>
          <w:marTop w:val="0"/>
          <w:marBottom w:val="0"/>
          <w:divBdr>
            <w:top w:val="none" w:sz="0" w:space="0" w:color="auto"/>
            <w:left w:val="none" w:sz="0" w:space="0" w:color="auto"/>
            <w:bottom w:val="none" w:sz="0" w:space="0" w:color="auto"/>
            <w:right w:val="none" w:sz="0" w:space="0" w:color="auto"/>
          </w:divBdr>
        </w:div>
        <w:div w:id="416024099">
          <w:marLeft w:val="480"/>
          <w:marRight w:val="0"/>
          <w:marTop w:val="0"/>
          <w:marBottom w:val="0"/>
          <w:divBdr>
            <w:top w:val="none" w:sz="0" w:space="0" w:color="auto"/>
            <w:left w:val="none" w:sz="0" w:space="0" w:color="auto"/>
            <w:bottom w:val="none" w:sz="0" w:space="0" w:color="auto"/>
            <w:right w:val="none" w:sz="0" w:space="0" w:color="auto"/>
          </w:divBdr>
        </w:div>
        <w:div w:id="578514505">
          <w:marLeft w:val="480"/>
          <w:marRight w:val="0"/>
          <w:marTop w:val="0"/>
          <w:marBottom w:val="0"/>
          <w:divBdr>
            <w:top w:val="none" w:sz="0" w:space="0" w:color="auto"/>
            <w:left w:val="none" w:sz="0" w:space="0" w:color="auto"/>
            <w:bottom w:val="none" w:sz="0" w:space="0" w:color="auto"/>
            <w:right w:val="none" w:sz="0" w:space="0" w:color="auto"/>
          </w:divBdr>
        </w:div>
        <w:div w:id="796987946">
          <w:marLeft w:val="480"/>
          <w:marRight w:val="0"/>
          <w:marTop w:val="0"/>
          <w:marBottom w:val="0"/>
          <w:divBdr>
            <w:top w:val="none" w:sz="0" w:space="0" w:color="auto"/>
            <w:left w:val="none" w:sz="0" w:space="0" w:color="auto"/>
            <w:bottom w:val="none" w:sz="0" w:space="0" w:color="auto"/>
            <w:right w:val="none" w:sz="0" w:space="0" w:color="auto"/>
          </w:divBdr>
        </w:div>
        <w:div w:id="984627440">
          <w:marLeft w:val="480"/>
          <w:marRight w:val="0"/>
          <w:marTop w:val="0"/>
          <w:marBottom w:val="0"/>
          <w:divBdr>
            <w:top w:val="none" w:sz="0" w:space="0" w:color="auto"/>
            <w:left w:val="none" w:sz="0" w:space="0" w:color="auto"/>
            <w:bottom w:val="none" w:sz="0" w:space="0" w:color="auto"/>
            <w:right w:val="none" w:sz="0" w:space="0" w:color="auto"/>
          </w:divBdr>
        </w:div>
        <w:div w:id="1121268529">
          <w:marLeft w:val="480"/>
          <w:marRight w:val="0"/>
          <w:marTop w:val="0"/>
          <w:marBottom w:val="0"/>
          <w:divBdr>
            <w:top w:val="none" w:sz="0" w:space="0" w:color="auto"/>
            <w:left w:val="none" w:sz="0" w:space="0" w:color="auto"/>
            <w:bottom w:val="none" w:sz="0" w:space="0" w:color="auto"/>
            <w:right w:val="none" w:sz="0" w:space="0" w:color="auto"/>
          </w:divBdr>
        </w:div>
        <w:div w:id="1127285387">
          <w:marLeft w:val="480"/>
          <w:marRight w:val="0"/>
          <w:marTop w:val="0"/>
          <w:marBottom w:val="0"/>
          <w:divBdr>
            <w:top w:val="none" w:sz="0" w:space="0" w:color="auto"/>
            <w:left w:val="none" w:sz="0" w:space="0" w:color="auto"/>
            <w:bottom w:val="none" w:sz="0" w:space="0" w:color="auto"/>
            <w:right w:val="none" w:sz="0" w:space="0" w:color="auto"/>
          </w:divBdr>
        </w:div>
        <w:div w:id="1298953981">
          <w:marLeft w:val="480"/>
          <w:marRight w:val="0"/>
          <w:marTop w:val="0"/>
          <w:marBottom w:val="0"/>
          <w:divBdr>
            <w:top w:val="none" w:sz="0" w:space="0" w:color="auto"/>
            <w:left w:val="none" w:sz="0" w:space="0" w:color="auto"/>
            <w:bottom w:val="none" w:sz="0" w:space="0" w:color="auto"/>
            <w:right w:val="none" w:sz="0" w:space="0" w:color="auto"/>
          </w:divBdr>
        </w:div>
        <w:div w:id="1354116989">
          <w:marLeft w:val="480"/>
          <w:marRight w:val="0"/>
          <w:marTop w:val="0"/>
          <w:marBottom w:val="0"/>
          <w:divBdr>
            <w:top w:val="none" w:sz="0" w:space="0" w:color="auto"/>
            <w:left w:val="none" w:sz="0" w:space="0" w:color="auto"/>
            <w:bottom w:val="none" w:sz="0" w:space="0" w:color="auto"/>
            <w:right w:val="none" w:sz="0" w:space="0" w:color="auto"/>
          </w:divBdr>
        </w:div>
        <w:div w:id="1395932662">
          <w:marLeft w:val="480"/>
          <w:marRight w:val="0"/>
          <w:marTop w:val="0"/>
          <w:marBottom w:val="0"/>
          <w:divBdr>
            <w:top w:val="none" w:sz="0" w:space="0" w:color="auto"/>
            <w:left w:val="none" w:sz="0" w:space="0" w:color="auto"/>
            <w:bottom w:val="none" w:sz="0" w:space="0" w:color="auto"/>
            <w:right w:val="none" w:sz="0" w:space="0" w:color="auto"/>
          </w:divBdr>
        </w:div>
        <w:div w:id="1469320361">
          <w:marLeft w:val="480"/>
          <w:marRight w:val="0"/>
          <w:marTop w:val="0"/>
          <w:marBottom w:val="0"/>
          <w:divBdr>
            <w:top w:val="none" w:sz="0" w:space="0" w:color="auto"/>
            <w:left w:val="none" w:sz="0" w:space="0" w:color="auto"/>
            <w:bottom w:val="none" w:sz="0" w:space="0" w:color="auto"/>
            <w:right w:val="none" w:sz="0" w:space="0" w:color="auto"/>
          </w:divBdr>
        </w:div>
        <w:div w:id="1526168285">
          <w:marLeft w:val="480"/>
          <w:marRight w:val="0"/>
          <w:marTop w:val="0"/>
          <w:marBottom w:val="0"/>
          <w:divBdr>
            <w:top w:val="none" w:sz="0" w:space="0" w:color="auto"/>
            <w:left w:val="none" w:sz="0" w:space="0" w:color="auto"/>
            <w:bottom w:val="none" w:sz="0" w:space="0" w:color="auto"/>
            <w:right w:val="none" w:sz="0" w:space="0" w:color="auto"/>
          </w:divBdr>
        </w:div>
        <w:div w:id="1672758204">
          <w:marLeft w:val="480"/>
          <w:marRight w:val="0"/>
          <w:marTop w:val="0"/>
          <w:marBottom w:val="0"/>
          <w:divBdr>
            <w:top w:val="none" w:sz="0" w:space="0" w:color="auto"/>
            <w:left w:val="none" w:sz="0" w:space="0" w:color="auto"/>
            <w:bottom w:val="none" w:sz="0" w:space="0" w:color="auto"/>
            <w:right w:val="none" w:sz="0" w:space="0" w:color="auto"/>
          </w:divBdr>
        </w:div>
        <w:div w:id="1685739256">
          <w:marLeft w:val="480"/>
          <w:marRight w:val="0"/>
          <w:marTop w:val="0"/>
          <w:marBottom w:val="0"/>
          <w:divBdr>
            <w:top w:val="none" w:sz="0" w:space="0" w:color="auto"/>
            <w:left w:val="none" w:sz="0" w:space="0" w:color="auto"/>
            <w:bottom w:val="none" w:sz="0" w:space="0" w:color="auto"/>
            <w:right w:val="none" w:sz="0" w:space="0" w:color="auto"/>
          </w:divBdr>
        </w:div>
        <w:div w:id="1793599283">
          <w:marLeft w:val="480"/>
          <w:marRight w:val="0"/>
          <w:marTop w:val="0"/>
          <w:marBottom w:val="0"/>
          <w:divBdr>
            <w:top w:val="none" w:sz="0" w:space="0" w:color="auto"/>
            <w:left w:val="none" w:sz="0" w:space="0" w:color="auto"/>
            <w:bottom w:val="none" w:sz="0" w:space="0" w:color="auto"/>
            <w:right w:val="none" w:sz="0" w:space="0" w:color="auto"/>
          </w:divBdr>
        </w:div>
        <w:div w:id="1843427616">
          <w:marLeft w:val="480"/>
          <w:marRight w:val="0"/>
          <w:marTop w:val="0"/>
          <w:marBottom w:val="0"/>
          <w:divBdr>
            <w:top w:val="none" w:sz="0" w:space="0" w:color="auto"/>
            <w:left w:val="none" w:sz="0" w:space="0" w:color="auto"/>
            <w:bottom w:val="none" w:sz="0" w:space="0" w:color="auto"/>
            <w:right w:val="none" w:sz="0" w:space="0" w:color="auto"/>
          </w:divBdr>
        </w:div>
        <w:div w:id="1911622158">
          <w:marLeft w:val="480"/>
          <w:marRight w:val="0"/>
          <w:marTop w:val="0"/>
          <w:marBottom w:val="0"/>
          <w:divBdr>
            <w:top w:val="none" w:sz="0" w:space="0" w:color="auto"/>
            <w:left w:val="none" w:sz="0" w:space="0" w:color="auto"/>
            <w:bottom w:val="none" w:sz="0" w:space="0" w:color="auto"/>
            <w:right w:val="none" w:sz="0" w:space="0" w:color="auto"/>
          </w:divBdr>
        </w:div>
      </w:divsChild>
    </w:div>
    <w:div w:id="244194856">
      <w:bodyDiv w:val="1"/>
      <w:marLeft w:val="0"/>
      <w:marRight w:val="0"/>
      <w:marTop w:val="0"/>
      <w:marBottom w:val="0"/>
      <w:divBdr>
        <w:top w:val="none" w:sz="0" w:space="0" w:color="auto"/>
        <w:left w:val="none" w:sz="0" w:space="0" w:color="auto"/>
        <w:bottom w:val="none" w:sz="0" w:space="0" w:color="auto"/>
        <w:right w:val="none" w:sz="0" w:space="0" w:color="auto"/>
      </w:divBdr>
    </w:div>
    <w:div w:id="245386900">
      <w:bodyDiv w:val="1"/>
      <w:marLeft w:val="0"/>
      <w:marRight w:val="0"/>
      <w:marTop w:val="0"/>
      <w:marBottom w:val="0"/>
      <w:divBdr>
        <w:top w:val="none" w:sz="0" w:space="0" w:color="auto"/>
        <w:left w:val="none" w:sz="0" w:space="0" w:color="auto"/>
        <w:bottom w:val="none" w:sz="0" w:space="0" w:color="auto"/>
        <w:right w:val="none" w:sz="0" w:space="0" w:color="auto"/>
      </w:divBdr>
    </w:div>
    <w:div w:id="257063204">
      <w:bodyDiv w:val="1"/>
      <w:marLeft w:val="0"/>
      <w:marRight w:val="0"/>
      <w:marTop w:val="0"/>
      <w:marBottom w:val="0"/>
      <w:divBdr>
        <w:top w:val="none" w:sz="0" w:space="0" w:color="auto"/>
        <w:left w:val="none" w:sz="0" w:space="0" w:color="auto"/>
        <w:bottom w:val="none" w:sz="0" w:space="0" w:color="auto"/>
        <w:right w:val="none" w:sz="0" w:space="0" w:color="auto"/>
      </w:divBdr>
      <w:divsChild>
        <w:div w:id="35738567">
          <w:marLeft w:val="640"/>
          <w:marRight w:val="0"/>
          <w:marTop w:val="0"/>
          <w:marBottom w:val="0"/>
          <w:divBdr>
            <w:top w:val="none" w:sz="0" w:space="0" w:color="auto"/>
            <w:left w:val="none" w:sz="0" w:space="0" w:color="auto"/>
            <w:bottom w:val="none" w:sz="0" w:space="0" w:color="auto"/>
            <w:right w:val="none" w:sz="0" w:space="0" w:color="auto"/>
          </w:divBdr>
        </w:div>
        <w:div w:id="145778301">
          <w:marLeft w:val="640"/>
          <w:marRight w:val="0"/>
          <w:marTop w:val="0"/>
          <w:marBottom w:val="0"/>
          <w:divBdr>
            <w:top w:val="none" w:sz="0" w:space="0" w:color="auto"/>
            <w:left w:val="none" w:sz="0" w:space="0" w:color="auto"/>
            <w:bottom w:val="none" w:sz="0" w:space="0" w:color="auto"/>
            <w:right w:val="none" w:sz="0" w:space="0" w:color="auto"/>
          </w:divBdr>
        </w:div>
        <w:div w:id="358359163">
          <w:marLeft w:val="640"/>
          <w:marRight w:val="0"/>
          <w:marTop w:val="0"/>
          <w:marBottom w:val="0"/>
          <w:divBdr>
            <w:top w:val="none" w:sz="0" w:space="0" w:color="auto"/>
            <w:left w:val="none" w:sz="0" w:space="0" w:color="auto"/>
            <w:bottom w:val="none" w:sz="0" w:space="0" w:color="auto"/>
            <w:right w:val="none" w:sz="0" w:space="0" w:color="auto"/>
          </w:divBdr>
        </w:div>
        <w:div w:id="363992222">
          <w:marLeft w:val="640"/>
          <w:marRight w:val="0"/>
          <w:marTop w:val="0"/>
          <w:marBottom w:val="0"/>
          <w:divBdr>
            <w:top w:val="none" w:sz="0" w:space="0" w:color="auto"/>
            <w:left w:val="none" w:sz="0" w:space="0" w:color="auto"/>
            <w:bottom w:val="none" w:sz="0" w:space="0" w:color="auto"/>
            <w:right w:val="none" w:sz="0" w:space="0" w:color="auto"/>
          </w:divBdr>
        </w:div>
        <w:div w:id="378167952">
          <w:marLeft w:val="640"/>
          <w:marRight w:val="0"/>
          <w:marTop w:val="0"/>
          <w:marBottom w:val="0"/>
          <w:divBdr>
            <w:top w:val="none" w:sz="0" w:space="0" w:color="auto"/>
            <w:left w:val="none" w:sz="0" w:space="0" w:color="auto"/>
            <w:bottom w:val="none" w:sz="0" w:space="0" w:color="auto"/>
            <w:right w:val="none" w:sz="0" w:space="0" w:color="auto"/>
          </w:divBdr>
        </w:div>
        <w:div w:id="559828447">
          <w:marLeft w:val="640"/>
          <w:marRight w:val="0"/>
          <w:marTop w:val="0"/>
          <w:marBottom w:val="0"/>
          <w:divBdr>
            <w:top w:val="none" w:sz="0" w:space="0" w:color="auto"/>
            <w:left w:val="none" w:sz="0" w:space="0" w:color="auto"/>
            <w:bottom w:val="none" w:sz="0" w:space="0" w:color="auto"/>
            <w:right w:val="none" w:sz="0" w:space="0" w:color="auto"/>
          </w:divBdr>
        </w:div>
        <w:div w:id="611328241">
          <w:marLeft w:val="640"/>
          <w:marRight w:val="0"/>
          <w:marTop w:val="0"/>
          <w:marBottom w:val="0"/>
          <w:divBdr>
            <w:top w:val="none" w:sz="0" w:space="0" w:color="auto"/>
            <w:left w:val="none" w:sz="0" w:space="0" w:color="auto"/>
            <w:bottom w:val="none" w:sz="0" w:space="0" w:color="auto"/>
            <w:right w:val="none" w:sz="0" w:space="0" w:color="auto"/>
          </w:divBdr>
        </w:div>
        <w:div w:id="617415050">
          <w:marLeft w:val="640"/>
          <w:marRight w:val="0"/>
          <w:marTop w:val="0"/>
          <w:marBottom w:val="0"/>
          <w:divBdr>
            <w:top w:val="none" w:sz="0" w:space="0" w:color="auto"/>
            <w:left w:val="none" w:sz="0" w:space="0" w:color="auto"/>
            <w:bottom w:val="none" w:sz="0" w:space="0" w:color="auto"/>
            <w:right w:val="none" w:sz="0" w:space="0" w:color="auto"/>
          </w:divBdr>
        </w:div>
        <w:div w:id="715619983">
          <w:marLeft w:val="640"/>
          <w:marRight w:val="0"/>
          <w:marTop w:val="0"/>
          <w:marBottom w:val="0"/>
          <w:divBdr>
            <w:top w:val="none" w:sz="0" w:space="0" w:color="auto"/>
            <w:left w:val="none" w:sz="0" w:space="0" w:color="auto"/>
            <w:bottom w:val="none" w:sz="0" w:space="0" w:color="auto"/>
            <w:right w:val="none" w:sz="0" w:space="0" w:color="auto"/>
          </w:divBdr>
        </w:div>
        <w:div w:id="811823534">
          <w:marLeft w:val="640"/>
          <w:marRight w:val="0"/>
          <w:marTop w:val="0"/>
          <w:marBottom w:val="0"/>
          <w:divBdr>
            <w:top w:val="none" w:sz="0" w:space="0" w:color="auto"/>
            <w:left w:val="none" w:sz="0" w:space="0" w:color="auto"/>
            <w:bottom w:val="none" w:sz="0" w:space="0" w:color="auto"/>
            <w:right w:val="none" w:sz="0" w:space="0" w:color="auto"/>
          </w:divBdr>
        </w:div>
        <w:div w:id="1018233399">
          <w:marLeft w:val="640"/>
          <w:marRight w:val="0"/>
          <w:marTop w:val="0"/>
          <w:marBottom w:val="0"/>
          <w:divBdr>
            <w:top w:val="none" w:sz="0" w:space="0" w:color="auto"/>
            <w:left w:val="none" w:sz="0" w:space="0" w:color="auto"/>
            <w:bottom w:val="none" w:sz="0" w:space="0" w:color="auto"/>
            <w:right w:val="none" w:sz="0" w:space="0" w:color="auto"/>
          </w:divBdr>
        </w:div>
        <w:div w:id="1058629009">
          <w:marLeft w:val="640"/>
          <w:marRight w:val="0"/>
          <w:marTop w:val="0"/>
          <w:marBottom w:val="0"/>
          <w:divBdr>
            <w:top w:val="none" w:sz="0" w:space="0" w:color="auto"/>
            <w:left w:val="none" w:sz="0" w:space="0" w:color="auto"/>
            <w:bottom w:val="none" w:sz="0" w:space="0" w:color="auto"/>
            <w:right w:val="none" w:sz="0" w:space="0" w:color="auto"/>
          </w:divBdr>
        </w:div>
        <w:div w:id="1173378713">
          <w:marLeft w:val="640"/>
          <w:marRight w:val="0"/>
          <w:marTop w:val="0"/>
          <w:marBottom w:val="0"/>
          <w:divBdr>
            <w:top w:val="none" w:sz="0" w:space="0" w:color="auto"/>
            <w:left w:val="none" w:sz="0" w:space="0" w:color="auto"/>
            <w:bottom w:val="none" w:sz="0" w:space="0" w:color="auto"/>
            <w:right w:val="none" w:sz="0" w:space="0" w:color="auto"/>
          </w:divBdr>
        </w:div>
        <w:div w:id="1197354976">
          <w:marLeft w:val="640"/>
          <w:marRight w:val="0"/>
          <w:marTop w:val="0"/>
          <w:marBottom w:val="0"/>
          <w:divBdr>
            <w:top w:val="none" w:sz="0" w:space="0" w:color="auto"/>
            <w:left w:val="none" w:sz="0" w:space="0" w:color="auto"/>
            <w:bottom w:val="none" w:sz="0" w:space="0" w:color="auto"/>
            <w:right w:val="none" w:sz="0" w:space="0" w:color="auto"/>
          </w:divBdr>
        </w:div>
        <w:div w:id="1425147905">
          <w:marLeft w:val="640"/>
          <w:marRight w:val="0"/>
          <w:marTop w:val="0"/>
          <w:marBottom w:val="0"/>
          <w:divBdr>
            <w:top w:val="none" w:sz="0" w:space="0" w:color="auto"/>
            <w:left w:val="none" w:sz="0" w:space="0" w:color="auto"/>
            <w:bottom w:val="none" w:sz="0" w:space="0" w:color="auto"/>
            <w:right w:val="none" w:sz="0" w:space="0" w:color="auto"/>
          </w:divBdr>
        </w:div>
        <w:div w:id="1439595047">
          <w:marLeft w:val="640"/>
          <w:marRight w:val="0"/>
          <w:marTop w:val="0"/>
          <w:marBottom w:val="0"/>
          <w:divBdr>
            <w:top w:val="none" w:sz="0" w:space="0" w:color="auto"/>
            <w:left w:val="none" w:sz="0" w:space="0" w:color="auto"/>
            <w:bottom w:val="none" w:sz="0" w:space="0" w:color="auto"/>
            <w:right w:val="none" w:sz="0" w:space="0" w:color="auto"/>
          </w:divBdr>
        </w:div>
        <w:div w:id="1486975865">
          <w:marLeft w:val="640"/>
          <w:marRight w:val="0"/>
          <w:marTop w:val="0"/>
          <w:marBottom w:val="0"/>
          <w:divBdr>
            <w:top w:val="none" w:sz="0" w:space="0" w:color="auto"/>
            <w:left w:val="none" w:sz="0" w:space="0" w:color="auto"/>
            <w:bottom w:val="none" w:sz="0" w:space="0" w:color="auto"/>
            <w:right w:val="none" w:sz="0" w:space="0" w:color="auto"/>
          </w:divBdr>
        </w:div>
        <w:div w:id="1502544487">
          <w:marLeft w:val="640"/>
          <w:marRight w:val="0"/>
          <w:marTop w:val="0"/>
          <w:marBottom w:val="0"/>
          <w:divBdr>
            <w:top w:val="none" w:sz="0" w:space="0" w:color="auto"/>
            <w:left w:val="none" w:sz="0" w:space="0" w:color="auto"/>
            <w:bottom w:val="none" w:sz="0" w:space="0" w:color="auto"/>
            <w:right w:val="none" w:sz="0" w:space="0" w:color="auto"/>
          </w:divBdr>
        </w:div>
        <w:div w:id="2056075205">
          <w:marLeft w:val="640"/>
          <w:marRight w:val="0"/>
          <w:marTop w:val="0"/>
          <w:marBottom w:val="0"/>
          <w:divBdr>
            <w:top w:val="none" w:sz="0" w:space="0" w:color="auto"/>
            <w:left w:val="none" w:sz="0" w:space="0" w:color="auto"/>
            <w:bottom w:val="none" w:sz="0" w:space="0" w:color="auto"/>
            <w:right w:val="none" w:sz="0" w:space="0" w:color="auto"/>
          </w:divBdr>
        </w:div>
        <w:div w:id="2089961425">
          <w:marLeft w:val="640"/>
          <w:marRight w:val="0"/>
          <w:marTop w:val="0"/>
          <w:marBottom w:val="0"/>
          <w:divBdr>
            <w:top w:val="none" w:sz="0" w:space="0" w:color="auto"/>
            <w:left w:val="none" w:sz="0" w:space="0" w:color="auto"/>
            <w:bottom w:val="none" w:sz="0" w:space="0" w:color="auto"/>
            <w:right w:val="none" w:sz="0" w:space="0" w:color="auto"/>
          </w:divBdr>
        </w:div>
        <w:div w:id="2142307649">
          <w:marLeft w:val="640"/>
          <w:marRight w:val="0"/>
          <w:marTop w:val="0"/>
          <w:marBottom w:val="0"/>
          <w:divBdr>
            <w:top w:val="none" w:sz="0" w:space="0" w:color="auto"/>
            <w:left w:val="none" w:sz="0" w:space="0" w:color="auto"/>
            <w:bottom w:val="none" w:sz="0" w:space="0" w:color="auto"/>
            <w:right w:val="none" w:sz="0" w:space="0" w:color="auto"/>
          </w:divBdr>
        </w:div>
      </w:divsChild>
    </w:div>
    <w:div w:id="263222120">
      <w:bodyDiv w:val="1"/>
      <w:marLeft w:val="0"/>
      <w:marRight w:val="0"/>
      <w:marTop w:val="0"/>
      <w:marBottom w:val="0"/>
      <w:divBdr>
        <w:top w:val="none" w:sz="0" w:space="0" w:color="auto"/>
        <w:left w:val="none" w:sz="0" w:space="0" w:color="auto"/>
        <w:bottom w:val="none" w:sz="0" w:space="0" w:color="auto"/>
        <w:right w:val="none" w:sz="0" w:space="0" w:color="auto"/>
      </w:divBdr>
      <w:divsChild>
        <w:div w:id="135951694">
          <w:marLeft w:val="640"/>
          <w:marRight w:val="0"/>
          <w:marTop w:val="0"/>
          <w:marBottom w:val="0"/>
          <w:divBdr>
            <w:top w:val="none" w:sz="0" w:space="0" w:color="auto"/>
            <w:left w:val="none" w:sz="0" w:space="0" w:color="auto"/>
            <w:bottom w:val="none" w:sz="0" w:space="0" w:color="auto"/>
            <w:right w:val="none" w:sz="0" w:space="0" w:color="auto"/>
          </w:divBdr>
        </w:div>
        <w:div w:id="170074802">
          <w:marLeft w:val="640"/>
          <w:marRight w:val="0"/>
          <w:marTop w:val="0"/>
          <w:marBottom w:val="0"/>
          <w:divBdr>
            <w:top w:val="none" w:sz="0" w:space="0" w:color="auto"/>
            <w:left w:val="none" w:sz="0" w:space="0" w:color="auto"/>
            <w:bottom w:val="none" w:sz="0" w:space="0" w:color="auto"/>
            <w:right w:val="none" w:sz="0" w:space="0" w:color="auto"/>
          </w:divBdr>
        </w:div>
        <w:div w:id="170263968">
          <w:marLeft w:val="640"/>
          <w:marRight w:val="0"/>
          <w:marTop w:val="0"/>
          <w:marBottom w:val="0"/>
          <w:divBdr>
            <w:top w:val="none" w:sz="0" w:space="0" w:color="auto"/>
            <w:left w:val="none" w:sz="0" w:space="0" w:color="auto"/>
            <w:bottom w:val="none" w:sz="0" w:space="0" w:color="auto"/>
            <w:right w:val="none" w:sz="0" w:space="0" w:color="auto"/>
          </w:divBdr>
        </w:div>
        <w:div w:id="172914299">
          <w:marLeft w:val="640"/>
          <w:marRight w:val="0"/>
          <w:marTop w:val="0"/>
          <w:marBottom w:val="0"/>
          <w:divBdr>
            <w:top w:val="none" w:sz="0" w:space="0" w:color="auto"/>
            <w:left w:val="none" w:sz="0" w:space="0" w:color="auto"/>
            <w:bottom w:val="none" w:sz="0" w:space="0" w:color="auto"/>
            <w:right w:val="none" w:sz="0" w:space="0" w:color="auto"/>
          </w:divBdr>
        </w:div>
        <w:div w:id="217057464">
          <w:marLeft w:val="640"/>
          <w:marRight w:val="0"/>
          <w:marTop w:val="0"/>
          <w:marBottom w:val="0"/>
          <w:divBdr>
            <w:top w:val="none" w:sz="0" w:space="0" w:color="auto"/>
            <w:left w:val="none" w:sz="0" w:space="0" w:color="auto"/>
            <w:bottom w:val="none" w:sz="0" w:space="0" w:color="auto"/>
            <w:right w:val="none" w:sz="0" w:space="0" w:color="auto"/>
          </w:divBdr>
        </w:div>
        <w:div w:id="350031236">
          <w:marLeft w:val="640"/>
          <w:marRight w:val="0"/>
          <w:marTop w:val="0"/>
          <w:marBottom w:val="0"/>
          <w:divBdr>
            <w:top w:val="none" w:sz="0" w:space="0" w:color="auto"/>
            <w:left w:val="none" w:sz="0" w:space="0" w:color="auto"/>
            <w:bottom w:val="none" w:sz="0" w:space="0" w:color="auto"/>
            <w:right w:val="none" w:sz="0" w:space="0" w:color="auto"/>
          </w:divBdr>
        </w:div>
        <w:div w:id="473378566">
          <w:marLeft w:val="640"/>
          <w:marRight w:val="0"/>
          <w:marTop w:val="0"/>
          <w:marBottom w:val="0"/>
          <w:divBdr>
            <w:top w:val="none" w:sz="0" w:space="0" w:color="auto"/>
            <w:left w:val="none" w:sz="0" w:space="0" w:color="auto"/>
            <w:bottom w:val="none" w:sz="0" w:space="0" w:color="auto"/>
            <w:right w:val="none" w:sz="0" w:space="0" w:color="auto"/>
          </w:divBdr>
        </w:div>
        <w:div w:id="590433389">
          <w:marLeft w:val="640"/>
          <w:marRight w:val="0"/>
          <w:marTop w:val="0"/>
          <w:marBottom w:val="0"/>
          <w:divBdr>
            <w:top w:val="none" w:sz="0" w:space="0" w:color="auto"/>
            <w:left w:val="none" w:sz="0" w:space="0" w:color="auto"/>
            <w:bottom w:val="none" w:sz="0" w:space="0" w:color="auto"/>
            <w:right w:val="none" w:sz="0" w:space="0" w:color="auto"/>
          </w:divBdr>
        </w:div>
        <w:div w:id="646520884">
          <w:marLeft w:val="640"/>
          <w:marRight w:val="0"/>
          <w:marTop w:val="0"/>
          <w:marBottom w:val="0"/>
          <w:divBdr>
            <w:top w:val="none" w:sz="0" w:space="0" w:color="auto"/>
            <w:left w:val="none" w:sz="0" w:space="0" w:color="auto"/>
            <w:bottom w:val="none" w:sz="0" w:space="0" w:color="auto"/>
            <w:right w:val="none" w:sz="0" w:space="0" w:color="auto"/>
          </w:divBdr>
        </w:div>
        <w:div w:id="671416534">
          <w:marLeft w:val="640"/>
          <w:marRight w:val="0"/>
          <w:marTop w:val="0"/>
          <w:marBottom w:val="0"/>
          <w:divBdr>
            <w:top w:val="none" w:sz="0" w:space="0" w:color="auto"/>
            <w:left w:val="none" w:sz="0" w:space="0" w:color="auto"/>
            <w:bottom w:val="none" w:sz="0" w:space="0" w:color="auto"/>
            <w:right w:val="none" w:sz="0" w:space="0" w:color="auto"/>
          </w:divBdr>
        </w:div>
        <w:div w:id="695038001">
          <w:marLeft w:val="640"/>
          <w:marRight w:val="0"/>
          <w:marTop w:val="0"/>
          <w:marBottom w:val="0"/>
          <w:divBdr>
            <w:top w:val="none" w:sz="0" w:space="0" w:color="auto"/>
            <w:left w:val="none" w:sz="0" w:space="0" w:color="auto"/>
            <w:bottom w:val="none" w:sz="0" w:space="0" w:color="auto"/>
            <w:right w:val="none" w:sz="0" w:space="0" w:color="auto"/>
          </w:divBdr>
        </w:div>
        <w:div w:id="699627062">
          <w:marLeft w:val="640"/>
          <w:marRight w:val="0"/>
          <w:marTop w:val="0"/>
          <w:marBottom w:val="0"/>
          <w:divBdr>
            <w:top w:val="none" w:sz="0" w:space="0" w:color="auto"/>
            <w:left w:val="none" w:sz="0" w:space="0" w:color="auto"/>
            <w:bottom w:val="none" w:sz="0" w:space="0" w:color="auto"/>
            <w:right w:val="none" w:sz="0" w:space="0" w:color="auto"/>
          </w:divBdr>
        </w:div>
        <w:div w:id="702634004">
          <w:marLeft w:val="640"/>
          <w:marRight w:val="0"/>
          <w:marTop w:val="0"/>
          <w:marBottom w:val="0"/>
          <w:divBdr>
            <w:top w:val="none" w:sz="0" w:space="0" w:color="auto"/>
            <w:left w:val="none" w:sz="0" w:space="0" w:color="auto"/>
            <w:bottom w:val="none" w:sz="0" w:space="0" w:color="auto"/>
            <w:right w:val="none" w:sz="0" w:space="0" w:color="auto"/>
          </w:divBdr>
        </w:div>
        <w:div w:id="923876715">
          <w:marLeft w:val="640"/>
          <w:marRight w:val="0"/>
          <w:marTop w:val="0"/>
          <w:marBottom w:val="0"/>
          <w:divBdr>
            <w:top w:val="none" w:sz="0" w:space="0" w:color="auto"/>
            <w:left w:val="none" w:sz="0" w:space="0" w:color="auto"/>
            <w:bottom w:val="none" w:sz="0" w:space="0" w:color="auto"/>
            <w:right w:val="none" w:sz="0" w:space="0" w:color="auto"/>
          </w:divBdr>
        </w:div>
        <w:div w:id="946280659">
          <w:marLeft w:val="640"/>
          <w:marRight w:val="0"/>
          <w:marTop w:val="0"/>
          <w:marBottom w:val="0"/>
          <w:divBdr>
            <w:top w:val="none" w:sz="0" w:space="0" w:color="auto"/>
            <w:left w:val="none" w:sz="0" w:space="0" w:color="auto"/>
            <w:bottom w:val="none" w:sz="0" w:space="0" w:color="auto"/>
            <w:right w:val="none" w:sz="0" w:space="0" w:color="auto"/>
          </w:divBdr>
        </w:div>
        <w:div w:id="1004631454">
          <w:marLeft w:val="640"/>
          <w:marRight w:val="0"/>
          <w:marTop w:val="0"/>
          <w:marBottom w:val="0"/>
          <w:divBdr>
            <w:top w:val="none" w:sz="0" w:space="0" w:color="auto"/>
            <w:left w:val="none" w:sz="0" w:space="0" w:color="auto"/>
            <w:bottom w:val="none" w:sz="0" w:space="0" w:color="auto"/>
            <w:right w:val="none" w:sz="0" w:space="0" w:color="auto"/>
          </w:divBdr>
        </w:div>
        <w:div w:id="1066031513">
          <w:marLeft w:val="640"/>
          <w:marRight w:val="0"/>
          <w:marTop w:val="0"/>
          <w:marBottom w:val="0"/>
          <w:divBdr>
            <w:top w:val="none" w:sz="0" w:space="0" w:color="auto"/>
            <w:left w:val="none" w:sz="0" w:space="0" w:color="auto"/>
            <w:bottom w:val="none" w:sz="0" w:space="0" w:color="auto"/>
            <w:right w:val="none" w:sz="0" w:space="0" w:color="auto"/>
          </w:divBdr>
        </w:div>
        <w:div w:id="1120688838">
          <w:marLeft w:val="640"/>
          <w:marRight w:val="0"/>
          <w:marTop w:val="0"/>
          <w:marBottom w:val="0"/>
          <w:divBdr>
            <w:top w:val="none" w:sz="0" w:space="0" w:color="auto"/>
            <w:left w:val="none" w:sz="0" w:space="0" w:color="auto"/>
            <w:bottom w:val="none" w:sz="0" w:space="0" w:color="auto"/>
            <w:right w:val="none" w:sz="0" w:space="0" w:color="auto"/>
          </w:divBdr>
        </w:div>
        <w:div w:id="1168399596">
          <w:marLeft w:val="640"/>
          <w:marRight w:val="0"/>
          <w:marTop w:val="0"/>
          <w:marBottom w:val="0"/>
          <w:divBdr>
            <w:top w:val="none" w:sz="0" w:space="0" w:color="auto"/>
            <w:left w:val="none" w:sz="0" w:space="0" w:color="auto"/>
            <w:bottom w:val="none" w:sz="0" w:space="0" w:color="auto"/>
            <w:right w:val="none" w:sz="0" w:space="0" w:color="auto"/>
          </w:divBdr>
        </w:div>
        <w:div w:id="1282809185">
          <w:marLeft w:val="640"/>
          <w:marRight w:val="0"/>
          <w:marTop w:val="0"/>
          <w:marBottom w:val="0"/>
          <w:divBdr>
            <w:top w:val="none" w:sz="0" w:space="0" w:color="auto"/>
            <w:left w:val="none" w:sz="0" w:space="0" w:color="auto"/>
            <w:bottom w:val="none" w:sz="0" w:space="0" w:color="auto"/>
            <w:right w:val="none" w:sz="0" w:space="0" w:color="auto"/>
          </w:divBdr>
        </w:div>
        <w:div w:id="1585264475">
          <w:marLeft w:val="640"/>
          <w:marRight w:val="0"/>
          <w:marTop w:val="0"/>
          <w:marBottom w:val="0"/>
          <w:divBdr>
            <w:top w:val="none" w:sz="0" w:space="0" w:color="auto"/>
            <w:left w:val="none" w:sz="0" w:space="0" w:color="auto"/>
            <w:bottom w:val="none" w:sz="0" w:space="0" w:color="auto"/>
            <w:right w:val="none" w:sz="0" w:space="0" w:color="auto"/>
          </w:divBdr>
        </w:div>
        <w:div w:id="1656758263">
          <w:marLeft w:val="640"/>
          <w:marRight w:val="0"/>
          <w:marTop w:val="0"/>
          <w:marBottom w:val="0"/>
          <w:divBdr>
            <w:top w:val="none" w:sz="0" w:space="0" w:color="auto"/>
            <w:left w:val="none" w:sz="0" w:space="0" w:color="auto"/>
            <w:bottom w:val="none" w:sz="0" w:space="0" w:color="auto"/>
            <w:right w:val="none" w:sz="0" w:space="0" w:color="auto"/>
          </w:divBdr>
        </w:div>
        <w:div w:id="1657613714">
          <w:marLeft w:val="640"/>
          <w:marRight w:val="0"/>
          <w:marTop w:val="0"/>
          <w:marBottom w:val="0"/>
          <w:divBdr>
            <w:top w:val="none" w:sz="0" w:space="0" w:color="auto"/>
            <w:left w:val="none" w:sz="0" w:space="0" w:color="auto"/>
            <w:bottom w:val="none" w:sz="0" w:space="0" w:color="auto"/>
            <w:right w:val="none" w:sz="0" w:space="0" w:color="auto"/>
          </w:divBdr>
        </w:div>
        <w:div w:id="1706514299">
          <w:marLeft w:val="640"/>
          <w:marRight w:val="0"/>
          <w:marTop w:val="0"/>
          <w:marBottom w:val="0"/>
          <w:divBdr>
            <w:top w:val="none" w:sz="0" w:space="0" w:color="auto"/>
            <w:left w:val="none" w:sz="0" w:space="0" w:color="auto"/>
            <w:bottom w:val="none" w:sz="0" w:space="0" w:color="auto"/>
            <w:right w:val="none" w:sz="0" w:space="0" w:color="auto"/>
          </w:divBdr>
        </w:div>
        <w:div w:id="1728643566">
          <w:marLeft w:val="640"/>
          <w:marRight w:val="0"/>
          <w:marTop w:val="0"/>
          <w:marBottom w:val="0"/>
          <w:divBdr>
            <w:top w:val="none" w:sz="0" w:space="0" w:color="auto"/>
            <w:left w:val="none" w:sz="0" w:space="0" w:color="auto"/>
            <w:bottom w:val="none" w:sz="0" w:space="0" w:color="auto"/>
            <w:right w:val="none" w:sz="0" w:space="0" w:color="auto"/>
          </w:divBdr>
        </w:div>
        <w:div w:id="1766999167">
          <w:marLeft w:val="640"/>
          <w:marRight w:val="0"/>
          <w:marTop w:val="0"/>
          <w:marBottom w:val="0"/>
          <w:divBdr>
            <w:top w:val="none" w:sz="0" w:space="0" w:color="auto"/>
            <w:left w:val="none" w:sz="0" w:space="0" w:color="auto"/>
            <w:bottom w:val="none" w:sz="0" w:space="0" w:color="auto"/>
            <w:right w:val="none" w:sz="0" w:space="0" w:color="auto"/>
          </w:divBdr>
        </w:div>
        <w:div w:id="1830094363">
          <w:marLeft w:val="640"/>
          <w:marRight w:val="0"/>
          <w:marTop w:val="0"/>
          <w:marBottom w:val="0"/>
          <w:divBdr>
            <w:top w:val="none" w:sz="0" w:space="0" w:color="auto"/>
            <w:left w:val="none" w:sz="0" w:space="0" w:color="auto"/>
            <w:bottom w:val="none" w:sz="0" w:space="0" w:color="auto"/>
            <w:right w:val="none" w:sz="0" w:space="0" w:color="auto"/>
          </w:divBdr>
        </w:div>
        <w:div w:id="1883328451">
          <w:marLeft w:val="640"/>
          <w:marRight w:val="0"/>
          <w:marTop w:val="0"/>
          <w:marBottom w:val="0"/>
          <w:divBdr>
            <w:top w:val="none" w:sz="0" w:space="0" w:color="auto"/>
            <w:left w:val="none" w:sz="0" w:space="0" w:color="auto"/>
            <w:bottom w:val="none" w:sz="0" w:space="0" w:color="auto"/>
            <w:right w:val="none" w:sz="0" w:space="0" w:color="auto"/>
          </w:divBdr>
        </w:div>
        <w:div w:id="1940674527">
          <w:marLeft w:val="640"/>
          <w:marRight w:val="0"/>
          <w:marTop w:val="0"/>
          <w:marBottom w:val="0"/>
          <w:divBdr>
            <w:top w:val="none" w:sz="0" w:space="0" w:color="auto"/>
            <w:left w:val="none" w:sz="0" w:space="0" w:color="auto"/>
            <w:bottom w:val="none" w:sz="0" w:space="0" w:color="auto"/>
            <w:right w:val="none" w:sz="0" w:space="0" w:color="auto"/>
          </w:divBdr>
        </w:div>
        <w:div w:id="2007902046">
          <w:marLeft w:val="640"/>
          <w:marRight w:val="0"/>
          <w:marTop w:val="0"/>
          <w:marBottom w:val="0"/>
          <w:divBdr>
            <w:top w:val="none" w:sz="0" w:space="0" w:color="auto"/>
            <w:left w:val="none" w:sz="0" w:space="0" w:color="auto"/>
            <w:bottom w:val="none" w:sz="0" w:space="0" w:color="auto"/>
            <w:right w:val="none" w:sz="0" w:space="0" w:color="auto"/>
          </w:divBdr>
        </w:div>
        <w:div w:id="2081059222">
          <w:marLeft w:val="640"/>
          <w:marRight w:val="0"/>
          <w:marTop w:val="0"/>
          <w:marBottom w:val="0"/>
          <w:divBdr>
            <w:top w:val="none" w:sz="0" w:space="0" w:color="auto"/>
            <w:left w:val="none" w:sz="0" w:space="0" w:color="auto"/>
            <w:bottom w:val="none" w:sz="0" w:space="0" w:color="auto"/>
            <w:right w:val="none" w:sz="0" w:space="0" w:color="auto"/>
          </w:divBdr>
        </w:div>
        <w:div w:id="2082483321">
          <w:marLeft w:val="640"/>
          <w:marRight w:val="0"/>
          <w:marTop w:val="0"/>
          <w:marBottom w:val="0"/>
          <w:divBdr>
            <w:top w:val="none" w:sz="0" w:space="0" w:color="auto"/>
            <w:left w:val="none" w:sz="0" w:space="0" w:color="auto"/>
            <w:bottom w:val="none" w:sz="0" w:space="0" w:color="auto"/>
            <w:right w:val="none" w:sz="0" w:space="0" w:color="auto"/>
          </w:divBdr>
        </w:div>
      </w:divsChild>
    </w:div>
    <w:div w:id="263536760">
      <w:bodyDiv w:val="1"/>
      <w:marLeft w:val="0"/>
      <w:marRight w:val="0"/>
      <w:marTop w:val="0"/>
      <w:marBottom w:val="0"/>
      <w:divBdr>
        <w:top w:val="none" w:sz="0" w:space="0" w:color="auto"/>
        <w:left w:val="none" w:sz="0" w:space="0" w:color="auto"/>
        <w:bottom w:val="none" w:sz="0" w:space="0" w:color="auto"/>
        <w:right w:val="none" w:sz="0" w:space="0" w:color="auto"/>
      </w:divBdr>
      <w:divsChild>
        <w:div w:id="66072131">
          <w:marLeft w:val="640"/>
          <w:marRight w:val="0"/>
          <w:marTop w:val="0"/>
          <w:marBottom w:val="0"/>
          <w:divBdr>
            <w:top w:val="none" w:sz="0" w:space="0" w:color="auto"/>
            <w:left w:val="none" w:sz="0" w:space="0" w:color="auto"/>
            <w:bottom w:val="none" w:sz="0" w:space="0" w:color="auto"/>
            <w:right w:val="none" w:sz="0" w:space="0" w:color="auto"/>
          </w:divBdr>
        </w:div>
        <w:div w:id="103695687">
          <w:marLeft w:val="640"/>
          <w:marRight w:val="0"/>
          <w:marTop w:val="0"/>
          <w:marBottom w:val="0"/>
          <w:divBdr>
            <w:top w:val="none" w:sz="0" w:space="0" w:color="auto"/>
            <w:left w:val="none" w:sz="0" w:space="0" w:color="auto"/>
            <w:bottom w:val="none" w:sz="0" w:space="0" w:color="auto"/>
            <w:right w:val="none" w:sz="0" w:space="0" w:color="auto"/>
          </w:divBdr>
        </w:div>
        <w:div w:id="159008975">
          <w:marLeft w:val="640"/>
          <w:marRight w:val="0"/>
          <w:marTop w:val="0"/>
          <w:marBottom w:val="0"/>
          <w:divBdr>
            <w:top w:val="none" w:sz="0" w:space="0" w:color="auto"/>
            <w:left w:val="none" w:sz="0" w:space="0" w:color="auto"/>
            <w:bottom w:val="none" w:sz="0" w:space="0" w:color="auto"/>
            <w:right w:val="none" w:sz="0" w:space="0" w:color="auto"/>
          </w:divBdr>
        </w:div>
        <w:div w:id="262686671">
          <w:marLeft w:val="640"/>
          <w:marRight w:val="0"/>
          <w:marTop w:val="0"/>
          <w:marBottom w:val="0"/>
          <w:divBdr>
            <w:top w:val="none" w:sz="0" w:space="0" w:color="auto"/>
            <w:left w:val="none" w:sz="0" w:space="0" w:color="auto"/>
            <w:bottom w:val="none" w:sz="0" w:space="0" w:color="auto"/>
            <w:right w:val="none" w:sz="0" w:space="0" w:color="auto"/>
          </w:divBdr>
        </w:div>
        <w:div w:id="330792805">
          <w:marLeft w:val="640"/>
          <w:marRight w:val="0"/>
          <w:marTop w:val="0"/>
          <w:marBottom w:val="0"/>
          <w:divBdr>
            <w:top w:val="none" w:sz="0" w:space="0" w:color="auto"/>
            <w:left w:val="none" w:sz="0" w:space="0" w:color="auto"/>
            <w:bottom w:val="none" w:sz="0" w:space="0" w:color="auto"/>
            <w:right w:val="none" w:sz="0" w:space="0" w:color="auto"/>
          </w:divBdr>
        </w:div>
        <w:div w:id="365452175">
          <w:marLeft w:val="640"/>
          <w:marRight w:val="0"/>
          <w:marTop w:val="0"/>
          <w:marBottom w:val="0"/>
          <w:divBdr>
            <w:top w:val="none" w:sz="0" w:space="0" w:color="auto"/>
            <w:left w:val="none" w:sz="0" w:space="0" w:color="auto"/>
            <w:bottom w:val="none" w:sz="0" w:space="0" w:color="auto"/>
            <w:right w:val="none" w:sz="0" w:space="0" w:color="auto"/>
          </w:divBdr>
        </w:div>
        <w:div w:id="381832282">
          <w:marLeft w:val="640"/>
          <w:marRight w:val="0"/>
          <w:marTop w:val="0"/>
          <w:marBottom w:val="0"/>
          <w:divBdr>
            <w:top w:val="none" w:sz="0" w:space="0" w:color="auto"/>
            <w:left w:val="none" w:sz="0" w:space="0" w:color="auto"/>
            <w:bottom w:val="none" w:sz="0" w:space="0" w:color="auto"/>
            <w:right w:val="none" w:sz="0" w:space="0" w:color="auto"/>
          </w:divBdr>
        </w:div>
        <w:div w:id="420492810">
          <w:marLeft w:val="640"/>
          <w:marRight w:val="0"/>
          <w:marTop w:val="0"/>
          <w:marBottom w:val="0"/>
          <w:divBdr>
            <w:top w:val="none" w:sz="0" w:space="0" w:color="auto"/>
            <w:left w:val="none" w:sz="0" w:space="0" w:color="auto"/>
            <w:bottom w:val="none" w:sz="0" w:space="0" w:color="auto"/>
            <w:right w:val="none" w:sz="0" w:space="0" w:color="auto"/>
          </w:divBdr>
        </w:div>
        <w:div w:id="484050771">
          <w:marLeft w:val="640"/>
          <w:marRight w:val="0"/>
          <w:marTop w:val="0"/>
          <w:marBottom w:val="0"/>
          <w:divBdr>
            <w:top w:val="none" w:sz="0" w:space="0" w:color="auto"/>
            <w:left w:val="none" w:sz="0" w:space="0" w:color="auto"/>
            <w:bottom w:val="none" w:sz="0" w:space="0" w:color="auto"/>
            <w:right w:val="none" w:sz="0" w:space="0" w:color="auto"/>
          </w:divBdr>
        </w:div>
        <w:div w:id="552154673">
          <w:marLeft w:val="640"/>
          <w:marRight w:val="0"/>
          <w:marTop w:val="0"/>
          <w:marBottom w:val="0"/>
          <w:divBdr>
            <w:top w:val="none" w:sz="0" w:space="0" w:color="auto"/>
            <w:left w:val="none" w:sz="0" w:space="0" w:color="auto"/>
            <w:bottom w:val="none" w:sz="0" w:space="0" w:color="auto"/>
            <w:right w:val="none" w:sz="0" w:space="0" w:color="auto"/>
          </w:divBdr>
        </w:div>
        <w:div w:id="762142850">
          <w:marLeft w:val="640"/>
          <w:marRight w:val="0"/>
          <w:marTop w:val="0"/>
          <w:marBottom w:val="0"/>
          <w:divBdr>
            <w:top w:val="none" w:sz="0" w:space="0" w:color="auto"/>
            <w:left w:val="none" w:sz="0" w:space="0" w:color="auto"/>
            <w:bottom w:val="none" w:sz="0" w:space="0" w:color="auto"/>
            <w:right w:val="none" w:sz="0" w:space="0" w:color="auto"/>
          </w:divBdr>
        </w:div>
        <w:div w:id="974916354">
          <w:marLeft w:val="640"/>
          <w:marRight w:val="0"/>
          <w:marTop w:val="0"/>
          <w:marBottom w:val="0"/>
          <w:divBdr>
            <w:top w:val="none" w:sz="0" w:space="0" w:color="auto"/>
            <w:left w:val="none" w:sz="0" w:space="0" w:color="auto"/>
            <w:bottom w:val="none" w:sz="0" w:space="0" w:color="auto"/>
            <w:right w:val="none" w:sz="0" w:space="0" w:color="auto"/>
          </w:divBdr>
        </w:div>
        <w:div w:id="1058942803">
          <w:marLeft w:val="640"/>
          <w:marRight w:val="0"/>
          <w:marTop w:val="0"/>
          <w:marBottom w:val="0"/>
          <w:divBdr>
            <w:top w:val="none" w:sz="0" w:space="0" w:color="auto"/>
            <w:left w:val="none" w:sz="0" w:space="0" w:color="auto"/>
            <w:bottom w:val="none" w:sz="0" w:space="0" w:color="auto"/>
            <w:right w:val="none" w:sz="0" w:space="0" w:color="auto"/>
          </w:divBdr>
        </w:div>
        <w:div w:id="1101876746">
          <w:marLeft w:val="640"/>
          <w:marRight w:val="0"/>
          <w:marTop w:val="0"/>
          <w:marBottom w:val="0"/>
          <w:divBdr>
            <w:top w:val="none" w:sz="0" w:space="0" w:color="auto"/>
            <w:left w:val="none" w:sz="0" w:space="0" w:color="auto"/>
            <w:bottom w:val="none" w:sz="0" w:space="0" w:color="auto"/>
            <w:right w:val="none" w:sz="0" w:space="0" w:color="auto"/>
          </w:divBdr>
        </w:div>
        <w:div w:id="1148668720">
          <w:marLeft w:val="640"/>
          <w:marRight w:val="0"/>
          <w:marTop w:val="0"/>
          <w:marBottom w:val="0"/>
          <w:divBdr>
            <w:top w:val="none" w:sz="0" w:space="0" w:color="auto"/>
            <w:left w:val="none" w:sz="0" w:space="0" w:color="auto"/>
            <w:bottom w:val="none" w:sz="0" w:space="0" w:color="auto"/>
            <w:right w:val="none" w:sz="0" w:space="0" w:color="auto"/>
          </w:divBdr>
        </w:div>
        <w:div w:id="1201749752">
          <w:marLeft w:val="640"/>
          <w:marRight w:val="0"/>
          <w:marTop w:val="0"/>
          <w:marBottom w:val="0"/>
          <w:divBdr>
            <w:top w:val="none" w:sz="0" w:space="0" w:color="auto"/>
            <w:left w:val="none" w:sz="0" w:space="0" w:color="auto"/>
            <w:bottom w:val="none" w:sz="0" w:space="0" w:color="auto"/>
            <w:right w:val="none" w:sz="0" w:space="0" w:color="auto"/>
          </w:divBdr>
        </w:div>
        <w:div w:id="1282764579">
          <w:marLeft w:val="640"/>
          <w:marRight w:val="0"/>
          <w:marTop w:val="0"/>
          <w:marBottom w:val="0"/>
          <w:divBdr>
            <w:top w:val="none" w:sz="0" w:space="0" w:color="auto"/>
            <w:left w:val="none" w:sz="0" w:space="0" w:color="auto"/>
            <w:bottom w:val="none" w:sz="0" w:space="0" w:color="auto"/>
            <w:right w:val="none" w:sz="0" w:space="0" w:color="auto"/>
          </w:divBdr>
        </w:div>
        <w:div w:id="1315522430">
          <w:marLeft w:val="640"/>
          <w:marRight w:val="0"/>
          <w:marTop w:val="0"/>
          <w:marBottom w:val="0"/>
          <w:divBdr>
            <w:top w:val="none" w:sz="0" w:space="0" w:color="auto"/>
            <w:left w:val="none" w:sz="0" w:space="0" w:color="auto"/>
            <w:bottom w:val="none" w:sz="0" w:space="0" w:color="auto"/>
            <w:right w:val="none" w:sz="0" w:space="0" w:color="auto"/>
          </w:divBdr>
        </w:div>
        <w:div w:id="1412266894">
          <w:marLeft w:val="640"/>
          <w:marRight w:val="0"/>
          <w:marTop w:val="0"/>
          <w:marBottom w:val="0"/>
          <w:divBdr>
            <w:top w:val="none" w:sz="0" w:space="0" w:color="auto"/>
            <w:left w:val="none" w:sz="0" w:space="0" w:color="auto"/>
            <w:bottom w:val="none" w:sz="0" w:space="0" w:color="auto"/>
            <w:right w:val="none" w:sz="0" w:space="0" w:color="auto"/>
          </w:divBdr>
        </w:div>
        <w:div w:id="1420759155">
          <w:marLeft w:val="640"/>
          <w:marRight w:val="0"/>
          <w:marTop w:val="0"/>
          <w:marBottom w:val="0"/>
          <w:divBdr>
            <w:top w:val="none" w:sz="0" w:space="0" w:color="auto"/>
            <w:left w:val="none" w:sz="0" w:space="0" w:color="auto"/>
            <w:bottom w:val="none" w:sz="0" w:space="0" w:color="auto"/>
            <w:right w:val="none" w:sz="0" w:space="0" w:color="auto"/>
          </w:divBdr>
        </w:div>
        <w:div w:id="1609509801">
          <w:marLeft w:val="640"/>
          <w:marRight w:val="0"/>
          <w:marTop w:val="0"/>
          <w:marBottom w:val="0"/>
          <w:divBdr>
            <w:top w:val="none" w:sz="0" w:space="0" w:color="auto"/>
            <w:left w:val="none" w:sz="0" w:space="0" w:color="auto"/>
            <w:bottom w:val="none" w:sz="0" w:space="0" w:color="auto"/>
            <w:right w:val="none" w:sz="0" w:space="0" w:color="auto"/>
          </w:divBdr>
        </w:div>
        <w:div w:id="1641154784">
          <w:marLeft w:val="640"/>
          <w:marRight w:val="0"/>
          <w:marTop w:val="0"/>
          <w:marBottom w:val="0"/>
          <w:divBdr>
            <w:top w:val="none" w:sz="0" w:space="0" w:color="auto"/>
            <w:left w:val="none" w:sz="0" w:space="0" w:color="auto"/>
            <w:bottom w:val="none" w:sz="0" w:space="0" w:color="auto"/>
            <w:right w:val="none" w:sz="0" w:space="0" w:color="auto"/>
          </w:divBdr>
        </w:div>
        <w:div w:id="1652515370">
          <w:marLeft w:val="640"/>
          <w:marRight w:val="0"/>
          <w:marTop w:val="0"/>
          <w:marBottom w:val="0"/>
          <w:divBdr>
            <w:top w:val="none" w:sz="0" w:space="0" w:color="auto"/>
            <w:left w:val="none" w:sz="0" w:space="0" w:color="auto"/>
            <w:bottom w:val="none" w:sz="0" w:space="0" w:color="auto"/>
            <w:right w:val="none" w:sz="0" w:space="0" w:color="auto"/>
          </w:divBdr>
        </w:div>
        <w:div w:id="1774470165">
          <w:marLeft w:val="640"/>
          <w:marRight w:val="0"/>
          <w:marTop w:val="0"/>
          <w:marBottom w:val="0"/>
          <w:divBdr>
            <w:top w:val="none" w:sz="0" w:space="0" w:color="auto"/>
            <w:left w:val="none" w:sz="0" w:space="0" w:color="auto"/>
            <w:bottom w:val="none" w:sz="0" w:space="0" w:color="auto"/>
            <w:right w:val="none" w:sz="0" w:space="0" w:color="auto"/>
          </w:divBdr>
        </w:div>
        <w:div w:id="1897666355">
          <w:marLeft w:val="640"/>
          <w:marRight w:val="0"/>
          <w:marTop w:val="0"/>
          <w:marBottom w:val="0"/>
          <w:divBdr>
            <w:top w:val="none" w:sz="0" w:space="0" w:color="auto"/>
            <w:left w:val="none" w:sz="0" w:space="0" w:color="auto"/>
            <w:bottom w:val="none" w:sz="0" w:space="0" w:color="auto"/>
            <w:right w:val="none" w:sz="0" w:space="0" w:color="auto"/>
          </w:divBdr>
        </w:div>
        <w:div w:id="2002270083">
          <w:marLeft w:val="640"/>
          <w:marRight w:val="0"/>
          <w:marTop w:val="0"/>
          <w:marBottom w:val="0"/>
          <w:divBdr>
            <w:top w:val="none" w:sz="0" w:space="0" w:color="auto"/>
            <w:left w:val="none" w:sz="0" w:space="0" w:color="auto"/>
            <w:bottom w:val="none" w:sz="0" w:space="0" w:color="auto"/>
            <w:right w:val="none" w:sz="0" w:space="0" w:color="auto"/>
          </w:divBdr>
        </w:div>
        <w:div w:id="2010868132">
          <w:marLeft w:val="640"/>
          <w:marRight w:val="0"/>
          <w:marTop w:val="0"/>
          <w:marBottom w:val="0"/>
          <w:divBdr>
            <w:top w:val="none" w:sz="0" w:space="0" w:color="auto"/>
            <w:left w:val="none" w:sz="0" w:space="0" w:color="auto"/>
            <w:bottom w:val="none" w:sz="0" w:space="0" w:color="auto"/>
            <w:right w:val="none" w:sz="0" w:space="0" w:color="auto"/>
          </w:divBdr>
        </w:div>
      </w:divsChild>
    </w:div>
    <w:div w:id="280691386">
      <w:bodyDiv w:val="1"/>
      <w:marLeft w:val="0"/>
      <w:marRight w:val="0"/>
      <w:marTop w:val="0"/>
      <w:marBottom w:val="0"/>
      <w:divBdr>
        <w:top w:val="none" w:sz="0" w:space="0" w:color="auto"/>
        <w:left w:val="none" w:sz="0" w:space="0" w:color="auto"/>
        <w:bottom w:val="none" w:sz="0" w:space="0" w:color="auto"/>
        <w:right w:val="none" w:sz="0" w:space="0" w:color="auto"/>
      </w:divBdr>
    </w:div>
    <w:div w:id="305673254">
      <w:bodyDiv w:val="1"/>
      <w:marLeft w:val="0"/>
      <w:marRight w:val="0"/>
      <w:marTop w:val="0"/>
      <w:marBottom w:val="0"/>
      <w:divBdr>
        <w:top w:val="none" w:sz="0" w:space="0" w:color="auto"/>
        <w:left w:val="none" w:sz="0" w:space="0" w:color="auto"/>
        <w:bottom w:val="none" w:sz="0" w:space="0" w:color="auto"/>
        <w:right w:val="none" w:sz="0" w:space="0" w:color="auto"/>
      </w:divBdr>
    </w:div>
    <w:div w:id="307829815">
      <w:bodyDiv w:val="1"/>
      <w:marLeft w:val="0"/>
      <w:marRight w:val="0"/>
      <w:marTop w:val="0"/>
      <w:marBottom w:val="0"/>
      <w:divBdr>
        <w:top w:val="none" w:sz="0" w:space="0" w:color="auto"/>
        <w:left w:val="none" w:sz="0" w:space="0" w:color="auto"/>
        <w:bottom w:val="none" w:sz="0" w:space="0" w:color="auto"/>
        <w:right w:val="none" w:sz="0" w:space="0" w:color="auto"/>
      </w:divBdr>
      <w:divsChild>
        <w:div w:id="50353287">
          <w:marLeft w:val="640"/>
          <w:marRight w:val="0"/>
          <w:marTop w:val="0"/>
          <w:marBottom w:val="0"/>
          <w:divBdr>
            <w:top w:val="none" w:sz="0" w:space="0" w:color="auto"/>
            <w:left w:val="none" w:sz="0" w:space="0" w:color="auto"/>
            <w:bottom w:val="none" w:sz="0" w:space="0" w:color="auto"/>
            <w:right w:val="none" w:sz="0" w:space="0" w:color="auto"/>
          </w:divBdr>
        </w:div>
        <w:div w:id="267323588">
          <w:marLeft w:val="640"/>
          <w:marRight w:val="0"/>
          <w:marTop w:val="0"/>
          <w:marBottom w:val="0"/>
          <w:divBdr>
            <w:top w:val="none" w:sz="0" w:space="0" w:color="auto"/>
            <w:left w:val="none" w:sz="0" w:space="0" w:color="auto"/>
            <w:bottom w:val="none" w:sz="0" w:space="0" w:color="auto"/>
            <w:right w:val="none" w:sz="0" w:space="0" w:color="auto"/>
          </w:divBdr>
        </w:div>
        <w:div w:id="287781822">
          <w:marLeft w:val="640"/>
          <w:marRight w:val="0"/>
          <w:marTop w:val="0"/>
          <w:marBottom w:val="0"/>
          <w:divBdr>
            <w:top w:val="none" w:sz="0" w:space="0" w:color="auto"/>
            <w:left w:val="none" w:sz="0" w:space="0" w:color="auto"/>
            <w:bottom w:val="none" w:sz="0" w:space="0" w:color="auto"/>
            <w:right w:val="none" w:sz="0" w:space="0" w:color="auto"/>
          </w:divBdr>
        </w:div>
        <w:div w:id="506948130">
          <w:marLeft w:val="640"/>
          <w:marRight w:val="0"/>
          <w:marTop w:val="0"/>
          <w:marBottom w:val="0"/>
          <w:divBdr>
            <w:top w:val="none" w:sz="0" w:space="0" w:color="auto"/>
            <w:left w:val="none" w:sz="0" w:space="0" w:color="auto"/>
            <w:bottom w:val="none" w:sz="0" w:space="0" w:color="auto"/>
            <w:right w:val="none" w:sz="0" w:space="0" w:color="auto"/>
          </w:divBdr>
        </w:div>
        <w:div w:id="1032268748">
          <w:marLeft w:val="640"/>
          <w:marRight w:val="0"/>
          <w:marTop w:val="0"/>
          <w:marBottom w:val="0"/>
          <w:divBdr>
            <w:top w:val="none" w:sz="0" w:space="0" w:color="auto"/>
            <w:left w:val="none" w:sz="0" w:space="0" w:color="auto"/>
            <w:bottom w:val="none" w:sz="0" w:space="0" w:color="auto"/>
            <w:right w:val="none" w:sz="0" w:space="0" w:color="auto"/>
          </w:divBdr>
        </w:div>
        <w:div w:id="1127626231">
          <w:marLeft w:val="640"/>
          <w:marRight w:val="0"/>
          <w:marTop w:val="0"/>
          <w:marBottom w:val="0"/>
          <w:divBdr>
            <w:top w:val="none" w:sz="0" w:space="0" w:color="auto"/>
            <w:left w:val="none" w:sz="0" w:space="0" w:color="auto"/>
            <w:bottom w:val="none" w:sz="0" w:space="0" w:color="auto"/>
            <w:right w:val="none" w:sz="0" w:space="0" w:color="auto"/>
          </w:divBdr>
        </w:div>
        <w:div w:id="1131828189">
          <w:marLeft w:val="640"/>
          <w:marRight w:val="0"/>
          <w:marTop w:val="0"/>
          <w:marBottom w:val="0"/>
          <w:divBdr>
            <w:top w:val="none" w:sz="0" w:space="0" w:color="auto"/>
            <w:left w:val="none" w:sz="0" w:space="0" w:color="auto"/>
            <w:bottom w:val="none" w:sz="0" w:space="0" w:color="auto"/>
            <w:right w:val="none" w:sz="0" w:space="0" w:color="auto"/>
          </w:divBdr>
        </w:div>
        <w:div w:id="1202476078">
          <w:marLeft w:val="640"/>
          <w:marRight w:val="0"/>
          <w:marTop w:val="0"/>
          <w:marBottom w:val="0"/>
          <w:divBdr>
            <w:top w:val="none" w:sz="0" w:space="0" w:color="auto"/>
            <w:left w:val="none" w:sz="0" w:space="0" w:color="auto"/>
            <w:bottom w:val="none" w:sz="0" w:space="0" w:color="auto"/>
            <w:right w:val="none" w:sz="0" w:space="0" w:color="auto"/>
          </w:divBdr>
        </w:div>
        <w:div w:id="1205096601">
          <w:marLeft w:val="640"/>
          <w:marRight w:val="0"/>
          <w:marTop w:val="0"/>
          <w:marBottom w:val="0"/>
          <w:divBdr>
            <w:top w:val="none" w:sz="0" w:space="0" w:color="auto"/>
            <w:left w:val="none" w:sz="0" w:space="0" w:color="auto"/>
            <w:bottom w:val="none" w:sz="0" w:space="0" w:color="auto"/>
            <w:right w:val="none" w:sz="0" w:space="0" w:color="auto"/>
          </w:divBdr>
        </w:div>
        <w:div w:id="1416392821">
          <w:marLeft w:val="640"/>
          <w:marRight w:val="0"/>
          <w:marTop w:val="0"/>
          <w:marBottom w:val="0"/>
          <w:divBdr>
            <w:top w:val="none" w:sz="0" w:space="0" w:color="auto"/>
            <w:left w:val="none" w:sz="0" w:space="0" w:color="auto"/>
            <w:bottom w:val="none" w:sz="0" w:space="0" w:color="auto"/>
            <w:right w:val="none" w:sz="0" w:space="0" w:color="auto"/>
          </w:divBdr>
        </w:div>
        <w:div w:id="1418286255">
          <w:marLeft w:val="640"/>
          <w:marRight w:val="0"/>
          <w:marTop w:val="0"/>
          <w:marBottom w:val="0"/>
          <w:divBdr>
            <w:top w:val="none" w:sz="0" w:space="0" w:color="auto"/>
            <w:left w:val="none" w:sz="0" w:space="0" w:color="auto"/>
            <w:bottom w:val="none" w:sz="0" w:space="0" w:color="auto"/>
            <w:right w:val="none" w:sz="0" w:space="0" w:color="auto"/>
          </w:divBdr>
        </w:div>
        <w:div w:id="1418555296">
          <w:marLeft w:val="640"/>
          <w:marRight w:val="0"/>
          <w:marTop w:val="0"/>
          <w:marBottom w:val="0"/>
          <w:divBdr>
            <w:top w:val="none" w:sz="0" w:space="0" w:color="auto"/>
            <w:left w:val="none" w:sz="0" w:space="0" w:color="auto"/>
            <w:bottom w:val="none" w:sz="0" w:space="0" w:color="auto"/>
            <w:right w:val="none" w:sz="0" w:space="0" w:color="auto"/>
          </w:divBdr>
        </w:div>
        <w:div w:id="1500995963">
          <w:marLeft w:val="640"/>
          <w:marRight w:val="0"/>
          <w:marTop w:val="0"/>
          <w:marBottom w:val="0"/>
          <w:divBdr>
            <w:top w:val="none" w:sz="0" w:space="0" w:color="auto"/>
            <w:left w:val="none" w:sz="0" w:space="0" w:color="auto"/>
            <w:bottom w:val="none" w:sz="0" w:space="0" w:color="auto"/>
            <w:right w:val="none" w:sz="0" w:space="0" w:color="auto"/>
          </w:divBdr>
        </w:div>
        <w:div w:id="1538080901">
          <w:marLeft w:val="640"/>
          <w:marRight w:val="0"/>
          <w:marTop w:val="0"/>
          <w:marBottom w:val="0"/>
          <w:divBdr>
            <w:top w:val="none" w:sz="0" w:space="0" w:color="auto"/>
            <w:left w:val="none" w:sz="0" w:space="0" w:color="auto"/>
            <w:bottom w:val="none" w:sz="0" w:space="0" w:color="auto"/>
            <w:right w:val="none" w:sz="0" w:space="0" w:color="auto"/>
          </w:divBdr>
        </w:div>
        <w:div w:id="1694527569">
          <w:marLeft w:val="640"/>
          <w:marRight w:val="0"/>
          <w:marTop w:val="0"/>
          <w:marBottom w:val="0"/>
          <w:divBdr>
            <w:top w:val="none" w:sz="0" w:space="0" w:color="auto"/>
            <w:left w:val="none" w:sz="0" w:space="0" w:color="auto"/>
            <w:bottom w:val="none" w:sz="0" w:space="0" w:color="auto"/>
            <w:right w:val="none" w:sz="0" w:space="0" w:color="auto"/>
          </w:divBdr>
        </w:div>
        <w:div w:id="1775902755">
          <w:marLeft w:val="640"/>
          <w:marRight w:val="0"/>
          <w:marTop w:val="0"/>
          <w:marBottom w:val="0"/>
          <w:divBdr>
            <w:top w:val="none" w:sz="0" w:space="0" w:color="auto"/>
            <w:left w:val="none" w:sz="0" w:space="0" w:color="auto"/>
            <w:bottom w:val="none" w:sz="0" w:space="0" w:color="auto"/>
            <w:right w:val="none" w:sz="0" w:space="0" w:color="auto"/>
          </w:divBdr>
        </w:div>
        <w:div w:id="1782338678">
          <w:marLeft w:val="640"/>
          <w:marRight w:val="0"/>
          <w:marTop w:val="0"/>
          <w:marBottom w:val="0"/>
          <w:divBdr>
            <w:top w:val="none" w:sz="0" w:space="0" w:color="auto"/>
            <w:left w:val="none" w:sz="0" w:space="0" w:color="auto"/>
            <w:bottom w:val="none" w:sz="0" w:space="0" w:color="auto"/>
            <w:right w:val="none" w:sz="0" w:space="0" w:color="auto"/>
          </w:divBdr>
        </w:div>
        <w:div w:id="1926062656">
          <w:marLeft w:val="640"/>
          <w:marRight w:val="0"/>
          <w:marTop w:val="0"/>
          <w:marBottom w:val="0"/>
          <w:divBdr>
            <w:top w:val="none" w:sz="0" w:space="0" w:color="auto"/>
            <w:left w:val="none" w:sz="0" w:space="0" w:color="auto"/>
            <w:bottom w:val="none" w:sz="0" w:space="0" w:color="auto"/>
            <w:right w:val="none" w:sz="0" w:space="0" w:color="auto"/>
          </w:divBdr>
        </w:div>
        <w:div w:id="1962497679">
          <w:marLeft w:val="640"/>
          <w:marRight w:val="0"/>
          <w:marTop w:val="0"/>
          <w:marBottom w:val="0"/>
          <w:divBdr>
            <w:top w:val="none" w:sz="0" w:space="0" w:color="auto"/>
            <w:left w:val="none" w:sz="0" w:space="0" w:color="auto"/>
            <w:bottom w:val="none" w:sz="0" w:space="0" w:color="auto"/>
            <w:right w:val="none" w:sz="0" w:space="0" w:color="auto"/>
          </w:divBdr>
        </w:div>
        <w:div w:id="2064598978">
          <w:marLeft w:val="640"/>
          <w:marRight w:val="0"/>
          <w:marTop w:val="0"/>
          <w:marBottom w:val="0"/>
          <w:divBdr>
            <w:top w:val="none" w:sz="0" w:space="0" w:color="auto"/>
            <w:left w:val="none" w:sz="0" w:space="0" w:color="auto"/>
            <w:bottom w:val="none" w:sz="0" w:space="0" w:color="auto"/>
            <w:right w:val="none" w:sz="0" w:space="0" w:color="auto"/>
          </w:divBdr>
        </w:div>
      </w:divsChild>
    </w:div>
    <w:div w:id="342128170">
      <w:bodyDiv w:val="1"/>
      <w:marLeft w:val="0"/>
      <w:marRight w:val="0"/>
      <w:marTop w:val="0"/>
      <w:marBottom w:val="0"/>
      <w:divBdr>
        <w:top w:val="none" w:sz="0" w:space="0" w:color="auto"/>
        <w:left w:val="none" w:sz="0" w:space="0" w:color="auto"/>
        <w:bottom w:val="none" w:sz="0" w:space="0" w:color="auto"/>
        <w:right w:val="none" w:sz="0" w:space="0" w:color="auto"/>
      </w:divBdr>
      <w:divsChild>
        <w:div w:id="123428966">
          <w:marLeft w:val="480"/>
          <w:marRight w:val="0"/>
          <w:marTop w:val="0"/>
          <w:marBottom w:val="0"/>
          <w:divBdr>
            <w:top w:val="none" w:sz="0" w:space="0" w:color="auto"/>
            <w:left w:val="none" w:sz="0" w:space="0" w:color="auto"/>
            <w:bottom w:val="none" w:sz="0" w:space="0" w:color="auto"/>
            <w:right w:val="none" w:sz="0" w:space="0" w:color="auto"/>
          </w:divBdr>
        </w:div>
        <w:div w:id="172231708">
          <w:marLeft w:val="480"/>
          <w:marRight w:val="0"/>
          <w:marTop w:val="0"/>
          <w:marBottom w:val="0"/>
          <w:divBdr>
            <w:top w:val="none" w:sz="0" w:space="0" w:color="auto"/>
            <w:left w:val="none" w:sz="0" w:space="0" w:color="auto"/>
            <w:bottom w:val="none" w:sz="0" w:space="0" w:color="auto"/>
            <w:right w:val="none" w:sz="0" w:space="0" w:color="auto"/>
          </w:divBdr>
        </w:div>
        <w:div w:id="182741842">
          <w:marLeft w:val="480"/>
          <w:marRight w:val="0"/>
          <w:marTop w:val="0"/>
          <w:marBottom w:val="0"/>
          <w:divBdr>
            <w:top w:val="none" w:sz="0" w:space="0" w:color="auto"/>
            <w:left w:val="none" w:sz="0" w:space="0" w:color="auto"/>
            <w:bottom w:val="none" w:sz="0" w:space="0" w:color="auto"/>
            <w:right w:val="none" w:sz="0" w:space="0" w:color="auto"/>
          </w:divBdr>
        </w:div>
        <w:div w:id="239951495">
          <w:marLeft w:val="480"/>
          <w:marRight w:val="0"/>
          <w:marTop w:val="0"/>
          <w:marBottom w:val="0"/>
          <w:divBdr>
            <w:top w:val="none" w:sz="0" w:space="0" w:color="auto"/>
            <w:left w:val="none" w:sz="0" w:space="0" w:color="auto"/>
            <w:bottom w:val="none" w:sz="0" w:space="0" w:color="auto"/>
            <w:right w:val="none" w:sz="0" w:space="0" w:color="auto"/>
          </w:divBdr>
        </w:div>
        <w:div w:id="272833730">
          <w:marLeft w:val="480"/>
          <w:marRight w:val="0"/>
          <w:marTop w:val="0"/>
          <w:marBottom w:val="0"/>
          <w:divBdr>
            <w:top w:val="none" w:sz="0" w:space="0" w:color="auto"/>
            <w:left w:val="none" w:sz="0" w:space="0" w:color="auto"/>
            <w:bottom w:val="none" w:sz="0" w:space="0" w:color="auto"/>
            <w:right w:val="none" w:sz="0" w:space="0" w:color="auto"/>
          </w:divBdr>
        </w:div>
        <w:div w:id="790588684">
          <w:marLeft w:val="480"/>
          <w:marRight w:val="0"/>
          <w:marTop w:val="0"/>
          <w:marBottom w:val="0"/>
          <w:divBdr>
            <w:top w:val="none" w:sz="0" w:space="0" w:color="auto"/>
            <w:left w:val="none" w:sz="0" w:space="0" w:color="auto"/>
            <w:bottom w:val="none" w:sz="0" w:space="0" w:color="auto"/>
            <w:right w:val="none" w:sz="0" w:space="0" w:color="auto"/>
          </w:divBdr>
        </w:div>
        <w:div w:id="840314443">
          <w:marLeft w:val="480"/>
          <w:marRight w:val="0"/>
          <w:marTop w:val="0"/>
          <w:marBottom w:val="0"/>
          <w:divBdr>
            <w:top w:val="none" w:sz="0" w:space="0" w:color="auto"/>
            <w:left w:val="none" w:sz="0" w:space="0" w:color="auto"/>
            <w:bottom w:val="none" w:sz="0" w:space="0" w:color="auto"/>
            <w:right w:val="none" w:sz="0" w:space="0" w:color="auto"/>
          </w:divBdr>
        </w:div>
        <w:div w:id="1015692861">
          <w:marLeft w:val="480"/>
          <w:marRight w:val="0"/>
          <w:marTop w:val="0"/>
          <w:marBottom w:val="0"/>
          <w:divBdr>
            <w:top w:val="none" w:sz="0" w:space="0" w:color="auto"/>
            <w:left w:val="none" w:sz="0" w:space="0" w:color="auto"/>
            <w:bottom w:val="none" w:sz="0" w:space="0" w:color="auto"/>
            <w:right w:val="none" w:sz="0" w:space="0" w:color="auto"/>
          </w:divBdr>
        </w:div>
        <w:div w:id="1091778287">
          <w:marLeft w:val="480"/>
          <w:marRight w:val="0"/>
          <w:marTop w:val="0"/>
          <w:marBottom w:val="0"/>
          <w:divBdr>
            <w:top w:val="none" w:sz="0" w:space="0" w:color="auto"/>
            <w:left w:val="none" w:sz="0" w:space="0" w:color="auto"/>
            <w:bottom w:val="none" w:sz="0" w:space="0" w:color="auto"/>
            <w:right w:val="none" w:sz="0" w:space="0" w:color="auto"/>
          </w:divBdr>
        </w:div>
        <w:div w:id="1229615348">
          <w:marLeft w:val="480"/>
          <w:marRight w:val="0"/>
          <w:marTop w:val="0"/>
          <w:marBottom w:val="0"/>
          <w:divBdr>
            <w:top w:val="none" w:sz="0" w:space="0" w:color="auto"/>
            <w:left w:val="none" w:sz="0" w:space="0" w:color="auto"/>
            <w:bottom w:val="none" w:sz="0" w:space="0" w:color="auto"/>
            <w:right w:val="none" w:sz="0" w:space="0" w:color="auto"/>
          </w:divBdr>
        </w:div>
        <w:div w:id="1266378527">
          <w:marLeft w:val="480"/>
          <w:marRight w:val="0"/>
          <w:marTop w:val="0"/>
          <w:marBottom w:val="0"/>
          <w:divBdr>
            <w:top w:val="none" w:sz="0" w:space="0" w:color="auto"/>
            <w:left w:val="none" w:sz="0" w:space="0" w:color="auto"/>
            <w:bottom w:val="none" w:sz="0" w:space="0" w:color="auto"/>
            <w:right w:val="none" w:sz="0" w:space="0" w:color="auto"/>
          </w:divBdr>
        </w:div>
        <w:div w:id="1307004503">
          <w:marLeft w:val="480"/>
          <w:marRight w:val="0"/>
          <w:marTop w:val="0"/>
          <w:marBottom w:val="0"/>
          <w:divBdr>
            <w:top w:val="none" w:sz="0" w:space="0" w:color="auto"/>
            <w:left w:val="none" w:sz="0" w:space="0" w:color="auto"/>
            <w:bottom w:val="none" w:sz="0" w:space="0" w:color="auto"/>
            <w:right w:val="none" w:sz="0" w:space="0" w:color="auto"/>
          </w:divBdr>
        </w:div>
        <w:div w:id="1325086584">
          <w:marLeft w:val="480"/>
          <w:marRight w:val="0"/>
          <w:marTop w:val="0"/>
          <w:marBottom w:val="0"/>
          <w:divBdr>
            <w:top w:val="none" w:sz="0" w:space="0" w:color="auto"/>
            <w:left w:val="none" w:sz="0" w:space="0" w:color="auto"/>
            <w:bottom w:val="none" w:sz="0" w:space="0" w:color="auto"/>
            <w:right w:val="none" w:sz="0" w:space="0" w:color="auto"/>
          </w:divBdr>
        </w:div>
        <w:div w:id="1373382373">
          <w:marLeft w:val="480"/>
          <w:marRight w:val="0"/>
          <w:marTop w:val="0"/>
          <w:marBottom w:val="0"/>
          <w:divBdr>
            <w:top w:val="none" w:sz="0" w:space="0" w:color="auto"/>
            <w:left w:val="none" w:sz="0" w:space="0" w:color="auto"/>
            <w:bottom w:val="none" w:sz="0" w:space="0" w:color="auto"/>
            <w:right w:val="none" w:sz="0" w:space="0" w:color="auto"/>
          </w:divBdr>
        </w:div>
        <w:div w:id="1389302929">
          <w:marLeft w:val="480"/>
          <w:marRight w:val="0"/>
          <w:marTop w:val="0"/>
          <w:marBottom w:val="0"/>
          <w:divBdr>
            <w:top w:val="none" w:sz="0" w:space="0" w:color="auto"/>
            <w:left w:val="none" w:sz="0" w:space="0" w:color="auto"/>
            <w:bottom w:val="none" w:sz="0" w:space="0" w:color="auto"/>
            <w:right w:val="none" w:sz="0" w:space="0" w:color="auto"/>
          </w:divBdr>
        </w:div>
        <w:div w:id="1743603862">
          <w:marLeft w:val="480"/>
          <w:marRight w:val="0"/>
          <w:marTop w:val="0"/>
          <w:marBottom w:val="0"/>
          <w:divBdr>
            <w:top w:val="none" w:sz="0" w:space="0" w:color="auto"/>
            <w:left w:val="none" w:sz="0" w:space="0" w:color="auto"/>
            <w:bottom w:val="none" w:sz="0" w:space="0" w:color="auto"/>
            <w:right w:val="none" w:sz="0" w:space="0" w:color="auto"/>
          </w:divBdr>
        </w:div>
        <w:div w:id="1757092744">
          <w:marLeft w:val="480"/>
          <w:marRight w:val="0"/>
          <w:marTop w:val="0"/>
          <w:marBottom w:val="0"/>
          <w:divBdr>
            <w:top w:val="none" w:sz="0" w:space="0" w:color="auto"/>
            <w:left w:val="none" w:sz="0" w:space="0" w:color="auto"/>
            <w:bottom w:val="none" w:sz="0" w:space="0" w:color="auto"/>
            <w:right w:val="none" w:sz="0" w:space="0" w:color="auto"/>
          </w:divBdr>
        </w:div>
        <w:div w:id="1769739212">
          <w:marLeft w:val="480"/>
          <w:marRight w:val="0"/>
          <w:marTop w:val="0"/>
          <w:marBottom w:val="0"/>
          <w:divBdr>
            <w:top w:val="none" w:sz="0" w:space="0" w:color="auto"/>
            <w:left w:val="none" w:sz="0" w:space="0" w:color="auto"/>
            <w:bottom w:val="none" w:sz="0" w:space="0" w:color="auto"/>
            <w:right w:val="none" w:sz="0" w:space="0" w:color="auto"/>
          </w:divBdr>
        </w:div>
        <w:div w:id="1972861136">
          <w:marLeft w:val="480"/>
          <w:marRight w:val="0"/>
          <w:marTop w:val="0"/>
          <w:marBottom w:val="0"/>
          <w:divBdr>
            <w:top w:val="none" w:sz="0" w:space="0" w:color="auto"/>
            <w:left w:val="none" w:sz="0" w:space="0" w:color="auto"/>
            <w:bottom w:val="none" w:sz="0" w:space="0" w:color="auto"/>
            <w:right w:val="none" w:sz="0" w:space="0" w:color="auto"/>
          </w:divBdr>
        </w:div>
        <w:div w:id="2066635154">
          <w:marLeft w:val="480"/>
          <w:marRight w:val="0"/>
          <w:marTop w:val="0"/>
          <w:marBottom w:val="0"/>
          <w:divBdr>
            <w:top w:val="none" w:sz="0" w:space="0" w:color="auto"/>
            <w:left w:val="none" w:sz="0" w:space="0" w:color="auto"/>
            <w:bottom w:val="none" w:sz="0" w:space="0" w:color="auto"/>
            <w:right w:val="none" w:sz="0" w:space="0" w:color="auto"/>
          </w:divBdr>
        </w:div>
        <w:div w:id="2144154196">
          <w:marLeft w:val="480"/>
          <w:marRight w:val="0"/>
          <w:marTop w:val="0"/>
          <w:marBottom w:val="0"/>
          <w:divBdr>
            <w:top w:val="none" w:sz="0" w:space="0" w:color="auto"/>
            <w:left w:val="none" w:sz="0" w:space="0" w:color="auto"/>
            <w:bottom w:val="none" w:sz="0" w:space="0" w:color="auto"/>
            <w:right w:val="none" w:sz="0" w:space="0" w:color="auto"/>
          </w:divBdr>
        </w:div>
      </w:divsChild>
    </w:div>
    <w:div w:id="347876564">
      <w:bodyDiv w:val="1"/>
      <w:marLeft w:val="0"/>
      <w:marRight w:val="0"/>
      <w:marTop w:val="0"/>
      <w:marBottom w:val="0"/>
      <w:divBdr>
        <w:top w:val="none" w:sz="0" w:space="0" w:color="auto"/>
        <w:left w:val="none" w:sz="0" w:space="0" w:color="auto"/>
        <w:bottom w:val="none" w:sz="0" w:space="0" w:color="auto"/>
        <w:right w:val="none" w:sz="0" w:space="0" w:color="auto"/>
      </w:divBdr>
    </w:div>
    <w:div w:id="368380451">
      <w:bodyDiv w:val="1"/>
      <w:marLeft w:val="0"/>
      <w:marRight w:val="0"/>
      <w:marTop w:val="0"/>
      <w:marBottom w:val="0"/>
      <w:divBdr>
        <w:top w:val="none" w:sz="0" w:space="0" w:color="auto"/>
        <w:left w:val="none" w:sz="0" w:space="0" w:color="auto"/>
        <w:bottom w:val="none" w:sz="0" w:space="0" w:color="auto"/>
        <w:right w:val="none" w:sz="0" w:space="0" w:color="auto"/>
      </w:divBdr>
      <w:divsChild>
        <w:div w:id="12920777">
          <w:marLeft w:val="480"/>
          <w:marRight w:val="0"/>
          <w:marTop w:val="0"/>
          <w:marBottom w:val="0"/>
          <w:divBdr>
            <w:top w:val="none" w:sz="0" w:space="0" w:color="auto"/>
            <w:left w:val="none" w:sz="0" w:space="0" w:color="auto"/>
            <w:bottom w:val="none" w:sz="0" w:space="0" w:color="auto"/>
            <w:right w:val="none" w:sz="0" w:space="0" w:color="auto"/>
          </w:divBdr>
        </w:div>
        <w:div w:id="30308045">
          <w:marLeft w:val="480"/>
          <w:marRight w:val="0"/>
          <w:marTop w:val="0"/>
          <w:marBottom w:val="0"/>
          <w:divBdr>
            <w:top w:val="none" w:sz="0" w:space="0" w:color="auto"/>
            <w:left w:val="none" w:sz="0" w:space="0" w:color="auto"/>
            <w:bottom w:val="none" w:sz="0" w:space="0" w:color="auto"/>
            <w:right w:val="none" w:sz="0" w:space="0" w:color="auto"/>
          </w:divBdr>
        </w:div>
        <w:div w:id="35858567">
          <w:marLeft w:val="480"/>
          <w:marRight w:val="0"/>
          <w:marTop w:val="0"/>
          <w:marBottom w:val="0"/>
          <w:divBdr>
            <w:top w:val="none" w:sz="0" w:space="0" w:color="auto"/>
            <w:left w:val="none" w:sz="0" w:space="0" w:color="auto"/>
            <w:bottom w:val="none" w:sz="0" w:space="0" w:color="auto"/>
            <w:right w:val="none" w:sz="0" w:space="0" w:color="auto"/>
          </w:divBdr>
        </w:div>
        <w:div w:id="154686577">
          <w:marLeft w:val="480"/>
          <w:marRight w:val="0"/>
          <w:marTop w:val="0"/>
          <w:marBottom w:val="0"/>
          <w:divBdr>
            <w:top w:val="none" w:sz="0" w:space="0" w:color="auto"/>
            <w:left w:val="none" w:sz="0" w:space="0" w:color="auto"/>
            <w:bottom w:val="none" w:sz="0" w:space="0" w:color="auto"/>
            <w:right w:val="none" w:sz="0" w:space="0" w:color="auto"/>
          </w:divBdr>
        </w:div>
        <w:div w:id="158817754">
          <w:marLeft w:val="480"/>
          <w:marRight w:val="0"/>
          <w:marTop w:val="0"/>
          <w:marBottom w:val="0"/>
          <w:divBdr>
            <w:top w:val="none" w:sz="0" w:space="0" w:color="auto"/>
            <w:left w:val="none" w:sz="0" w:space="0" w:color="auto"/>
            <w:bottom w:val="none" w:sz="0" w:space="0" w:color="auto"/>
            <w:right w:val="none" w:sz="0" w:space="0" w:color="auto"/>
          </w:divBdr>
        </w:div>
        <w:div w:id="177277735">
          <w:marLeft w:val="480"/>
          <w:marRight w:val="0"/>
          <w:marTop w:val="0"/>
          <w:marBottom w:val="0"/>
          <w:divBdr>
            <w:top w:val="none" w:sz="0" w:space="0" w:color="auto"/>
            <w:left w:val="none" w:sz="0" w:space="0" w:color="auto"/>
            <w:bottom w:val="none" w:sz="0" w:space="0" w:color="auto"/>
            <w:right w:val="none" w:sz="0" w:space="0" w:color="auto"/>
          </w:divBdr>
        </w:div>
        <w:div w:id="351420990">
          <w:marLeft w:val="480"/>
          <w:marRight w:val="0"/>
          <w:marTop w:val="0"/>
          <w:marBottom w:val="0"/>
          <w:divBdr>
            <w:top w:val="none" w:sz="0" w:space="0" w:color="auto"/>
            <w:left w:val="none" w:sz="0" w:space="0" w:color="auto"/>
            <w:bottom w:val="none" w:sz="0" w:space="0" w:color="auto"/>
            <w:right w:val="none" w:sz="0" w:space="0" w:color="auto"/>
          </w:divBdr>
        </w:div>
        <w:div w:id="377901564">
          <w:marLeft w:val="480"/>
          <w:marRight w:val="0"/>
          <w:marTop w:val="0"/>
          <w:marBottom w:val="0"/>
          <w:divBdr>
            <w:top w:val="none" w:sz="0" w:space="0" w:color="auto"/>
            <w:left w:val="none" w:sz="0" w:space="0" w:color="auto"/>
            <w:bottom w:val="none" w:sz="0" w:space="0" w:color="auto"/>
            <w:right w:val="none" w:sz="0" w:space="0" w:color="auto"/>
          </w:divBdr>
        </w:div>
        <w:div w:id="411509494">
          <w:marLeft w:val="480"/>
          <w:marRight w:val="0"/>
          <w:marTop w:val="0"/>
          <w:marBottom w:val="0"/>
          <w:divBdr>
            <w:top w:val="none" w:sz="0" w:space="0" w:color="auto"/>
            <w:left w:val="none" w:sz="0" w:space="0" w:color="auto"/>
            <w:bottom w:val="none" w:sz="0" w:space="0" w:color="auto"/>
            <w:right w:val="none" w:sz="0" w:space="0" w:color="auto"/>
          </w:divBdr>
        </w:div>
        <w:div w:id="420298317">
          <w:marLeft w:val="480"/>
          <w:marRight w:val="0"/>
          <w:marTop w:val="0"/>
          <w:marBottom w:val="0"/>
          <w:divBdr>
            <w:top w:val="none" w:sz="0" w:space="0" w:color="auto"/>
            <w:left w:val="none" w:sz="0" w:space="0" w:color="auto"/>
            <w:bottom w:val="none" w:sz="0" w:space="0" w:color="auto"/>
            <w:right w:val="none" w:sz="0" w:space="0" w:color="auto"/>
          </w:divBdr>
        </w:div>
        <w:div w:id="445000954">
          <w:marLeft w:val="480"/>
          <w:marRight w:val="0"/>
          <w:marTop w:val="0"/>
          <w:marBottom w:val="0"/>
          <w:divBdr>
            <w:top w:val="none" w:sz="0" w:space="0" w:color="auto"/>
            <w:left w:val="none" w:sz="0" w:space="0" w:color="auto"/>
            <w:bottom w:val="none" w:sz="0" w:space="0" w:color="auto"/>
            <w:right w:val="none" w:sz="0" w:space="0" w:color="auto"/>
          </w:divBdr>
        </w:div>
        <w:div w:id="535192832">
          <w:marLeft w:val="480"/>
          <w:marRight w:val="0"/>
          <w:marTop w:val="0"/>
          <w:marBottom w:val="0"/>
          <w:divBdr>
            <w:top w:val="none" w:sz="0" w:space="0" w:color="auto"/>
            <w:left w:val="none" w:sz="0" w:space="0" w:color="auto"/>
            <w:bottom w:val="none" w:sz="0" w:space="0" w:color="auto"/>
            <w:right w:val="none" w:sz="0" w:space="0" w:color="auto"/>
          </w:divBdr>
        </w:div>
        <w:div w:id="537744544">
          <w:marLeft w:val="480"/>
          <w:marRight w:val="0"/>
          <w:marTop w:val="0"/>
          <w:marBottom w:val="0"/>
          <w:divBdr>
            <w:top w:val="none" w:sz="0" w:space="0" w:color="auto"/>
            <w:left w:val="none" w:sz="0" w:space="0" w:color="auto"/>
            <w:bottom w:val="none" w:sz="0" w:space="0" w:color="auto"/>
            <w:right w:val="none" w:sz="0" w:space="0" w:color="auto"/>
          </w:divBdr>
        </w:div>
        <w:div w:id="559630342">
          <w:marLeft w:val="480"/>
          <w:marRight w:val="0"/>
          <w:marTop w:val="0"/>
          <w:marBottom w:val="0"/>
          <w:divBdr>
            <w:top w:val="none" w:sz="0" w:space="0" w:color="auto"/>
            <w:left w:val="none" w:sz="0" w:space="0" w:color="auto"/>
            <w:bottom w:val="none" w:sz="0" w:space="0" w:color="auto"/>
            <w:right w:val="none" w:sz="0" w:space="0" w:color="auto"/>
          </w:divBdr>
        </w:div>
        <w:div w:id="579144431">
          <w:marLeft w:val="480"/>
          <w:marRight w:val="0"/>
          <w:marTop w:val="0"/>
          <w:marBottom w:val="0"/>
          <w:divBdr>
            <w:top w:val="none" w:sz="0" w:space="0" w:color="auto"/>
            <w:left w:val="none" w:sz="0" w:space="0" w:color="auto"/>
            <w:bottom w:val="none" w:sz="0" w:space="0" w:color="auto"/>
            <w:right w:val="none" w:sz="0" w:space="0" w:color="auto"/>
          </w:divBdr>
        </w:div>
        <w:div w:id="619533339">
          <w:marLeft w:val="480"/>
          <w:marRight w:val="0"/>
          <w:marTop w:val="0"/>
          <w:marBottom w:val="0"/>
          <w:divBdr>
            <w:top w:val="none" w:sz="0" w:space="0" w:color="auto"/>
            <w:left w:val="none" w:sz="0" w:space="0" w:color="auto"/>
            <w:bottom w:val="none" w:sz="0" w:space="0" w:color="auto"/>
            <w:right w:val="none" w:sz="0" w:space="0" w:color="auto"/>
          </w:divBdr>
        </w:div>
        <w:div w:id="728921446">
          <w:marLeft w:val="480"/>
          <w:marRight w:val="0"/>
          <w:marTop w:val="0"/>
          <w:marBottom w:val="0"/>
          <w:divBdr>
            <w:top w:val="none" w:sz="0" w:space="0" w:color="auto"/>
            <w:left w:val="none" w:sz="0" w:space="0" w:color="auto"/>
            <w:bottom w:val="none" w:sz="0" w:space="0" w:color="auto"/>
            <w:right w:val="none" w:sz="0" w:space="0" w:color="auto"/>
          </w:divBdr>
        </w:div>
        <w:div w:id="758140730">
          <w:marLeft w:val="480"/>
          <w:marRight w:val="0"/>
          <w:marTop w:val="0"/>
          <w:marBottom w:val="0"/>
          <w:divBdr>
            <w:top w:val="none" w:sz="0" w:space="0" w:color="auto"/>
            <w:left w:val="none" w:sz="0" w:space="0" w:color="auto"/>
            <w:bottom w:val="none" w:sz="0" w:space="0" w:color="auto"/>
            <w:right w:val="none" w:sz="0" w:space="0" w:color="auto"/>
          </w:divBdr>
        </w:div>
        <w:div w:id="852887624">
          <w:marLeft w:val="480"/>
          <w:marRight w:val="0"/>
          <w:marTop w:val="0"/>
          <w:marBottom w:val="0"/>
          <w:divBdr>
            <w:top w:val="none" w:sz="0" w:space="0" w:color="auto"/>
            <w:left w:val="none" w:sz="0" w:space="0" w:color="auto"/>
            <w:bottom w:val="none" w:sz="0" w:space="0" w:color="auto"/>
            <w:right w:val="none" w:sz="0" w:space="0" w:color="auto"/>
          </w:divBdr>
        </w:div>
        <w:div w:id="902175079">
          <w:marLeft w:val="480"/>
          <w:marRight w:val="0"/>
          <w:marTop w:val="0"/>
          <w:marBottom w:val="0"/>
          <w:divBdr>
            <w:top w:val="none" w:sz="0" w:space="0" w:color="auto"/>
            <w:left w:val="none" w:sz="0" w:space="0" w:color="auto"/>
            <w:bottom w:val="none" w:sz="0" w:space="0" w:color="auto"/>
            <w:right w:val="none" w:sz="0" w:space="0" w:color="auto"/>
          </w:divBdr>
        </w:div>
        <w:div w:id="993994382">
          <w:marLeft w:val="480"/>
          <w:marRight w:val="0"/>
          <w:marTop w:val="0"/>
          <w:marBottom w:val="0"/>
          <w:divBdr>
            <w:top w:val="none" w:sz="0" w:space="0" w:color="auto"/>
            <w:left w:val="none" w:sz="0" w:space="0" w:color="auto"/>
            <w:bottom w:val="none" w:sz="0" w:space="0" w:color="auto"/>
            <w:right w:val="none" w:sz="0" w:space="0" w:color="auto"/>
          </w:divBdr>
        </w:div>
        <w:div w:id="1271011745">
          <w:marLeft w:val="480"/>
          <w:marRight w:val="0"/>
          <w:marTop w:val="0"/>
          <w:marBottom w:val="0"/>
          <w:divBdr>
            <w:top w:val="none" w:sz="0" w:space="0" w:color="auto"/>
            <w:left w:val="none" w:sz="0" w:space="0" w:color="auto"/>
            <w:bottom w:val="none" w:sz="0" w:space="0" w:color="auto"/>
            <w:right w:val="none" w:sz="0" w:space="0" w:color="auto"/>
          </w:divBdr>
        </w:div>
        <w:div w:id="1309549520">
          <w:marLeft w:val="480"/>
          <w:marRight w:val="0"/>
          <w:marTop w:val="0"/>
          <w:marBottom w:val="0"/>
          <w:divBdr>
            <w:top w:val="none" w:sz="0" w:space="0" w:color="auto"/>
            <w:left w:val="none" w:sz="0" w:space="0" w:color="auto"/>
            <w:bottom w:val="none" w:sz="0" w:space="0" w:color="auto"/>
            <w:right w:val="none" w:sz="0" w:space="0" w:color="auto"/>
          </w:divBdr>
        </w:div>
        <w:div w:id="1320304811">
          <w:marLeft w:val="480"/>
          <w:marRight w:val="0"/>
          <w:marTop w:val="0"/>
          <w:marBottom w:val="0"/>
          <w:divBdr>
            <w:top w:val="none" w:sz="0" w:space="0" w:color="auto"/>
            <w:left w:val="none" w:sz="0" w:space="0" w:color="auto"/>
            <w:bottom w:val="none" w:sz="0" w:space="0" w:color="auto"/>
            <w:right w:val="none" w:sz="0" w:space="0" w:color="auto"/>
          </w:divBdr>
        </w:div>
        <w:div w:id="1324356453">
          <w:marLeft w:val="480"/>
          <w:marRight w:val="0"/>
          <w:marTop w:val="0"/>
          <w:marBottom w:val="0"/>
          <w:divBdr>
            <w:top w:val="none" w:sz="0" w:space="0" w:color="auto"/>
            <w:left w:val="none" w:sz="0" w:space="0" w:color="auto"/>
            <w:bottom w:val="none" w:sz="0" w:space="0" w:color="auto"/>
            <w:right w:val="none" w:sz="0" w:space="0" w:color="auto"/>
          </w:divBdr>
        </w:div>
        <w:div w:id="1324551381">
          <w:marLeft w:val="480"/>
          <w:marRight w:val="0"/>
          <w:marTop w:val="0"/>
          <w:marBottom w:val="0"/>
          <w:divBdr>
            <w:top w:val="none" w:sz="0" w:space="0" w:color="auto"/>
            <w:left w:val="none" w:sz="0" w:space="0" w:color="auto"/>
            <w:bottom w:val="none" w:sz="0" w:space="0" w:color="auto"/>
            <w:right w:val="none" w:sz="0" w:space="0" w:color="auto"/>
          </w:divBdr>
        </w:div>
        <w:div w:id="1332636868">
          <w:marLeft w:val="480"/>
          <w:marRight w:val="0"/>
          <w:marTop w:val="0"/>
          <w:marBottom w:val="0"/>
          <w:divBdr>
            <w:top w:val="none" w:sz="0" w:space="0" w:color="auto"/>
            <w:left w:val="none" w:sz="0" w:space="0" w:color="auto"/>
            <w:bottom w:val="none" w:sz="0" w:space="0" w:color="auto"/>
            <w:right w:val="none" w:sz="0" w:space="0" w:color="auto"/>
          </w:divBdr>
        </w:div>
        <w:div w:id="1392343335">
          <w:marLeft w:val="480"/>
          <w:marRight w:val="0"/>
          <w:marTop w:val="0"/>
          <w:marBottom w:val="0"/>
          <w:divBdr>
            <w:top w:val="none" w:sz="0" w:space="0" w:color="auto"/>
            <w:left w:val="none" w:sz="0" w:space="0" w:color="auto"/>
            <w:bottom w:val="none" w:sz="0" w:space="0" w:color="auto"/>
            <w:right w:val="none" w:sz="0" w:space="0" w:color="auto"/>
          </w:divBdr>
        </w:div>
        <w:div w:id="1429889201">
          <w:marLeft w:val="480"/>
          <w:marRight w:val="0"/>
          <w:marTop w:val="0"/>
          <w:marBottom w:val="0"/>
          <w:divBdr>
            <w:top w:val="none" w:sz="0" w:space="0" w:color="auto"/>
            <w:left w:val="none" w:sz="0" w:space="0" w:color="auto"/>
            <w:bottom w:val="none" w:sz="0" w:space="0" w:color="auto"/>
            <w:right w:val="none" w:sz="0" w:space="0" w:color="auto"/>
          </w:divBdr>
        </w:div>
        <w:div w:id="1440643950">
          <w:marLeft w:val="480"/>
          <w:marRight w:val="0"/>
          <w:marTop w:val="0"/>
          <w:marBottom w:val="0"/>
          <w:divBdr>
            <w:top w:val="none" w:sz="0" w:space="0" w:color="auto"/>
            <w:left w:val="none" w:sz="0" w:space="0" w:color="auto"/>
            <w:bottom w:val="none" w:sz="0" w:space="0" w:color="auto"/>
            <w:right w:val="none" w:sz="0" w:space="0" w:color="auto"/>
          </w:divBdr>
        </w:div>
        <w:div w:id="1451587271">
          <w:marLeft w:val="480"/>
          <w:marRight w:val="0"/>
          <w:marTop w:val="0"/>
          <w:marBottom w:val="0"/>
          <w:divBdr>
            <w:top w:val="none" w:sz="0" w:space="0" w:color="auto"/>
            <w:left w:val="none" w:sz="0" w:space="0" w:color="auto"/>
            <w:bottom w:val="none" w:sz="0" w:space="0" w:color="auto"/>
            <w:right w:val="none" w:sz="0" w:space="0" w:color="auto"/>
          </w:divBdr>
        </w:div>
        <w:div w:id="1513453910">
          <w:marLeft w:val="480"/>
          <w:marRight w:val="0"/>
          <w:marTop w:val="0"/>
          <w:marBottom w:val="0"/>
          <w:divBdr>
            <w:top w:val="none" w:sz="0" w:space="0" w:color="auto"/>
            <w:left w:val="none" w:sz="0" w:space="0" w:color="auto"/>
            <w:bottom w:val="none" w:sz="0" w:space="0" w:color="auto"/>
            <w:right w:val="none" w:sz="0" w:space="0" w:color="auto"/>
          </w:divBdr>
        </w:div>
        <w:div w:id="1573932705">
          <w:marLeft w:val="480"/>
          <w:marRight w:val="0"/>
          <w:marTop w:val="0"/>
          <w:marBottom w:val="0"/>
          <w:divBdr>
            <w:top w:val="none" w:sz="0" w:space="0" w:color="auto"/>
            <w:left w:val="none" w:sz="0" w:space="0" w:color="auto"/>
            <w:bottom w:val="none" w:sz="0" w:space="0" w:color="auto"/>
            <w:right w:val="none" w:sz="0" w:space="0" w:color="auto"/>
          </w:divBdr>
        </w:div>
        <w:div w:id="1596787603">
          <w:marLeft w:val="480"/>
          <w:marRight w:val="0"/>
          <w:marTop w:val="0"/>
          <w:marBottom w:val="0"/>
          <w:divBdr>
            <w:top w:val="none" w:sz="0" w:space="0" w:color="auto"/>
            <w:left w:val="none" w:sz="0" w:space="0" w:color="auto"/>
            <w:bottom w:val="none" w:sz="0" w:space="0" w:color="auto"/>
            <w:right w:val="none" w:sz="0" w:space="0" w:color="auto"/>
          </w:divBdr>
        </w:div>
        <w:div w:id="1605964677">
          <w:marLeft w:val="480"/>
          <w:marRight w:val="0"/>
          <w:marTop w:val="0"/>
          <w:marBottom w:val="0"/>
          <w:divBdr>
            <w:top w:val="none" w:sz="0" w:space="0" w:color="auto"/>
            <w:left w:val="none" w:sz="0" w:space="0" w:color="auto"/>
            <w:bottom w:val="none" w:sz="0" w:space="0" w:color="auto"/>
            <w:right w:val="none" w:sz="0" w:space="0" w:color="auto"/>
          </w:divBdr>
        </w:div>
        <w:div w:id="1712925835">
          <w:marLeft w:val="480"/>
          <w:marRight w:val="0"/>
          <w:marTop w:val="0"/>
          <w:marBottom w:val="0"/>
          <w:divBdr>
            <w:top w:val="none" w:sz="0" w:space="0" w:color="auto"/>
            <w:left w:val="none" w:sz="0" w:space="0" w:color="auto"/>
            <w:bottom w:val="none" w:sz="0" w:space="0" w:color="auto"/>
            <w:right w:val="none" w:sz="0" w:space="0" w:color="auto"/>
          </w:divBdr>
        </w:div>
        <w:div w:id="1713767471">
          <w:marLeft w:val="480"/>
          <w:marRight w:val="0"/>
          <w:marTop w:val="0"/>
          <w:marBottom w:val="0"/>
          <w:divBdr>
            <w:top w:val="none" w:sz="0" w:space="0" w:color="auto"/>
            <w:left w:val="none" w:sz="0" w:space="0" w:color="auto"/>
            <w:bottom w:val="none" w:sz="0" w:space="0" w:color="auto"/>
            <w:right w:val="none" w:sz="0" w:space="0" w:color="auto"/>
          </w:divBdr>
        </w:div>
        <w:div w:id="1755082602">
          <w:marLeft w:val="480"/>
          <w:marRight w:val="0"/>
          <w:marTop w:val="0"/>
          <w:marBottom w:val="0"/>
          <w:divBdr>
            <w:top w:val="none" w:sz="0" w:space="0" w:color="auto"/>
            <w:left w:val="none" w:sz="0" w:space="0" w:color="auto"/>
            <w:bottom w:val="none" w:sz="0" w:space="0" w:color="auto"/>
            <w:right w:val="none" w:sz="0" w:space="0" w:color="auto"/>
          </w:divBdr>
        </w:div>
        <w:div w:id="1880587839">
          <w:marLeft w:val="480"/>
          <w:marRight w:val="0"/>
          <w:marTop w:val="0"/>
          <w:marBottom w:val="0"/>
          <w:divBdr>
            <w:top w:val="none" w:sz="0" w:space="0" w:color="auto"/>
            <w:left w:val="none" w:sz="0" w:space="0" w:color="auto"/>
            <w:bottom w:val="none" w:sz="0" w:space="0" w:color="auto"/>
            <w:right w:val="none" w:sz="0" w:space="0" w:color="auto"/>
          </w:divBdr>
        </w:div>
        <w:div w:id="1925454864">
          <w:marLeft w:val="480"/>
          <w:marRight w:val="0"/>
          <w:marTop w:val="0"/>
          <w:marBottom w:val="0"/>
          <w:divBdr>
            <w:top w:val="none" w:sz="0" w:space="0" w:color="auto"/>
            <w:left w:val="none" w:sz="0" w:space="0" w:color="auto"/>
            <w:bottom w:val="none" w:sz="0" w:space="0" w:color="auto"/>
            <w:right w:val="none" w:sz="0" w:space="0" w:color="auto"/>
          </w:divBdr>
        </w:div>
        <w:div w:id="1929188650">
          <w:marLeft w:val="480"/>
          <w:marRight w:val="0"/>
          <w:marTop w:val="0"/>
          <w:marBottom w:val="0"/>
          <w:divBdr>
            <w:top w:val="none" w:sz="0" w:space="0" w:color="auto"/>
            <w:left w:val="none" w:sz="0" w:space="0" w:color="auto"/>
            <w:bottom w:val="none" w:sz="0" w:space="0" w:color="auto"/>
            <w:right w:val="none" w:sz="0" w:space="0" w:color="auto"/>
          </w:divBdr>
        </w:div>
        <w:div w:id="1946694706">
          <w:marLeft w:val="480"/>
          <w:marRight w:val="0"/>
          <w:marTop w:val="0"/>
          <w:marBottom w:val="0"/>
          <w:divBdr>
            <w:top w:val="none" w:sz="0" w:space="0" w:color="auto"/>
            <w:left w:val="none" w:sz="0" w:space="0" w:color="auto"/>
            <w:bottom w:val="none" w:sz="0" w:space="0" w:color="auto"/>
            <w:right w:val="none" w:sz="0" w:space="0" w:color="auto"/>
          </w:divBdr>
        </w:div>
        <w:div w:id="2000649366">
          <w:marLeft w:val="480"/>
          <w:marRight w:val="0"/>
          <w:marTop w:val="0"/>
          <w:marBottom w:val="0"/>
          <w:divBdr>
            <w:top w:val="none" w:sz="0" w:space="0" w:color="auto"/>
            <w:left w:val="none" w:sz="0" w:space="0" w:color="auto"/>
            <w:bottom w:val="none" w:sz="0" w:space="0" w:color="auto"/>
            <w:right w:val="none" w:sz="0" w:space="0" w:color="auto"/>
          </w:divBdr>
        </w:div>
        <w:div w:id="2043898681">
          <w:marLeft w:val="480"/>
          <w:marRight w:val="0"/>
          <w:marTop w:val="0"/>
          <w:marBottom w:val="0"/>
          <w:divBdr>
            <w:top w:val="none" w:sz="0" w:space="0" w:color="auto"/>
            <w:left w:val="none" w:sz="0" w:space="0" w:color="auto"/>
            <w:bottom w:val="none" w:sz="0" w:space="0" w:color="auto"/>
            <w:right w:val="none" w:sz="0" w:space="0" w:color="auto"/>
          </w:divBdr>
        </w:div>
        <w:div w:id="2105757177">
          <w:marLeft w:val="480"/>
          <w:marRight w:val="0"/>
          <w:marTop w:val="0"/>
          <w:marBottom w:val="0"/>
          <w:divBdr>
            <w:top w:val="none" w:sz="0" w:space="0" w:color="auto"/>
            <w:left w:val="none" w:sz="0" w:space="0" w:color="auto"/>
            <w:bottom w:val="none" w:sz="0" w:space="0" w:color="auto"/>
            <w:right w:val="none" w:sz="0" w:space="0" w:color="auto"/>
          </w:divBdr>
        </w:div>
        <w:div w:id="2106417983">
          <w:marLeft w:val="480"/>
          <w:marRight w:val="0"/>
          <w:marTop w:val="0"/>
          <w:marBottom w:val="0"/>
          <w:divBdr>
            <w:top w:val="none" w:sz="0" w:space="0" w:color="auto"/>
            <w:left w:val="none" w:sz="0" w:space="0" w:color="auto"/>
            <w:bottom w:val="none" w:sz="0" w:space="0" w:color="auto"/>
            <w:right w:val="none" w:sz="0" w:space="0" w:color="auto"/>
          </w:divBdr>
        </w:div>
      </w:divsChild>
    </w:div>
    <w:div w:id="382170702">
      <w:bodyDiv w:val="1"/>
      <w:marLeft w:val="0"/>
      <w:marRight w:val="0"/>
      <w:marTop w:val="0"/>
      <w:marBottom w:val="0"/>
      <w:divBdr>
        <w:top w:val="none" w:sz="0" w:space="0" w:color="auto"/>
        <w:left w:val="none" w:sz="0" w:space="0" w:color="auto"/>
        <w:bottom w:val="none" w:sz="0" w:space="0" w:color="auto"/>
        <w:right w:val="none" w:sz="0" w:space="0" w:color="auto"/>
      </w:divBdr>
      <w:divsChild>
        <w:div w:id="67072106">
          <w:marLeft w:val="640"/>
          <w:marRight w:val="0"/>
          <w:marTop w:val="0"/>
          <w:marBottom w:val="0"/>
          <w:divBdr>
            <w:top w:val="none" w:sz="0" w:space="0" w:color="auto"/>
            <w:left w:val="none" w:sz="0" w:space="0" w:color="auto"/>
            <w:bottom w:val="none" w:sz="0" w:space="0" w:color="auto"/>
            <w:right w:val="none" w:sz="0" w:space="0" w:color="auto"/>
          </w:divBdr>
        </w:div>
        <w:div w:id="93866580">
          <w:marLeft w:val="640"/>
          <w:marRight w:val="0"/>
          <w:marTop w:val="0"/>
          <w:marBottom w:val="0"/>
          <w:divBdr>
            <w:top w:val="none" w:sz="0" w:space="0" w:color="auto"/>
            <w:left w:val="none" w:sz="0" w:space="0" w:color="auto"/>
            <w:bottom w:val="none" w:sz="0" w:space="0" w:color="auto"/>
            <w:right w:val="none" w:sz="0" w:space="0" w:color="auto"/>
          </w:divBdr>
        </w:div>
        <w:div w:id="178814694">
          <w:marLeft w:val="640"/>
          <w:marRight w:val="0"/>
          <w:marTop w:val="0"/>
          <w:marBottom w:val="0"/>
          <w:divBdr>
            <w:top w:val="none" w:sz="0" w:space="0" w:color="auto"/>
            <w:left w:val="none" w:sz="0" w:space="0" w:color="auto"/>
            <w:bottom w:val="none" w:sz="0" w:space="0" w:color="auto"/>
            <w:right w:val="none" w:sz="0" w:space="0" w:color="auto"/>
          </w:divBdr>
        </w:div>
        <w:div w:id="316543973">
          <w:marLeft w:val="640"/>
          <w:marRight w:val="0"/>
          <w:marTop w:val="0"/>
          <w:marBottom w:val="0"/>
          <w:divBdr>
            <w:top w:val="none" w:sz="0" w:space="0" w:color="auto"/>
            <w:left w:val="none" w:sz="0" w:space="0" w:color="auto"/>
            <w:bottom w:val="none" w:sz="0" w:space="0" w:color="auto"/>
            <w:right w:val="none" w:sz="0" w:space="0" w:color="auto"/>
          </w:divBdr>
        </w:div>
        <w:div w:id="330914453">
          <w:marLeft w:val="640"/>
          <w:marRight w:val="0"/>
          <w:marTop w:val="0"/>
          <w:marBottom w:val="0"/>
          <w:divBdr>
            <w:top w:val="none" w:sz="0" w:space="0" w:color="auto"/>
            <w:left w:val="none" w:sz="0" w:space="0" w:color="auto"/>
            <w:bottom w:val="none" w:sz="0" w:space="0" w:color="auto"/>
            <w:right w:val="none" w:sz="0" w:space="0" w:color="auto"/>
          </w:divBdr>
        </w:div>
        <w:div w:id="390928783">
          <w:marLeft w:val="640"/>
          <w:marRight w:val="0"/>
          <w:marTop w:val="0"/>
          <w:marBottom w:val="0"/>
          <w:divBdr>
            <w:top w:val="none" w:sz="0" w:space="0" w:color="auto"/>
            <w:left w:val="none" w:sz="0" w:space="0" w:color="auto"/>
            <w:bottom w:val="none" w:sz="0" w:space="0" w:color="auto"/>
            <w:right w:val="none" w:sz="0" w:space="0" w:color="auto"/>
          </w:divBdr>
        </w:div>
        <w:div w:id="437870907">
          <w:marLeft w:val="640"/>
          <w:marRight w:val="0"/>
          <w:marTop w:val="0"/>
          <w:marBottom w:val="0"/>
          <w:divBdr>
            <w:top w:val="none" w:sz="0" w:space="0" w:color="auto"/>
            <w:left w:val="none" w:sz="0" w:space="0" w:color="auto"/>
            <w:bottom w:val="none" w:sz="0" w:space="0" w:color="auto"/>
            <w:right w:val="none" w:sz="0" w:space="0" w:color="auto"/>
          </w:divBdr>
        </w:div>
        <w:div w:id="586304506">
          <w:marLeft w:val="640"/>
          <w:marRight w:val="0"/>
          <w:marTop w:val="0"/>
          <w:marBottom w:val="0"/>
          <w:divBdr>
            <w:top w:val="none" w:sz="0" w:space="0" w:color="auto"/>
            <w:left w:val="none" w:sz="0" w:space="0" w:color="auto"/>
            <w:bottom w:val="none" w:sz="0" w:space="0" w:color="auto"/>
            <w:right w:val="none" w:sz="0" w:space="0" w:color="auto"/>
          </w:divBdr>
        </w:div>
        <w:div w:id="693306529">
          <w:marLeft w:val="640"/>
          <w:marRight w:val="0"/>
          <w:marTop w:val="0"/>
          <w:marBottom w:val="0"/>
          <w:divBdr>
            <w:top w:val="none" w:sz="0" w:space="0" w:color="auto"/>
            <w:left w:val="none" w:sz="0" w:space="0" w:color="auto"/>
            <w:bottom w:val="none" w:sz="0" w:space="0" w:color="auto"/>
            <w:right w:val="none" w:sz="0" w:space="0" w:color="auto"/>
          </w:divBdr>
        </w:div>
        <w:div w:id="695738988">
          <w:marLeft w:val="640"/>
          <w:marRight w:val="0"/>
          <w:marTop w:val="0"/>
          <w:marBottom w:val="0"/>
          <w:divBdr>
            <w:top w:val="none" w:sz="0" w:space="0" w:color="auto"/>
            <w:left w:val="none" w:sz="0" w:space="0" w:color="auto"/>
            <w:bottom w:val="none" w:sz="0" w:space="0" w:color="auto"/>
            <w:right w:val="none" w:sz="0" w:space="0" w:color="auto"/>
          </w:divBdr>
        </w:div>
        <w:div w:id="754976303">
          <w:marLeft w:val="640"/>
          <w:marRight w:val="0"/>
          <w:marTop w:val="0"/>
          <w:marBottom w:val="0"/>
          <w:divBdr>
            <w:top w:val="none" w:sz="0" w:space="0" w:color="auto"/>
            <w:left w:val="none" w:sz="0" w:space="0" w:color="auto"/>
            <w:bottom w:val="none" w:sz="0" w:space="0" w:color="auto"/>
            <w:right w:val="none" w:sz="0" w:space="0" w:color="auto"/>
          </w:divBdr>
        </w:div>
        <w:div w:id="769012962">
          <w:marLeft w:val="640"/>
          <w:marRight w:val="0"/>
          <w:marTop w:val="0"/>
          <w:marBottom w:val="0"/>
          <w:divBdr>
            <w:top w:val="none" w:sz="0" w:space="0" w:color="auto"/>
            <w:left w:val="none" w:sz="0" w:space="0" w:color="auto"/>
            <w:bottom w:val="none" w:sz="0" w:space="0" w:color="auto"/>
            <w:right w:val="none" w:sz="0" w:space="0" w:color="auto"/>
          </w:divBdr>
        </w:div>
        <w:div w:id="822963081">
          <w:marLeft w:val="640"/>
          <w:marRight w:val="0"/>
          <w:marTop w:val="0"/>
          <w:marBottom w:val="0"/>
          <w:divBdr>
            <w:top w:val="none" w:sz="0" w:space="0" w:color="auto"/>
            <w:left w:val="none" w:sz="0" w:space="0" w:color="auto"/>
            <w:bottom w:val="none" w:sz="0" w:space="0" w:color="auto"/>
            <w:right w:val="none" w:sz="0" w:space="0" w:color="auto"/>
          </w:divBdr>
        </w:div>
        <w:div w:id="1049647652">
          <w:marLeft w:val="640"/>
          <w:marRight w:val="0"/>
          <w:marTop w:val="0"/>
          <w:marBottom w:val="0"/>
          <w:divBdr>
            <w:top w:val="none" w:sz="0" w:space="0" w:color="auto"/>
            <w:left w:val="none" w:sz="0" w:space="0" w:color="auto"/>
            <w:bottom w:val="none" w:sz="0" w:space="0" w:color="auto"/>
            <w:right w:val="none" w:sz="0" w:space="0" w:color="auto"/>
          </w:divBdr>
        </w:div>
        <w:div w:id="1136874851">
          <w:marLeft w:val="640"/>
          <w:marRight w:val="0"/>
          <w:marTop w:val="0"/>
          <w:marBottom w:val="0"/>
          <w:divBdr>
            <w:top w:val="none" w:sz="0" w:space="0" w:color="auto"/>
            <w:left w:val="none" w:sz="0" w:space="0" w:color="auto"/>
            <w:bottom w:val="none" w:sz="0" w:space="0" w:color="auto"/>
            <w:right w:val="none" w:sz="0" w:space="0" w:color="auto"/>
          </w:divBdr>
        </w:div>
        <w:div w:id="1204832829">
          <w:marLeft w:val="640"/>
          <w:marRight w:val="0"/>
          <w:marTop w:val="0"/>
          <w:marBottom w:val="0"/>
          <w:divBdr>
            <w:top w:val="none" w:sz="0" w:space="0" w:color="auto"/>
            <w:left w:val="none" w:sz="0" w:space="0" w:color="auto"/>
            <w:bottom w:val="none" w:sz="0" w:space="0" w:color="auto"/>
            <w:right w:val="none" w:sz="0" w:space="0" w:color="auto"/>
          </w:divBdr>
        </w:div>
        <w:div w:id="1303385122">
          <w:marLeft w:val="640"/>
          <w:marRight w:val="0"/>
          <w:marTop w:val="0"/>
          <w:marBottom w:val="0"/>
          <w:divBdr>
            <w:top w:val="none" w:sz="0" w:space="0" w:color="auto"/>
            <w:left w:val="none" w:sz="0" w:space="0" w:color="auto"/>
            <w:bottom w:val="none" w:sz="0" w:space="0" w:color="auto"/>
            <w:right w:val="none" w:sz="0" w:space="0" w:color="auto"/>
          </w:divBdr>
        </w:div>
        <w:div w:id="1341422718">
          <w:marLeft w:val="640"/>
          <w:marRight w:val="0"/>
          <w:marTop w:val="0"/>
          <w:marBottom w:val="0"/>
          <w:divBdr>
            <w:top w:val="none" w:sz="0" w:space="0" w:color="auto"/>
            <w:left w:val="none" w:sz="0" w:space="0" w:color="auto"/>
            <w:bottom w:val="none" w:sz="0" w:space="0" w:color="auto"/>
            <w:right w:val="none" w:sz="0" w:space="0" w:color="auto"/>
          </w:divBdr>
        </w:div>
        <w:div w:id="1429962332">
          <w:marLeft w:val="640"/>
          <w:marRight w:val="0"/>
          <w:marTop w:val="0"/>
          <w:marBottom w:val="0"/>
          <w:divBdr>
            <w:top w:val="none" w:sz="0" w:space="0" w:color="auto"/>
            <w:left w:val="none" w:sz="0" w:space="0" w:color="auto"/>
            <w:bottom w:val="none" w:sz="0" w:space="0" w:color="auto"/>
            <w:right w:val="none" w:sz="0" w:space="0" w:color="auto"/>
          </w:divBdr>
        </w:div>
        <w:div w:id="1601837949">
          <w:marLeft w:val="640"/>
          <w:marRight w:val="0"/>
          <w:marTop w:val="0"/>
          <w:marBottom w:val="0"/>
          <w:divBdr>
            <w:top w:val="none" w:sz="0" w:space="0" w:color="auto"/>
            <w:left w:val="none" w:sz="0" w:space="0" w:color="auto"/>
            <w:bottom w:val="none" w:sz="0" w:space="0" w:color="auto"/>
            <w:right w:val="none" w:sz="0" w:space="0" w:color="auto"/>
          </w:divBdr>
        </w:div>
        <w:div w:id="1662542842">
          <w:marLeft w:val="640"/>
          <w:marRight w:val="0"/>
          <w:marTop w:val="0"/>
          <w:marBottom w:val="0"/>
          <w:divBdr>
            <w:top w:val="none" w:sz="0" w:space="0" w:color="auto"/>
            <w:left w:val="none" w:sz="0" w:space="0" w:color="auto"/>
            <w:bottom w:val="none" w:sz="0" w:space="0" w:color="auto"/>
            <w:right w:val="none" w:sz="0" w:space="0" w:color="auto"/>
          </w:divBdr>
        </w:div>
        <w:div w:id="1904245146">
          <w:marLeft w:val="640"/>
          <w:marRight w:val="0"/>
          <w:marTop w:val="0"/>
          <w:marBottom w:val="0"/>
          <w:divBdr>
            <w:top w:val="none" w:sz="0" w:space="0" w:color="auto"/>
            <w:left w:val="none" w:sz="0" w:space="0" w:color="auto"/>
            <w:bottom w:val="none" w:sz="0" w:space="0" w:color="auto"/>
            <w:right w:val="none" w:sz="0" w:space="0" w:color="auto"/>
          </w:divBdr>
        </w:div>
        <w:div w:id="2060351186">
          <w:marLeft w:val="640"/>
          <w:marRight w:val="0"/>
          <w:marTop w:val="0"/>
          <w:marBottom w:val="0"/>
          <w:divBdr>
            <w:top w:val="none" w:sz="0" w:space="0" w:color="auto"/>
            <w:left w:val="none" w:sz="0" w:space="0" w:color="auto"/>
            <w:bottom w:val="none" w:sz="0" w:space="0" w:color="auto"/>
            <w:right w:val="none" w:sz="0" w:space="0" w:color="auto"/>
          </w:divBdr>
        </w:div>
        <w:div w:id="2119830849">
          <w:marLeft w:val="640"/>
          <w:marRight w:val="0"/>
          <w:marTop w:val="0"/>
          <w:marBottom w:val="0"/>
          <w:divBdr>
            <w:top w:val="none" w:sz="0" w:space="0" w:color="auto"/>
            <w:left w:val="none" w:sz="0" w:space="0" w:color="auto"/>
            <w:bottom w:val="none" w:sz="0" w:space="0" w:color="auto"/>
            <w:right w:val="none" w:sz="0" w:space="0" w:color="auto"/>
          </w:divBdr>
        </w:div>
      </w:divsChild>
    </w:div>
    <w:div w:id="385643629">
      <w:bodyDiv w:val="1"/>
      <w:marLeft w:val="0"/>
      <w:marRight w:val="0"/>
      <w:marTop w:val="0"/>
      <w:marBottom w:val="0"/>
      <w:divBdr>
        <w:top w:val="none" w:sz="0" w:space="0" w:color="auto"/>
        <w:left w:val="none" w:sz="0" w:space="0" w:color="auto"/>
        <w:bottom w:val="none" w:sz="0" w:space="0" w:color="auto"/>
        <w:right w:val="none" w:sz="0" w:space="0" w:color="auto"/>
      </w:divBdr>
    </w:div>
    <w:div w:id="386955985">
      <w:bodyDiv w:val="1"/>
      <w:marLeft w:val="0"/>
      <w:marRight w:val="0"/>
      <w:marTop w:val="0"/>
      <w:marBottom w:val="0"/>
      <w:divBdr>
        <w:top w:val="none" w:sz="0" w:space="0" w:color="auto"/>
        <w:left w:val="none" w:sz="0" w:space="0" w:color="auto"/>
        <w:bottom w:val="none" w:sz="0" w:space="0" w:color="auto"/>
        <w:right w:val="none" w:sz="0" w:space="0" w:color="auto"/>
      </w:divBdr>
    </w:div>
    <w:div w:id="423384361">
      <w:bodyDiv w:val="1"/>
      <w:marLeft w:val="0"/>
      <w:marRight w:val="0"/>
      <w:marTop w:val="0"/>
      <w:marBottom w:val="0"/>
      <w:divBdr>
        <w:top w:val="none" w:sz="0" w:space="0" w:color="auto"/>
        <w:left w:val="none" w:sz="0" w:space="0" w:color="auto"/>
        <w:bottom w:val="none" w:sz="0" w:space="0" w:color="auto"/>
        <w:right w:val="none" w:sz="0" w:space="0" w:color="auto"/>
      </w:divBdr>
    </w:div>
    <w:div w:id="433984472">
      <w:bodyDiv w:val="1"/>
      <w:marLeft w:val="0"/>
      <w:marRight w:val="0"/>
      <w:marTop w:val="0"/>
      <w:marBottom w:val="0"/>
      <w:divBdr>
        <w:top w:val="none" w:sz="0" w:space="0" w:color="auto"/>
        <w:left w:val="none" w:sz="0" w:space="0" w:color="auto"/>
        <w:bottom w:val="none" w:sz="0" w:space="0" w:color="auto"/>
        <w:right w:val="none" w:sz="0" w:space="0" w:color="auto"/>
      </w:divBdr>
      <w:divsChild>
        <w:div w:id="152377958">
          <w:marLeft w:val="640"/>
          <w:marRight w:val="0"/>
          <w:marTop w:val="0"/>
          <w:marBottom w:val="0"/>
          <w:divBdr>
            <w:top w:val="none" w:sz="0" w:space="0" w:color="auto"/>
            <w:left w:val="none" w:sz="0" w:space="0" w:color="auto"/>
            <w:bottom w:val="none" w:sz="0" w:space="0" w:color="auto"/>
            <w:right w:val="none" w:sz="0" w:space="0" w:color="auto"/>
          </w:divBdr>
        </w:div>
        <w:div w:id="289744199">
          <w:marLeft w:val="640"/>
          <w:marRight w:val="0"/>
          <w:marTop w:val="0"/>
          <w:marBottom w:val="0"/>
          <w:divBdr>
            <w:top w:val="none" w:sz="0" w:space="0" w:color="auto"/>
            <w:left w:val="none" w:sz="0" w:space="0" w:color="auto"/>
            <w:bottom w:val="none" w:sz="0" w:space="0" w:color="auto"/>
            <w:right w:val="none" w:sz="0" w:space="0" w:color="auto"/>
          </w:divBdr>
        </w:div>
        <w:div w:id="327558983">
          <w:marLeft w:val="640"/>
          <w:marRight w:val="0"/>
          <w:marTop w:val="0"/>
          <w:marBottom w:val="0"/>
          <w:divBdr>
            <w:top w:val="none" w:sz="0" w:space="0" w:color="auto"/>
            <w:left w:val="none" w:sz="0" w:space="0" w:color="auto"/>
            <w:bottom w:val="none" w:sz="0" w:space="0" w:color="auto"/>
            <w:right w:val="none" w:sz="0" w:space="0" w:color="auto"/>
          </w:divBdr>
        </w:div>
        <w:div w:id="340545686">
          <w:marLeft w:val="640"/>
          <w:marRight w:val="0"/>
          <w:marTop w:val="0"/>
          <w:marBottom w:val="0"/>
          <w:divBdr>
            <w:top w:val="none" w:sz="0" w:space="0" w:color="auto"/>
            <w:left w:val="none" w:sz="0" w:space="0" w:color="auto"/>
            <w:bottom w:val="none" w:sz="0" w:space="0" w:color="auto"/>
            <w:right w:val="none" w:sz="0" w:space="0" w:color="auto"/>
          </w:divBdr>
        </w:div>
        <w:div w:id="684869582">
          <w:marLeft w:val="640"/>
          <w:marRight w:val="0"/>
          <w:marTop w:val="0"/>
          <w:marBottom w:val="0"/>
          <w:divBdr>
            <w:top w:val="none" w:sz="0" w:space="0" w:color="auto"/>
            <w:left w:val="none" w:sz="0" w:space="0" w:color="auto"/>
            <w:bottom w:val="none" w:sz="0" w:space="0" w:color="auto"/>
            <w:right w:val="none" w:sz="0" w:space="0" w:color="auto"/>
          </w:divBdr>
        </w:div>
        <w:div w:id="748385094">
          <w:marLeft w:val="640"/>
          <w:marRight w:val="0"/>
          <w:marTop w:val="0"/>
          <w:marBottom w:val="0"/>
          <w:divBdr>
            <w:top w:val="none" w:sz="0" w:space="0" w:color="auto"/>
            <w:left w:val="none" w:sz="0" w:space="0" w:color="auto"/>
            <w:bottom w:val="none" w:sz="0" w:space="0" w:color="auto"/>
            <w:right w:val="none" w:sz="0" w:space="0" w:color="auto"/>
          </w:divBdr>
        </w:div>
        <w:div w:id="761024299">
          <w:marLeft w:val="640"/>
          <w:marRight w:val="0"/>
          <w:marTop w:val="0"/>
          <w:marBottom w:val="0"/>
          <w:divBdr>
            <w:top w:val="none" w:sz="0" w:space="0" w:color="auto"/>
            <w:left w:val="none" w:sz="0" w:space="0" w:color="auto"/>
            <w:bottom w:val="none" w:sz="0" w:space="0" w:color="auto"/>
            <w:right w:val="none" w:sz="0" w:space="0" w:color="auto"/>
          </w:divBdr>
        </w:div>
        <w:div w:id="761604208">
          <w:marLeft w:val="640"/>
          <w:marRight w:val="0"/>
          <w:marTop w:val="0"/>
          <w:marBottom w:val="0"/>
          <w:divBdr>
            <w:top w:val="none" w:sz="0" w:space="0" w:color="auto"/>
            <w:left w:val="none" w:sz="0" w:space="0" w:color="auto"/>
            <w:bottom w:val="none" w:sz="0" w:space="0" w:color="auto"/>
            <w:right w:val="none" w:sz="0" w:space="0" w:color="auto"/>
          </w:divBdr>
        </w:div>
        <w:div w:id="781413545">
          <w:marLeft w:val="640"/>
          <w:marRight w:val="0"/>
          <w:marTop w:val="0"/>
          <w:marBottom w:val="0"/>
          <w:divBdr>
            <w:top w:val="none" w:sz="0" w:space="0" w:color="auto"/>
            <w:left w:val="none" w:sz="0" w:space="0" w:color="auto"/>
            <w:bottom w:val="none" w:sz="0" w:space="0" w:color="auto"/>
            <w:right w:val="none" w:sz="0" w:space="0" w:color="auto"/>
          </w:divBdr>
        </w:div>
        <w:div w:id="826215253">
          <w:marLeft w:val="640"/>
          <w:marRight w:val="0"/>
          <w:marTop w:val="0"/>
          <w:marBottom w:val="0"/>
          <w:divBdr>
            <w:top w:val="none" w:sz="0" w:space="0" w:color="auto"/>
            <w:left w:val="none" w:sz="0" w:space="0" w:color="auto"/>
            <w:bottom w:val="none" w:sz="0" w:space="0" w:color="auto"/>
            <w:right w:val="none" w:sz="0" w:space="0" w:color="auto"/>
          </w:divBdr>
        </w:div>
        <w:div w:id="960182546">
          <w:marLeft w:val="640"/>
          <w:marRight w:val="0"/>
          <w:marTop w:val="0"/>
          <w:marBottom w:val="0"/>
          <w:divBdr>
            <w:top w:val="none" w:sz="0" w:space="0" w:color="auto"/>
            <w:left w:val="none" w:sz="0" w:space="0" w:color="auto"/>
            <w:bottom w:val="none" w:sz="0" w:space="0" w:color="auto"/>
            <w:right w:val="none" w:sz="0" w:space="0" w:color="auto"/>
          </w:divBdr>
        </w:div>
        <w:div w:id="1032683192">
          <w:marLeft w:val="640"/>
          <w:marRight w:val="0"/>
          <w:marTop w:val="0"/>
          <w:marBottom w:val="0"/>
          <w:divBdr>
            <w:top w:val="none" w:sz="0" w:space="0" w:color="auto"/>
            <w:left w:val="none" w:sz="0" w:space="0" w:color="auto"/>
            <w:bottom w:val="none" w:sz="0" w:space="0" w:color="auto"/>
            <w:right w:val="none" w:sz="0" w:space="0" w:color="auto"/>
          </w:divBdr>
        </w:div>
        <w:div w:id="1062674083">
          <w:marLeft w:val="640"/>
          <w:marRight w:val="0"/>
          <w:marTop w:val="0"/>
          <w:marBottom w:val="0"/>
          <w:divBdr>
            <w:top w:val="none" w:sz="0" w:space="0" w:color="auto"/>
            <w:left w:val="none" w:sz="0" w:space="0" w:color="auto"/>
            <w:bottom w:val="none" w:sz="0" w:space="0" w:color="auto"/>
            <w:right w:val="none" w:sz="0" w:space="0" w:color="auto"/>
          </w:divBdr>
        </w:div>
        <w:div w:id="1104501809">
          <w:marLeft w:val="640"/>
          <w:marRight w:val="0"/>
          <w:marTop w:val="0"/>
          <w:marBottom w:val="0"/>
          <w:divBdr>
            <w:top w:val="none" w:sz="0" w:space="0" w:color="auto"/>
            <w:left w:val="none" w:sz="0" w:space="0" w:color="auto"/>
            <w:bottom w:val="none" w:sz="0" w:space="0" w:color="auto"/>
            <w:right w:val="none" w:sz="0" w:space="0" w:color="auto"/>
          </w:divBdr>
        </w:div>
        <w:div w:id="1129402230">
          <w:marLeft w:val="640"/>
          <w:marRight w:val="0"/>
          <w:marTop w:val="0"/>
          <w:marBottom w:val="0"/>
          <w:divBdr>
            <w:top w:val="none" w:sz="0" w:space="0" w:color="auto"/>
            <w:left w:val="none" w:sz="0" w:space="0" w:color="auto"/>
            <w:bottom w:val="none" w:sz="0" w:space="0" w:color="auto"/>
            <w:right w:val="none" w:sz="0" w:space="0" w:color="auto"/>
          </w:divBdr>
        </w:div>
        <w:div w:id="1152404123">
          <w:marLeft w:val="640"/>
          <w:marRight w:val="0"/>
          <w:marTop w:val="0"/>
          <w:marBottom w:val="0"/>
          <w:divBdr>
            <w:top w:val="none" w:sz="0" w:space="0" w:color="auto"/>
            <w:left w:val="none" w:sz="0" w:space="0" w:color="auto"/>
            <w:bottom w:val="none" w:sz="0" w:space="0" w:color="auto"/>
            <w:right w:val="none" w:sz="0" w:space="0" w:color="auto"/>
          </w:divBdr>
        </w:div>
        <w:div w:id="1240016940">
          <w:marLeft w:val="640"/>
          <w:marRight w:val="0"/>
          <w:marTop w:val="0"/>
          <w:marBottom w:val="0"/>
          <w:divBdr>
            <w:top w:val="none" w:sz="0" w:space="0" w:color="auto"/>
            <w:left w:val="none" w:sz="0" w:space="0" w:color="auto"/>
            <w:bottom w:val="none" w:sz="0" w:space="0" w:color="auto"/>
            <w:right w:val="none" w:sz="0" w:space="0" w:color="auto"/>
          </w:divBdr>
        </w:div>
        <w:div w:id="1277831649">
          <w:marLeft w:val="640"/>
          <w:marRight w:val="0"/>
          <w:marTop w:val="0"/>
          <w:marBottom w:val="0"/>
          <w:divBdr>
            <w:top w:val="none" w:sz="0" w:space="0" w:color="auto"/>
            <w:left w:val="none" w:sz="0" w:space="0" w:color="auto"/>
            <w:bottom w:val="none" w:sz="0" w:space="0" w:color="auto"/>
            <w:right w:val="none" w:sz="0" w:space="0" w:color="auto"/>
          </w:divBdr>
        </w:div>
        <w:div w:id="1285620498">
          <w:marLeft w:val="640"/>
          <w:marRight w:val="0"/>
          <w:marTop w:val="0"/>
          <w:marBottom w:val="0"/>
          <w:divBdr>
            <w:top w:val="none" w:sz="0" w:space="0" w:color="auto"/>
            <w:left w:val="none" w:sz="0" w:space="0" w:color="auto"/>
            <w:bottom w:val="none" w:sz="0" w:space="0" w:color="auto"/>
            <w:right w:val="none" w:sz="0" w:space="0" w:color="auto"/>
          </w:divBdr>
        </w:div>
        <w:div w:id="1435242894">
          <w:marLeft w:val="640"/>
          <w:marRight w:val="0"/>
          <w:marTop w:val="0"/>
          <w:marBottom w:val="0"/>
          <w:divBdr>
            <w:top w:val="none" w:sz="0" w:space="0" w:color="auto"/>
            <w:left w:val="none" w:sz="0" w:space="0" w:color="auto"/>
            <w:bottom w:val="none" w:sz="0" w:space="0" w:color="auto"/>
            <w:right w:val="none" w:sz="0" w:space="0" w:color="auto"/>
          </w:divBdr>
        </w:div>
        <w:div w:id="1514879151">
          <w:marLeft w:val="640"/>
          <w:marRight w:val="0"/>
          <w:marTop w:val="0"/>
          <w:marBottom w:val="0"/>
          <w:divBdr>
            <w:top w:val="none" w:sz="0" w:space="0" w:color="auto"/>
            <w:left w:val="none" w:sz="0" w:space="0" w:color="auto"/>
            <w:bottom w:val="none" w:sz="0" w:space="0" w:color="auto"/>
            <w:right w:val="none" w:sz="0" w:space="0" w:color="auto"/>
          </w:divBdr>
        </w:div>
        <w:div w:id="1537040114">
          <w:marLeft w:val="640"/>
          <w:marRight w:val="0"/>
          <w:marTop w:val="0"/>
          <w:marBottom w:val="0"/>
          <w:divBdr>
            <w:top w:val="none" w:sz="0" w:space="0" w:color="auto"/>
            <w:left w:val="none" w:sz="0" w:space="0" w:color="auto"/>
            <w:bottom w:val="none" w:sz="0" w:space="0" w:color="auto"/>
            <w:right w:val="none" w:sz="0" w:space="0" w:color="auto"/>
          </w:divBdr>
        </w:div>
        <w:div w:id="1765804561">
          <w:marLeft w:val="640"/>
          <w:marRight w:val="0"/>
          <w:marTop w:val="0"/>
          <w:marBottom w:val="0"/>
          <w:divBdr>
            <w:top w:val="none" w:sz="0" w:space="0" w:color="auto"/>
            <w:left w:val="none" w:sz="0" w:space="0" w:color="auto"/>
            <w:bottom w:val="none" w:sz="0" w:space="0" w:color="auto"/>
            <w:right w:val="none" w:sz="0" w:space="0" w:color="auto"/>
          </w:divBdr>
        </w:div>
        <w:div w:id="1850093481">
          <w:marLeft w:val="640"/>
          <w:marRight w:val="0"/>
          <w:marTop w:val="0"/>
          <w:marBottom w:val="0"/>
          <w:divBdr>
            <w:top w:val="none" w:sz="0" w:space="0" w:color="auto"/>
            <w:left w:val="none" w:sz="0" w:space="0" w:color="auto"/>
            <w:bottom w:val="none" w:sz="0" w:space="0" w:color="auto"/>
            <w:right w:val="none" w:sz="0" w:space="0" w:color="auto"/>
          </w:divBdr>
        </w:div>
        <w:div w:id="1854689893">
          <w:marLeft w:val="640"/>
          <w:marRight w:val="0"/>
          <w:marTop w:val="0"/>
          <w:marBottom w:val="0"/>
          <w:divBdr>
            <w:top w:val="none" w:sz="0" w:space="0" w:color="auto"/>
            <w:left w:val="none" w:sz="0" w:space="0" w:color="auto"/>
            <w:bottom w:val="none" w:sz="0" w:space="0" w:color="auto"/>
            <w:right w:val="none" w:sz="0" w:space="0" w:color="auto"/>
          </w:divBdr>
        </w:div>
        <w:div w:id="1857226903">
          <w:marLeft w:val="640"/>
          <w:marRight w:val="0"/>
          <w:marTop w:val="0"/>
          <w:marBottom w:val="0"/>
          <w:divBdr>
            <w:top w:val="none" w:sz="0" w:space="0" w:color="auto"/>
            <w:left w:val="none" w:sz="0" w:space="0" w:color="auto"/>
            <w:bottom w:val="none" w:sz="0" w:space="0" w:color="auto"/>
            <w:right w:val="none" w:sz="0" w:space="0" w:color="auto"/>
          </w:divBdr>
        </w:div>
        <w:div w:id="2041784973">
          <w:marLeft w:val="640"/>
          <w:marRight w:val="0"/>
          <w:marTop w:val="0"/>
          <w:marBottom w:val="0"/>
          <w:divBdr>
            <w:top w:val="none" w:sz="0" w:space="0" w:color="auto"/>
            <w:left w:val="none" w:sz="0" w:space="0" w:color="auto"/>
            <w:bottom w:val="none" w:sz="0" w:space="0" w:color="auto"/>
            <w:right w:val="none" w:sz="0" w:space="0" w:color="auto"/>
          </w:divBdr>
        </w:div>
        <w:div w:id="2046324655">
          <w:marLeft w:val="640"/>
          <w:marRight w:val="0"/>
          <w:marTop w:val="0"/>
          <w:marBottom w:val="0"/>
          <w:divBdr>
            <w:top w:val="none" w:sz="0" w:space="0" w:color="auto"/>
            <w:left w:val="none" w:sz="0" w:space="0" w:color="auto"/>
            <w:bottom w:val="none" w:sz="0" w:space="0" w:color="auto"/>
            <w:right w:val="none" w:sz="0" w:space="0" w:color="auto"/>
          </w:divBdr>
        </w:div>
        <w:div w:id="2074426717">
          <w:marLeft w:val="640"/>
          <w:marRight w:val="0"/>
          <w:marTop w:val="0"/>
          <w:marBottom w:val="0"/>
          <w:divBdr>
            <w:top w:val="none" w:sz="0" w:space="0" w:color="auto"/>
            <w:left w:val="none" w:sz="0" w:space="0" w:color="auto"/>
            <w:bottom w:val="none" w:sz="0" w:space="0" w:color="auto"/>
            <w:right w:val="none" w:sz="0" w:space="0" w:color="auto"/>
          </w:divBdr>
        </w:div>
        <w:div w:id="2099060484">
          <w:marLeft w:val="640"/>
          <w:marRight w:val="0"/>
          <w:marTop w:val="0"/>
          <w:marBottom w:val="0"/>
          <w:divBdr>
            <w:top w:val="none" w:sz="0" w:space="0" w:color="auto"/>
            <w:left w:val="none" w:sz="0" w:space="0" w:color="auto"/>
            <w:bottom w:val="none" w:sz="0" w:space="0" w:color="auto"/>
            <w:right w:val="none" w:sz="0" w:space="0" w:color="auto"/>
          </w:divBdr>
        </w:div>
        <w:div w:id="2143689872">
          <w:marLeft w:val="640"/>
          <w:marRight w:val="0"/>
          <w:marTop w:val="0"/>
          <w:marBottom w:val="0"/>
          <w:divBdr>
            <w:top w:val="none" w:sz="0" w:space="0" w:color="auto"/>
            <w:left w:val="none" w:sz="0" w:space="0" w:color="auto"/>
            <w:bottom w:val="none" w:sz="0" w:space="0" w:color="auto"/>
            <w:right w:val="none" w:sz="0" w:space="0" w:color="auto"/>
          </w:divBdr>
        </w:div>
      </w:divsChild>
    </w:div>
    <w:div w:id="449200982">
      <w:bodyDiv w:val="1"/>
      <w:marLeft w:val="0"/>
      <w:marRight w:val="0"/>
      <w:marTop w:val="0"/>
      <w:marBottom w:val="0"/>
      <w:divBdr>
        <w:top w:val="none" w:sz="0" w:space="0" w:color="auto"/>
        <w:left w:val="none" w:sz="0" w:space="0" w:color="auto"/>
        <w:bottom w:val="none" w:sz="0" w:space="0" w:color="auto"/>
        <w:right w:val="none" w:sz="0" w:space="0" w:color="auto"/>
      </w:divBdr>
    </w:div>
    <w:div w:id="451898450">
      <w:bodyDiv w:val="1"/>
      <w:marLeft w:val="0"/>
      <w:marRight w:val="0"/>
      <w:marTop w:val="0"/>
      <w:marBottom w:val="0"/>
      <w:divBdr>
        <w:top w:val="none" w:sz="0" w:space="0" w:color="auto"/>
        <w:left w:val="none" w:sz="0" w:space="0" w:color="auto"/>
        <w:bottom w:val="none" w:sz="0" w:space="0" w:color="auto"/>
        <w:right w:val="none" w:sz="0" w:space="0" w:color="auto"/>
      </w:divBdr>
      <w:divsChild>
        <w:div w:id="971982884">
          <w:marLeft w:val="360"/>
          <w:marRight w:val="0"/>
          <w:marTop w:val="0"/>
          <w:marBottom w:val="0"/>
          <w:divBdr>
            <w:top w:val="none" w:sz="0" w:space="0" w:color="auto"/>
            <w:left w:val="none" w:sz="0" w:space="0" w:color="auto"/>
            <w:bottom w:val="none" w:sz="0" w:space="0" w:color="auto"/>
            <w:right w:val="none" w:sz="0" w:space="0" w:color="auto"/>
          </w:divBdr>
        </w:div>
      </w:divsChild>
    </w:div>
    <w:div w:id="458035942">
      <w:bodyDiv w:val="1"/>
      <w:marLeft w:val="0"/>
      <w:marRight w:val="0"/>
      <w:marTop w:val="0"/>
      <w:marBottom w:val="0"/>
      <w:divBdr>
        <w:top w:val="none" w:sz="0" w:space="0" w:color="auto"/>
        <w:left w:val="none" w:sz="0" w:space="0" w:color="auto"/>
        <w:bottom w:val="none" w:sz="0" w:space="0" w:color="auto"/>
        <w:right w:val="none" w:sz="0" w:space="0" w:color="auto"/>
      </w:divBdr>
      <w:divsChild>
        <w:div w:id="1309897463">
          <w:marLeft w:val="0"/>
          <w:marRight w:val="0"/>
          <w:marTop w:val="0"/>
          <w:marBottom w:val="0"/>
          <w:divBdr>
            <w:top w:val="none" w:sz="0" w:space="0" w:color="auto"/>
            <w:left w:val="none" w:sz="0" w:space="0" w:color="auto"/>
            <w:bottom w:val="none" w:sz="0" w:space="0" w:color="auto"/>
            <w:right w:val="none" w:sz="0" w:space="0" w:color="auto"/>
          </w:divBdr>
        </w:div>
      </w:divsChild>
    </w:div>
    <w:div w:id="466238361">
      <w:bodyDiv w:val="1"/>
      <w:marLeft w:val="0"/>
      <w:marRight w:val="0"/>
      <w:marTop w:val="0"/>
      <w:marBottom w:val="0"/>
      <w:divBdr>
        <w:top w:val="none" w:sz="0" w:space="0" w:color="auto"/>
        <w:left w:val="none" w:sz="0" w:space="0" w:color="auto"/>
        <w:bottom w:val="none" w:sz="0" w:space="0" w:color="auto"/>
        <w:right w:val="none" w:sz="0" w:space="0" w:color="auto"/>
      </w:divBdr>
    </w:div>
    <w:div w:id="466820544">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81234936">
      <w:bodyDiv w:val="1"/>
      <w:marLeft w:val="0"/>
      <w:marRight w:val="0"/>
      <w:marTop w:val="0"/>
      <w:marBottom w:val="0"/>
      <w:divBdr>
        <w:top w:val="none" w:sz="0" w:space="0" w:color="auto"/>
        <w:left w:val="none" w:sz="0" w:space="0" w:color="auto"/>
        <w:bottom w:val="none" w:sz="0" w:space="0" w:color="auto"/>
        <w:right w:val="none" w:sz="0" w:space="0" w:color="auto"/>
      </w:divBdr>
      <w:divsChild>
        <w:div w:id="598414365">
          <w:marLeft w:val="0"/>
          <w:marRight w:val="0"/>
          <w:marTop w:val="0"/>
          <w:marBottom w:val="0"/>
          <w:divBdr>
            <w:top w:val="none" w:sz="0" w:space="0" w:color="auto"/>
            <w:left w:val="none" w:sz="0" w:space="0" w:color="auto"/>
            <w:bottom w:val="none" w:sz="0" w:space="0" w:color="auto"/>
            <w:right w:val="none" w:sz="0" w:space="0" w:color="auto"/>
          </w:divBdr>
        </w:div>
      </w:divsChild>
    </w:div>
    <w:div w:id="488984342">
      <w:bodyDiv w:val="1"/>
      <w:marLeft w:val="0"/>
      <w:marRight w:val="0"/>
      <w:marTop w:val="0"/>
      <w:marBottom w:val="0"/>
      <w:divBdr>
        <w:top w:val="none" w:sz="0" w:space="0" w:color="auto"/>
        <w:left w:val="none" w:sz="0" w:space="0" w:color="auto"/>
        <w:bottom w:val="none" w:sz="0" w:space="0" w:color="auto"/>
        <w:right w:val="none" w:sz="0" w:space="0" w:color="auto"/>
      </w:divBdr>
      <w:divsChild>
        <w:div w:id="1705980095">
          <w:marLeft w:val="0"/>
          <w:marRight w:val="0"/>
          <w:marTop w:val="0"/>
          <w:marBottom w:val="0"/>
          <w:divBdr>
            <w:top w:val="none" w:sz="0" w:space="0" w:color="auto"/>
            <w:left w:val="none" w:sz="0" w:space="0" w:color="auto"/>
            <w:bottom w:val="none" w:sz="0" w:space="0" w:color="auto"/>
            <w:right w:val="none" w:sz="0" w:space="0" w:color="auto"/>
          </w:divBdr>
        </w:div>
      </w:divsChild>
    </w:div>
    <w:div w:id="490413457">
      <w:bodyDiv w:val="1"/>
      <w:marLeft w:val="0"/>
      <w:marRight w:val="0"/>
      <w:marTop w:val="0"/>
      <w:marBottom w:val="0"/>
      <w:divBdr>
        <w:top w:val="none" w:sz="0" w:space="0" w:color="auto"/>
        <w:left w:val="none" w:sz="0" w:space="0" w:color="auto"/>
        <w:bottom w:val="none" w:sz="0" w:space="0" w:color="auto"/>
        <w:right w:val="none" w:sz="0" w:space="0" w:color="auto"/>
      </w:divBdr>
    </w:div>
    <w:div w:id="498427588">
      <w:bodyDiv w:val="1"/>
      <w:marLeft w:val="0"/>
      <w:marRight w:val="0"/>
      <w:marTop w:val="0"/>
      <w:marBottom w:val="0"/>
      <w:divBdr>
        <w:top w:val="none" w:sz="0" w:space="0" w:color="auto"/>
        <w:left w:val="none" w:sz="0" w:space="0" w:color="auto"/>
        <w:bottom w:val="none" w:sz="0" w:space="0" w:color="auto"/>
        <w:right w:val="none" w:sz="0" w:space="0" w:color="auto"/>
      </w:divBdr>
      <w:divsChild>
        <w:div w:id="68310347">
          <w:marLeft w:val="640"/>
          <w:marRight w:val="0"/>
          <w:marTop w:val="0"/>
          <w:marBottom w:val="0"/>
          <w:divBdr>
            <w:top w:val="none" w:sz="0" w:space="0" w:color="auto"/>
            <w:left w:val="none" w:sz="0" w:space="0" w:color="auto"/>
            <w:bottom w:val="none" w:sz="0" w:space="0" w:color="auto"/>
            <w:right w:val="none" w:sz="0" w:space="0" w:color="auto"/>
          </w:divBdr>
        </w:div>
        <w:div w:id="263419900">
          <w:marLeft w:val="640"/>
          <w:marRight w:val="0"/>
          <w:marTop w:val="0"/>
          <w:marBottom w:val="0"/>
          <w:divBdr>
            <w:top w:val="none" w:sz="0" w:space="0" w:color="auto"/>
            <w:left w:val="none" w:sz="0" w:space="0" w:color="auto"/>
            <w:bottom w:val="none" w:sz="0" w:space="0" w:color="auto"/>
            <w:right w:val="none" w:sz="0" w:space="0" w:color="auto"/>
          </w:divBdr>
        </w:div>
        <w:div w:id="368145844">
          <w:marLeft w:val="640"/>
          <w:marRight w:val="0"/>
          <w:marTop w:val="0"/>
          <w:marBottom w:val="0"/>
          <w:divBdr>
            <w:top w:val="none" w:sz="0" w:space="0" w:color="auto"/>
            <w:left w:val="none" w:sz="0" w:space="0" w:color="auto"/>
            <w:bottom w:val="none" w:sz="0" w:space="0" w:color="auto"/>
            <w:right w:val="none" w:sz="0" w:space="0" w:color="auto"/>
          </w:divBdr>
        </w:div>
        <w:div w:id="420640443">
          <w:marLeft w:val="640"/>
          <w:marRight w:val="0"/>
          <w:marTop w:val="0"/>
          <w:marBottom w:val="0"/>
          <w:divBdr>
            <w:top w:val="none" w:sz="0" w:space="0" w:color="auto"/>
            <w:left w:val="none" w:sz="0" w:space="0" w:color="auto"/>
            <w:bottom w:val="none" w:sz="0" w:space="0" w:color="auto"/>
            <w:right w:val="none" w:sz="0" w:space="0" w:color="auto"/>
          </w:divBdr>
        </w:div>
        <w:div w:id="424888146">
          <w:marLeft w:val="640"/>
          <w:marRight w:val="0"/>
          <w:marTop w:val="0"/>
          <w:marBottom w:val="0"/>
          <w:divBdr>
            <w:top w:val="none" w:sz="0" w:space="0" w:color="auto"/>
            <w:left w:val="none" w:sz="0" w:space="0" w:color="auto"/>
            <w:bottom w:val="none" w:sz="0" w:space="0" w:color="auto"/>
            <w:right w:val="none" w:sz="0" w:space="0" w:color="auto"/>
          </w:divBdr>
        </w:div>
        <w:div w:id="543906138">
          <w:marLeft w:val="640"/>
          <w:marRight w:val="0"/>
          <w:marTop w:val="0"/>
          <w:marBottom w:val="0"/>
          <w:divBdr>
            <w:top w:val="none" w:sz="0" w:space="0" w:color="auto"/>
            <w:left w:val="none" w:sz="0" w:space="0" w:color="auto"/>
            <w:bottom w:val="none" w:sz="0" w:space="0" w:color="auto"/>
            <w:right w:val="none" w:sz="0" w:space="0" w:color="auto"/>
          </w:divBdr>
        </w:div>
        <w:div w:id="585118318">
          <w:marLeft w:val="640"/>
          <w:marRight w:val="0"/>
          <w:marTop w:val="0"/>
          <w:marBottom w:val="0"/>
          <w:divBdr>
            <w:top w:val="none" w:sz="0" w:space="0" w:color="auto"/>
            <w:left w:val="none" w:sz="0" w:space="0" w:color="auto"/>
            <w:bottom w:val="none" w:sz="0" w:space="0" w:color="auto"/>
            <w:right w:val="none" w:sz="0" w:space="0" w:color="auto"/>
          </w:divBdr>
        </w:div>
        <w:div w:id="587009785">
          <w:marLeft w:val="640"/>
          <w:marRight w:val="0"/>
          <w:marTop w:val="0"/>
          <w:marBottom w:val="0"/>
          <w:divBdr>
            <w:top w:val="none" w:sz="0" w:space="0" w:color="auto"/>
            <w:left w:val="none" w:sz="0" w:space="0" w:color="auto"/>
            <w:bottom w:val="none" w:sz="0" w:space="0" w:color="auto"/>
            <w:right w:val="none" w:sz="0" w:space="0" w:color="auto"/>
          </w:divBdr>
        </w:div>
        <w:div w:id="594749364">
          <w:marLeft w:val="640"/>
          <w:marRight w:val="0"/>
          <w:marTop w:val="0"/>
          <w:marBottom w:val="0"/>
          <w:divBdr>
            <w:top w:val="none" w:sz="0" w:space="0" w:color="auto"/>
            <w:left w:val="none" w:sz="0" w:space="0" w:color="auto"/>
            <w:bottom w:val="none" w:sz="0" w:space="0" w:color="auto"/>
            <w:right w:val="none" w:sz="0" w:space="0" w:color="auto"/>
          </w:divBdr>
        </w:div>
        <w:div w:id="724988794">
          <w:marLeft w:val="640"/>
          <w:marRight w:val="0"/>
          <w:marTop w:val="0"/>
          <w:marBottom w:val="0"/>
          <w:divBdr>
            <w:top w:val="none" w:sz="0" w:space="0" w:color="auto"/>
            <w:left w:val="none" w:sz="0" w:space="0" w:color="auto"/>
            <w:bottom w:val="none" w:sz="0" w:space="0" w:color="auto"/>
            <w:right w:val="none" w:sz="0" w:space="0" w:color="auto"/>
          </w:divBdr>
        </w:div>
        <w:div w:id="811212461">
          <w:marLeft w:val="640"/>
          <w:marRight w:val="0"/>
          <w:marTop w:val="0"/>
          <w:marBottom w:val="0"/>
          <w:divBdr>
            <w:top w:val="none" w:sz="0" w:space="0" w:color="auto"/>
            <w:left w:val="none" w:sz="0" w:space="0" w:color="auto"/>
            <w:bottom w:val="none" w:sz="0" w:space="0" w:color="auto"/>
            <w:right w:val="none" w:sz="0" w:space="0" w:color="auto"/>
          </w:divBdr>
        </w:div>
        <w:div w:id="1059093438">
          <w:marLeft w:val="640"/>
          <w:marRight w:val="0"/>
          <w:marTop w:val="0"/>
          <w:marBottom w:val="0"/>
          <w:divBdr>
            <w:top w:val="none" w:sz="0" w:space="0" w:color="auto"/>
            <w:left w:val="none" w:sz="0" w:space="0" w:color="auto"/>
            <w:bottom w:val="none" w:sz="0" w:space="0" w:color="auto"/>
            <w:right w:val="none" w:sz="0" w:space="0" w:color="auto"/>
          </w:divBdr>
        </w:div>
        <w:div w:id="1059211810">
          <w:marLeft w:val="640"/>
          <w:marRight w:val="0"/>
          <w:marTop w:val="0"/>
          <w:marBottom w:val="0"/>
          <w:divBdr>
            <w:top w:val="none" w:sz="0" w:space="0" w:color="auto"/>
            <w:left w:val="none" w:sz="0" w:space="0" w:color="auto"/>
            <w:bottom w:val="none" w:sz="0" w:space="0" w:color="auto"/>
            <w:right w:val="none" w:sz="0" w:space="0" w:color="auto"/>
          </w:divBdr>
        </w:div>
        <w:div w:id="1110860636">
          <w:marLeft w:val="640"/>
          <w:marRight w:val="0"/>
          <w:marTop w:val="0"/>
          <w:marBottom w:val="0"/>
          <w:divBdr>
            <w:top w:val="none" w:sz="0" w:space="0" w:color="auto"/>
            <w:left w:val="none" w:sz="0" w:space="0" w:color="auto"/>
            <w:bottom w:val="none" w:sz="0" w:space="0" w:color="auto"/>
            <w:right w:val="none" w:sz="0" w:space="0" w:color="auto"/>
          </w:divBdr>
        </w:div>
        <w:div w:id="1144197346">
          <w:marLeft w:val="640"/>
          <w:marRight w:val="0"/>
          <w:marTop w:val="0"/>
          <w:marBottom w:val="0"/>
          <w:divBdr>
            <w:top w:val="none" w:sz="0" w:space="0" w:color="auto"/>
            <w:left w:val="none" w:sz="0" w:space="0" w:color="auto"/>
            <w:bottom w:val="none" w:sz="0" w:space="0" w:color="auto"/>
            <w:right w:val="none" w:sz="0" w:space="0" w:color="auto"/>
          </w:divBdr>
        </w:div>
        <w:div w:id="1160121817">
          <w:marLeft w:val="640"/>
          <w:marRight w:val="0"/>
          <w:marTop w:val="0"/>
          <w:marBottom w:val="0"/>
          <w:divBdr>
            <w:top w:val="none" w:sz="0" w:space="0" w:color="auto"/>
            <w:left w:val="none" w:sz="0" w:space="0" w:color="auto"/>
            <w:bottom w:val="none" w:sz="0" w:space="0" w:color="auto"/>
            <w:right w:val="none" w:sz="0" w:space="0" w:color="auto"/>
          </w:divBdr>
        </w:div>
        <w:div w:id="1201167587">
          <w:marLeft w:val="640"/>
          <w:marRight w:val="0"/>
          <w:marTop w:val="0"/>
          <w:marBottom w:val="0"/>
          <w:divBdr>
            <w:top w:val="none" w:sz="0" w:space="0" w:color="auto"/>
            <w:left w:val="none" w:sz="0" w:space="0" w:color="auto"/>
            <w:bottom w:val="none" w:sz="0" w:space="0" w:color="auto"/>
            <w:right w:val="none" w:sz="0" w:space="0" w:color="auto"/>
          </w:divBdr>
        </w:div>
        <w:div w:id="1233008046">
          <w:marLeft w:val="640"/>
          <w:marRight w:val="0"/>
          <w:marTop w:val="0"/>
          <w:marBottom w:val="0"/>
          <w:divBdr>
            <w:top w:val="none" w:sz="0" w:space="0" w:color="auto"/>
            <w:left w:val="none" w:sz="0" w:space="0" w:color="auto"/>
            <w:bottom w:val="none" w:sz="0" w:space="0" w:color="auto"/>
            <w:right w:val="none" w:sz="0" w:space="0" w:color="auto"/>
          </w:divBdr>
        </w:div>
        <w:div w:id="1238127333">
          <w:marLeft w:val="640"/>
          <w:marRight w:val="0"/>
          <w:marTop w:val="0"/>
          <w:marBottom w:val="0"/>
          <w:divBdr>
            <w:top w:val="none" w:sz="0" w:space="0" w:color="auto"/>
            <w:left w:val="none" w:sz="0" w:space="0" w:color="auto"/>
            <w:bottom w:val="none" w:sz="0" w:space="0" w:color="auto"/>
            <w:right w:val="none" w:sz="0" w:space="0" w:color="auto"/>
          </w:divBdr>
        </w:div>
        <w:div w:id="1472285981">
          <w:marLeft w:val="640"/>
          <w:marRight w:val="0"/>
          <w:marTop w:val="0"/>
          <w:marBottom w:val="0"/>
          <w:divBdr>
            <w:top w:val="none" w:sz="0" w:space="0" w:color="auto"/>
            <w:left w:val="none" w:sz="0" w:space="0" w:color="auto"/>
            <w:bottom w:val="none" w:sz="0" w:space="0" w:color="auto"/>
            <w:right w:val="none" w:sz="0" w:space="0" w:color="auto"/>
          </w:divBdr>
        </w:div>
        <w:div w:id="1513569970">
          <w:marLeft w:val="640"/>
          <w:marRight w:val="0"/>
          <w:marTop w:val="0"/>
          <w:marBottom w:val="0"/>
          <w:divBdr>
            <w:top w:val="none" w:sz="0" w:space="0" w:color="auto"/>
            <w:left w:val="none" w:sz="0" w:space="0" w:color="auto"/>
            <w:bottom w:val="none" w:sz="0" w:space="0" w:color="auto"/>
            <w:right w:val="none" w:sz="0" w:space="0" w:color="auto"/>
          </w:divBdr>
        </w:div>
        <w:div w:id="1594163745">
          <w:marLeft w:val="640"/>
          <w:marRight w:val="0"/>
          <w:marTop w:val="0"/>
          <w:marBottom w:val="0"/>
          <w:divBdr>
            <w:top w:val="none" w:sz="0" w:space="0" w:color="auto"/>
            <w:left w:val="none" w:sz="0" w:space="0" w:color="auto"/>
            <w:bottom w:val="none" w:sz="0" w:space="0" w:color="auto"/>
            <w:right w:val="none" w:sz="0" w:space="0" w:color="auto"/>
          </w:divBdr>
        </w:div>
        <w:div w:id="1664237309">
          <w:marLeft w:val="640"/>
          <w:marRight w:val="0"/>
          <w:marTop w:val="0"/>
          <w:marBottom w:val="0"/>
          <w:divBdr>
            <w:top w:val="none" w:sz="0" w:space="0" w:color="auto"/>
            <w:left w:val="none" w:sz="0" w:space="0" w:color="auto"/>
            <w:bottom w:val="none" w:sz="0" w:space="0" w:color="auto"/>
            <w:right w:val="none" w:sz="0" w:space="0" w:color="auto"/>
          </w:divBdr>
        </w:div>
        <w:div w:id="1667321801">
          <w:marLeft w:val="640"/>
          <w:marRight w:val="0"/>
          <w:marTop w:val="0"/>
          <w:marBottom w:val="0"/>
          <w:divBdr>
            <w:top w:val="none" w:sz="0" w:space="0" w:color="auto"/>
            <w:left w:val="none" w:sz="0" w:space="0" w:color="auto"/>
            <w:bottom w:val="none" w:sz="0" w:space="0" w:color="auto"/>
            <w:right w:val="none" w:sz="0" w:space="0" w:color="auto"/>
          </w:divBdr>
        </w:div>
        <w:div w:id="1710568379">
          <w:marLeft w:val="640"/>
          <w:marRight w:val="0"/>
          <w:marTop w:val="0"/>
          <w:marBottom w:val="0"/>
          <w:divBdr>
            <w:top w:val="none" w:sz="0" w:space="0" w:color="auto"/>
            <w:left w:val="none" w:sz="0" w:space="0" w:color="auto"/>
            <w:bottom w:val="none" w:sz="0" w:space="0" w:color="auto"/>
            <w:right w:val="none" w:sz="0" w:space="0" w:color="auto"/>
          </w:divBdr>
        </w:div>
        <w:div w:id="1767993999">
          <w:marLeft w:val="640"/>
          <w:marRight w:val="0"/>
          <w:marTop w:val="0"/>
          <w:marBottom w:val="0"/>
          <w:divBdr>
            <w:top w:val="none" w:sz="0" w:space="0" w:color="auto"/>
            <w:left w:val="none" w:sz="0" w:space="0" w:color="auto"/>
            <w:bottom w:val="none" w:sz="0" w:space="0" w:color="auto"/>
            <w:right w:val="none" w:sz="0" w:space="0" w:color="auto"/>
          </w:divBdr>
        </w:div>
        <w:div w:id="1863518976">
          <w:marLeft w:val="640"/>
          <w:marRight w:val="0"/>
          <w:marTop w:val="0"/>
          <w:marBottom w:val="0"/>
          <w:divBdr>
            <w:top w:val="none" w:sz="0" w:space="0" w:color="auto"/>
            <w:left w:val="none" w:sz="0" w:space="0" w:color="auto"/>
            <w:bottom w:val="none" w:sz="0" w:space="0" w:color="auto"/>
            <w:right w:val="none" w:sz="0" w:space="0" w:color="auto"/>
          </w:divBdr>
        </w:div>
        <w:div w:id="1868447499">
          <w:marLeft w:val="640"/>
          <w:marRight w:val="0"/>
          <w:marTop w:val="0"/>
          <w:marBottom w:val="0"/>
          <w:divBdr>
            <w:top w:val="none" w:sz="0" w:space="0" w:color="auto"/>
            <w:left w:val="none" w:sz="0" w:space="0" w:color="auto"/>
            <w:bottom w:val="none" w:sz="0" w:space="0" w:color="auto"/>
            <w:right w:val="none" w:sz="0" w:space="0" w:color="auto"/>
          </w:divBdr>
        </w:div>
        <w:div w:id="2059232509">
          <w:marLeft w:val="640"/>
          <w:marRight w:val="0"/>
          <w:marTop w:val="0"/>
          <w:marBottom w:val="0"/>
          <w:divBdr>
            <w:top w:val="none" w:sz="0" w:space="0" w:color="auto"/>
            <w:left w:val="none" w:sz="0" w:space="0" w:color="auto"/>
            <w:bottom w:val="none" w:sz="0" w:space="0" w:color="auto"/>
            <w:right w:val="none" w:sz="0" w:space="0" w:color="auto"/>
          </w:divBdr>
        </w:div>
        <w:div w:id="2088845757">
          <w:marLeft w:val="640"/>
          <w:marRight w:val="0"/>
          <w:marTop w:val="0"/>
          <w:marBottom w:val="0"/>
          <w:divBdr>
            <w:top w:val="none" w:sz="0" w:space="0" w:color="auto"/>
            <w:left w:val="none" w:sz="0" w:space="0" w:color="auto"/>
            <w:bottom w:val="none" w:sz="0" w:space="0" w:color="auto"/>
            <w:right w:val="none" w:sz="0" w:space="0" w:color="auto"/>
          </w:divBdr>
        </w:div>
        <w:div w:id="2108766199">
          <w:marLeft w:val="640"/>
          <w:marRight w:val="0"/>
          <w:marTop w:val="0"/>
          <w:marBottom w:val="0"/>
          <w:divBdr>
            <w:top w:val="none" w:sz="0" w:space="0" w:color="auto"/>
            <w:left w:val="none" w:sz="0" w:space="0" w:color="auto"/>
            <w:bottom w:val="none" w:sz="0" w:space="0" w:color="auto"/>
            <w:right w:val="none" w:sz="0" w:space="0" w:color="auto"/>
          </w:divBdr>
        </w:div>
        <w:div w:id="2113278426">
          <w:marLeft w:val="640"/>
          <w:marRight w:val="0"/>
          <w:marTop w:val="0"/>
          <w:marBottom w:val="0"/>
          <w:divBdr>
            <w:top w:val="none" w:sz="0" w:space="0" w:color="auto"/>
            <w:left w:val="none" w:sz="0" w:space="0" w:color="auto"/>
            <w:bottom w:val="none" w:sz="0" w:space="0" w:color="auto"/>
            <w:right w:val="none" w:sz="0" w:space="0" w:color="auto"/>
          </w:divBdr>
        </w:div>
        <w:div w:id="2131246310">
          <w:marLeft w:val="640"/>
          <w:marRight w:val="0"/>
          <w:marTop w:val="0"/>
          <w:marBottom w:val="0"/>
          <w:divBdr>
            <w:top w:val="none" w:sz="0" w:space="0" w:color="auto"/>
            <w:left w:val="none" w:sz="0" w:space="0" w:color="auto"/>
            <w:bottom w:val="none" w:sz="0" w:space="0" w:color="auto"/>
            <w:right w:val="none" w:sz="0" w:space="0" w:color="auto"/>
          </w:divBdr>
        </w:div>
      </w:divsChild>
    </w:div>
    <w:div w:id="533617249">
      <w:bodyDiv w:val="1"/>
      <w:marLeft w:val="0"/>
      <w:marRight w:val="0"/>
      <w:marTop w:val="0"/>
      <w:marBottom w:val="0"/>
      <w:divBdr>
        <w:top w:val="none" w:sz="0" w:space="0" w:color="auto"/>
        <w:left w:val="none" w:sz="0" w:space="0" w:color="auto"/>
        <w:bottom w:val="none" w:sz="0" w:space="0" w:color="auto"/>
        <w:right w:val="none" w:sz="0" w:space="0" w:color="auto"/>
      </w:divBdr>
    </w:div>
    <w:div w:id="537856060">
      <w:bodyDiv w:val="1"/>
      <w:marLeft w:val="0"/>
      <w:marRight w:val="0"/>
      <w:marTop w:val="0"/>
      <w:marBottom w:val="0"/>
      <w:divBdr>
        <w:top w:val="none" w:sz="0" w:space="0" w:color="auto"/>
        <w:left w:val="none" w:sz="0" w:space="0" w:color="auto"/>
        <w:bottom w:val="none" w:sz="0" w:space="0" w:color="auto"/>
        <w:right w:val="none" w:sz="0" w:space="0" w:color="auto"/>
      </w:divBdr>
    </w:div>
    <w:div w:id="542407992">
      <w:bodyDiv w:val="1"/>
      <w:marLeft w:val="0"/>
      <w:marRight w:val="0"/>
      <w:marTop w:val="0"/>
      <w:marBottom w:val="0"/>
      <w:divBdr>
        <w:top w:val="none" w:sz="0" w:space="0" w:color="auto"/>
        <w:left w:val="none" w:sz="0" w:space="0" w:color="auto"/>
        <w:bottom w:val="none" w:sz="0" w:space="0" w:color="auto"/>
        <w:right w:val="none" w:sz="0" w:space="0" w:color="auto"/>
      </w:divBdr>
      <w:divsChild>
        <w:div w:id="1427269399">
          <w:marLeft w:val="480"/>
          <w:marRight w:val="0"/>
          <w:marTop w:val="0"/>
          <w:marBottom w:val="0"/>
          <w:divBdr>
            <w:top w:val="none" w:sz="0" w:space="0" w:color="auto"/>
            <w:left w:val="none" w:sz="0" w:space="0" w:color="auto"/>
            <w:bottom w:val="none" w:sz="0" w:space="0" w:color="auto"/>
            <w:right w:val="none" w:sz="0" w:space="0" w:color="auto"/>
          </w:divBdr>
        </w:div>
        <w:div w:id="2075204084">
          <w:marLeft w:val="480"/>
          <w:marRight w:val="0"/>
          <w:marTop w:val="0"/>
          <w:marBottom w:val="0"/>
          <w:divBdr>
            <w:top w:val="none" w:sz="0" w:space="0" w:color="auto"/>
            <w:left w:val="none" w:sz="0" w:space="0" w:color="auto"/>
            <w:bottom w:val="none" w:sz="0" w:space="0" w:color="auto"/>
            <w:right w:val="none" w:sz="0" w:space="0" w:color="auto"/>
          </w:divBdr>
        </w:div>
        <w:div w:id="837159127">
          <w:marLeft w:val="480"/>
          <w:marRight w:val="0"/>
          <w:marTop w:val="0"/>
          <w:marBottom w:val="0"/>
          <w:divBdr>
            <w:top w:val="none" w:sz="0" w:space="0" w:color="auto"/>
            <w:left w:val="none" w:sz="0" w:space="0" w:color="auto"/>
            <w:bottom w:val="none" w:sz="0" w:space="0" w:color="auto"/>
            <w:right w:val="none" w:sz="0" w:space="0" w:color="auto"/>
          </w:divBdr>
        </w:div>
        <w:div w:id="736320999">
          <w:marLeft w:val="480"/>
          <w:marRight w:val="0"/>
          <w:marTop w:val="0"/>
          <w:marBottom w:val="0"/>
          <w:divBdr>
            <w:top w:val="none" w:sz="0" w:space="0" w:color="auto"/>
            <w:left w:val="none" w:sz="0" w:space="0" w:color="auto"/>
            <w:bottom w:val="none" w:sz="0" w:space="0" w:color="auto"/>
            <w:right w:val="none" w:sz="0" w:space="0" w:color="auto"/>
          </w:divBdr>
        </w:div>
        <w:div w:id="268854211">
          <w:marLeft w:val="480"/>
          <w:marRight w:val="0"/>
          <w:marTop w:val="0"/>
          <w:marBottom w:val="0"/>
          <w:divBdr>
            <w:top w:val="none" w:sz="0" w:space="0" w:color="auto"/>
            <w:left w:val="none" w:sz="0" w:space="0" w:color="auto"/>
            <w:bottom w:val="none" w:sz="0" w:space="0" w:color="auto"/>
            <w:right w:val="none" w:sz="0" w:space="0" w:color="auto"/>
          </w:divBdr>
        </w:div>
        <w:div w:id="1673408859">
          <w:marLeft w:val="480"/>
          <w:marRight w:val="0"/>
          <w:marTop w:val="0"/>
          <w:marBottom w:val="0"/>
          <w:divBdr>
            <w:top w:val="none" w:sz="0" w:space="0" w:color="auto"/>
            <w:left w:val="none" w:sz="0" w:space="0" w:color="auto"/>
            <w:bottom w:val="none" w:sz="0" w:space="0" w:color="auto"/>
            <w:right w:val="none" w:sz="0" w:space="0" w:color="auto"/>
          </w:divBdr>
        </w:div>
        <w:div w:id="95251262">
          <w:marLeft w:val="480"/>
          <w:marRight w:val="0"/>
          <w:marTop w:val="0"/>
          <w:marBottom w:val="0"/>
          <w:divBdr>
            <w:top w:val="none" w:sz="0" w:space="0" w:color="auto"/>
            <w:left w:val="none" w:sz="0" w:space="0" w:color="auto"/>
            <w:bottom w:val="none" w:sz="0" w:space="0" w:color="auto"/>
            <w:right w:val="none" w:sz="0" w:space="0" w:color="auto"/>
          </w:divBdr>
        </w:div>
        <w:div w:id="1245070103">
          <w:marLeft w:val="480"/>
          <w:marRight w:val="0"/>
          <w:marTop w:val="0"/>
          <w:marBottom w:val="0"/>
          <w:divBdr>
            <w:top w:val="none" w:sz="0" w:space="0" w:color="auto"/>
            <w:left w:val="none" w:sz="0" w:space="0" w:color="auto"/>
            <w:bottom w:val="none" w:sz="0" w:space="0" w:color="auto"/>
            <w:right w:val="none" w:sz="0" w:space="0" w:color="auto"/>
          </w:divBdr>
        </w:div>
        <w:div w:id="1789620495">
          <w:marLeft w:val="480"/>
          <w:marRight w:val="0"/>
          <w:marTop w:val="0"/>
          <w:marBottom w:val="0"/>
          <w:divBdr>
            <w:top w:val="none" w:sz="0" w:space="0" w:color="auto"/>
            <w:left w:val="none" w:sz="0" w:space="0" w:color="auto"/>
            <w:bottom w:val="none" w:sz="0" w:space="0" w:color="auto"/>
            <w:right w:val="none" w:sz="0" w:space="0" w:color="auto"/>
          </w:divBdr>
        </w:div>
        <w:div w:id="157187486">
          <w:marLeft w:val="480"/>
          <w:marRight w:val="0"/>
          <w:marTop w:val="0"/>
          <w:marBottom w:val="0"/>
          <w:divBdr>
            <w:top w:val="none" w:sz="0" w:space="0" w:color="auto"/>
            <w:left w:val="none" w:sz="0" w:space="0" w:color="auto"/>
            <w:bottom w:val="none" w:sz="0" w:space="0" w:color="auto"/>
            <w:right w:val="none" w:sz="0" w:space="0" w:color="auto"/>
          </w:divBdr>
        </w:div>
        <w:div w:id="845901978">
          <w:marLeft w:val="480"/>
          <w:marRight w:val="0"/>
          <w:marTop w:val="0"/>
          <w:marBottom w:val="0"/>
          <w:divBdr>
            <w:top w:val="none" w:sz="0" w:space="0" w:color="auto"/>
            <w:left w:val="none" w:sz="0" w:space="0" w:color="auto"/>
            <w:bottom w:val="none" w:sz="0" w:space="0" w:color="auto"/>
            <w:right w:val="none" w:sz="0" w:space="0" w:color="auto"/>
          </w:divBdr>
        </w:div>
        <w:div w:id="1999963675">
          <w:marLeft w:val="480"/>
          <w:marRight w:val="0"/>
          <w:marTop w:val="0"/>
          <w:marBottom w:val="0"/>
          <w:divBdr>
            <w:top w:val="none" w:sz="0" w:space="0" w:color="auto"/>
            <w:left w:val="none" w:sz="0" w:space="0" w:color="auto"/>
            <w:bottom w:val="none" w:sz="0" w:space="0" w:color="auto"/>
            <w:right w:val="none" w:sz="0" w:space="0" w:color="auto"/>
          </w:divBdr>
        </w:div>
        <w:div w:id="904996549">
          <w:marLeft w:val="480"/>
          <w:marRight w:val="0"/>
          <w:marTop w:val="0"/>
          <w:marBottom w:val="0"/>
          <w:divBdr>
            <w:top w:val="none" w:sz="0" w:space="0" w:color="auto"/>
            <w:left w:val="none" w:sz="0" w:space="0" w:color="auto"/>
            <w:bottom w:val="none" w:sz="0" w:space="0" w:color="auto"/>
            <w:right w:val="none" w:sz="0" w:space="0" w:color="auto"/>
          </w:divBdr>
        </w:div>
        <w:div w:id="1426998099">
          <w:marLeft w:val="480"/>
          <w:marRight w:val="0"/>
          <w:marTop w:val="0"/>
          <w:marBottom w:val="0"/>
          <w:divBdr>
            <w:top w:val="none" w:sz="0" w:space="0" w:color="auto"/>
            <w:left w:val="none" w:sz="0" w:space="0" w:color="auto"/>
            <w:bottom w:val="none" w:sz="0" w:space="0" w:color="auto"/>
            <w:right w:val="none" w:sz="0" w:space="0" w:color="auto"/>
          </w:divBdr>
        </w:div>
        <w:div w:id="1453355879">
          <w:marLeft w:val="480"/>
          <w:marRight w:val="0"/>
          <w:marTop w:val="0"/>
          <w:marBottom w:val="0"/>
          <w:divBdr>
            <w:top w:val="none" w:sz="0" w:space="0" w:color="auto"/>
            <w:left w:val="none" w:sz="0" w:space="0" w:color="auto"/>
            <w:bottom w:val="none" w:sz="0" w:space="0" w:color="auto"/>
            <w:right w:val="none" w:sz="0" w:space="0" w:color="auto"/>
          </w:divBdr>
        </w:div>
        <w:div w:id="1375227665">
          <w:marLeft w:val="480"/>
          <w:marRight w:val="0"/>
          <w:marTop w:val="0"/>
          <w:marBottom w:val="0"/>
          <w:divBdr>
            <w:top w:val="none" w:sz="0" w:space="0" w:color="auto"/>
            <w:left w:val="none" w:sz="0" w:space="0" w:color="auto"/>
            <w:bottom w:val="none" w:sz="0" w:space="0" w:color="auto"/>
            <w:right w:val="none" w:sz="0" w:space="0" w:color="auto"/>
          </w:divBdr>
        </w:div>
        <w:div w:id="1600258529">
          <w:marLeft w:val="480"/>
          <w:marRight w:val="0"/>
          <w:marTop w:val="0"/>
          <w:marBottom w:val="0"/>
          <w:divBdr>
            <w:top w:val="none" w:sz="0" w:space="0" w:color="auto"/>
            <w:left w:val="none" w:sz="0" w:space="0" w:color="auto"/>
            <w:bottom w:val="none" w:sz="0" w:space="0" w:color="auto"/>
            <w:right w:val="none" w:sz="0" w:space="0" w:color="auto"/>
          </w:divBdr>
        </w:div>
        <w:div w:id="688717960">
          <w:marLeft w:val="480"/>
          <w:marRight w:val="0"/>
          <w:marTop w:val="0"/>
          <w:marBottom w:val="0"/>
          <w:divBdr>
            <w:top w:val="none" w:sz="0" w:space="0" w:color="auto"/>
            <w:left w:val="none" w:sz="0" w:space="0" w:color="auto"/>
            <w:bottom w:val="none" w:sz="0" w:space="0" w:color="auto"/>
            <w:right w:val="none" w:sz="0" w:space="0" w:color="auto"/>
          </w:divBdr>
        </w:div>
        <w:div w:id="2062750556">
          <w:marLeft w:val="480"/>
          <w:marRight w:val="0"/>
          <w:marTop w:val="0"/>
          <w:marBottom w:val="0"/>
          <w:divBdr>
            <w:top w:val="none" w:sz="0" w:space="0" w:color="auto"/>
            <w:left w:val="none" w:sz="0" w:space="0" w:color="auto"/>
            <w:bottom w:val="none" w:sz="0" w:space="0" w:color="auto"/>
            <w:right w:val="none" w:sz="0" w:space="0" w:color="auto"/>
          </w:divBdr>
        </w:div>
        <w:div w:id="1360276268">
          <w:marLeft w:val="480"/>
          <w:marRight w:val="0"/>
          <w:marTop w:val="0"/>
          <w:marBottom w:val="0"/>
          <w:divBdr>
            <w:top w:val="none" w:sz="0" w:space="0" w:color="auto"/>
            <w:left w:val="none" w:sz="0" w:space="0" w:color="auto"/>
            <w:bottom w:val="none" w:sz="0" w:space="0" w:color="auto"/>
            <w:right w:val="none" w:sz="0" w:space="0" w:color="auto"/>
          </w:divBdr>
        </w:div>
        <w:div w:id="1180898006">
          <w:marLeft w:val="480"/>
          <w:marRight w:val="0"/>
          <w:marTop w:val="0"/>
          <w:marBottom w:val="0"/>
          <w:divBdr>
            <w:top w:val="none" w:sz="0" w:space="0" w:color="auto"/>
            <w:left w:val="none" w:sz="0" w:space="0" w:color="auto"/>
            <w:bottom w:val="none" w:sz="0" w:space="0" w:color="auto"/>
            <w:right w:val="none" w:sz="0" w:space="0" w:color="auto"/>
          </w:divBdr>
        </w:div>
        <w:div w:id="564990882">
          <w:marLeft w:val="480"/>
          <w:marRight w:val="0"/>
          <w:marTop w:val="0"/>
          <w:marBottom w:val="0"/>
          <w:divBdr>
            <w:top w:val="none" w:sz="0" w:space="0" w:color="auto"/>
            <w:left w:val="none" w:sz="0" w:space="0" w:color="auto"/>
            <w:bottom w:val="none" w:sz="0" w:space="0" w:color="auto"/>
            <w:right w:val="none" w:sz="0" w:space="0" w:color="auto"/>
          </w:divBdr>
        </w:div>
        <w:div w:id="1017543310">
          <w:marLeft w:val="480"/>
          <w:marRight w:val="0"/>
          <w:marTop w:val="0"/>
          <w:marBottom w:val="0"/>
          <w:divBdr>
            <w:top w:val="none" w:sz="0" w:space="0" w:color="auto"/>
            <w:left w:val="none" w:sz="0" w:space="0" w:color="auto"/>
            <w:bottom w:val="none" w:sz="0" w:space="0" w:color="auto"/>
            <w:right w:val="none" w:sz="0" w:space="0" w:color="auto"/>
          </w:divBdr>
        </w:div>
        <w:div w:id="1209075840">
          <w:marLeft w:val="480"/>
          <w:marRight w:val="0"/>
          <w:marTop w:val="0"/>
          <w:marBottom w:val="0"/>
          <w:divBdr>
            <w:top w:val="none" w:sz="0" w:space="0" w:color="auto"/>
            <w:left w:val="none" w:sz="0" w:space="0" w:color="auto"/>
            <w:bottom w:val="none" w:sz="0" w:space="0" w:color="auto"/>
            <w:right w:val="none" w:sz="0" w:space="0" w:color="auto"/>
          </w:divBdr>
        </w:div>
        <w:div w:id="468135935">
          <w:marLeft w:val="480"/>
          <w:marRight w:val="0"/>
          <w:marTop w:val="0"/>
          <w:marBottom w:val="0"/>
          <w:divBdr>
            <w:top w:val="none" w:sz="0" w:space="0" w:color="auto"/>
            <w:left w:val="none" w:sz="0" w:space="0" w:color="auto"/>
            <w:bottom w:val="none" w:sz="0" w:space="0" w:color="auto"/>
            <w:right w:val="none" w:sz="0" w:space="0" w:color="auto"/>
          </w:divBdr>
        </w:div>
        <w:div w:id="1626812153">
          <w:marLeft w:val="480"/>
          <w:marRight w:val="0"/>
          <w:marTop w:val="0"/>
          <w:marBottom w:val="0"/>
          <w:divBdr>
            <w:top w:val="none" w:sz="0" w:space="0" w:color="auto"/>
            <w:left w:val="none" w:sz="0" w:space="0" w:color="auto"/>
            <w:bottom w:val="none" w:sz="0" w:space="0" w:color="auto"/>
            <w:right w:val="none" w:sz="0" w:space="0" w:color="auto"/>
          </w:divBdr>
        </w:div>
        <w:div w:id="364721800">
          <w:marLeft w:val="480"/>
          <w:marRight w:val="0"/>
          <w:marTop w:val="0"/>
          <w:marBottom w:val="0"/>
          <w:divBdr>
            <w:top w:val="none" w:sz="0" w:space="0" w:color="auto"/>
            <w:left w:val="none" w:sz="0" w:space="0" w:color="auto"/>
            <w:bottom w:val="none" w:sz="0" w:space="0" w:color="auto"/>
            <w:right w:val="none" w:sz="0" w:space="0" w:color="auto"/>
          </w:divBdr>
        </w:div>
        <w:div w:id="682123390">
          <w:marLeft w:val="480"/>
          <w:marRight w:val="0"/>
          <w:marTop w:val="0"/>
          <w:marBottom w:val="0"/>
          <w:divBdr>
            <w:top w:val="none" w:sz="0" w:space="0" w:color="auto"/>
            <w:left w:val="none" w:sz="0" w:space="0" w:color="auto"/>
            <w:bottom w:val="none" w:sz="0" w:space="0" w:color="auto"/>
            <w:right w:val="none" w:sz="0" w:space="0" w:color="auto"/>
          </w:divBdr>
        </w:div>
        <w:div w:id="1400635986">
          <w:marLeft w:val="480"/>
          <w:marRight w:val="0"/>
          <w:marTop w:val="0"/>
          <w:marBottom w:val="0"/>
          <w:divBdr>
            <w:top w:val="none" w:sz="0" w:space="0" w:color="auto"/>
            <w:left w:val="none" w:sz="0" w:space="0" w:color="auto"/>
            <w:bottom w:val="none" w:sz="0" w:space="0" w:color="auto"/>
            <w:right w:val="none" w:sz="0" w:space="0" w:color="auto"/>
          </w:divBdr>
        </w:div>
        <w:div w:id="2116559003">
          <w:marLeft w:val="480"/>
          <w:marRight w:val="0"/>
          <w:marTop w:val="0"/>
          <w:marBottom w:val="0"/>
          <w:divBdr>
            <w:top w:val="none" w:sz="0" w:space="0" w:color="auto"/>
            <w:left w:val="none" w:sz="0" w:space="0" w:color="auto"/>
            <w:bottom w:val="none" w:sz="0" w:space="0" w:color="auto"/>
            <w:right w:val="none" w:sz="0" w:space="0" w:color="auto"/>
          </w:divBdr>
        </w:div>
        <w:div w:id="1624770521">
          <w:marLeft w:val="480"/>
          <w:marRight w:val="0"/>
          <w:marTop w:val="0"/>
          <w:marBottom w:val="0"/>
          <w:divBdr>
            <w:top w:val="none" w:sz="0" w:space="0" w:color="auto"/>
            <w:left w:val="none" w:sz="0" w:space="0" w:color="auto"/>
            <w:bottom w:val="none" w:sz="0" w:space="0" w:color="auto"/>
            <w:right w:val="none" w:sz="0" w:space="0" w:color="auto"/>
          </w:divBdr>
        </w:div>
        <w:div w:id="208424629">
          <w:marLeft w:val="480"/>
          <w:marRight w:val="0"/>
          <w:marTop w:val="0"/>
          <w:marBottom w:val="0"/>
          <w:divBdr>
            <w:top w:val="none" w:sz="0" w:space="0" w:color="auto"/>
            <w:left w:val="none" w:sz="0" w:space="0" w:color="auto"/>
            <w:bottom w:val="none" w:sz="0" w:space="0" w:color="auto"/>
            <w:right w:val="none" w:sz="0" w:space="0" w:color="auto"/>
          </w:divBdr>
        </w:div>
        <w:div w:id="671688257">
          <w:marLeft w:val="480"/>
          <w:marRight w:val="0"/>
          <w:marTop w:val="0"/>
          <w:marBottom w:val="0"/>
          <w:divBdr>
            <w:top w:val="none" w:sz="0" w:space="0" w:color="auto"/>
            <w:left w:val="none" w:sz="0" w:space="0" w:color="auto"/>
            <w:bottom w:val="none" w:sz="0" w:space="0" w:color="auto"/>
            <w:right w:val="none" w:sz="0" w:space="0" w:color="auto"/>
          </w:divBdr>
        </w:div>
        <w:div w:id="315381424">
          <w:marLeft w:val="480"/>
          <w:marRight w:val="0"/>
          <w:marTop w:val="0"/>
          <w:marBottom w:val="0"/>
          <w:divBdr>
            <w:top w:val="none" w:sz="0" w:space="0" w:color="auto"/>
            <w:left w:val="none" w:sz="0" w:space="0" w:color="auto"/>
            <w:bottom w:val="none" w:sz="0" w:space="0" w:color="auto"/>
            <w:right w:val="none" w:sz="0" w:space="0" w:color="auto"/>
          </w:divBdr>
        </w:div>
        <w:div w:id="1346437853">
          <w:marLeft w:val="480"/>
          <w:marRight w:val="0"/>
          <w:marTop w:val="0"/>
          <w:marBottom w:val="0"/>
          <w:divBdr>
            <w:top w:val="none" w:sz="0" w:space="0" w:color="auto"/>
            <w:left w:val="none" w:sz="0" w:space="0" w:color="auto"/>
            <w:bottom w:val="none" w:sz="0" w:space="0" w:color="auto"/>
            <w:right w:val="none" w:sz="0" w:space="0" w:color="auto"/>
          </w:divBdr>
        </w:div>
        <w:div w:id="1391882294">
          <w:marLeft w:val="480"/>
          <w:marRight w:val="0"/>
          <w:marTop w:val="0"/>
          <w:marBottom w:val="0"/>
          <w:divBdr>
            <w:top w:val="none" w:sz="0" w:space="0" w:color="auto"/>
            <w:left w:val="none" w:sz="0" w:space="0" w:color="auto"/>
            <w:bottom w:val="none" w:sz="0" w:space="0" w:color="auto"/>
            <w:right w:val="none" w:sz="0" w:space="0" w:color="auto"/>
          </w:divBdr>
        </w:div>
        <w:div w:id="1720854816">
          <w:marLeft w:val="480"/>
          <w:marRight w:val="0"/>
          <w:marTop w:val="0"/>
          <w:marBottom w:val="0"/>
          <w:divBdr>
            <w:top w:val="none" w:sz="0" w:space="0" w:color="auto"/>
            <w:left w:val="none" w:sz="0" w:space="0" w:color="auto"/>
            <w:bottom w:val="none" w:sz="0" w:space="0" w:color="auto"/>
            <w:right w:val="none" w:sz="0" w:space="0" w:color="auto"/>
          </w:divBdr>
        </w:div>
        <w:div w:id="1155220129">
          <w:marLeft w:val="480"/>
          <w:marRight w:val="0"/>
          <w:marTop w:val="0"/>
          <w:marBottom w:val="0"/>
          <w:divBdr>
            <w:top w:val="none" w:sz="0" w:space="0" w:color="auto"/>
            <w:left w:val="none" w:sz="0" w:space="0" w:color="auto"/>
            <w:bottom w:val="none" w:sz="0" w:space="0" w:color="auto"/>
            <w:right w:val="none" w:sz="0" w:space="0" w:color="auto"/>
          </w:divBdr>
        </w:div>
        <w:div w:id="1088117024">
          <w:marLeft w:val="480"/>
          <w:marRight w:val="0"/>
          <w:marTop w:val="0"/>
          <w:marBottom w:val="0"/>
          <w:divBdr>
            <w:top w:val="none" w:sz="0" w:space="0" w:color="auto"/>
            <w:left w:val="none" w:sz="0" w:space="0" w:color="auto"/>
            <w:bottom w:val="none" w:sz="0" w:space="0" w:color="auto"/>
            <w:right w:val="none" w:sz="0" w:space="0" w:color="auto"/>
          </w:divBdr>
        </w:div>
        <w:div w:id="857429596">
          <w:marLeft w:val="480"/>
          <w:marRight w:val="0"/>
          <w:marTop w:val="0"/>
          <w:marBottom w:val="0"/>
          <w:divBdr>
            <w:top w:val="none" w:sz="0" w:space="0" w:color="auto"/>
            <w:left w:val="none" w:sz="0" w:space="0" w:color="auto"/>
            <w:bottom w:val="none" w:sz="0" w:space="0" w:color="auto"/>
            <w:right w:val="none" w:sz="0" w:space="0" w:color="auto"/>
          </w:divBdr>
        </w:div>
        <w:div w:id="417101844">
          <w:marLeft w:val="480"/>
          <w:marRight w:val="0"/>
          <w:marTop w:val="0"/>
          <w:marBottom w:val="0"/>
          <w:divBdr>
            <w:top w:val="none" w:sz="0" w:space="0" w:color="auto"/>
            <w:left w:val="none" w:sz="0" w:space="0" w:color="auto"/>
            <w:bottom w:val="none" w:sz="0" w:space="0" w:color="auto"/>
            <w:right w:val="none" w:sz="0" w:space="0" w:color="auto"/>
          </w:divBdr>
        </w:div>
        <w:div w:id="929704710">
          <w:marLeft w:val="480"/>
          <w:marRight w:val="0"/>
          <w:marTop w:val="0"/>
          <w:marBottom w:val="0"/>
          <w:divBdr>
            <w:top w:val="none" w:sz="0" w:space="0" w:color="auto"/>
            <w:left w:val="none" w:sz="0" w:space="0" w:color="auto"/>
            <w:bottom w:val="none" w:sz="0" w:space="0" w:color="auto"/>
            <w:right w:val="none" w:sz="0" w:space="0" w:color="auto"/>
          </w:divBdr>
        </w:div>
        <w:div w:id="247351159">
          <w:marLeft w:val="480"/>
          <w:marRight w:val="0"/>
          <w:marTop w:val="0"/>
          <w:marBottom w:val="0"/>
          <w:divBdr>
            <w:top w:val="none" w:sz="0" w:space="0" w:color="auto"/>
            <w:left w:val="none" w:sz="0" w:space="0" w:color="auto"/>
            <w:bottom w:val="none" w:sz="0" w:space="0" w:color="auto"/>
            <w:right w:val="none" w:sz="0" w:space="0" w:color="auto"/>
          </w:divBdr>
        </w:div>
        <w:div w:id="799303655">
          <w:marLeft w:val="480"/>
          <w:marRight w:val="0"/>
          <w:marTop w:val="0"/>
          <w:marBottom w:val="0"/>
          <w:divBdr>
            <w:top w:val="none" w:sz="0" w:space="0" w:color="auto"/>
            <w:left w:val="none" w:sz="0" w:space="0" w:color="auto"/>
            <w:bottom w:val="none" w:sz="0" w:space="0" w:color="auto"/>
            <w:right w:val="none" w:sz="0" w:space="0" w:color="auto"/>
          </w:divBdr>
        </w:div>
        <w:div w:id="752703555">
          <w:marLeft w:val="480"/>
          <w:marRight w:val="0"/>
          <w:marTop w:val="0"/>
          <w:marBottom w:val="0"/>
          <w:divBdr>
            <w:top w:val="none" w:sz="0" w:space="0" w:color="auto"/>
            <w:left w:val="none" w:sz="0" w:space="0" w:color="auto"/>
            <w:bottom w:val="none" w:sz="0" w:space="0" w:color="auto"/>
            <w:right w:val="none" w:sz="0" w:space="0" w:color="auto"/>
          </w:divBdr>
        </w:div>
        <w:div w:id="863178147">
          <w:marLeft w:val="480"/>
          <w:marRight w:val="0"/>
          <w:marTop w:val="0"/>
          <w:marBottom w:val="0"/>
          <w:divBdr>
            <w:top w:val="none" w:sz="0" w:space="0" w:color="auto"/>
            <w:left w:val="none" w:sz="0" w:space="0" w:color="auto"/>
            <w:bottom w:val="none" w:sz="0" w:space="0" w:color="auto"/>
            <w:right w:val="none" w:sz="0" w:space="0" w:color="auto"/>
          </w:divBdr>
        </w:div>
      </w:divsChild>
    </w:div>
    <w:div w:id="560597193">
      <w:bodyDiv w:val="1"/>
      <w:marLeft w:val="0"/>
      <w:marRight w:val="0"/>
      <w:marTop w:val="0"/>
      <w:marBottom w:val="0"/>
      <w:divBdr>
        <w:top w:val="none" w:sz="0" w:space="0" w:color="auto"/>
        <w:left w:val="none" w:sz="0" w:space="0" w:color="auto"/>
        <w:bottom w:val="none" w:sz="0" w:space="0" w:color="auto"/>
        <w:right w:val="none" w:sz="0" w:space="0" w:color="auto"/>
      </w:divBdr>
      <w:divsChild>
        <w:div w:id="76900352">
          <w:marLeft w:val="640"/>
          <w:marRight w:val="0"/>
          <w:marTop w:val="0"/>
          <w:marBottom w:val="0"/>
          <w:divBdr>
            <w:top w:val="none" w:sz="0" w:space="0" w:color="auto"/>
            <w:left w:val="none" w:sz="0" w:space="0" w:color="auto"/>
            <w:bottom w:val="none" w:sz="0" w:space="0" w:color="auto"/>
            <w:right w:val="none" w:sz="0" w:space="0" w:color="auto"/>
          </w:divBdr>
        </w:div>
        <w:div w:id="325255423">
          <w:marLeft w:val="640"/>
          <w:marRight w:val="0"/>
          <w:marTop w:val="0"/>
          <w:marBottom w:val="0"/>
          <w:divBdr>
            <w:top w:val="none" w:sz="0" w:space="0" w:color="auto"/>
            <w:left w:val="none" w:sz="0" w:space="0" w:color="auto"/>
            <w:bottom w:val="none" w:sz="0" w:space="0" w:color="auto"/>
            <w:right w:val="none" w:sz="0" w:space="0" w:color="auto"/>
          </w:divBdr>
        </w:div>
        <w:div w:id="332534527">
          <w:marLeft w:val="640"/>
          <w:marRight w:val="0"/>
          <w:marTop w:val="0"/>
          <w:marBottom w:val="0"/>
          <w:divBdr>
            <w:top w:val="none" w:sz="0" w:space="0" w:color="auto"/>
            <w:left w:val="none" w:sz="0" w:space="0" w:color="auto"/>
            <w:bottom w:val="none" w:sz="0" w:space="0" w:color="auto"/>
            <w:right w:val="none" w:sz="0" w:space="0" w:color="auto"/>
          </w:divBdr>
        </w:div>
        <w:div w:id="585530325">
          <w:marLeft w:val="640"/>
          <w:marRight w:val="0"/>
          <w:marTop w:val="0"/>
          <w:marBottom w:val="0"/>
          <w:divBdr>
            <w:top w:val="none" w:sz="0" w:space="0" w:color="auto"/>
            <w:left w:val="none" w:sz="0" w:space="0" w:color="auto"/>
            <w:bottom w:val="none" w:sz="0" w:space="0" w:color="auto"/>
            <w:right w:val="none" w:sz="0" w:space="0" w:color="auto"/>
          </w:divBdr>
        </w:div>
        <w:div w:id="634485495">
          <w:marLeft w:val="640"/>
          <w:marRight w:val="0"/>
          <w:marTop w:val="0"/>
          <w:marBottom w:val="0"/>
          <w:divBdr>
            <w:top w:val="none" w:sz="0" w:space="0" w:color="auto"/>
            <w:left w:val="none" w:sz="0" w:space="0" w:color="auto"/>
            <w:bottom w:val="none" w:sz="0" w:space="0" w:color="auto"/>
            <w:right w:val="none" w:sz="0" w:space="0" w:color="auto"/>
          </w:divBdr>
        </w:div>
        <w:div w:id="712727623">
          <w:marLeft w:val="640"/>
          <w:marRight w:val="0"/>
          <w:marTop w:val="0"/>
          <w:marBottom w:val="0"/>
          <w:divBdr>
            <w:top w:val="none" w:sz="0" w:space="0" w:color="auto"/>
            <w:left w:val="none" w:sz="0" w:space="0" w:color="auto"/>
            <w:bottom w:val="none" w:sz="0" w:space="0" w:color="auto"/>
            <w:right w:val="none" w:sz="0" w:space="0" w:color="auto"/>
          </w:divBdr>
        </w:div>
        <w:div w:id="963853519">
          <w:marLeft w:val="640"/>
          <w:marRight w:val="0"/>
          <w:marTop w:val="0"/>
          <w:marBottom w:val="0"/>
          <w:divBdr>
            <w:top w:val="none" w:sz="0" w:space="0" w:color="auto"/>
            <w:left w:val="none" w:sz="0" w:space="0" w:color="auto"/>
            <w:bottom w:val="none" w:sz="0" w:space="0" w:color="auto"/>
            <w:right w:val="none" w:sz="0" w:space="0" w:color="auto"/>
          </w:divBdr>
        </w:div>
        <w:div w:id="982924473">
          <w:marLeft w:val="640"/>
          <w:marRight w:val="0"/>
          <w:marTop w:val="0"/>
          <w:marBottom w:val="0"/>
          <w:divBdr>
            <w:top w:val="none" w:sz="0" w:space="0" w:color="auto"/>
            <w:left w:val="none" w:sz="0" w:space="0" w:color="auto"/>
            <w:bottom w:val="none" w:sz="0" w:space="0" w:color="auto"/>
            <w:right w:val="none" w:sz="0" w:space="0" w:color="auto"/>
          </w:divBdr>
        </w:div>
        <w:div w:id="1014724679">
          <w:marLeft w:val="640"/>
          <w:marRight w:val="0"/>
          <w:marTop w:val="0"/>
          <w:marBottom w:val="0"/>
          <w:divBdr>
            <w:top w:val="none" w:sz="0" w:space="0" w:color="auto"/>
            <w:left w:val="none" w:sz="0" w:space="0" w:color="auto"/>
            <w:bottom w:val="none" w:sz="0" w:space="0" w:color="auto"/>
            <w:right w:val="none" w:sz="0" w:space="0" w:color="auto"/>
          </w:divBdr>
        </w:div>
        <w:div w:id="1061977718">
          <w:marLeft w:val="640"/>
          <w:marRight w:val="0"/>
          <w:marTop w:val="0"/>
          <w:marBottom w:val="0"/>
          <w:divBdr>
            <w:top w:val="none" w:sz="0" w:space="0" w:color="auto"/>
            <w:left w:val="none" w:sz="0" w:space="0" w:color="auto"/>
            <w:bottom w:val="none" w:sz="0" w:space="0" w:color="auto"/>
            <w:right w:val="none" w:sz="0" w:space="0" w:color="auto"/>
          </w:divBdr>
        </w:div>
        <w:div w:id="1103765604">
          <w:marLeft w:val="640"/>
          <w:marRight w:val="0"/>
          <w:marTop w:val="0"/>
          <w:marBottom w:val="0"/>
          <w:divBdr>
            <w:top w:val="none" w:sz="0" w:space="0" w:color="auto"/>
            <w:left w:val="none" w:sz="0" w:space="0" w:color="auto"/>
            <w:bottom w:val="none" w:sz="0" w:space="0" w:color="auto"/>
            <w:right w:val="none" w:sz="0" w:space="0" w:color="auto"/>
          </w:divBdr>
        </w:div>
        <w:div w:id="1162044613">
          <w:marLeft w:val="640"/>
          <w:marRight w:val="0"/>
          <w:marTop w:val="0"/>
          <w:marBottom w:val="0"/>
          <w:divBdr>
            <w:top w:val="none" w:sz="0" w:space="0" w:color="auto"/>
            <w:left w:val="none" w:sz="0" w:space="0" w:color="auto"/>
            <w:bottom w:val="none" w:sz="0" w:space="0" w:color="auto"/>
            <w:right w:val="none" w:sz="0" w:space="0" w:color="auto"/>
          </w:divBdr>
        </w:div>
        <w:div w:id="1263958428">
          <w:marLeft w:val="640"/>
          <w:marRight w:val="0"/>
          <w:marTop w:val="0"/>
          <w:marBottom w:val="0"/>
          <w:divBdr>
            <w:top w:val="none" w:sz="0" w:space="0" w:color="auto"/>
            <w:left w:val="none" w:sz="0" w:space="0" w:color="auto"/>
            <w:bottom w:val="none" w:sz="0" w:space="0" w:color="auto"/>
            <w:right w:val="none" w:sz="0" w:space="0" w:color="auto"/>
          </w:divBdr>
        </w:div>
        <w:div w:id="1378970867">
          <w:marLeft w:val="640"/>
          <w:marRight w:val="0"/>
          <w:marTop w:val="0"/>
          <w:marBottom w:val="0"/>
          <w:divBdr>
            <w:top w:val="none" w:sz="0" w:space="0" w:color="auto"/>
            <w:left w:val="none" w:sz="0" w:space="0" w:color="auto"/>
            <w:bottom w:val="none" w:sz="0" w:space="0" w:color="auto"/>
            <w:right w:val="none" w:sz="0" w:space="0" w:color="auto"/>
          </w:divBdr>
        </w:div>
        <w:div w:id="1406494646">
          <w:marLeft w:val="640"/>
          <w:marRight w:val="0"/>
          <w:marTop w:val="0"/>
          <w:marBottom w:val="0"/>
          <w:divBdr>
            <w:top w:val="none" w:sz="0" w:space="0" w:color="auto"/>
            <w:left w:val="none" w:sz="0" w:space="0" w:color="auto"/>
            <w:bottom w:val="none" w:sz="0" w:space="0" w:color="auto"/>
            <w:right w:val="none" w:sz="0" w:space="0" w:color="auto"/>
          </w:divBdr>
        </w:div>
        <w:div w:id="1433552909">
          <w:marLeft w:val="640"/>
          <w:marRight w:val="0"/>
          <w:marTop w:val="0"/>
          <w:marBottom w:val="0"/>
          <w:divBdr>
            <w:top w:val="none" w:sz="0" w:space="0" w:color="auto"/>
            <w:left w:val="none" w:sz="0" w:space="0" w:color="auto"/>
            <w:bottom w:val="none" w:sz="0" w:space="0" w:color="auto"/>
            <w:right w:val="none" w:sz="0" w:space="0" w:color="auto"/>
          </w:divBdr>
        </w:div>
        <w:div w:id="1472867718">
          <w:marLeft w:val="640"/>
          <w:marRight w:val="0"/>
          <w:marTop w:val="0"/>
          <w:marBottom w:val="0"/>
          <w:divBdr>
            <w:top w:val="none" w:sz="0" w:space="0" w:color="auto"/>
            <w:left w:val="none" w:sz="0" w:space="0" w:color="auto"/>
            <w:bottom w:val="none" w:sz="0" w:space="0" w:color="auto"/>
            <w:right w:val="none" w:sz="0" w:space="0" w:color="auto"/>
          </w:divBdr>
        </w:div>
        <w:div w:id="1562449363">
          <w:marLeft w:val="640"/>
          <w:marRight w:val="0"/>
          <w:marTop w:val="0"/>
          <w:marBottom w:val="0"/>
          <w:divBdr>
            <w:top w:val="none" w:sz="0" w:space="0" w:color="auto"/>
            <w:left w:val="none" w:sz="0" w:space="0" w:color="auto"/>
            <w:bottom w:val="none" w:sz="0" w:space="0" w:color="auto"/>
            <w:right w:val="none" w:sz="0" w:space="0" w:color="auto"/>
          </w:divBdr>
        </w:div>
        <w:div w:id="1610234649">
          <w:marLeft w:val="640"/>
          <w:marRight w:val="0"/>
          <w:marTop w:val="0"/>
          <w:marBottom w:val="0"/>
          <w:divBdr>
            <w:top w:val="none" w:sz="0" w:space="0" w:color="auto"/>
            <w:left w:val="none" w:sz="0" w:space="0" w:color="auto"/>
            <w:bottom w:val="none" w:sz="0" w:space="0" w:color="auto"/>
            <w:right w:val="none" w:sz="0" w:space="0" w:color="auto"/>
          </w:divBdr>
        </w:div>
        <w:div w:id="1756632955">
          <w:marLeft w:val="640"/>
          <w:marRight w:val="0"/>
          <w:marTop w:val="0"/>
          <w:marBottom w:val="0"/>
          <w:divBdr>
            <w:top w:val="none" w:sz="0" w:space="0" w:color="auto"/>
            <w:left w:val="none" w:sz="0" w:space="0" w:color="auto"/>
            <w:bottom w:val="none" w:sz="0" w:space="0" w:color="auto"/>
            <w:right w:val="none" w:sz="0" w:space="0" w:color="auto"/>
          </w:divBdr>
        </w:div>
        <w:div w:id="1883898985">
          <w:marLeft w:val="640"/>
          <w:marRight w:val="0"/>
          <w:marTop w:val="0"/>
          <w:marBottom w:val="0"/>
          <w:divBdr>
            <w:top w:val="none" w:sz="0" w:space="0" w:color="auto"/>
            <w:left w:val="none" w:sz="0" w:space="0" w:color="auto"/>
            <w:bottom w:val="none" w:sz="0" w:space="0" w:color="auto"/>
            <w:right w:val="none" w:sz="0" w:space="0" w:color="auto"/>
          </w:divBdr>
        </w:div>
        <w:div w:id="1989899805">
          <w:marLeft w:val="640"/>
          <w:marRight w:val="0"/>
          <w:marTop w:val="0"/>
          <w:marBottom w:val="0"/>
          <w:divBdr>
            <w:top w:val="none" w:sz="0" w:space="0" w:color="auto"/>
            <w:left w:val="none" w:sz="0" w:space="0" w:color="auto"/>
            <w:bottom w:val="none" w:sz="0" w:space="0" w:color="auto"/>
            <w:right w:val="none" w:sz="0" w:space="0" w:color="auto"/>
          </w:divBdr>
        </w:div>
        <w:div w:id="2022974607">
          <w:marLeft w:val="640"/>
          <w:marRight w:val="0"/>
          <w:marTop w:val="0"/>
          <w:marBottom w:val="0"/>
          <w:divBdr>
            <w:top w:val="none" w:sz="0" w:space="0" w:color="auto"/>
            <w:left w:val="none" w:sz="0" w:space="0" w:color="auto"/>
            <w:bottom w:val="none" w:sz="0" w:space="0" w:color="auto"/>
            <w:right w:val="none" w:sz="0" w:space="0" w:color="auto"/>
          </w:divBdr>
        </w:div>
        <w:div w:id="2032217086">
          <w:marLeft w:val="640"/>
          <w:marRight w:val="0"/>
          <w:marTop w:val="0"/>
          <w:marBottom w:val="0"/>
          <w:divBdr>
            <w:top w:val="none" w:sz="0" w:space="0" w:color="auto"/>
            <w:left w:val="none" w:sz="0" w:space="0" w:color="auto"/>
            <w:bottom w:val="none" w:sz="0" w:space="0" w:color="auto"/>
            <w:right w:val="none" w:sz="0" w:space="0" w:color="auto"/>
          </w:divBdr>
        </w:div>
        <w:div w:id="2033609800">
          <w:marLeft w:val="640"/>
          <w:marRight w:val="0"/>
          <w:marTop w:val="0"/>
          <w:marBottom w:val="0"/>
          <w:divBdr>
            <w:top w:val="none" w:sz="0" w:space="0" w:color="auto"/>
            <w:left w:val="none" w:sz="0" w:space="0" w:color="auto"/>
            <w:bottom w:val="none" w:sz="0" w:space="0" w:color="auto"/>
            <w:right w:val="none" w:sz="0" w:space="0" w:color="auto"/>
          </w:divBdr>
        </w:div>
      </w:divsChild>
    </w:div>
    <w:div w:id="569001211">
      <w:bodyDiv w:val="1"/>
      <w:marLeft w:val="0"/>
      <w:marRight w:val="0"/>
      <w:marTop w:val="0"/>
      <w:marBottom w:val="0"/>
      <w:divBdr>
        <w:top w:val="none" w:sz="0" w:space="0" w:color="auto"/>
        <w:left w:val="none" w:sz="0" w:space="0" w:color="auto"/>
        <w:bottom w:val="none" w:sz="0" w:space="0" w:color="auto"/>
        <w:right w:val="none" w:sz="0" w:space="0" w:color="auto"/>
      </w:divBdr>
    </w:div>
    <w:div w:id="575818362">
      <w:bodyDiv w:val="1"/>
      <w:marLeft w:val="0"/>
      <w:marRight w:val="0"/>
      <w:marTop w:val="0"/>
      <w:marBottom w:val="0"/>
      <w:divBdr>
        <w:top w:val="none" w:sz="0" w:space="0" w:color="auto"/>
        <w:left w:val="none" w:sz="0" w:space="0" w:color="auto"/>
        <w:bottom w:val="none" w:sz="0" w:space="0" w:color="auto"/>
        <w:right w:val="none" w:sz="0" w:space="0" w:color="auto"/>
      </w:divBdr>
    </w:div>
    <w:div w:id="604272028">
      <w:bodyDiv w:val="1"/>
      <w:marLeft w:val="0"/>
      <w:marRight w:val="0"/>
      <w:marTop w:val="0"/>
      <w:marBottom w:val="0"/>
      <w:divBdr>
        <w:top w:val="none" w:sz="0" w:space="0" w:color="auto"/>
        <w:left w:val="none" w:sz="0" w:space="0" w:color="auto"/>
        <w:bottom w:val="none" w:sz="0" w:space="0" w:color="auto"/>
        <w:right w:val="none" w:sz="0" w:space="0" w:color="auto"/>
      </w:divBdr>
    </w:div>
    <w:div w:id="605305474">
      <w:bodyDiv w:val="1"/>
      <w:marLeft w:val="0"/>
      <w:marRight w:val="0"/>
      <w:marTop w:val="0"/>
      <w:marBottom w:val="0"/>
      <w:divBdr>
        <w:top w:val="none" w:sz="0" w:space="0" w:color="auto"/>
        <w:left w:val="none" w:sz="0" w:space="0" w:color="auto"/>
        <w:bottom w:val="none" w:sz="0" w:space="0" w:color="auto"/>
        <w:right w:val="none" w:sz="0" w:space="0" w:color="auto"/>
      </w:divBdr>
    </w:div>
    <w:div w:id="618073834">
      <w:bodyDiv w:val="1"/>
      <w:marLeft w:val="0"/>
      <w:marRight w:val="0"/>
      <w:marTop w:val="0"/>
      <w:marBottom w:val="0"/>
      <w:divBdr>
        <w:top w:val="none" w:sz="0" w:space="0" w:color="auto"/>
        <w:left w:val="none" w:sz="0" w:space="0" w:color="auto"/>
        <w:bottom w:val="none" w:sz="0" w:space="0" w:color="auto"/>
        <w:right w:val="none" w:sz="0" w:space="0" w:color="auto"/>
      </w:divBdr>
      <w:divsChild>
        <w:div w:id="8530599">
          <w:marLeft w:val="640"/>
          <w:marRight w:val="0"/>
          <w:marTop w:val="0"/>
          <w:marBottom w:val="0"/>
          <w:divBdr>
            <w:top w:val="none" w:sz="0" w:space="0" w:color="auto"/>
            <w:left w:val="none" w:sz="0" w:space="0" w:color="auto"/>
            <w:bottom w:val="none" w:sz="0" w:space="0" w:color="auto"/>
            <w:right w:val="none" w:sz="0" w:space="0" w:color="auto"/>
          </w:divBdr>
        </w:div>
        <w:div w:id="61372808">
          <w:marLeft w:val="640"/>
          <w:marRight w:val="0"/>
          <w:marTop w:val="0"/>
          <w:marBottom w:val="0"/>
          <w:divBdr>
            <w:top w:val="none" w:sz="0" w:space="0" w:color="auto"/>
            <w:left w:val="none" w:sz="0" w:space="0" w:color="auto"/>
            <w:bottom w:val="none" w:sz="0" w:space="0" w:color="auto"/>
            <w:right w:val="none" w:sz="0" w:space="0" w:color="auto"/>
          </w:divBdr>
        </w:div>
        <w:div w:id="145705499">
          <w:marLeft w:val="640"/>
          <w:marRight w:val="0"/>
          <w:marTop w:val="0"/>
          <w:marBottom w:val="0"/>
          <w:divBdr>
            <w:top w:val="none" w:sz="0" w:space="0" w:color="auto"/>
            <w:left w:val="none" w:sz="0" w:space="0" w:color="auto"/>
            <w:bottom w:val="none" w:sz="0" w:space="0" w:color="auto"/>
            <w:right w:val="none" w:sz="0" w:space="0" w:color="auto"/>
          </w:divBdr>
        </w:div>
        <w:div w:id="178087499">
          <w:marLeft w:val="640"/>
          <w:marRight w:val="0"/>
          <w:marTop w:val="0"/>
          <w:marBottom w:val="0"/>
          <w:divBdr>
            <w:top w:val="none" w:sz="0" w:space="0" w:color="auto"/>
            <w:left w:val="none" w:sz="0" w:space="0" w:color="auto"/>
            <w:bottom w:val="none" w:sz="0" w:space="0" w:color="auto"/>
            <w:right w:val="none" w:sz="0" w:space="0" w:color="auto"/>
          </w:divBdr>
        </w:div>
        <w:div w:id="230045561">
          <w:marLeft w:val="640"/>
          <w:marRight w:val="0"/>
          <w:marTop w:val="0"/>
          <w:marBottom w:val="0"/>
          <w:divBdr>
            <w:top w:val="none" w:sz="0" w:space="0" w:color="auto"/>
            <w:left w:val="none" w:sz="0" w:space="0" w:color="auto"/>
            <w:bottom w:val="none" w:sz="0" w:space="0" w:color="auto"/>
            <w:right w:val="none" w:sz="0" w:space="0" w:color="auto"/>
          </w:divBdr>
        </w:div>
        <w:div w:id="306280194">
          <w:marLeft w:val="640"/>
          <w:marRight w:val="0"/>
          <w:marTop w:val="0"/>
          <w:marBottom w:val="0"/>
          <w:divBdr>
            <w:top w:val="none" w:sz="0" w:space="0" w:color="auto"/>
            <w:left w:val="none" w:sz="0" w:space="0" w:color="auto"/>
            <w:bottom w:val="none" w:sz="0" w:space="0" w:color="auto"/>
            <w:right w:val="none" w:sz="0" w:space="0" w:color="auto"/>
          </w:divBdr>
        </w:div>
        <w:div w:id="502360716">
          <w:marLeft w:val="640"/>
          <w:marRight w:val="0"/>
          <w:marTop w:val="0"/>
          <w:marBottom w:val="0"/>
          <w:divBdr>
            <w:top w:val="none" w:sz="0" w:space="0" w:color="auto"/>
            <w:left w:val="none" w:sz="0" w:space="0" w:color="auto"/>
            <w:bottom w:val="none" w:sz="0" w:space="0" w:color="auto"/>
            <w:right w:val="none" w:sz="0" w:space="0" w:color="auto"/>
          </w:divBdr>
        </w:div>
        <w:div w:id="564338763">
          <w:marLeft w:val="640"/>
          <w:marRight w:val="0"/>
          <w:marTop w:val="0"/>
          <w:marBottom w:val="0"/>
          <w:divBdr>
            <w:top w:val="none" w:sz="0" w:space="0" w:color="auto"/>
            <w:left w:val="none" w:sz="0" w:space="0" w:color="auto"/>
            <w:bottom w:val="none" w:sz="0" w:space="0" w:color="auto"/>
            <w:right w:val="none" w:sz="0" w:space="0" w:color="auto"/>
          </w:divBdr>
        </w:div>
        <w:div w:id="615916285">
          <w:marLeft w:val="640"/>
          <w:marRight w:val="0"/>
          <w:marTop w:val="0"/>
          <w:marBottom w:val="0"/>
          <w:divBdr>
            <w:top w:val="none" w:sz="0" w:space="0" w:color="auto"/>
            <w:left w:val="none" w:sz="0" w:space="0" w:color="auto"/>
            <w:bottom w:val="none" w:sz="0" w:space="0" w:color="auto"/>
            <w:right w:val="none" w:sz="0" w:space="0" w:color="auto"/>
          </w:divBdr>
        </w:div>
        <w:div w:id="655911590">
          <w:marLeft w:val="640"/>
          <w:marRight w:val="0"/>
          <w:marTop w:val="0"/>
          <w:marBottom w:val="0"/>
          <w:divBdr>
            <w:top w:val="none" w:sz="0" w:space="0" w:color="auto"/>
            <w:left w:val="none" w:sz="0" w:space="0" w:color="auto"/>
            <w:bottom w:val="none" w:sz="0" w:space="0" w:color="auto"/>
            <w:right w:val="none" w:sz="0" w:space="0" w:color="auto"/>
          </w:divBdr>
        </w:div>
        <w:div w:id="757170120">
          <w:marLeft w:val="640"/>
          <w:marRight w:val="0"/>
          <w:marTop w:val="0"/>
          <w:marBottom w:val="0"/>
          <w:divBdr>
            <w:top w:val="none" w:sz="0" w:space="0" w:color="auto"/>
            <w:left w:val="none" w:sz="0" w:space="0" w:color="auto"/>
            <w:bottom w:val="none" w:sz="0" w:space="0" w:color="auto"/>
            <w:right w:val="none" w:sz="0" w:space="0" w:color="auto"/>
          </w:divBdr>
        </w:div>
        <w:div w:id="761727917">
          <w:marLeft w:val="640"/>
          <w:marRight w:val="0"/>
          <w:marTop w:val="0"/>
          <w:marBottom w:val="0"/>
          <w:divBdr>
            <w:top w:val="none" w:sz="0" w:space="0" w:color="auto"/>
            <w:left w:val="none" w:sz="0" w:space="0" w:color="auto"/>
            <w:bottom w:val="none" w:sz="0" w:space="0" w:color="auto"/>
            <w:right w:val="none" w:sz="0" w:space="0" w:color="auto"/>
          </w:divBdr>
        </w:div>
        <w:div w:id="805704593">
          <w:marLeft w:val="640"/>
          <w:marRight w:val="0"/>
          <w:marTop w:val="0"/>
          <w:marBottom w:val="0"/>
          <w:divBdr>
            <w:top w:val="none" w:sz="0" w:space="0" w:color="auto"/>
            <w:left w:val="none" w:sz="0" w:space="0" w:color="auto"/>
            <w:bottom w:val="none" w:sz="0" w:space="0" w:color="auto"/>
            <w:right w:val="none" w:sz="0" w:space="0" w:color="auto"/>
          </w:divBdr>
        </w:div>
        <w:div w:id="852307101">
          <w:marLeft w:val="640"/>
          <w:marRight w:val="0"/>
          <w:marTop w:val="0"/>
          <w:marBottom w:val="0"/>
          <w:divBdr>
            <w:top w:val="none" w:sz="0" w:space="0" w:color="auto"/>
            <w:left w:val="none" w:sz="0" w:space="0" w:color="auto"/>
            <w:bottom w:val="none" w:sz="0" w:space="0" w:color="auto"/>
            <w:right w:val="none" w:sz="0" w:space="0" w:color="auto"/>
          </w:divBdr>
        </w:div>
        <w:div w:id="947083254">
          <w:marLeft w:val="640"/>
          <w:marRight w:val="0"/>
          <w:marTop w:val="0"/>
          <w:marBottom w:val="0"/>
          <w:divBdr>
            <w:top w:val="none" w:sz="0" w:space="0" w:color="auto"/>
            <w:left w:val="none" w:sz="0" w:space="0" w:color="auto"/>
            <w:bottom w:val="none" w:sz="0" w:space="0" w:color="auto"/>
            <w:right w:val="none" w:sz="0" w:space="0" w:color="auto"/>
          </w:divBdr>
        </w:div>
        <w:div w:id="979843511">
          <w:marLeft w:val="640"/>
          <w:marRight w:val="0"/>
          <w:marTop w:val="0"/>
          <w:marBottom w:val="0"/>
          <w:divBdr>
            <w:top w:val="none" w:sz="0" w:space="0" w:color="auto"/>
            <w:left w:val="none" w:sz="0" w:space="0" w:color="auto"/>
            <w:bottom w:val="none" w:sz="0" w:space="0" w:color="auto"/>
            <w:right w:val="none" w:sz="0" w:space="0" w:color="auto"/>
          </w:divBdr>
        </w:div>
        <w:div w:id="1073241759">
          <w:marLeft w:val="640"/>
          <w:marRight w:val="0"/>
          <w:marTop w:val="0"/>
          <w:marBottom w:val="0"/>
          <w:divBdr>
            <w:top w:val="none" w:sz="0" w:space="0" w:color="auto"/>
            <w:left w:val="none" w:sz="0" w:space="0" w:color="auto"/>
            <w:bottom w:val="none" w:sz="0" w:space="0" w:color="auto"/>
            <w:right w:val="none" w:sz="0" w:space="0" w:color="auto"/>
          </w:divBdr>
        </w:div>
        <w:div w:id="1086920082">
          <w:marLeft w:val="640"/>
          <w:marRight w:val="0"/>
          <w:marTop w:val="0"/>
          <w:marBottom w:val="0"/>
          <w:divBdr>
            <w:top w:val="none" w:sz="0" w:space="0" w:color="auto"/>
            <w:left w:val="none" w:sz="0" w:space="0" w:color="auto"/>
            <w:bottom w:val="none" w:sz="0" w:space="0" w:color="auto"/>
            <w:right w:val="none" w:sz="0" w:space="0" w:color="auto"/>
          </w:divBdr>
        </w:div>
        <w:div w:id="1175531620">
          <w:marLeft w:val="640"/>
          <w:marRight w:val="0"/>
          <w:marTop w:val="0"/>
          <w:marBottom w:val="0"/>
          <w:divBdr>
            <w:top w:val="none" w:sz="0" w:space="0" w:color="auto"/>
            <w:left w:val="none" w:sz="0" w:space="0" w:color="auto"/>
            <w:bottom w:val="none" w:sz="0" w:space="0" w:color="auto"/>
            <w:right w:val="none" w:sz="0" w:space="0" w:color="auto"/>
          </w:divBdr>
        </w:div>
        <w:div w:id="1180120313">
          <w:marLeft w:val="640"/>
          <w:marRight w:val="0"/>
          <w:marTop w:val="0"/>
          <w:marBottom w:val="0"/>
          <w:divBdr>
            <w:top w:val="none" w:sz="0" w:space="0" w:color="auto"/>
            <w:left w:val="none" w:sz="0" w:space="0" w:color="auto"/>
            <w:bottom w:val="none" w:sz="0" w:space="0" w:color="auto"/>
            <w:right w:val="none" w:sz="0" w:space="0" w:color="auto"/>
          </w:divBdr>
        </w:div>
        <w:div w:id="1314406289">
          <w:marLeft w:val="640"/>
          <w:marRight w:val="0"/>
          <w:marTop w:val="0"/>
          <w:marBottom w:val="0"/>
          <w:divBdr>
            <w:top w:val="none" w:sz="0" w:space="0" w:color="auto"/>
            <w:left w:val="none" w:sz="0" w:space="0" w:color="auto"/>
            <w:bottom w:val="none" w:sz="0" w:space="0" w:color="auto"/>
            <w:right w:val="none" w:sz="0" w:space="0" w:color="auto"/>
          </w:divBdr>
        </w:div>
        <w:div w:id="1332875017">
          <w:marLeft w:val="640"/>
          <w:marRight w:val="0"/>
          <w:marTop w:val="0"/>
          <w:marBottom w:val="0"/>
          <w:divBdr>
            <w:top w:val="none" w:sz="0" w:space="0" w:color="auto"/>
            <w:left w:val="none" w:sz="0" w:space="0" w:color="auto"/>
            <w:bottom w:val="none" w:sz="0" w:space="0" w:color="auto"/>
            <w:right w:val="none" w:sz="0" w:space="0" w:color="auto"/>
          </w:divBdr>
        </w:div>
        <w:div w:id="1528132262">
          <w:marLeft w:val="640"/>
          <w:marRight w:val="0"/>
          <w:marTop w:val="0"/>
          <w:marBottom w:val="0"/>
          <w:divBdr>
            <w:top w:val="none" w:sz="0" w:space="0" w:color="auto"/>
            <w:left w:val="none" w:sz="0" w:space="0" w:color="auto"/>
            <w:bottom w:val="none" w:sz="0" w:space="0" w:color="auto"/>
            <w:right w:val="none" w:sz="0" w:space="0" w:color="auto"/>
          </w:divBdr>
        </w:div>
        <w:div w:id="1661076475">
          <w:marLeft w:val="640"/>
          <w:marRight w:val="0"/>
          <w:marTop w:val="0"/>
          <w:marBottom w:val="0"/>
          <w:divBdr>
            <w:top w:val="none" w:sz="0" w:space="0" w:color="auto"/>
            <w:left w:val="none" w:sz="0" w:space="0" w:color="auto"/>
            <w:bottom w:val="none" w:sz="0" w:space="0" w:color="auto"/>
            <w:right w:val="none" w:sz="0" w:space="0" w:color="auto"/>
          </w:divBdr>
        </w:div>
        <w:div w:id="1787312272">
          <w:marLeft w:val="640"/>
          <w:marRight w:val="0"/>
          <w:marTop w:val="0"/>
          <w:marBottom w:val="0"/>
          <w:divBdr>
            <w:top w:val="none" w:sz="0" w:space="0" w:color="auto"/>
            <w:left w:val="none" w:sz="0" w:space="0" w:color="auto"/>
            <w:bottom w:val="none" w:sz="0" w:space="0" w:color="auto"/>
            <w:right w:val="none" w:sz="0" w:space="0" w:color="auto"/>
          </w:divBdr>
        </w:div>
        <w:div w:id="1836148917">
          <w:marLeft w:val="640"/>
          <w:marRight w:val="0"/>
          <w:marTop w:val="0"/>
          <w:marBottom w:val="0"/>
          <w:divBdr>
            <w:top w:val="none" w:sz="0" w:space="0" w:color="auto"/>
            <w:left w:val="none" w:sz="0" w:space="0" w:color="auto"/>
            <w:bottom w:val="none" w:sz="0" w:space="0" w:color="auto"/>
            <w:right w:val="none" w:sz="0" w:space="0" w:color="auto"/>
          </w:divBdr>
        </w:div>
        <w:div w:id="1846822374">
          <w:marLeft w:val="640"/>
          <w:marRight w:val="0"/>
          <w:marTop w:val="0"/>
          <w:marBottom w:val="0"/>
          <w:divBdr>
            <w:top w:val="none" w:sz="0" w:space="0" w:color="auto"/>
            <w:left w:val="none" w:sz="0" w:space="0" w:color="auto"/>
            <w:bottom w:val="none" w:sz="0" w:space="0" w:color="auto"/>
            <w:right w:val="none" w:sz="0" w:space="0" w:color="auto"/>
          </w:divBdr>
        </w:div>
        <w:div w:id="1864973958">
          <w:marLeft w:val="640"/>
          <w:marRight w:val="0"/>
          <w:marTop w:val="0"/>
          <w:marBottom w:val="0"/>
          <w:divBdr>
            <w:top w:val="none" w:sz="0" w:space="0" w:color="auto"/>
            <w:left w:val="none" w:sz="0" w:space="0" w:color="auto"/>
            <w:bottom w:val="none" w:sz="0" w:space="0" w:color="auto"/>
            <w:right w:val="none" w:sz="0" w:space="0" w:color="auto"/>
          </w:divBdr>
        </w:div>
        <w:div w:id="1970280107">
          <w:marLeft w:val="640"/>
          <w:marRight w:val="0"/>
          <w:marTop w:val="0"/>
          <w:marBottom w:val="0"/>
          <w:divBdr>
            <w:top w:val="none" w:sz="0" w:space="0" w:color="auto"/>
            <w:left w:val="none" w:sz="0" w:space="0" w:color="auto"/>
            <w:bottom w:val="none" w:sz="0" w:space="0" w:color="auto"/>
            <w:right w:val="none" w:sz="0" w:space="0" w:color="auto"/>
          </w:divBdr>
        </w:div>
        <w:div w:id="2042824791">
          <w:marLeft w:val="640"/>
          <w:marRight w:val="0"/>
          <w:marTop w:val="0"/>
          <w:marBottom w:val="0"/>
          <w:divBdr>
            <w:top w:val="none" w:sz="0" w:space="0" w:color="auto"/>
            <w:left w:val="none" w:sz="0" w:space="0" w:color="auto"/>
            <w:bottom w:val="none" w:sz="0" w:space="0" w:color="auto"/>
            <w:right w:val="none" w:sz="0" w:space="0" w:color="auto"/>
          </w:divBdr>
        </w:div>
      </w:divsChild>
    </w:div>
    <w:div w:id="620455059">
      <w:bodyDiv w:val="1"/>
      <w:marLeft w:val="0"/>
      <w:marRight w:val="0"/>
      <w:marTop w:val="0"/>
      <w:marBottom w:val="0"/>
      <w:divBdr>
        <w:top w:val="none" w:sz="0" w:space="0" w:color="auto"/>
        <w:left w:val="none" w:sz="0" w:space="0" w:color="auto"/>
        <w:bottom w:val="none" w:sz="0" w:space="0" w:color="auto"/>
        <w:right w:val="none" w:sz="0" w:space="0" w:color="auto"/>
      </w:divBdr>
    </w:div>
    <w:div w:id="622074326">
      <w:bodyDiv w:val="1"/>
      <w:marLeft w:val="0"/>
      <w:marRight w:val="0"/>
      <w:marTop w:val="0"/>
      <w:marBottom w:val="0"/>
      <w:divBdr>
        <w:top w:val="none" w:sz="0" w:space="0" w:color="auto"/>
        <w:left w:val="none" w:sz="0" w:space="0" w:color="auto"/>
        <w:bottom w:val="none" w:sz="0" w:space="0" w:color="auto"/>
        <w:right w:val="none" w:sz="0" w:space="0" w:color="auto"/>
      </w:divBdr>
      <w:divsChild>
        <w:div w:id="5837061">
          <w:marLeft w:val="640"/>
          <w:marRight w:val="0"/>
          <w:marTop w:val="0"/>
          <w:marBottom w:val="0"/>
          <w:divBdr>
            <w:top w:val="none" w:sz="0" w:space="0" w:color="auto"/>
            <w:left w:val="none" w:sz="0" w:space="0" w:color="auto"/>
            <w:bottom w:val="none" w:sz="0" w:space="0" w:color="auto"/>
            <w:right w:val="none" w:sz="0" w:space="0" w:color="auto"/>
          </w:divBdr>
        </w:div>
        <w:div w:id="21830853">
          <w:marLeft w:val="640"/>
          <w:marRight w:val="0"/>
          <w:marTop w:val="0"/>
          <w:marBottom w:val="0"/>
          <w:divBdr>
            <w:top w:val="none" w:sz="0" w:space="0" w:color="auto"/>
            <w:left w:val="none" w:sz="0" w:space="0" w:color="auto"/>
            <w:bottom w:val="none" w:sz="0" w:space="0" w:color="auto"/>
            <w:right w:val="none" w:sz="0" w:space="0" w:color="auto"/>
          </w:divBdr>
        </w:div>
        <w:div w:id="34165854">
          <w:marLeft w:val="640"/>
          <w:marRight w:val="0"/>
          <w:marTop w:val="0"/>
          <w:marBottom w:val="0"/>
          <w:divBdr>
            <w:top w:val="none" w:sz="0" w:space="0" w:color="auto"/>
            <w:left w:val="none" w:sz="0" w:space="0" w:color="auto"/>
            <w:bottom w:val="none" w:sz="0" w:space="0" w:color="auto"/>
            <w:right w:val="none" w:sz="0" w:space="0" w:color="auto"/>
          </w:divBdr>
        </w:div>
        <w:div w:id="256209215">
          <w:marLeft w:val="640"/>
          <w:marRight w:val="0"/>
          <w:marTop w:val="0"/>
          <w:marBottom w:val="0"/>
          <w:divBdr>
            <w:top w:val="none" w:sz="0" w:space="0" w:color="auto"/>
            <w:left w:val="none" w:sz="0" w:space="0" w:color="auto"/>
            <w:bottom w:val="none" w:sz="0" w:space="0" w:color="auto"/>
            <w:right w:val="none" w:sz="0" w:space="0" w:color="auto"/>
          </w:divBdr>
        </w:div>
        <w:div w:id="320698661">
          <w:marLeft w:val="640"/>
          <w:marRight w:val="0"/>
          <w:marTop w:val="0"/>
          <w:marBottom w:val="0"/>
          <w:divBdr>
            <w:top w:val="none" w:sz="0" w:space="0" w:color="auto"/>
            <w:left w:val="none" w:sz="0" w:space="0" w:color="auto"/>
            <w:bottom w:val="none" w:sz="0" w:space="0" w:color="auto"/>
            <w:right w:val="none" w:sz="0" w:space="0" w:color="auto"/>
          </w:divBdr>
        </w:div>
        <w:div w:id="565645308">
          <w:marLeft w:val="640"/>
          <w:marRight w:val="0"/>
          <w:marTop w:val="0"/>
          <w:marBottom w:val="0"/>
          <w:divBdr>
            <w:top w:val="none" w:sz="0" w:space="0" w:color="auto"/>
            <w:left w:val="none" w:sz="0" w:space="0" w:color="auto"/>
            <w:bottom w:val="none" w:sz="0" w:space="0" w:color="auto"/>
            <w:right w:val="none" w:sz="0" w:space="0" w:color="auto"/>
          </w:divBdr>
        </w:div>
        <w:div w:id="608977619">
          <w:marLeft w:val="640"/>
          <w:marRight w:val="0"/>
          <w:marTop w:val="0"/>
          <w:marBottom w:val="0"/>
          <w:divBdr>
            <w:top w:val="none" w:sz="0" w:space="0" w:color="auto"/>
            <w:left w:val="none" w:sz="0" w:space="0" w:color="auto"/>
            <w:bottom w:val="none" w:sz="0" w:space="0" w:color="auto"/>
            <w:right w:val="none" w:sz="0" w:space="0" w:color="auto"/>
          </w:divBdr>
        </w:div>
        <w:div w:id="657998698">
          <w:marLeft w:val="640"/>
          <w:marRight w:val="0"/>
          <w:marTop w:val="0"/>
          <w:marBottom w:val="0"/>
          <w:divBdr>
            <w:top w:val="none" w:sz="0" w:space="0" w:color="auto"/>
            <w:left w:val="none" w:sz="0" w:space="0" w:color="auto"/>
            <w:bottom w:val="none" w:sz="0" w:space="0" w:color="auto"/>
            <w:right w:val="none" w:sz="0" w:space="0" w:color="auto"/>
          </w:divBdr>
        </w:div>
        <w:div w:id="685595508">
          <w:marLeft w:val="640"/>
          <w:marRight w:val="0"/>
          <w:marTop w:val="0"/>
          <w:marBottom w:val="0"/>
          <w:divBdr>
            <w:top w:val="none" w:sz="0" w:space="0" w:color="auto"/>
            <w:left w:val="none" w:sz="0" w:space="0" w:color="auto"/>
            <w:bottom w:val="none" w:sz="0" w:space="0" w:color="auto"/>
            <w:right w:val="none" w:sz="0" w:space="0" w:color="auto"/>
          </w:divBdr>
        </w:div>
        <w:div w:id="734398347">
          <w:marLeft w:val="640"/>
          <w:marRight w:val="0"/>
          <w:marTop w:val="0"/>
          <w:marBottom w:val="0"/>
          <w:divBdr>
            <w:top w:val="none" w:sz="0" w:space="0" w:color="auto"/>
            <w:left w:val="none" w:sz="0" w:space="0" w:color="auto"/>
            <w:bottom w:val="none" w:sz="0" w:space="0" w:color="auto"/>
            <w:right w:val="none" w:sz="0" w:space="0" w:color="auto"/>
          </w:divBdr>
        </w:div>
        <w:div w:id="876426268">
          <w:marLeft w:val="640"/>
          <w:marRight w:val="0"/>
          <w:marTop w:val="0"/>
          <w:marBottom w:val="0"/>
          <w:divBdr>
            <w:top w:val="none" w:sz="0" w:space="0" w:color="auto"/>
            <w:left w:val="none" w:sz="0" w:space="0" w:color="auto"/>
            <w:bottom w:val="none" w:sz="0" w:space="0" w:color="auto"/>
            <w:right w:val="none" w:sz="0" w:space="0" w:color="auto"/>
          </w:divBdr>
        </w:div>
        <w:div w:id="878783728">
          <w:marLeft w:val="640"/>
          <w:marRight w:val="0"/>
          <w:marTop w:val="0"/>
          <w:marBottom w:val="0"/>
          <w:divBdr>
            <w:top w:val="none" w:sz="0" w:space="0" w:color="auto"/>
            <w:left w:val="none" w:sz="0" w:space="0" w:color="auto"/>
            <w:bottom w:val="none" w:sz="0" w:space="0" w:color="auto"/>
            <w:right w:val="none" w:sz="0" w:space="0" w:color="auto"/>
          </w:divBdr>
        </w:div>
        <w:div w:id="1019232476">
          <w:marLeft w:val="640"/>
          <w:marRight w:val="0"/>
          <w:marTop w:val="0"/>
          <w:marBottom w:val="0"/>
          <w:divBdr>
            <w:top w:val="none" w:sz="0" w:space="0" w:color="auto"/>
            <w:left w:val="none" w:sz="0" w:space="0" w:color="auto"/>
            <w:bottom w:val="none" w:sz="0" w:space="0" w:color="auto"/>
            <w:right w:val="none" w:sz="0" w:space="0" w:color="auto"/>
          </w:divBdr>
        </w:div>
        <w:div w:id="1036854435">
          <w:marLeft w:val="640"/>
          <w:marRight w:val="0"/>
          <w:marTop w:val="0"/>
          <w:marBottom w:val="0"/>
          <w:divBdr>
            <w:top w:val="none" w:sz="0" w:space="0" w:color="auto"/>
            <w:left w:val="none" w:sz="0" w:space="0" w:color="auto"/>
            <w:bottom w:val="none" w:sz="0" w:space="0" w:color="auto"/>
            <w:right w:val="none" w:sz="0" w:space="0" w:color="auto"/>
          </w:divBdr>
        </w:div>
        <w:div w:id="1039935537">
          <w:marLeft w:val="640"/>
          <w:marRight w:val="0"/>
          <w:marTop w:val="0"/>
          <w:marBottom w:val="0"/>
          <w:divBdr>
            <w:top w:val="none" w:sz="0" w:space="0" w:color="auto"/>
            <w:left w:val="none" w:sz="0" w:space="0" w:color="auto"/>
            <w:bottom w:val="none" w:sz="0" w:space="0" w:color="auto"/>
            <w:right w:val="none" w:sz="0" w:space="0" w:color="auto"/>
          </w:divBdr>
        </w:div>
        <w:div w:id="1545484638">
          <w:marLeft w:val="640"/>
          <w:marRight w:val="0"/>
          <w:marTop w:val="0"/>
          <w:marBottom w:val="0"/>
          <w:divBdr>
            <w:top w:val="none" w:sz="0" w:space="0" w:color="auto"/>
            <w:left w:val="none" w:sz="0" w:space="0" w:color="auto"/>
            <w:bottom w:val="none" w:sz="0" w:space="0" w:color="auto"/>
            <w:right w:val="none" w:sz="0" w:space="0" w:color="auto"/>
          </w:divBdr>
        </w:div>
        <w:div w:id="1671643105">
          <w:marLeft w:val="640"/>
          <w:marRight w:val="0"/>
          <w:marTop w:val="0"/>
          <w:marBottom w:val="0"/>
          <w:divBdr>
            <w:top w:val="none" w:sz="0" w:space="0" w:color="auto"/>
            <w:left w:val="none" w:sz="0" w:space="0" w:color="auto"/>
            <w:bottom w:val="none" w:sz="0" w:space="0" w:color="auto"/>
            <w:right w:val="none" w:sz="0" w:space="0" w:color="auto"/>
          </w:divBdr>
        </w:div>
        <w:div w:id="1711029872">
          <w:marLeft w:val="640"/>
          <w:marRight w:val="0"/>
          <w:marTop w:val="0"/>
          <w:marBottom w:val="0"/>
          <w:divBdr>
            <w:top w:val="none" w:sz="0" w:space="0" w:color="auto"/>
            <w:left w:val="none" w:sz="0" w:space="0" w:color="auto"/>
            <w:bottom w:val="none" w:sz="0" w:space="0" w:color="auto"/>
            <w:right w:val="none" w:sz="0" w:space="0" w:color="auto"/>
          </w:divBdr>
        </w:div>
        <w:div w:id="1728190426">
          <w:marLeft w:val="640"/>
          <w:marRight w:val="0"/>
          <w:marTop w:val="0"/>
          <w:marBottom w:val="0"/>
          <w:divBdr>
            <w:top w:val="none" w:sz="0" w:space="0" w:color="auto"/>
            <w:left w:val="none" w:sz="0" w:space="0" w:color="auto"/>
            <w:bottom w:val="none" w:sz="0" w:space="0" w:color="auto"/>
            <w:right w:val="none" w:sz="0" w:space="0" w:color="auto"/>
          </w:divBdr>
        </w:div>
        <w:div w:id="1849908022">
          <w:marLeft w:val="640"/>
          <w:marRight w:val="0"/>
          <w:marTop w:val="0"/>
          <w:marBottom w:val="0"/>
          <w:divBdr>
            <w:top w:val="none" w:sz="0" w:space="0" w:color="auto"/>
            <w:left w:val="none" w:sz="0" w:space="0" w:color="auto"/>
            <w:bottom w:val="none" w:sz="0" w:space="0" w:color="auto"/>
            <w:right w:val="none" w:sz="0" w:space="0" w:color="auto"/>
          </w:divBdr>
        </w:div>
        <w:div w:id="2054034004">
          <w:marLeft w:val="640"/>
          <w:marRight w:val="0"/>
          <w:marTop w:val="0"/>
          <w:marBottom w:val="0"/>
          <w:divBdr>
            <w:top w:val="none" w:sz="0" w:space="0" w:color="auto"/>
            <w:left w:val="none" w:sz="0" w:space="0" w:color="auto"/>
            <w:bottom w:val="none" w:sz="0" w:space="0" w:color="auto"/>
            <w:right w:val="none" w:sz="0" w:space="0" w:color="auto"/>
          </w:divBdr>
        </w:div>
      </w:divsChild>
    </w:div>
    <w:div w:id="633874733">
      <w:bodyDiv w:val="1"/>
      <w:marLeft w:val="0"/>
      <w:marRight w:val="0"/>
      <w:marTop w:val="0"/>
      <w:marBottom w:val="0"/>
      <w:divBdr>
        <w:top w:val="none" w:sz="0" w:space="0" w:color="auto"/>
        <w:left w:val="none" w:sz="0" w:space="0" w:color="auto"/>
        <w:bottom w:val="none" w:sz="0" w:space="0" w:color="auto"/>
        <w:right w:val="none" w:sz="0" w:space="0" w:color="auto"/>
      </w:divBdr>
    </w:div>
    <w:div w:id="636909614">
      <w:bodyDiv w:val="1"/>
      <w:marLeft w:val="0"/>
      <w:marRight w:val="0"/>
      <w:marTop w:val="0"/>
      <w:marBottom w:val="0"/>
      <w:divBdr>
        <w:top w:val="none" w:sz="0" w:space="0" w:color="auto"/>
        <w:left w:val="none" w:sz="0" w:space="0" w:color="auto"/>
        <w:bottom w:val="none" w:sz="0" w:space="0" w:color="auto"/>
        <w:right w:val="none" w:sz="0" w:space="0" w:color="auto"/>
      </w:divBdr>
    </w:div>
    <w:div w:id="654182162">
      <w:bodyDiv w:val="1"/>
      <w:marLeft w:val="0"/>
      <w:marRight w:val="0"/>
      <w:marTop w:val="0"/>
      <w:marBottom w:val="0"/>
      <w:divBdr>
        <w:top w:val="none" w:sz="0" w:space="0" w:color="auto"/>
        <w:left w:val="none" w:sz="0" w:space="0" w:color="auto"/>
        <w:bottom w:val="none" w:sz="0" w:space="0" w:color="auto"/>
        <w:right w:val="none" w:sz="0" w:space="0" w:color="auto"/>
      </w:divBdr>
      <w:divsChild>
        <w:div w:id="3478912">
          <w:marLeft w:val="640"/>
          <w:marRight w:val="0"/>
          <w:marTop w:val="0"/>
          <w:marBottom w:val="0"/>
          <w:divBdr>
            <w:top w:val="none" w:sz="0" w:space="0" w:color="auto"/>
            <w:left w:val="none" w:sz="0" w:space="0" w:color="auto"/>
            <w:bottom w:val="none" w:sz="0" w:space="0" w:color="auto"/>
            <w:right w:val="none" w:sz="0" w:space="0" w:color="auto"/>
          </w:divBdr>
        </w:div>
        <w:div w:id="214584362">
          <w:marLeft w:val="640"/>
          <w:marRight w:val="0"/>
          <w:marTop w:val="0"/>
          <w:marBottom w:val="0"/>
          <w:divBdr>
            <w:top w:val="none" w:sz="0" w:space="0" w:color="auto"/>
            <w:left w:val="none" w:sz="0" w:space="0" w:color="auto"/>
            <w:bottom w:val="none" w:sz="0" w:space="0" w:color="auto"/>
            <w:right w:val="none" w:sz="0" w:space="0" w:color="auto"/>
          </w:divBdr>
        </w:div>
        <w:div w:id="225265645">
          <w:marLeft w:val="640"/>
          <w:marRight w:val="0"/>
          <w:marTop w:val="0"/>
          <w:marBottom w:val="0"/>
          <w:divBdr>
            <w:top w:val="none" w:sz="0" w:space="0" w:color="auto"/>
            <w:left w:val="none" w:sz="0" w:space="0" w:color="auto"/>
            <w:bottom w:val="none" w:sz="0" w:space="0" w:color="auto"/>
            <w:right w:val="none" w:sz="0" w:space="0" w:color="auto"/>
          </w:divBdr>
        </w:div>
        <w:div w:id="240260237">
          <w:marLeft w:val="640"/>
          <w:marRight w:val="0"/>
          <w:marTop w:val="0"/>
          <w:marBottom w:val="0"/>
          <w:divBdr>
            <w:top w:val="none" w:sz="0" w:space="0" w:color="auto"/>
            <w:left w:val="none" w:sz="0" w:space="0" w:color="auto"/>
            <w:bottom w:val="none" w:sz="0" w:space="0" w:color="auto"/>
            <w:right w:val="none" w:sz="0" w:space="0" w:color="auto"/>
          </w:divBdr>
        </w:div>
        <w:div w:id="345837254">
          <w:marLeft w:val="640"/>
          <w:marRight w:val="0"/>
          <w:marTop w:val="0"/>
          <w:marBottom w:val="0"/>
          <w:divBdr>
            <w:top w:val="none" w:sz="0" w:space="0" w:color="auto"/>
            <w:left w:val="none" w:sz="0" w:space="0" w:color="auto"/>
            <w:bottom w:val="none" w:sz="0" w:space="0" w:color="auto"/>
            <w:right w:val="none" w:sz="0" w:space="0" w:color="auto"/>
          </w:divBdr>
        </w:div>
        <w:div w:id="440297728">
          <w:marLeft w:val="640"/>
          <w:marRight w:val="0"/>
          <w:marTop w:val="0"/>
          <w:marBottom w:val="0"/>
          <w:divBdr>
            <w:top w:val="none" w:sz="0" w:space="0" w:color="auto"/>
            <w:left w:val="none" w:sz="0" w:space="0" w:color="auto"/>
            <w:bottom w:val="none" w:sz="0" w:space="0" w:color="auto"/>
            <w:right w:val="none" w:sz="0" w:space="0" w:color="auto"/>
          </w:divBdr>
        </w:div>
        <w:div w:id="545412818">
          <w:marLeft w:val="640"/>
          <w:marRight w:val="0"/>
          <w:marTop w:val="0"/>
          <w:marBottom w:val="0"/>
          <w:divBdr>
            <w:top w:val="none" w:sz="0" w:space="0" w:color="auto"/>
            <w:left w:val="none" w:sz="0" w:space="0" w:color="auto"/>
            <w:bottom w:val="none" w:sz="0" w:space="0" w:color="auto"/>
            <w:right w:val="none" w:sz="0" w:space="0" w:color="auto"/>
          </w:divBdr>
        </w:div>
        <w:div w:id="586428397">
          <w:marLeft w:val="640"/>
          <w:marRight w:val="0"/>
          <w:marTop w:val="0"/>
          <w:marBottom w:val="0"/>
          <w:divBdr>
            <w:top w:val="none" w:sz="0" w:space="0" w:color="auto"/>
            <w:left w:val="none" w:sz="0" w:space="0" w:color="auto"/>
            <w:bottom w:val="none" w:sz="0" w:space="0" w:color="auto"/>
            <w:right w:val="none" w:sz="0" w:space="0" w:color="auto"/>
          </w:divBdr>
        </w:div>
        <w:div w:id="601693823">
          <w:marLeft w:val="640"/>
          <w:marRight w:val="0"/>
          <w:marTop w:val="0"/>
          <w:marBottom w:val="0"/>
          <w:divBdr>
            <w:top w:val="none" w:sz="0" w:space="0" w:color="auto"/>
            <w:left w:val="none" w:sz="0" w:space="0" w:color="auto"/>
            <w:bottom w:val="none" w:sz="0" w:space="0" w:color="auto"/>
            <w:right w:val="none" w:sz="0" w:space="0" w:color="auto"/>
          </w:divBdr>
        </w:div>
        <w:div w:id="729350555">
          <w:marLeft w:val="640"/>
          <w:marRight w:val="0"/>
          <w:marTop w:val="0"/>
          <w:marBottom w:val="0"/>
          <w:divBdr>
            <w:top w:val="none" w:sz="0" w:space="0" w:color="auto"/>
            <w:left w:val="none" w:sz="0" w:space="0" w:color="auto"/>
            <w:bottom w:val="none" w:sz="0" w:space="0" w:color="auto"/>
            <w:right w:val="none" w:sz="0" w:space="0" w:color="auto"/>
          </w:divBdr>
        </w:div>
        <w:div w:id="837883510">
          <w:marLeft w:val="640"/>
          <w:marRight w:val="0"/>
          <w:marTop w:val="0"/>
          <w:marBottom w:val="0"/>
          <w:divBdr>
            <w:top w:val="none" w:sz="0" w:space="0" w:color="auto"/>
            <w:left w:val="none" w:sz="0" w:space="0" w:color="auto"/>
            <w:bottom w:val="none" w:sz="0" w:space="0" w:color="auto"/>
            <w:right w:val="none" w:sz="0" w:space="0" w:color="auto"/>
          </w:divBdr>
        </w:div>
        <w:div w:id="878471173">
          <w:marLeft w:val="640"/>
          <w:marRight w:val="0"/>
          <w:marTop w:val="0"/>
          <w:marBottom w:val="0"/>
          <w:divBdr>
            <w:top w:val="none" w:sz="0" w:space="0" w:color="auto"/>
            <w:left w:val="none" w:sz="0" w:space="0" w:color="auto"/>
            <w:bottom w:val="none" w:sz="0" w:space="0" w:color="auto"/>
            <w:right w:val="none" w:sz="0" w:space="0" w:color="auto"/>
          </w:divBdr>
        </w:div>
        <w:div w:id="934558277">
          <w:marLeft w:val="640"/>
          <w:marRight w:val="0"/>
          <w:marTop w:val="0"/>
          <w:marBottom w:val="0"/>
          <w:divBdr>
            <w:top w:val="none" w:sz="0" w:space="0" w:color="auto"/>
            <w:left w:val="none" w:sz="0" w:space="0" w:color="auto"/>
            <w:bottom w:val="none" w:sz="0" w:space="0" w:color="auto"/>
            <w:right w:val="none" w:sz="0" w:space="0" w:color="auto"/>
          </w:divBdr>
        </w:div>
        <w:div w:id="941062489">
          <w:marLeft w:val="640"/>
          <w:marRight w:val="0"/>
          <w:marTop w:val="0"/>
          <w:marBottom w:val="0"/>
          <w:divBdr>
            <w:top w:val="none" w:sz="0" w:space="0" w:color="auto"/>
            <w:left w:val="none" w:sz="0" w:space="0" w:color="auto"/>
            <w:bottom w:val="none" w:sz="0" w:space="0" w:color="auto"/>
            <w:right w:val="none" w:sz="0" w:space="0" w:color="auto"/>
          </w:divBdr>
        </w:div>
        <w:div w:id="946353540">
          <w:marLeft w:val="640"/>
          <w:marRight w:val="0"/>
          <w:marTop w:val="0"/>
          <w:marBottom w:val="0"/>
          <w:divBdr>
            <w:top w:val="none" w:sz="0" w:space="0" w:color="auto"/>
            <w:left w:val="none" w:sz="0" w:space="0" w:color="auto"/>
            <w:bottom w:val="none" w:sz="0" w:space="0" w:color="auto"/>
            <w:right w:val="none" w:sz="0" w:space="0" w:color="auto"/>
          </w:divBdr>
        </w:div>
        <w:div w:id="1023359197">
          <w:marLeft w:val="640"/>
          <w:marRight w:val="0"/>
          <w:marTop w:val="0"/>
          <w:marBottom w:val="0"/>
          <w:divBdr>
            <w:top w:val="none" w:sz="0" w:space="0" w:color="auto"/>
            <w:left w:val="none" w:sz="0" w:space="0" w:color="auto"/>
            <w:bottom w:val="none" w:sz="0" w:space="0" w:color="auto"/>
            <w:right w:val="none" w:sz="0" w:space="0" w:color="auto"/>
          </w:divBdr>
        </w:div>
        <w:div w:id="1052773735">
          <w:marLeft w:val="640"/>
          <w:marRight w:val="0"/>
          <w:marTop w:val="0"/>
          <w:marBottom w:val="0"/>
          <w:divBdr>
            <w:top w:val="none" w:sz="0" w:space="0" w:color="auto"/>
            <w:left w:val="none" w:sz="0" w:space="0" w:color="auto"/>
            <w:bottom w:val="none" w:sz="0" w:space="0" w:color="auto"/>
            <w:right w:val="none" w:sz="0" w:space="0" w:color="auto"/>
          </w:divBdr>
        </w:div>
        <w:div w:id="1200976878">
          <w:marLeft w:val="640"/>
          <w:marRight w:val="0"/>
          <w:marTop w:val="0"/>
          <w:marBottom w:val="0"/>
          <w:divBdr>
            <w:top w:val="none" w:sz="0" w:space="0" w:color="auto"/>
            <w:left w:val="none" w:sz="0" w:space="0" w:color="auto"/>
            <w:bottom w:val="none" w:sz="0" w:space="0" w:color="auto"/>
            <w:right w:val="none" w:sz="0" w:space="0" w:color="auto"/>
          </w:divBdr>
        </w:div>
        <w:div w:id="1321470853">
          <w:marLeft w:val="640"/>
          <w:marRight w:val="0"/>
          <w:marTop w:val="0"/>
          <w:marBottom w:val="0"/>
          <w:divBdr>
            <w:top w:val="none" w:sz="0" w:space="0" w:color="auto"/>
            <w:left w:val="none" w:sz="0" w:space="0" w:color="auto"/>
            <w:bottom w:val="none" w:sz="0" w:space="0" w:color="auto"/>
            <w:right w:val="none" w:sz="0" w:space="0" w:color="auto"/>
          </w:divBdr>
        </w:div>
        <w:div w:id="1332872613">
          <w:marLeft w:val="640"/>
          <w:marRight w:val="0"/>
          <w:marTop w:val="0"/>
          <w:marBottom w:val="0"/>
          <w:divBdr>
            <w:top w:val="none" w:sz="0" w:space="0" w:color="auto"/>
            <w:left w:val="none" w:sz="0" w:space="0" w:color="auto"/>
            <w:bottom w:val="none" w:sz="0" w:space="0" w:color="auto"/>
            <w:right w:val="none" w:sz="0" w:space="0" w:color="auto"/>
          </w:divBdr>
        </w:div>
        <w:div w:id="1361080789">
          <w:marLeft w:val="640"/>
          <w:marRight w:val="0"/>
          <w:marTop w:val="0"/>
          <w:marBottom w:val="0"/>
          <w:divBdr>
            <w:top w:val="none" w:sz="0" w:space="0" w:color="auto"/>
            <w:left w:val="none" w:sz="0" w:space="0" w:color="auto"/>
            <w:bottom w:val="none" w:sz="0" w:space="0" w:color="auto"/>
            <w:right w:val="none" w:sz="0" w:space="0" w:color="auto"/>
          </w:divBdr>
        </w:div>
        <w:div w:id="1388190825">
          <w:marLeft w:val="640"/>
          <w:marRight w:val="0"/>
          <w:marTop w:val="0"/>
          <w:marBottom w:val="0"/>
          <w:divBdr>
            <w:top w:val="none" w:sz="0" w:space="0" w:color="auto"/>
            <w:left w:val="none" w:sz="0" w:space="0" w:color="auto"/>
            <w:bottom w:val="none" w:sz="0" w:space="0" w:color="auto"/>
            <w:right w:val="none" w:sz="0" w:space="0" w:color="auto"/>
          </w:divBdr>
        </w:div>
        <w:div w:id="1521430686">
          <w:marLeft w:val="640"/>
          <w:marRight w:val="0"/>
          <w:marTop w:val="0"/>
          <w:marBottom w:val="0"/>
          <w:divBdr>
            <w:top w:val="none" w:sz="0" w:space="0" w:color="auto"/>
            <w:left w:val="none" w:sz="0" w:space="0" w:color="auto"/>
            <w:bottom w:val="none" w:sz="0" w:space="0" w:color="auto"/>
            <w:right w:val="none" w:sz="0" w:space="0" w:color="auto"/>
          </w:divBdr>
        </w:div>
        <w:div w:id="1550535480">
          <w:marLeft w:val="640"/>
          <w:marRight w:val="0"/>
          <w:marTop w:val="0"/>
          <w:marBottom w:val="0"/>
          <w:divBdr>
            <w:top w:val="none" w:sz="0" w:space="0" w:color="auto"/>
            <w:left w:val="none" w:sz="0" w:space="0" w:color="auto"/>
            <w:bottom w:val="none" w:sz="0" w:space="0" w:color="auto"/>
            <w:right w:val="none" w:sz="0" w:space="0" w:color="auto"/>
          </w:divBdr>
        </w:div>
        <w:div w:id="1653169571">
          <w:marLeft w:val="640"/>
          <w:marRight w:val="0"/>
          <w:marTop w:val="0"/>
          <w:marBottom w:val="0"/>
          <w:divBdr>
            <w:top w:val="none" w:sz="0" w:space="0" w:color="auto"/>
            <w:left w:val="none" w:sz="0" w:space="0" w:color="auto"/>
            <w:bottom w:val="none" w:sz="0" w:space="0" w:color="auto"/>
            <w:right w:val="none" w:sz="0" w:space="0" w:color="auto"/>
          </w:divBdr>
        </w:div>
        <w:div w:id="1722899248">
          <w:marLeft w:val="640"/>
          <w:marRight w:val="0"/>
          <w:marTop w:val="0"/>
          <w:marBottom w:val="0"/>
          <w:divBdr>
            <w:top w:val="none" w:sz="0" w:space="0" w:color="auto"/>
            <w:left w:val="none" w:sz="0" w:space="0" w:color="auto"/>
            <w:bottom w:val="none" w:sz="0" w:space="0" w:color="auto"/>
            <w:right w:val="none" w:sz="0" w:space="0" w:color="auto"/>
          </w:divBdr>
        </w:div>
        <w:div w:id="1741437594">
          <w:marLeft w:val="640"/>
          <w:marRight w:val="0"/>
          <w:marTop w:val="0"/>
          <w:marBottom w:val="0"/>
          <w:divBdr>
            <w:top w:val="none" w:sz="0" w:space="0" w:color="auto"/>
            <w:left w:val="none" w:sz="0" w:space="0" w:color="auto"/>
            <w:bottom w:val="none" w:sz="0" w:space="0" w:color="auto"/>
            <w:right w:val="none" w:sz="0" w:space="0" w:color="auto"/>
          </w:divBdr>
        </w:div>
        <w:div w:id="1778476802">
          <w:marLeft w:val="640"/>
          <w:marRight w:val="0"/>
          <w:marTop w:val="0"/>
          <w:marBottom w:val="0"/>
          <w:divBdr>
            <w:top w:val="none" w:sz="0" w:space="0" w:color="auto"/>
            <w:left w:val="none" w:sz="0" w:space="0" w:color="auto"/>
            <w:bottom w:val="none" w:sz="0" w:space="0" w:color="auto"/>
            <w:right w:val="none" w:sz="0" w:space="0" w:color="auto"/>
          </w:divBdr>
        </w:div>
        <w:div w:id="1785268202">
          <w:marLeft w:val="640"/>
          <w:marRight w:val="0"/>
          <w:marTop w:val="0"/>
          <w:marBottom w:val="0"/>
          <w:divBdr>
            <w:top w:val="none" w:sz="0" w:space="0" w:color="auto"/>
            <w:left w:val="none" w:sz="0" w:space="0" w:color="auto"/>
            <w:bottom w:val="none" w:sz="0" w:space="0" w:color="auto"/>
            <w:right w:val="none" w:sz="0" w:space="0" w:color="auto"/>
          </w:divBdr>
        </w:div>
        <w:div w:id="1862236944">
          <w:marLeft w:val="640"/>
          <w:marRight w:val="0"/>
          <w:marTop w:val="0"/>
          <w:marBottom w:val="0"/>
          <w:divBdr>
            <w:top w:val="none" w:sz="0" w:space="0" w:color="auto"/>
            <w:left w:val="none" w:sz="0" w:space="0" w:color="auto"/>
            <w:bottom w:val="none" w:sz="0" w:space="0" w:color="auto"/>
            <w:right w:val="none" w:sz="0" w:space="0" w:color="auto"/>
          </w:divBdr>
        </w:div>
        <w:div w:id="1960843120">
          <w:marLeft w:val="640"/>
          <w:marRight w:val="0"/>
          <w:marTop w:val="0"/>
          <w:marBottom w:val="0"/>
          <w:divBdr>
            <w:top w:val="none" w:sz="0" w:space="0" w:color="auto"/>
            <w:left w:val="none" w:sz="0" w:space="0" w:color="auto"/>
            <w:bottom w:val="none" w:sz="0" w:space="0" w:color="auto"/>
            <w:right w:val="none" w:sz="0" w:space="0" w:color="auto"/>
          </w:divBdr>
        </w:div>
        <w:div w:id="2004118271">
          <w:marLeft w:val="640"/>
          <w:marRight w:val="0"/>
          <w:marTop w:val="0"/>
          <w:marBottom w:val="0"/>
          <w:divBdr>
            <w:top w:val="none" w:sz="0" w:space="0" w:color="auto"/>
            <w:left w:val="none" w:sz="0" w:space="0" w:color="auto"/>
            <w:bottom w:val="none" w:sz="0" w:space="0" w:color="auto"/>
            <w:right w:val="none" w:sz="0" w:space="0" w:color="auto"/>
          </w:divBdr>
        </w:div>
        <w:div w:id="2070684436">
          <w:marLeft w:val="640"/>
          <w:marRight w:val="0"/>
          <w:marTop w:val="0"/>
          <w:marBottom w:val="0"/>
          <w:divBdr>
            <w:top w:val="none" w:sz="0" w:space="0" w:color="auto"/>
            <w:left w:val="none" w:sz="0" w:space="0" w:color="auto"/>
            <w:bottom w:val="none" w:sz="0" w:space="0" w:color="auto"/>
            <w:right w:val="none" w:sz="0" w:space="0" w:color="auto"/>
          </w:divBdr>
        </w:div>
        <w:div w:id="2085251255">
          <w:marLeft w:val="640"/>
          <w:marRight w:val="0"/>
          <w:marTop w:val="0"/>
          <w:marBottom w:val="0"/>
          <w:divBdr>
            <w:top w:val="none" w:sz="0" w:space="0" w:color="auto"/>
            <w:left w:val="none" w:sz="0" w:space="0" w:color="auto"/>
            <w:bottom w:val="none" w:sz="0" w:space="0" w:color="auto"/>
            <w:right w:val="none" w:sz="0" w:space="0" w:color="auto"/>
          </w:divBdr>
        </w:div>
      </w:divsChild>
    </w:div>
    <w:div w:id="717820636">
      <w:bodyDiv w:val="1"/>
      <w:marLeft w:val="0"/>
      <w:marRight w:val="0"/>
      <w:marTop w:val="0"/>
      <w:marBottom w:val="0"/>
      <w:divBdr>
        <w:top w:val="none" w:sz="0" w:space="0" w:color="auto"/>
        <w:left w:val="none" w:sz="0" w:space="0" w:color="auto"/>
        <w:bottom w:val="none" w:sz="0" w:space="0" w:color="auto"/>
        <w:right w:val="none" w:sz="0" w:space="0" w:color="auto"/>
      </w:divBdr>
      <w:divsChild>
        <w:div w:id="1248271787">
          <w:marLeft w:val="0"/>
          <w:marRight w:val="0"/>
          <w:marTop w:val="0"/>
          <w:marBottom w:val="0"/>
          <w:divBdr>
            <w:top w:val="none" w:sz="0" w:space="0" w:color="auto"/>
            <w:left w:val="none" w:sz="0" w:space="0" w:color="auto"/>
            <w:bottom w:val="none" w:sz="0" w:space="0" w:color="auto"/>
            <w:right w:val="none" w:sz="0" w:space="0" w:color="auto"/>
          </w:divBdr>
        </w:div>
      </w:divsChild>
    </w:div>
    <w:div w:id="735207830">
      <w:bodyDiv w:val="1"/>
      <w:marLeft w:val="0"/>
      <w:marRight w:val="0"/>
      <w:marTop w:val="0"/>
      <w:marBottom w:val="0"/>
      <w:divBdr>
        <w:top w:val="none" w:sz="0" w:space="0" w:color="auto"/>
        <w:left w:val="none" w:sz="0" w:space="0" w:color="auto"/>
        <w:bottom w:val="none" w:sz="0" w:space="0" w:color="auto"/>
        <w:right w:val="none" w:sz="0" w:space="0" w:color="auto"/>
      </w:divBdr>
    </w:div>
    <w:div w:id="776214750">
      <w:bodyDiv w:val="1"/>
      <w:marLeft w:val="0"/>
      <w:marRight w:val="0"/>
      <w:marTop w:val="0"/>
      <w:marBottom w:val="0"/>
      <w:divBdr>
        <w:top w:val="none" w:sz="0" w:space="0" w:color="auto"/>
        <w:left w:val="none" w:sz="0" w:space="0" w:color="auto"/>
        <w:bottom w:val="none" w:sz="0" w:space="0" w:color="auto"/>
        <w:right w:val="none" w:sz="0" w:space="0" w:color="auto"/>
      </w:divBdr>
      <w:divsChild>
        <w:div w:id="138116644">
          <w:marLeft w:val="640"/>
          <w:marRight w:val="0"/>
          <w:marTop w:val="0"/>
          <w:marBottom w:val="0"/>
          <w:divBdr>
            <w:top w:val="none" w:sz="0" w:space="0" w:color="auto"/>
            <w:left w:val="none" w:sz="0" w:space="0" w:color="auto"/>
            <w:bottom w:val="none" w:sz="0" w:space="0" w:color="auto"/>
            <w:right w:val="none" w:sz="0" w:space="0" w:color="auto"/>
          </w:divBdr>
        </w:div>
        <w:div w:id="147480303">
          <w:marLeft w:val="640"/>
          <w:marRight w:val="0"/>
          <w:marTop w:val="0"/>
          <w:marBottom w:val="0"/>
          <w:divBdr>
            <w:top w:val="none" w:sz="0" w:space="0" w:color="auto"/>
            <w:left w:val="none" w:sz="0" w:space="0" w:color="auto"/>
            <w:bottom w:val="none" w:sz="0" w:space="0" w:color="auto"/>
            <w:right w:val="none" w:sz="0" w:space="0" w:color="auto"/>
          </w:divBdr>
        </w:div>
        <w:div w:id="183640653">
          <w:marLeft w:val="640"/>
          <w:marRight w:val="0"/>
          <w:marTop w:val="0"/>
          <w:marBottom w:val="0"/>
          <w:divBdr>
            <w:top w:val="none" w:sz="0" w:space="0" w:color="auto"/>
            <w:left w:val="none" w:sz="0" w:space="0" w:color="auto"/>
            <w:bottom w:val="none" w:sz="0" w:space="0" w:color="auto"/>
            <w:right w:val="none" w:sz="0" w:space="0" w:color="auto"/>
          </w:divBdr>
        </w:div>
        <w:div w:id="226304957">
          <w:marLeft w:val="640"/>
          <w:marRight w:val="0"/>
          <w:marTop w:val="0"/>
          <w:marBottom w:val="0"/>
          <w:divBdr>
            <w:top w:val="none" w:sz="0" w:space="0" w:color="auto"/>
            <w:left w:val="none" w:sz="0" w:space="0" w:color="auto"/>
            <w:bottom w:val="none" w:sz="0" w:space="0" w:color="auto"/>
            <w:right w:val="none" w:sz="0" w:space="0" w:color="auto"/>
          </w:divBdr>
        </w:div>
        <w:div w:id="323558022">
          <w:marLeft w:val="640"/>
          <w:marRight w:val="0"/>
          <w:marTop w:val="0"/>
          <w:marBottom w:val="0"/>
          <w:divBdr>
            <w:top w:val="none" w:sz="0" w:space="0" w:color="auto"/>
            <w:left w:val="none" w:sz="0" w:space="0" w:color="auto"/>
            <w:bottom w:val="none" w:sz="0" w:space="0" w:color="auto"/>
            <w:right w:val="none" w:sz="0" w:space="0" w:color="auto"/>
          </w:divBdr>
        </w:div>
        <w:div w:id="392238655">
          <w:marLeft w:val="640"/>
          <w:marRight w:val="0"/>
          <w:marTop w:val="0"/>
          <w:marBottom w:val="0"/>
          <w:divBdr>
            <w:top w:val="none" w:sz="0" w:space="0" w:color="auto"/>
            <w:left w:val="none" w:sz="0" w:space="0" w:color="auto"/>
            <w:bottom w:val="none" w:sz="0" w:space="0" w:color="auto"/>
            <w:right w:val="none" w:sz="0" w:space="0" w:color="auto"/>
          </w:divBdr>
        </w:div>
        <w:div w:id="416365676">
          <w:marLeft w:val="640"/>
          <w:marRight w:val="0"/>
          <w:marTop w:val="0"/>
          <w:marBottom w:val="0"/>
          <w:divBdr>
            <w:top w:val="none" w:sz="0" w:space="0" w:color="auto"/>
            <w:left w:val="none" w:sz="0" w:space="0" w:color="auto"/>
            <w:bottom w:val="none" w:sz="0" w:space="0" w:color="auto"/>
            <w:right w:val="none" w:sz="0" w:space="0" w:color="auto"/>
          </w:divBdr>
        </w:div>
        <w:div w:id="428543497">
          <w:marLeft w:val="640"/>
          <w:marRight w:val="0"/>
          <w:marTop w:val="0"/>
          <w:marBottom w:val="0"/>
          <w:divBdr>
            <w:top w:val="none" w:sz="0" w:space="0" w:color="auto"/>
            <w:left w:val="none" w:sz="0" w:space="0" w:color="auto"/>
            <w:bottom w:val="none" w:sz="0" w:space="0" w:color="auto"/>
            <w:right w:val="none" w:sz="0" w:space="0" w:color="auto"/>
          </w:divBdr>
        </w:div>
        <w:div w:id="444690658">
          <w:marLeft w:val="640"/>
          <w:marRight w:val="0"/>
          <w:marTop w:val="0"/>
          <w:marBottom w:val="0"/>
          <w:divBdr>
            <w:top w:val="none" w:sz="0" w:space="0" w:color="auto"/>
            <w:left w:val="none" w:sz="0" w:space="0" w:color="auto"/>
            <w:bottom w:val="none" w:sz="0" w:space="0" w:color="auto"/>
            <w:right w:val="none" w:sz="0" w:space="0" w:color="auto"/>
          </w:divBdr>
        </w:div>
        <w:div w:id="600576581">
          <w:marLeft w:val="640"/>
          <w:marRight w:val="0"/>
          <w:marTop w:val="0"/>
          <w:marBottom w:val="0"/>
          <w:divBdr>
            <w:top w:val="none" w:sz="0" w:space="0" w:color="auto"/>
            <w:left w:val="none" w:sz="0" w:space="0" w:color="auto"/>
            <w:bottom w:val="none" w:sz="0" w:space="0" w:color="auto"/>
            <w:right w:val="none" w:sz="0" w:space="0" w:color="auto"/>
          </w:divBdr>
        </w:div>
        <w:div w:id="709694927">
          <w:marLeft w:val="640"/>
          <w:marRight w:val="0"/>
          <w:marTop w:val="0"/>
          <w:marBottom w:val="0"/>
          <w:divBdr>
            <w:top w:val="none" w:sz="0" w:space="0" w:color="auto"/>
            <w:left w:val="none" w:sz="0" w:space="0" w:color="auto"/>
            <w:bottom w:val="none" w:sz="0" w:space="0" w:color="auto"/>
            <w:right w:val="none" w:sz="0" w:space="0" w:color="auto"/>
          </w:divBdr>
        </w:div>
        <w:div w:id="894894407">
          <w:marLeft w:val="640"/>
          <w:marRight w:val="0"/>
          <w:marTop w:val="0"/>
          <w:marBottom w:val="0"/>
          <w:divBdr>
            <w:top w:val="none" w:sz="0" w:space="0" w:color="auto"/>
            <w:left w:val="none" w:sz="0" w:space="0" w:color="auto"/>
            <w:bottom w:val="none" w:sz="0" w:space="0" w:color="auto"/>
            <w:right w:val="none" w:sz="0" w:space="0" w:color="auto"/>
          </w:divBdr>
        </w:div>
        <w:div w:id="899174727">
          <w:marLeft w:val="640"/>
          <w:marRight w:val="0"/>
          <w:marTop w:val="0"/>
          <w:marBottom w:val="0"/>
          <w:divBdr>
            <w:top w:val="none" w:sz="0" w:space="0" w:color="auto"/>
            <w:left w:val="none" w:sz="0" w:space="0" w:color="auto"/>
            <w:bottom w:val="none" w:sz="0" w:space="0" w:color="auto"/>
            <w:right w:val="none" w:sz="0" w:space="0" w:color="auto"/>
          </w:divBdr>
        </w:div>
        <w:div w:id="923300417">
          <w:marLeft w:val="640"/>
          <w:marRight w:val="0"/>
          <w:marTop w:val="0"/>
          <w:marBottom w:val="0"/>
          <w:divBdr>
            <w:top w:val="none" w:sz="0" w:space="0" w:color="auto"/>
            <w:left w:val="none" w:sz="0" w:space="0" w:color="auto"/>
            <w:bottom w:val="none" w:sz="0" w:space="0" w:color="auto"/>
            <w:right w:val="none" w:sz="0" w:space="0" w:color="auto"/>
          </w:divBdr>
        </w:div>
        <w:div w:id="936861847">
          <w:marLeft w:val="640"/>
          <w:marRight w:val="0"/>
          <w:marTop w:val="0"/>
          <w:marBottom w:val="0"/>
          <w:divBdr>
            <w:top w:val="none" w:sz="0" w:space="0" w:color="auto"/>
            <w:left w:val="none" w:sz="0" w:space="0" w:color="auto"/>
            <w:bottom w:val="none" w:sz="0" w:space="0" w:color="auto"/>
            <w:right w:val="none" w:sz="0" w:space="0" w:color="auto"/>
          </w:divBdr>
        </w:div>
        <w:div w:id="998997026">
          <w:marLeft w:val="640"/>
          <w:marRight w:val="0"/>
          <w:marTop w:val="0"/>
          <w:marBottom w:val="0"/>
          <w:divBdr>
            <w:top w:val="none" w:sz="0" w:space="0" w:color="auto"/>
            <w:left w:val="none" w:sz="0" w:space="0" w:color="auto"/>
            <w:bottom w:val="none" w:sz="0" w:space="0" w:color="auto"/>
            <w:right w:val="none" w:sz="0" w:space="0" w:color="auto"/>
          </w:divBdr>
        </w:div>
        <w:div w:id="1121530908">
          <w:marLeft w:val="640"/>
          <w:marRight w:val="0"/>
          <w:marTop w:val="0"/>
          <w:marBottom w:val="0"/>
          <w:divBdr>
            <w:top w:val="none" w:sz="0" w:space="0" w:color="auto"/>
            <w:left w:val="none" w:sz="0" w:space="0" w:color="auto"/>
            <w:bottom w:val="none" w:sz="0" w:space="0" w:color="auto"/>
            <w:right w:val="none" w:sz="0" w:space="0" w:color="auto"/>
          </w:divBdr>
        </w:div>
        <w:div w:id="1393848840">
          <w:marLeft w:val="640"/>
          <w:marRight w:val="0"/>
          <w:marTop w:val="0"/>
          <w:marBottom w:val="0"/>
          <w:divBdr>
            <w:top w:val="none" w:sz="0" w:space="0" w:color="auto"/>
            <w:left w:val="none" w:sz="0" w:space="0" w:color="auto"/>
            <w:bottom w:val="none" w:sz="0" w:space="0" w:color="auto"/>
            <w:right w:val="none" w:sz="0" w:space="0" w:color="auto"/>
          </w:divBdr>
        </w:div>
        <w:div w:id="1536692549">
          <w:marLeft w:val="640"/>
          <w:marRight w:val="0"/>
          <w:marTop w:val="0"/>
          <w:marBottom w:val="0"/>
          <w:divBdr>
            <w:top w:val="none" w:sz="0" w:space="0" w:color="auto"/>
            <w:left w:val="none" w:sz="0" w:space="0" w:color="auto"/>
            <w:bottom w:val="none" w:sz="0" w:space="0" w:color="auto"/>
            <w:right w:val="none" w:sz="0" w:space="0" w:color="auto"/>
          </w:divBdr>
        </w:div>
        <w:div w:id="1654867655">
          <w:marLeft w:val="640"/>
          <w:marRight w:val="0"/>
          <w:marTop w:val="0"/>
          <w:marBottom w:val="0"/>
          <w:divBdr>
            <w:top w:val="none" w:sz="0" w:space="0" w:color="auto"/>
            <w:left w:val="none" w:sz="0" w:space="0" w:color="auto"/>
            <w:bottom w:val="none" w:sz="0" w:space="0" w:color="auto"/>
            <w:right w:val="none" w:sz="0" w:space="0" w:color="auto"/>
          </w:divBdr>
        </w:div>
        <w:div w:id="1656638996">
          <w:marLeft w:val="640"/>
          <w:marRight w:val="0"/>
          <w:marTop w:val="0"/>
          <w:marBottom w:val="0"/>
          <w:divBdr>
            <w:top w:val="none" w:sz="0" w:space="0" w:color="auto"/>
            <w:left w:val="none" w:sz="0" w:space="0" w:color="auto"/>
            <w:bottom w:val="none" w:sz="0" w:space="0" w:color="auto"/>
            <w:right w:val="none" w:sz="0" w:space="0" w:color="auto"/>
          </w:divBdr>
        </w:div>
        <w:div w:id="1714577464">
          <w:marLeft w:val="640"/>
          <w:marRight w:val="0"/>
          <w:marTop w:val="0"/>
          <w:marBottom w:val="0"/>
          <w:divBdr>
            <w:top w:val="none" w:sz="0" w:space="0" w:color="auto"/>
            <w:left w:val="none" w:sz="0" w:space="0" w:color="auto"/>
            <w:bottom w:val="none" w:sz="0" w:space="0" w:color="auto"/>
            <w:right w:val="none" w:sz="0" w:space="0" w:color="auto"/>
          </w:divBdr>
        </w:div>
        <w:div w:id="1721712531">
          <w:marLeft w:val="640"/>
          <w:marRight w:val="0"/>
          <w:marTop w:val="0"/>
          <w:marBottom w:val="0"/>
          <w:divBdr>
            <w:top w:val="none" w:sz="0" w:space="0" w:color="auto"/>
            <w:left w:val="none" w:sz="0" w:space="0" w:color="auto"/>
            <w:bottom w:val="none" w:sz="0" w:space="0" w:color="auto"/>
            <w:right w:val="none" w:sz="0" w:space="0" w:color="auto"/>
          </w:divBdr>
        </w:div>
        <w:div w:id="1740983267">
          <w:marLeft w:val="640"/>
          <w:marRight w:val="0"/>
          <w:marTop w:val="0"/>
          <w:marBottom w:val="0"/>
          <w:divBdr>
            <w:top w:val="none" w:sz="0" w:space="0" w:color="auto"/>
            <w:left w:val="none" w:sz="0" w:space="0" w:color="auto"/>
            <w:bottom w:val="none" w:sz="0" w:space="0" w:color="auto"/>
            <w:right w:val="none" w:sz="0" w:space="0" w:color="auto"/>
          </w:divBdr>
        </w:div>
        <w:div w:id="1878617976">
          <w:marLeft w:val="640"/>
          <w:marRight w:val="0"/>
          <w:marTop w:val="0"/>
          <w:marBottom w:val="0"/>
          <w:divBdr>
            <w:top w:val="none" w:sz="0" w:space="0" w:color="auto"/>
            <w:left w:val="none" w:sz="0" w:space="0" w:color="auto"/>
            <w:bottom w:val="none" w:sz="0" w:space="0" w:color="auto"/>
            <w:right w:val="none" w:sz="0" w:space="0" w:color="auto"/>
          </w:divBdr>
        </w:div>
        <w:div w:id="1893807830">
          <w:marLeft w:val="640"/>
          <w:marRight w:val="0"/>
          <w:marTop w:val="0"/>
          <w:marBottom w:val="0"/>
          <w:divBdr>
            <w:top w:val="none" w:sz="0" w:space="0" w:color="auto"/>
            <w:left w:val="none" w:sz="0" w:space="0" w:color="auto"/>
            <w:bottom w:val="none" w:sz="0" w:space="0" w:color="auto"/>
            <w:right w:val="none" w:sz="0" w:space="0" w:color="auto"/>
          </w:divBdr>
        </w:div>
        <w:div w:id="1898081984">
          <w:marLeft w:val="640"/>
          <w:marRight w:val="0"/>
          <w:marTop w:val="0"/>
          <w:marBottom w:val="0"/>
          <w:divBdr>
            <w:top w:val="none" w:sz="0" w:space="0" w:color="auto"/>
            <w:left w:val="none" w:sz="0" w:space="0" w:color="auto"/>
            <w:bottom w:val="none" w:sz="0" w:space="0" w:color="auto"/>
            <w:right w:val="none" w:sz="0" w:space="0" w:color="auto"/>
          </w:divBdr>
        </w:div>
        <w:div w:id="2023388593">
          <w:marLeft w:val="640"/>
          <w:marRight w:val="0"/>
          <w:marTop w:val="0"/>
          <w:marBottom w:val="0"/>
          <w:divBdr>
            <w:top w:val="none" w:sz="0" w:space="0" w:color="auto"/>
            <w:left w:val="none" w:sz="0" w:space="0" w:color="auto"/>
            <w:bottom w:val="none" w:sz="0" w:space="0" w:color="auto"/>
            <w:right w:val="none" w:sz="0" w:space="0" w:color="auto"/>
          </w:divBdr>
        </w:div>
        <w:div w:id="2025203070">
          <w:marLeft w:val="640"/>
          <w:marRight w:val="0"/>
          <w:marTop w:val="0"/>
          <w:marBottom w:val="0"/>
          <w:divBdr>
            <w:top w:val="none" w:sz="0" w:space="0" w:color="auto"/>
            <w:left w:val="none" w:sz="0" w:space="0" w:color="auto"/>
            <w:bottom w:val="none" w:sz="0" w:space="0" w:color="auto"/>
            <w:right w:val="none" w:sz="0" w:space="0" w:color="auto"/>
          </w:divBdr>
        </w:div>
        <w:div w:id="2109500848">
          <w:marLeft w:val="640"/>
          <w:marRight w:val="0"/>
          <w:marTop w:val="0"/>
          <w:marBottom w:val="0"/>
          <w:divBdr>
            <w:top w:val="none" w:sz="0" w:space="0" w:color="auto"/>
            <w:left w:val="none" w:sz="0" w:space="0" w:color="auto"/>
            <w:bottom w:val="none" w:sz="0" w:space="0" w:color="auto"/>
            <w:right w:val="none" w:sz="0" w:space="0" w:color="auto"/>
          </w:divBdr>
        </w:div>
      </w:divsChild>
    </w:div>
    <w:div w:id="778331359">
      <w:bodyDiv w:val="1"/>
      <w:marLeft w:val="0"/>
      <w:marRight w:val="0"/>
      <w:marTop w:val="0"/>
      <w:marBottom w:val="0"/>
      <w:divBdr>
        <w:top w:val="none" w:sz="0" w:space="0" w:color="auto"/>
        <w:left w:val="none" w:sz="0" w:space="0" w:color="auto"/>
        <w:bottom w:val="none" w:sz="0" w:space="0" w:color="auto"/>
        <w:right w:val="none" w:sz="0" w:space="0" w:color="auto"/>
      </w:divBdr>
      <w:divsChild>
        <w:div w:id="1251620021">
          <w:marLeft w:val="0"/>
          <w:marRight w:val="0"/>
          <w:marTop w:val="0"/>
          <w:marBottom w:val="0"/>
          <w:divBdr>
            <w:top w:val="none" w:sz="0" w:space="0" w:color="auto"/>
            <w:left w:val="none" w:sz="0" w:space="0" w:color="auto"/>
            <w:bottom w:val="none" w:sz="0" w:space="0" w:color="auto"/>
            <w:right w:val="none" w:sz="0" w:space="0" w:color="auto"/>
          </w:divBdr>
        </w:div>
      </w:divsChild>
    </w:div>
    <w:div w:id="782725653">
      <w:bodyDiv w:val="1"/>
      <w:marLeft w:val="0"/>
      <w:marRight w:val="0"/>
      <w:marTop w:val="0"/>
      <w:marBottom w:val="0"/>
      <w:divBdr>
        <w:top w:val="none" w:sz="0" w:space="0" w:color="auto"/>
        <w:left w:val="none" w:sz="0" w:space="0" w:color="auto"/>
        <w:bottom w:val="none" w:sz="0" w:space="0" w:color="auto"/>
        <w:right w:val="none" w:sz="0" w:space="0" w:color="auto"/>
      </w:divBdr>
    </w:div>
    <w:div w:id="822084709">
      <w:bodyDiv w:val="1"/>
      <w:marLeft w:val="0"/>
      <w:marRight w:val="0"/>
      <w:marTop w:val="0"/>
      <w:marBottom w:val="0"/>
      <w:divBdr>
        <w:top w:val="none" w:sz="0" w:space="0" w:color="auto"/>
        <w:left w:val="none" w:sz="0" w:space="0" w:color="auto"/>
        <w:bottom w:val="none" w:sz="0" w:space="0" w:color="auto"/>
        <w:right w:val="none" w:sz="0" w:space="0" w:color="auto"/>
      </w:divBdr>
    </w:div>
    <w:div w:id="828057875">
      <w:bodyDiv w:val="1"/>
      <w:marLeft w:val="0"/>
      <w:marRight w:val="0"/>
      <w:marTop w:val="0"/>
      <w:marBottom w:val="0"/>
      <w:divBdr>
        <w:top w:val="none" w:sz="0" w:space="0" w:color="auto"/>
        <w:left w:val="none" w:sz="0" w:space="0" w:color="auto"/>
        <w:bottom w:val="none" w:sz="0" w:space="0" w:color="auto"/>
        <w:right w:val="none" w:sz="0" w:space="0" w:color="auto"/>
      </w:divBdr>
    </w:div>
    <w:div w:id="828911955">
      <w:bodyDiv w:val="1"/>
      <w:marLeft w:val="0"/>
      <w:marRight w:val="0"/>
      <w:marTop w:val="0"/>
      <w:marBottom w:val="0"/>
      <w:divBdr>
        <w:top w:val="none" w:sz="0" w:space="0" w:color="auto"/>
        <w:left w:val="none" w:sz="0" w:space="0" w:color="auto"/>
        <w:bottom w:val="none" w:sz="0" w:space="0" w:color="auto"/>
        <w:right w:val="none" w:sz="0" w:space="0" w:color="auto"/>
      </w:divBdr>
      <w:divsChild>
        <w:div w:id="89592117">
          <w:marLeft w:val="640"/>
          <w:marRight w:val="0"/>
          <w:marTop w:val="0"/>
          <w:marBottom w:val="0"/>
          <w:divBdr>
            <w:top w:val="none" w:sz="0" w:space="0" w:color="auto"/>
            <w:left w:val="none" w:sz="0" w:space="0" w:color="auto"/>
            <w:bottom w:val="none" w:sz="0" w:space="0" w:color="auto"/>
            <w:right w:val="none" w:sz="0" w:space="0" w:color="auto"/>
          </w:divBdr>
        </w:div>
        <w:div w:id="265774010">
          <w:marLeft w:val="640"/>
          <w:marRight w:val="0"/>
          <w:marTop w:val="0"/>
          <w:marBottom w:val="0"/>
          <w:divBdr>
            <w:top w:val="none" w:sz="0" w:space="0" w:color="auto"/>
            <w:left w:val="none" w:sz="0" w:space="0" w:color="auto"/>
            <w:bottom w:val="none" w:sz="0" w:space="0" w:color="auto"/>
            <w:right w:val="none" w:sz="0" w:space="0" w:color="auto"/>
          </w:divBdr>
        </w:div>
        <w:div w:id="630214130">
          <w:marLeft w:val="640"/>
          <w:marRight w:val="0"/>
          <w:marTop w:val="0"/>
          <w:marBottom w:val="0"/>
          <w:divBdr>
            <w:top w:val="none" w:sz="0" w:space="0" w:color="auto"/>
            <w:left w:val="none" w:sz="0" w:space="0" w:color="auto"/>
            <w:bottom w:val="none" w:sz="0" w:space="0" w:color="auto"/>
            <w:right w:val="none" w:sz="0" w:space="0" w:color="auto"/>
          </w:divBdr>
        </w:div>
        <w:div w:id="679504634">
          <w:marLeft w:val="640"/>
          <w:marRight w:val="0"/>
          <w:marTop w:val="0"/>
          <w:marBottom w:val="0"/>
          <w:divBdr>
            <w:top w:val="none" w:sz="0" w:space="0" w:color="auto"/>
            <w:left w:val="none" w:sz="0" w:space="0" w:color="auto"/>
            <w:bottom w:val="none" w:sz="0" w:space="0" w:color="auto"/>
            <w:right w:val="none" w:sz="0" w:space="0" w:color="auto"/>
          </w:divBdr>
        </w:div>
        <w:div w:id="808400050">
          <w:marLeft w:val="640"/>
          <w:marRight w:val="0"/>
          <w:marTop w:val="0"/>
          <w:marBottom w:val="0"/>
          <w:divBdr>
            <w:top w:val="none" w:sz="0" w:space="0" w:color="auto"/>
            <w:left w:val="none" w:sz="0" w:space="0" w:color="auto"/>
            <w:bottom w:val="none" w:sz="0" w:space="0" w:color="auto"/>
            <w:right w:val="none" w:sz="0" w:space="0" w:color="auto"/>
          </w:divBdr>
        </w:div>
        <w:div w:id="839541798">
          <w:marLeft w:val="640"/>
          <w:marRight w:val="0"/>
          <w:marTop w:val="0"/>
          <w:marBottom w:val="0"/>
          <w:divBdr>
            <w:top w:val="none" w:sz="0" w:space="0" w:color="auto"/>
            <w:left w:val="none" w:sz="0" w:space="0" w:color="auto"/>
            <w:bottom w:val="none" w:sz="0" w:space="0" w:color="auto"/>
            <w:right w:val="none" w:sz="0" w:space="0" w:color="auto"/>
          </w:divBdr>
        </w:div>
        <w:div w:id="843320347">
          <w:marLeft w:val="640"/>
          <w:marRight w:val="0"/>
          <w:marTop w:val="0"/>
          <w:marBottom w:val="0"/>
          <w:divBdr>
            <w:top w:val="none" w:sz="0" w:space="0" w:color="auto"/>
            <w:left w:val="none" w:sz="0" w:space="0" w:color="auto"/>
            <w:bottom w:val="none" w:sz="0" w:space="0" w:color="auto"/>
            <w:right w:val="none" w:sz="0" w:space="0" w:color="auto"/>
          </w:divBdr>
        </w:div>
        <w:div w:id="849635975">
          <w:marLeft w:val="640"/>
          <w:marRight w:val="0"/>
          <w:marTop w:val="0"/>
          <w:marBottom w:val="0"/>
          <w:divBdr>
            <w:top w:val="none" w:sz="0" w:space="0" w:color="auto"/>
            <w:left w:val="none" w:sz="0" w:space="0" w:color="auto"/>
            <w:bottom w:val="none" w:sz="0" w:space="0" w:color="auto"/>
            <w:right w:val="none" w:sz="0" w:space="0" w:color="auto"/>
          </w:divBdr>
        </w:div>
        <w:div w:id="854148760">
          <w:marLeft w:val="640"/>
          <w:marRight w:val="0"/>
          <w:marTop w:val="0"/>
          <w:marBottom w:val="0"/>
          <w:divBdr>
            <w:top w:val="none" w:sz="0" w:space="0" w:color="auto"/>
            <w:left w:val="none" w:sz="0" w:space="0" w:color="auto"/>
            <w:bottom w:val="none" w:sz="0" w:space="0" w:color="auto"/>
            <w:right w:val="none" w:sz="0" w:space="0" w:color="auto"/>
          </w:divBdr>
        </w:div>
        <w:div w:id="903413880">
          <w:marLeft w:val="640"/>
          <w:marRight w:val="0"/>
          <w:marTop w:val="0"/>
          <w:marBottom w:val="0"/>
          <w:divBdr>
            <w:top w:val="none" w:sz="0" w:space="0" w:color="auto"/>
            <w:left w:val="none" w:sz="0" w:space="0" w:color="auto"/>
            <w:bottom w:val="none" w:sz="0" w:space="0" w:color="auto"/>
            <w:right w:val="none" w:sz="0" w:space="0" w:color="auto"/>
          </w:divBdr>
        </w:div>
        <w:div w:id="980109605">
          <w:marLeft w:val="640"/>
          <w:marRight w:val="0"/>
          <w:marTop w:val="0"/>
          <w:marBottom w:val="0"/>
          <w:divBdr>
            <w:top w:val="none" w:sz="0" w:space="0" w:color="auto"/>
            <w:left w:val="none" w:sz="0" w:space="0" w:color="auto"/>
            <w:bottom w:val="none" w:sz="0" w:space="0" w:color="auto"/>
            <w:right w:val="none" w:sz="0" w:space="0" w:color="auto"/>
          </w:divBdr>
        </w:div>
        <w:div w:id="988175161">
          <w:marLeft w:val="640"/>
          <w:marRight w:val="0"/>
          <w:marTop w:val="0"/>
          <w:marBottom w:val="0"/>
          <w:divBdr>
            <w:top w:val="none" w:sz="0" w:space="0" w:color="auto"/>
            <w:left w:val="none" w:sz="0" w:space="0" w:color="auto"/>
            <w:bottom w:val="none" w:sz="0" w:space="0" w:color="auto"/>
            <w:right w:val="none" w:sz="0" w:space="0" w:color="auto"/>
          </w:divBdr>
        </w:div>
        <w:div w:id="1042436825">
          <w:marLeft w:val="640"/>
          <w:marRight w:val="0"/>
          <w:marTop w:val="0"/>
          <w:marBottom w:val="0"/>
          <w:divBdr>
            <w:top w:val="none" w:sz="0" w:space="0" w:color="auto"/>
            <w:left w:val="none" w:sz="0" w:space="0" w:color="auto"/>
            <w:bottom w:val="none" w:sz="0" w:space="0" w:color="auto"/>
            <w:right w:val="none" w:sz="0" w:space="0" w:color="auto"/>
          </w:divBdr>
        </w:div>
        <w:div w:id="1459374273">
          <w:marLeft w:val="640"/>
          <w:marRight w:val="0"/>
          <w:marTop w:val="0"/>
          <w:marBottom w:val="0"/>
          <w:divBdr>
            <w:top w:val="none" w:sz="0" w:space="0" w:color="auto"/>
            <w:left w:val="none" w:sz="0" w:space="0" w:color="auto"/>
            <w:bottom w:val="none" w:sz="0" w:space="0" w:color="auto"/>
            <w:right w:val="none" w:sz="0" w:space="0" w:color="auto"/>
          </w:divBdr>
        </w:div>
        <w:div w:id="1486898769">
          <w:marLeft w:val="640"/>
          <w:marRight w:val="0"/>
          <w:marTop w:val="0"/>
          <w:marBottom w:val="0"/>
          <w:divBdr>
            <w:top w:val="none" w:sz="0" w:space="0" w:color="auto"/>
            <w:left w:val="none" w:sz="0" w:space="0" w:color="auto"/>
            <w:bottom w:val="none" w:sz="0" w:space="0" w:color="auto"/>
            <w:right w:val="none" w:sz="0" w:space="0" w:color="auto"/>
          </w:divBdr>
        </w:div>
        <w:div w:id="1508210381">
          <w:marLeft w:val="640"/>
          <w:marRight w:val="0"/>
          <w:marTop w:val="0"/>
          <w:marBottom w:val="0"/>
          <w:divBdr>
            <w:top w:val="none" w:sz="0" w:space="0" w:color="auto"/>
            <w:left w:val="none" w:sz="0" w:space="0" w:color="auto"/>
            <w:bottom w:val="none" w:sz="0" w:space="0" w:color="auto"/>
            <w:right w:val="none" w:sz="0" w:space="0" w:color="auto"/>
          </w:divBdr>
        </w:div>
        <w:div w:id="1655183520">
          <w:marLeft w:val="640"/>
          <w:marRight w:val="0"/>
          <w:marTop w:val="0"/>
          <w:marBottom w:val="0"/>
          <w:divBdr>
            <w:top w:val="none" w:sz="0" w:space="0" w:color="auto"/>
            <w:left w:val="none" w:sz="0" w:space="0" w:color="auto"/>
            <w:bottom w:val="none" w:sz="0" w:space="0" w:color="auto"/>
            <w:right w:val="none" w:sz="0" w:space="0" w:color="auto"/>
          </w:divBdr>
        </w:div>
        <w:div w:id="1680229859">
          <w:marLeft w:val="640"/>
          <w:marRight w:val="0"/>
          <w:marTop w:val="0"/>
          <w:marBottom w:val="0"/>
          <w:divBdr>
            <w:top w:val="none" w:sz="0" w:space="0" w:color="auto"/>
            <w:left w:val="none" w:sz="0" w:space="0" w:color="auto"/>
            <w:bottom w:val="none" w:sz="0" w:space="0" w:color="auto"/>
            <w:right w:val="none" w:sz="0" w:space="0" w:color="auto"/>
          </w:divBdr>
        </w:div>
        <w:div w:id="1746762797">
          <w:marLeft w:val="640"/>
          <w:marRight w:val="0"/>
          <w:marTop w:val="0"/>
          <w:marBottom w:val="0"/>
          <w:divBdr>
            <w:top w:val="none" w:sz="0" w:space="0" w:color="auto"/>
            <w:left w:val="none" w:sz="0" w:space="0" w:color="auto"/>
            <w:bottom w:val="none" w:sz="0" w:space="0" w:color="auto"/>
            <w:right w:val="none" w:sz="0" w:space="0" w:color="auto"/>
          </w:divBdr>
        </w:div>
        <w:div w:id="1804076919">
          <w:marLeft w:val="640"/>
          <w:marRight w:val="0"/>
          <w:marTop w:val="0"/>
          <w:marBottom w:val="0"/>
          <w:divBdr>
            <w:top w:val="none" w:sz="0" w:space="0" w:color="auto"/>
            <w:left w:val="none" w:sz="0" w:space="0" w:color="auto"/>
            <w:bottom w:val="none" w:sz="0" w:space="0" w:color="auto"/>
            <w:right w:val="none" w:sz="0" w:space="0" w:color="auto"/>
          </w:divBdr>
        </w:div>
        <w:div w:id="1816531024">
          <w:marLeft w:val="640"/>
          <w:marRight w:val="0"/>
          <w:marTop w:val="0"/>
          <w:marBottom w:val="0"/>
          <w:divBdr>
            <w:top w:val="none" w:sz="0" w:space="0" w:color="auto"/>
            <w:left w:val="none" w:sz="0" w:space="0" w:color="auto"/>
            <w:bottom w:val="none" w:sz="0" w:space="0" w:color="auto"/>
            <w:right w:val="none" w:sz="0" w:space="0" w:color="auto"/>
          </w:divBdr>
        </w:div>
        <w:div w:id="2142917052">
          <w:marLeft w:val="640"/>
          <w:marRight w:val="0"/>
          <w:marTop w:val="0"/>
          <w:marBottom w:val="0"/>
          <w:divBdr>
            <w:top w:val="none" w:sz="0" w:space="0" w:color="auto"/>
            <w:left w:val="none" w:sz="0" w:space="0" w:color="auto"/>
            <w:bottom w:val="none" w:sz="0" w:space="0" w:color="auto"/>
            <w:right w:val="none" w:sz="0" w:space="0" w:color="auto"/>
          </w:divBdr>
        </w:div>
      </w:divsChild>
    </w:div>
    <w:div w:id="839537700">
      <w:bodyDiv w:val="1"/>
      <w:marLeft w:val="0"/>
      <w:marRight w:val="0"/>
      <w:marTop w:val="0"/>
      <w:marBottom w:val="0"/>
      <w:divBdr>
        <w:top w:val="none" w:sz="0" w:space="0" w:color="auto"/>
        <w:left w:val="none" w:sz="0" w:space="0" w:color="auto"/>
        <w:bottom w:val="none" w:sz="0" w:space="0" w:color="auto"/>
        <w:right w:val="none" w:sz="0" w:space="0" w:color="auto"/>
      </w:divBdr>
      <w:divsChild>
        <w:div w:id="66148216">
          <w:marLeft w:val="480"/>
          <w:marRight w:val="0"/>
          <w:marTop w:val="0"/>
          <w:marBottom w:val="0"/>
          <w:divBdr>
            <w:top w:val="none" w:sz="0" w:space="0" w:color="auto"/>
            <w:left w:val="none" w:sz="0" w:space="0" w:color="auto"/>
            <w:bottom w:val="none" w:sz="0" w:space="0" w:color="auto"/>
            <w:right w:val="none" w:sz="0" w:space="0" w:color="auto"/>
          </w:divBdr>
        </w:div>
        <w:div w:id="262106869">
          <w:marLeft w:val="480"/>
          <w:marRight w:val="0"/>
          <w:marTop w:val="0"/>
          <w:marBottom w:val="0"/>
          <w:divBdr>
            <w:top w:val="none" w:sz="0" w:space="0" w:color="auto"/>
            <w:left w:val="none" w:sz="0" w:space="0" w:color="auto"/>
            <w:bottom w:val="none" w:sz="0" w:space="0" w:color="auto"/>
            <w:right w:val="none" w:sz="0" w:space="0" w:color="auto"/>
          </w:divBdr>
        </w:div>
        <w:div w:id="262883149">
          <w:marLeft w:val="480"/>
          <w:marRight w:val="0"/>
          <w:marTop w:val="0"/>
          <w:marBottom w:val="0"/>
          <w:divBdr>
            <w:top w:val="none" w:sz="0" w:space="0" w:color="auto"/>
            <w:left w:val="none" w:sz="0" w:space="0" w:color="auto"/>
            <w:bottom w:val="none" w:sz="0" w:space="0" w:color="auto"/>
            <w:right w:val="none" w:sz="0" w:space="0" w:color="auto"/>
          </w:divBdr>
        </w:div>
        <w:div w:id="263617845">
          <w:marLeft w:val="480"/>
          <w:marRight w:val="0"/>
          <w:marTop w:val="0"/>
          <w:marBottom w:val="0"/>
          <w:divBdr>
            <w:top w:val="none" w:sz="0" w:space="0" w:color="auto"/>
            <w:left w:val="none" w:sz="0" w:space="0" w:color="auto"/>
            <w:bottom w:val="none" w:sz="0" w:space="0" w:color="auto"/>
            <w:right w:val="none" w:sz="0" w:space="0" w:color="auto"/>
          </w:divBdr>
        </w:div>
        <w:div w:id="367221242">
          <w:marLeft w:val="480"/>
          <w:marRight w:val="0"/>
          <w:marTop w:val="0"/>
          <w:marBottom w:val="0"/>
          <w:divBdr>
            <w:top w:val="none" w:sz="0" w:space="0" w:color="auto"/>
            <w:left w:val="none" w:sz="0" w:space="0" w:color="auto"/>
            <w:bottom w:val="none" w:sz="0" w:space="0" w:color="auto"/>
            <w:right w:val="none" w:sz="0" w:space="0" w:color="auto"/>
          </w:divBdr>
        </w:div>
        <w:div w:id="467750765">
          <w:marLeft w:val="480"/>
          <w:marRight w:val="0"/>
          <w:marTop w:val="0"/>
          <w:marBottom w:val="0"/>
          <w:divBdr>
            <w:top w:val="none" w:sz="0" w:space="0" w:color="auto"/>
            <w:left w:val="none" w:sz="0" w:space="0" w:color="auto"/>
            <w:bottom w:val="none" w:sz="0" w:space="0" w:color="auto"/>
            <w:right w:val="none" w:sz="0" w:space="0" w:color="auto"/>
          </w:divBdr>
        </w:div>
        <w:div w:id="469248695">
          <w:marLeft w:val="480"/>
          <w:marRight w:val="0"/>
          <w:marTop w:val="0"/>
          <w:marBottom w:val="0"/>
          <w:divBdr>
            <w:top w:val="none" w:sz="0" w:space="0" w:color="auto"/>
            <w:left w:val="none" w:sz="0" w:space="0" w:color="auto"/>
            <w:bottom w:val="none" w:sz="0" w:space="0" w:color="auto"/>
            <w:right w:val="none" w:sz="0" w:space="0" w:color="auto"/>
          </w:divBdr>
        </w:div>
        <w:div w:id="587496772">
          <w:marLeft w:val="480"/>
          <w:marRight w:val="0"/>
          <w:marTop w:val="0"/>
          <w:marBottom w:val="0"/>
          <w:divBdr>
            <w:top w:val="none" w:sz="0" w:space="0" w:color="auto"/>
            <w:left w:val="none" w:sz="0" w:space="0" w:color="auto"/>
            <w:bottom w:val="none" w:sz="0" w:space="0" w:color="auto"/>
            <w:right w:val="none" w:sz="0" w:space="0" w:color="auto"/>
          </w:divBdr>
        </w:div>
        <w:div w:id="615329969">
          <w:marLeft w:val="480"/>
          <w:marRight w:val="0"/>
          <w:marTop w:val="0"/>
          <w:marBottom w:val="0"/>
          <w:divBdr>
            <w:top w:val="none" w:sz="0" w:space="0" w:color="auto"/>
            <w:left w:val="none" w:sz="0" w:space="0" w:color="auto"/>
            <w:bottom w:val="none" w:sz="0" w:space="0" w:color="auto"/>
            <w:right w:val="none" w:sz="0" w:space="0" w:color="auto"/>
          </w:divBdr>
        </w:div>
        <w:div w:id="732771429">
          <w:marLeft w:val="480"/>
          <w:marRight w:val="0"/>
          <w:marTop w:val="0"/>
          <w:marBottom w:val="0"/>
          <w:divBdr>
            <w:top w:val="none" w:sz="0" w:space="0" w:color="auto"/>
            <w:left w:val="none" w:sz="0" w:space="0" w:color="auto"/>
            <w:bottom w:val="none" w:sz="0" w:space="0" w:color="auto"/>
            <w:right w:val="none" w:sz="0" w:space="0" w:color="auto"/>
          </w:divBdr>
        </w:div>
        <w:div w:id="818573855">
          <w:marLeft w:val="480"/>
          <w:marRight w:val="0"/>
          <w:marTop w:val="0"/>
          <w:marBottom w:val="0"/>
          <w:divBdr>
            <w:top w:val="none" w:sz="0" w:space="0" w:color="auto"/>
            <w:left w:val="none" w:sz="0" w:space="0" w:color="auto"/>
            <w:bottom w:val="none" w:sz="0" w:space="0" w:color="auto"/>
            <w:right w:val="none" w:sz="0" w:space="0" w:color="auto"/>
          </w:divBdr>
        </w:div>
        <w:div w:id="997684666">
          <w:marLeft w:val="480"/>
          <w:marRight w:val="0"/>
          <w:marTop w:val="0"/>
          <w:marBottom w:val="0"/>
          <w:divBdr>
            <w:top w:val="none" w:sz="0" w:space="0" w:color="auto"/>
            <w:left w:val="none" w:sz="0" w:space="0" w:color="auto"/>
            <w:bottom w:val="none" w:sz="0" w:space="0" w:color="auto"/>
            <w:right w:val="none" w:sz="0" w:space="0" w:color="auto"/>
          </w:divBdr>
        </w:div>
        <w:div w:id="1044671952">
          <w:marLeft w:val="480"/>
          <w:marRight w:val="0"/>
          <w:marTop w:val="0"/>
          <w:marBottom w:val="0"/>
          <w:divBdr>
            <w:top w:val="none" w:sz="0" w:space="0" w:color="auto"/>
            <w:left w:val="none" w:sz="0" w:space="0" w:color="auto"/>
            <w:bottom w:val="none" w:sz="0" w:space="0" w:color="auto"/>
            <w:right w:val="none" w:sz="0" w:space="0" w:color="auto"/>
          </w:divBdr>
        </w:div>
        <w:div w:id="1073546274">
          <w:marLeft w:val="480"/>
          <w:marRight w:val="0"/>
          <w:marTop w:val="0"/>
          <w:marBottom w:val="0"/>
          <w:divBdr>
            <w:top w:val="none" w:sz="0" w:space="0" w:color="auto"/>
            <w:left w:val="none" w:sz="0" w:space="0" w:color="auto"/>
            <w:bottom w:val="none" w:sz="0" w:space="0" w:color="auto"/>
            <w:right w:val="none" w:sz="0" w:space="0" w:color="auto"/>
          </w:divBdr>
        </w:div>
        <w:div w:id="1114790618">
          <w:marLeft w:val="480"/>
          <w:marRight w:val="0"/>
          <w:marTop w:val="0"/>
          <w:marBottom w:val="0"/>
          <w:divBdr>
            <w:top w:val="none" w:sz="0" w:space="0" w:color="auto"/>
            <w:left w:val="none" w:sz="0" w:space="0" w:color="auto"/>
            <w:bottom w:val="none" w:sz="0" w:space="0" w:color="auto"/>
            <w:right w:val="none" w:sz="0" w:space="0" w:color="auto"/>
          </w:divBdr>
        </w:div>
        <w:div w:id="1136408961">
          <w:marLeft w:val="480"/>
          <w:marRight w:val="0"/>
          <w:marTop w:val="0"/>
          <w:marBottom w:val="0"/>
          <w:divBdr>
            <w:top w:val="none" w:sz="0" w:space="0" w:color="auto"/>
            <w:left w:val="none" w:sz="0" w:space="0" w:color="auto"/>
            <w:bottom w:val="none" w:sz="0" w:space="0" w:color="auto"/>
            <w:right w:val="none" w:sz="0" w:space="0" w:color="auto"/>
          </w:divBdr>
        </w:div>
        <w:div w:id="1398238477">
          <w:marLeft w:val="480"/>
          <w:marRight w:val="0"/>
          <w:marTop w:val="0"/>
          <w:marBottom w:val="0"/>
          <w:divBdr>
            <w:top w:val="none" w:sz="0" w:space="0" w:color="auto"/>
            <w:left w:val="none" w:sz="0" w:space="0" w:color="auto"/>
            <w:bottom w:val="none" w:sz="0" w:space="0" w:color="auto"/>
            <w:right w:val="none" w:sz="0" w:space="0" w:color="auto"/>
          </w:divBdr>
        </w:div>
        <w:div w:id="1894730683">
          <w:marLeft w:val="480"/>
          <w:marRight w:val="0"/>
          <w:marTop w:val="0"/>
          <w:marBottom w:val="0"/>
          <w:divBdr>
            <w:top w:val="none" w:sz="0" w:space="0" w:color="auto"/>
            <w:left w:val="none" w:sz="0" w:space="0" w:color="auto"/>
            <w:bottom w:val="none" w:sz="0" w:space="0" w:color="auto"/>
            <w:right w:val="none" w:sz="0" w:space="0" w:color="auto"/>
          </w:divBdr>
        </w:div>
        <w:div w:id="1904750222">
          <w:marLeft w:val="480"/>
          <w:marRight w:val="0"/>
          <w:marTop w:val="0"/>
          <w:marBottom w:val="0"/>
          <w:divBdr>
            <w:top w:val="none" w:sz="0" w:space="0" w:color="auto"/>
            <w:left w:val="none" w:sz="0" w:space="0" w:color="auto"/>
            <w:bottom w:val="none" w:sz="0" w:space="0" w:color="auto"/>
            <w:right w:val="none" w:sz="0" w:space="0" w:color="auto"/>
          </w:divBdr>
        </w:div>
        <w:div w:id="1961569090">
          <w:marLeft w:val="480"/>
          <w:marRight w:val="0"/>
          <w:marTop w:val="0"/>
          <w:marBottom w:val="0"/>
          <w:divBdr>
            <w:top w:val="none" w:sz="0" w:space="0" w:color="auto"/>
            <w:left w:val="none" w:sz="0" w:space="0" w:color="auto"/>
            <w:bottom w:val="none" w:sz="0" w:space="0" w:color="auto"/>
            <w:right w:val="none" w:sz="0" w:space="0" w:color="auto"/>
          </w:divBdr>
        </w:div>
        <w:div w:id="1985039636">
          <w:marLeft w:val="480"/>
          <w:marRight w:val="0"/>
          <w:marTop w:val="0"/>
          <w:marBottom w:val="0"/>
          <w:divBdr>
            <w:top w:val="none" w:sz="0" w:space="0" w:color="auto"/>
            <w:left w:val="none" w:sz="0" w:space="0" w:color="auto"/>
            <w:bottom w:val="none" w:sz="0" w:space="0" w:color="auto"/>
            <w:right w:val="none" w:sz="0" w:space="0" w:color="auto"/>
          </w:divBdr>
        </w:div>
        <w:div w:id="1993290380">
          <w:marLeft w:val="480"/>
          <w:marRight w:val="0"/>
          <w:marTop w:val="0"/>
          <w:marBottom w:val="0"/>
          <w:divBdr>
            <w:top w:val="none" w:sz="0" w:space="0" w:color="auto"/>
            <w:left w:val="none" w:sz="0" w:space="0" w:color="auto"/>
            <w:bottom w:val="none" w:sz="0" w:space="0" w:color="auto"/>
            <w:right w:val="none" w:sz="0" w:space="0" w:color="auto"/>
          </w:divBdr>
        </w:div>
      </w:divsChild>
    </w:div>
    <w:div w:id="840968324">
      <w:bodyDiv w:val="1"/>
      <w:marLeft w:val="0"/>
      <w:marRight w:val="0"/>
      <w:marTop w:val="0"/>
      <w:marBottom w:val="0"/>
      <w:divBdr>
        <w:top w:val="none" w:sz="0" w:space="0" w:color="auto"/>
        <w:left w:val="none" w:sz="0" w:space="0" w:color="auto"/>
        <w:bottom w:val="none" w:sz="0" w:space="0" w:color="auto"/>
        <w:right w:val="none" w:sz="0" w:space="0" w:color="auto"/>
      </w:divBdr>
      <w:divsChild>
        <w:div w:id="116922328">
          <w:marLeft w:val="640"/>
          <w:marRight w:val="0"/>
          <w:marTop w:val="0"/>
          <w:marBottom w:val="0"/>
          <w:divBdr>
            <w:top w:val="none" w:sz="0" w:space="0" w:color="auto"/>
            <w:left w:val="none" w:sz="0" w:space="0" w:color="auto"/>
            <w:bottom w:val="none" w:sz="0" w:space="0" w:color="auto"/>
            <w:right w:val="none" w:sz="0" w:space="0" w:color="auto"/>
          </w:divBdr>
        </w:div>
        <w:div w:id="135806574">
          <w:marLeft w:val="640"/>
          <w:marRight w:val="0"/>
          <w:marTop w:val="0"/>
          <w:marBottom w:val="0"/>
          <w:divBdr>
            <w:top w:val="none" w:sz="0" w:space="0" w:color="auto"/>
            <w:left w:val="none" w:sz="0" w:space="0" w:color="auto"/>
            <w:bottom w:val="none" w:sz="0" w:space="0" w:color="auto"/>
            <w:right w:val="none" w:sz="0" w:space="0" w:color="auto"/>
          </w:divBdr>
        </w:div>
        <w:div w:id="214582160">
          <w:marLeft w:val="640"/>
          <w:marRight w:val="0"/>
          <w:marTop w:val="0"/>
          <w:marBottom w:val="0"/>
          <w:divBdr>
            <w:top w:val="none" w:sz="0" w:space="0" w:color="auto"/>
            <w:left w:val="none" w:sz="0" w:space="0" w:color="auto"/>
            <w:bottom w:val="none" w:sz="0" w:space="0" w:color="auto"/>
            <w:right w:val="none" w:sz="0" w:space="0" w:color="auto"/>
          </w:divBdr>
        </w:div>
        <w:div w:id="245379101">
          <w:marLeft w:val="640"/>
          <w:marRight w:val="0"/>
          <w:marTop w:val="0"/>
          <w:marBottom w:val="0"/>
          <w:divBdr>
            <w:top w:val="none" w:sz="0" w:space="0" w:color="auto"/>
            <w:left w:val="none" w:sz="0" w:space="0" w:color="auto"/>
            <w:bottom w:val="none" w:sz="0" w:space="0" w:color="auto"/>
            <w:right w:val="none" w:sz="0" w:space="0" w:color="auto"/>
          </w:divBdr>
        </w:div>
        <w:div w:id="668564771">
          <w:marLeft w:val="640"/>
          <w:marRight w:val="0"/>
          <w:marTop w:val="0"/>
          <w:marBottom w:val="0"/>
          <w:divBdr>
            <w:top w:val="none" w:sz="0" w:space="0" w:color="auto"/>
            <w:left w:val="none" w:sz="0" w:space="0" w:color="auto"/>
            <w:bottom w:val="none" w:sz="0" w:space="0" w:color="auto"/>
            <w:right w:val="none" w:sz="0" w:space="0" w:color="auto"/>
          </w:divBdr>
        </w:div>
        <w:div w:id="762532767">
          <w:marLeft w:val="640"/>
          <w:marRight w:val="0"/>
          <w:marTop w:val="0"/>
          <w:marBottom w:val="0"/>
          <w:divBdr>
            <w:top w:val="none" w:sz="0" w:space="0" w:color="auto"/>
            <w:left w:val="none" w:sz="0" w:space="0" w:color="auto"/>
            <w:bottom w:val="none" w:sz="0" w:space="0" w:color="auto"/>
            <w:right w:val="none" w:sz="0" w:space="0" w:color="auto"/>
          </w:divBdr>
        </w:div>
        <w:div w:id="765421887">
          <w:marLeft w:val="640"/>
          <w:marRight w:val="0"/>
          <w:marTop w:val="0"/>
          <w:marBottom w:val="0"/>
          <w:divBdr>
            <w:top w:val="none" w:sz="0" w:space="0" w:color="auto"/>
            <w:left w:val="none" w:sz="0" w:space="0" w:color="auto"/>
            <w:bottom w:val="none" w:sz="0" w:space="0" w:color="auto"/>
            <w:right w:val="none" w:sz="0" w:space="0" w:color="auto"/>
          </w:divBdr>
        </w:div>
        <w:div w:id="767703504">
          <w:marLeft w:val="640"/>
          <w:marRight w:val="0"/>
          <w:marTop w:val="0"/>
          <w:marBottom w:val="0"/>
          <w:divBdr>
            <w:top w:val="none" w:sz="0" w:space="0" w:color="auto"/>
            <w:left w:val="none" w:sz="0" w:space="0" w:color="auto"/>
            <w:bottom w:val="none" w:sz="0" w:space="0" w:color="auto"/>
            <w:right w:val="none" w:sz="0" w:space="0" w:color="auto"/>
          </w:divBdr>
        </w:div>
        <w:div w:id="818110080">
          <w:marLeft w:val="640"/>
          <w:marRight w:val="0"/>
          <w:marTop w:val="0"/>
          <w:marBottom w:val="0"/>
          <w:divBdr>
            <w:top w:val="none" w:sz="0" w:space="0" w:color="auto"/>
            <w:left w:val="none" w:sz="0" w:space="0" w:color="auto"/>
            <w:bottom w:val="none" w:sz="0" w:space="0" w:color="auto"/>
            <w:right w:val="none" w:sz="0" w:space="0" w:color="auto"/>
          </w:divBdr>
        </w:div>
        <w:div w:id="923993605">
          <w:marLeft w:val="640"/>
          <w:marRight w:val="0"/>
          <w:marTop w:val="0"/>
          <w:marBottom w:val="0"/>
          <w:divBdr>
            <w:top w:val="none" w:sz="0" w:space="0" w:color="auto"/>
            <w:left w:val="none" w:sz="0" w:space="0" w:color="auto"/>
            <w:bottom w:val="none" w:sz="0" w:space="0" w:color="auto"/>
            <w:right w:val="none" w:sz="0" w:space="0" w:color="auto"/>
          </w:divBdr>
        </w:div>
        <w:div w:id="1087072918">
          <w:marLeft w:val="640"/>
          <w:marRight w:val="0"/>
          <w:marTop w:val="0"/>
          <w:marBottom w:val="0"/>
          <w:divBdr>
            <w:top w:val="none" w:sz="0" w:space="0" w:color="auto"/>
            <w:left w:val="none" w:sz="0" w:space="0" w:color="auto"/>
            <w:bottom w:val="none" w:sz="0" w:space="0" w:color="auto"/>
            <w:right w:val="none" w:sz="0" w:space="0" w:color="auto"/>
          </w:divBdr>
        </w:div>
        <w:div w:id="1139498085">
          <w:marLeft w:val="640"/>
          <w:marRight w:val="0"/>
          <w:marTop w:val="0"/>
          <w:marBottom w:val="0"/>
          <w:divBdr>
            <w:top w:val="none" w:sz="0" w:space="0" w:color="auto"/>
            <w:left w:val="none" w:sz="0" w:space="0" w:color="auto"/>
            <w:bottom w:val="none" w:sz="0" w:space="0" w:color="auto"/>
            <w:right w:val="none" w:sz="0" w:space="0" w:color="auto"/>
          </w:divBdr>
        </w:div>
        <w:div w:id="1242300992">
          <w:marLeft w:val="640"/>
          <w:marRight w:val="0"/>
          <w:marTop w:val="0"/>
          <w:marBottom w:val="0"/>
          <w:divBdr>
            <w:top w:val="none" w:sz="0" w:space="0" w:color="auto"/>
            <w:left w:val="none" w:sz="0" w:space="0" w:color="auto"/>
            <w:bottom w:val="none" w:sz="0" w:space="0" w:color="auto"/>
            <w:right w:val="none" w:sz="0" w:space="0" w:color="auto"/>
          </w:divBdr>
        </w:div>
        <w:div w:id="1331249972">
          <w:marLeft w:val="640"/>
          <w:marRight w:val="0"/>
          <w:marTop w:val="0"/>
          <w:marBottom w:val="0"/>
          <w:divBdr>
            <w:top w:val="none" w:sz="0" w:space="0" w:color="auto"/>
            <w:left w:val="none" w:sz="0" w:space="0" w:color="auto"/>
            <w:bottom w:val="none" w:sz="0" w:space="0" w:color="auto"/>
            <w:right w:val="none" w:sz="0" w:space="0" w:color="auto"/>
          </w:divBdr>
        </w:div>
        <w:div w:id="1336570153">
          <w:marLeft w:val="640"/>
          <w:marRight w:val="0"/>
          <w:marTop w:val="0"/>
          <w:marBottom w:val="0"/>
          <w:divBdr>
            <w:top w:val="none" w:sz="0" w:space="0" w:color="auto"/>
            <w:left w:val="none" w:sz="0" w:space="0" w:color="auto"/>
            <w:bottom w:val="none" w:sz="0" w:space="0" w:color="auto"/>
            <w:right w:val="none" w:sz="0" w:space="0" w:color="auto"/>
          </w:divBdr>
        </w:div>
        <w:div w:id="1455710204">
          <w:marLeft w:val="640"/>
          <w:marRight w:val="0"/>
          <w:marTop w:val="0"/>
          <w:marBottom w:val="0"/>
          <w:divBdr>
            <w:top w:val="none" w:sz="0" w:space="0" w:color="auto"/>
            <w:left w:val="none" w:sz="0" w:space="0" w:color="auto"/>
            <w:bottom w:val="none" w:sz="0" w:space="0" w:color="auto"/>
            <w:right w:val="none" w:sz="0" w:space="0" w:color="auto"/>
          </w:divBdr>
        </w:div>
        <w:div w:id="1576744036">
          <w:marLeft w:val="640"/>
          <w:marRight w:val="0"/>
          <w:marTop w:val="0"/>
          <w:marBottom w:val="0"/>
          <w:divBdr>
            <w:top w:val="none" w:sz="0" w:space="0" w:color="auto"/>
            <w:left w:val="none" w:sz="0" w:space="0" w:color="auto"/>
            <w:bottom w:val="none" w:sz="0" w:space="0" w:color="auto"/>
            <w:right w:val="none" w:sz="0" w:space="0" w:color="auto"/>
          </w:divBdr>
        </w:div>
        <w:div w:id="1658803277">
          <w:marLeft w:val="640"/>
          <w:marRight w:val="0"/>
          <w:marTop w:val="0"/>
          <w:marBottom w:val="0"/>
          <w:divBdr>
            <w:top w:val="none" w:sz="0" w:space="0" w:color="auto"/>
            <w:left w:val="none" w:sz="0" w:space="0" w:color="auto"/>
            <w:bottom w:val="none" w:sz="0" w:space="0" w:color="auto"/>
            <w:right w:val="none" w:sz="0" w:space="0" w:color="auto"/>
          </w:divBdr>
        </w:div>
        <w:div w:id="1800219999">
          <w:marLeft w:val="640"/>
          <w:marRight w:val="0"/>
          <w:marTop w:val="0"/>
          <w:marBottom w:val="0"/>
          <w:divBdr>
            <w:top w:val="none" w:sz="0" w:space="0" w:color="auto"/>
            <w:left w:val="none" w:sz="0" w:space="0" w:color="auto"/>
            <w:bottom w:val="none" w:sz="0" w:space="0" w:color="auto"/>
            <w:right w:val="none" w:sz="0" w:space="0" w:color="auto"/>
          </w:divBdr>
        </w:div>
        <w:div w:id="1813328627">
          <w:marLeft w:val="640"/>
          <w:marRight w:val="0"/>
          <w:marTop w:val="0"/>
          <w:marBottom w:val="0"/>
          <w:divBdr>
            <w:top w:val="none" w:sz="0" w:space="0" w:color="auto"/>
            <w:left w:val="none" w:sz="0" w:space="0" w:color="auto"/>
            <w:bottom w:val="none" w:sz="0" w:space="0" w:color="auto"/>
            <w:right w:val="none" w:sz="0" w:space="0" w:color="auto"/>
          </w:divBdr>
        </w:div>
        <w:div w:id="1923028036">
          <w:marLeft w:val="640"/>
          <w:marRight w:val="0"/>
          <w:marTop w:val="0"/>
          <w:marBottom w:val="0"/>
          <w:divBdr>
            <w:top w:val="none" w:sz="0" w:space="0" w:color="auto"/>
            <w:left w:val="none" w:sz="0" w:space="0" w:color="auto"/>
            <w:bottom w:val="none" w:sz="0" w:space="0" w:color="auto"/>
            <w:right w:val="none" w:sz="0" w:space="0" w:color="auto"/>
          </w:divBdr>
        </w:div>
        <w:div w:id="1975015165">
          <w:marLeft w:val="640"/>
          <w:marRight w:val="0"/>
          <w:marTop w:val="0"/>
          <w:marBottom w:val="0"/>
          <w:divBdr>
            <w:top w:val="none" w:sz="0" w:space="0" w:color="auto"/>
            <w:left w:val="none" w:sz="0" w:space="0" w:color="auto"/>
            <w:bottom w:val="none" w:sz="0" w:space="0" w:color="auto"/>
            <w:right w:val="none" w:sz="0" w:space="0" w:color="auto"/>
          </w:divBdr>
        </w:div>
        <w:div w:id="2044405655">
          <w:marLeft w:val="640"/>
          <w:marRight w:val="0"/>
          <w:marTop w:val="0"/>
          <w:marBottom w:val="0"/>
          <w:divBdr>
            <w:top w:val="none" w:sz="0" w:space="0" w:color="auto"/>
            <w:left w:val="none" w:sz="0" w:space="0" w:color="auto"/>
            <w:bottom w:val="none" w:sz="0" w:space="0" w:color="auto"/>
            <w:right w:val="none" w:sz="0" w:space="0" w:color="auto"/>
          </w:divBdr>
        </w:div>
        <w:div w:id="2087919120">
          <w:marLeft w:val="640"/>
          <w:marRight w:val="0"/>
          <w:marTop w:val="0"/>
          <w:marBottom w:val="0"/>
          <w:divBdr>
            <w:top w:val="none" w:sz="0" w:space="0" w:color="auto"/>
            <w:left w:val="none" w:sz="0" w:space="0" w:color="auto"/>
            <w:bottom w:val="none" w:sz="0" w:space="0" w:color="auto"/>
            <w:right w:val="none" w:sz="0" w:space="0" w:color="auto"/>
          </w:divBdr>
        </w:div>
      </w:divsChild>
    </w:div>
    <w:div w:id="849220027">
      <w:bodyDiv w:val="1"/>
      <w:marLeft w:val="0"/>
      <w:marRight w:val="0"/>
      <w:marTop w:val="0"/>
      <w:marBottom w:val="0"/>
      <w:divBdr>
        <w:top w:val="none" w:sz="0" w:space="0" w:color="auto"/>
        <w:left w:val="none" w:sz="0" w:space="0" w:color="auto"/>
        <w:bottom w:val="none" w:sz="0" w:space="0" w:color="auto"/>
        <w:right w:val="none" w:sz="0" w:space="0" w:color="auto"/>
      </w:divBdr>
    </w:div>
    <w:div w:id="897517716">
      <w:bodyDiv w:val="1"/>
      <w:marLeft w:val="0"/>
      <w:marRight w:val="0"/>
      <w:marTop w:val="0"/>
      <w:marBottom w:val="0"/>
      <w:divBdr>
        <w:top w:val="none" w:sz="0" w:space="0" w:color="auto"/>
        <w:left w:val="none" w:sz="0" w:space="0" w:color="auto"/>
        <w:bottom w:val="none" w:sz="0" w:space="0" w:color="auto"/>
        <w:right w:val="none" w:sz="0" w:space="0" w:color="auto"/>
      </w:divBdr>
    </w:div>
    <w:div w:id="919216224">
      <w:bodyDiv w:val="1"/>
      <w:marLeft w:val="0"/>
      <w:marRight w:val="0"/>
      <w:marTop w:val="0"/>
      <w:marBottom w:val="0"/>
      <w:divBdr>
        <w:top w:val="none" w:sz="0" w:space="0" w:color="auto"/>
        <w:left w:val="none" w:sz="0" w:space="0" w:color="auto"/>
        <w:bottom w:val="none" w:sz="0" w:space="0" w:color="auto"/>
        <w:right w:val="none" w:sz="0" w:space="0" w:color="auto"/>
      </w:divBdr>
    </w:div>
    <w:div w:id="928585189">
      <w:bodyDiv w:val="1"/>
      <w:marLeft w:val="0"/>
      <w:marRight w:val="0"/>
      <w:marTop w:val="0"/>
      <w:marBottom w:val="0"/>
      <w:divBdr>
        <w:top w:val="none" w:sz="0" w:space="0" w:color="auto"/>
        <w:left w:val="none" w:sz="0" w:space="0" w:color="auto"/>
        <w:bottom w:val="none" w:sz="0" w:space="0" w:color="auto"/>
        <w:right w:val="none" w:sz="0" w:space="0" w:color="auto"/>
      </w:divBdr>
      <w:divsChild>
        <w:div w:id="7760584">
          <w:marLeft w:val="640"/>
          <w:marRight w:val="0"/>
          <w:marTop w:val="0"/>
          <w:marBottom w:val="0"/>
          <w:divBdr>
            <w:top w:val="none" w:sz="0" w:space="0" w:color="auto"/>
            <w:left w:val="none" w:sz="0" w:space="0" w:color="auto"/>
            <w:bottom w:val="none" w:sz="0" w:space="0" w:color="auto"/>
            <w:right w:val="none" w:sz="0" w:space="0" w:color="auto"/>
          </w:divBdr>
        </w:div>
        <w:div w:id="34430929">
          <w:marLeft w:val="640"/>
          <w:marRight w:val="0"/>
          <w:marTop w:val="0"/>
          <w:marBottom w:val="0"/>
          <w:divBdr>
            <w:top w:val="none" w:sz="0" w:space="0" w:color="auto"/>
            <w:left w:val="none" w:sz="0" w:space="0" w:color="auto"/>
            <w:bottom w:val="none" w:sz="0" w:space="0" w:color="auto"/>
            <w:right w:val="none" w:sz="0" w:space="0" w:color="auto"/>
          </w:divBdr>
        </w:div>
        <w:div w:id="56437994">
          <w:marLeft w:val="640"/>
          <w:marRight w:val="0"/>
          <w:marTop w:val="0"/>
          <w:marBottom w:val="0"/>
          <w:divBdr>
            <w:top w:val="none" w:sz="0" w:space="0" w:color="auto"/>
            <w:left w:val="none" w:sz="0" w:space="0" w:color="auto"/>
            <w:bottom w:val="none" w:sz="0" w:space="0" w:color="auto"/>
            <w:right w:val="none" w:sz="0" w:space="0" w:color="auto"/>
          </w:divBdr>
        </w:div>
        <w:div w:id="155848158">
          <w:marLeft w:val="640"/>
          <w:marRight w:val="0"/>
          <w:marTop w:val="0"/>
          <w:marBottom w:val="0"/>
          <w:divBdr>
            <w:top w:val="none" w:sz="0" w:space="0" w:color="auto"/>
            <w:left w:val="none" w:sz="0" w:space="0" w:color="auto"/>
            <w:bottom w:val="none" w:sz="0" w:space="0" w:color="auto"/>
            <w:right w:val="none" w:sz="0" w:space="0" w:color="auto"/>
          </w:divBdr>
        </w:div>
        <w:div w:id="192620769">
          <w:marLeft w:val="640"/>
          <w:marRight w:val="0"/>
          <w:marTop w:val="0"/>
          <w:marBottom w:val="0"/>
          <w:divBdr>
            <w:top w:val="none" w:sz="0" w:space="0" w:color="auto"/>
            <w:left w:val="none" w:sz="0" w:space="0" w:color="auto"/>
            <w:bottom w:val="none" w:sz="0" w:space="0" w:color="auto"/>
            <w:right w:val="none" w:sz="0" w:space="0" w:color="auto"/>
          </w:divBdr>
        </w:div>
        <w:div w:id="204297913">
          <w:marLeft w:val="640"/>
          <w:marRight w:val="0"/>
          <w:marTop w:val="0"/>
          <w:marBottom w:val="0"/>
          <w:divBdr>
            <w:top w:val="none" w:sz="0" w:space="0" w:color="auto"/>
            <w:left w:val="none" w:sz="0" w:space="0" w:color="auto"/>
            <w:bottom w:val="none" w:sz="0" w:space="0" w:color="auto"/>
            <w:right w:val="none" w:sz="0" w:space="0" w:color="auto"/>
          </w:divBdr>
        </w:div>
        <w:div w:id="366374547">
          <w:marLeft w:val="640"/>
          <w:marRight w:val="0"/>
          <w:marTop w:val="0"/>
          <w:marBottom w:val="0"/>
          <w:divBdr>
            <w:top w:val="none" w:sz="0" w:space="0" w:color="auto"/>
            <w:left w:val="none" w:sz="0" w:space="0" w:color="auto"/>
            <w:bottom w:val="none" w:sz="0" w:space="0" w:color="auto"/>
            <w:right w:val="none" w:sz="0" w:space="0" w:color="auto"/>
          </w:divBdr>
        </w:div>
        <w:div w:id="395931859">
          <w:marLeft w:val="640"/>
          <w:marRight w:val="0"/>
          <w:marTop w:val="0"/>
          <w:marBottom w:val="0"/>
          <w:divBdr>
            <w:top w:val="none" w:sz="0" w:space="0" w:color="auto"/>
            <w:left w:val="none" w:sz="0" w:space="0" w:color="auto"/>
            <w:bottom w:val="none" w:sz="0" w:space="0" w:color="auto"/>
            <w:right w:val="none" w:sz="0" w:space="0" w:color="auto"/>
          </w:divBdr>
        </w:div>
        <w:div w:id="423691640">
          <w:marLeft w:val="640"/>
          <w:marRight w:val="0"/>
          <w:marTop w:val="0"/>
          <w:marBottom w:val="0"/>
          <w:divBdr>
            <w:top w:val="none" w:sz="0" w:space="0" w:color="auto"/>
            <w:left w:val="none" w:sz="0" w:space="0" w:color="auto"/>
            <w:bottom w:val="none" w:sz="0" w:space="0" w:color="auto"/>
            <w:right w:val="none" w:sz="0" w:space="0" w:color="auto"/>
          </w:divBdr>
        </w:div>
        <w:div w:id="430517549">
          <w:marLeft w:val="640"/>
          <w:marRight w:val="0"/>
          <w:marTop w:val="0"/>
          <w:marBottom w:val="0"/>
          <w:divBdr>
            <w:top w:val="none" w:sz="0" w:space="0" w:color="auto"/>
            <w:left w:val="none" w:sz="0" w:space="0" w:color="auto"/>
            <w:bottom w:val="none" w:sz="0" w:space="0" w:color="auto"/>
            <w:right w:val="none" w:sz="0" w:space="0" w:color="auto"/>
          </w:divBdr>
        </w:div>
        <w:div w:id="450436776">
          <w:marLeft w:val="640"/>
          <w:marRight w:val="0"/>
          <w:marTop w:val="0"/>
          <w:marBottom w:val="0"/>
          <w:divBdr>
            <w:top w:val="none" w:sz="0" w:space="0" w:color="auto"/>
            <w:left w:val="none" w:sz="0" w:space="0" w:color="auto"/>
            <w:bottom w:val="none" w:sz="0" w:space="0" w:color="auto"/>
            <w:right w:val="none" w:sz="0" w:space="0" w:color="auto"/>
          </w:divBdr>
        </w:div>
        <w:div w:id="528569287">
          <w:marLeft w:val="640"/>
          <w:marRight w:val="0"/>
          <w:marTop w:val="0"/>
          <w:marBottom w:val="0"/>
          <w:divBdr>
            <w:top w:val="none" w:sz="0" w:space="0" w:color="auto"/>
            <w:left w:val="none" w:sz="0" w:space="0" w:color="auto"/>
            <w:bottom w:val="none" w:sz="0" w:space="0" w:color="auto"/>
            <w:right w:val="none" w:sz="0" w:space="0" w:color="auto"/>
          </w:divBdr>
        </w:div>
        <w:div w:id="602417959">
          <w:marLeft w:val="640"/>
          <w:marRight w:val="0"/>
          <w:marTop w:val="0"/>
          <w:marBottom w:val="0"/>
          <w:divBdr>
            <w:top w:val="none" w:sz="0" w:space="0" w:color="auto"/>
            <w:left w:val="none" w:sz="0" w:space="0" w:color="auto"/>
            <w:bottom w:val="none" w:sz="0" w:space="0" w:color="auto"/>
            <w:right w:val="none" w:sz="0" w:space="0" w:color="auto"/>
          </w:divBdr>
        </w:div>
        <w:div w:id="603926026">
          <w:marLeft w:val="640"/>
          <w:marRight w:val="0"/>
          <w:marTop w:val="0"/>
          <w:marBottom w:val="0"/>
          <w:divBdr>
            <w:top w:val="none" w:sz="0" w:space="0" w:color="auto"/>
            <w:left w:val="none" w:sz="0" w:space="0" w:color="auto"/>
            <w:bottom w:val="none" w:sz="0" w:space="0" w:color="auto"/>
            <w:right w:val="none" w:sz="0" w:space="0" w:color="auto"/>
          </w:divBdr>
        </w:div>
        <w:div w:id="657266273">
          <w:marLeft w:val="640"/>
          <w:marRight w:val="0"/>
          <w:marTop w:val="0"/>
          <w:marBottom w:val="0"/>
          <w:divBdr>
            <w:top w:val="none" w:sz="0" w:space="0" w:color="auto"/>
            <w:left w:val="none" w:sz="0" w:space="0" w:color="auto"/>
            <w:bottom w:val="none" w:sz="0" w:space="0" w:color="auto"/>
            <w:right w:val="none" w:sz="0" w:space="0" w:color="auto"/>
          </w:divBdr>
        </w:div>
        <w:div w:id="699744334">
          <w:marLeft w:val="640"/>
          <w:marRight w:val="0"/>
          <w:marTop w:val="0"/>
          <w:marBottom w:val="0"/>
          <w:divBdr>
            <w:top w:val="none" w:sz="0" w:space="0" w:color="auto"/>
            <w:left w:val="none" w:sz="0" w:space="0" w:color="auto"/>
            <w:bottom w:val="none" w:sz="0" w:space="0" w:color="auto"/>
            <w:right w:val="none" w:sz="0" w:space="0" w:color="auto"/>
          </w:divBdr>
        </w:div>
        <w:div w:id="804274932">
          <w:marLeft w:val="640"/>
          <w:marRight w:val="0"/>
          <w:marTop w:val="0"/>
          <w:marBottom w:val="0"/>
          <w:divBdr>
            <w:top w:val="none" w:sz="0" w:space="0" w:color="auto"/>
            <w:left w:val="none" w:sz="0" w:space="0" w:color="auto"/>
            <w:bottom w:val="none" w:sz="0" w:space="0" w:color="auto"/>
            <w:right w:val="none" w:sz="0" w:space="0" w:color="auto"/>
          </w:divBdr>
        </w:div>
        <w:div w:id="827474648">
          <w:marLeft w:val="640"/>
          <w:marRight w:val="0"/>
          <w:marTop w:val="0"/>
          <w:marBottom w:val="0"/>
          <w:divBdr>
            <w:top w:val="none" w:sz="0" w:space="0" w:color="auto"/>
            <w:left w:val="none" w:sz="0" w:space="0" w:color="auto"/>
            <w:bottom w:val="none" w:sz="0" w:space="0" w:color="auto"/>
            <w:right w:val="none" w:sz="0" w:space="0" w:color="auto"/>
          </w:divBdr>
        </w:div>
        <w:div w:id="871919397">
          <w:marLeft w:val="640"/>
          <w:marRight w:val="0"/>
          <w:marTop w:val="0"/>
          <w:marBottom w:val="0"/>
          <w:divBdr>
            <w:top w:val="none" w:sz="0" w:space="0" w:color="auto"/>
            <w:left w:val="none" w:sz="0" w:space="0" w:color="auto"/>
            <w:bottom w:val="none" w:sz="0" w:space="0" w:color="auto"/>
            <w:right w:val="none" w:sz="0" w:space="0" w:color="auto"/>
          </w:divBdr>
        </w:div>
        <w:div w:id="872838730">
          <w:marLeft w:val="640"/>
          <w:marRight w:val="0"/>
          <w:marTop w:val="0"/>
          <w:marBottom w:val="0"/>
          <w:divBdr>
            <w:top w:val="none" w:sz="0" w:space="0" w:color="auto"/>
            <w:left w:val="none" w:sz="0" w:space="0" w:color="auto"/>
            <w:bottom w:val="none" w:sz="0" w:space="0" w:color="auto"/>
            <w:right w:val="none" w:sz="0" w:space="0" w:color="auto"/>
          </w:divBdr>
        </w:div>
        <w:div w:id="1040126064">
          <w:marLeft w:val="640"/>
          <w:marRight w:val="0"/>
          <w:marTop w:val="0"/>
          <w:marBottom w:val="0"/>
          <w:divBdr>
            <w:top w:val="none" w:sz="0" w:space="0" w:color="auto"/>
            <w:left w:val="none" w:sz="0" w:space="0" w:color="auto"/>
            <w:bottom w:val="none" w:sz="0" w:space="0" w:color="auto"/>
            <w:right w:val="none" w:sz="0" w:space="0" w:color="auto"/>
          </w:divBdr>
        </w:div>
        <w:div w:id="1313485623">
          <w:marLeft w:val="640"/>
          <w:marRight w:val="0"/>
          <w:marTop w:val="0"/>
          <w:marBottom w:val="0"/>
          <w:divBdr>
            <w:top w:val="none" w:sz="0" w:space="0" w:color="auto"/>
            <w:left w:val="none" w:sz="0" w:space="0" w:color="auto"/>
            <w:bottom w:val="none" w:sz="0" w:space="0" w:color="auto"/>
            <w:right w:val="none" w:sz="0" w:space="0" w:color="auto"/>
          </w:divBdr>
        </w:div>
        <w:div w:id="1316566316">
          <w:marLeft w:val="640"/>
          <w:marRight w:val="0"/>
          <w:marTop w:val="0"/>
          <w:marBottom w:val="0"/>
          <w:divBdr>
            <w:top w:val="none" w:sz="0" w:space="0" w:color="auto"/>
            <w:left w:val="none" w:sz="0" w:space="0" w:color="auto"/>
            <w:bottom w:val="none" w:sz="0" w:space="0" w:color="auto"/>
            <w:right w:val="none" w:sz="0" w:space="0" w:color="auto"/>
          </w:divBdr>
        </w:div>
        <w:div w:id="1520503985">
          <w:marLeft w:val="640"/>
          <w:marRight w:val="0"/>
          <w:marTop w:val="0"/>
          <w:marBottom w:val="0"/>
          <w:divBdr>
            <w:top w:val="none" w:sz="0" w:space="0" w:color="auto"/>
            <w:left w:val="none" w:sz="0" w:space="0" w:color="auto"/>
            <w:bottom w:val="none" w:sz="0" w:space="0" w:color="auto"/>
            <w:right w:val="none" w:sz="0" w:space="0" w:color="auto"/>
          </w:divBdr>
        </w:div>
        <w:div w:id="1651864654">
          <w:marLeft w:val="640"/>
          <w:marRight w:val="0"/>
          <w:marTop w:val="0"/>
          <w:marBottom w:val="0"/>
          <w:divBdr>
            <w:top w:val="none" w:sz="0" w:space="0" w:color="auto"/>
            <w:left w:val="none" w:sz="0" w:space="0" w:color="auto"/>
            <w:bottom w:val="none" w:sz="0" w:space="0" w:color="auto"/>
            <w:right w:val="none" w:sz="0" w:space="0" w:color="auto"/>
          </w:divBdr>
        </w:div>
        <w:div w:id="1708485521">
          <w:marLeft w:val="640"/>
          <w:marRight w:val="0"/>
          <w:marTop w:val="0"/>
          <w:marBottom w:val="0"/>
          <w:divBdr>
            <w:top w:val="none" w:sz="0" w:space="0" w:color="auto"/>
            <w:left w:val="none" w:sz="0" w:space="0" w:color="auto"/>
            <w:bottom w:val="none" w:sz="0" w:space="0" w:color="auto"/>
            <w:right w:val="none" w:sz="0" w:space="0" w:color="auto"/>
          </w:divBdr>
        </w:div>
        <w:div w:id="1740249581">
          <w:marLeft w:val="640"/>
          <w:marRight w:val="0"/>
          <w:marTop w:val="0"/>
          <w:marBottom w:val="0"/>
          <w:divBdr>
            <w:top w:val="none" w:sz="0" w:space="0" w:color="auto"/>
            <w:left w:val="none" w:sz="0" w:space="0" w:color="auto"/>
            <w:bottom w:val="none" w:sz="0" w:space="0" w:color="auto"/>
            <w:right w:val="none" w:sz="0" w:space="0" w:color="auto"/>
          </w:divBdr>
        </w:div>
        <w:div w:id="1751460778">
          <w:marLeft w:val="640"/>
          <w:marRight w:val="0"/>
          <w:marTop w:val="0"/>
          <w:marBottom w:val="0"/>
          <w:divBdr>
            <w:top w:val="none" w:sz="0" w:space="0" w:color="auto"/>
            <w:left w:val="none" w:sz="0" w:space="0" w:color="auto"/>
            <w:bottom w:val="none" w:sz="0" w:space="0" w:color="auto"/>
            <w:right w:val="none" w:sz="0" w:space="0" w:color="auto"/>
          </w:divBdr>
        </w:div>
        <w:div w:id="1954745384">
          <w:marLeft w:val="640"/>
          <w:marRight w:val="0"/>
          <w:marTop w:val="0"/>
          <w:marBottom w:val="0"/>
          <w:divBdr>
            <w:top w:val="none" w:sz="0" w:space="0" w:color="auto"/>
            <w:left w:val="none" w:sz="0" w:space="0" w:color="auto"/>
            <w:bottom w:val="none" w:sz="0" w:space="0" w:color="auto"/>
            <w:right w:val="none" w:sz="0" w:space="0" w:color="auto"/>
          </w:divBdr>
        </w:div>
        <w:div w:id="1996378919">
          <w:marLeft w:val="640"/>
          <w:marRight w:val="0"/>
          <w:marTop w:val="0"/>
          <w:marBottom w:val="0"/>
          <w:divBdr>
            <w:top w:val="none" w:sz="0" w:space="0" w:color="auto"/>
            <w:left w:val="none" w:sz="0" w:space="0" w:color="auto"/>
            <w:bottom w:val="none" w:sz="0" w:space="0" w:color="auto"/>
            <w:right w:val="none" w:sz="0" w:space="0" w:color="auto"/>
          </w:divBdr>
        </w:div>
        <w:div w:id="2014412547">
          <w:marLeft w:val="640"/>
          <w:marRight w:val="0"/>
          <w:marTop w:val="0"/>
          <w:marBottom w:val="0"/>
          <w:divBdr>
            <w:top w:val="none" w:sz="0" w:space="0" w:color="auto"/>
            <w:left w:val="none" w:sz="0" w:space="0" w:color="auto"/>
            <w:bottom w:val="none" w:sz="0" w:space="0" w:color="auto"/>
            <w:right w:val="none" w:sz="0" w:space="0" w:color="auto"/>
          </w:divBdr>
        </w:div>
        <w:div w:id="2014717577">
          <w:marLeft w:val="640"/>
          <w:marRight w:val="0"/>
          <w:marTop w:val="0"/>
          <w:marBottom w:val="0"/>
          <w:divBdr>
            <w:top w:val="none" w:sz="0" w:space="0" w:color="auto"/>
            <w:left w:val="none" w:sz="0" w:space="0" w:color="auto"/>
            <w:bottom w:val="none" w:sz="0" w:space="0" w:color="auto"/>
            <w:right w:val="none" w:sz="0" w:space="0" w:color="auto"/>
          </w:divBdr>
        </w:div>
        <w:div w:id="2056930695">
          <w:marLeft w:val="640"/>
          <w:marRight w:val="0"/>
          <w:marTop w:val="0"/>
          <w:marBottom w:val="0"/>
          <w:divBdr>
            <w:top w:val="none" w:sz="0" w:space="0" w:color="auto"/>
            <w:left w:val="none" w:sz="0" w:space="0" w:color="auto"/>
            <w:bottom w:val="none" w:sz="0" w:space="0" w:color="auto"/>
            <w:right w:val="none" w:sz="0" w:space="0" w:color="auto"/>
          </w:divBdr>
        </w:div>
        <w:div w:id="2122913674">
          <w:marLeft w:val="640"/>
          <w:marRight w:val="0"/>
          <w:marTop w:val="0"/>
          <w:marBottom w:val="0"/>
          <w:divBdr>
            <w:top w:val="none" w:sz="0" w:space="0" w:color="auto"/>
            <w:left w:val="none" w:sz="0" w:space="0" w:color="auto"/>
            <w:bottom w:val="none" w:sz="0" w:space="0" w:color="auto"/>
            <w:right w:val="none" w:sz="0" w:space="0" w:color="auto"/>
          </w:divBdr>
        </w:div>
      </w:divsChild>
    </w:div>
    <w:div w:id="950362876">
      <w:bodyDiv w:val="1"/>
      <w:marLeft w:val="0"/>
      <w:marRight w:val="0"/>
      <w:marTop w:val="0"/>
      <w:marBottom w:val="0"/>
      <w:divBdr>
        <w:top w:val="none" w:sz="0" w:space="0" w:color="auto"/>
        <w:left w:val="none" w:sz="0" w:space="0" w:color="auto"/>
        <w:bottom w:val="none" w:sz="0" w:space="0" w:color="auto"/>
        <w:right w:val="none" w:sz="0" w:space="0" w:color="auto"/>
      </w:divBdr>
    </w:div>
    <w:div w:id="981157387">
      <w:bodyDiv w:val="1"/>
      <w:marLeft w:val="0"/>
      <w:marRight w:val="0"/>
      <w:marTop w:val="0"/>
      <w:marBottom w:val="0"/>
      <w:divBdr>
        <w:top w:val="none" w:sz="0" w:space="0" w:color="auto"/>
        <w:left w:val="none" w:sz="0" w:space="0" w:color="auto"/>
        <w:bottom w:val="none" w:sz="0" w:space="0" w:color="auto"/>
        <w:right w:val="none" w:sz="0" w:space="0" w:color="auto"/>
      </w:divBdr>
      <w:divsChild>
        <w:div w:id="149098429">
          <w:marLeft w:val="640"/>
          <w:marRight w:val="0"/>
          <w:marTop w:val="0"/>
          <w:marBottom w:val="0"/>
          <w:divBdr>
            <w:top w:val="none" w:sz="0" w:space="0" w:color="auto"/>
            <w:left w:val="none" w:sz="0" w:space="0" w:color="auto"/>
            <w:bottom w:val="none" w:sz="0" w:space="0" w:color="auto"/>
            <w:right w:val="none" w:sz="0" w:space="0" w:color="auto"/>
          </w:divBdr>
        </w:div>
        <w:div w:id="164445318">
          <w:marLeft w:val="640"/>
          <w:marRight w:val="0"/>
          <w:marTop w:val="0"/>
          <w:marBottom w:val="0"/>
          <w:divBdr>
            <w:top w:val="none" w:sz="0" w:space="0" w:color="auto"/>
            <w:left w:val="none" w:sz="0" w:space="0" w:color="auto"/>
            <w:bottom w:val="none" w:sz="0" w:space="0" w:color="auto"/>
            <w:right w:val="none" w:sz="0" w:space="0" w:color="auto"/>
          </w:divBdr>
        </w:div>
        <w:div w:id="172696393">
          <w:marLeft w:val="640"/>
          <w:marRight w:val="0"/>
          <w:marTop w:val="0"/>
          <w:marBottom w:val="0"/>
          <w:divBdr>
            <w:top w:val="none" w:sz="0" w:space="0" w:color="auto"/>
            <w:left w:val="none" w:sz="0" w:space="0" w:color="auto"/>
            <w:bottom w:val="none" w:sz="0" w:space="0" w:color="auto"/>
            <w:right w:val="none" w:sz="0" w:space="0" w:color="auto"/>
          </w:divBdr>
        </w:div>
        <w:div w:id="308706022">
          <w:marLeft w:val="640"/>
          <w:marRight w:val="0"/>
          <w:marTop w:val="0"/>
          <w:marBottom w:val="0"/>
          <w:divBdr>
            <w:top w:val="none" w:sz="0" w:space="0" w:color="auto"/>
            <w:left w:val="none" w:sz="0" w:space="0" w:color="auto"/>
            <w:bottom w:val="none" w:sz="0" w:space="0" w:color="auto"/>
            <w:right w:val="none" w:sz="0" w:space="0" w:color="auto"/>
          </w:divBdr>
        </w:div>
        <w:div w:id="312491764">
          <w:marLeft w:val="640"/>
          <w:marRight w:val="0"/>
          <w:marTop w:val="0"/>
          <w:marBottom w:val="0"/>
          <w:divBdr>
            <w:top w:val="none" w:sz="0" w:space="0" w:color="auto"/>
            <w:left w:val="none" w:sz="0" w:space="0" w:color="auto"/>
            <w:bottom w:val="none" w:sz="0" w:space="0" w:color="auto"/>
            <w:right w:val="none" w:sz="0" w:space="0" w:color="auto"/>
          </w:divBdr>
        </w:div>
        <w:div w:id="387456555">
          <w:marLeft w:val="640"/>
          <w:marRight w:val="0"/>
          <w:marTop w:val="0"/>
          <w:marBottom w:val="0"/>
          <w:divBdr>
            <w:top w:val="none" w:sz="0" w:space="0" w:color="auto"/>
            <w:left w:val="none" w:sz="0" w:space="0" w:color="auto"/>
            <w:bottom w:val="none" w:sz="0" w:space="0" w:color="auto"/>
            <w:right w:val="none" w:sz="0" w:space="0" w:color="auto"/>
          </w:divBdr>
        </w:div>
        <w:div w:id="396635374">
          <w:marLeft w:val="640"/>
          <w:marRight w:val="0"/>
          <w:marTop w:val="0"/>
          <w:marBottom w:val="0"/>
          <w:divBdr>
            <w:top w:val="none" w:sz="0" w:space="0" w:color="auto"/>
            <w:left w:val="none" w:sz="0" w:space="0" w:color="auto"/>
            <w:bottom w:val="none" w:sz="0" w:space="0" w:color="auto"/>
            <w:right w:val="none" w:sz="0" w:space="0" w:color="auto"/>
          </w:divBdr>
        </w:div>
        <w:div w:id="472868027">
          <w:marLeft w:val="640"/>
          <w:marRight w:val="0"/>
          <w:marTop w:val="0"/>
          <w:marBottom w:val="0"/>
          <w:divBdr>
            <w:top w:val="none" w:sz="0" w:space="0" w:color="auto"/>
            <w:left w:val="none" w:sz="0" w:space="0" w:color="auto"/>
            <w:bottom w:val="none" w:sz="0" w:space="0" w:color="auto"/>
            <w:right w:val="none" w:sz="0" w:space="0" w:color="auto"/>
          </w:divBdr>
        </w:div>
        <w:div w:id="605236744">
          <w:marLeft w:val="640"/>
          <w:marRight w:val="0"/>
          <w:marTop w:val="0"/>
          <w:marBottom w:val="0"/>
          <w:divBdr>
            <w:top w:val="none" w:sz="0" w:space="0" w:color="auto"/>
            <w:left w:val="none" w:sz="0" w:space="0" w:color="auto"/>
            <w:bottom w:val="none" w:sz="0" w:space="0" w:color="auto"/>
            <w:right w:val="none" w:sz="0" w:space="0" w:color="auto"/>
          </w:divBdr>
        </w:div>
        <w:div w:id="730006647">
          <w:marLeft w:val="640"/>
          <w:marRight w:val="0"/>
          <w:marTop w:val="0"/>
          <w:marBottom w:val="0"/>
          <w:divBdr>
            <w:top w:val="none" w:sz="0" w:space="0" w:color="auto"/>
            <w:left w:val="none" w:sz="0" w:space="0" w:color="auto"/>
            <w:bottom w:val="none" w:sz="0" w:space="0" w:color="auto"/>
            <w:right w:val="none" w:sz="0" w:space="0" w:color="auto"/>
          </w:divBdr>
        </w:div>
        <w:div w:id="829559107">
          <w:marLeft w:val="640"/>
          <w:marRight w:val="0"/>
          <w:marTop w:val="0"/>
          <w:marBottom w:val="0"/>
          <w:divBdr>
            <w:top w:val="none" w:sz="0" w:space="0" w:color="auto"/>
            <w:left w:val="none" w:sz="0" w:space="0" w:color="auto"/>
            <w:bottom w:val="none" w:sz="0" w:space="0" w:color="auto"/>
            <w:right w:val="none" w:sz="0" w:space="0" w:color="auto"/>
          </w:divBdr>
        </w:div>
        <w:div w:id="830675123">
          <w:marLeft w:val="640"/>
          <w:marRight w:val="0"/>
          <w:marTop w:val="0"/>
          <w:marBottom w:val="0"/>
          <w:divBdr>
            <w:top w:val="none" w:sz="0" w:space="0" w:color="auto"/>
            <w:left w:val="none" w:sz="0" w:space="0" w:color="auto"/>
            <w:bottom w:val="none" w:sz="0" w:space="0" w:color="auto"/>
            <w:right w:val="none" w:sz="0" w:space="0" w:color="auto"/>
          </w:divBdr>
        </w:div>
        <w:div w:id="843130927">
          <w:marLeft w:val="640"/>
          <w:marRight w:val="0"/>
          <w:marTop w:val="0"/>
          <w:marBottom w:val="0"/>
          <w:divBdr>
            <w:top w:val="none" w:sz="0" w:space="0" w:color="auto"/>
            <w:left w:val="none" w:sz="0" w:space="0" w:color="auto"/>
            <w:bottom w:val="none" w:sz="0" w:space="0" w:color="auto"/>
            <w:right w:val="none" w:sz="0" w:space="0" w:color="auto"/>
          </w:divBdr>
        </w:div>
        <w:div w:id="844170997">
          <w:marLeft w:val="640"/>
          <w:marRight w:val="0"/>
          <w:marTop w:val="0"/>
          <w:marBottom w:val="0"/>
          <w:divBdr>
            <w:top w:val="none" w:sz="0" w:space="0" w:color="auto"/>
            <w:left w:val="none" w:sz="0" w:space="0" w:color="auto"/>
            <w:bottom w:val="none" w:sz="0" w:space="0" w:color="auto"/>
            <w:right w:val="none" w:sz="0" w:space="0" w:color="auto"/>
          </w:divBdr>
        </w:div>
        <w:div w:id="962076886">
          <w:marLeft w:val="640"/>
          <w:marRight w:val="0"/>
          <w:marTop w:val="0"/>
          <w:marBottom w:val="0"/>
          <w:divBdr>
            <w:top w:val="none" w:sz="0" w:space="0" w:color="auto"/>
            <w:left w:val="none" w:sz="0" w:space="0" w:color="auto"/>
            <w:bottom w:val="none" w:sz="0" w:space="0" w:color="auto"/>
            <w:right w:val="none" w:sz="0" w:space="0" w:color="auto"/>
          </w:divBdr>
        </w:div>
        <w:div w:id="974218219">
          <w:marLeft w:val="640"/>
          <w:marRight w:val="0"/>
          <w:marTop w:val="0"/>
          <w:marBottom w:val="0"/>
          <w:divBdr>
            <w:top w:val="none" w:sz="0" w:space="0" w:color="auto"/>
            <w:left w:val="none" w:sz="0" w:space="0" w:color="auto"/>
            <w:bottom w:val="none" w:sz="0" w:space="0" w:color="auto"/>
            <w:right w:val="none" w:sz="0" w:space="0" w:color="auto"/>
          </w:divBdr>
        </w:div>
        <w:div w:id="990327910">
          <w:marLeft w:val="640"/>
          <w:marRight w:val="0"/>
          <w:marTop w:val="0"/>
          <w:marBottom w:val="0"/>
          <w:divBdr>
            <w:top w:val="none" w:sz="0" w:space="0" w:color="auto"/>
            <w:left w:val="none" w:sz="0" w:space="0" w:color="auto"/>
            <w:bottom w:val="none" w:sz="0" w:space="0" w:color="auto"/>
            <w:right w:val="none" w:sz="0" w:space="0" w:color="auto"/>
          </w:divBdr>
        </w:div>
        <w:div w:id="1077170014">
          <w:marLeft w:val="640"/>
          <w:marRight w:val="0"/>
          <w:marTop w:val="0"/>
          <w:marBottom w:val="0"/>
          <w:divBdr>
            <w:top w:val="none" w:sz="0" w:space="0" w:color="auto"/>
            <w:left w:val="none" w:sz="0" w:space="0" w:color="auto"/>
            <w:bottom w:val="none" w:sz="0" w:space="0" w:color="auto"/>
            <w:right w:val="none" w:sz="0" w:space="0" w:color="auto"/>
          </w:divBdr>
        </w:div>
        <w:div w:id="1081950487">
          <w:marLeft w:val="640"/>
          <w:marRight w:val="0"/>
          <w:marTop w:val="0"/>
          <w:marBottom w:val="0"/>
          <w:divBdr>
            <w:top w:val="none" w:sz="0" w:space="0" w:color="auto"/>
            <w:left w:val="none" w:sz="0" w:space="0" w:color="auto"/>
            <w:bottom w:val="none" w:sz="0" w:space="0" w:color="auto"/>
            <w:right w:val="none" w:sz="0" w:space="0" w:color="auto"/>
          </w:divBdr>
        </w:div>
        <w:div w:id="1083381233">
          <w:marLeft w:val="640"/>
          <w:marRight w:val="0"/>
          <w:marTop w:val="0"/>
          <w:marBottom w:val="0"/>
          <w:divBdr>
            <w:top w:val="none" w:sz="0" w:space="0" w:color="auto"/>
            <w:left w:val="none" w:sz="0" w:space="0" w:color="auto"/>
            <w:bottom w:val="none" w:sz="0" w:space="0" w:color="auto"/>
            <w:right w:val="none" w:sz="0" w:space="0" w:color="auto"/>
          </w:divBdr>
        </w:div>
        <w:div w:id="1101872610">
          <w:marLeft w:val="640"/>
          <w:marRight w:val="0"/>
          <w:marTop w:val="0"/>
          <w:marBottom w:val="0"/>
          <w:divBdr>
            <w:top w:val="none" w:sz="0" w:space="0" w:color="auto"/>
            <w:left w:val="none" w:sz="0" w:space="0" w:color="auto"/>
            <w:bottom w:val="none" w:sz="0" w:space="0" w:color="auto"/>
            <w:right w:val="none" w:sz="0" w:space="0" w:color="auto"/>
          </w:divBdr>
        </w:div>
        <w:div w:id="1107313008">
          <w:marLeft w:val="640"/>
          <w:marRight w:val="0"/>
          <w:marTop w:val="0"/>
          <w:marBottom w:val="0"/>
          <w:divBdr>
            <w:top w:val="none" w:sz="0" w:space="0" w:color="auto"/>
            <w:left w:val="none" w:sz="0" w:space="0" w:color="auto"/>
            <w:bottom w:val="none" w:sz="0" w:space="0" w:color="auto"/>
            <w:right w:val="none" w:sz="0" w:space="0" w:color="auto"/>
          </w:divBdr>
        </w:div>
        <w:div w:id="1127553970">
          <w:marLeft w:val="640"/>
          <w:marRight w:val="0"/>
          <w:marTop w:val="0"/>
          <w:marBottom w:val="0"/>
          <w:divBdr>
            <w:top w:val="none" w:sz="0" w:space="0" w:color="auto"/>
            <w:left w:val="none" w:sz="0" w:space="0" w:color="auto"/>
            <w:bottom w:val="none" w:sz="0" w:space="0" w:color="auto"/>
            <w:right w:val="none" w:sz="0" w:space="0" w:color="auto"/>
          </w:divBdr>
        </w:div>
        <w:div w:id="1128817162">
          <w:marLeft w:val="640"/>
          <w:marRight w:val="0"/>
          <w:marTop w:val="0"/>
          <w:marBottom w:val="0"/>
          <w:divBdr>
            <w:top w:val="none" w:sz="0" w:space="0" w:color="auto"/>
            <w:left w:val="none" w:sz="0" w:space="0" w:color="auto"/>
            <w:bottom w:val="none" w:sz="0" w:space="0" w:color="auto"/>
            <w:right w:val="none" w:sz="0" w:space="0" w:color="auto"/>
          </w:divBdr>
        </w:div>
        <w:div w:id="1338846037">
          <w:marLeft w:val="640"/>
          <w:marRight w:val="0"/>
          <w:marTop w:val="0"/>
          <w:marBottom w:val="0"/>
          <w:divBdr>
            <w:top w:val="none" w:sz="0" w:space="0" w:color="auto"/>
            <w:left w:val="none" w:sz="0" w:space="0" w:color="auto"/>
            <w:bottom w:val="none" w:sz="0" w:space="0" w:color="auto"/>
            <w:right w:val="none" w:sz="0" w:space="0" w:color="auto"/>
          </w:divBdr>
        </w:div>
        <w:div w:id="1464732987">
          <w:marLeft w:val="640"/>
          <w:marRight w:val="0"/>
          <w:marTop w:val="0"/>
          <w:marBottom w:val="0"/>
          <w:divBdr>
            <w:top w:val="none" w:sz="0" w:space="0" w:color="auto"/>
            <w:left w:val="none" w:sz="0" w:space="0" w:color="auto"/>
            <w:bottom w:val="none" w:sz="0" w:space="0" w:color="auto"/>
            <w:right w:val="none" w:sz="0" w:space="0" w:color="auto"/>
          </w:divBdr>
        </w:div>
        <w:div w:id="1579561744">
          <w:marLeft w:val="640"/>
          <w:marRight w:val="0"/>
          <w:marTop w:val="0"/>
          <w:marBottom w:val="0"/>
          <w:divBdr>
            <w:top w:val="none" w:sz="0" w:space="0" w:color="auto"/>
            <w:left w:val="none" w:sz="0" w:space="0" w:color="auto"/>
            <w:bottom w:val="none" w:sz="0" w:space="0" w:color="auto"/>
            <w:right w:val="none" w:sz="0" w:space="0" w:color="auto"/>
          </w:divBdr>
        </w:div>
        <w:div w:id="1672679115">
          <w:marLeft w:val="640"/>
          <w:marRight w:val="0"/>
          <w:marTop w:val="0"/>
          <w:marBottom w:val="0"/>
          <w:divBdr>
            <w:top w:val="none" w:sz="0" w:space="0" w:color="auto"/>
            <w:left w:val="none" w:sz="0" w:space="0" w:color="auto"/>
            <w:bottom w:val="none" w:sz="0" w:space="0" w:color="auto"/>
            <w:right w:val="none" w:sz="0" w:space="0" w:color="auto"/>
          </w:divBdr>
        </w:div>
        <w:div w:id="1684043922">
          <w:marLeft w:val="640"/>
          <w:marRight w:val="0"/>
          <w:marTop w:val="0"/>
          <w:marBottom w:val="0"/>
          <w:divBdr>
            <w:top w:val="none" w:sz="0" w:space="0" w:color="auto"/>
            <w:left w:val="none" w:sz="0" w:space="0" w:color="auto"/>
            <w:bottom w:val="none" w:sz="0" w:space="0" w:color="auto"/>
            <w:right w:val="none" w:sz="0" w:space="0" w:color="auto"/>
          </w:divBdr>
        </w:div>
        <w:div w:id="1863125272">
          <w:marLeft w:val="640"/>
          <w:marRight w:val="0"/>
          <w:marTop w:val="0"/>
          <w:marBottom w:val="0"/>
          <w:divBdr>
            <w:top w:val="none" w:sz="0" w:space="0" w:color="auto"/>
            <w:left w:val="none" w:sz="0" w:space="0" w:color="auto"/>
            <w:bottom w:val="none" w:sz="0" w:space="0" w:color="auto"/>
            <w:right w:val="none" w:sz="0" w:space="0" w:color="auto"/>
          </w:divBdr>
        </w:div>
        <w:div w:id="1873496320">
          <w:marLeft w:val="640"/>
          <w:marRight w:val="0"/>
          <w:marTop w:val="0"/>
          <w:marBottom w:val="0"/>
          <w:divBdr>
            <w:top w:val="none" w:sz="0" w:space="0" w:color="auto"/>
            <w:left w:val="none" w:sz="0" w:space="0" w:color="auto"/>
            <w:bottom w:val="none" w:sz="0" w:space="0" w:color="auto"/>
            <w:right w:val="none" w:sz="0" w:space="0" w:color="auto"/>
          </w:divBdr>
        </w:div>
        <w:div w:id="1969385725">
          <w:marLeft w:val="640"/>
          <w:marRight w:val="0"/>
          <w:marTop w:val="0"/>
          <w:marBottom w:val="0"/>
          <w:divBdr>
            <w:top w:val="none" w:sz="0" w:space="0" w:color="auto"/>
            <w:left w:val="none" w:sz="0" w:space="0" w:color="auto"/>
            <w:bottom w:val="none" w:sz="0" w:space="0" w:color="auto"/>
            <w:right w:val="none" w:sz="0" w:space="0" w:color="auto"/>
          </w:divBdr>
        </w:div>
        <w:div w:id="2057389286">
          <w:marLeft w:val="640"/>
          <w:marRight w:val="0"/>
          <w:marTop w:val="0"/>
          <w:marBottom w:val="0"/>
          <w:divBdr>
            <w:top w:val="none" w:sz="0" w:space="0" w:color="auto"/>
            <w:left w:val="none" w:sz="0" w:space="0" w:color="auto"/>
            <w:bottom w:val="none" w:sz="0" w:space="0" w:color="auto"/>
            <w:right w:val="none" w:sz="0" w:space="0" w:color="auto"/>
          </w:divBdr>
        </w:div>
        <w:div w:id="2081177149">
          <w:marLeft w:val="640"/>
          <w:marRight w:val="0"/>
          <w:marTop w:val="0"/>
          <w:marBottom w:val="0"/>
          <w:divBdr>
            <w:top w:val="none" w:sz="0" w:space="0" w:color="auto"/>
            <w:left w:val="none" w:sz="0" w:space="0" w:color="auto"/>
            <w:bottom w:val="none" w:sz="0" w:space="0" w:color="auto"/>
            <w:right w:val="none" w:sz="0" w:space="0" w:color="auto"/>
          </w:divBdr>
        </w:div>
      </w:divsChild>
    </w:div>
    <w:div w:id="983696860">
      <w:bodyDiv w:val="1"/>
      <w:marLeft w:val="0"/>
      <w:marRight w:val="0"/>
      <w:marTop w:val="0"/>
      <w:marBottom w:val="0"/>
      <w:divBdr>
        <w:top w:val="none" w:sz="0" w:space="0" w:color="auto"/>
        <w:left w:val="none" w:sz="0" w:space="0" w:color="auto"/>
        <w:bottom w:val="none" w:sz="0" w:space="0" w:color="auto"/>
        <w:right w:val="none" w:sz="0" w:space="0" w:color="auto"/>
      </w:divBdr>
    </w:div>
    <w:div w:id="989215449">
      <w:bodyDiv w:val="1"/>
      <w:marLeft w:val="0"/>
      <w:marRight w:val="0"/>
      <w:marTop w:val="0"/>
      <w:marBottom w:val="0"/>
      <w:divBdr>
        <w:top w:val="none" w:sz="0" w:space="0" w:color="auto"/>
        <w:left w:val="none" w:sz="0" w:space="0" w:color="auto"/>
        <w:bottom w:val="none" w:sz="0" w:space="0" w:color="auto"/>
        <w:right w:val="none" w:sz="0" w:space="0" w:color="auto"/>
      </w:divBdr>
    </w:div>
    <w:div w:id="1027412644">
      <w:bodyDiv w:val="1"/>
      <w:marLeft w:val="0"/>
      <w:marRight w:val="0"/>
      <w:marTop w:val="0"/>
      <w:marBottom w:val="0"/>
      <w:divBdr>
        <w:top w:val="none" w:sz="0" w:space="0" w:color="auto"/>
        <w:left w:val="none" w:sz="0" w:space="0" w:color="auto"/>
        <w:bottom w:val="none" w:sz="0" w:space="0" w:color="auto"/>
        <w:right w:val="none" w:sz="0" w:space="0" w:color="auto"/>
      </w:divBdr>
    </w:div>
    <w:div w:id="1031420057">
      <w:bodyDiv w:val="1"/>
      <w:marLeft w:val="0"/>
      <w:marRight w:val="0"/>
      <w:marTop w:val="0"/>
      <w:marBottom w:val="0"/>
      <w:divBdr>
        <w:top w:val="none" w:sz="0" w:space="0" w:color="auto"/>
        <w:left w:val="none" w:sz="0" w:space="0" w:color="auto"/>
        <w:bottom w:val="none" w:sz="0" w:space="0" w:color="auto"/>
        <w:right w:val="none" w:sz="0" w:space="0" w:color="auto"/>
      </w:divBdr>
    </w:div>
    <w:div w:id="1063259556">
      <w:bodyDiv w:val="1"/>
      <w:marLeft w:val="0"/>
      <w:marRight w:val="0"/>
      <w:marTop w:val="0"/>
      <w:marBottom w:val="0"/>
      <w:divBdr>
        <w:top w:val="none" w:sz="0" w:space="0" w:color="auto"/>
        <w:left w:val="none" w:sz="0" w:space="0" w:color="auto"/>
        <w:bottom w:val="none" w:sz="0" w:space="0" w:color="auto"/>
        <w:right w:val="none" w:sz="0" w:space="0" w:color="auto"/>
      </w:divBdr>
      <w:divsChild>
        <w:div w:id="214856490">
          <w:marLeft w:val="640"/>
          <w:marRight w:val="0"/>
          <w:marTop w:val="0"/>
          <w:marBottom w:val="0"/>
          <w:divBdr>
            <w:top w:val="none" w:sz="0" w:space="0" w:color="auto"/>
            <w:left w:val="none" w:sz="0" w:space="0" w:color="auto"/>
            <w:bottom w:val="none" w:sz="0" w:space="0" w:color="auto"/>
            <w:right w:val="none" w:sz="0" w:space="0" w:color="auto"/>
          </w:divBdr>
        </w:div>
        <w:div w:id="246229093">
          <w:marLeft w:val="640"/>
          <w:marRight w:val="0"/>
          <w:marTop w:val="0"/>
          <w:marBottom w:val="0"/>
          <w:divBdr>
            <w:top w:val="none" w:sz="0" w:space="0" w:color="auto"/>
            <w:left w:val="none" w:sz="0" w:space="0" w:color="auto"/>
            <w:bottom w:val="none" w:sz="0" w:space="0" w:color="auto"/>
            <w:right w:val="none" w:sz="0" w:space="0" w:color="auto"/>
          </w:divBdr>
        </w:div>
        <w:div w:id="569191999">
          <w:marLeft w:val="640"/>
          <w:marRight w:val="0"/>
          <w:marTop w:val="0"/>
          <w:marBottom w:val="0"/>
          <w:divBdr>
            <w:top w:val="none" w:sz="0" w:space="0" w:color="auto"/>
            <w:left w:val="none" w:sz="0" w:space="0" w:color="auto"/>
            <w:bottom w:val="none" w:sz="0" w:space="0" w:color="auto"/>
            <w:right w:val="none" w:sz="0" w:space="0" w:color="auto"/>
          </w:divBdr>
        </w:div>
        <w:div w:id="581840658">
          <w:marLeft w:val="640"/>
          <w:marRight w:val="0"/>
          <w:marTop w:val="0"/>
          <w:marBottom w:val="0"/>
          <w:divBdr>
            <w:top w:val="none" w:sz="0" w:space="0" w:color="auto"/>
            <w:left w:val="none" w:sz="0" w:space="0" w:color="auto"/>
            <w:bottom w:val="none" w:sz="0" w:space="0" w:color="auto"/>
            <w:right w:val="none" w:sz="0" w:space="0" w:color="auto"/>
          </w:divBdr>
        </w:div>
        <w:div w:id="611858277">
          <w:marLeft w:val="640"/>
          <w:marRight w:val="0"/>
          <w:marTop w:val="0"/>
          <w:marBottom w:val="0"/>
          <w:divBdr>
            <w:top w:val="none" w:sz="0" w:space="0" w:color="auto"/>
            <w:left w:val="none" w:sz="0" w:space="0" w:color="auto"/>
            <w:bottom w:val="none" w:sz="0" w:space="0" w:color="auto"/>
            <w:right w:val="none" w:sz="0" w:space="0" w:color="auto"/>
          </w:divBdr>
        </w:div>
        <w:div w:id="665674614">
          <w:marLeft w:val="640"/>
          <w:marRight w:val="0"/>
          <w:marTop w:val="0"/>
          <w:marBottom w:val="0"/>
          <w:divBdr>
            <w:top w:val="none" w:sz="0" w:space="0" w:color="auto"/>
            <w:left w:val="none" w:sz="0" w:space="0" w:color="auto"/>
            <w:bottom w:val="none" w:sz="0" w:space="0" w:color="auto"/>
            <w:right w:val="none" w:sz="0" w:space="0" w:color="auto"/>
          </w:divBdr>
        </w:div>
        <w:div w:id="743068831">
          <w:marLeft w:val="640"/>
          <w:marRight w:val="0"/>
          <w:marTop w:val="0"/>
          <w:marBottom w:val="0"/>
          <w:divBdr>
            <w:top w:val="none" w:sz="0" w:space="0" w:color="auto"/>
            <w:left w:val="none" w:sz="0" w:space="0" w:color="auto"/>
            <w:bottom w:val="none" w:sz="0" w:space="0" w:color="auto"/>
            <w:right w:val="none" w:sz="0" w:space="0" w:color="auto"/>
          </w:divBdr>
        </w:div>
        <w:div w:id="761687315">
          <w:marLeft w:val="640"/>
          <w:marRight w:val="0"/>
          <w:marTop w:val="0"/>
          <w:marBottom w:val="0"/>
          <w:divBdr>
            <w:top w:val="none" w:sz="0" w:space="0" w:color="auto"/>
            <w:left w:val="none" w:sz="0" w:space="0" w:color="auto"/>
            <w:bottom w:val="none" w:sz="0" w:space="0" w:color="auto"/>
            <w:right w:val="none" w:sz="0" w:space="0" w:color="auto"/>
          </w:divBdr>
        </w:div>
        <w:div w:id="795176903">
          <w:marLeft w:val="640"/>
          <w:marRight w:val="0"/>
          <w:marTop w:val="0"/>
          <w:marBottom w:val="0"/>
          <w:divBdr>
            <w:top w:val="none" w:sz="0" w:space="0" w:color="auto"/>
            <w:left w:val="none" w:sz="0" w:space="0" w:color="auto"/>
            <w:bottom w:val="none" w:sz="0" w:space="0" w:color="auto"/>
            <w:right w:val="none" w:sz="0" w:space="0" w:color="auto"/>
          </w:divBdr>
        </w:div>
        <w:div w:id="1028484541">
          <w:marLeft w:val="640"/>
          <w:marRight w:val="0"/>
          <w:marTop w:val="0"/>
          <w:marBottom w:val="0"/>
          <w:divBdr>
            <w:top w:val="none" w:sz="0" w:space="0" w:color="auto"/>
            <w:left w:val="none" w:sz="0" w:space="0" w:color="auto"/>
            <w:bottom w:val="none" w:sz="0" w:space="0" w:color="auto"/>
            <w:right w:val="none" w:sz="0" w:space="0" w:color="auto"/>
          </w:divBdr>
        </w:div>
        <w:div w:id="1229924921">
          <w:marLeft w:val="640"/>
          <w:marRight w:val="0"/>
          <w:marTop w:val="0"/>
          <w:marBottom w:val="0"/>
          <w:divBdr>
            <w:top w:val="none" w:sz="0" w:space="0" w:color="auto"/>
            <w:left w:val="none" w:sz="0" w:space="0" w:color="auto"/>
            <w:bottom w:val="none" w:sz="0" w:space="0" w:color="auto"/>
            <w:right w:val="none" w:sz="0" w:space="0" w:color="auto"/>
          </w:divBdr>
        </w:div>
        <w:div w:id="1263107554">
          <w:marLeft w:val="640"/>
          <w:marRight w:val="0"/>
          <w:marTop w:val="0"/>
          <w:marBottom w:val="0"/>
          <w:divBdr>
            <w:top w:val="none" w:sz="0" w:space="0" w:color="auto"/>
            <w:left w:val="none" w:sz="0" w:space="0" w:color="auto"/>
            <w:bottom w:val="none" w:sz="0" w:space="0" w:color="auto"/>
            <w:right w:val="none" w:sz="0" w:space="0" w:color="auto"/>
          </w:divBdr>
        </w:div>
        <w:div w:id="1422333177">
          <w:marLeft w:val="640"/>
          <w:marRight w:val="0"/>
          <w:marTop w:val="0"/>
          <w:marBottom w:val="0"/>
          <w:divBdr>
            <w:top w:val="none" w:sz="0" w:space="0" w:color="auto"/>
            <w:left w:val="none" w:sz="0" w:space="0" w:color="auto"/>
            <w:bottom w:val="none" w:sz="0" w:space="0" w:color="auto"/>
            <w:right w:val="none" w:sz="0" w:space="0" w:color="auto"/>
          </w:divBdr>
        </w:div>
        <w:div w:id="1482388296">
          <w:marLeft w:val="640"/>
          <w:marRight w:val="0"/>
          <w:marTop w:val="0"/>
          <w:marBottom w:val="0"/>
          <w:divBdr>
            <w:top w:val="none" w:sz="0" w:space="0" w:color="auto"/>
            <w:left w:val="none" w:sz="0" w:space="0" w:color="auto"/>
            <w:bottom w:val="none" w:sz="0" w:space="0" w:color="auto"/>
            <w:right w:val="none" w:sz="0" w:space="0" w:color="auto"/>
          </w:divBdr>
        </w:div>
        <w:div w:id="1664967014">
          <w:marLeft w:val="640"/>
          <w:marRight w:val="0"/>
          <w:marTop w:val="0"/>
          <w:marBottom w:val="0"/>
          <w:divBdr>
            <w:top w:val="none" w:sz="0" w:space="0" w:color="auto"/>
            <w:left w:val="none" w:sz="0" w:space="0" w:color="auto"/>
            <w:bottom w:val="none" w:sz="0" w:space="0" w:color="auto"/>
            <w:right w:val="none" w:sz="0" w:space="0" w:color="auto"/>
          </w:divBdr>
        </w:div>
        <w:div w:id="1957907944">
          <w:marLeft w:val="640"/>
          <w:marRight w:val="0"/>
          <w:marTop w:val="0"/>
          <w:marBottom w:val="0"/>
          <w:divBdr>
            <w:top w:val="none" w:sz="0" w:space="0" w:color="auto"/>
            <w:left w:val="none" w:sz="0" w:space="0" w:color="auto"/>
            <w:bottom w:val="none" w:sz="0" w:space="0" w:color="auto"/>
            <w:right w:val="none" w:sz="0" w:space="0" w:color="auto"/>
          </w:divBdr>
        </w:div>
        <w:div w:id="1979450501">
          <w:marLeft w:val="640"/>
          <w:marRight w:val="0"/>
          <w:marTop w:val="0"/>
          <w:marBottom w:val="0"/>
          <w:divBdr>
            <w:top w:val="none" w:sz="0" w:space="0" w:color="auto"/>
            <w:left w:val="none" w:sz="0" w:space="0" w:color="auto"/>
            <w:bottom w:val="none" w:sz="0" w:space="0" w:color="auto"/>
            <w:right w:val="none" w:sz="0" w:space="0" w:color="auto"/>
          </w:divBdr>
        </w:div>
        <w:div w:id="1986468622">
          <w:marLeft w:val="640"/>
          <w:marRight w:val="0"/>
          <w:marTop w:val="0"/>
          <w:marBottom w:val="0"/>
          <w:divBdr>
            <w:top w:val="none" w:sz="0" w:space="0" w:color="auto"/>
            <w:left w:val="none" w:sz="0" w:space="0" w:color="auto"/>
            <w:bottom w:val="none" w:sz="0" w:space="0" w:color="auto"/>
            <w:right w:val="none" w:sz="0" w:space="0" w:color="auto"/>
          </w:divBdr>
        </w:div>
        <w:div w:id="2062777456">
          <w:marLeft w:val="640"/>
          <w:marRight w:val="0"/>
          <w:marTop w:val="0"/>
          <w:marBottom w:val="0"/>
          <w:divBdr>
            <w:top w:val="none" w:sz="0" w:space="0" w:color="auto"/>
            <w:left w:val="none" w:sz="0" w:space="0" w:color="auto"/>
            <w:bottom w:val="none" w:sz="0" w:space="0" w:color="auto"/>
            <w:right w:val="none" w:sz="0" w:space="0" w:color="auto"/>
          </w:divBdr>
        </w:div>
        <w:div w:id="2075471466">
          <w:marLeft w:val="640"/>
          <w:marRight w:val="0"/>
          <w:marTop w:val="0"/>
          <w:marBottom w:val="0"/>
          <w:divBdr>
            <w:top w:val="none" w:sz="0" w:space="0" w:color="auto"/>
            <w:left w:val="none" w:sz="0" w:space="0" w:color="auto"/>
            <w:bottom w:val="none" w:sz="0" w:space="0" w:color="auto"/>
            <w:right w:val="none" w:sz="0" w:space="0" w:color="auto"/>
          </w:divBdr>
        </w:div>
      </w:divsChild>
    </w:div>
    <w:div w:id="1088111601">
      <w:bodyDiv w:val="1"/>
      <w:marLeft w:val="0"/>
      <w:marRight w:val="0"/>
      <w:marTop w:val="0"/>
      <w:marBottom w:val="0"/>
      <w:divBdr>
        <w:top w:val="none" w:sz="0" w:space="0" w:color="auto"/>
        <w:left w:val="none" w:sz="0" w:space="0" w:color="auto"/>
        <w:bottom w:val="none" w:sz="0" w:space="0" w:color="auto"/>
        <w:right w:val="none" w:sz="0" w:space="0" w:color="auto"/>
      </w:divBdr>
    </w:div>
    <w:div w:id="1105924108">
      <w:bodyDiv w:val="1"/>
      <w:marLeft w:val="0"/>
      <w:marRight w:val="0"/>
      <w:marTop w:val="0"/>
      <w:marBottom w:val="0"/>
      <w:divBdr>
        <w:top w:val="none" w:sz="0" w:space="0" w:color="auto"/>
        <w:left w:val="none" w:sz="0" w:space="0" w:color="auto"/>
        <w:bottom w:val="none" w:sz="0" w:space="0" w:color="auto"/>
        <w:right w:val="none" w:sz="0" w:space="0" w:color="auto"/>
      </w:divBdr>
      <w:divsChild>
        <w:div w:id="267197589">
          <w:marLeft w:val="640"/>
          <w:marRight w:val="0"/>
          <w:marTop w:val="0"/>
          <w:marBottom w:val="0"/>
          <w:divBdr>
            <w:top w:val="none" w:sz="0" w:space="0" w:color="auto"/>
            <w:left w:val="none" w:sz="0" w:space="0" w:color="auto"/>
            <w:bottom w:val="none" w:sz="0" w:space="0" w:color="auto"/>
            <w:right w:val="none" w:sz="0" w:space="0" w:color="auto"/>
          </w:divBdr>
        </w:div>
        <w:div w:id="272515414">
          <w:marLeft w:val="640"/>
          <w:marRight w:val="0"/>
          <w:marTop w:val="0"/>
          <w:marBottom w:val="0"/>
          <w:divBdr>
            <w:top w:val="none" w:sz="0" w:space="0" w:color="auto"/>
            <w:left w:val="none" w:sz="0" w:space="0" w:color="auto"/>
            <w:bottom w:val="none" w:sz="0" w:space="0" w:color="auto"/>
            <w:right w:val="none" w:sz="0" w:space="0" w:color="auto"/>
          </w:divBdr>
        </w:div>
        <w:div w:id="303849946">
          <w:marLeft w:val="640"/>
          <w:marRight w:val="0"/>
          <w:marTop w:val="0"/>
          <w:marBottom w:val="0"/>
          <w:divBdr>
            <w:top w:val="none" w:sz="0" w:space="0" w:color="auto"/>
            <w:left w:val="none" w:sz="0" w:space="0" w:color="auto"/>
            <w:bottom w:val="none" w:sz="0" w:space="0" w:color="auto"/>
            <w:right w:val="none" w:sz="0" w:space="0" w:color="auto"/>
          </w:divBdr>
        </w:div>
        <w:div w:id="311106263">
          <w:marLeft w:val="640"/>
          <w:marRight w:val="0"/>
          <w:marTop w:val="0"/>
          <w:marBottom w:val="0"/>
          <w:divBdr>
            <w:top w:val="none" w:sz="0" w:space="0" w:color="auto"/>
            <w:left w:val="none" w:sz="0" w:space="0" w:color="auto"/>
            <w:bottom w:val="none" w:sz="0" w:space="0" w:color="auto"/>
            <w:right w:val="none" w:sz="0" w:space="0" w:color="auto"/>
          </w:divBdr>
        </w:div>
        <w:div w:id="360866310">
          <w:marLeft w:val="640"/>
          <w:marRight w:val="0"/>
          <w:marTop w:val="0"/>
          <w:marBottom w:val="0"/>
          <w:divBdr>
            <w:top w:val="none" w:sz="0" w:space="0" w:color="auto"/>
            <w:left w:val="none" w:sz="0" w:space="0" w:color="auto"/>
            <w:bottom w:val="none" w:sz="0" w:space="0" w:color="auto"/>
            <w:right w:val="none" w:sz="0" w:space="0" w:color="auto"/>
          </w:divBdr>
        </w:div>
        <w:div w:id="377515584">
          <w:marLeft w:val="640"/>
          <w:marRight w:val="0"/>
          <w:marTop w:val="0"/>
          <w:marBottom w:val="0"/>
          <w:divBdr>
            <w:top w:val="none" w:sz="0" w:space="0" w:color="auto"/>
            <w:left w:val="none" w:sz="0" w:space="0" w:color="auto"/>
            <w:bottom w:val="none" w:sz="0" w:space="0" w:color="auto"/>
            <w:right w:val="none" w:sz="0" w:space="0" w:color="auto"/>
          </w:divBdr>
        </w:div>
        <w:div w:id="446122594">
          <w:marLeft w:val="640"/>
          <w:marRight w:val="0"/>
          <w:marTop w:val="0"/>
          <w:marBottom w:val="0"/>
          <w:divBdr>
            <w:top w:val="none" w:sz="0" w:space="0" w:color="auto"/>
            <w:left w:val="none" w:sz="0" w:space="0" w:color="auto"/>
            <w:bottom w:val="none" w:sz="0" w:space="0" w:color="auto"/>
            <w:right w:val="none" w:sz="0" w:space="0" w:color="auto"/>
          </w:divBdr>
        </w:div>
        <w:div w:id="590048338">
          <w:marLeft w:val="640"/>
          <w:marRight w:val="0"/>
          <w:marTop w:val="0"/>
          <w:marBottom w:val="0"/>
          <w:divBdr>
            <w:top w:val="none" w:sz="0" w:space="0" w:color="auto"/>
            <w:left w:val="none" w:sz="0" w:space="0" w:color="auto"/>
            <w:bottom w:val="none" w:sz="0" w:space="0" w:color="auto"/>
            <w:right w:val="none" w:sz="0" w:space="0" w:color="auto"/>
          </w:divBdr>
        </w:div>
        <w:div w:id="649869993">
          <w:marLeft w:val="640"/>
          <w:marRight w:val="0"/>
          <w:marTop w:val="0"/>
          <w:marBottom w:val="0"/>
          <w:divBdr>
            <w:top w:val="none" w:sz="0" w:space="0" w:color="auto"/>
            <w:left w:val="none" w:sz="0" w:space="0" w:color="auto"/>
            <w:bottom w:val="none" w:sz="0" w:space="0" w:color="auto"/>
            <w:right w:val="none" w:sz="0" w:space="0" w:color="auto"/>
          </w:divBdr>
        </w:div>
        <w:div w:id="689794176">
          <w:marLeft w:val="640"/>
          <w:marRight w:val="0"/>
          <w:marTop w:val="0"/>
          <w:marBottom w:val="0"/>
          <w:divBdr>
            <w:top w:val="none" w:sz="0" w:space="0" w:color="auto"/>
            <w:left w:val="none" w:sz="0" w:space="0" w:color="auto"/>
            <w:bottom w:val="none" w:sz="0" w:space="0" w:color="auto"/>
            <w:right w:val="none" w:sz="0" w:space="0" w:color="auto"/>
          </w:divBdr>
        </w:div>
        <w:div w:id="732703088">
          <w:marLeft w:val="640"/>
          <w:marRight w:val="0"/>
          <w:marTop w:val="0"/>
          <w:marBottom w:val="0"/>
          <w:divBdr>
            <w:top w:val="none" w:sz="0" w:space="0" w:color="auto"/>
            <w:left w:val="none" w:sz="0" w:space="0" w:color="auto"/>
            <w:bottom w:val="none" w:sz="0" w:space="0" w:color="auto"/>
            <w:right w:val="none" w:sz="0" w:space="0" w:color="auto"/>
          </w:divBdr>
        </w:div>
        <w:div w:id="804078515">
          <w:marLeft w:val="640"/>
          <w:marRight w:val="0"/>
          <w:marTop w:val="0"/>
          <w:marBottom w:val="0"/>
          <w:divBdr>
            <w:top w:val="none" w:sz="0" w:space="0" w:color="auto"/>
            <w:left w:val="none" w:sz="0" w:space="0" w:color="auto"/>
            <w:bottom w:val="none" w:sz="0" w:space="0" w:color="auto"/>
            <w:right w:val="none" w:sz="0" w:space="0" w:color="auto"/>
          </w:divBdr>
        </w:div>
        <w:div w:id="852450396">
          <w:marLeft w:val="640"/>
          <w:marRight w:val="0"/>
          <w:marTop w:val="0"/>
          <w:marBottom w:val="0"/>
          <w:divBdr>
            <w:top w:val="none" w:sz="0" w:space="0" w:color="auto"/>
            <w:left w:val="none" w:sz="0" w:space="0" w:color="auto"/>
            <w:bottom w:val="none" w:sz="0" w:space="0" w:color="auto"/>
            <w:right w:val="none" w:sz="0" w:space="0" w:color="auto"/>
          </w:divBdr>
        </w:div>
        <w:div w:id="918641398">
          <w:marLeft w:val="640"/>
          <w:marRight w:val="0"/>
          <w:marTop w:val="0"/>
          <w:marBottom w:val="0"/>
          <w:divBdr>
            <w:top w:val="none" w:sz="0" w:space="0" w:color="auto"/>
            <w:left w:val="none" w:sz="0" w:space="0" w:color="auto"/>
            <w:bottom w:val="none" w:sz="0" w:space="0" w:color="auto"/>
            <w:right w:val="none" w:sz="0" w:space="0" w:color="auto"/>
          </w:divBdr>
        </w:div>
        <w:div w:id="950938197">
          <w:marLeft w:val="640"/>
          <w:marRight w:val="0"/>
          <w:marTop w:val="0"/>
          <w:marBottom w:val="0"/>
          <w:divBdr>
            <w:top w:val="none" w:sz="0" w:space="0" w:color="auto"/>
            <w:left w:val="none" w:sz="0" w:space="0" w:color="auto"/>
            <w:bottom w:val="none" w:sz="0" w:space="0" w:color="auto"/>
            <w:right w:val="none" w:sz="0" w:space="0" w:color="auto"/>
          </w:divBdr>
        </w:div>
        <w:div w:id="1030103064">
          <w:marLeft w:val="640"/>
          <w:marRight w:val="0"/>
          <w:marTop w:val="0"/>
          <w:marBottom w:val="0"/>
          <w:divBdr>
            <w:top w:val="none" w:sz="0" w:space="0" w:color="auto"/>
            <w:left w:val="none" w:sz="0" w:space="0" w:color="auto"/>
            <w:bottom w:val="none" w:sz="0" w:space="0" w:color="auto"/>
            <w:right w:val="none" w:sz="0" w:space="0" w:color="auto"/>
          </w:divBdr>
        </w:div>
        <w:div w:id="1042173401">
          <w:marLeft w:val="640"/>
          <w:marRight w:val="0"/>
          <w:marTop w:val="0"/>
          <w:marBottom w:val="0"/>
          <w:divBdr>
            <w:top w:val="none" w:sz="0" w:space="0" w:color="auto"/>
            <w:left w:val="none" w:sz="0" w:space="0" w:color="auto"/>
            <w:bottom w:val="none" w:sz="0" w:space="0" w:color="auto"/>
            <w:right w:val="none" w:sz="0" w:space="0" w:color="auto"/>
          </w:divBdr>
        </w:div>
        <w:div w:id="1051077761">
          <w:marLeft w:val="640"/>
          <w:marRight w:val="0"/>
          <w:marTop w:val="0"/>
          <w:marBottom w:val="0"/>
          <w:divBdr>
            <w:top w:val="none" w:sz="0" w:space="0" w:color="auto"/>
            <w:left w:val="none" w:sz="0" w:space="0" w:color="auto"/>
            <w:bottom w:val="none" w:sz="0" w:space="0" w:color="auto"/>
            <w:right w:val="none" w:sz="0" w:space="0" w:color="auto"/>
          </w:divBdr>
        </w:div>
        <w:div w:id="1141995216">
          <w:marLeft w:val="640"/>
          <w:marRight w:val="0"/>
          <w:marTop w:val="0"/>
          <w:marBottom w:val="0"/>
          <w:divBdr>
            <w:top w:val="none" w:sz="0" w:space="0" w:color="auto"/>
            <w:left w:val="none" w:sz="0" w:space="0" w:color="auto"/>
            <w:bottom w:val="none" w:sz="0" w:space="0" w:color="auto"/>
            <w:right w:val="none" w:sz="0" w:space="0" w:color="auto"/>
          </w:divBdr>
        </w:div>
        <w:div w:id="1290746719">
          <w:marLeft w:val="640"/>
          <w:marRight w:val="0"/>
          <w:marTop w:val="0"/>
          <w:marBottom w:val="0"/>
          <w:divBdr>
            <w:top w:val="none" w:sz="0" w:space="0" w:color="auto"/>
            <w:left w:val="none" w:sz="0" w:space="0" w:color="auto"/>
            <w:bottom w:val="none" w:sz="0" w:space="0" w:color="auto"/>
            <w:right w:val="none" w:sz="0" w:space="0" w:color="auto"/>
          </w:divBdr>
        </w:div>
        <w:div w:id="1348604557">
          <w:marLeft w:val="640"/>
          <w:marRight w:val="0"/>
          <w:marTop w:val="0"/>
          <w:marBottom w:val="0"/>
          <w:divBdr>
            <w:top w:val="none" w:sz="0" w:space="0" w:color="auto"/>
            <w:left w:val="none" w:sz="0" w:space="0" w:color="auto"/>
            <w:bottom w:val="none" w:sz="0" w:space="0" w:color="auto"/>
            <w:right w:val="none" w:sz="0" w:space="0" w:color="auto"/>
          </w:divBdr>
        </w:div>
        <w:div w:id="1396733388">
          <w:marLeft w:val="640"/>
          <w:marRight w:val="0"/>
          <w:marTop w:val="0"/>
          <w:marBottom w:val="0"/>
          <w:divBdr>
            <w:top w:val="none" w:sz="0" w:space="0" w:color="auto"/>
            <w:left w:val="none" w:sz="0" w:space="0" w:color="auto"/>
            <w:bottom w:val="none" w:sz="0" w:space="0" w:color="auto"/>
            <w:right w:val="none" w:sz="0" w:space="0" w:color="auto"/>
          </w:divBdr>
        </w:div>
        <w:div w:id="1567908841">
          <w:marLeft w:val="640"/>
          <w:marRight w:val="0"/>
          <w:marTop w:val="0"/>
          <w:marBottom w:val="0"/>
          <w:divBdr>
            <w:top w:val="none" w:sz="0" w:space="0" w:color="auto"/>
            <w:left w:val="none" w:sz="0" w:space="0" w:color="auto"/>
            <w:bottom w:val="none" w:sz="0" w:space="0" w:color="auto"/>
            <w:right w:val="none" w:sz="0" w:space="0" w:color="auto"/>
          </w:divBdr>
        </w:div>
        <w:div w:id="1732145491">
          <w:marLeft w:val="640"/>
          <w:marRight w:val="0"/>
          <w:marTop w:val="0"/>
          <w:marBottom w:val="0"/>
          <w:divBdr>
            <w:top w:val="none" w:sz="0" w:space="0" w:color="auto"/>
            <w:left w:val="none" w:sz="0" w:space="0" w:color="auto"/>
            <w:bottom w:val="none" w:sz="0" w:space="0" w:color="auto"/>
            <w:right w:val="none" w:sz="0" w:space="0" w:color="auto"/>
          </w:divBdr>
        </w:div>
        <w:div w:id="1813330999">
          <w:marLeft w:val="640"/>
          <w:marRight w:val="0"/>
          <w:marTop w:val="0"/>
          <w:marBottom w:val="0"/>
          <w:divBdr>
            <w:top w:val="none" w:sz="0" w:space="0" w:color="auto"/>
            <w:left w:val="none" w:sz="0" w:space="0" w:color="auto"/>
            <w:bottom w:val="none" w:sz="0" w:space="0" w:color="auto"/>
            <w:right w:val="none" w:sz="0" w:space="0" w:color="auto"/>
          </w:divBdr>
        </w:div>
        <w:div w:id="1929805141">
          <w:marLeft w:val="640"/>
          <w:marRight w:val="0"/>
          <w:marTop w:val="0"/>
          <w:marBottom w:val="0"/>
          <w:divBdr>
            <w:top w:val="none" w:sz="0" w:space="0" w:color="auto"/>
            <w:left w:val="none" w:sz="0" w:space="0" w:color="auto"/>
            <w:bottom w:val="none" w:sz="0" w:space="0" w:color="auto"/>
            <w:right w:val="none" w:sz="0" w:space="0" w:color="auto"/>
          </w:divBdr>
        </w:div>
        <w:div w:id="2107530962">
          <w:marLeft w:val="640"/>
          <w:marRight w:val="0"/>
          <w:marTop w:val="0"/>
          <w:marBottom w:val="0"/>
          <w:divBdr>
            <w:top w:val="none" w:sz="0" w:space="0" w:color="auto"/>
            <w:left w:val="none" w:sz="0" w:space="0" w:color="auto"/>
            <w:bottom w:val="none" w:sz="0" w:space="0" w:color="auto"/>
            <w:right w:val="none" w:sz="0" w:space="0" w:color="auto"/>
          </w:divBdr>
        </w:div>
      </w:divsChild>
    </w:div>
    <w:div w:id="1111704796">
      <w:bodyDiv w:val="1"/>
      <w:marLeft w:val="0"/>
      <w:marRight w:val="0"/>
      <w:marTop w:val="0"/>
      <w:marBottom w:val="0"/>
      <w:divBdr>
        <w:top w:val="none" w:sz="0" w:space="0" w:color="auto"/>
        <w:left w:val="none" w:sz="0" w:space="0" w:color="auto"/>
        <w:bottom w:val="none" w:sz="0" w:space="0" w:color="auto"/>
        <w:right w:val="none" w:sz="0" w:space="0" w:color="auto"/>
      </w:divBdr>
    </w:div>
    <w:div w:id="1126241691">
      <w:bodyDiv w:val="1"/>
      <w:marLeft w:val="0"/>
      <w:marRight w:val="0"/>
      <w:marTop w:val="0"/>
      <w:marBottom w:val="0"/>
      <w:divBdr>
        <w:top w:val="none" w:sz="0" w:space="0" w:color="auto"/>
        <w:left w:val="none" w:sz="0" w:space="0" w:color="auto"/>
        <w:bottom w:val="none" w:sz="0" w:space="0" w:color="auto"/>
        <w:right w:val="none" w:sz="0" w:space="0" w:color="auto"/>
      </w:divBdr>
    </w:div>
    <w:div w:id="1129397463">
      <w:bodyDiv w:val="1"/>
      <w:marLeft w:val="0"/>
      <w:marRight w:val="0"/>
      <w:marTop w:val="0"/>
      <w:marBottom w:val="0"/>
      <w:divBdr>
        <w:top w:val="none" w:sz="0" w:space="0" w:color="auto"/>
        <w:left w:val="none" w:sz="0" w:space="0" w:color="auto"/>
        <w:bottom w:val="none" w:sz="0" w:space="0" w:color="auto"/>
        <w:right w:val="none" w:sz="0" w:space="0" w:color="auto"/>
      </w:divBdr>
    </w:div>
    <w:div w:id="1133404618">
      <w:bodyDiv w:val="1"/>
      <w:marLeft w:val="0"/>
      <w:marRight w:val="0"/>
      <w:marTop w:val="0"/>
      <w:marBottom w:val="0"/>
      <w:divBdr>
        <w:top w:val="none" w:sz="0" w:space="0" w:color="auto"/>
        <w:left w:val="none" w:sz="0" w:space="0" w:color="auto"/>
        <w:bottom w:val="none" w:sz="0" w:space="0" w:color="auto"/>
        <w:right w:val="none" w:sz="0" w:space="0" w:color="auto"/>
      </w:divBdr>
      <w:divsChild>
        <w:div w:id="384136946">
          <w:marLeft w:val="480"/>
          <w:marRight w:val="0"/>
          <w:marTop w:val="0"/>
          <w:marBottom w:val="0"/>
          <w:divBdr>
            <w:top w:val="none" w:sz="0" w:space="0" w:color="auto"/>
            <w:left w:val="none" w:sz="0" w:space="0" w:color="auto"/>
            <w:bottom w:val="none" w:sz="0" w:space="0" w:color="auto"/>
            <w:right w:val="none" w:sz="0" w:space="0" w:color="auto"/>
          </w:divBdr>
        </w:div>
        <w:div w:id="408162644">
          <w:marLeft w:val="480"/>
          <w:marRight w:val="0"/>
          <w:marTop w:val="0"/>
          <w:marBottom w:val="0"/>
          <w:divBdr>
            <w:top w:val="none" w:sz="0" w:space="0" w:color="auto"/>
            <w:left w:val="none" w:sz="0" w:space="0" w:color="auto"/>
            <w:bottom w:val="none" w:sz="0" w:space="0" w:color="auto"/>
            <w:right w:val="none" w:sz="0" w:space="0" w:color="auto"/>
          </w:divBdr>
        </w:div>
        <w:div w:id="507868639">
          <w:marLeft w:val="480"/>
          <w:marRight w:val="0"/>
          <w:marTop w:val="0"/>
          <w:marBottom w:val="0"/>
          <w:divBdr>
            <w:top w:val="none" w:sz="0" w:space="0" w:color="auto"/>
            <w:left w:val="none" w:sz="0" w:space="0" w:color="auto"/>
            <w:bottom w:val="none" w:sz="0" w:space="0" w:color="auto"/>
            <w:right w:val="none" w:sz="0" w:space="0" w:color="auto"/>
          </w:divBdr>
        </w:div>
        <w:div w:id="555120791">
          <w:marLeft w:val="480"/>
          <w:marRight w:val="0"/>
          <w:marTop w:val="0"/>
          <w:marBottom w:val="0"/>
          <w:divBdr>
            <w:top w:val="none" w:sz="0" w:space="0" w:color="auto"/>
            <w:left w:val="none" w:sz="0" w:space="0" w:color="auto"/>
            <w:bottom w:val="none" w:sz="0" w:space="0" w:color="auto"/>
            <w:right w:val="none" w:sz="0" w:space="0" w:color="auto"/>
          </w:divBdr>
        </w:div>
        <w:div w:id="632633721">
          <w:marLeft w:val="480"/>
          <w:marRight w:val="0"/>
          <w:marTop w:val="0"/>
          <w:marBottom w:val="0"/>
          <w:divBdr>
            <w:top w:val="none" w:sz="0" w:space="0" w:color="auto"/>
            <w:left w:val="none" w:sz="0" w:space="0" w:color="auto"/>
            <w:bottom w:val="none" w:sz="0" w:space="0" w:color="auto"/>
            <w:right w:val="none" w:sz="0" w:space="0" w:color="auto"/>
          </w:divBdr>
        </w:div>
        <w:div w:id="726562678">
          <w:marLeft w:val="480"/>
          <w:marRight w:val="0"/>
          <w:marTop w:val="0"/>
          <w:marBottom w:val="0"/>
          <w:divBdr>
            <w:top w:val="none" w:sz="0" w:space="0" w:color="auto"/>
            <w:left w:val="none" w:sz="0" w:space="0" w:color="auto"/>
            <w:bottom w:val="none" w:sz="0" w:space="0" w:color="auto"/>
            <w:right w:val="none" w:sz="0" w:space="0" w:color="auto"/>
          </w:divBdr>
        </w:div>
        <w:div w:id="904998539">
          <w:marLeft w:val="480"/>
          <w:marRight w:val="0"/>
          <w:marTop w:val="0"/>
          <w:marBottom w:val="0"/>
          <w:divBdr>
            <w:top w:val="none" w:sz="0" w:space="0" w:color="auto"/>
            <w:left w:val="none" w:sz="0" w:space="0" w:color="auto"/>
            <w:bottom w:val="none" w:sz="0" w:space="0" w:color="auto"/>
            <w:right w:val="none" w:sz="0" w:space="0" w:color="auto"/>
          </w:divBdr>
        </w:div>
        <w:div w:id="1030496337">
          <w:marLeft w:val="480"/>
          <w:marRight w:val="0"/>
          <w:marTop w:val="0"/>
          <w:marBottom w:val="0"/>
          <w:divBdr>
            <w:top w:val="none" w:sz="0" w:space="0" w:color="auto"/>
            <w:left w:val="none" w:sz="0" w:space="0" w:color="auto"/>
            <w:bottom w:val="none" w:sz="0" w:space="0" w:color="auto"/>
            <w:right w:val="none" w:sz="0" w:space="0" w:color="auto"/>
          </w:divBdr>
        </w:div>
        <w:div w:id="1187676035">
          <w:marLeft w:val="480"/>
          <w:marRight w:val="0"/>
          <w:marTop w:val="0"/>
          <w:marBottom w:val="0"/>
          <w:divBdr>
            <w:top w:val="none" w:sz="0" w:space="0" w:color="auto"/>
            <w:left w:val="none" w:sz="0" w:space="0" w:color="auto"/>
            <w:bottom w:val="none" w:sz="0" w:space="0" w:color="auto"/>
            <w:right w:val="none" w:sz="0" w:space="0" w:color="auto"/>
          </w:divBdr>
        </w:div>
        <w:div w:id="1200431048">
          <w:marLeft w:val="480"/>
          <w:marRight w:val="0"/>
          <w:marTop w:val="0"/>
          <w:marBottom w:val="0"/>
          <w:divBdr>
            <w:top w:val="none" w:sz="0" w:space="0" w:color="auto"/>
            <w:left w:val="none" w:sz="0" w:space="0" w:color="auto"/>
            <w:bottom w:val="none" w:sz="0" w:space="0" w:color="auto"/>
            <w:right w:val="none" w:sz="0" w:space="0" w:color="auto"/>
          </w:divBdr>
        </w:div>
        <w:div w:id="1299995854">
          <w:marLeft w:val="480"/>
          <w:marRight w:val="0"/>
          <w:marTop w:val="0"/>
          <w:marBottom w:val="0"/>
          <w:divBdr>
            <w:top w:val="none" w:sz="0" w:space="0" w:color="auto"/>
            <w:left w:val="none" w:sz="0" w:space="0" w:color="auto"/>
            <w:bottom w:val="none" w:sz="0" w:space="0" w:color="auto"/>
            <w:right w:val="none" w:sz="0" w:space="0" w:color="auto"/>
          </w:divBdr>
        </w:div>
        <w:div w:id="1371497837">
          <w:marLeft w:val="480"/>
          <w:marRight w:val="0"/>
          <w:marTop w:val="0"/>
          <w:marBottom w:val="0"/>
          <w:divBdr>
            <w:top w:val="none" w:sz="0" w:space="0" w:color="auto"/>
            <w:left w:val="none" w:sz="0" w:space="0" w:color="auto"/>
            <w:bottom w:val="none" w:sz="0" w:space="0" w:color="auto"/>
            <w:right w:val="none" w:sz="0" w:space="0" w:color="auto"/>
          </w:divBdr>
        </w:div>
        <w:div w:id="1861505001">
          <w:marLeft w:val="480"/>
          <w:marRight w:val="0"/>
          <w:marTop w:val="0"/>
          <w:marBottom w:val="0"/>
          <w:divBdr>
            <w:top w:val="none" w:sz="0" w:space="0" w:color="auto"/>
            <w:left w:val="none" w:sz="0" w:space="0" w:color="auto"/>
            <w:bottom w:val="none" w:sz="0" w:space="0" w:color="auto"/>
            <w:right w:val="none" w:sz="0" w:space="0" w:color="auto"/>
          </w:divBdr>
        </w:div>
        <w:div w:id="1879507523">
          <w:marLeft w:val="480"/>
          <w:marRight w:val="0"/>
          <w:marTop w:val="0"/>
          <w:marBottom w:val="0"/>
          <w:divBdr>
            <w:top w:val="none" w:sz="0" w:space="0" w:color="auto"/>
            <w:left w:val="none" w:sz="0" w:space="0" w:color="auto"/>
            <w:bottom w:val="none" w:sz="0" w:space="0" w:color="auto"/>
            <w:right w:val="none" w:sz="0" w:space="0" w:color="auto"/>
          </w:divBdr>
        </w:div>
        <w:div w:id="1933732342">
          <w:marLeft w:val="480"/>
          <w:marRight w:val="0"/>
          <w:marTop w:val="0"/>
          <w:marBottom w:val="0"/>
          <w:divBdr>
            <w:top w:val="none" w:sz="0" w:space="0" w:color="auto"/>
            <w:left w:val="none" w:sz="0" w:space="0" w:color="auto"/>
            <w:bottom w:val="none" w:sz="0" w:space="0" w:color="auto"/>
            <w:right w:val="none" w:sz="0" w:space="0" w:color="auto"/>
          </w:divBdr>
        </w:div>
        <w:div w:id="2014334489">
          <w:marLeft w:val="480"/>
          <w:marRight w:val="0"/>
          <w:marTop w:val="0"/>
          <w:marBottom w:val="0"/>
          <w:divBdr>
            <w:top w:val="none" w:sz="0" w:space="0" w:color="auto"/>
            <w:left w:val="none" w:sz="0" w:space="0" w:color="auto"/>
            <w:bottom w:val="none" w:sz="0" w:space="0" w:color="auto"/>
            <w:right w:val="none" w:sz="0" w:space="0" w:color="auto"/>
          </w:divBdr>
        </w:div>
        <w:div w:id="2069379753">
          <w:marLeft w:val="480"/>
          <w:marRight w:val="0"/>
          <w:marTop w:val="0"/>
          <w:marBottom w:val="0"/>
          <w:divBdr>
            <w:top w:val="none" w:sz="0" w:space="0" w:color="auto"/>
            <w:left w:val="none" w:sz="0" w:space="0" w:color="auto"/>
            <w:bottom w:val="none" w:sz="0" w:space="0" w:color="auto"/>
            <w:right w:val="none" w:sz="0" w:space="0" w:color="auto"/>
          </w:divBdr>
        </w:div>
        <w:div w:id="2071344658">
          <w:marLeft w:val="480"/>
          <w:marRight w:val="0"/>
          <w:marTop w:val="0"/>
          <w:marBottom w:val="0"/>
          <w:divBdr>
            <w:top w:val="none" w:sz="0" w:space="0" w:color="auto"/>
            <w:left w:val="none" w:sz="0" w:space="0" w:color="auto"/>
            <w:bottom w:val="none" w:sz="0" w:space="0" w:color="auto"/>
            <w:right w:val="none" w:sz="0" w:space="0" w:color="auto"/>
          </w:divBdr>
        </w:div>
        <w:div w:id="2123259750">
          <w:marLeft w:val="480"/>
          <w:marRight w:val="0"/>
          <w:marTop w:val="0"/>
          <w:marBottom w:val="0"/>
          <w:divBdr>
            <w:top w:val="none" w:sz="0" w:space="0" w:color="auto"/>
            <w:left w:val="none" w:sz="0" w:space="0" w:color="auto"/>
            <w:bottom w:val="none" w:sz="0" w:space="0" w:color="auto"/>
            <w:right w:val="none" w:sz="0" w:space="0" w:color="auto"/>
          </w:divBdr>
        </w:div>
        <w:div w:id="2145345049">
          <w:marLeft w:val="480"/>
          <w:marRight w:val="0"/>
          <w:marTop w:val="0"/>
          <w:marBottom w:val="0"/>
          <w:divBdr>
            <w:top w:val="none" w:sz="0" w:space="0" w:color="auto"/>
            <w:left w:val="none" w:sz="0" w:space="0" w:color="auto"/>
            <w:bottom w:val="none" w:sz="0" w:space="0" w:color="auto"/>
            <w:right w:val="none" w:sz="0" w:space="0" w:color="auto"/>
          </w:divBdr>
        </w:div>
      </w:divsChild>
    </w:div>
    <w:div w:id="1150442970">
      <w:bodyDiv w:val="1"/>
      <w:marLeft w:val="0"/>
      <w:marRight w:val="0"/>
      <w:marTop w:val="0"/>
      <w:marBottom w:val="0"/>
      <w:divBdr>
        <w:top w:val="none" w:sz="0" w:space="0" w:color="auto"/>
        <w:left w:val="none" w:sz="0" w:space="0" w:color="auto"/>
        <w:bottom w:val="none" w:sz="0" w:space="0" w:color="auto"/>
        <w:right w:val="none" w:sz="0" w:space="0" w:color="auto"/>
      </w:divBdr>
    </w:div>
    <w:div w:id="1171988288">
      <w:bodyDiv w:val="1"/>
      <w:marLeft w:val="0"/>
      <w:marRight w:val="0"/>
      <w:marTop w:val="0"/>
      <w:marBottom w:val="0"/>
      <w:divBdr>
        <w:top w:val="none" w:sz="0" w:space="0" w:color="auto"/>
        <w:left w:val="none" w:sz="0" w:space="0" w:color="auto"/>
        <w:bottom w:val="none" w:sz="0" w:space="0" w:color="auto"/>
        <w:right w:val="none" w:sz="0" w:space="0" w:color="auto"/>
      </w:divBdr>
    </w:div>
    <w:div w:id="1186483778">
      <w:bodyDiv w:val="1"/>
      <w:marLeft w:val="0"/>
      <w:marRight w:val="0"/>
      <w:marTop w:val="0"/>
      <w:marBottom w:val="0"/>
      <w:divBdr>
        <w:top w:val="none" w:sz="0" w:space="0" w:color="auto"/>
        <w:left w:val="none" w:sz="0" w:space="0" w:color="auto"/>
        <w:bottom w:val="none" w:sz="0" w:space="0" w:color="auto"/>
        <w:right w:val="none" w:sz="0" w:space="0" w:color="auto"/>
      </w:divBdr>
      <w:divsChild>
        <w:div w:id="30768866">
          <w:marLeft w:val="640"/>
          <w:marRight w:val="0"/>
          <w:marTop w:val="0"/>
          <w:marBottom w:val="0"/>
          <w:divBdr>
            <w:top w:val="none" w:sz="0" w:space="0" w:color="auto"/>
            <w:left w:val="none" w:sz="0" w:space="0" w:color="auto"/>
            <w:bottom w:val="none" w:sz="0" w:space="0" w:color="auto"/>
            <w:right w:val="none" w:sz="0" w:space="0" w:color="auto"/>
          </w:divBdr>
        </w:div>
        <w:div w:id="35008147">
          <w:marLeft w:val="640"/>
          <w:marRight w:val="0"/>
          <w:marTop w:val="0"/>
          <w:marBottom w:val="0"/>
          <w:divBdr>
            <w:top w:val="none" w:sz="0" w:space="0" w:color="auto"/>
            <w:left w:val="none" w:sz="0" w:space="0" w:color="auto"/>
            <w:bottom w:val="none" w:sz="0" w:space="0" w:color="auto"/>
            <w:right w:val="none" w:sz="0" w:space="0" w:color="auto"/>
          </w:divBdr>
        </w:div>
        <w:div w:id="363942402">
          <w:marLeft w:val="640"/>
          <w:marRight w:val="0"/>
          <w:marTop w:val="0"/>
          <w:marBottom w:val="0"/>
          <w:divBdr>
            <w:top w:val="none" w:sz="0" w:space="0" w:color="auto"/>
            <w:left w:val="none" w:sz="0" w:space="0" w:color="auto"/>
            <w:bottom w:val="none" w:sz="0" w:space="0" w:color="auto"/>
            <w:right w:val="none" w:sz="0" w:space="0" w:color="auto"/>
          </w:divBdr>
        </w:div>
        <w:div w:id="431361410">
          <w:marLeft w:val="640"/>
          <w:marRight w:val="0"/>
          <w:marTop w:val="0"/>
          <w:marBottom w:val="0"/>
          <w:divBdr>
            <w:top w:val="none" w:sz="0" w:space="0" w:color="auto"/>
            <w:left w:val="none" w:sz="0" w:space="0" w:color="auto"/>
            <w:bottom w:val="none" w:sz="0" w:space="0" w:color="auto"/>
            <w:right w:val="none" w:sz="0" w:space="0" w:color="auto"/>
          </w:divBdr>
        </w:div>
        <w:div w:id="536897439">
          <w:marLeft w:val="640"/>
          <w:marRight w:val="0"/>
          <w:marTop w:val="0"/>
          <w:marBottom w:val="0"/>
          <w:divBdr>
            <w:top w:val="none" w:sz="0" w:space="0" w:color="auto"/>
            <w:left w:val="none" w:sz="0" w:space="0" w:color="auto"/>
            <w:bottom w:val="none" w:sz="0" w:space="0" w:color="auto"/>
            <w:right w:val="none" w:sz="0" w:space="0" w:color="auto"/>
          </w:divBdr>
        </w:div>
        <w:div w:id="665786956">
          <w:marLeft w:val="640"/>
          <w:marRight w:val="0"/>
          <w:marTop w:val="0"/>
          <w:marBottom w:val="0"/>
          <w:divBdr>
            <w:top w:val="none" w:sz="0" w:space="0" w:color="auto"/>
            <w:left w:val="none" w:sz="0" w:space="0" w:color="auto"/>
            <w:bottom w:val="none" w:sz="0" w:space="0" w:color="auto"/>
            <w:right w:val="none" w:sz="0" w:space="0" w:color="auto"/>
          </w:divBdr>
        </w:div>
        <w:div w:id="669984025">
          <w:marLeft w:val="640"/>
          <w:marRight w:val="0"/>
          <w:marTop w:val="0"/>
          <w:marBottom w:val="0"/>
          <w:divBdr>
            <w:top w:val="none" w:sz="0" w:space="0" w:color="auto"/>
            <w:left w:val="none" w:sz="0" w:space="0" w:color="auto"/>
            <w:bottom w:val="none" w:sz="0" w:space="0" w:color="auto"/>
            <w:right w:val="none" w:sz="0" w:space="0" w:color="auto"/>
          </w:divBdr>
        </w:div>
        <w:div w:id="820317349">
          <w:marLeft w:val="640"/>
          <w:marRight w:val="0"/>
          <w:marTop w:val="0"/>
          <w:marBottom w:val="0"/>
          <w:divBdr>
            <w:top w:val="none" w:sz="0" w:space="0" w:color="auto"/>
            <w:left w:val="none" w:sz="0" w:space="0" w:color="auto"/>
            <w:bottom w:val="none" w:sz="0" w:space="0" w:color="auto"/>
            <w:right w:val="none" w:sz="0" w:space="0" w:color="auto"/>
          </w:divBdr>
        </w:div>
        <w:div w:id="825979655">
          <w:marLeft w:val="640"/>
          <w:marRight w:val="0"/>
          <w:marTop w:val="0"/>
          <w:marBottom w:val="0"/>
          <w:divBdr>
            <w:top w:val="none" w:sz="0" w:space="0" w:color="auto"/>
            <w:left w:val="none" w:sz="0" w:space="0" w:color="auto"/>
            <w:bottom w:val="none" w:sz="0" w:space="0" w:color="auto"/>
            <w:right w:val="none" w:sz="0" w:space="0" w:color="auto"/>
          </w:divBdr>
        </w:div>
        <w:div w:id="994064140">
          <w:marLeft w:val="640"/>
          <w:marRight w:val="0"/>
          <w:marTop w:val="0"/>
          <w:marBottom w:val="0"/>
          <w:divBdr>
            <w:top w:val="none" w:sz="0" w:space="0" w:color="auto"/>
            <w:left w:val="none" w:sz="0" w:space="0" w:color="auto"/>
            <w:bottom w:val="none" w:sz="0" w:space="0" w:color="auto"/>
            <w:right w:val="none" w:sz="0" w:space="0" w:color="auto"/>
          </w:divBdr>
        </w:div>
        <w:div w:id="1085883702">
          <w:marLeft w:val="640"/>
          <w:marRight w:val="0"/>
          <w:marTop w:val="0"/>
          <w:marBottom w:val="0"/>
          <w:divBdr>
            <w:top w:val="none" w:sz="0" w:space="0" w:color="auto"/>
            <w:left w:val="none" w:sz="0" w:space="0" w:color="auto"/>
            <w:bottom w:val="none" w:sz="0" w:space="0" w:color="auto"/>
            <w:right w:val="none" w:sz="0" w:space="0" w:color="auto"/>
          </w:divBdr>
        </w:div>
        <w:div w:id="1111973919">
          <w:marLeft w:val="640"/>
          <w:marRight w:val="0"/>
          <w:marTop w:val="0"/>
          <w:marBottom w:val="0"/>
          <w:divBdr>
            <w:top w:val="none" w:sz="0" w:space="0" w:color="auto"/>
            <w:left w:val="none" w:sz="0" w:space="0" w:color="auto"/>
            <w:bottom w:val="none" w:sz="0" w:space="0" w:color="auto"/>
            <w:right w:val="none" w:sz="0" w:space="0" w:color="auto"/>
          </w:divBdr>
        </w:div>
        <w:div w:id="1131551734">
          <w:marLeft w:val="640"/>
          <w:marRight w:val="0"/>
          <w:marTop w:val="0"/>
          <w:marBottom w:val="0"/>
          <w:divBdr>
            <w:top w:val="none" w:sz="0" w:space="0" w:color="auto"/>
            <w:left w:val="none" w:sz="0" w:space="0" w:color="auto"/>
            <w:bottom w:val="none" w:sz="0" w:space="0" w:color="auto"/>
            <w:right w:val="none" w:sz="0" w:space="0" w:color="auto"/>
          </w:divBdr>
        </w:div>
        <w:div w:id="1136726129">
          <w:marLeft w:val="640"/>
          <w:marRight w:val="0"/>
          <w:marTop w:val="0"/>
          <w:marBottom w:val="0"/>
          <w:divBdr>
            <w:top w:val="none" w:sz="0" w:space="0" w:color="auto"/>
            <w:left w:val="none" w:sz="0" w:space="0" w:color="auto"/>
            <w:bottom w:val="none" w:sz="0" w:space="0" w:color="auto"/>
            <w:right w:val="none" w:sz="0" w:space="0" w:color="auto"/>
          </w:divBdr>
        </w:div>
        <w:div w:id="1153445564">
          <w:marLeft w:val="640"/>
          <w:marRight w:val="0"/>
          <w:marTop w:val="0"/>
          <w:marBottom w:val="0"/>
          <w:divBdr>
            <w:top w:val="none" w:sz="0" w:space="0" w:color="auto"/>
            <w:left w:val="none" w:sz="0" w:space="0" w:color="auto"/>
            <w:bottom w:val="none" w:sz="0" w:space="0" w:color="auto"/>
            <w:right w:val="none" w:sz="0" w:space="0" w:color="auto"/>
          </w:divBdr>
        </w:div>
        <w:div w:id="1176578797">
          <w:marLeft w:val="640"/>
          <w:marRight w:val="0"/>
          <w:marTop w:val="0"/>
          <w:marBottom w:val="0"/>
          <w:divBdr>
            <w:top w:val="none" w:sz="0" w:space="0" w:color="auto"/>
            <w:left w:val="none" w:sz="0" w:space="0" w:color="auto"/>
            <w:bottom w:val="none" w:sz="0" w:space="0" w:color="auto"/>
            <w:right w:val="none" w:sz="0" w:space="0" w:color="auto"/>
          </w:divBdr>
        </w:div>
        <w:div w:id="1273122726">
          <w:marLeft w:val="640"/>
          <w:marRight w:val="0"/>
          <w:marTop w:val="0"/>
          <w:marBottom w:val="0"/>
          <w:divBdr>
            <w:top w:val="none" w:sz="0" w:space="0" w:color="auto"/>
            <w:left w:val="none" w:sz="0" w:space="0" w:color="auto"/>
            <w:bottom w:val="none" w:sz="0" w:space="0" w:color="auto"/>
            <w:right w:val="none" w:sz="0" w:space="0" w:color="auto"/>
          </w:divBdr>
        </w:div>
        <w:div w:id="1406411135">
          <w:marLeft w:val="640"/>
          <w:marRight w:val="0"/>
          <w:marTop w:val="0"/>
          <w:marBottom w:val="0"/>
          <w:divBdr>
            <w:top w:val="none" w:sz="0" w:space="0" w:color="auto"/>
            <w:left w:val="none" w:sz="0" w:space="0" w:color="auto"/>
            <w:bottom w:val="none" w:sz="0" w:space="0" w:color="auto"/>
            <w:right w:val="none" w:sz="0" w:space="0" w:color="auto"/>
          </w:divBdr>
        </w:div>
        <w:div w:id="1454784776">
          <w:marLeft w:val="640"/>
          <w:marRight w:val="0"/>
          <w:marTop w:val="0"/>
          <w:marBottom w:val="0"/>
          <w:divBdr>
            <w:top w:val="none" w:sz="0" w:space="0" w:color="auto"/>
            <w:left w:val="none" w:sz="0" w:space="0" w:color="auto"/>
            <w:bottom w:val="none" w:sz="0" w:space="0" w:color="auto"/>
            <w:right w:val="none" w:sz="0" w:space="0" w:color="auto"/>
          </w:divBdr>
        </w:div>
        <w:div w:id="1530334286">
          <w:marLeft w:val="640"/>
          <w:marRight w:val="0"/>
          <w:marTop w:val="0"/>
          <w:marBottom w:val="0"/>
          <w:divBdr>
            <w:top w:val="none" w:sz="0" w:space="0" w:color="auto"/>
            <w:left w:val="none" w:sz="0" w:space="0" w:color="auto"/>
            <w:bottom w:val="none" w:sz="0" w:space="0" w:color="auto"/>
            <w:right w:val="none" w:sz="0" w:space="0" w:color="auto"/>
          </w:divBdr>
        </w:div>
        <w:div w:id="1638948705">
          <w:marLeft w:val="640"/>
          <w:marRight w:val="0"/>
          <w:marTop w:val="0"/>
          <w:marBottom w:val="0"/>
          <w:divBdr>
            <w:top w:val="none" w:sz="0" w:space="0" w:color="auto"/>
            <w:left w:val="none" w:sz="0" w:space="0" w:color="auto"/>
            <w:bottom w:val="none" w:sz="0" w:space="0" w:color="auto"/>
            <w:right w:val="none" w:sz="0" w:space="0" w:color="auto"/>
          </w:divBdr>
        </w:div>
        <w:div w:id="1653559538">
          <w:marLeft w:val="640"/>
          <w:marRight w:val="0"/>
          <w:marTop w:val="0"/>
          <w:marBottom w:val="0"/>
          <w:divBdr>
            <w:top w:val="none" w:sz="0" w:space="0" w:color="auto"/>
            <w:left w:val="none" w:sz="0" w:space="0" w:color="auto"/>
            <w:bottom w:val="none" w:sz="0" w:space="0" w:color="auto"/>
            <w:right w:val="none" w:sz="0" w:space="0" w:color="auto"/>
          </w:divBdr>
        </w:div>
        <w:div w:id="1705448050">
          <w:marLeft w:val="640"/>
          <w:marRight w:val="0"/>
          <w:marTop w:val="0"/>
          <w:marBottom w:val="0"/>
          <w:divBdr>
            <w:top w:val="none" w:sz="0" w:space="0" w:color="auto"/>
            <w:left w:val="none" w:sz="0" w:space="0" w:color="auto"/>
            <w:bottom w:val="none" w:sz="0" w:space="0" w:color="auto"/>
            <w:right w:val="none" w:sz="0" w:space="0" w:color="auto"/>
          </w:divBdr>
        </w:div>
        <w:div w:id="1997684949">
          <w:marLeft w:val="640"/>
          <w:marRight w:val="0"/>
          <w:marTop w:val="0"/>
          <w:marBottom w:val="0"/>
          <w:divBdr>
            <w:top w:val="none" w:sz="0" w:space="0" w:color="auto"/>
            <w:left w:val="none" w:sz="0" w:space="0" w:color="auto"/>
            <w:bottom w:val="none" w:sz="0" w:space="0" w:color="auto"/>
            <w:right w:val="none" w:sz="0" w:space="0" w:color="auto"/>
          </w:divBdr>
        </w:div>
        <w:div w:id="2084907879">
          <w:marLeft w:val="640"/>
          <w:marRight w:val="0"/>
          <w:marTop w:val="0"/>
          <w:marBottom w:val="0"/>
          <w:divBdr>
            <w:top w:val="none" w:sz="0" w:space="0" w:color="auto"/>
            <w:left w:val="none" w:sz="0" w:space="0" w:color="auto"/>
            <w:bottom w:val="none" w:sz="0" w:space="0" w:color="auto"/>
            <w:right w:val="none" w:sz="0" w:space="0" w:color="auto"/>
          </w:divBdr>
        </w:div>
        <w:div w:id="2085181175">
          <w:marLeft w:val="640"/>
          <w:marRight w:val="0"/>
          <w:marTop w:val="0"/>
          <w:marBottom w:val="0"/>
          <w:divBdr>
            <w:top w:val="none" w:sz="0" w:space="0" w:color="auto"/>
            <w:left w:val="none" w:sz="0" w:space="0" w:color="auto"/>
            <w:bottom w:val="none" w:sz="0" w:space="0" w:color="auto"/>
            <w:right w:val="none" w:sz="0" w:space="0" w:color="auto"/>
          </w:divBdr>
        </w:div>
      </w:divsChild>
    </w:div>
    <w:div w:id="1220553593">
      <w:bodyDiv w:val="1"/>
      <w:marLeft w:val="0"/>
      <w:marRight w:val="0"/>
      <w:marTop w:val="0"/>
      <w:marBottom w:val="0"/>
      <w:divBdr>
        <w:top w:val="none" w:sz="0" w:space="0" w:color="auto"/>
        <w:left w:val="none" w:sz="0" w:space="0" w:color="auto"/>
        <w:bottom w:val="none" w:sz="0" w:space="0" w:color="auto"/>
        <w:right w:val="none" w:sz="0" w:space="0" w:color="auto"/>
      </w:divBdr>
      <w:divsChild>
        <w:div w:id="101846264">
          <w:marLeft w:val="480"/>
          <w:marRight w:val="0"/>
          <w:marTop w:val="0"/>
          <w:marBottom w:val="0"/>
          <w:divBdr>
            <w:top w:val="none" w:sz="0" w:space="0" w:color="auto"/>
            <w:left w:val="none" w:sz="0" w:space="0" w:color="auto"/>
            <w:bottom w:val="none" w:sz="0" w:space="0" w:color="auto"/>
            <w:right w:val="none" w:sz="0" w:space="0" w:color="auto"/>
          </w:divBdr>
        </w:div>
        <w:div w:id="245919869">
          <w:marLeft w:val="480"/>
          <w:marRight w:val="0"/>
          <w:marTop w:val="0"/>
          <w:marBottom w:val="0"/>
          <w:divBdr>
            <w:top w:val="none" w:sz="0" w:space="0" w:color="auto"/>
            <w:left w:val="none" w:sz="0" w:space="0" w:color="auto"/>
            <w:bottom w:val="none" w:sz="0" w:space="0" w:color="auto"/>
            <w:right w:val="none" w:sz="0" w:space="0" w:color="auto"/>
          </w:divBdr>
        </w:div>
        <w:div w:id="262079532">
          <w:marLeft w:val="480"/>
          <w:marRight w:val="0"/>
          <w:marTop w:val="0"/>
          <w:marBottom w:val="0"/>
          <w:divBdr>
            <w:top w:val="none" w:sz="0" w:space="0" w:color="auto"/>
            <w:left w:val="none" w:sz="0" w:space="0" w:color="auto"/>
            <w:bottom w:val="none" w:sz="0" w:space="0" w:color="auto"/>
            <w:right w:val="none" w:sz="0" w:space="0" w:color="auto"/>
          </w:divBdr>
        </w:div>
        <w:div w:id="263391771">
          <w:marLeft w:val="480"/>
          <w:marRight w:val="0"/>
          <w:marTop w:val="0"/>
          <w:marBottom w:val="0"/>
          <w:divBdr>
            <w:top w:val="none" w:sz="0" w:space="0" w:color="auto"/>
            <w:left w:val="none" w:sz="0" w:space="0" w:color="auto"/>
            <w:bottom w:val="none" w:sz="0" w:space="0" w:color="auto"/>
            <w:right w:val="none" w:sz="0" w:space="0" w:color="auto"/>
          </w:divBdr>
        </w:div>
        <w:div w:id="291912090">
          <w:marLeft w:val="480"/>
          <w:marRight w:val="0"/>
          <w:marTop w:val="0"/>
          <w:marBottom w:val="0"/>
          <w:divBdr>
            <w:top w:val="none" w:sz="0" w:space="0" w:color="auto"/>
            <w:left w:val="none" w:sz="0" w:space="0" w:color="auto"/>
            <w:bottom w:val="none" w:sz="0" w:space="0" w:color="auto"/>
            <w:right w:val="none" w:sz="0" w:space="0" w:color="auto"/>
          </w:divBdr>
        </w:div>
        <w:div w:id="327246406">
          <w:marLeft w:val="480"/>
          <w:marRight w:val="0"/>
          <w:marTop w:val="0"/>
          <w:marBottom w:val="0"/>
          <w:divBdr>
            <w:top w:val="none" w:sz="0" w:space="0" w:color="auto"/>
            <w:left w:val="none" w:sz="0" w:space="0" w:color="auto"/>
            <w:bottom w:val="none" w:sz="0" w:space="0" w:color="auto"/>
            <w:right w:val="none" w:sz="0" w:space="0" w:color="auto"/>
          </w:divBdr>
        </w:div>
        <w:div w:id="367533997">
          <w:marLeft w:val="480"/>
          <w:marRight w:val="0"/>
          <w:marTop w:val="0"/>
          <w:marBottom w:val="0"/>
          <w:divBdr>
            <w:top w:val="none" w:sz="0" w:space="0" w:color="auto"/>
            <w:left w:val="none" w:sz="0" w:space="0" w:color="auto"/>
            <w:bottom w:val="none" w:sz="0" w:space="0" w:color="auto"/>
            <w:right w:val="none" w:sz="0" w:space="0" w:color="auto"/>
          </w:divBdr>
        </w:div>
        <w:div w:id="382752227">
          <w:marLeft w:val="480"/>
          <w:marRight w:val="0"/>
          <w:marTop w:val="0"/>
          <w:marBottom w:val="0"/>
          <w:divBdr>
            <w:top w:val="none" w:sz="0" w:space="0" w:color="auto"/>
            <w:left w:val="none" w:sz="0" w:space="0" w:color="auto"/>
            <w:bottom w:val="none" w:sz="0" w:space="0" w:color="auto"/>
            <w:right w:val="none" w:sz="0" w:space="0" w:color="auto"/>
          </w:divBdr>
        </w:div>
        <w:div w:id="391076017">
          <w:marLeft w:val="480"/>
          <w:marRight w:val="0"/>
          <w:marTop w:val="0"/>
          <w:marBottom w:val="0"/>
          <w:divBdr>
            <w:top w:val="none" w:sz="0" w:space="0" w:color="auto"/>
            <w:left w:val="none" w:sz="0" w:space="0" w:color="auto"/>
            <w:bottom w:val="none" w:sz="0" w:space="0" w:color="auto"/>
            <w:right w:val="none" w:sz="0" w:space="0" w:color="auto"/>
          </w:divBdr>
        </w:div>
        <w:div w:id="411850960">
          <w:marLeft w:val="480"/>
          <w:marRight w:val="0"/>
          <w:marTop w:val="0"/>
          <w:marBottom w:val="0"/>
          <w:divBdr>
            <w:top w:val="none" w:sz="0" w:space="0" w:color="auto"/>
            <w:left w:val="none" w:sz="0" w:space="0" w:color="auto"/>
            <w:bottom w:val="none" w:sz="0" w:space="0" w:color="auto"/>
            <w:right w:val="none" w:sz="0" w:space="0" w:color="auto"/>
          </w:divBdr>
        </w:div>
        <w:div w:id="481313138">
          <w:marLeft w:val="480"/>
          <w:marRight w:val="0"/>
          <w:marTop w:val="0"/>
          <w:marBottom w:val="0"/>
          <w:divBdr>
            <w:top w:val="none" w:sz="0" w:space="0" w:color="auto"/>
            <w:left w:val="none" w:sz="0" w:space="0" w:color="auto"/>
            <w:bottom w:val="none" w:sz="0" w:space="0" w:color="auto"/>
            <w:right w:val="none" w:sz="0" w:space="0" w:color="auto"/>
          </w:divBdr>
        </w:div>
        <w:div w:id="540285823">
          <w:marLeft w:val="480"/>
          <w:marRight w:val="0"/>
          <w:marTop w:val="0"/>
          <w:marBottom w:val="0"/>
          <w:divBdr>
            <w:top w:val="none" w:sz="0" w:space="0" w:color="auto"/>
            <w:left w:val="none" w:sz="0" w:space="0" w:color="auto"/>
            <w:bottom w:val="none" w:sz="0" w:space="0" w:color="auto"/>
            <w:right w:val="none" w:sz="0" w:space="0" w:color="auto"/>
          </w:divBdr>
        </w:div>
        <w:div w:id="590041241">
          <w:marLeft w:val="480"/>
          <w:marRight w:val="0"/>
          <w:marTop w:val="0"/>
          <w:marBottom w:val="0"/>
          <w:divBdr>
            <w:top w:val="none" w:sz="0" w:space="0" w:color="auto"/>
            <w:left w:val="none" w:sz="0" w:space="0" w:color="auto"/>
            <w:bottom w:val="none" w:sz="0" w:space="0" w:color="auto"/>
            <w:right w:val="none" w:sz="0" w:space="0" w:color="auto"/>
          </w:divBdr>
        </w:div>
        <w:div w:id="590626269">
          <w:marLeft w:val="480"/>
          <w:marRight w:val="0"/>
          <w:marTop w:val="0"/>
          <w:marBottom w:val="0"/>
          <w:divBdr>
            <w:top w:val="none" w:sz="0" w:space="0" w:color="auto"/>
            <w:left w:val="none" w:sz="0" w:space="0" w:color="auto"/>
            <w:bottom w:val="none" w:sz="0" w:space="0" w:color="auto"/>
            <w:right w:val="none" w:sz="0" w:space="0" w:color="auto"/>
          </w:divBdr>
        </w:div>
        <w:div w:id="597711992">
          <w:marLeft w:val="480"/>
          <w:marRight w:val="0"/>
          <w:marTop w:val="0"/>
          <w:marBottom w:val="0"/>
          <w:divBdr>
            <w:top w:val="none" w:sz="0" w:space="0" w:color="auto"/>
            <w:left w:val="none" w:sz="0" w:space="0" w:color="auto"/>
            <w:bottom w:val="none" w:sz="0" w:space="0" w:color="auto"/>
            <w:right w:val="none" w:sz="0" w:space="0" w:color="auto"/>
          </w:divBdr>
        </w:div>
        <w:div w:id="756440627">
          <w:marLeft w:val="480"/>
          <w:marRight w:val="0"/>
          <w:marTop w:val="0"/>
          <w:marBottom w:val="0"/>
          <w:divBdr>
            <w:top w:val="none" w:sz="0" w:space="0" w:color="auto"/>
            <w:left w:val="none" w:sz="0" w:space="0" w:color="auto"/>
            <w:bottom w:val="none" w:sz="0" w:space="0" w:color="auto"/>
            <w:right w:val="none" w:sz="0" w:space="0" w:color="auto"/>
          </w:divBdr>
        </w:div>
        <w:div w:id="1101415872">
          <w:marLeft w:val="480"/>
          <w:marRight w:val="0"/>
          <w:marTop w:val="0"/>
          <w:marBottom w:val="0"/>
          <w:divBdr>
            <w:top w:val="none" w:sz="0" w:space="0" w:color="auto"/>
            <w:left w:val="none" w:sz="0" w:space="0" w:color="auto"/>
            <w:bottom w:val="none" w:sz="0" w:space="0" w:color="auto"/>
            <w:right w:val="none" w:sz="0" w:space="0" w:color="auto"/>
          </w:divBdr>
        </w:div>
        <w:div w:id="1114133463">
          <w:marLeft w:val="480"/>
          <w:marRight w:val="0"/>
          <w:marTop w:val="0"/>
          <w:marBottom w:val="0"/>
          <w:divBdr>
            <w:top w:val="none" w:sz="0" w:space="0" w:color="auto"/>
            <w:left w:val="none" w:sz="0" w:space="0" w:color="auto"/>
            <w:bottom w:val="none" w:sz="0" w:space="0" w:color="auto"/>
            <w:right w:val="none" w:sz="0" w:space="0" w:color="auto"/>
          </w:divBdr>
        </w:div>
        <w:div w:id="1115557399">
          <w:marLeft w:val="480"/>
          <w:marRight w:val="0"/>
          <w:marTop w:val="0"/>
          <w:marBottom w:val="0"/>
          <w:divBdr>
            <w:top w:val="none" w:sz="0" w:space="0" w:color="auto"/>
            <w:left w:val="none" w:sz="0" w:space="0" w:color="auto"/>
            <w:bottom w:val="none" w:sz="0" w:space="0" w:color="auto"/>
            <w:right w:val="none" w:sz="0" w:space="0" w:color="auto"/>
          </w:divBdr>
        </w:div>
        <w:div w:id="1251767626">
          <w:marLeft w:val="480"/>
          <w:marRight w:val="0"/>
          <w:marTop w:val="0"/>
          <w:marBottom w:val="0"/>
          <w:divBdr>
            <w:top w:val="none" w:sz="0" w:space="0" w:color="auto"/>
            <w:left w:val="none" w:sz="0" w:space="0" w:color="auto"/>
            <w:bottom w:val="none" w:sz="0" w:space="0" w:color="auto"/>
            <w:right w:val="none" w:sz="0" w:space="0" w:color="auto"/>
          </w:divBdr>
        </w:div>
        <w:div w:id="1353997511">
          <w:marLeft w:val="480"/>
          <w:marRight w:val="0"/>
          <w:marTop w:val="0"/>
          <w:marBottom w:val="0"/>
          <w:divBdr>
            <w:top w:val="none" w:sz="0" w:space="0" w:color="auto"/>
            <w:left w:val="none" w:sz="0" w:space="0" w:color="auto"/>
            <w:bottom w:val="none" w:sz="0" w:space="0" w:color="auto"/>
            <w:right w:val="none" w:sz="0" w:space="0" w:color="auto"/>
          </w:divBdr>
        </w:div>
        <w:div w:id="1527063434">
          <w:marLeft w:val="480"/>
          <w:marRight w:val="0"/>
          <w:marTop w:val="0"/>
          <w:marBottom w:val="0"/>
          <w:divBdr>
            <w:top w:val="none" w:sz="0" w:space="0" w:color="auto"/>
            <w:left w:val="none" w:sz="0" w:space="0" w:color="auto"/>
            <w:bottom w:val="none" w:sz="0" w:space="0" w:color="auto"/>
            <w:right w:val="none" w:sz="0" w:space="0" w:color="auto"/>
          </w:divBdr>
        </w:div>
        <w:div w:id="1571110032">
          <w:marLeft w:val="480"/>
          <w:marRight w:val="0"/>
          <w:marTop w:val="0"/>
          <w:marBottom w:val="0"/>
          <w:divBdr>
            <w:top w:val="none" w:sz="0" w:space="0" w:color="auto"/>
            <w:left w:val="none" w:sz="0" w:space="0" w:color="auto"/>
            <w:bottom w:val="none" w:sz="0" w:space="0" w:color="auto"/>
            <w:right w:val="none" w:sz="0" w:space="0" w:color="auto"/>
          </w:divBdr>
        </w:div>
        <w:div w:id="1623726081">
          <w:marLeft w:val="480"/>
          <w:marRight w:val="0"/>
          <w:marTop w:val="0"/>
          <w:marBottom w:val="0"/>
          <w:divBdr>
            <w:top w:val="none" w:sz="0" w:space="0" w:color="auto"/>
            <w:left w:val="none" w:sz="0" w:space="0" w:color="auto"/>
            <w:bottom w:val="none" w:sz="0" w:space="0" w:color="auto"/>
            <w:right w:val="none" w:sz="0" w:space="0" w:color="auto"/>
          </w:divBdr>
        </w:div>
        <w:div w:id="1771853393">
          <w:marLeft w:val="480"/>
          <w:marRight w:val="0"/>
          <w:marTop w:val="0"/>
          <w:marBottom w:val="0"/>
          <w:divBdr>
            <w:top w:val="none" w:sz="0" w:space="0" w:color="auto"/>
            <w:left w:val="none" w:sz="0" w:space="0" w:color="auto"/>
            <w:bottom w:val="none" w:sz="0" w:space="0" w:color="auto"/>
            <w:right w:val="none" w:sz="0" w:space="0" w:color="auto"/>
          </w:divBdr>
        </w:div>
        <w:div w:id="1772124259">
          <w:marLeft w:val="480"/>
          <w:marRight w:val="0"/>
          <w:marTop w:val="0"/>
          <w:marBottom w:val="0"/>
          <w:divBdr>
            <w:top w:val="none" w:sz="0" w:space="0" w:color="auto"/>
            <w:left w:val="none" w:sz="0" w:space="0" w:color="auto"/>
            <w:bottom w:val="none" w:sz="0" w:space="0" w:color="auto"/>
            <w:right w:val="none" w:sz="0" w:space="0" w:color="auto"/>
          </w:divBdr>
        </w:div>
        <w:div w:id="1832404237">
          <w:marLeft w:val="480"/>
          <w:marRight w:val="0"/>
          <w:marTop w:val="0"/>
          <w:marBottom w:val="0"/>
          <w:divBdr>
            <w:top w:val="none" w:sz="0" w:space="0" w:color="auto"/>
            <w:left w:val="none" w:sz="0" w:space="0" w:color="auto"/>
            <w:bottom w:val="none" w:sz="0" w:space="0" w:color="auto"/>
            <w:right w:val="none" w:sz="0" w:space="0" w:color="auto"/>
          </w:divBdr>
        </w:div>
        <w:div w:id="1913999139">
          <w:marLeft w:val="480"/>
          <w:marRight w:val="0"/>
          <w:marTop w:val="0"/>
          <w:marBottom w:val="0"/>
          <w:divBdr>
            <w:top w:val="none" w:sz="0" w:space="0" w:color="auto"/>
            <w:left w:val="none" w:sz="0" w:space="0" w:color="auto"/>
            <w:bottom w:val="none" w:sz="0" w:space="0" w:color="auto"/>
            <w:right w:val="none" w:sz="0" w:space="0" w:color="auto"/>
          </w:divBdr>
        </w:div>
        <w:div w:id="1924679377">
          <w:marLeft w:val="480"/>
          <w:marRight w:val="0"/>
          <w:marTop w:val="0"/>
          <w:marBottom w:val="0"/>
          <w:divBdr>
            <w:top w:val="none" w:sz="0" w:space="0" w:color="auto"/>
            <w:left w:val="none" w:sz="0" w:space="0" w:color="auto"/>
            <w:bottom w:val="none" w:sz="0" w:space="0" w:color="auto"/>
            <w:right w:val="none" w:sz="0" w:space="0" w:color="auto"/>
          </w:divBdr>
          <w:divsChild>
            <w:div w:id="1105347304">
              <w:marLeft w:val="0"/>
              <w:marRight w:val="0"/>
              <w:marTop w:val="0"/>
              <w:marBottom w:val="0"/>
              <w:divBdr>
                <w:top w:val="none" w:sz="0" w:space="0" w:color="auto"/>
                <w:left w:val="none" w:sz="0" w:space="0" w:color="auto"/>
                <w:bottom w:val="none" w:sz="0" w:space="0" w:color="auto"/>
                <w:right w:val="none" w:sz="0" w:space="0" w:color="auto"/>
              </w:divBdr>
              <w:divsChild>
                <w:div w:id="40249944">
                  <w:marLeft w:val="480"/>
                  <w:marRight w:val="0"/>
                  <w:marTop w:val="0"/>
                  <w:marBottom w:val="0"/>
                  <w:divBdr>
                    <w:top w:val="none" w:sz="0" w:space="0" w:color="auto"/>
                    <w:left w:val="none" w:sz="0" w:space="0" w:color="auto"/>
                    <w:bottom w:val="none" w:sz="0" w:space="0" w:color="auto"/>
                    <w:right w:val="none" w:sz="0" w:space="0" w:color="auto"/>
                  </w:divBdr>
                </w:div>
                <w:div w:id="132454073">
                  <w:marLeft w:val="480"/>
                  <w:marRight w:val="0"/>
                  <w:marTop w:val="0"/>
                  <w:marBottom w:val="0"/>
                  <w:divBdr>
                    <w:top w:val="none" w:sz="0" w:space="0" w:color="auto"/>
                    <w:left w:val="none" w:sz="0" w:space="0" w:color="auto"/>
                    <w:bottom w:val="none" w:sz="0" w:space="0" w:color="auto"/>
                    <w:right w:val="none" w:sz="0" w:space="0" w:color="auto"/>
                  </w:divBdr>
                </w:div>
                <w:div w:id="177239006">
                  <w:marLeft w:val="480"/>
                  <w:marRight w:val="0"/>
                  <w:marTop w:val="0"/>
                  <w:marBottom w:val="0"/>
                  <w:divBdr>
                    <w:top w:val="none" w:sz="0" w:space="0" w:color="auto"/>
                    <w:left w:val="none" w:sz="0" w:space="0" w:color="auto"/>
                    <w:bottom w:val="none" w:sz="0" w:space="0" w:color="auto"/>
                    <w:right w:val="none" w:sz="0" w:space="0" w:color="auto"/>
                  </w:divBdr>
                </w:div>
                <w:div w:id="218589195">
                  <w:marLeft w:val="480"/>
                  <w:marRight w:val="0"/>
                  <w:marTop w:val="0"/>
                  <w:marBottom w:val="0"/>
                  <w:divBdr>
                    <w:top w:val="none" w:sz="0" w:space="0" w:color="auto"/>
                    <w:left w:val="none" w:sz="0" w:space="0" w:color="auto"/>
                    <w:bottom w:val="none" w:sz="0" w:space="0" w:color="auto"/>
                    <w:right w:val="none" w:sz="0" w:space="0" w:color="auto"/>
                  </w:divBdr>
                </w:div>
                <w:div w:id="258368687">
                  <w:marLeft w:val="480"/>
                  <w:marRight w:val="0"/>
                  <w:marTop w:val="0"/>
                  <w:marBottom w:val="0"/>
                  <w:divBdr>
                    <w:top w:val="none" w:sz="0" w:space="0" w:color="auto"/>
                    <w:left w:val="none" w:sz="0" w:space="0" w:color="auto"/>
                    <w:bottom w:val="none" w:sz="0" w:space="0" w:color="auto"/>
                    <w:right w:val="none" w:sz="0" w:space="0" w:color="auto"/>
                  </w:divBdr>
                  <w:divsChild>
                    <w:div w:id="711197149">
                      <w:marLeft w:val="0"/>
                      <w:marRight w:val="0"/>
                      <w:marTop w:val="0"/>
                      <w:marBottom w:val="0"/>
                      <w:divBdr>
                        <w:top w:val="none" w:sz="0" w:space="0" w:color="auto"/>
                        <w:left w:val="none" w:sz="0" w:space="0" w:color="auto"/>
                        <w:bottom w:val="none" w:sz="0" w:space="0" w:color="auto"/>
                        <w:right w:val="none" w:sz="0" w:space="0" w:color="auto"/>
                      </w:divBdr>
                      <w:divsChild>
                        <w:div w:id="80182697">
                          <w:marLeft w:val="480"/>
                          <w:marRight w:val="0"/>
                          <w:marTop w:val="0"/>
                          <w:marBottom w:val="0"/>
                          <w:divBdr>
                            <w:top w:val="none" w:sz="0" w:space="0" w:color="auto"/>
                            <w:left w:val="none" w:sz="0" w:space="0" w:color="auto"/>
                            <w:bottom w:val="none" w:sz="0" w:space="0" w:color="auto"/>
                            <w:right w:val="none" w:sz="0" w:space="0" w:color="auto"/>
                          </w:divBdr>
                        </w:div>
                        <w:div w:id="214200595">
                          <w:marLeft w:val="480"/>
                          <w:marRight w:val="0"/>
                          <w:marTop w:val="0"/>
                          <w:marBottom w:val="0"/>
                          <w:divBdr>
                            <w:top w:val="none" w:sz="0" w:space="0" w:color="auto"/>
                            <w:left w:val="none" w:sz="0" w:space="0" w:color="auto"/>
                            <w:bottom w:val="none" w:sz="0" w:space="0" w:color="auto"/>
                            <w:right w:val="none" w:sz="0" w:space="0" w:color="auto"/>
                          </w:divBdr>
                        </w:div>
                        <w:div w:id="244073521">
                          <w:marLeft w:val="480"/>
                          <w:marRight w:val="0"/>
                          <w:marTop w:val="0"/>
                          <w:marBottom w:val="0"/>
                          <w:divBdr>
                            <w:top w:val="none" w:sz="0" w:space="0" w:color="auto"/>
                            <w:left w:val="none" w:sz="0" w:space="0" w:color="auto"/>
                            <w:bottom w:val="none" w:sz="0" w:space="0" w:color="auto"/>
                            <w:right w:val="none" w:sz="0" w:space="0" w:color="auto"/>
                          </w:divBdr>
                        </w:div>
                        <w:div w:id="261185411">
                          <w:marLeft w:val="480"/>
                          <w:marRight w:val="0"/>
                          <w:marTop w:val="0"/>
                          <w:marBottom w:val="0"/>
                          <w:divBdr>
                            <w:top w:val="none" w:sz="0" w:space="0" w:color="auto"/>
                            <w:left w:val="none" w:sz="0" w:space="0" w:color="auto"/>
                            <w:bottom w:val="none" w:sz="0" w:space="0" w:color="auto"/>
                            <w:right w:val="none" w:sz="0" w:space="0" w:color="auto"/>
                          </w:divBdr>
                        </w:div>
                        <w:div w:id="329870652">
                          <w:marLeft w:val="480"/>
                          <w:marRight w:val="0"/>
                          <w:marTop w:val="0"/>
                          <w:marBottom w:val="0"/>
                          <w:divBdr>
                            <w:top w:val="none" w:sz="0" w:space="0" w:color="auto"/>
                            <w:left w:val="none" w:sz="0" w:space="0" w:color="auto"/>
                            <w:bottom w:val="none" w:sz="0" w:space="0" w:color="auto"/>
                            <w:right w:val="none" w:sz="0" w:space="0" w:color="auto"/>
                          </w:divBdr>
                        </w:div>
                        <w:div w:id="372965811">
                          <w:marLeft w:val="480"/>
                          <w:marRight w:val="0"/>
                          <w:marTop w:val="0"/>
                          <w:marBottom w:val="0"/>
                          <w:divBdr>
                            <w:top w:val="none" w:sz="0" w:space="0" w:color="auto"/>
                            <w:left w:val="none" w:sz="0" w:space="0" w:color="auto"/>
                            <w:bottom w:val="none" w:sz="0" w:space="0" w:color="auto"/>
                            <w:right w:val="none" w:sz="0" w:space="0" w:color="auto"/>
                          </w:divBdr>
                        </w:div>
                        <w:div w:id="392240713">
                          <w:marLeft w:val="480"/>
                          <w:marRight w:val="0"/>
                          <w:marTop w:val="0"/>
                          <w:marBottom w:val="0"/>
                          <w:divBdr>
                            <w:top w:val="none" w:sz="0" w:space="0" w:color="auto"/>
                            <w:left w:val="none" w:sz="0" w:space="0" w:color="auto"/>
                            <w:bottom w:val="none" w:sz="0" w:space="0" w:color="auto"/>
                            <w:right w:val="none" w:sz="0" w:space="0" w:color="auto"/>
                          </w:divBdr>
                        </w:div>
                        <w:div w:id="452871689">
                          <w:marLeft w:val="480"/>
                          <w:marRight w:val="0"/>
                          <w:marTop w:val="0"/>
                          <w:marBottom w:val="0"/>
                          <w:divBdr>
                            <w:top w:val="none" w:sz="0" w:space="0" w:color="auto"/>
                            <w:left w:val="none" w:sz="0" w:space="0" w:color="auto"/>
                            <w:bottom w:val="none" w:sz="0" w:space="0" w:color="auto"/>
                            <w:right w:val="none" w:sz="0" w:space="0" w:color="auto"/>
                          </w:divBdr>
                        </w:div>
                        <w:div w:id="454761677">
                          <w:marLeft w:val="480"/>
                          <w:marRight w:val="0"/>
                          <w:marTop w:val="0"/>
                          <w:marBottom w:val="0"/>
                          <w:divBdr>
                            <w:top w:val="none" w:sz="0" w:space="0" w:color="auto"/>
                            <w:left w:val="none" w:sz="0" w:space="0" w:color="auto"/>
                            <w:bottom w:val="none" w:sz="0" w:space="0" w:color="auto"/>
                            <w:right w:val="none" w:sz="0" w:space="0" w:color="auto"/>
                          </w:divBdr>
                        </w:div>
                        <w:div w:id="481777705">
                          <w:marLeft w:val="480"/>
                          <w:marRight w:val="0"/>
                          <w:marTop w:val="0"/>
                          <w:marBottom w:val="0"/>
                          <w:divBdr>
                            <w:top w:val="none" w:sz="0" w:space="0" w:color="auto"/>
                            <w:left w:val="none" w:sz="0" w:space="0" w:color="auto"/>
                            <w:bottom w:val="none" w:sz="0" w:space="0" w:color="auto"/>
                            <w:right w:val="none" w:sz="0" w:space="0" w:color="auto"/>
                          </w:divBdr>
                        </w:div>
                        <w:div w:id="485435686">
                          <w:marLeft w:val="480"/>
                          <w:marRight w:val="0"/>
                          <w:marTop w:val="0"/>
                          <w:marBottom w:val="0"/>
                          <w:divBdr>
                            <w:top w:val="none" w:sz="0" w:space="0" w:color="auto"/>
                            <w:left w:val="none" w:sz="0" w:space="0" w:color="auto"/>
                            <w:bottom w:val="none" w:sz="0" w:space="0" w:color="auto"/>
                            <w:right w:val="none" w:sz="0" w:space="0" w:color="auto"/>
                          </w:divBdr>
                        </w:div>
                        <w:div w:id="533737864">
                          <w:marLeft w:val="480"/>
                          <w:marRight w:val="0"/>
                          <w:marTop w:val="0"/>
                          <w:marBottom w:val="0"/>
                          <w:divBdr>
                            <w:top w:val="none" w:sz="0" w:space="0" w:color="auto"/>
                            <w:left w:val="none" w:sz="0" w:space="0" w:color="auto"/>
                            <w:bottom w:val="none" w:sz="0" w:space="0" w:color="auto"/>
                            <w:right w:val="none" w:sz="0" w:space="0" w:color="auto"/>
                          </w:divBdr>
                        </w:div>
                        <w:div w:id="590969163">
                          <w:marLeft w:val="480"/>
                          <w:marRight w:val="0"/>
                          <w:marTop w:val="0"/>
                          <w:marBottom w:val="0"/>
                          <w:divBdr>
                            <w:top w:val="none" w:sz="0" w:space="0" w:color="auto"/>
                            <w:left w:val="none" w:sz="0" w:space="0" w:color="auto"/>
                            <w:bottom w:val="none" w:sz="0" w:space="0" w:color="auto"/>
                            <w:right w:val="none" w:sz="0" w:space="0" w:color="auto"/>
                          </w:divBdr>
                        </w:div>
                        <w:div w:id="630286092">
                          <w:marLeft w:val="480"/>
                          <w:marRight w:val="0"/>
                          <w:marTop w:val="0"/>
                          <w:marBottom w:val="0"/>
                          <w:divBdr>
                            <w:top w:val="none" w:sz="0" w:space="0" w:color="auto"/>
                            <w:left w:val="none" w:sz="0" w:space="0" w:color="auto"/>
                            <w:bottom w:val="none" w:sz="0" w:space="0" w:color="auto"/>
                            <w:right w:val="none" w:sz="0" w:space="0" w:color="auto"/>
                          </w:divBdr>
                        </w:div>
                        <w:div w:id="649359702">
                          <w:marLeft w:val="480"/>
                          <w:marRight w:val="0"/>
                          <w:marTop w:val="0"/>
                          <w:marBottom w:val="0"/>
                          <w:divBdr>
                            <w:top w:val="none" w:sz="0" w:space="0" w:color="auto"/>
                            <w:left w:val="none" w:sz="0" w:space="0" w:color="auto"/>
                            <w:bottom w:val="none" w:sz="0" w:space="0" w:color="auto"/>
                            <w:right w:val="none" w:sz="0" w:space="0" w:color="auto"/>
                          </w:divBdr>
                        </w:div>
                        <w:div w:id="675496739">
                          <w:marLeft w:val="480"/>
                          <w:marRight w:val="0"/>
                          <w:marTop w:val="0"/>
                          <w:marBottom w:val="0"/>
                          <w:divBdr>
                            <w:top w:val="none" w:sz="0" w:space="0" w:color="auto"/>
                            <w:left w:val="none" w:sz="0" w:space="0" w:color="auto"/>
                            <w:bottom w:val="none" w:sz="0" w:space="0" w:color="auto"/>
                            <w:right w:val="none" w:sz="0" w:space="0" w:color="auto"/>
                          </w:divBdr>
                        </w:div>
                        <w:div w:id="696853936">
                          <w:marLeft w:val="480"/>
                          <w:marRight w:val="0"/>
                          <w:marTop w:val="0"/>
                          <w:marBottom w:val="0"/>
                          <w:divBdr>
                            <w:top w:val="none" w:sz="0" w:space="0" w:color="auto"/>
                            <w:left w:val="none" w:sz="0" w:space="0" w:color="auto"/>
                            <w:bottom w:val="none" w:sz="0" w:space="0" w:color="auto"/>
                            <w:right w:val="none" w:sz="0" w:space="0" w:color="auto"/>
                          </w:divBdr>
                        </w:div>
                        <w:div w:id="766388742">
                          <w:marLeft w:val="480"/>
                          <w:marRight w:val="0"/>
                          <w:marTop w:val="0"/>
                          <w:marBottom w:val="0"/>
                          <w:divBdr>
                            <w:top w:val="none" w:sz="0" w:space="0" w:color="auto"/>
                            <w:left w:val="none" w:sz="0" w:space="0" w:color="auto"/>
                            <w:bottom w:val="none" w:sz="0" w:space="0" w:color="auto"/>
                            <w:right w:val="none" w:sz="0" w:space="0" w:color="auto"/>
                          </w:divBdr>
                        </w:div>
                        <w:div w:id="827592252">
                          <w:marLeft w:val="480"/>
                          <w:marRight w:val="0"/>
                          <w:marTop w:val="0"/>
                          <w:marBottom w:val="0"/>
                          <w:divBdr>
                            <w:top w:val="none" w:sz="0" w:space="0" w:color="auto"/>
                            <w:left w:val="none" w:sz="0" w:space="0" w:color="auto"/>
                            <w:bottom w:val="none" w:sz="0" w:space="0" w:color="auto"/>
                            <w:right w:val="none" w:sz="0" w:space="0" w:color="auto"/>
                          </w:divBdr>
                        </w:div>
                        <w:div w:id="860969223">
                          <w:marLeft w:val="480"/>
                          <w:marRight w:val="0"/>
                          <w:marTop w:val="0"/>
                          <w:marBottom w:val="0"/>
                          <w:divBdr>
                            <w:top w:val="none" w:sz="0" w:space="0" w:color="auto"/>
                            <w:left w:val="none" w:sz="0" w:space="0" w:color="auto"/>
                            <w:bottom w:val="none" w:sz="0" w:space="0" w:color="auto"/>
                            <w:right w:val="none" w:sz="0" w:space="0" w:color="auto"/>
                          </w:divBdr>
                        </w:div>
                        <w:div w:id="893934157">
                          <w:marLeft w:val="480"/>
                          <w:marRight w:val="0"/>
                          <w:marTop w:val="0"/>
                          <w:marBottom w:val="0"/>
                          <w:divBdr>
                            <w:top w:val="none" w:sz="0" w:space="0" w:color="auto"/>
                            <w:left w:val="none" w:sz="0" w:space="0" w:color="auto"/>
                            <w:bottom w:val="none" w:sz="0" w:space="0" w:color="auto"/>
                            <w:right w:val="none" w:sz="0" w:space="0" w:color="auto"/>
                          </w:divBdr>
                        </w:div>
                        <w:div w:id="961770910">
                          <w:marLeft w:val="480"/>
                          <w:marRight w:val="0"/>
                          <w:marTop w:val="0"/>
                          <w:marBottom w:val="0"/>
                          <w:divBdr>
                            <w:top w:val="none" w:sz="0" w:space="0" w:color="auto"/>
                            <w:left w:val="none" w:sz="0" w:space="0" w:color="auto"/>
                            <w:bottom w:val="none" w:sz="0" w:space="0" w:color="auto"/>
                            <w:right w:val="none" w:sz="0" w:space="0" w:color="auto"/>
                          </w:divBdr>
                        </w:div>
                        <w:div w:id="1074739951">
                          <w:marLeft w:val="480"/>
                          <w:marRight w:val="0"/>
                          <w:marTop w:val="0"/>
                          <w:marBottom w:val="0"/>
                          <w:divBdr>
                            <w:top w:val="none" w:sz="0" w:space="0" w:color="auto"/>
                            <w:left w:val="none" w:sz="0" w:space="0" w:color="auto"/>
                            <w:bottom w:val="none" w:sz="0" w:space="0" w:color="auto"/>
                            <w:right w:val="none" w:sz="0" w:space="0" w:color="auto"/>
                          </w:divBdr>
                        </w:div>
                        <w:div w:id="1083643193">
                          <w:marLeft w:val="480"/>
                          <w:marRight w:val="0"/>
                          <w:marTop w:val="0"/>
                          <w:marBottom w:val="0"/>
                          <w:divBdr>
                            <w:top w:val="none" w:sz="0" w:space="0" w:color="auto"/>
                            <w:left w:val="none" w:sz="0" w:space="0" w:color="auto"/>
                            <w:bottom w:val="none" w:sz="0" w:space="0" w:color="auto"/>
                            <w:right w:val="none" w:sz="0" w:space="0" w:color="auto"/>
                          </w:divBdr>
                        </w:div>
                        <w:div w:id="1158840253">
                          <w:marLeft w:val="480"/>
                          <w:marRight w:val="0"/>
                          <w:marTop w:val="0"/>
                          <w:marBottom w:val="0"/>
                          <w:divBdr>
                            <w:top w:val="none" w:sz="0" w:space="0" w:color="auto"/>
                            <w:left w:val="none" w:sz="0" w:space="0" w:color="auto"/>
                            <w:bottom w:val="none" w:sz="0" w:space="0" w:color="auto"/>
                            <w:right w:val="none" w:sz="0" w:space="0" w:color="auto"/>
                          </w:divBdr>
                        </w:div>
                        <w:div w:id="1165777116">
                          <w:marLeft w:val="480"/>
                          <w:marRight w:val="0"/>
                          <w:marTop w:val="0"/>
                          <w:marBottom w:val="0"/>
                          <w:divBdr>
                            <w:top w:val="none" w:sz="0" w:space="0" w:color="auto"/>
                            <w:left w:val="none" w:sz="0" w:space="0" w:color="auto"/>
                            <w:bottom w:val="none" w:sz="0" w:space="0" w:color="auto"/>
                            <w:right w:val="none" w:sz="0" w:space="0" w:color="auto"/>
                          </w:divBdr>
                        </w:div>
                        <w:div w:id="1226375254">
                          <w:marLeft w:val="480"/>
                          <w:marRight w:val="0"/>
                          <w:marTop w:val="0"/>
                          <w:marBottom w:val="0"/>
                          <w:divBdr>
                            <w:top w:val="none" w:sz="0" w:space="0" w:color="auto"/>
                            <w:left w:val="none" w:sz="0" w:space="0" w:color="auto"/>
                            <w:bottom w:val="none" w:sz="0" w:space="0" w:color="auto"/>
                            <w:right w:val="none" w:sz="0" w:space="0" w:color="auto"/>
                          </w:divBdr>
                        </w:div>
                        <w:div w:id="1255243702">
                          <w:marLeft w:val="480"/>
                          <w:marRight w:val="0"/>
                          <w:marTop w:val="0"/>
                          <w:marBottom w:val="0"/>
                          <w:divBdr>
                            <w:top w:val="none" w:sz="0" w:space="0" w:color="auto"/>
                            <w:left w:val="none" w:sz="0" w:space="0" w:color="auto"/>
                            <w:bottom w:val="none" w:sz="0" w:space="0" w:color="auto"/>
                            <w:right w:val="none" w:sz="0" w:space="0" w:color="auto"/>
                          </w:divBdr>
                        </w:div>
                        <w:div w:id="1292906417">
                          <w:marLeft w:val="480"/>
                          <w:marRight w:val="0"/>
                          <w:marTop w:val="0"/>
                          <w:marBottom w:val="0"/>
                          <w:divBdr>
                            <w:top w:val="none" w:sz="0" w:space="0" w:color="auto"/>
                            <w:left w:val="none" w:sz="0" w:space="0" w:color="auto"/>
                            <w:bottom w:val="none" w:sz="0" w:space="0" w:color="auto"/>
                            <w:right w:val="none" w:sz="0" w:space="0" w:color="auto"/>
                          </w:divBdr>
                        </w:div>
                        <w:div w:id="1302612773">
                          <w:marLeft w:val="480"/>
                          <w:marRight w:val="0"/>
                          <w:marTop w:val="0"/>
                          <w:marBottom w:val="0"/>
                          <w:divBdr>
                            <w:top w:val="none" w:sz="0" w:space="0" w:color="auto"/>
                            <w:left w:val="none" w:sz="0" w:space="0" w:color="auto"/>
                            <w:bottom w:val="none" w:sz="0" w:space="0" w:color="auto"/>
                            <w:right w:val="none" w:sz="0" w:space="0" w:color="auto"/>
                          </w:divBdr>
                        </w:div>
                        <w:div w:id="1357997562">
                          <w:marLeft w:val="480"/>
                          <w:marRight w:val="0"/>
                          <w:marTop w:val="0"/>
                          <w:marBottom w:val="0"/>
                          <w:divBdr>
                            <w:top w:val="none" w:sz="0" w:space="0" w:color="auto"/>
                            <w:left w:val="none" w:sz="0" w:space="0" w:color="auto"/>
                            <w:bottom w:val="none" w:sz="0" w:space="0" w:color="auto"/>
                            <w:right w:val="none" w:sz="0" w:space="0" w:color="auto"/>
                          </w:divBdr>
                        </w:div>
                        <w:div w:id="1427992877">
                          <w:marLeft w:val="480"/>
                          <w:marRight w:val="0"/>
                          <w:marTop w:val="0"/>
                          <w:marBottom w:val="0"/>
                          <w:divBdr>
                            <w:top w:val="none" w:sz="0" w:space="0" w:color="auto"/>
                            <w:left w:val="none" w:sz="0" w:space="0" w:color="auto"/>
                            <w:bottom w:val="none" w:sz="0" w:space="0" w:color="auto"/>
                            <w:right w:val="none" w:sz="0" w:space="0" w:color="auto"/>
                          </w:divBdr>
                        </w:div>
                        <w:div w:id="1470394256">
                          <w:marLeft w:val="480"/>
                          <w:marRight w:val="0"/>
                          <w:marTop w:val="0"/>
                          <w:marBottom w:val="0"/>
                          <w:divBdr>
                            <w:top w:val="none" w:sz="0" w:space="0" w:color="auto"/>
                            <w:left w:val="none" w:sz="0" w:space="0" w:color="auto"/>
                            <w:bottom w:val="none" w:sz="0" w:space="0" w:color="auto"/>
                            <w:right w:val="none" w:sz="0" w:space="0" w:color="auto"/>
                          </w:divBdr>
                        </w:div>
                        <w:div w:id="1482238235">
                          <w:marLeft w:val="480"/>
                          <w:marRight w:val="0"/>
                          <w:marTop w:val="0"/>
                          <w:marBottom w:val="0"/>
                          <w:divBdr>
                            <w:top w:val="none" w:sz="0" w:space="0" w:color="auto"/>
                            <w:left w:val="none" w:sz="0" w:space="0" w:color="auto"/>
                            <w:bottom w:val="none" w:sz="0" w:space="0" w:color="auto"/>
                            <w:right w:val="none" w:sz="0" w:space="0" w:color="auto"/>
                          </w:divBdr>
                        </w:div>
                        <w:div w:id="1546522375">
                          <w:marLeft w:val="480"/>
                          <w:marRight w:val="0"/>
                          <w:marTop w:val="0"/>
                          <w:marBottom w:val="0"/>
                          <w:divBdr>
                            <w:top w:val="none" w:sz="0" w:space="0" w:color="auto"/>
                            <w:left w:val="none" w:sz="0" w:space="0" w:color="auto"/>
                            <w:bottom w:val="none" w:sz="0" w:space="0" w:color="auto"/>
                            <w:right w:val="none" w:sz="0" w:space="0" w:color="auto"/>
                          </w:divBdr>
                        </w:div>
                        <w:div w:id="1571573401">
                          <w:marLeft w:val="480"/>
                          <w:marRight w:val="0"/>
                          <w:marTop w:val="0"/>
                          <w:marBottom w:val="0"/>
                          <w:divBdr>
                            <w:top w:val="none" w:sz="0" w:space="0" w:color="auto"/>
                            <w:left w:val="none" w:sz="0" w:space="0" w:color="auto"/>
                            <w:bottom w:val="none" w:sz="0" w:space="0" w:color="auto"/>
                            <w:right w:val="none" w:sz="0" w:space="0" w:color="auto"/>
                          </w:divBdr>
                        </w:div>
                        <w:div w:id="1687292423">
                          <w:marLeft w:val="480"/>
                          <w:marRight w:val="0"/>
                          <w:marTop w:val="0"/>
                          <w:marBottom w:val="0"/>
                          <w:divBdr>
                            <w:top w:val="none" w:sz="0" w:space="0" w:color="auto"/>
                            <w:left w:val="none" w:sz="0" w:space="0" w:color="auto"/>
                            <w:bottom w:val="none" w:sz="0" w:space="0" w:color="auto"/>
                            <w:right w:val="none" w:sz="0" w:space="0" w:color="auto"/>
                          </w:divBdr>
                        </w:div>
                        <w:div w:id="1703095315">
                          <w:marLeft w:val="480"/>
                          <w:marRight w:val="0"/>
                          <w:marTop w:val="0"/>
                          <w:marBottom w:val="0"/>
                          <w:divBdr>
                            <w:top w:val="none" w:sz="0" w:space="0" w:color="auto"/>
                            <w:left w:val="none" w:sz="0" w:space="0" w:color="auto"/>
                            <w:bottom w:val="none" w:sz="0" w:space="0" w:color="auto"/>
                            <w:right w:val="none" w:sz="0" w:space="0" w:color="auto"/>
                          </w:divBdr>
                        </w:div>
                        <w:div w:id="1877888557">
                          <w:marLeft w:val="480"/>
                          <w:marRight w:val="0"/>
                          <w:marTop w:val="0"/>
                          <w:marBottom w:val="0"/>
                          <w:divBdr>
                            <w:top w:val="none" w:sz="0" w:space="0" w:color="auto"/>
                            <w:left w:val="none" w:sz="0" w:space="0" w:color="auto"/>
                            <w:bottom w:val="none" w:sz="0" w:space="0" w:color="auto"/>
                            <w:right w:val="none" w:sz="0" w:space="0" w:color="auto"/>
                          </w:divBdr>
                        </w:div>
                        <w:div w:id="1880509556">
                          <w:marLeft w:val="480"/>
                          <w:marRight w:val="0"/>
                          <w:marTop w:val="0"/>
                          <w:marBottom w:val="0"/>
                          <w:divBdr>
                            <w:top w:val="none" w:sz="0" w:space="0" w:color="auto"/>
                            <w:left w:val="none" w:sz="0" w:space="0" w:color="auto"/>
                            <w:bottom w:val="none" w:sz="0" w:space="0" w:color="auto"/>
                            <w:right w:val="none" w:sz="0" w:space="0" w:color="auto"/>
                          </w:divBdr>
                        </w:div>
                        <w:div w:id="1890921092">
                          <w:marLeft w:val="480"/>
                          <w:marRight w:val="0"/>
                          <w:marTop w:val="0"/>
                          <w:marBottom w:val="0"/>
                          <w:divBdr>
                            <w:top w:val="none" w:sz="0" w:space="0" w:color="auto"/>
                            <w:left w:val="none" w:sz="0" w:space="0" w:color="auto"/>
                            <w:bottom w:val="none" w:sz="0" w:space="0" w:color="auto"/>
                            <w:right w:val="none" w:sz="0" w:space="0" w:color="auto"/>
                          </w:divBdr>
                        </w:div>
                        <w:div w:id="1975330055">
                          <w:marLeft w:val="480"/>
                          <w:marRight w:val="0"/>
                          <w:marTop w:val="0"/>
                          <w:marBottom w:val="0"/>
                          <w:divBdr>
                            <w:top w:val="none" w:sz="0" w:space="0" w:color="auto"/>
                            <w:left w:val="none" w:sz="0" w:space="0" w:color="auto"/>
                            <w:bottom w:val="none" w:sz="0" w:space="0" w:color="auto"/>
                            <w:right w:val="none" w:sz="0" w:space="0" w:color="auto"/>
                          </w:divBdr>
                        </w:div>
                        <w:div w:id="2062169023">
                          <w:marLeft w:val="480"/>
                          <w:marRight w:val="0"/>
                          <w:marTop w:val="0"/>
                          <w:marBottom w:val="0"/>
                          <w:divBdr>
                            <w:top w:val="none" w:sz="0" w:space="0" w:color="auto"/>
                            <w:left w:val="none" w:sz="0" w:space="0" w:color="auto"/>
                            <w:bottom w:val="none" w:sz="0" w:space="0" w:color="auto"/>
                            <w:right w:val="none" w:sz="0" w:space="0" w:color="auto"/>
                          </w:divBdr>
                        </w:div>
                        <w:div w:id="2085756701">
                          <w:marLeft w:val="480"/>
                          <w:marRight w:val="0"/>
                          <w:marTop w:val="0"/>
                          <w:marBottom w:val="0"/>
                          <w:divBdr>
                            <w:top w:val="none" w:sz="0" w:space="0" w:color="auto"/>
                            <w:left w:val="none" w:sz="0" w:space="0" w:color="auto"/>
                            <w:bottom w:val="none" w:sz="0" w:space="0" w:color="auto"/>
                            <w:right w:val="none" w:sz="0" w:space="0" w:color="auto"/>
                          </w:divBdr>
                        </w:div>
                        <w:div w:id="2100438983">
                          <w:marLeft w:val="480"/>
                          <w:marRight w:val="0"/>
                          <w:marTop w:val="0"/>
                          <w:marBottom w:val="0"/>
                          <w:divBdr>
                            <w:top w:val="none" w:sz="0" w:space="0" w:color="auto"/>
                            <w:left w:val="none" w:sz="0" w:space="0" w:color="auto"/>
                            <w:bottom w:val="none" w:sz="0" w:space="0" w:color="auto"/>
                            <w:right w:val="none" w:sz="0" w:space="0" w:color="auto"/>
                          </w:divBdr>
                        </w:div>
                        <w:div w:id="21316288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00249521">
                  <w:marLeft w:val="480"/>
                  <w:marRight w:val="0"/>
                  <w:marTop w:val="0"/>
                  <w:marBottom w:val="0"/>
                  <w:divBdr>
                    <w:top w:val="none" w:sz="0" w:space="0" w:color="auto"/>
                    <w:left w:val="none" w:sz="0" w:space="0" w:color="auto"/>
                    <w:bottom w:val="none" w:sz="0" w:space="0" w:color="auto"/>
                    <w:right w:val="none" w:sz="0" w:space="0" w:color="auto"/>
                  </w:divBdr>
                  <w:divsChild>
                    <w:div w:id="1038361714">
                      <w:marLeft w:val="0"/>
                      <w:marRight w:val="0"/>
                      <w:marTop w:val="0"/>
                      <w:marBottom w:val="0"/>
                      <w:divBdr>
                        <w:top w:val="none" w:sz="0" w:space="0" w:color="auto"/>
                        <w:left w:val="none" w:sz="0" w:space="0" w:color="auto"/>
                        <w:bottom w:val="none" w:sz="0" w:space="0" w:color="auto"/>
                        <w:right w:val="none" w:sz="0" w:space="0" w:color="auto"/>
                      </w:divBdr>
                    </w:div>
                  </w:divsChild>
                </w:div>
                <w:div w:id="404306361">
                  <w:marLeft w:val="480"/>
                  <w:marRight w:val="0"/>
                  <w:marTop w:val="0"/>
                  <w:marBottom w:val="0"/>
                  <w:divBdr>
                    <w:top w:val="none" w:sz="0" w:space="0" w:color="auto"/>
                    <w:left w:val="none" w:sz="0" w:space="0" w:color="auto"/>
                    <w:bottom w:val="none" w:sz="0" w:space="0" w:color="auto"/>
                    <w:right w:val="none" w:sz="0" w:space="0" w:color="auto"/>
                  </w:divBdr>
                </w:div>
                <w:div w:id="444888070">
                  <w:marLeft w:val="480"/>
                  <w:marRight w:val="0"/>
                  <w:marTop w:val="0"/>
                  <w:marBottom w:val="0"/>
                  <w:divBdr>
                    <w:top w:val="none" w:sz="0" w:space="0" w:color="auto"/>
                    <w:left w:val="none" w:sz="0" w:space="0" w:color="auto"/>
                    <w:bottom w:val="none" w:sz="0" w:space="0" w:color="auto"/>
                    <w:right w:val="none" w:sz="0" w:space="0" w:color="auto"/>
                  </w:divBdr>
                </w:div>
                <w:div w:id="472873349">
                  <w:marLeft w:val="480"/>
                  <w:marRight w:val="0"/>
                  <w:marTop w:val="0"/>
                  <w:marBottom w:val="0"/>
                  <w:divBdr>
                    <w:top w:val="none" w:sz="0" w:space="0" w:color="auto"/>
                    <w:left w:val="none" w:sz="0" w:space="0" w:color="auto"/>
                    <w:bottom w:val="none" w:sz="0" w:space="0" w:color="auto"/>
                    <w:right w:val="none" w:sz="0" w:space="0" w:color="auto"/>
                  </w:divBdr>
                </w:div>
                <w:div w:id="527911396">
                  <w:marLeft w:val="480"/>
                  <w:marRight w:val="0"/>
                  <w:marTop w:val="0"/>
                  <w:marBottom w:val="0"/>
                  <w:divBdr>
                    <w:top w:val="none" w:sz="0" w:space="0" w:color="auto"/>
                    <w:left w:val="none" w:sz="0" w:space="0" w:color="auto"/>
                    <w:bottom w:val="none" w:sz="0" w:space="0" w:color="auto"/>
                    <w:right w:val="none" w:sz="0" w:space="0" w:color="auto"/>
                  </w:divBdr>
                </w:div>
                <w:div w:id="580798447">
                  <w:marLeft w:val="480"/>
                  <w:marRight w:val="0"/>
                  <w:marTop w:val="0"/>
                  <w:marBottom w:val="0"/>
                  <w:divBdr>
                    <w:top w:val="none" w:sz="0" w:space="0" w:color="auto"/>
                    <w:left w:val="none" w:sz="0" w:space="0" w:color="auto"/>
                    <w:bottom w:val="none" w:sz="0" w:space="0" w:color="auto"/>
                    <w:right w:val="none" w:sz="0" w:space="0" w:color="auto"/>
                  </w:divBdr>
                </w:div>
                <w:div w:id="589461248">
                  <w:marLeft w:val="480"/>
                  <w:marRight w:val="0"/>
                  <w:marTop w:val="0"/>
                  <w:marBottom w:val="0"/>
                  <w:divBdr>
                    <w:top w:val="none" w:sz="0" w:space="0" w:color="auto"/>
                    <w:left w:val="none" w:sz="0" w:space="0" w:color="auto"/>
                    <w:bottom w:val="none" w:sz="0" w:space="0" w:color="auto"/>
                    <w:right w:val="none" w:sz="0" w:space="0" w:color="auto"/>
                  </w:divBdr>
                </w:div>
                <w:div w:id="630356933">
                  <w:marLeft w:val="480"/>
                  <w:marRight w:val="0"/>
                  <w:marTop w:val="0"/>
                  <w:marBottom w:val="0"/>
                  <w:divBdr>
                    <w:top w:val="none" w:sz="0" w:space="0" w:color="auto"/>
                    <w:left w:val="none" w:sz="0" w:space="0" w:color="auto"/>
                    <w:bottom w:val="none" w:sz="0" w:space="0" w:color="auto"/>
                    <w:right w:val="none" w:sz="0" w:space="0" w:color="auto"/>
                  </w:divBdr>
                </w:div>
                <w:div w:id="642394498">
                  <w:marLeft w:val="480"/>
                  <w:marRight w:val="0"/>
                  <w:marTop w:val="0"/>
                  <w:marBottom w:val="0"/>
                  <w:divBdr>
                    <w:top w:val="none" w:sz="0" w:space="0" w:color="auto"/>
                    <w:left w:val="none" w:sz="0" w:space="0" w:color="auto"/>
                    <w:bottom w:val="none" w:sz="0" w:space="0" w:color="auto"/>
                    <w:right w:val="none" w:sz="0" w:space="0" w:color="auto"/>
                  </w:divBdr>
                </w:div>
                <w:div w:id="724067152">
                  <w:marLeft w:val="480"/>
                  <w:marRight w:val="0"/>
                  <w:marTop w:val="0"/>
                  <w:marBottom w:val="0"/>
                  <w:divBdr>
                    <w:top w:val="none" w:sz="0" w:space="0" w:color="auto"/>
                    <w:left w:val="none" w:sz="0" w:space="0" w:color="auto"/>
                    <w:bottom w:val="none" w:sz="0" w:space="0" w:color="auto"/>
                    <w:right w:val="none" w:sz="0" w:space="0" w:color="auto"/>
                  </w:divBdr>
                </w:div>
                <w:div w:id="760682070">
                  <w:marLeft w:val="480"/>
                  <w:marRight w:val="0"/>
                  <w:marTop w:val="0"/>
                  <w:marBottom w:val="0"/>
                  <w:divBdr>
                    <w:top w:val="none" w:sz="0" w:space="0" w:color="auto"/>
                    <w:left w:val="none" w:sz="0" w:space="0" w:color="auto"/>
                    <w:bottom w:val="none" w:sz="0" w:space="0" w:color="auto"/>
                    <w:right w:val="none" w:sz="0" w:space="0" w:color="auto"/>
                  </w:divBdr>
                </w:div>
                <w:div w:id="784009443">
                  <w:marLeft w:val="480"/>
                  <w:marRight w:val="0"/>
                  <w:marTop w:val="0"/>
                  <w:marBottom w:val="0"/>
                  <w:divBdr>
                    <w:top w:val="none" w:sz="0" w:space="0" w:color="auto"/>
                    <w:left w:val="none" w:sz="0" w:space="0" w:color="auto"/>
                    <w:bottom w:val="none" w:sz="0" w:space="0" w:color="auto"/>
                    <w:right w:val="none" w:sz="0" w:space="0" w:color="auto"/>
                  </w:divBdr>
                </w:div>
                <w:div w:id="953709205">
                  <w:marLeft w:val="480"/>
                  <w:marRight w:val="0"/>
                  <w:marTop w:val="0"/>
                  <w:marBottom w:val="0"/>
                  <w:divBdr>
                    <w:top w:val="none" w:sz="0" w:space="0" w:color="auto"/>
                    <w:left w:val="none" w:sz="0" w:space="0" w:color="auto"/>
                    <w:bottom w:val="none" w:sz="0" w:space="0" w:color="auto"/>
                    <w:right w:val="none" w:sz="0" w:space="0" w:color="auto"/>
                  </w:divBdr>
                  <w:divsChild>
                    <w:div w:id="1937791227">
                      <w:marLeft w:val="0"/>
                      <w:marRight w:val="0"/>
                      <w:marTop w:val="0"/>
                      <w:marBottom w:val="0"/>
                      <w:divBdr>
                        <w:top w:val="none" w:sz="0" w:space="0" w:color="auto"/>
                        <w:left w:val="none" w:sz="0" w:space="0" w:color="auto"/>
                        <w:bottom w:val="none" w:sz="0" w:space="0" w:color="auto"/>
                        <w:right w:val="none" w:sz="0" w:space="0" w:color="auto"/>
                      </w:divBdr>
                    </w:div>
                  </w:divsChild>
                </w:div>
                <w:div w:id="1018233281">
                  <w:marLeft w:val="480"/>
                  <w:marRight w:val="0"/>
                  <w:marTop w:val="0"/>
                  <w:marBottom w:val="0"/>
                  <w:divBdr>
                    <w:top w:val="none" w:sz="0" w:space="0" w:color="auto"/>
                    <w:left w:val="none" w:sz="0" w:space="0" w:color="auto"/>
                    <w:bottom w:val="none" w:sz="0" w:space="0" w:color="auto"/>
                    <w:right w:val="none" w:sz="0" w:space="0" w:color="auto"/>
                  </w:divBdr>
                </w:div>
                <w:div w:id="1095898933">
                  <w:marLeft w:val="480"/>
                  <w:marRight w:val="0"/>
                  <w:marTop w:val="0"/>
                  <w:marBottom w:val="0"/>
                  <w:divBdr>
                    <w:top w:val="none" w:sz="0" w:space="0" w:color="auto"/>
                    <w:left w:val="none" w:sz="0" w:space="0" w:color="auto"/>
                    <w:bottom w:val="none" w:sz="0" w:space="0" w:color="auto"/>
                    <w:right w:val="none" w:sz="0" w:space="0" w:color="auto"/>
                  </w:divBdr>
                  <w:divsChild>
                    <w:div w:id="790783604">
                      <w:marLeft w:val="0"/>
                      <w:marRight w:val="0"/>
                      <w:marTop w:val="0"/>
                      <w:marBottom w:val="0"/>
                      <w:divBdr>
                        <w:top w:val="none" w:sz="0" w:space="0" w:color="auto"/>
                        <w:left w:val="none" w:sz="0" w:space="0" w:color="auto"/>
                        <w:bottom w:val="none" w:sz="0" w:space="0" w:color="auto"/>
                        <w:right w:val="none" w:sz="0" w:space="0" w:color="auto"/>
                      </w:divBdr>
                    </w:div>
                  </w:divsChild>
                </w:div>
                <w:div w:id="1248804305">
                  <w:marLeft w:val="480"/>
                  <w:marRight w:val="0"/>
                  <w:marTop w:val="0"/>
                  <w:marBottom w:val="0"/>
                  <w:divBdr>
                    <w:top w:val="none" w:sz="0" w:space="0" w:color="auto"/>
                    <w:left w:val="none" w:sz="0" w:space="0" w:color="auto"/>
                    <w:bottom w:val="none" w:sz="0" w:space="0" w:color="auto"/>
                    <w:right w:val="none" w:sz="0" w:space="0" w:color="auto"/>
                  </w:divBdr>
                </w:div>
                <w:div w:id="1250502676">
                  <w:marLeft w:val="480"/>
                  <w:marRight w:val="0"/>
                  <w:marTop w:val="0"/>
                  <w:marBottom w:val="0"/>
                  <w:divBdr>
                    <w:top w:val="none" w:sz="0" w:space="0" w:color="auto"/>
                    <w:left w:val="none" w:sz="0" w:space="0" w:color="auto"/>
                    <w:bottom w:val="none" w:sz="0" w:space="0" w:color="auto"/>
                    <w:right w:val="none" w:sz="0" w:space="0" w:color="auto"/>
                  </w:divBdr>
                </w:div>
                <w:div w:id="1307205669">
                  <w:marLeft w:val="480"/>
                  <w:marRight w:val="0"/>
                  <w:marTop w:val="0"/>
                  <w:marBottom w:val="0"/>
                  <w:divBdr>
                    <w:top w:val="none" w:sz="0" w:space="0" w:color="auto"/>
                    <w:left w:val="none" w:sz="0" w:space="0" w:color="auto"/>
                    <w:bottom w:val="none" w:sz="0" w:space="0" w:color="auto"/>
                    <w:right w:val="none" w:sz="0" w:space="0" w:color="auto"/>
                  </w:divBdr>
                </w:div>
                <w:div w:id="1350066573">
                  <w:marLeft w:val="480"/>
                  <w:marRight w:val="0"/>
                  <w:marTop w:val="0"/>
                  <w:marBottom w:val="0"/>
                  <w:divBdr>
                    <w:top w:val="none" w:sz="0" w:space="0" w:color="auto"/>
                    <w:left w:val="none" w:sz="0" w:space="0" w:color="auto"/>
                    <w:bottom w:val="none" w:sz="0" w:space="0" w:color="auto"/>
                    <w:right w:val="none" w:sz="0" w:space="0" w:color="auto"/>
                  </w:divBdr>
                  <w:divsChild>
                    <w:div w:id="1232350299">
                      <w:marLeft w:val="0"/>
                      <w:marRight w:val="0"/>
                      <w:marTop w:val="0"/>
                      <w:marBottom w:val="0"/>
                      <w:divBdr>
                        <w:top w:val="none" w:sz="0" w:space="0" w:color="auto"/>
                        <w:left w:val="none" w:sz="0" w:space="0" w:color="auto"/>
                        <w:bottom w:val="none" w:sz="0" w:space="0" w:color="auto"/>
                        <w:right w:val="none" w:sz="0" w:space="0" w:color="auto"/>
                      </w:divBdr>
                      <w:divsChild>
                        <w:div w:id="2077170235">
                          <w:marLeft w:val="0"/>
                          <w:marRight w:val="0"/>
                          <w:marTop w:val="0"/>
                          <w:marBottom w:val="0"/>
                          <w:divBdr>
                            <w:top w:val="none" w:sz="0" w:space="0" w:color="auto"/>
                            <w:left w:val="none" w:sz="0" w:space="0" w:color="auto"/>
                            <w:bottom w:val="none" w:sz="0" w:space="0" w:color="auto"/>
                            <w:right w:val="none" w:sz="0" w:space="0" w:color="auto"/>
                          </w:divBdr>
                        </w:div>
                      </w:divsChild>
                    </w:div>
                    <w:div w:id="1511868486">
                      <w:marLeft w:val="0"/>
                      <w:marRight w:val="0"/>
                      <w:marTop w:val="0"/>
                      <w:marBottom w:val="0"/>
                      <w:divBdr>
                        <w:top w:val="none" w:sz="0" w:space="0" w:color="auto"/>
                        <w:left w:val="none" w:sz="0" w:space="0" w:color="auto"/>
                        <w:bottom w:val="none" w:sz="0" w:space="0" w:color="auto"/>
                        <w:right w:val="none" w:sz="0" w:space="0" w:color="auto"/>
                      </w:divBdr>
                    </w:div>
                    <w:div w:id="2079552377">
                      <w:marLeft w:val="0"/>
                      <w:marRight w:val="0"/>
                      <w:marTop w:val="0"/>
                      <w:marBottom w:val="0"/>
                      <w:divBdr>
                        <w:top w:val="none" w:sz="0" w:space="0" w:color="auto"/>
                        <w:left w:val="none" w:sz="0" w:space="0" w:color="auto"/>
                        <w:bottom w:val="none" w:sz="0" w:space="0" w:color="auto"/>
                        <w:right w:val="none" w:sz="0" w:space="0" w:color="auto"/>
                      </w:divBdr>
                    </w:div>
                  </w:divsChild>
                </w:div>
                <w:div w:id="1518038965">
                  <w:marLeft w:val="480"/>
                  <w:marRight w:val="0"/>
                  <w:marTop w:val="0"/>
                  <w:marBottom w:val="0"/>
                  <w:divBdr>
                    <w:top w:val="none" w:sz="0" w:space="0" w:color="auto"/>
                    <w:left w:val="none" w:sz="0" w:space="0" w:color="auto"/>
                    <w:bottom w:val="none" w:sz="0" w:space="0" w:color="auto"/>
                    <w:right w:val="none" w:sz="0" w:space="0" w:color="auto"/>
                  </w:divBdr>
                </w:div>
                <w:div w:id="1582373482">
                  <w:marLeft w:val="480"/>
                  <w:marRight w:val="0"/>
                  <w:marTop w:val="0"/>
                  <w:marBottom w:val="0"/>
                  <w:divBdr>
                    <w:top w:val="none" w:sz="0" w:space="0" w:color="auto"/>
                    <w:left w:val="none" w:sz="0" w:space="0" w:color="auto"/>
                    <w:bottom w:val="none" w:sz="0" w:space="0" w:color="auto"/>
                    <w:right w:val="none" w:sz="0" w:space="0" w:color="auto"/>
                  </w:divBdr>
                </w:div>
                <w:div w:id="1624191458">
                  <w:marLeft w:val="480"/>
                  <w:marRight w:val="0"/>
                  <w:marTop w:val="0"/>
                  <w:marBottom w:val="0"/>
                  <w:divBdr>
                    <w:top w:val="none" w:sz="0" w:space="0" w:color="auto"/>
                    <w:left w:val="none" w:sz="0" w:space="0" w:color="auto"/>
                    <w:bottom w:val="none" w:sz="0" w:space="0" w:color="auto"/>
                    <w:right w:val="none" w:sz="0" w:space="0" w:color="auto"/>
                  </w:divBdr>
                </w:div>
                <w:div w:id="1704666706">
                  <w:marLeft w:val="480"/>
                  <w:marRight w:val="0"/>
                  <w:marTop w:val="0"/>
                  <w:marBottom w:val="0"/>
                  <w:divBdr>
                    <w:top w:val="none" w:sz="0" w:space="0" w:color="auto"/>
                    <w:left w:val="none" w:sz="0" w:space="0" w:color="auto"/>
                    <w:bottom w:val="none" w:sz="0" w:space="0" w:color="auto"/>
                    <w:right w:val="none" w:sz="0" w:space="0" w:color="auto"/>
                  </w:divBdr>
                  <w:divsChild>
                    <w:div w:id="37357486">
                      <w:marLeft w:val="0"/>
                      <w:marRight w:val="0"/>
                      <w:marTop w:val="0"/>
                      <w:marBottom w:val="0"/>
                      <w:divBdr>
                        <w:top w:val="none" w:sz="0" w:space="0" w:color="auto"/>
                        <w:left w:val="none" w:sz="0" w:space="0" w:color="auto"/>
                        <w:bottom w:val="none" w:sz="0" w:space="0" w:color="auto"/>
                        <w:right w:val="none" w:sz="0" w:space="0" w:color="auto"/>
                      </w:divBdr>
                      <w:divsChild>
                        <w:div w:id="154807649">
                          <w:marLeft w:val="0"/>
                          <w:marRight w:val="0"/>
                          <w:marTop w:val="0"/>
                          <w:marBottom w:val="0"/>
                          <w:divBdr>
                            <w:top w:val="none" w:sz="0" w:space="0" w:color="auto"/>
                            <w:left w:val="none" w:sz="0" w:space="0" w:color="auto"/>
                            <w:bottom w:val="none" w:sz="0" w:space="0" w:color="auto"/>
                            <w:right w:val="none" w:sz="0" w:space="0" w:color="auto"/>
                          </w:divBdr>
                        </w:div>
                      </w:divsChild>
                    </w:div>
                    <w:div w:id="1499468172">
                      <w:marLeft w:val="0"/>
                      <w:marRight w:val="0"/>
                      <w:marTop w:val="0"/>
                      <w:marBottom w:val="0"/>
                      <w:divBdr>
                        <w:top w:val="none" w:sz="0" w:space="0" w:color="auto"/>
                        <w:left w:val="none" w:sz="0" w:space="0" w:color="auto"/>
                        <w:bottom w:val="none" w:sz="0" w:space="0" w:color="auto"/>
                        <w:right w:val="none" w:sz="0" w:space="0" w:color="auto"/>
                      </w:divBdr>
                      <w:divsChild>
                        <w:div w:id="1516770535">
                          <w:marLeft w:val="0"/>
                          <w:marRight w:val="0"/>
                          <w:marTop w:val="0"/>
                          <w:marBottom w:val="0"/>
                          <w:divBdr>
                            <w:top w:val="none" w:sz="0" w:space="0" w:color="auto"/>
                            <w:left w:val="none" w:sz="0" w:space="0" w:color="auto"/>
                            <w:bottom w:val="none" w:sz="0" w:space="0" w:color="auto"/>
                            <w:right w:val="none" w:sz="0" w:space="0" w:color="auto"/>
                          </w:divBdr>
                          <w:divsChild>
                            <w:div w:id="573469863">
                              <w:marLeft w:val="0"/>
                              <w:marRight w:val="0"/>
                              <w:marTop w:val="0"/>
                              <w:marBottom w:val="0"/>
                              <w:divBdr>
                                <w:top w:val="none" w:sz="0" w:space="0" w:color="auto"/>
                                <w:left w:val="none" w:sz="0" w:space="0" w:color="auto"/>
                                <w:bottom w:val="none" w:sz="0" w:space="0" w:color="auto"/>
                                <w:right w:val="none" w:sz="0" w:space="0" w:color="auto"/>
                              </w:divBdr>
                            </w:div>
                          </w:divsChild>
                        </w:div>
                        <w:div w:id="20896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2848">
                  <w:marLeft w:val="480"/>
                  <w:marRight w:val="0"/>
                  <w:marTop w:val="0"/>
                  <w:marBottom w:val="0"/>
                  <w:divBdr>
                    <w:top w:val="none" w:sz="0" w:space="0" w:color="auto"/>
                    <w:left w:val="none" w:sz="0" w:space="0" w:color="auto"/>
                    <w:bottom w:val="none" w:sz="0" w:space="0" w:color="auto"/>
                    <w:right w:val="none" w:sz="0" w:space="0" w:color="auto"/>
                  </w:divBdr>
                </w:div>
                <w:div w:id="1721591025">
                  <w:marLeft w:val="480"/>
                  <w:marRight w:val="0"/>
                  <w:marTop w:val="0"/>
                  <w:marBottom w:val="0"/>
                  <w:divBdr>
                    <w:top w:val="none" w:sz="0" w:space="0" w:color="auto"/>
                    <w:left w:val="none" w:sz="0" w:space="0" w:color="auto"/>
                    <w:bottom w:val="none" w:sz="0" w:space="0" w:color="auto"/>
                    <w:right w:val="none" w:sz="0" w:space="0" w:color="auto"/>
                  </w:divBdr>
                </w:div>
                <w:div w:id="1786457892">
                  <w:marLeft w:val="480"/>
                  <w:marRight w:val="0"/>
                  <w:marTop w:val="0"/>
                  <w:marBottom w:val="0"/>
                  <w:divBdr>
                    <w:top w:val="none" w:sz="0" w:space="0" w:color="auto"/>
                    <w:left w:val="none" w:sz="0" w:space="0" w:color="auto"/>
                    <w:bottom w:val="none" w:sz="0" w:space="0" w:color="auto"/>
                    <w:right w:val="none" w:sz="0" w:space="0" w:color="auto"/>
                  </w:divBdr>
                </w:div>
                <w:div w:id="1975871836">
                  <w:marLeft w:val="480"/>
                  <w:marRight w:val="0"/>
                  <w:marTop w:val="0"/>
                  <w:marBottom w:val="0"/>
                  <w:divBdr>
                    <w:top w:val="none" w:sz="0" w:space="0" w:color="auto"/>
                    <w:left w:val="none" w:sz="0" w:space="0" w:color="auto"/>
                    <w:bottom w:val="none" w:sz="0" w:space="0" w:color="auto"/>
                    <w:right w:val="none" w:sz="0" w:space="0" w:color="auto"/>
                  </w:divBdr>
                </w:div>
                <w:div w:id="2061977801">
                  <w:marLeft w:val="480"/>
                  <w:marRight w:val="0"/>
                  <w:marTop w:val="0"/>
                  <w:marBottom w:val="0"/>
                  <w:divBdr>
                    <w:top w:val="none" w:sz="0" w:space="0" w:color="auto"/>
                    <w:left w:val="none" w:sz="0" w:space="0" w:color="auto"/>
                    <w:bottom w:val="none" w:sz="0" w:space="0" w:color="auto"/>
                    <w:right w:val="none" w:sz="0" w:space="0" w:color="auto"/>
                  </w:divBdr>
                </w:div>
                <w:div w:id="2115511803">
                  <w:marLeft w:val="480"/>
                  <w:marRight w:val="0"/>
                  <w:marTop w:val="0"/>
                  <w:marBottom w:val="0"/>
                  <w:divBdr>
                    <w:top w:val="none" w:sz="0" w:space="0" w:color="auto"/>
                    <w:left w:val="none" w:sz="0" w:space="0" w:color="auto"/>
                    <w:bottom w:val="none" w:sz="0" w:space="0" w:color="auto"/>
                    <w:right w:val="none" w:sz="0" w:space="0" w:color="auto"/>
                  </w:divBdr>
                </w:div>
              </w:divsChild>
            </w:div>
            <w:div w:id="1641839837">
              <w:marLeft w:val="0"/>
              <w:marRight w:val="0"/>
              <w:marTop w:val="0"/>
              <w:marBottom w:val="0"/>
              <w:divBdr>
                <w:top w:val="none" w:sz="0" w:space="0" w:color="auto"/>
                <w:left w:val="none" w:sz="0" w:space="0" w:color="auto"/>
                <w:bottom w:val="none" w:sz="0" w:space="0" w:color="auto"/>
                <w:right w:val="none" w:sz="0" w:space="0" w:color="auto"/>
              </w:divBdr>
              <w:divsChild>
                <w:div w:id="57434719">
                  <w:marLeft w:val="480"/>
                  <w:marRight w:val="0"/>
                  <w:marTop w:val="0"/>
                  <w:marBottom w:val="0"/>
                  <w:divBdr>
                    <w:top w:val="none" w:sz="0" w:space="0" w:color="auto"/>
                    <w:left w:val="none" w:sz="0" w:space="0" w:color="auto"/>
                    <w:bottom w:val="none" w:sz="0" w:space="0" w:color="auto"/>
                    <w:right w:val="none" w:sz="0" w:space="0" w:color="auto"/>
                  </w:divBdr>
                </w:div>
                <w:div w:id="61568143">
                  <w:marLeft w:val="480"/>
                  <w:marRight w:val="0"/>
                  <w:marTop w:val="0"/>
                  <w:marBottom w:val="0"/>
                  <w:divBdr>
                    <w:top w:val="none" w:sz="0" w:space="0" w:color="auto"/>
                    <w:left w:val="none" w:sz="0" w:space="0" w:color="auto"/>
                    <w:bottom w:val="none" w:sz="0" w:space="0" w:color="auto"/>
                    <w:right w:val="none" w:sz="0" w:space="0" w:color="auto"/>
                  </w:divBdr>
                </w:div>
                <w:div w:id="224145924">
                  <w:marLeft w:val="480"/>
                  <w:marRight w:val="0"/>
                  <w:marTop w:val="0"/>
                  <w:marBottom w:val="0"/>
                  <w:divBdr>
                    <w:top w:val="none" w:sz="0" w:space="0" w:color="auto"/>
                    <w:left w:val="none" w:sz="0" w:space="0" w:color="auto"/>
                    <w:bottom w:val="none" w:sz="0" w:space="0" w:color="auto"/>
                    <w:right w:val="none" w:sz="0" w:space="0" w:color="auto"/>
                  </w:divBdr>
                </w:div>
                <w:div w:id="233591025">
                  <w:marLeft w:val="480"/>
                  <w:marRight w:val="0"/>
                  <w:marTop w:val="0"/>
                  <w:marBottom w:val="0"/>
                  <w:divBdr>
                    <w:top w:val="none" w:sz="0" w:space="0" w:color="auto"/>
                    <w:left w:val="none" w:sz="0" w:space="0" w:color="auto"/>
                    <w:bottom w:val="none" w:sz="0" w:space="0" w:color="auto"/>
                    <w:right w:val="none" w:sz="0" w:space="0" w:color="auto"/>
                  </w:divBdr>
                </w:div>
                <w:div w:id="378361413">
                  <w:marLeft w:val="480"/>
                  <w:marRight w:val="0"/>
                  <w:marTop w:val="0"/>
                  <w:marBottom w:val="0"/>
                  <w:divBdr>
                    <w:top w:val="none" w:sz="0" w:space="0" w:color="auto"/>
                    <w:left w:val="none" w:sz="0" w:space="0" w:color="auto"/>
                    <w:bottom w:val="none" w:sz="0" w:space="0" w:color="auto"/>
                    <w:right w:val="none" w:sz="0" w:space="0" w:color="auto"/>
                  </w:divBdr>
                </w:div>
                <w:div w:id="457647002">
                  <w:marLeft w:val="480"/>
                  <w:marRight w:val="0"/>
                  <w:marTop w:val="0"/>
                  <w:marBottom w:val="0"/>
                  <w:divBdr>
                    <w:top w:val="none" w:sz="0" w:space="0" w:color="auto"/>
                    <w:left w:val="none" w:sz="0" w:space="0" w:color="auto"/>
                    <w:bottom w:val="none" w:sz="0" w:space="0" w:color="auto"/>
                    <w:right w:val="none" w:sz="0" w:space="0" w:color="auto"/>
                  </w:divBdr>
                </w:div>
                <w:div w:id="468210560">
                  <w:marLeft w:val="480"/>
                  <w:marRight w:val="0"/>
                  <w:marTop w:val="0"/>
                  <w:marBottom w:val="0"/>
                  <w:divBdr>
                    <w:top w:val="none" w:sz="0" w:space="0" w:color="auto"/>
                    <w:left w:val="none" w:sz="0" w:space="0" w:color="auto"/>
                    <w:bottom w:val="none" w:sz="0" w:space="0" w:color="auto"/>
                    <w:right w:val="none" w:sz="0" w:space="0" w:color="auto"/>
                  </w:divBdr>
                </w:div>
                <w:div w:id="496847250">
                  <w:marLeft w:val="480"/>
                  <w:marRight w:val="0"/>
                  <w:marTop w:val="0"/>
                  <w:marBottom w:val="0"/>
                  <w:divBdr>
                    <w:top w:val="none" w:sz="0" w:space="0" w:color="auto"/>
                    <w:left w:val="none" w:sz="0" w:space="0" w:color="auto"/>
                    <w:bottom w:val="none" w:sz="0" w:space="0" w:color="auto"/>
                    <w:right w:val="none" w:sz="0" w:space="0" w:color="auto"/>
                  </w:divBdr>
                </w:div>
                <w:div w:id="535317133">
                  <w:marLeft w:val="480"/>
                  <w:marRight w:val="0"/>
                  <w:marTop w:val="0"/>
                  <w:marBottom w:val="0"/>
                  <w:divBdr>
                    <w:top w:val="none" w:sz="0" w:space="0" w:color="auto"/>
                    <w:left w:val="none" w:sz="0" w:space="0" w:color="auto"/>
                    <w:bottom w:val="none" w:sz="0" w:space="0" w:color="auto"/>
                    <w:right w:val="none" w:sz="0" w:space="0" w:color="auto"/>
                  </w:divBdr>
                </w:div>
                <w:div w:id="700281414">
                  <w:marLeft w:val="480"/>
                  <w:marRight w:val="0"/>
                  <w:marTop w:val="0"/>
                  <w:marBottom w:val="0"/>
                  <w:divBdr>
                    <w:top w:val="none" w:sz="0" w:space="0" w:color="auto"/>
                    <w:left w:val="none" w:sz="0" w:space="0" w:color="auto"/>
                    <w:bottom w:val="none" w:sz="0" w:space="0" w:color="auto"/>
                    <w:right w:val="none" w:sz="0" w:space="0" w:color="auto"/>
                  </w:divBdr>
                </w:div>
                <w:div w:id="819032791">
                  <w:marLeft w:val="480"/>
                  <w:marRight w:val="0"/>
                  <w:marTop w:val="0"/>
                  <w:marBottom w:val="0"/>
                  <w:divBdr>
                    <w:top w:val="none" w:sz="0" w:space="0" w:color="auto"/>
                    <w:left w:val="none" w:sz="0" w:space="0" w:color="auto"/>
                    <w:bottom w:val="none" w:sz="0" w:space="0" w:color="auto"/>
                    <w:right w:val="none" w:sz="0" w:space="0" w:color="auto"/>
                  </w:divBdr>
                </w:div>
                <w:div w:id="878083508">
                  <w:marLeft w:val="480"/>
                  <w:marRight w:val="0"/>
                  <w:marTop w:val="0"/>
                  <w:marBottom w:val="0"/>
                  <w:divBdr>
                    <w:top w:val="none" w:sz="0" w:space="0" w:color="auto"/>
                    <w:left w:val="none" w:sz="0" w:space="0" w:color="auto"/>
                    <w:bottom w:val="none" w:sz="0" w:space="0" w:color="auto"/>
                    <w:right w:val="none" w:sz="0" w:space="0" w:color="auto"/>
                  </w:divBdr>
                </w:div>
                <w:div w:id="894243920">
                  <w:marLeft w:val="480"/>
                  <w:marRight w:val="0"/>
                  <w:marTop w:val="0"/>
                  <w:marBottom w:val="0"/>
                  <w:divBdr>
                    <w:top w:val="none" w:sz="0" w:space="0" w:color="auto"/>
                    <w:left w:val="none" w:sz="0" w:space="0" w:color="auto"/>
                    <w:bottom w:val="none" w:sz="0" w:space="0" w:color="auto"/>
                    <w:right w:val="none" w:sz="0" w:space="0" w:color="auto"/>
                  </w:divBdr>
                </w:div>
                <w:div w:id="936787709">
                  <w:marLeft w:val="480"/>
                  <w:marRight w:val="0"/>
                  <w:marTop w:val="0"/>
                  <w:marBottom w:val="0"/>
                  <w:divBdr>
                    <w:top w:val="none" w:sz="0" w:space="0" w:color="auto"/>
                    <w:left w:val="none" w:sz="0" w:space="0" w:color="auto"/>
                    <w:bottom w:val="none" w:sz="0" w:space="0" w:color="auto"/>
                    <w:right w:val="none" w:sz="0" w:space="0" w:color="auto"/>
                  </w:divBdr>
                </w:div>
                <w:div w:id="983119888">
                  <w:marLeft w:val="480"/>
                  <w:marRight w:val="0"/>
                  <w:marTop w:val="0"/>
                  <w:marBottom w:val="0"/>
                  <w:divBdr>
                    <w:top w:val="none" w:sz="0" w:space="0" w:color="auto"/>
                    <w:left w:val="none" w:sz="0" w:space="0" w:color="auto"/>
                    <w:bottom w:val="none" w:sz="0" w:space="0" w:color="auto"/>
                    <w:right w:val="none" w:sz="0" w:space="0" w:color="auto"/>
                  </w:divBdr>
                </w:div>
                <w:div w:id="1005328538">
                  <w:marLeft w:val="480"/>
                  <w:marRight w:val="0"/>
                  <w:marTop w:val="0"/>
                  <w:marBottom w:val="0"/>
                  <w:divBdr>
                    <w:top w:val="none" w:sz="0" w:space="0" w:color="auto"/>
                    <w:left w:val="none" w:sz="0" w:space="0" w:color="auto"/>
                    <w:bottom w:val="none" w:sz="0" w:space="0" w:color="auto"/>
                    <w:right w:val="none" w:sz="0" w:space="0" w:color="auto"/>
                  </w:divBdr>
                </w:div>
                <w:div w:id="1090277437">
                  <w:marLeft w:val="480"/>
                  <w:marRight w:val="0"/>
                  <w:marTop w:val="0"/>
                  <w:marBottom w:val="0"/>
                  <w:divBdr>
                    <w:top w:val="none" w:sz="0" w:space="0" w:color="auto"/>
                    <w:left w:val="none" w:sz="0" w:space="0" w:color="auto"/>
                    <w:bottom w:val="none" w:sz="0" w:space="0" w:color="auto"/>
                    <w:right w:val="none" w:sz="0" w:space="0" w:color="auto"/>
                  </w:divBdr>
                </w:div>
                <w:div w:id="1112438300">
                  <w:marLeft w:val="480"/>
                  <w:marRight w:val="0"/>
                  <w:marTop w:val="0"/>
                  <w:marBottom w:val="0"/>
                  <w:divBdr>
                    <w:top w:val="none" w:sz="0" w:space="0" w:color="auto"/>
                    <w:left w:val="none" w:sz="0" w:space="0" w:color="auto"/>
                    <w:bottom w:val="none" w:sz="0" w:space="0" w:color="auto"/>
                    <w:right w:val="none" w:sz="0" w:space="0" w:color="auto"/>
                  </w:divBdr>
                </w:div>
                <w:div w:id="1240673283">
                  <w:marLeft w:val="480"/>
                  <w:marRight w:val="0"/>
                  <w:marTop w:val="0"/>
                  <w:marBottom w:val="0"/>
                  <w:divBdr>
                    <w:top w:val="none" w:sz="0" w:space="0" w:color="auto"/>
                    <w:left w:val="none" w:sz="0" w:space="0" w:color="auto"/>
                    <w:bottom w:val="none" w:sz="0" w:space="0" w:color="auto"/>
                    <w:right w:val="none" w:sz="0" w:space="0" w:color="auto"/>
                  </w:divBdr>
                </w:div>
                <w:div w:id="1273321027">
                  <w:marLeft w:val="480"/>
                  <w:marRight w:val="0"/>
                  <w:marTop w:val="0"/>
                  <w:marBottom w:val="0"/>
                  <w:divBdr>
                    <w:top w:val="none" w:sz="0" w:space="0" w:color="auto"/>
                    <w:left w:val="none" w:sz="0" w:space="0" w:color="auto"/>
                    <w:bottom w:val="none" w:sz="0" w:space="0" w:color="auto"/>
                    <w:right w:val="none" w:sz="0" w:space="0" w:color="auto"/>
                  </w:divBdr>
                </w:div>
                <w:div w:id="1290011567">
                  <w:marLeft w:val="480"/>
                  <w:marRight w:val="0"/>
                  <w:marTop w:val="0"/>
                  <w:marBottom w:val="0"/>
                  <w:divBdr>
                    <w:top w:val="none" w:sz="0" w:space="0" w:color="auto"/>
                    <w:left w:val="none" w:sz="0" w:space="0" w:color="auto"/>
                    <w:bottom w:val="none" w:sz="0" w:space="0" w:color="auto"/>
                    <w:right w:val="none" w:sz="0" w:space="0" w:color="auto"/>
                  </w:divBdr>
                </w:div>
                <w:div w:id="1340430074">
                  <w:marLeft w:val="480"/>
                  <w:marRight w:val="0"/>
                  <w:marTop w:val="0"/>
                  <w:marBottom w:val="0"/>
                  <w:divBdr>
                    <w:top w:val="none" w:sz="0" w:space="0" w:color="auto"/>
                    <w:left w:val="none" w:sz="0" w:space="0" w:color="auto"/>
                    <w:bottom w:val="none" w:sz="0" w:space="0" w:color="auto"/>
                    <w:right w:val="none" w:sz="0" w:space="0" w:color="auto"/>
                  </w:divBdr>
                </w:div>
                <w:div w:id="1356999881">
                  <w:marLeft w:val="480"/>
                  <w:marRight w:val="0"/>
                  <w:marTop w:val="0"/>
                  <w:marBottom w:val="0"/>
                  <w:divBdr>
                    <w:top w:val="none" w:sz="0" w:space="0" w:color="auto"/>
                    <w:left w:val="none" w:sz="0" w:space="0" w:color="auto"/>
                    <w:bottom w:val="none" w:sz="0" w:space="0" w:color="auto"/>
                    <w:right w:val="none" w:sz="0" w:space="0" w:color="auto"/>
                  </w:divBdr>
                </w:div>
                <w:div w:id="1378315927">
                  <w:marLeft w:val="480"/>
                  <w:marRight w:val="0"/>
                  <w:marTop w:val="0"/>
                  <w:marBottom w:val="0"/>
                  <w:divBdr>
                    <w:top w:val="none" w:sz="0" w:space="0" w:color="auto"/>
                    <w:left w:val="none" w:sz="0" w:space="0" w:color="auto"/>
                    <w:bottom w:val="none" w:sz="0" w:space="0" w:color="auto"/>
                    <w:right w:val="none" w:sz="0" w:space="0" w:color="auto"/>
                  </w:divBdr>
                </w:div>
                <w:div w:id="1503623854">
                  <w:marLeft w:val="480"/>
                  <w:marRight w:val="0"/>
                  <w:marTop w:val="0"/>
                  <w:marBottom w:val="0"/>
                  <w:divBdr>
                    <w:top w:val="none" w:sz="0" w:space="0" w:color="auto"/>
                    <w:left w:val="none" w:sz="0" w:space="0" w:color="auto"/>
                    <w:bottom w:val="none" w:sz="0" w:space="0" w:color="auto"/>
                    <w:right w:val="none" w:sz="0" w:space="0" w:color="auto"/>
                  </w:divBdr>
                </w:div>
                <w:div w:id="1531530690">
                  <w:marLeft w:val="480"/>
                  <w:marRight w:val="0"/>
                  <w:marTop w:val="0"/>
                  <w:marBottom w:val="0"/>
                  <w:divBdr>
                    <w:top w:val="none" w:sz="0" w:space="0" w:color="auto"/>
                    <w:left w:val="none" w:sz="0" w:space="0" w:color="auto"/>
                    <w:bottom w:val="none" w:sz="0" w:space="0" w:color="auto"/>
                    <w:right w:val="none" w:sz="0" w:space="0" w:color="auto"/>
                  </w:divBdr>
                </w:div>
                <w:div w:id="1542208118">
                  <w:marLeft w:val="480"/>
                  <w:marRight w:val="0"/>
                  <w:marTop w:val="0"/>
                  <w:marBottom w:val="0"/>
                  <w:divBdr>
                    <w:top w:val="none" w:sz="0" w:space="0" w:color="auto"/>
                    <w:left w:val="none" w:sz="0" w:space="0" w:color="auto"/>
                    <w:bottom w:val="none" w:sz="0" w:space="0" w:color="auto"/>
                    <w:right w:val="none" w:sz="0" w:space="0" w:color="auto"/>
                  </w:divBdr>
                </w:div>
                <w:div w:id="1566989147">
                  <w:marLeft w:val="480"/>
                  <w:marRight w:val="0"/>
                  <w:marTop w:val="0"/>
                  <w:marBottom w:val="0"/>
                  <w:divBdr>
                    <w:top w:val="none" w:sz="0" w:space="0" w:color="auto"/>
                    <w:left w:val="none" w:sz="0" w:space="0" w:color="auto"/>
                    <w:bottom w:val="none" w:sz="0" w:space="0" w:color="auto"/>
                    <w:right w:val="none" w:sz="0" w:space="0" w:color="auto"/>
                  </w:divBdr>
                </w:div>
                <w:div w:id="1641110755">
                  <w:marLeft w:val="480"/>
                  <w:marRight w:val="0"/>
                  <w:marTop w:val="0"/>
                  <w:marBottom w:val="0"/>
                  <w:divBdr>
                    <w:top w:val="none" w:sz="0" w:space="0" w:color="auto"/>
                    <w:left w:val="none" w:sz="0" w:space="0" w:color="auto"/>
                    <w:bottom w:val="none" w:sz="0" w:space="0" w:color="auto"/>
                    <w:right w:val="none" w:sz="0" w:space="0" w:color="auto"/>
                  </w:divBdr>
                </w:div>
                <w:div w:id="1651665024">
                  <w:marLeft w:val="480"/>
                  <w:marRight w:val="0"/>
                  <w:marTop w:val="0"/>
                  <w:marBottom w:val="0"/>
                  <w:divBdr>
                    <w:top w:val="none" w:sz="0" w:space="0" w:color="auto"/>
                    <w:left w:val="none" w:sz="0" w:space="0" w:color="auto"/>
                    <w:bottom w:val="none" w:sz="0" w:space="0" w:color="auto"/>
                    <w:right w:val="none" w:sz="0" w:space="0" w:color="auto"/>
                  </w:divBdr>
                </w:div>
                <w:div w:id="1669747196">
                  <w:marLeft w:val="480"/>
                  <w:marRight w:val="0"/>
                  <w:marTop w:val="0"/>
                  <w:marBottom w:val="0"/>
                  <w:divBdr>
                    <w:top w:val="none" w:sz="0" w:space="0" w:color="auto"/>
                    <w:left w:val="none" w:sz="0" w:space="0" w:color="auto"/>
                    <w:bottom w:val="none" w:sz="0" w:space="0" w:color="auto"/>
                    <w:right w:val="none" w:sz="0" w:space="0" w:color="auto"/>
                  </w:divBdr>
                </w:div>
                <w:div w:id="1692027704">
                  <w:marLeft w:val="480"/>
                  <w:marRight w:val="0"/>
                  <w:marTop w:val="0"/>
                  <w:marBottom w:val="0"/>
                  <w:divBdr>
                    <w:top w:val="none" w:sz="0" w:space="0" w:color="auto"/>
                    <w:left w:val="none" w:sz="0" w:space="0" w:color="auto"/>
                    <w:bottom w:val="none" w:sz="0" w:space="0" w:color="auto"/>
                    <w:right w:val="none" w:sz="0" w:space="0" w:color="auto"/>
                  </w:divBdr>
                </w:div>
                <w:div w:id="1857383985">
                  <w:marLeft w:val="480"/>
                  <w:marRight w:val="0"/>
                  <w:marTop w:val="0"/>
                  <w:marBottom w:val="0"/>
                  <w:divBdr>
                    <w:top w:val="none" w:sz="0" w:space="0" w:color="auto"/>
                    <w:left w:val="none" w:sz="0" w:space="0" w:color="auto"/>
                    <w:bottom w:val="none" w:sz="0" w:space="0" w:color="auto"/>
                    <w:right w:val="none" w:sz="0" w:space="0" w:color="auto"/>
                  </w:divBdr>
                </w:div>
                <w:div w:id="20999070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46113220">
          <w:marLeft w:val="480"/>
          <w:marRight w:val="0"/>
          <w:marTop w:val="0"/>
          <w:marBottom w:val="0"/>
          <w:divBdr>
            <w:top w:val="none" w:sz="0" w:space="0" w:color="auto"/>
            <w:left w:val="none" w:sz="0" w:space="0" w:color="auto"/>
            <w:bottom w:val="none" w:sz="0" w:space="0" w:color="auto"/>
            <w:right w:val="none" w:sz="0" w:space="0" w:color="auto"/>
          </w:divBdr>
        </w:div>
        <w:div w:id="1965771255">
          <w:marLeft w:val="480"/>
          <w:marRight w:val="0"/>
          <w:marTop w:val="0"/>
          <w:marBottom w:val="0"/>
          <w:divBdr>
            <w:top w:val="none" w:sz="0" w:space="0" w:color="auto"/>
            <w:left w:val="none" w:sz="0" w:space="0" w:color="auto"/>
            <w:bottom w:val="none" w:sz="0" w:space="0" w:color="auto"/>
            <w:right w:val="none" w:sz="0" w:space="0" w:color="auto"/>
          </w:divBdr>
        </w:div>
        <w:div w:id="1973093581">
          <w:marLeft w:val="480"/>
          <w:marRight w:val="0"/>
          <w:marTop w:val="0"/>
          <w:marBottom w:val="0"/>
          <w:divBdr>
            <w:top w:val="none" w:sz="0" w:space="0" w:color="auto"/>
            <w:left w:val="none" w:sz="0" w:space="0" w:color="auto"/>
            <w:bottom w:val="none" w:sz="0" w:space="0" w:color="auto"/>
            <w:right w:val="none" w:sz="0" w:space="0" w:color="auto"/>
          </w:divBdr>
        </w:div>
        <w:div w:id="1997223934">
          <w:marLeft w:val="480"/>
          <w:marRight w:val="0"/>
          <w:marTop w:val="0"/>
          <w:marBottom w:val="0"/>
          <w:divBdr>
            <w:top w:val="none" w:sz="0" w:space="0" w:color="auto"/>
            <w:left w:val="none" w:sz="0" w:space="0" w:color="auto"/>
            <w:bottom w:val="none" w:sz="0" w:space="0" w:color="auto"/>
            <w:right w:val="none" w:sz="0" w:space="0" w:color="auto"/>
          </w:divBdr>
        </w:div>
        <w:div w:id="2075157396">
          <w:marLeft w:val="480"/>
          <w:marRight w:val="0"/>
          <w:marTop w:val="0"/>
          <w:marBottom w:val="0"/>
          <w:divBdr>
            <w:top w:val="none" w:sz="0" w:space="0" w:color="auto"/>
            <w:left w:val="none" w:sz="0" w:space="0" w:color="auto"/>
            <w:bottom w:val="none" w:sz="0" w:space="0" w:color="auto"/>
            <w:right w:val="none" w:sz="0" w:space="0" w:color="auto"/>
          </w:divBdr>
        </w:div>
      </w:divsChild>
    </w:div>
    <w:div w:id="1226262205">
      <w:bodyDiv w:val="1"/>
      <w:marLeft w:val="0"/>
      <w:marRight w:val="0"/>
      <w:marTop w:val="0"/>
      <w:marBottom w:val="0"/>
      <w:divBdr>
        <w:top w:val="none" w:sz="0" w:space="0" w:color="auto"/>
        <w:left w:val="none" w:sz="0" w:space="0" w:color="auto"/>
        <w:bottom w:val="none" w:sz="0" w:space="0" w:color="auto"/>
        <w:right w:val="none" w:sz="0" w:space="0" w:color="auto"/>
      </w:divBdr>
    </w:div>
    <w:div w:id="1227911709">
      <w:bodyDiv w:val="1"/>
      <w:marLeft w:val="0"/>
      <w:marRight w:val="0"/>
      <w:marTop w:val="0"/>
      <w:marBottom w:val="0"/>
      <w:divBdr>
        <w:top w:val="none" w:sz="0" w:space="0" w:color="auto"/>
        <w:left w:val="none" w:sz="0" w:space="0" w:color="auto"/>
        <w:bottom w:val="none" w:sz="0" w:space="0" w:color="auto"/>
        <w:right w:val="none" w:sz="0" w:space="0" w:color="auto"/>
      </w:divBdr>
    </w:div>
    <w:div w:id="1241410461">
      <w:bodyDiv w:val="1"/>
      <w:marLeft w:val="0"/>
      <w:marRight w:val="0"/>
      <w:marTop w:val="0"/>
      <w:marBottom w:val="0"/>
      <w:divBdr>
        <w:top w:val="none" w:sz="0" w:space="0" w:color="auto"/>
        <w:left w:val="none" w:sz="0" w:space="0" w:color="auto"/>
        <w:bottom w:val="none" w:sz="0" w:space="0" w:color="auto"/>
        <w:right w:val="none" w:sz="0" w:space="0" w:color="auto"/>
      </w:divBdr>
      <w:divsChild>
        <w:div w:id="47655048">
          <w:marLeft w:val="640"/>
          <w:marRight w:val="0"/>
          <w:marTop w:val="0"/>
          <w:marBottom w:val="0"/>
          <w:divBdr>
            <w:top w:val="none" w:sz="0" w:space="0" w:color="auto"/>
            <w:left w:val="none" w:sz="0" w:space="0" w:color="auto"/>
            <w:bottom w:val="none" w:sz="0" w:space="0" w:color="auto"/>
            <w:right w:val="none" w:sz="0" w:space="0" w:color="auto"/>
          </w:divBdr>
        </w:div>
        <w:div w:id="128667455">
          <w:marLeft w:val="640"/>
          <w:marRight w:val="0"/>
          <w:marTop w:val="0"/>
          <w:marBottom w:val="0"/>
          <w:divBdr>
            <w:top w:val="none" w:sz="0" w:space="0" w:color="auto"/>
            <w:left w:val="none" w:sz="0" w:space="0" w:color="auto"/>
            <w:bottom w:val="none" w:sz="0" w:space="0" w:color="auto"/>
            <w:right w:val="none" w:sz="0" w:space="0" w:color="auto"/>
          </w:divBdr>
        </w:div>
        <w:div w:id="171573527">
          <w:marLeft w:val="640"/>
          <w:marRight w:val="0"/>
          <w:marTop w:val="0"/>
          <w:marBottom w:val="0"/>
          <w:divBdr>
            <w:top w:val="none" w:sz="0" w:space="0" w:color="auto"/>
            <w:left w:val="none" w:sz="0" w:space="0" w:color="auto"/>
            <w:bottom w:val="none" w:sz="0" w:space="0" w:color="auto"/>
            <w:right w:val="none" w:sz="0" w:space="0" w:color="auto"/>
          </w:divBdr>
        </w:div>
        <w:div w:id="245917649">
          <w:marLeft w:val="640"/>
          <w:marRight w:val="0"/>
          <w:marTop w:val="0"/>
          <w:marBottom w:val="0"/>
          <w:divBdr>
            <w:top w:val="none" w:sz="0" w:space="0" w:color="auto"/>
            <w:left w:val="none" w:sz="0" w:space="0" w:color="auto"/>
            <w:bottom w:val="none" w:sz="0" w:space="0" w:color="auto"/>
            <w:right w:val="none" w:sz="0" w:space="0" w:color="auto"/>
          </w:divBdr>
        </w:div>
        <w:div w:id="323363116">
          <w:marLeft w:val="640"/>
          <w:marRight w:val="0"/>
          <w:marTop w:val="0"/>
          <w:marBottom w:val="0"/>
          <w:divBdr>
            <w:top w:val="none" w:sz="0" w:space="0" w:color="auto"/>
            <w:left w:val="none" w:sz="0" w:space="0" w:color="auto"/>
            <w:bottom w:val="none" w:sz="0" w:space="0" w:color="auto"/>
            <w:right w:val="none" w:sz="0" w:space="0" w:color="auto"/>
          </w:divBdr>
        </w:div>
        <w:div w:id="339044501">
          <w:marLeft w:val="640"/>
          <w:marRight w:val="0"/>
          <w:marTop w:val="0"/>
          <w:marBottom w:val="0"/>
          <w:divBdr>
            <w:top w:val="none" w:sz="0" w:space="0" w:color="auto"/>
            <w:left w:val="none" w:sz="0" w:space="0" w:color="auto"/>
            <w:bottom w:val="none" w:sz="0" w:space="0" w:color="auto"/>
            <w:right w:val="none" w:sz="0" w:space="0" w:color="auto"/>
          </w:divBdr>
        </w:div>
        <w:div w:id="425426420">
          <w:marLeft w:val="640"/>
          <w:marRight w:val="0"/>
          <w:marTop w:val="0"/>
          <w:marBottom w:val="0"/>
          <w:divBdr>
            <w:top w:val="none" w:sz="0" w:space="0" w:color="auto"/>
            <w:left w:val="none" w:sz="0" w:space="0" w:color="auto"/>
            <w:bottom w:val="none" w:sz="0" w:space="0" w:color="auto"/>
            <w:right w:val="none" w:sz="0" w:space="0" w:color="auto"/>
          </w:divBdr>
        </w:div>
        <w:div w:id="429929656">
          <w:marLeft w:val="640"/>
          <w:marRight w:val="0"/>
          <w:marTop w:val="0"/>
          <w:marBottom w:val="0"/>
          <w:divBdr>
            <w:top w:val="none" w:sz="0" w:space="0" w:color="auto"/>
            <w:left w:val="none" w:sz="0" w:space="0" w:color="auto"/>
            <w:bottom w:val="none" w:sz="0" w:space="0" w:color="auto"/>
            <w:right w:val="none" w:sz="0" w:space="0" w:color="auto"/>
          </w:divBdr>
        </w:div>
        <w:div w:id="628172440">
          <w:marLeft w:val="640"/>
          <w:marRight w:val="0"/>
          <w:marTop w:val="0"/>
          <w:marBottom w:val="0"/>
          <w:divBdr>
            <w:top w:val="none" w:sz="0" w:space="0" w:color="auto"/>
            <w:left w:val="none" w:sz="0" w:space="0" w:color="auto"/>
            <w:bottom w:val="none" w:sz="0" w:space="0" w:color="auto"/>
            <w:right w:val="none" w:sz="0" w:space="0" w:color="auto"/>
          </w:divBdr>
        </w:div>
        <w:div w:id="646129864">
          <w:marLeft w:val="640"/>
          <w:marRight w:val="0"/>
          <w:marTop w:val="0"/>
          <w:marBottom w:val="0"/>
          <w:divBdr>
            <w:top w:val="none" w:sz="0" w:space="0" w:color="auto"/>
            <w:left w:val="none" w:sz="0" w:space="0" w:color="auto"/>
            <w:bottom w:val="none" w:sz="0" w:space="0" w:color="auto"/>
            <w:right w:val="none" w:sz="0" w:space="0" w:color="auto"/>
          </w:divBdr>
        </w:div>
        <w:div w:id="873619278">
          <w:marLeft w:val="640"/>
          <w:marRight w:val="0"/>
          <w:marTop w:val="0"/>
          <w:marBottom w:val="0"/>
          <w:divBdr>
            <w:top w:val="none" w:sz="0" w:space="0" w:color="auto"/>
            <w:left w:val="none" w:sz="0" w:space="0" w:color="auto"/>
            <w:bottom w:val="none" w:sz="0" w:space="0" w:color="auto"/>
            <w:right w:val="none" w:sz="0" w:space="0" w:color="auto"/>
          </w:divBdr>
        </w:div>
        <w:div w:id="921451503">
          <w:marLeft w:val="640"/>
          <w:marRight w:val="0"/>
          <w:marTop w:val="0"/>
          <w:marBottom w:val="0"/>
          <w:divBdr>
            <w:top w:val="none" w:sz="0" w:space="0" w:color="auto"/>
            <w:left w:val="none" w:sz="0" w:space="0" w:color="auto"/>
            <w:bottom w:val="none" w:sz="0" w:space="0" w:color="auto"/>
            <w:right w:val="none" w:sz="0" w:space="0" w:color="auto"/>
          </w:divBdr>
        </w:div>
        <w:div w:id="1203902316">
          <w:marLeft w:val="640"/>
          <w:marRight w:val="0"/>
          <w:marTop w:val="0"/>
          <w:marBottom w:val="0"/>
          <w:divBdr>
            <w:top w:val="none" w:sz="0" w:space="0" w:color="auto"/>
            <w:left w:val="none" w:sz="0" w:space="0" w:color="auto"/>
            <w:bottom w:val="none" w:sz="0" w:space="0" w:color="auto"/>
            <w:right w:val="none" w:sz="0" w:space="0" w:color="auto"/>
          </w:divBdr>
        </w:div>
        <w:div w:id="1210385115">
          <w:marLeft w:val="640"/>
          <w:marRight w:val="0"/>
          <w:marTop w:val="0"/>
          <w:marBottom w:val="0"/>
          <w:divBdr>
            <w:top w:val="none" w:sz="0" w:space="0" w:color="auto"/>
            <w:left w:val="none" w:sz="0" w:space="0" w:color="auto"/>
            <w:bottom w:val="none" w:sz="0" w:space="0" w:color="auto"/>
            <w:right w:val="none" w:sz="0" w:space="0" w:color="auto"/>
          </w:divBdr>
        </w:div>
        <w:div w:id="1410806231">
          <w:marLeft w:val="640"/>
          <w:marRight w:val="0"/>
          <w:marTop w:val="0"/>
          <w:marBottom w:val="0"/>
          <w:divBdr>
            <w:top w:val="none" w:sz="0" w:space="0" w:color="auto"/>
            <w:left w:val="none" w:sz="0" w:space="0" w:color="auto"/>
            <w:bottom w:val="none" w:sz="0" w:space="0" w:color="auto"/>
            <w:right w:val="none" w:sz="0" w:space="0" w:color="auto"/>
          </w:divBdr>
        </w:div>
        <w:div w:id="1445610571">
          <w:marLeft w:val="640"/>
          <w:marRight w:val="0"/>
          <w:marTop w:val="0"/>
          <w:marBottom w:val="0"/>
          <w:divBdr>
            <w:top w:val="none" w:sz="0" w:space="0" w:color="auto"/>
            <w:left w:val="none" w:sz="0" w:space="0" w:color="auto"/>
            <w:bottom w:val="none" w:sz="0" w:space="0" w:color="auto"/>
            <w:right w:val="none" w:sz="0" w:space="0" w:color="auto"/>
          </w:divBdr>
        </w:div>
        <w:div w:id="1448624268">
          <w:marLeft w:val="640"/>
          <w:marRight w:val="0"/>
          <w:marTop w:val="0"/>
          <w:marBottom w:val="0"/>
          <w:divBdr>
            <w:top w:val="none" w:sz="0" w:space="0" w:color="auto"/>
            <w:left w:val="none" w:sz="0" w:space="0" w:color="auto"/>
            <w:bottom w:val="none" w:sz="0" w:space="0" w:color="auto"/>
            <w:right w:val="none" w:sz="0" w:space="0" w:color="auto"/>
          </w:divBdr>
        </w:div>
        <w:div w:id="1520317583">
          <w:marLeft w:val="640"/>
          <w:marRight w:val="0"/>
          <w:marTop w:val="0"/>
          <w:marBottom w:val="0"/>
          <w:divBdr>
            <w:top w:val="none" w:sz="0" w:space="0" w:color="auto"/>
            <w:left w:val="none" w:sz="0" w:space="0" w:color="auto"/>
            <w:bottom w:val="none" w:sz="0" w:space="0" w:color="auto"/>
            <w:right w:val="none" w:sz="0" w:space="0" w:color="auto"/>
          </w:divBdr>
        </w:div>
        <w:div w:id="1684016486">
          <w:marLeft w:val="640"/>
          <w:marRight w:val="0"/>
          <w:marTop w:val="0"/>
          <w:marBottom w:val="0"/>
          <w:divBdr>
            <w:top w:val="none" w:sz="0" w:space="0" w:color="auto"/>
            <w:left w:val="none" w:sz="0" w:space="0" w:color="auto"/>
            <w:bottom w:val="none" w:sz="0" w:space="0" w:color="auto"/>
            <w:right w:val="none" w:sz="0" w:space="0" w:color="auto"/>
          </w:divBdr>
        </w:div>
        <w:div w:id="1731340326">
          <w:marLeft w:val="640"/>
          <w:marRight w:val="0"/>
          <w:marTop w:val="0"/>
          <w:marBottom w:val="0"/>
          <w:divBdr>
            <w:top w:val="none" w:sz="0" w:space="0" w:color="auto"/>
            <w:left w:val="none" w:sz="0" w:space="0" w:color="auto"/>
            <w:bottom w:val="none" w:sz="0" w:space="0" w:color="auto"/>
            <w:right w:val="none" w:sz="0" w:space="0" w:color="auto"/>
          </w:divBdr>
        </w:div>
        <w:div w:id="1920599689">
          <w:marLeft w:val="640"/>
          <w:marRight w:val="0"/>
          <w:marTop w:val="0"/>
          <w:marBottom w:val="0"/>
          <w:divBdr>
            <w:top w:val="none" w:sz="0" w:space="0" w:color="auto"/>
            <w:left w:val="none" w:sz="0" w:space="0" w:color="auto"/>
            <w:bottom w:val="none" w:sz="0" w:space="0" w:color="auto"/>
            <w:right w:val="none" w:sz="0" w:space="0" w:color="auto"/>
          </w:divBdr>
        </w:div>
        <w:div w:id="1971208379">
          <w:marLeft w:val="640"/>
          <w:marRight w:val="0"/>
          <w:marTop w:val="0"/>
          <w:marBottom w:val="0"/>
          <w:divBdr>
            <w:top w:val="none" w:sz="0" w:space="0" w:color="auto"/>
            <w:left w:val="none" w:sz="0" w:space="0" w:color="auto"/>
            <w:bottom w:val="none" w:sz="0" w:space="0" w:color="auto"/>
            <w:right w:val="none" w:sz="0" w:space="0" w:color="auto"/>
          </w:divBdr>
        </w:div>
        <w:div w:id="2110930726">
          <w:marLeft w:val="640"/>
          <w:marRight w:val="0"/>
          <w:marTop w:val="0"/>
          <w:marBottom w:val="0"/>
          <w:divBdr>
            <w:top w:val="none" w:sz="0" w:space="0" w:color="auto"/>
            <w:left w:val="none" w:sz="0" w:space="0" w:color="auto"/>
            <w:bottom w:val="none" w:sz="0" w:space="0" w:color="auto"/>
            <w:right w:val="none" w:sz="0" w:space="0" w:color="auto"/>
          </w:divBdr>
        </w:div>
      </w:divsChild>
    </w:div>
    <w:div w:id="1246649136">
      <w:bodyDiv w:val="1"/>
      <w:marLeft w:val="0"/>
      <w:marRight w:val="0"/>
      <w:marTop w:val="0"/>
      <w:marBottom w:val="0"/>
      <w:divBdr>
        <w:top w:val="none" w:sz="0" w:space="0" w:color="auto"/>
        <w:left w:val="none" w:sz="0" w:space="0" w:color="auto"/>
        <w:bottom w:val="none" w:sz="0" w:space="0" w:color="auto"/>
        <w:right w:val="none" w:sz="0" w:space="0" w:color="auto"/>
      </w:divBdr>
    </w:div>
    <w:div w:id="1281305160">
      <w:bodyDiv w:val="1"/>
      <w:marLeft w:val="0"/>
      <w:marRight w:val="0"/>
      <w:marTop w:val="0"/>
      <w:marBottom w:val="0"/>
      <w:divBdr>
        <w:top w:val="none" w:sz="0" w:space="0" w:color="auto"/>
        <w:left w:val="none" w:sz="0" w:space="0" w:color="auto"/>
        <w:bottom w:val="none" w:sz="0" w:space="0" w:color="auto"/>
        <w:right w:val="none" w:sz="0" w:space="0" w:color="auto"/>
      </w:divBdr>
      <w:divsChild>
        <w:div w:id="23599304">
          <w:marLeft w:val="640"/>
          <w:marRight w:val="0"/>
          <w:marTop w:val="0"/>
          <w:marBottom w:val="0"/>
          <w:divBdr>
            <w:top w:val="none" w:sz="0" w:space="0" w:color="auto"/>
            <w:left w:val="none" w:sz="0" w:space="0" w:color="auto"/>
            <w:bottom w:val="none" w:sz="0" w:space="0" w:color="auto"/>
            <w:right w:val="none" w:sz="0" w:space="0" w:color="auto"/>
          </w:divBdr>
        </w:div>
        <w:div w:id="85738605">
          <w:marLeft w:val="640"/>
          <w:marRight w:val="0"/>
          <w:marTop w:val="0"/>
          <w:marBottom w:val="0"/>
          <w:divBdr>
            <w:top w:val="none" w:sz="0" w:space="0" w:color="auto"/>
            <w:left w:val="none" w:sz="0" w:space="0" w:color="auto"/>
            <w:bottom w:val="none" w:sz="0" w:space="0" w:color="auto"/>
            <w:right w:val="none" w:sz="0" w:space="0" w:color="auto"/>
          </w:divBdr>
        </w:div>
        <w:div w:id="159464209">
          <w:marLeft w:val="640"/>
          <w:marRight w:val="0"/>
          <w:marTop w:val="0"/>
          <w:marBottom w:val="0"/>
          <w:divBdr>
            <w:top w:val="none" w:sz="0" w:space="0" w:color="auto"/>
            <w:left w:val="none" w:sz="0" w:space="0" w:color="auto"/>
            <w:bottom w:val="none" w:sz="0" w:space="0" w:color="auto"/>
            <w:right w:val="none" w:sz="0" w:space="0" w:color="auto"/>
          </w:divBdr>
        </w:div>
        <w:div w:id="164445617">
          <w:marLeft w:val="640"/>
          <w:marRight w:val="0"/>
          <w:marTop w:val="0"/>
          <w:marBottom w:val="0"/>
          <w:divBdr>
            <w:top w:val="none" w:sz="0" w:space="0" w:color="auto"/>
            <w:left w:val="none" w:sz="0" w:space="0" w:color="auto"/>
            <w:bottom w:val="none" w:sz="0" w:space="0" w:color="auto"/>
            <w:right w:val="none" w:sz="0" w:space="0" w:color="auto"/>
          </w:divBdr>
        </w:div>
        <w:div w:id="221410404">
          <w:marLeft w:val="640"/>
          <w:marRight w:val="0"/>
          <w:marTop w:val="0"/>
          <w:marBottom w:val="0"/>
          <w:divBdr>
            <w:top w:val="none" w:sz="0" w:space="0" w:color="auto"/>
            <w:left w:val="none" w:sz="0" w:space="0" w:color="auto"/>
            <w:bottom w:val="none" w:sz="0" w:space="0" w:color="auto"/>
            <w:right w:val="none" w:sz="0" w:space="0" w:color="auto"/>
          </w:divBdr>
        </w:div>
        <w:div w:id="407922026">
          <w:marLeft w:val="640"/>
          <w:marRight w:val="0"/>
          <w:marTop w:val="0"/>
          <w:marBottom w:val="0"/>
          <w:divBdr>
            <w:top w:val="none" w:sz="0" w:space="0" w:color="auto"/>
            <w:left w:val="none" w:sz="0" w:space="0" w:color="auto"/>
            <w:bottom w:val="none" w:sz="0" w:space="0" w:color="auto"/>
            <w:right w:val="none" w:sz="0" w:space="0" w:color="auto"/>
          </w:divBdr>
        </w:div>
        <w:div w:id="641665011">
          <w:marLeft w:val="640"/>
          <w:marRight w:val="0"/>
          <w:marTop w:val="0"/>
          <w:marBottom w:val="0"/>
          <w:divBdr>
            <w:top w:val="none" w:sz="0" w:space="0" w:color="auto"/>
            <w:left w:val="none" w:sz="0" w:space="0" w:color="auto"/>
            <w:bottom w:val="none" w:sz="0" w:space="0" w:color="auto"/>
            <w:right w:val="none" w:sz="0" w:space="0" w:color="auto"/>
          </w:divBdr>
        </w:div>
        <w:div w:id="719744297">
          <w:marLeft w:val="640"/>
          <w:marRight w:val="0"/>
          <w:marTop w:val="0"/>
          <w:marBottom w:val="0"/>
          <w:divBdr>
            <w:top w:val="none" w:sz="0" w:space="0" w:color="auto"/>
            <w:left w:val="none" w:sz="0" w:space="0" w:color="auto"/>
            <w:bottom w:val="none" w:sz="0" w:space="0" w:color="auto"/>
            <w:right w:val="none" w:sz="0" w:space="0" w:color="auto"/>
          </w:divBdr>
        </w:div>
        <w:div w:id="720054710">
          <w:marLeft w:val="640"/>
          <w:marRight w:val="0"/>
          <w:marTop w:val="0"/>
          <w:marBottom w:val="0"/>
          <w:divBdr>
            <w:top w:val="none" w:sz="0" w:space="0" w:color="auto"/>
            <w:left w:val="none" w:sz="0" w:space="0" w:color="auto"/>
            <w:bottom w:val="none" w:sz="0" w:space="0" w:color="auto"/>
            <w:right w:val="none" w:sz="0" w:space="0" w:color="auto"/>
          </w:divBdr>
        </w:div>
        <w:div w:id="896861701">
          <w:marLeft w:val="640"/>
          <w:marRight w:val="0"/>
          <w:marTop w:val="0"/>
          <w:marBottom w:val="0"/>
          <w:divBdr>
            <w:top w:val="none" w:sz="0" w:space="0" w:color="auto"/>
            <w:left w:val="none" w:sz="0" w:space="0" w:color="auto"/>
            <w:bottom w:val="none" w:sz="0" w:space="0" w:color="auto"/>
            <w:right w:val="none" w:sz="0" w:space="0" w:color="auto"/>
          </w:divBdr>
        </w:div>
        <w:div w:id="914125918">
          <w:marLeft w:val="640"/>
          <w:marRight w:val="0"/>
          <w:marTop w:val="0"/>
          <w:marBottom w:val="0"/>
          <w:divBdr>
            <w:top w:val="none" w:sz="0" w:space="0" w:color="auto"/>
            <w:left w:val="none" w:sz="0" w:space="0" w:color="auto"/>
            <w:bottom w:val="none" w:sz="0" w:space="0" w:color="auto"/>
            <w:right w:val="none" w:sz="0" w:space="0" w:color="auto"/>
          </w:divBdr>
        </w:div>
        <w:div w:id="978876178">
          <w:marLeft w:val="640"/>
          <w:marRight w:val="0"/>
          <w:marTop w:val="0"/>
          <w:marBottom w:val="0"/>
          <w:divBdr>
            <w:top w:val="none" w:sz="0" w:space="0" w:color="auto"/>
            <w:left w:val="none" w:sz="0" w:space="0" w:color="auto"/>
            <w:bottom w:val="none" w:sz="0" w:space="0" w:color="auto"/>
            <w:right w:val="none" w:sz="0" w:space="0" w:color="auto"/>
          </w:divBdr>
        </w:div>
        <w:div w:id="1198733926">
          <w:marLeft w:val="640"/>
          <w:marRight w:val="0"/>
          <w:marTop w:val="0"/>
          <w:marBottom w:val="0"/>
          <w:divBdr>
            <w:top w:val="none" w:sz="0" w:space="0" w:color="auto"/>
            <w:left w:val="none" w:sz="0" w:space="0" w:color="auto"/>
            <w:bottom w:val="none" w:sz="0" w:space="0" w:color="auto"/>
            <w:right w:val="none" w:sz="0" w:space="0" w:color="auto"/>
          </w:divBdr>
        </w:div>
        <w:div w:id="1208377855">
          <w:marLeft w:val="640"/>
          <w:marRight w:val="0"/>
          <w:marTop w:val="0"/>
          <w:marBottom w:val="0"/>
          <w:divBdr>
            <w:top w:val="none" w:sz="0" w:space="0" w:color="auto"/>
            <w:left w:val="none" w:sz="0" w:space="0" w:color="auto"/>
            <w:bottom w:val="none" w:sz="0" w:space="0" w:color="auto"/>
            <w:right w:val="none" w:sz="0" w:space="0" w:color="auto"/>
          </w:divBdr>
        </w:div>
        <w:div w:id="1259214149">
          <w:marLeft w:val="640"/>
          <w:marRight w:val="0"/>
          <w:marTop w:val="0"/>
          <w:marBottom w:val="0"/>
          <w:divBdr>
            <w:top w:val="none" w:sz="0" w:space="0" w:color="auto"/>
            <w:left w:val="none" w:sz="0" w:space="0" w:color="auto"/>
            <w:bottom w:val="none" w:sz="0" w:space="0" w:color="auto"/>
            <w:right w:val="none" w:sz="0" w:space="0" w:color="auto"/>
          </w:divBdr>
        </w:div>
        <w:div w:id="1295407558">
          <w:marLeft w:val="640"/>
          <w:marRight w:val="0"/>
          <w:marTop w:val="0"/>
          <w:marBottom w:val="0"/>
          <w:divBdr>
            <w:top w:val="none" w:sz="0" w:space="0" w:color="auto"/>
            <w:left w:val="none" w:sz="0" w:space="0" w:color="auto"/>
            <w:bottom w:val="none" w:sz="0" w:space="0" w:color="auto"/>
            <w:right w:val="none" w:sz="0" w:space="0" w:color="auto"/>
          </w:divBdr>
        </w:div>
        <w:div w:id="1518078550">
          <w:marLeft w:val="640"/>
          <w:marRight w:val="0"/>
          <w:marTop w:val="0"/>
          <w:marBottom w:val="0"/>
          <w:divBdr>
            <w:top w:val="none" w:sz="0" w:space="0" w:color="auto"/>
            <w:left w:val="none" w:sz="0" w:space="0" w:color="auto"/>
            <w:bottom w:val="none" w:sz="0" w:space="0" w:color="auto"/>
            <w:right w:val="none" w:sz="0" w:space="0" w:color="auto"/>
          </w:divBdr>
        </w:div>
        <w:div w:id="1578828849">
          <w:marLeft w:val="640"/>
          <w:marRight w:val="0"/>
          <w:marTop w:val="0"/>
          <w:marBottom w:val="0"/>
          <w:divBdr>
            <w:top w:val="none" w:sz="0" w:space="0" w:color="auto"/>
            <w:left w:val="none" w:sz="0" w:space="0" w:color="auto"/>
            <w:bottom w:val="none" w:sz="0" w:space="0" w:color="auto"/>
            <w:right w:val="none" w:sz="0" w:space="0" w:color="auto"/>
          </w:divBdr>
        </w:div>
        <w:div w:id="1637251229">
          <w:marLeft w:val="640"/>
          <w:marRight w:val="0"/>
          <w:marTop w:val="0"/>
          <w:marBottom w:val="0"/>
          <w:divBdr>
            <w:top w:val="none" w:sz="0" w:space="0" w:color="auto"/>
            <w:left w:val="none" w:sz="0" w:space="0" w:color="auto"/>
            <w:bottom w:val="none" w:sz="0" w:space="0" w:color="auto"/>
            <w:right w:val="none" w:sz="0" w:space="0" w:color="auto"/>
          </w:divBdr>
        </w:div>
        <w:div w:id="1935673105">
          <w:marLeft w:val="640"/>
          <w:marRight w:val="0"/>
          <w:marTop w:val="0"/>
          <w:marBottom w:val="0"/>
          <w:divBdr>
            <w:top w:val="none" w:sz="0" w:space="0" w:color="auto"/>
            <w:left w:val="none" w:sz="0" w:space="0" w:color="auto"/>
            <w:bottom w:val="none" w:sz="0" w:space="0" w:color="auto"/>
            <w:right w:val="none" w:sz="0" w:space="0" w:color="auto"/>
          </w:divBdr>
        </w:div>
        <w:div w:id="1991593105">
          <w:marLeft w:val="640"/>
          <w:marRight w:val="0"/>
          <w:marTop w:val="0"/>
          <w:marBottom w:val="0"/>
          <w:divBdr>
            <w:top w:val="none" w:sz="0" w:space="0" w:color="auto"/>
            <w:left w:val="none" w:sz="0" w:space="0" w:color="auto"/>
            <w:bottom w:val="none" w:sz="0" w:space="0" w:color="auto"/>
            <w:right w:val="none" w:sz="0" w:space="0" w:color="auto"/>
          </w:divBdr>
        </w:div>
        <w:div w:id="2039506290">
          <w:marLeft w:val="640"/>
          <w:marRight w:val="0"/>
          <w:marTop w:val="0"/>
          <w:marBottom w:val="0"/>
          <w:divBdr>
            <w:top w:val="none" w:sz="0" w:space="0" w:color="auto"/>
            <w:left w:val="none" w:sz="0" w:space="0" w:color="auto"/>
            <w:bottom w:val="none" w:sz="0" w:space="0" w:color="auto"/>
            <w:right w:val="none" w:sz="0" w:space="0" w:color="auto"/>
          </w:divBdr>
        </w:div>
        <w:div w:id="2114860143">
          <w:marLeft w:val="640"/>
          <w:marRight w:val="0"/>
          <w:marTop w:val="0"/>
          <w:marBottom w:val="0"/>
          <w:divBdr>
            <w:top w:val="none" w:sz="0" w:space="0" w:color="auto"/>
            <w:left w:val="none" w:sz="0" w:space="0" w:color="auto"/>
            <w:bottom w:val="none" w:sz="0" w:space="0" w:color="auto"/>
            <w:right w:val="none" w:sz="0" w:space="0" w:color="auto"/>
          </w:divBdr>
        </w:div>
      </w:divsChild>
    </w:div>
    <w:div w:id="1281836973">
      <w:bodyDiv w:val="1"/>
      <w:marLeft w:val="0"/>
      <w:marRight w:val="0"/>
      <w:marTop w:val="0"/>
      <w:marBottom w:val="0"/>
      <w:divBdr>
        <w:top w:val="none" w:sz="0" w:space="0" w:color="auto"/>
        <w:left w:val="none" w:sz="0" w:space="0" w:color="auto"/>
        <w:bottom w:val="none" w:sz="0" w:space="0" w:color="auto"/>
        <w:right w:val="none" w:sz="0" w:space="0" w:color="auto"/>
      </w:divBdr>
    </w:div>
    <w:div w:id="1340042165">
      <w:bodyDiv w:val="1"/>
      <w:marLeft w:val="0"/>
      <w:marRight w:val="0"/>
      <w:marTop w:val="0"/>
      <w:marBottom w:val="0"/>
      <w:divBdr>
        <w:top w:val="none" w:sz="0" w:space="0" w:color="auto"/>
        <w:left w:val="none" w:sz="0" w:space="0" w:color="auto"/>
        <w:bottom w:val="none" w:sz="0" w:space="0" w:color="auto"/>
        <w:right w:val="none" w:sz="0" w:space="0" w:color="auto"/>
      </w:divBdr>
      <w:divsChild>
        <w:div w:id="70784299">
          <w:marLeft w:val="640"/>
          <w:marRight w:val="0"/>
          <w:marTop w:val="0"/>
          <w:marBottom w:val="0"/>
          <w:divBdr>
            <w:top w:val="none" w:sz="0" w:space="0" w:color="auto"/>
            <w:left w:val="none" w:sz="0" w:space="0" w:color="auto"/>
            <w:bottom w:val="none" w:sz="0" w:space="0" w:color="auto"/>
            <w:right w:val="none" w:sz="0" w:space="0" w:color="auto"/>
          </w:divBdr>
        </w:div>
        <w:div w:id="236676706">
          <w:marLeft w:val="640"/>
          <w:marRight w:val="0"/>
          <w:marTop w:val="0"/>
          <w:marBottom w:val="0"/>
          <w:divBdr>
            <w:top w:val="none" w:sz="0" w:space="0" w:color="auto"/>
            <w:left w:val="none" w:sz="0" w:space="0" w:color="auto"/>
            <w:bottom w:val="none" w:sz="0" w:space="0" w:color="auto"/>
            <w:right w:val="none" w:sz="0" w:space="0" w:color="auto"/>
          </w:divBdr>
        </w:div>
        <w:div w:id="333607129">
          <w:marLeft w:val="640"/>
          <w:marRight w:val="0"/>
          <w:marTop w:val="0"/>
          <w:marBottom w:val="0"/>
          <w:divBdr>
            <w:top w:val="none" w:sz="0" w:space="0" w:color="auto"/>
            <w:left w:val="none" w:sz="0" w:space="0" w:color="auto"/>
            <w:bottom w:val="none" w:sz="0" w:space="0" w:color="auto"/>
            <w:right w:val="none" w:sz="0" w:space="0" w:color="auto"/>
          </w:divBdr>
        </w:div>
        <w:div w:id="415059935">
          <w:marLeft w:val="640"/>
          <w:marRight w:val="0"/>
          <w:marTop w:val="0"/>
          <w:marBottom w:val="0"/>
          <w:divBdr>
            <w:top w:val="none" w:sz="0" w:space="0" w:color="auto"/>
            <w:left w:val="none" w:sz="0" w:space="0" w:color="auto"/>
            <w:bottom w:val="none" w:sz="0" w:space="0" w:color="auto"/>
            <w:right w:val="none" w:sz="0" w:space="0" w:color="auto"/>
          </w:divBdr>
        </w:div>
        <w:div w:id="437523675">
          <w:marLeft w:val="640"/>
          <w:marRight w:val="0"/>
          <w:marTop w:val="0"/>
          <w:marBottom w:val="0"/>
          <w:divBdr>
            <w:top w:val="none" w:sz="0" w:space="0" w:color="auto"/>
            <w:left w:val="none" w:sz="0" w:space="0" w:color="auto"/>
            <w:bottom w:val="none" w:sz="0" w:space="0" w:color="auto"/>
            <w:right w:val="none" w:sz="0" w:space="0" w:color="auto"/>
          </w:divBdr>
        </w:div>
        <w:div w:id="438337476">
          <w:marLeft w:val="640"/>
          <w:marRight w:val="0"/>
          <w:marTop w:val="0"/>
          <w:marBottom w:val="0"/>
          <w:divBdr>
            <w:top w:val="none" w:sz="0" w:space="0" w:color="auto"/>
            <w:left w:val="none" w:sz="0" w:space="0" w:color="auto"/>
            <w:bottom w:val="none" w:sz="0" w:space="0" w:color="auto"/>
            <w:right w:val="none" w:sz="0" w:space="0" w:color="auto"/>
          </w:divBdr>
        </w:div>
        <w:div w:id="649755081">
          <w:marLeft w:val="640"/>
          <w:marRight w:val="0"/>
          <w:marTop w:val="0"/>
          <w:marBottom w:val="0"/>
          <w:divBdr>
            <w:top w:val="none" w:sz="0" w:space="0" w:color="auto"/>
            <w:left w:val="none" w:sz="0" w:space="0" w:color="auto"/>
            <w:bottom w:val="none" w:sz="0" w:space="0" w:color="auto"/>
            <w:right w:val="none" w:sz="0" w:space="0" w:color="auto"/>
          </w:divBdr>
        </w:div>
        <w:div w:id="685909929">
          <w:marLeft w:val="640"/>
          <w:marRight w:val="0"/>
          <w:marTop w:val="0"/>
          <w:marBottom w:val="0"/>
          <w:divBdr>
            <w:top w:val="none" w:sz="0" w:space="0" w:color="auto"/>
            <w:left w:val="none" w:sz="0" w:space="0" w:color="auto"/>
            <w:bottom w:val="none" w:sz="0" w:space="0" w:color="auto"/>
            <w:right w:val="none" w:sz="0" w:space="0" w:color="auto"/>
          </w:divBdr>
        </w:div>
        <w:div w:id="757021247">
          <w:marLeft w:val="640"/>
          <w:marRight w:val="0"/>
          <w:marTop w:val="0"/>
          <w:marBottom w:val="0"/>
          <w:divBdr>
            <w:top w:val="none" w:sz="0" w:space="0" w:color="auto"/>
            <w:left w:val="none" w:sz="0" w:space="0" w:color="auto"/>
            <w:bottom w:val="none" w:sz="0" w:space="0" w:color="auto"/>
            <w:right w:val="none" w:sz="0" w:space="0" w:color="auto"/>
          </w:divBdr>
        </w:div>
        <w:div w:id="768083904">
          <w:marLeft w:val="640"/>
          <w:marRight w:val="0"/>
          <w:marTop w:val="0"/>
          <w:marBottom w:val="0"/>
          <w:divBdr>
            <w:top w:val="none" w:sz="0" w:space="0" w:color="auto"/>
            <w:left w:val="none" w:sz="0" w:space="0" w:color="auto"/>
            <w:bottom w:val="none" w:sz="0" w:space="0" w:color="auto"/>
            <w:right w:val="none" w:sz="0" w:space="0" w:color="auto"/>
          </w:divBdr>
        </w:div>
        <w:div w:id="811871562">
          <w:marLeft w:val="640"/>
          <w:marRight w:val="0"/>
          <w:marTop w:val="0"/>
          <w:marBottom w:val="0"/>
          <w:divBdr>
            <w:top w:val="none" w:sz="0" w:space="0" w:color="auto"/>
            <w:left w:val="none" w:sz="0" w:space="0" w:color="auto"/>
            <w:bottom w:val="none" w:sz="0" w:space="0" w:color="auto"/>
            <w:right w:val="none" w:sz="0" w:space="0" w:color="auto"/>
          </w:divBdr>
        </w:div>
        <w:div w:id="818039301">
          <w:marLeft w:val="640"/>
          <w:marRight w:val="0"/>
          <w:marTop w:val="0"/>
          <w:marBottom w:val="0"/>
          <w:divBdr>
            <w:top w:val="none" w:sz="0" w:space="0" w:color="auto"/>
            <w:left w:val="none" w:sz="0" w:space="0" w:color="auto"/>
            <w:bottom w:val="none" w:sz="0" w:space="0" w:color="auto"/>
            <w:right w:val="none" w:sz="0" w:space="0" w:color="auto"/>
          </w:divBdr>
        </w:div>
        <w:div w:id="932083779">
          <w:marLeft w:val="640"/>
          <w:marRight w:val="0"/>
          <w:marTop w:val="0"/>
          <w:marBottom w:val="0"/>
          <w:divBdr>
            <w:top w:val="none" w:sz="0" w:space="0" w:color="auto"/>
            <w:left w:val="none" w:sz="0" w:space="0" w:color="auto"/>
            <w:bottom w:val="none" w:sz="0" w:space="0" w:color="auto"/>
            <w:right w:val="none" w:sz="0" w:space="0" w:color="auto"/>
          </w:divBdr>
        </w:div>
        <w:div w:id="1057238256">
          <w:marLeft w:val="640"/>
          <w:marRight w:val="0"/>
          <w:marTop w:val="0"/>
          <w:marBottom w:val="0"/>
          <w:divBdr>
            <w:top w:val="none" w:sz="0" w:space="0" w:color="auto"/>
            <w:left w:val="none" w:sz="0" w:space="0" w:color="auto"/>
            <w:bottom w:val="none" w:sz="0" w:space="0" w:color="auto"/>
            <w:right w:val="none" w:sz="0" w:space="0" w:color="auto"/>
          </w:divBdr>
        </w:div>
        <w:div w:id="1080442402">
          <w:marLeft w:val="640"/>
          <w:marRight w:val="0"/>
          <w:marTop w:val="0"/>
          <w:marBottom w:val="0"/>
          <w:divBdr>
            <w:top w:val="none" w:sz="0" w:space="0" w:color="auto"/>
            <w:left w:val="none" w:sz="0" w:space="0" w:color="auto"/>
            <w:bottom w:val="none" w:sz="0" w:space="0" w:color="auto"/>
            <w:right w:val="none" w:sz="0" w:space="0" w:color="auto"/>
          </w:divBdr>
        </w:div>
        <w:div w:id="1190873251">
          <w:marLeft w:val="640"/>
          <w:marRight w:val="0"/>
          <w:marTop w:val="0"/>
          <w:marBottom w:val="0"/>
          <w:divBdr>
            <w:top w:val="none" w:sz="0" w:space="0" w:color="auto"/>
            <w:left w:val="none" w:sz="0" w:space="0" w:color="auto"/>
            <w:bottom w:val="none" w:sz="0" w:space="0" w:color="auto"/>
            <w:right w:val="none" w:sz="0" w:space="0" w:color="auto"/>
          </w:divBdr>
        </w:div>
        <w:div w:id="1246844649">
          <w:marLeft w:val="640"/>
          <w:marRight w:val="0"/>
          <w:marTop w:val="0"/>
          <w:marBottom w:val="0"/>
          <w:divBdr>
            <w:top w:val="none" w:sz="0" w:space="0" w:color="auto"/>
            <w:left w:val="none" w:sz="0" w:space="0" w:color="auto"/>
            <w:bottom w:val="none" w:sz="0" w:space="0" w:color="auto"/>
            <w:right w:val="none" w:sz="0" w:space="0" w:color="auto"/>
          </w:divBdr>
        </w:div>
        <w:div w:id="1367828649">
          <w:marLeft w:val="640"/>
          <w:marRight w:val="0"/>
          <w:marTop w:val="0"/>
          <w:marBottom w:val="0"/>
          <w:divBdr>
            <w:top w:val="none" w:sz="0" w:space="0" w:color="auto"/>
            <w:left w:val="none" w:sz="0" w:space="0" w:color="auto"/>
            <w:bottom w:val="none" w:sz="0" w:space="0" w:color="auto"/>
            <w:right w:val="none" w:sz="0" w:space="0" w:color="auto"/>
          </w:divBdr>
        </w:div>
        <w:div w:id="1404912547">
          <w:marLeft w:val="640"/>
          <w:marRight w:val="0"/>
          <w:marTop w:val="0"/>
          <w:marBottom w:val="0"/>
          <w:divBdr>
            <w:top w:val="none" w:sz="0" w:space="0" w:color="auto"/>
            <w:left w:val="none" w:sz="0" w:space="0" w:color="auto"/>
            <w:bottom w:val="none" w:sz="0" w:space="0" w:color="auto"/>
            <w:right w:val="none" w:sz="0" w:space="0" w:color="auto"/>
          </w:divBdr>
        </w:div>
        <w:div w:id="1410348094">
          <w:marLeft w:val="640"/>
          <w:marRight w:val="0"/>
          <w:marTop w:val="0"/>
          <w:marBottom w:val="0"/>
          <w:divBdr>
            <w:top w:val="none" w:sz="0" w:space="0" w:color="auto"/>
            <w:left w:val="none" w:sz="0" w:space="0" w:color="auto"/>
            <w:bottom w:val="none" w:sz="0" w:space="0" w:color="auto"/>
            <w:right w:val="none" w:sz="0" w:space="0" w:color="auto"/>
          </w:divBdr>
        </w:div>
        <w:div w:id="1521773187">
          <w:marLeft w:val="640"/>
          <w:marRight w:val="0"/>
          <w:marTop w:val="0"/>
          <w:marBottom w:val="0"/>
          <w:divBdr>
            <w:top w:val="none" w:sz="0" w:space="0" w:color="auto"/>
            <w:left w:val="none" w:sz="0" w:space="0" w:color="auto"/>
            <w:bottom w:val="none" w:sz="0" w:space="0" w:color="auto"/>
            <w:right w:val="none" w:sz="0" w:space="0" w:color="auto"/>
          </w:divBdr>
        </w:div>
        <w:div w:id="1710102223">
          <w:marLeft w:val="640"/>
          <w:marRight w:val="0"/>
          <w:marTop w:val="0"/>
          <w:marBottom w:val="0"/>
          <w:divBdr>
            <w:top w:val="none" w:sz="0" w:space="0" w:color="auto"/>
            <w:left w:val="none" w:sz="0" w:space="0" w:color="auto"/>
            <w:bottom w:val="none" w:sz="0" w:space="0" w:color="auto"/>
            <w:right w:val="none" w:sz="0" w:space="0" w:color="auto"/>
          </w:divBdr>
        </w:div>
      </w:divsChild>
    </w:div>
    <w:div w:id="1373845552">
      <w:bodyDiv w:val="1"/>
      <w:marLeft w:val="0"/>
      <w:marRight w:val="0"/>
      <w:marTop w:val="0"/>
      <w:marBottom w:val="0"/>
      <w:divBdr>
        <w:top w:val="none" w:sz="0" w:space="0" w:color="auto"/>
        <w:left w:val="none" w:sz="0" w:space="0" w:color="auto"/>
        <w:bottom w:val="none" w:sz="0" w:space="0" w:color="auto"/>
        <w:right w:val="none" w:sz="0" w:space="0" w:color="auto"/>
      </w:divBdr>
    </w:div>
    <w:div w:id="1378167867">
      <w:bodyDiv w:val="1"/>
      <w:marLeft w:val="0"/>
      <w:marRight w:val="0"/>
      <w:marTop w:val="0"/>
      <w:marBottom w:val="0"/>
      <w:divBdr>
        <w:top w:val="none" w:sz="0" w:space="0" w:color="auto"/>
        <w:left w:val="none" w:sz="0" w:space="0" w:color="auto"/>
        <w:bottom w:val="none" w:sz="0" w:space="0" w:color="auto"/>
        <w:right w:val="none" w:sz="0" w:space="0" w:color="auto"/>
      </w:divBdr>
      <w:divsChild>
        <w:div w:id="246693154">
          <w:marLeft w:val="640"/>
          <w:marRight w:val="0"/>
          <w:marTop w:val="0"/>
          <w:marBottom w:val="0"/>
          <w:divBdr>
            <w:top w:val="none" w:sz="0" w:space="0" w:color="auto"/>
            <w:left w:val="none" w:sz="0" w:space="0" w:color="auto"/>
            <w:bottom w:val="none" w:sz="0" w:space="0" w:color="auto"/>
            <w:right w:val="none" w:sz="0" w:space="0" w:color="auto"/>
          </w:divBdr>
        </w:div>
        <w:div w:id="301807970">
          <w:marLeft w:val="640"/>
          <w:marRight w:val="0"/>
          <w:marTop w:val="0"/>
          <w:marBottom w:val="0"/>
          <w:divBdr>
            <w:top w:val="none" w:sz="0" w:space="0" w:color="auto"/>
            <w:left w:val="none" w:sz="0" w:space="0" w:color="auto"/>
            <w:bottom w:val="none" w:sz="0" w:space="0" w:color="auto"/>
            <w:right w:val="none" w:sz="0" w:space="0" w:color="auto"/>
          </w:divBdr>
        </w:div>
        <w:div w:id="304167574">
          <w:marLeft w:val="640"/>
          <w:marRight w:val="0"/>
          <w:marTop w:val="0"/>
          <w:marBottom w:val="0"/>
          <w:divBdr>
            <w:top w:val="none" w:sz="0" w:space="0" w:color="auto"/>
            <w:left w:val="none" w:sz="0" w:space="0" w:color="auto"/>
            <w:bottom w:val="none" w:sz="0" w:space="0" w:color="auto"/>
            <w:right w:val="none" w:sz="0" w:space="0" w:color="auto"/>
          </w:divBdr>
        </w:div>
        <w:div w:id="411853807">
          <w:marLeft w:val="640"/>
          <w:marRight w:val="0"/>
          <w:marTop w:val="0"/>
          <w:marBottom w:val="0"/>
          <w:divBdr>
            <w:top w:val="none" w:sz="0" w:space="0" w:color="auto"/>
            <w:left w:val="none" w:sz="0" w:space="0" w:color="auto"/>
            <w:bottom w:val="none" w:sz="0" w:space="0" w:color="auto"/>
            <w:right w:val="none" w:sz="0" w:space="0" w:color="auto"/>
          </w:divBdr>
        </w:div>
        <w:div w:id="544803742">
          <w:marLeft w:val="640"/>
          <w:marRight w:val="0"/>
          <w:marTop w:val="0"/>
          <w:marBottom w:val="0"/>
          <w:divBdr>
            <w:top w:val="none" w:sz="0" w:space="0" w:color="auto"/>
            <w:left w:val="none" w:sz="0" w:space="0" w:color="auto"/>
            <w:bottom w:val="none" w:sz="0" w:space="0" w:color="auto"/>
            <w:right w:val="none" w:sz="0" w:space="0" w:color="auto"/>
          </w:divBdr>
        </w:div>
        <w:div w:id="598173332">
          <w:marLeft w:val="640"/>
          <w:marRight w:val="0"/>
          <w:marTop w:val="0"/>
          <w:marBottom w:val="0"/>
          <w:divBdr>
            <w:top w:val="none" w:sz="0" w:space="0" w:color="auto"/>
            <w:left w:val="none" w:sz="0" w:space="0" w:color="auto"/>
            <w:bottom w:val="none" w:sz="0" w:space="0" w:color="auto"/>
            <w:right w:val="none" w:sz="0" w:space="0" w:color="auto"/>
          </w:divBdr>
        </w:div>
        <w:div w:id="709762494">
          <w:marLeft w:val="640"/>
          <w:marRight w:val="0"/>
          <w:marTop w:val="0"/>
          <w:marBottom w:val="0"/>
          <w:divBdr>
            <w:top w:val="none" w:sz="0" w:space="0" w:color="auto"/>
            <w:left w:val="none" w:sz="0" w:space="0" w:color="auto"/>
            <w:bottom w:val="none" w:sz="0" w:space="0" w:color="auto"/>
            <w:right w:val="none" w:sz="0" w:space="0" w:color="auto"/>
          </w:divBdr>
        </w:div>
        <w:div w:id="722946015">
          <w:marLeft w:val="640"/>
          <w:marRight w:val="0"/>
          <w:marTop w:val="0"/>
          <w:marBottom w:val="0"/>
          <w:divBdr>
            <w:top w:val="none" w:sz="0" w:space="0" w:color="auto"/>
            <w:left w:val="none" w:sz="0" w:space="0" w:color="auto"/>
            <w:bottom w:val="none" w:sz="0" w:space="0" w:color="auto"/>
            <w:right w:val="none" w:sz="0" w:space="0" w:color="auto"/>
          </w:divBdr>
        </w:div>
        <w:div w:id="750347831">
          <w:marLeft w:val="640"/>
          <w:marRight w:val="0"/>
          <w:marTop w:val="0"/>
          <w:marBottom w:val="0"/>
          <w:divBdr>
            <w:top w:val="none" w:sz="0" w:space="0" w:color="auto"/>
            <w:left w:val="none" w:sz="0" w:space="0" w:color="auto"/>
            <w:bottom w:val="none" w:sz="0" w:space="0" w:color="auto"/>
            <w:right w:val="none" w:sz="0" w:space="0" w:color="auto"/>
          </w:divBdr>
        </w:div>
        <w:div w:id="871652917">
          <w:marLeft w:val="640"/>
          <w:marRight w:val="0"/>
          <w:marTop w:val="0"/>
          <w:marBottom w:val="0"/>
          <w:divBdr>
            <w:top w:val="none" w:sz="0" w:space="0" w:color="auto"/>
            <w:left w:val="none" w:sz="0" w:space="0" w:color="auto"/>
            <w:bottom w:val="none" w:sz="0" w:space="0" w:color="auto"/>
            <w:right w:val="none" w:sz="0" w:space="0" w:color="auto"/>
          </w:divBdr>
        </w:div>
        <w:div w:id="939751578">
          <w:marLeft w:val="640"/>
          <w:marRight w:val="0"/>
          <w:marTop w:val="0"/>
          <w:marBottom w:val="0"/>
          <w:divBdr>
            <w:top w:val="none" w:sz="0" w:space="0" w:color="auto"/>
            <w:left w:val="none" w:sz="0" w:space="0" w:color="auto"/>
            <w:bottom w:val="none" w:sz="0" w:space="0" w:color="auto"/>
            <w:right w:val="none" w:sz="0" w:space="0" w:color="auto"/>
          </w:divBdr>
        </w:div>
        <w:div w:id="1037662047">
          <w:marLeft w:val="640"/>
          <w:marRight w:val="0"/>
          <w:marTop w:val="0"/>
          <w:marBottom w:val="0"/>
          <w:divBdr>
            <w:top w:val="none" w:sz="0" w:space="0" w:color="auto"/>
            <w:left w:val="none" w:sz="0" w:space="0" w:color="auto"/>
            <w:bottom w:val="none" w:sz="0" w:space="0" w:color="auto"/>
            <w:right w:val="none" w:sz="0" w:space="0" w:color="auto"/>
          </w:divBdr>
        </w:div>
        <w:div w:id="1112670357">
          <w:marLeft w:val="640"/>
          <w:marRight w:val="0"/>
          <w:marTop w:val="0"/>
          <w:marBottom w:val="0"/>
          <w:divBdr>
            <w:top w:val="none" w:sz="0" w:space="0" w:color="auto"/>
            <w:left w:val="none" w:sz="0" w:space="0" w:color="auto"/>
            <w:bottom w:val="none" w:sz="0" w:space="0" w:color="auto"/>
            <w:right w:val="none" w:sz="0" w:space="0" w:color="auto"/>
          </w:divBdr>
        </w:div>
        <w:div w:id="1116172338">
          <w:marLeft w:val="640"/>
          <w:marRight w:val="0"/>
          <w:marTop w:val="0"/>
          <w:marBottom w:val="0"/>
          <w:divBdr>
            <w:top w:val="none" w:sz="0" w:space="0" w:color="auto"/>
            <w:left w:val="none" w:sz="0" w:space="0" w:color="auto"/>
            <w:bottom w:val="none" w:sz="0" w:space="0" w:color="auto"/>
            <w:right w:val="none" w:sz="0" w:space="0" w:color="auto"/>
          </w:divBdr>
        </w:div>
        <w:div w:id="1121730068">
          <w:marLeft w:val="640"/>
          <w:marRight w:val="0"/>
          <w:marTop w:val="0"/>
          <w:marBottom w:val="0"/>
          <w:divBdr>
            <w:top w:val="none" w:sz="0" w:space="0" w:color="auto"/>
            <w:left w:val="none" w:sz="0" w:space="0" w:color="auto"/>
            <w:bottom w:val="none" w:sz="0" w:space="0" w:color="auto"/>
            <w:right w:val="none" w:sz="0" w:space="0" w:color="auto"/>
          </w:divBdr>
        </w:div>
        <w:div w:id="1140925981">
          <w:marLeft w:val="640"/>
          <w:marRight w:val="0"/>
          <w:marTop w:val="0"/>
          <w:marBottom w:val="0"/>
          <w:divBdr>
            <w:top w:val="none" w:sz="0" w:space="0" w:color="auto"/>
            <w:left w:val="none" w:sz="0" w:space="0" w:color="auto"/>
            <w:bottom w:val="none" w:sz="0" w:space="0" w:color="auto"/>
            <w:right w:val="none" w:sz="0" w:space="0" w:color="auto"/>
          </w:divBdr>
        </w:div>
        <w:div w:id="1156994316">
          <w:marLeft w:val="640"/>
          <w:marRight w:val="0"/>
          <w:marTop w:val="0"/>
          <w:marBottom w:val="0"/>
          <w:divBdr>
            <w:top w:val="none" w:sz="0" w:space="0" w:color="auto"/>
            <w:left w:val="none" w:sz="0" w:space="0" w:color="auto"/>
            <w:bottom w:val="none" w:sz="0" w:space="0" w:color="auto"/>
            <w:right w:val="none" w:sz="0" w:space="0" w:color="auto"/>
          </w:divBdr>
        </w:div>
        <w:div w:id="1278951000">
          <w:marLeft w:val="640"/>
          <w:marRight w:val="0"/>
          <w:marTop w:val="0"/>
          <w:marBottom w:val="0"/>
          <w:divBdr>
            <w:top w:val="none" w:sz="0" w:space="0" w:color="auto"/>
            <w:left w:val="none" w:sz="0" w:space="0" w:color="auto"/>
            <w:bottom w:val="none" w:sz="0" w:space="0" w:color="auto"/>
            <w:right w:val="none" w:sz="0" w:space="0" w:color="auto"/>
          </w:divBdr>
        </w:div>
        <w:div w:id="1311907128">
          <w:marLeft w:val="640"/>
          <w:marRight w:val="0"/>
          <w:marTop w:val="0"/>
          <w:marBottom w:val="0"/>
          <w:divBdr>
            <w:top w:val="none" w:sz="0" w:space="0" w:color="auto"/>
            <w:left w:val="none" w:sz="0" w:space="0" w:color="auto"/>
            <w:bottom w:val="none" w:sz="0" w:space="0" w:color="auto"/>
            <w:right w:val="none" w:sz="0" w:space="0" w:color="auto"/>
          </w:divBdr>
        </w:div>
        <w:div w:id="1455250149">
          <w:marLeft w:val="640"/>
          <w:marRight w:val="0"/>
          <w:marTop w:val="0"/>
          <w:marBottom w:val="0"/>
          <w:divBdr>
            <w:top w:val="none" w:sz="0" w:space="0" w:color="auto"/>
            <w:left w:val="none" w:sz="0" w:space="0" w:color="auto"/>
            <w:bottom w:val="none" w:sz="0" w:space="0" w:color="auto"/>
            <w:right w:val="none" w:sz="0" w:space="0" w:color="auto"/>
          </w:divBdr>
        </w:div>
        <w:div w:id="1484078991">
          <w:marLeft w:val="640"/>
          <w:marRight w:val="0"/>
          <w:marTop w:val="0"/>
          <w:marBottom w:val="0"/>
          <w:divBdr>
            <w:top w:val="none" w:sz="0" w:space="0" w:color="auto"/>
            <w:left w:val="none" w:sz="0" w:space="0" w:color="auto"/>
            <w:bottom w:val="none" w:sz="0" w:space="0" w:color="auto"/>
            <w:right w:val="none" w:sz="0" w:space="0" w:color="auto"/>
          </w:divBdr>
        </w:div>
        <w:div w:id="1551454810">
          <w:marLeft w:val="640"/>
          <w:marRight w:val="0"/>
          <w:marTop w:val="0"/>
          <w:marBottom w:val="0"/>
          <w:divBdr>
            <w:top w:val="none" w:sz="0" w:space="0" w:color="auto"/>
            <w:left w:val="none" w:sz="0" w:space="0" w:color="auto"/>
            <w:bottom w:val="none" w:sz="0" w:space="0" w:color="auto"/>
            <w:right w:val="none" w:sz="0" w:space="0" w:color="auto"/>
          </w:divBdr>
        </w:div>
        <w:div w:id="1702515191">
          <w:marLeft w:val="640"/>
          <w:marRight w:val="0"/>
          <w:marTop w:val="0"/>
          <w:marBottom w:val="0"/>
          <w:divBdr>
            <w:top w:val="none" w:sz="0" w:space="0" w:color="auto"/>
            <w:left w:val="none" w:sz="0" w:space="0" w:color="auto"/>
            <w:bottom w:val="none" w:sz="0" w:space="0" w:color="auto"/>
            <w:right w:val="none" w:sz="0" w:space="0" w:color="auto"/>
          </w:divBdr>
        </w:div>
        <w:div w:id="1718120044">
          <w:marLeft w:val="640"/>
          <w:marRight w:val="0"/>
          <w:marTop w:val="0"/>
          <w:marBottom w:val="0"/>
          <w:divBdr>
            <w:top w:val="none" w:sz="0" w:space="0" w:color="auto"/>
            <w:left w:val="none" w:sz="0" w:space="0" w:color="auto"/>
            <w:bottom w:val="none" w:sz="0" w:space="0" w:color="auto"/>
            <w:right w:val="none" w:sz="0" w:space="0" w:color="auto"/>
          </w:divBdr>
        </w:div>
        <w:div w:id="1722749352">
          <w:marLeft w:val="640"/>
          <w:marRight w:val="0"/>
          <w:marTop w:val="0"/>
          <w:marBottom w:val="0"/>
          <w:divBdr>
            <w:top w:val="none" w:sz="0" w:space="0" w:color="auto"/>
            <w:left w:val="none" w:sz="0" w:space="0" w:color="auto"/>
            <w:bottom w:val="none" w:sz="0" w:space="0" w:color="auto"/>
            <w:right w:val="none" w:sz="0" w:space="0" w:color="auto"/>
          </w:divBdr>
        </w:div>
        <w:div w:id="1771778048">
          <w:marLeft w:val="640"/>
          <w:marRight w:val="0"/>
          <w:marTop w:val="0"/>
          <w:marBottom w:val="0"/>
          <w:divBdr>
            <w:top w:val="none" w:sz="0" w:space="0" w:color="auto"/>
            <w:left w:val="none" w:sz="0" w:space="0" w:color="auto"/>
            <w:bottom w:val="none" w:sz="0" w:space="0" w:color="auto"/>
            <w:right w:val="none" w:sz="0" w:space="0" w:color="auto"/>
          </w:divBdr>
        </w:div>
        <w:div w:id="1780832892">
          <w:marLeft w:val="640"/>
          <w:marRight w:val="0"/>
          <w:marTop w:val="0"/>
          <w:marBottom w:val="0"/>
          <w:divBdr>
            <w:top w:val="none" w:sz="0" w:space="0" w:color="auto"/>
            <w:left w:val="none" w:sz="0" w:space="0" w:color="auto"/>
            <w:bottom w:val="none" w:sz="0" w:space="0" w:color="auto"/>
            <w:right w:val="none" w:sz="0" w:space="0" w:color="auto"/>
          </w:divBdr>
        </w:div>
        <w:div w:id="1840001005">
          <w:marLeft w:val="640"/>
          <w:marRight w:val="0"/>
          <w:marTop w:val="0"/>
          <w:marBottom w:val="0"/>
          <w:divBdr>
            <w:top w:val="none" w:sz="0" w:space="0" w:color="auto"/>
            <w:left w:val="none" w:sz="0" w:space="0" w:color="auto"/>
            <w:bottom w:val="none" w:sz="0" w:space="0" w:color="auto"/>
            <w:right w:val="none" w:sz="0" w:space="0" w:color="auto"/>
          </w:divBdr>
        </w:div>
        <w:div w:id="1879858010">
          <w:marLeft w:val="640"/>
          <w:marRight w:val="0"/>
          <w:marTop w:val="0"/>
          <w:marBottom w:val="0"/>
          <w:divBdr>
            <w:top w:val="none" w:sz="0" w:space="0" w:color="auto"/>
            <w:left w:val="none" w:sz="0" w:space="0" w:color="auto"/>
            <w:bottom w:val="none" w:sz="0" w:space="0" w:color="auto"/>
            <w:right w:val="none" w:sz="0" w:space="0" w:color="auto"/>
          </w:divBdr>
        </w:div>
        <w:div w:id="1929079078">
          <w:marLeft w:val="640"/>
          <w:marRight w:val="0"/>
          <w:marTop w:val="0"/>
          <w:marBottom w:val="0"/>
          <w:divBdr>
            <w:top w:val="none" w:sz="0" w:space="0" w:color="auto"/>
            <w:left w:val="none" w:sz="0" w:space="0" w:color="auto"/>
            <w:bottom w:val="none" w:sz="0" w:space="0" w:color="auto"/>
            <w:right w:val="none" w:sz="0" w:space="0" w:color="auto"/>
          </w:divBdr>
        </w:div>
        <w:div w:id="1940990583">
          <w:marLeft w:val="640"/>
          <w:marRight w:val="0"/>
          <w:marTop w:val="0"/>
          <w:marBottom w:val="0"/>
          <w:divBdr>
            <w:top w:val="none" w:sz="0" w:space="0" w:color="auto"/>
            <w:left w:val="none" w:sz="0" w:space="0" w:color="auto"/>
            <w:bottom w:val="none" w:sz="0" w:space="0" w:color="auto"/>
            <w:right w:val="none" w:sz="0" w:space="0" w:color="auto"/>
          </w:divBdr>
        </w:div>
        <w:div w:id="1981038923">
          <w:marLeft w:val="640"/>
          <w:marRight w:val="0"/>
          <w:marTop w:val="0"/>
          <w:marBottom w:val="0"/>
          <w:divBdr>
            <w:top w:val="none" w:sz="0" w:space="0" w:color="auto"/>
            <w:left w:val="none" w:sz="0" w:space="0" w:color="auto"/>
            <w:bottom w:val="none" w:sz="0" w:space="0" w:color="auto"/>
            <w:right w:val="none" w:sz="0" w:space="0" w:color="auto"/>
          </w:divBdr>
        </w:div>
        <w:div w:id="2076079580">
          <w:marLeft w:val="640"/>
          <w:marRight w:val="0"/>
          <w:marTop w:val="0"/>
          <w:marBottom w:val="0"/>
          <w:divBdr>
            <w:top w:val="none" w:sz="0" w:space="0" w:color="auto"/>
            <w:left w:val="none" w:sz="0" w:space="0" w:color="auto"/>
            <w:bottom w:val="none" w:sz="0" w:space="0" w:color="auto"/>
            <w:right w:val="none" w:sz="0" w:space="0" w:color="auto"/>
          </w:divBdr>
        </w:div>
        <w:div w:id="2109764505">
          <w:marLeft w:val="640"/>
          <w:marRight w:val="0"/>
          <w:marTop w:val="0"/>
          <w:marBottom w:val="0"/>
          <w:divBdr>
            <w:top w:val="none" w:sz="0" w:space="0" w:color="auto"/>
            <w:left w:val="none" w:sz="0" w:space="0" w:color="auto"/>
            <w:bottom w:val="none" w:sz="0" w:space="0" w:color="auto"/>
            <w:right w:val="none" w:sz="0" w:space="0" w:color="auto"/>
          </w:divBdr>
        </w:div>
      </w:divsChild>
    </w:div>
    <w:div w:id="1392922751">
      <w:bodyDiv w:val="1"/>
      <w:marLeft w:val="0"/>
      <w:marRight w:val="0"/>
      <w:marTop w:val="0"/>
      <w:marBottom w:val="0"/>
      <w:divBdr>
        <w:top w:val="none" w:sz="0" w:space="0" w:color="auto"/>
        <w:left w:val="none" w:sz="0" w:space="0" w:color="auto"/>
        <w:bottom w:val="none" w:sz="0" w:space="0" w:color="auto"/>
        <w:right w:val="none" w:sz="0" w:space="0" w:color="auto"/>
      </w:divBdr>
    </w:div>
    <w:div w:id="1439372524">
      <w:bodyDiv w:val="1"/>
      <w:marLeft w:val="0"/>
      <w:marRight w:val="0"/>
      <w:marTop w:val="0"/>
      <w:marBottom w:val="0"/>
      <w:divBdr>
        <w:top w:val="none" w:sz="0" w:space="0" w:color="auto"/>
        <w:left w:val="none" w:sz="0" w:space="0" w:color="auto"/>
        <w:bottom w:val="none" w:sz="0" w:space="0" w:color="auto"/>
        <w:right w:val="none" w:sz="0" w:space="0" w:color="auto"/>
      </w:divBdr>
      <w:divsChild>
        <w:div w:id="3483509">
          <w:marLeft w:val="640"/>
          <w:marRight w:val="0"/>
          <w:marTop w:val="0"/>
          <w:marBottom w:val="0"/>
          <w:divBdr>
            <w:top w:val="none" w:sz="0" w:space="0" w:color="auto"/>
            <w:left w:val="none" w:sz="0" w:space="0" w:color="auto"/>
            <w:bottom w:val="none" w:sz="0" w:space="0" w:color="auto"/>
            <w:right w:val="none" w:sz="0" w:space="0" w:color="auto"/>
          </w:divBdr>
        </w:div>
        <w:div w:id="9256383">
          <w:marLeft w:val="640"/>
          <w:marRight w:val="0"/>
          <w:marTop w:val="0"/>
          <w:marBottom w:val="0"/>
          <w:divBdr>
            <w:top w:val="none" w:sz="0" w:space="0" w:color="auto"/>
            <w:left w:val="none" w:sz="0" w:space="0" w:color="auto"/>
            <w:bottom w:val="none" w:sz="0" w:space="0" w:color="auto"/>
            <w:right w:val="none" w:sz="0" w:space="0" w:color="auto"/>
          </w:divBdr>
        </w:div>
        <w:div w:id="17851439">
          <w:marLeft w:val="640"/>
          <w:marRight w:val="0"/>
          <w:marTop w:val="0"/>
          <w:marBottom w:val="0"/>
          <w:divBdr>
            <w:top w:val="none" w:sz="0" w:space="0" w:color="auto"/>
            <w:left w:val="none" w:sz="0" w:space="0" w:color="auto"/>
            <w:bottom w:val="none" w:sz="0" w:space="0" w:color="auto"/>
            <w:right w:val="none" w:sz="0" w:space="0" w:color="auto"/>
          </w:divBdr>
        </w:div>
        <w:div w:id="46688881">
          <w:marLeft w:val="640"/>
          <w:marRight w:val="0"/>
          <w:marTop w:val="0"/>
          <w:marBottom w:val="0"/>
          <w:divBdr>
            <w:top w:val="none" w:sz="0" w:space="0" w:color="auto"/>
            <w:left w:val="none" w:sz="0" w:space="0" w:color="auto"/>
            <w:bottom w:val="none" w:sz="0" w:space="0" w:color="auto"/>
            <w:right w:val="none" w:sz="0" w:space="0" w:color="auto"/>
          </w:divBdr>
        </w:div>
        <w:div w:id="84039597">
          <w:marLeft w:val="640"/>
          <w:marRight w:val="0"/>
          <w:marTop w:val="0"/>
          <w:marBottom w:val="0"/>
          <w:divBdr>
            <w:top w:val="none" w:sz="0" w:space="0" w:color="auto"/>
            <w:left w:val="none" w:sz="0" w:space="0" w:color="auto"/>
            <w:bottom w:val="none" w:sz="0" w:space="0" w:color="auto"/>
            <w:right w:val="none" w:sz="0" w:space="0" w:color="auto"/>
          </w:divBdr>
        </w:div>
        <w:div w:id="174731555">
          <w:marLeft w:val="640"/>
          <w:marRight w:val="0"/>
          <w:marTop w:val="0"/>
          <w:marBottom w:val="0"/>
          <w:divBdr>
            <w:top w:val="none" w:sz="0" w:space="0" w:color="auto"/>
            <w:left w:val="none" w:sz="0" w:space="0" w:color="auto"/>
            <w:bottom w:val="none" w:sz="0" w:space="0" w:color="auto"/>
            <w:right w:val="none" w:sz="0" w:space="0" w:color="auto"/>
          </w:divBdr>
        </w:div>
        <w:div w:id="185366529">
          <w:marLeft w:val="640"/>
          <w:marRight w:val="0"/>
          <w:marTop w:val="0"/>
          <w:marBottom w:val="0"/>
          <w:divBdr>
            <w:top w:val="none" w:sz="0" w:space="0" w:color="auto"/>
            <w:left w:val="none" w:sz="0" w:space="0" w:color="auto"/>
            <w:bottom w:val="none" w:sz="0" w:space="0" w:color="auto"/>
            <w:right w:val="none" w:sz="0" w:space="0" w:color="auto"/>
          </w:divBdr>
        </w:div>
        <w:div w:id="226963557">
          <w:marLeft w:val="640"/>
          <w:marRight w:val="0"/>
          <w:marTop w:val="0"/>
          <w:marBottom w:val="0"/>
          <w:divBdr>
            <w:top w:val="none" w:sz="0" w:space="0" w:color="auto"/>
            <w:left w:val="none" w:sz="0" w:space="0" w:color="auto"/>
            <w:bottom w:val="none" w:sz="0" w:space="0" w:color="auto"/>
            <w:right w:val="none" w:sz="0" w:space="0" w:color="auto"/>
          </w:divBdr>
        </w:div>
        <w:div w:id="297496541">
          <w:marLeft w:val="640"/>
          <w:marRight w:val="0"/>
          <w:marTop w:val="0"/>
          <w:marBottom w:val="0"/>
          <w:divBdr>
            <w:top w:val="none" w:sz="0" w:space="0" w:color="auto"/>
            <w:left w:val="none" w:sz="0" w:space="0" w:color="auto"/>
            <w:bottom w:val="none" w:sz="0" w:space="0" w:color="auto"/>
            <w:right w:val="none" w:sz="0" w:space="0" w:color="auto"/>
          </w:divBdr>
        </w:div>
        <w:div w:id="304237856">
          <w:marLeft w:val="640"/>
          <w:marRight w:val="0"/>
          <w:marTop w:val="0"/>
          <w:marBottom w:val="0"/>
          <w:divBdr>
            <w:top w:val="none" w:sz="0" w:space="0" w:color="auto"/>
            <w:left w:val="none" w:sz="0" w:space="0" w:color="auto"/>
            <w:bottom w:val="none" w:sz="0" w:space="0" w:color="auto"/>
            <w:right w:val="none" w:sz="0" w:space="0" w:color="auto"/>
          </w:divBdr>
        </w:div>
        <w:div w:id="389235289">
          <w:marLeft w:val="640"/>
          <w:marRight w:val="0"/>
          <w:marTop w:val="0"/>
          <w:marBottom w:val="0"/>
          <w:divBdr>
            <w:top w:val="none" w:sz="0" w:space="0" w:color="auto"/>
            <w:left w:val="none" w:sz="0" w:space="0" w:color="auto"/>
            <w:bottom w:val="none" w:sz="0" w:space="0" w:color="auto"/>
            <w:right w:val="none" w:sz="0" w:space="0" w:color="auto"/>
          </w:divBdr>
        </w:div>
        <w:div w:id="404382570">
          <w:marLeft w:val="640"/>
          <w:marRight w:val="0"/>
          <w:marTop w:val="0"/>
          <w:marBottom w:val="0"/>
          <w:divBdr>
            <w:top w:val="none" w:sz="0" w:space="0" w:color="auto"/>
            <w:left w:val="none" w:sz="0" w:space="0" w:color="auto"/>
            <w:bottom w:val="none" w:sz="0" w:space="0" w:color="auto"/>
            <w:right w:val="none" w:sz="0" w:space="0" w:color="auto"/>
          </w:divBdr>
        </w:div>
        <w:div w:id="437481970">
          <w:marLeft w:val="640"/>
          <w:marRight w:val="0"/>
          <w:marTop w:val="0"/>
          <w:marBottom w:val="0"/>
          <w:divBdr>
            <w:top w:val="none" w:sz="0" w:space="0" w:color="auto"/>
            <w:left w:val="none" w:sz="0" w:space="0" w:color="auto"/>
            <w:bottom w:val="none" w:sz="0" w:space="0" w:color="auto"/>
            <w:right w:val="none" w:sz="0" w:space="0" w:color="auto"/>
          </w:divBdr>
        </w:div>
        <w:div w:id="531655535">
          <w:marLeft w:val="640"/>
          <w:marRight w:val="0"/>
          <w:marTop w:val="0"/>
          <w:marBottom w:val="0"/>
          <w:divBdr>
            <w:top w:val="none" w:sz="0" w:space="0" w:color="auto"/>
            <w:left w:val="none" w:sz="0" w:space="0" w:color="auto"/>
            <w:bottom w:val="none" w:sz="0" w:space="0" w:color="auto"/>
            <w:right w:val="none" w:sz="0" w:space="0" w:color="auto"/>
          </w:divBdr>
        </w:div>
        <w:div w:id="660811943">
          <w:marLeft w:val="640"/>
          <w:marRight w:val="0"/>
          <w:marTop w:val="0"/>
          <w:marBottom w:val="0"/>
          <w:divBdr>
            <w:top w:val="none" w:sz="0" w:space="0" w:color="auto"/>
            <w:left w:val="none" w:sz="0" w:space="0" w:color="auto"/>
            <w:bottom w:val="none" w:sz="0" w:space="0" w:color="auto"/>
            <w:right w:val="none" w:sz="0" w:space="0" w:color="auto"/>
          </w:divBdr>
        </w:div>
        <w:div w:id="699739712">
          <w:marLeft w:val="640"/>
          <w:marRight w:val="0"/>
          <w:marTop w:val="0"/>
          <w:marBottom w:val="0"/>
          <w:divBdr>
            <w:top w:val="none" w:sz="0" w:space="0" w:color="auto"/>
            <w:left w:val="none" w:sz="0" w:space="0" w:color="auto"/>
            <w:bottom w:val="none" w:sz="0" w:space="0" w:color="auto"/>
            <w:right w:val="none" w:sz="0" w:space="0" w:color="auto"/>
          </w:divBdr>
        </w:div>
        <w:div w:id="847452866">
          <w:marLeft w:val="640"/>
          <w:marRight w:val="0"/>
          <w:marTop w:val="0"/>
          <w:marBottom w:val="0"/>
          <w:divBdr>
            <w:top w:val="none" w:sz="0" w:space="0" w:color="auto"/>
            <w:left w:val="none" w:sz="0" w:space="0" w:color="auto"/>
            <w:bottom w:val="none" w:sz="0" w:space="0" w:color="auto"/>
            <w:right w:val="none" w:sz="0" w:space="0" w:color="auto"/>
          </w:divBdr>
        </w:div>
        <w:div w:id="870532654">
          <w:marLeft w:val="640"/>
          <w:marRight w:val="0"/>
          <w:marTop w:val="0"/>
          <w:marBottom w:val="0"/>
          <w:divBdr>
            <w:top w:val="none" w:sz="0" w:space="0" w:color="auto"/>
            <w:left w:val="none" w:sz="0" w:space="0" w:color="auto"/>
            <w:bottom w:val="none" w:sz="0" w:space="0" w:color="auto"/>
            <w:right w:val="none" w:sz="0" w:space="0" w:color="auto"/>
          </w:divBdr>
        </w:div>
        <w:div w:id="917061706">
          <w:marLeft w:val="640"/>
          <w:marRight w:val="0"/>
          <w:marTop w:val="0"/>
          <w:marBottom w:val="0"/>
          <w:divBdr>
            <w:top w:val="none" w:sz="0" w:space="0" w:color="auto"/>
            <w:left w:val="none" w:sz="0" w:space="0" w:color="auto"/>
            <w:bottom w:val="none" w:sz="0" w:space="0" w:color="auto"/>
            <w:right w:val="none" w:sz="0" w:space="0" w:color="auto"/>
          </w:divBdr>
        </w:div>
        <w:div w:id="1507163017">
          <w:marLeft w:val="640"/>
          <w:marRight w:val="0"/>
          <w:marTop w:val="0"/>
          <w:marBottom w:val="0"/>
          <w:divBdr>
            <w:top w:val="none" w:sz="0" w:space="0" w:color="auto"/>
            <w:left w:val="none" w:sz="0" w:space="0" w:color="auto"/>
            <w:bottom w:val="none" w:sz="0" w:space="0" w:color="auto"/>
            <w:right w:val="none" w:sz="0" w:space="0" w:color="auto"/>
          </w:divBdr>
        </w:div>
        <w:div w:id="1558277405">
          <w:marLeft w:val="640"/>
          <w:marRight w:val="0"/>
          <w:marTop w:val="0"/>
          <w:marBottom w:val="0"/>
          <w:divBdr>
            <w:top w:val="none" w:sz="0" w:space="0" w:color="auto"/>
            <w:left w:val="none" w:sz="0" w:space="0" w:color="auto"/>
            <w:bottom w:val="none" w:sz="0" w:space="0" w:color="auto"/>
            <w:right w:val="none" w:sz="0" w:space="0" w:color="auto"/>
          </w:divBdr>
        </w:div>
        <w:div w:id="1612084835">
          <w:marLeft w:val="640"/>
          <w:marRight w:val="0"/>
          <w:marTop w:val="0"/>
          <w:marBottom w:val="0"/>
          <w:divBdr>
            <w:top w:val="none" w:sz="0" w:space="0" w:color="auto"/>
            <w:left w:val="none" w:sz="0" w:space="0" w:color="auto"/>
            <w:bottom w:val="none" w:sz="0" w:space="0" w:color="auto"/>
            <w:right w:val="none" w:sz="0" w:space="0" w:color="auto"/>
          </w:divBdr>
        </w:div>
        <w:div w:id="1649623909">
          <w:marLeft w:val="640"/>
          <w:marRight w:val="0"/>
          <w:marTop w:val="0"/>
          <w:marBottom w:val="0"/>
          <w:divBdr>
            <w:top w:val="none" w:sz="0" w:space="0" w:color="auto"/>
            <w:left w:val="none" w:sz="0" w:space="0" w:color="auto"/>
            <w:bottom w:val="none" w:sz="0" w:space="0" w:color="auto"/>
            <w:right w:val="none" w:sz="0" w:space="0" w:color="auto"/>
          </w:divBdr>
        </w:div>
        <w:div w:id="1711227137">
          <w:marLeft w:val="640"/>
          <w:marRight w:val="0"/>
          <w:marTop w:val="0"/>
          <w:marBottom w:val="0"/>
          <w:divBdr>
            <w:top w:val="none" w:sz="0" w:space="0" w:color="auto"/>
            <w:left w:val="none" w:sz="0" w:space="0" w:color="auto"/>
            <w:bottom w:val="none" w:sz="0" w:space="0" w:color="auto"/>
            <w:right w:val="none" w:sz="0" w:space="0" w:color="auto"/>
          </w:divBdr>
        </w:div>
        <w:div w:id="1723560054">
          <w:marLeft w:val="640"/>
          <w:marRight w:val="0"/>
          <w:marTop w:val="0"/>
          <w:marBottom w:val="0"/>
          <w:divBdr>
            <w:top w:val="none" w:sz="0" w:space="0" w:color="auto"/>
            <w:left w:val="none" w:sz="0" w:space="0" w:color="auto"/>
            <w:bottom w:val="none" w:sz="0" w:space="0" w:color="auto"/>
            <w:right w:val="none" w:sz="0" w:space="0" w:color="auto"/>
          </w:divBdr>
        </w:div>
        <w:div w:id="1893076433">
          <w:marLeft w:val="640"/>
          <w:marRight w:val="0"/>
          <w:marTop w:val="0"/>
          <w:marBottom w:val="0"/>
          <w:divBdr>
            <w:top w:val="none" w:sz="0" w:space="0" w:color="auto"/>
            <w:left w:val="none" w:sz="0" w:space="0" w:color="auto"/>
            <w:bottom w:val="none" w:sz="0" w:space="0" w:color="auto"/>
            <w:right w:val="none" w:sz="0" w:space="0" w:color="auto"/>
          </w:divBdr>
        </w:div>
        <w:div w:id="1917089780">
          <w:marLeft w:val="640"/>
          <w:marRight w:val="0"/>
          <w:marTop w:val="0"/>
          <w:marBottom w:val="0"/>
          <w:divBdr>
            <w:top w:val="none" w:sz="0" w:space="0" w:color="auto"/>
            <w:left w:val="none" w:sz="0" w:space="0" w:color="auto"/>
            <w:bottom w:val="none" w:sz="0" w:space="0" w:color="auto"/>
            <w:right w:val="none" w:sz="0" w:space="0" w:color="auto"/>
          </w:divBdr>
        </w:div>
        <w:div w:id="1935505550">
          <w:marLeft w:val="640"/>
          <w:marRight w:val="0"/>
          <w:marTop w:val="0"/>
          <w:marBottom w:val="0"/>
          <w:divBdr>
            <w:top w:val="none" w:sz="0" w:space="0" w:color="auto"/>
            <w:left w:val="none" w:sz="0" w:space="0" w:color="auto"/>
            <w:bottom w:val="none" w:sz="0" w:space="0" w:color="auto"/>
            <w:right w:val="none" w:sz="0" w:space="0" w:color="auto"/>
          </w:divBdr>
        </w:div>
        <w:div w:id="1954970235">
          <w:marLeft w:val="640"/>
          <w:marRight w:val="0"/>
          <w:marTop w:val="0"/>
          <w:marBottom w:val="0"/>
          <w:divBdr>
            <w:top w:val="none" w:sz="0" w:space="0" w:color="auto"/>
            <w:left w:val="none" w:sz="0" w:space="0" w:color="auto"/>
            <w:bottom w:val="none" w:sz="0" w:space="0" w:color="auto"/>
            <w:right w:val="none" w:sz="0" w:space="0" w:color="auto"/>
          </w:divBdr>
        </w:div>
        <w:div w:id="2104952125">
          <w:marLeft w:val="640"/>
          <w:marRight w:val="0"/>
          <w:marTop w:val="0"/>
          <w:marBottom w:val="0"/>
          <w:divBdr>
            <w:top w:val="none" w:sz="0" w:space="0" w:color="auto"/>
            <w:left w:val="none" w:sz="0" w:space="0" w:color="auto"/>
            <w:bottom w:val="none" w:sz="0" w:space="0" w:color="auto"/>
            <w:right w:val="none" w:sz="0" w:space="0" w:color="auto"/>
          </w:divBdr>
        </w:div>
      </w:divsChild>
    </w:div>
    <w:div w:id="1455834069">
      <w:bodyDiv w:val="1"/>
      <w:marLeft w:val="0"/>
      <w:marRight w:val="0"/>
      <w:marTop w:val="0"/>
      <w:marBottom w:val="0"/>
      <w:divBdr>
        <w:top w:val="none" w:sz="0" w:space="0" w:color="auto"/>
        <w:left w:val="none" w:sz="0" w:space="0" w:color="auto"/>
        <w:bottom w:val="none" w:sz="0" w:space="0" w:color="auto"/>
        <w:right w:val="none" w:sz="0" w:space="0" w:color="auto"/>
      </w:divBdr>
    </w:div>
    <w:div w:id="1467696889">
      <w:bodyDiv w:val="1"/>
      <w:marLeft w:val="0"/>
      <w:marRight w:val="0"/>
      <w:marTop w:val="0"/>
      <w:marBottom w:val="0"/>
      <w:divBdr>
        <w:top w:val="none" w:sz="0" w:space="0" w:color="auto"/>
        <w:left w:val="none" w:sz="0" w:space="0" w:color="auto"/>
        <w:bottom w:val="none" w:sz="0" w:space="0" w:color="auto"/>
        <w:right w:val="none" w:sz="0" w:space="0" w:color="auto"/>
      </w:divBdr>
    </w:div>
    <w:div w:id="1471899717">
      <w:bodyDiv w:val="1"/>
      <w:marLeft w:val="0"/>
      <w:marRight w:val="0"/>
      <w:marTop w:val="0"/>
      <w:marBottom w:val="0"/>
      <w:divBdr>
        <w:top w:val="none" w:sz="0" w:space="0" w:color="auto"/>
        <w:left w:val="none" w:sz="0" w:space="0" w:color="auto"/>
        <w:bottom w:val="none" w:sz="0" w:space="0" w:color="auto"/>
        <w:right w:val="none" w:sz="0" w:space="0" w:color="auto"/>
      </w:divBdr>
      <w:divsChild>
        <w:div w:id="46683233">
          <w:marLeft w:val="640"/>
          <w:marRight w:val="0"/>
          <w:marTop w:val="0"/>
          <w:marBottom w:val="0"/>
          <w:divBdr>
            <w:top w:val="none" w:sz="0" w:space="0" w:color="auto"/>
            <w:left w:val="none" w:sz="0" w:space="0" w:color="auto"/>
            <w:bottom w:val="none" w:sz="0" w:space="0" w:color="auto"/>
            <w:right w:val="none" w:sz="0" w:space="0" w:color="auto"/>
          </w:divBdr>
        </w:div>
        <w:div w:id="47581106">
          <w:marLeft w:val="640"/>
          <w:marRight w:val="0"/>
          <w:marTop w:val="0"/>
          <w:marBottom w:val="0"/>
          <w:divBdr>
            <w:top w:val="none" w:sz="0" w:space="0" w:color="auto"/>
            <w:left w:val="none" w:sz="0" w:space="0" w:color="auto"/>
            <w:bottom w:val="none" w:sz="0" w:space="0" w:color="auto"/>
            <w:right w:val="none" w:sz="0" w:space="0" w:color="auto"/>
          </w:divBdr>
        </w:div>
        <w:div w:id="101266404">
          <w:marLeft w:val="640"/>
          <w:marRight w:val="0"/>
          <w:marTop w:val="0"/>
          <w:marBottom w:val="0"/>
          <w:divBdr>
            <w:top w:val="none" w:sz="0" w:space="0" w:color="auto"/>
            <w:left w:val="none" w:sz="0" w:space="0" w:color="auto"/>
            <w:bottom w:val="none" w:sz="0" w:space="0" w:color="auto"/>
            <w:right w:val="none" w:sz="0" w:space="0" w:color="auto"/>
          </w:divBdr>
        </w:div>
        <w:div w:id="116679997">
          <w:marLeft w:val="640"/>
          <w:marRight w:val="0"/>
          <w:marTop w:val="0"/>
          <w:marBottom w:val="0"/>
          <w:divBdr>
            <w:top w:val="none" w:sz="0" w:space="0" w:color="auto"/>
            <w:left w:val="none" w:sz="0" w:space="0" w:color="auto"/>
            <w:bottom w:val="none" w:sz="0" w:space="0" w:color="auto"/>
            <w:right w:val="none" w:sz="0" w:space="0" w:color="auto"/>
          </w:divBdr>
        </w:div>
        <w:div w:id="146098691">
          <w:marLeft w:val="640"/>
          <w:marRight w:val="0"/>
          <w:marTop w:val="0"/>
          <w:marBottom w:val="0"/>
          <w:divBdr>
            <w:top w:val="none" w:sz="0" w:space="0" w:color="auto"/>
            <w:left w:val="none" w:sz="0" w:space="0" w:color="auto"/>
            <w:bottom w:val="none" w:sz="0" w:space="0" w:color="auto"/>
            <w:right w:val="none" w:sz="0" w:space="0" w:color="auto"/>
          </w:divBdr>
        </w:div>
        <w:div w:id="300233836">
          <w:marLeft w:val="640"/>
          <w:marRight w:val="0"/>
          <w:marTop w:val="0"/>
          <w:marBottom w:val="0"/>
          <w:divBdr>
            <w:top w:val="none" w:sz="0" w:space="0" w:color="auto"/>
            <w:left w:val="none" w:sz="0" w:space="0" w:color="auto"/>
            <w:bottom w:val="none" w:sz="0" w:space="0" w:color="auto"/>
            <w:right w:val="none" w:sz="0" w:space="0" w:color="auto"/>
          </w:divBdr>
        </w:div>
        <w:div w:id="360323367">
          <w:marLeft w:val="640"/>
          <w:marRight w:val="0"/>
          <w:marTop w:val="0"/>
          <w:marBottom w:val="0"/>
          <w:divBdr>
            <w:top w:val="none" w:sz="0" w:space="0" w:color="auto"/>
            <w:left w:val="none" w:sz="0" w:space="0" w:color="auto"/>
            <w:bottom w:val="none" w:sz="0" w:space="0" w:color="auto"/>
            <w:right w:val="none" w:sz="0" w:space="0" w:color="auto"/>
          </w:divBdr>
        </w:div>
        <w:div w:id="521095705">
          <w:marLeft w:val="640"/>
          <w:marRight w:val="0"/>
          <w:marTop w:val="0"/>
          <w:marBottom w:val="0"/>
          <w:divBdr>
            <w:top w:val="none" w:sz="0" w:space="0" w:color="auto"/>
            <w:left w:val="none" w:sz="0" w:space="0" w:color="auto"/>
            <w:bottom w:val="none" w:sz="0" w:space="0" w:color="auto"/>
            <w:right w:val="none" w:sz="0" w:space="0" w:color="auto"/>
          </w:divBdr>
        </w:div>
        <w:div w:id="542793383">
          <w:marLeft w:val="640"/>
          <w:marRight w:val="0"/>
          <w:marTop w:val="0"/>
          <w:marBottom w:val="0"/>
          <w:divBdr>
            <w:top w:val="none" w:sz="0" w:space="0" w:color="auto"/>
            <w:left w:val="none" w:sz="0" w:space="0" w:color="auto"/>
            <w:bottom w:val="none" w:sz="0" w:space="0" w:color="auto"/>
            <w:right w:val="none" w:sz="0" w:space="0" w:color="auto"/>
          </w:divBdr>
        </w:div>
        <w:div w:id="572082940">
          <w:marLeft w:val="640"/>
          <w:marRight w:val="0"/>
          <w:marTop w:val="0"/>
          <w:marBottom w:val="0"/>
          <w:divBdr>
            <w:top w:val="none" w:sz="0" w:space="0" w:color="auto"/>
            <w:left w:val="none" w:sz="0" w:space="0" w:color="auto"/>
            <w:bottom w:val="none" w:sz="0" w:space="0" w:color="auto"/>
            <w:right w:val="none" w:sz="0" w:space="0" w:color="auto"/>
          </w:divBdr>
        </w:div>
        <w:div w:id="609817214">
          <w:marLeft w:val="640"/>
          <w:marRight w:val="0"/>
          <w:marTop w:val="0"/>
          <w:marBottom w:val="0"/>
          <w:divBdr>
            <w:top w:val="none" w:sz="0" w:space="0" w:color="auto"/>
            <w:left w:val="none" w:sz="0" w:space="0" w:color="auto"/>
            <w:bottom w:val="none" w:sz="0" w:space="0" w:color="auto"/>
            <w:right w:val="none" w:sz="0" w:space="0" w:color="auto"/>
          </w:divBdr>
        </w:div>
        <w:div w:id="688415063">
          <w:marLeft w:val="640"/>
          <w:marRight w:val="0"/>
          <w:marTop w:val="0"/>
          <w:marBottom w:val="0"/>
          <w:divBdr>
            <w:top w:val="none" w:sz="0" w:space="0" w:color="auto"/>
            <w:left w:val="none" w:sz="0" w:space="0" w:color="auto"/>
            <w:bottom w:val="none" w:sz="0" w:space="0" w:color="auto"/>
            <w:right w:val="none" w:sz="0" w:space="0" w:color="auto"/>
          </w:divBdr>
        </w:div>
        <w:div w:id="818964116">
          <w:marLeft w:val="640"/>
          <w:marRight w:val="0"/>
          <w:marTop w:val="0"/>
          <w:marBottom w:val="0"/>
          <w:divBdr>
            <w:top w:val="none" w:sz="0" w:space="0" w:color="auto"/>
            <w:left w:val="none" w:sz="0" w:space="0" w:color="auto"/>
            <w:bottom w:val="none" w:sz="0" w:space="0" w:color="auto"/>
            <w:right w:val="none" w:sz="0" w:space="0" w:color="auto"/>
          </w:divBdr>
        </w:div>
        <w:div w:id="901604288">
          <w:marLeft w:val="640"/>
          <w:marRight w:val="0"/>
          <w:marTop w:val="0"/>
          <w:marBottom w:val="0"/>
          <w:divBdr>
            <w:top w:val="none" w:sz="0" w:space="0" w:color="auto"/>
            <w:left w:val="none" w:sz="0" w:space="0" w:color="auto"/>
            <w:bottom w:val="none" w:sz="0" w:space="0" w:color="auto"/>
            <w:right w:val="none" w:sz="0" w:space="0" w:color="auto"/>
          </w:divBdr>
        </w:div>
        <w:div w:id="1080714544">
          <w:marLeft w:val="640"/>
          <w:marRight w:val="0"/>
          <w:marTop w:val="0"/>
          <w:marBottom w:val="0"/>
          <w:divBdr>
            <w:top w:val="none" w:sz="0" w:space="0" w:color="auto"/>
            <w:left w:val="none" w:sz="0" w:space="0" w:color="auto"/>
            <w:bottom w:val="none" w:sz="0" w:space="0" w:color="auto"/>
            <w:right w:val="none" w:sz="0" w:space="0" w:color="auto"/>
          </w:divBdr>
        </w:div>
        <w:div w:id="1172720314">
          <w:marLeft w:val="640"/>
          <w:marRight w:val="0"/>
          <w:marTop w:val="0"/>
          <w:marBottom w:val="0"/>
          <w:divBdr>
            <w:top w:val="none" w:sz="0" w:space="0" w:color="auto"/>
            <w:left w:val="none" w:sz="0" w:space="0" w:color="auto"/>
            <w:bottom w:val="none" w:sz="0" w:space="0" w:color="auto"/>
            <w:right w:val="none" w:sz="0" w:space="0" w:color="auto"/>
          </w:divBdr>
        </w:div>
        <w:div w:id="1282759378">
          <w:marLeft w:val="640"/>
          <w:marRight w:val="0"/>
          <w:marTop w:val="0"/>
          <w:marBottom w:val="0"/>
          <w:divBdr>
            <w:top w:val="none" w:sz="0" w:space="0" w:color="auto"/>
            <w:left w:val="none" w:sz="0" w:space="0" w:color="auto"/>
            <w:bottom w:val="none" w:sz="0" w:space="0" w:color="auto"/>
            <w:right w:val="none" w:sz="0" w:space="0" w:color="auto"/>
          </w:divBdr>
        </w:div>
        <w:div w:id="1287156298">
          <w:marLeft w:val="640"/>
          <w:marRight w:val="0"/>
          <w:marTop w:val="0"/>
          <w:marBottom w:val="0"/>
          <w:divBdr>
            <w:top w:val="none" w:sz="0" w:space="0" w:color="auto"/>
            <w:left w:val="none" w:sz="0" w:space="0" w:color="auto"/>
            <w:bottom w:val="none" w:sz="0" w:space="0" w:color="auto"/>
            <w:right w:val="none" w:sz="0" w:space="0" w:color="auto"/>
          </w:divBdr>
        </w:div>
        <w:div w:id="1345132055">
          <w:marLeft w:val="640"/>
          <w:marRight w:val="0"/>
          <w:marTop w:val="0"/>
          <w:marBottom w:val="0"/>
          <w:divBdr>
            <w:top w:val="none" w:sz="0" w:space="0" w:color="auto"/>
            <w:left w:val="none" w:sz="0" w:space="0" w:color="auto"/>
            <w:bottom w:val="none" w:sz="0" w:space="0" w:color="auto"/>
            <w:right w:val="none" w:sz="0" w:space="0" w:color="auto"/>
          </w:divBdr>
        </w:div>
        <w:div w:id="1425103004">
          <w:marLeft w:val="640"/>
          <w:marRight w:val="0"/>
          <w:marTop w:val="0"/>
          <w:marBottom w:val="0"/>
          <w:divBdr>
            <w:top w:val="none" w:sz="0" w:space="0" w:color="auto"/>
            <w:left w:val="none" w:sz="0" w:space="0" w:color="auto"/>
            <w:bottom w:val="none" w:sz="0" w:space="0" w:color="auto"/>
            <w:right w:val="none" w:sz="0" w:space="0" w:color="auto"/>
          </w:divBdr>
        </w:div>
        <w:div w:id="1433672516">
          <w:marLeft w:val="640"/>
          <w:marRight w:val="0"/>
          <w:marTop w:val="0"/>
          <w:marBottom w:val="0"/>
          <w:divBdr>
            <w:top w:val="none" w:sz="0" w:space="0" w:color="auto"/>
            <w:left w:val="none" w:sz="0" w:space="0" w:color="auto"/>
            <w:bottom w:val="none" w:sz="0" w:space="0" w:color="auto"/>
            <w:right w:val="none" w:sz="0" w:space="0" w:color="auto"/>
          </w:divBdr>
        </w:div>
        <w:div w:id="1436632505">
          <w:marLeft w:val="640"/>
          <w:marRight w:val="0"/>
          <w:marTop w:val="0"/>
          <w:marBottom w:val="0"/>
          <w:divBdr>
            <w:top w:val="none" w:sz="0" w:space="0" w:color="auto"/>
            <w:left w:val="none" w:sz="0" w:space="0" w:color="auto"/>
            <w:bottom w:val="none" w:sz="0" w:space="0" w:color="auto"/>
            <w:right w:val="none" w:sz="0" w:space="0" w:color="auto"/>
          </w:divBdr>
        </w:div>
        <w:div w:id="1498228337">
          <w:marLeft w:val="640"/>
          <w:marRight w:val="0"/>
          <w:marTop w:val="0"/>
          <w:marBottom w:val="0"/>
          <w:divBdr>
            <w:top w:val="none" w:sz="0" w:space="0" w:color="auto"/>
            <w:left w:val="none" w:sz="0" w:space="0" w:color="auto"/>
            <w:bottom w:val="none" w:sz="0" w:space="0" w:color="auto"/>
            <w:right w:val="none" w:sz="0" w:space="0" w:color="auto"/>
          </w:divBdr>
        </w:div>
        <w:div w:id="1513957931">
          <w:marLeft w:val="640"/>
          <w:marRight w:val="0"/>
          <w:marTop w:val="0"/>
          <w:marBottom w:val="0"/>
          <w:divBdr>
            <w:top w:val="none" w:sz="0" w:space="0" w:color="auto"/>
            <w:left w:val="none" w:sz="0" w:space="0" w:color="auto"/>
            <w:bottom w:val="none" w:sz="0" w:space="0" w:color="auto"/>
            <w:right w:val="none" w:sz="0" w:space="0" w:color="auto"/>
          </w:divBdr>
        </w:div>
        <w:div w:id="1551841937">
          <w:marLeft w:val="640"/>
          <w:marRight w:val="0"/>
          <w:marTop w:val="0"/>
          <w:marBottom w:val="0"/>
          <w:divBdr>
            <w:top w:val="none" w:sz="0" w:space="0" w:color="auto"/>
            <w:left w:val="none" w:sz="0" w:space="0" w:color="auto"/>
            <w:bottom w:val="none" w:sz="0" w:space="0" w:color="auto"/>
            <w:right w:val="none" w:sz="0" w:space="0" w:color="auto"/>
          </w:divBdr>
        </w:div>
        <w:div w:id="1576746215">
          <w:marLeft w:val="640"/>
          <w:marRight w:val="0"/>
          <w:marTop w:val="0"/>
          <w:marBottom w:val="0"/>
          <w:divBdr>
            <w:top w:val="none" w:sz="0" w:space="0" w:color="auto"/>
            <w:left w:val="none" w:sz="0" w:space="0" w:color="auto"/>
            <w:bottom w:val="none" w:sz="0" w:space="0" w:color="auto"/>
            <w:right w:val="none" w:sz="0" w:space="0" w:color="auto"/>
          </w:divBdr>
        </w:div>
        <w:div w:id="1611087458">
          <w:marLeft w:val="640"/>
          <w:marRight w:val="0"/>
          <w:marTop w:val="0"/>
          <w:marBottom w:val="0"/>
          <w:divBdr>
            <w:top w:val="none" w:sz="0" w:space="0" w:color="auto"/>
            <w:left w:val="none" w:sz="0" w:space="0" w:color="auto"/>
            <w:bottom w:val="none" w:sz="0" w:space="0" w:color="auto"/>
            <w:right w:val="none" w:sz="0" w:space="0" w:color="auto"/>
          </w:divBdr>
        </w:div>
        <w:div w:id="1773235330">
          <w:marLeft w:val="640"/>
          <w:marRight w:val="0"/>
          <w:marTop w:val="0"/>
          <w:marBottom w:val="0"/>
          <w:divBdr>
            <w:top w:val="none" w:sz="0" w:space="0" w:color="auto"/>
            <w:left w:val="none" w:sz="0" w:space="0" w:color="auto"/>
            <w:bottom w:val="none" w:sz="0" w:space="0" w:color="auto"/>
            <w:right w:val="none" w:sz="0" w:space="0" w:color="auto"/>
          </w:divBdr>
        </w:div>
        <w:div w:id="1778057611">
          <w:marLeft w:val="640"/>
          <w:marRight w:val="0"/>
          <w:marTop w:val="0"/>
          <w:marBottom w:val="0"/>
          <w:divBdr>
            <w:top w:val="none" w:sz="0" w:space="0" w:color="auto"/>
            <w:left w:val="none" w:sz="0" w:space="0" w:color="auto"/>
            <w:bottom w:val="none" w:sz="0" w:space="0" w:color="auto"/>
            <w:right w:val="none" w:sz="0" w:space="0" w:color="auto"/>
          </w:divBdr>
        </w:div>
        <w:div w:id="1791631935">
          <w:marLeft w:val="640"/>
          <w:marRight w:val="0"/>
          <w:marTop w:val="0"/>
          <w:marBottom w:val="0"/>
          <w:divBdr>
            <w:top w:val="none" w:sz="0" w:space="0" w:color="auto"/>
            <w:left w:val="none" w:sz="0" w:space="0" w:color="auto"/>
            <w:bottom w:val="none" w:sz="0" w:space="0" w:color="auto"/>
            <w:right w:val="none" w:sz="0" w:space="0" w:color="auto"/>
          </w:divBdr>
        </w:div>
        <w:div w:id="1944067915">
          <w:marLeft w:val="640"/>
          <w:marRight w:val="0"/>
          <w:marTop w:val="0"/>
          <w:marBottom w:val="0"/>
          <w:divBdr>
            <w:top w:val="none" w:sz="0" w:space="0" w:color="auto"/>
            <w:left w:val="none" w:sz="0" w:space="0" w:color="auto"/>
            <w:bottom w:val="none" w:sz="0" w:space="0" w:color="auto"/>
            <w:right w:val="none" w:sz="0" w:space="0" w:color="auto"/>
          </w:divBdr>
        </w:div>
        <w:div w:id="1961449269">
          <w:marLeft w:val="640"/>
          <w:marRight w:val="0"/>
          <w:marTop w:val="0"/>
          <w:marBottom w:val="0"/>
          <w:divBdr>
            <w:top w:val="none" w:sz="0" w:space="0" w:color="auto"/>
            <w:left w:val="none" w:sz="0" w:space="0" w:color="auto"/>
            <w:bottom w:val="none" w:sz="0" w:space="0" w:color="auto"/>
            <w:right w:val="none" w:sz="0" w:space="0" w:color="auto"/>
          </w:divBdr>
        </w:div>
        <w:div w:id="1976520104">
          <w:marLeft w:val="640"/>
          <w:marRight w:val="0"/>
          <w:marTop w:val="0"/>
          <w:marBottom w:val="0"/>
          <w:divBdr>
            <w:top w:val="none" w:sz="0" w:space="0" w:color="auto"/>
            <w:left w:val="none" w:sz="0" w:space="0" w:color="auto"/>
            <w:bottom w:val="none" w:sz="0" w:space="0" w:color="auto"/>
            <w:right w:val="none" w:sz="0" w:space="0" w:color="auto"/>
          </w:divBdr>
        </w:div>
        <w:div w:id="2052150495">
          <w:marLeft w:val="640"/>
          <w:marRight w:val="0"/>
          <w:marTop w:val="0"/>
          <w:marBottom w:val="0"/>
          <w:divBdr>
            <w:top w:val="none" w:sz="0" w:space="0" w:color="auto"/>
            <w:left w:val="none" w:sz="0" w:space="0" w:color="auto"/>
            <w:bottom w:val="none" w:sz="0" w:space="0" w:color="auto"/>
            <w:right w:val="none" w:sz="0" w:space="0" w:color="auto"/>
          </w:divBdr>
        </w:div>
      </w:divsChild>
    </w:div>
    <w:div w:id="1511334889">
      <w:bodyDiv w:val="1"/>
      <w:marLeft w:val="0"/>
      <w:marRight w:val="0"/>
      <w:marTop w:val="0"/>
      <w:marBottom w:val="0"/>
      <w:divBdr>
        <w:top w:val="none" w:sz="0" w:space="0" w:color="auto"/>
        <w:left w:val="none" w:sz="0" w:space="0" w:color="auto"/>
        <w:bottom w:val="none" w:sz="0" w:space="0" w:color="auto"/>
        <w:right w:val="none" w:sz="0" w:space="0" w:color="auto"/>
      </w:divBdr>
    </w:div>
    <w:div w:id="1523208785">
      <w:bodyDiv w:val="1"/>
      <w:marLeft w:val="0"/>
      <w:marRight w:val="0"/>
      <w:marTop w:val="0"/>
      <w:marBottom w:val="0"/>
      <w:divBdr>
        <w:top w:val="none" w:sz="0" w:space="0" w:color="auto"/>
        <w:left w:val="none" w:sz="0" w:space="0" w:color="auto"/>
        <w:bottom w:val="none" w:sz="0" w:space="0" w:color="auto"/>
        <w:right w:val="none" w:sz="0" w:space="0" w:color="auto"/>
      </w:divBdr>
      <w:divsChild>
        <w:div w:id="79256037">
          <w:marLeft w:val="480"/>
          <w:marRight w:val="0"/>
          <w:marTop w:val="0"/>
          <w:marBottom w:val="0"/>
          <w:divBdr>
            <w:top w:val="none" w:sz="0" w:space="0" w:color="auto"/>
            <w:left w:val="none" w:sz="0" w:space="0" w:color="auto"/>
            <w:bottom w:val="none" w:sz="0" w:space="0" w:color="auto"/>
            <w:right w:val="none" w:sz="0" w:space="0" w:color="auto"/>
          </w:divBdr>
        </w:div>
        <w:div w:id="84427546">
          <w:marLeft w:val="480"/>
          <w:marRight w:val="0"/>
          <w:marTop w:val="0"/>
          <w:marBottom w:val="0"/>
          <w:divBdr>
            <w:top w:val="none" w:sz="0" w:space="0" w:color="auto"/>
            <w:left w:val="none" w:sz="0" w:space="0" w:color="auto"/>
            <w:bottom w:val="none" w:sz="0" w:space="0" w:color="auto"/>
            <w:right w:val="none" w:sz="0" w:space="0" w:color="auto"/>
          </w:divBdr>
        </w:div>
        <w:div w:id="249588506">
          <w:marLeft w:val="480"/>
          <w:marRight w:val="0"/>
          <w:marTop w:val="0"/>
          <w:marBottom w:val="0"/>
          <w:divBdr>
            <w:top w:val="none" w:sz="0" w:space="0" w:color="auto"/>
            <w:left w:val="none" w:sz="0" w:space="0" w:color="auto"/>
            <w:bottom w:val="none" w:sz="0" w:space="0" w:color="auto"/>
            <w:right w:val="none" w:sz="0" w:space="0" w:color="auto"/>
          </w:divBdr>
        </w:div>
        <w:div w:id="327248371">
          <w:marLeft w:val="480"/>
          <w:marRight w:val="0"/>
          <w:marTop w:val="0"/>
          <w:marBottom w:val="0"/>
          <w:divBdr>
            <w:top w:val="none" w:sz="0" w:space="0" w:color="auto"/>
            <w:left w:val="none" w:sz="0" w:space="0" w:color="auto"/>
            <w:bottom w:val="none" w:sz="0" w:space="0" w:color="auto"/>
            <w:right w:val="none" w:sz="0" w:space="0" w:color="auto"/>
          </w:divBdr>
        </w:div>
        <w:div w:id="362638365">
          <w:marLeft w:val="480"/>
          <w:marRight w:val="0"/>
          <w:marTop w:val="0"/>
          <w:marBottom w:val="0"/>
          <w:divBdr>
            <w:top w:val="none" w:sz="0" w:space="0" w:color="auto"/>
            <w:left w:val="none" w:sz="0" w:space="0" w:color="auto"/>
            <w:bottom w:val="none" w:sz="0" w:space="0" w:color="auto"/>
            <w:right w:val="none" w:sz="0" w:space="0" w:color="auto"/>
          </w:divBdr>
        </w:div>
        <w:div w:id="477918472">
          <w:marLeft w:val="480"/>
          <w:marRight w:val="0"/>
          <w:marTop w:val="0"/>
          <w:marBottom w:val="0"/>
          <w:divBdr>
            <w:top w:val="none" w:sz="0" w:space="0" w:color="auto"/>
            <w:left w:val="none" w:sz="0" w:space="0" w:color="auto"/>
            <w:bottom w:val="none" w:sz="0" w:space="0" w:color="auto"/>
            <w:right w:val="none" w:sz="0" w:space="0" w:color="auto"/>
          </w:divBdr>
        </w:div>
        <w:div w:id="483818119">
          <w:marLeft w:val="480"/>
          <w:marRight w:val="0"/>
          <w:marTop w:val="0"/>
          <w:marBottom w:val="0"/>
          <w:divBdr>
            <w:top w:val="none" w:sz="0" w:space="0" w:color="auto"/>
            <w:left w:val="none" w:sz="0" w:space="0" w:color="auto"/>
            <w:bottom w:val="none" w:sz="0" w:space="0" w:color="auto"/>
            <w:right w:val="none" w:sz="0" w:space="0" w:color="auto"/>
          </w:divBdr>
        </w:div>
        <w:div w:id="504247909">
          <w:marLeft w:val="480"/>
          <w:marRight w:val="0"/>
          <w:marTop w:val="0"/>
          <w:marBottom w:val="0"/>
          <w:divBdr>
            <w:top w:val="none" w:sz="0" w:space="0" w:color="auto"/>
            <w:left w:val="none" w:sz="0" w:space="0" w:color="auto"/>
            <w:bottom w:val="none" w:sz="0" w:space="0" w:color="auto"/>
            <w:right w:val="none" w:sz="0" w:space="0" w:color="auto"/>
          </w:divBdr>
        </w:div>
        <w:div w:id="560363965">
          <w:marLeft w:val="480"/>
          <w:marRight w:val="0"/>
          <w:marTop w:val="0"/>
          <w:marBottom w:val="0"/>
          <w:divBdr>
            <w:top w:val="none" w:sz="0" w:space="0" w:color="auto"/>
            <w:left w:val="none" w:sz="0" w:space="0" w:color="auto"/>
            <w:bottom w:val="none" w:sz="0" w:space="0" w:color="auto"/>
            <w:right w:val="none" w:sz="0" w:space="0" w:color="auto"/>
          </w:divBdr>
        </w:div>
        <w:div w:id="670567388">
          <w:marLeft w:val="480"/>
          <w:marRight w:val="0"/>
          <w:marTop w:val="0"/>
          <w:marBottom w:val="0"/>
          <w:divBdr>
            <w:top w:val="none" w:sz="0" w:space="0" w:color="auto"/>
            <w:left w:val="none" w:sz="0" w:space="0" w:color="auto"/>
            <w:bottom w:val="none" w:sz="0" w:space="0" w:color="auto"/>
            <w:right w:val="none" w:sz="0" w:space="0" w:color="auto"/>
          </w:divBdr>
        </w:div>
        <w:div w:id="679741395">
          <w:marLeft w:val="480"/>
          <w:marRight w:val="0"/>
          <w:marTop w:val="0"/>
          <w:marBottom w:val="0"/>
          <w:divBdr>
            <w:top w:val="none" w:sz="0" w:space="0" w:color="auto"/>
            <w:left w:val="none" w:sz="0" w:space="0" w:color="auto"/>
            <w:bottom w:val="none" w:sz="0" w:space="0" w:color="auto"/>
            <w:right w:val="none" w:sz="0" w:space="0" w:color="auto"/>
          </w:divBdr>
        </w:div>
        <w:div w:id="804615931">
          <w:marLeft w:val="480"/>
          <w:marRight w:val="0"/>
          <w:marTop w:val="0"/>
          <w:marBottom w:val="0"/>
          <w:divBdr>
            <w:top w:val="none" w:sz="0" w:space="0" w:color="auto"/>
            <w:left w:val="none" w:sz="0" w:space="0" w:color="auto"/>
            <w:bottom w:val="none" w:sz="0" w:space="0" w:color="auto"/>
            <w:right w:val="none" w:sz="0" w:space="0" w:color="auto"/>
          </w:divBdr>
        </w:div>
        <w:div w:id="851189489">
          <w:marLeft w:val="480"/>
          <w:marRight w:val="0"/>
          <w:marTop w:val="0"/>
          <w:marBottom w:val="0"/>
          <w:divBdr>
            <w:top w:val="none" w:sz="0" w:space="0" w:color="auto"/>
            <w:left w:val="none" w:sz="0" w:space="0" w:color="auto"/>
            <w:bottom w:val="none" w:sz="0" w:space="0" w:color="auto"/>
            <w:right w:val="none" w:sz="0" w:space="0" w:color="auto"/>
          </w:divBdr>
        </w:div>
        <w:div w:id="861406093">
          <w:marLeft w:val="480"/>
          <w:marRight w:val="0"/>
          <w:marTop w:val="0"/>
          <w:marBottom w:val="0"/>
          <w:divBdr>
            <w:top w:val="none" w:sz="0" w:space="0" w:color="auto"/>
            <w:left w:val="none" w:sz="0" w:space="0" w:color="auto"/>
            <w:bottom w:val="none" w:sz="0" w:space="0" w:color="auto"/>
            <w:right w:val="none" w:sz="0" w:space="0" w:color="auto"/>
          </w:divBdr>
        </w:div>
        <w:div w:id="869145825">
          <w:marLeft w:val="480"/>
          <w:marRight w:val="0"/>
          <w:marTop w:val="0"/>
          <w:marBottom w:val="0"/>
          <w:divBdr>
            <w:top w:val="none" w:sz="0" w:space="0" w:color="auto"/>
            <w:left w:val="none" w:sz="0" w:space="0" w:color="auto"/>
            <w:bottom w:val="none" w:sz="0" w:space="0" w:color="auto"/>
            <w:right w:val="none" w:sz="0" w:space="0" w:color="auto"/>
          </w:divBdr>
        </w:div>
        <w:div w:id="930822450">
          <w:marLeft w:val="480"/>
          <w:marRight w:val="0"/>
          <w:marTop w:val="0"/>
          <w:marBottom w:val="0"/>
          <w:divBdr>
            <w:top w:val="none" w:sz="0" w:space="0" w:color="auto"/>
            <w:left w:val="none" w:sz="0" w:space="0" w:color="auto"/>
            <w:bottom w:val="none" w:sz="0" w:space="0" w:color="auto"/>
            <w:right w:val="none" w:sz="0" w:space="0" w:color="auto"/>
          </w:divBdr>
        </w:div>
        <w:div w:id="1070079356">
          <w:marLeft w:val="480"/>
          <w:marRight w:val="0"/>
          <w:marTop w:val="0"/>
          <w:marBottom w:val="0"/>
          <w:divBdr>
            <w:top w:val="none" w:sz="0" w:space="0" w:color="auto"/>
            <w:left w:val="none" w:sz="0" w:space="0" w:color="auto"/>
            <w:bottom w:val="none" w:sz="0" w:space="0" w:color="auto"/>
            <w:right w:val="none" w:sz="0" w:space="0" w:color="auto"/>
          </w:divBdr>
        </w:div>
        <w:div w:id="1077477804">
          <w:marLeft w:val="480"/>
          <w:marRight w:val="0"/>
          <w:marTop w:val="0"/>
          <w:marBottom w:val="0"/>
          <w:divBdr>
            <w:top w:val="none" w:sz="0" w:space="0" w:color="auto"/>
            <w:left w:val="none" w:sz="0" w:space="0" w:color="auto"/>
            <w:bottom w:val="none" w:sz="0" w:space="0" w:color="auto"/>
            <w:right w:val="none" w:sz="0" w:space="0" w:color="auto"/>
          </w:divBdr>
        </w:div>
        <w:div w:id="1147238884">
          <w:marLeft w:val="480"/>
          <w:marRight w:val="0"/>
          <w:marTop w:val="0"/>
          <w:marBottom w:val="0"/>
          <w:divBdr>
            <w:top w:val="none" w:sz="0" w:space="0" w:color="auto"/>
            <w:left w:val="none" w:sz="0" w:space="0" w:color="auto"/>
            <w:bottom w:val="none" w:sz="0" w:space="0" w:color="auto"/>
            <w:right w:val="none" w:sz="0" w:space="0" w:color="auto"/>
          </w:divBdr>
        </w:div>
        <w:div w:id="1190486950">
          <w:marLeft w:val="480"/>
          <w:marRight w:val="0"/>
          <w:marTop w:val="0"/>
          <w:marBottom w:val="0"/>
          <w:divBdr>
            <w:top w:val="none" w:sz="0" w:space="0" w:color="auto"/>
            <w:left w:val="none" w:sz="0" w:space="0" w:color="auto"/>
            <w:bottom w:val="none" w:sz="0" w:space="0" w:color="auto"/>
            <w:right w:val="none" w:sz="0" w:space="0" w:color="auto"/>
          </w:divBdr>
        </w:div>
        <w:div w:id="1285967523">
          <w:marLeft w:val="480"/>
          <w:marRight w:val="0"/>
          <w:marTop w:val="0"/>
          <w:marBottom w:val="0"/>
          <w:divBdr>
            <w:top w:val="none" w:sz="0" w:space="0" w:color="auto"/>
            <w:left w:val="none" w:sz="0" w:space="0" w:color="auto"/>
            <w:bottom w:val="none" w:sz="0" w:space="0" w:color="auto"/>
            <w:right w:val="none" w:sz="0" w:space="0" w:color="auto"/>
          </w:divBdr>
        </w:div>
        <w:div w:id="1314724315">
          <w:marLeft w:val="480"/>
          <w:marRight w:val="0"/>
          <w:marTop w:val="0"/>
          <w:marBottom w:val="0"/>
          <w:divBdr>
            <w:top w:val="none" w:sz="0" w:space="0" w:color="auto"/>
            <w:left w:val="none" w:sz="0" w:space="0" w:color="auto"/>
            <w:bottom w:val="none" w:sz="0" w:space="0" w:color="auto"/>
            <w:right w:val="none" w:sz="0" w:space="0" w:color="auto"/>
          </w:divBdr>
        </w:div>
        <w:div w:id="1373529721">
          <w:marLeft w:val="480"/>
          <w:marRight w:val="0"/>
          <w:marTop w:val="0"/>
          <w:marBottom w:val="0"/>
          <w:divBdr>
            <w:top w:val="none" w:sz="0" w:space="0" w:color="auto"/>
            <w:left w:val="none" w:sz="0" w:space="0" w:color="auto"/>
            <w:bottom w:val="none" w:sz="0" w:space="0" w:color="auto"/>
            <w:right w:val="none" w:sz="0" w:space="0" w:color="auto"/>
          </w:divBdr>
        </w:div>
        <w:div w:id="1479110527">
          <w:marLeft w:val="480"/>
          <w:marRight w:val="0"/>
          <w:marTop w:val="0"/>
          <w:marBottom w:val="0"/>
          <w:divBdr>
            <w:top w:val="none" w:sz="0" w:space="0" w:color="auto"/>
            <w:left w:val="none" w:sz="0" w:space="0" w:color="auto"/>
            <w:bottom w:val="none" w:sz="0" w:space="0" w:color="auto"/>
            <w:right w:val="none" w:sz="0" w:space="0" w:color="auto"/>
          </w:divBdr>
        </w:div>
        <w:div w:id="1508327313">
          <w:marLeft w:val="480"/>
          <w:marRight w:val="0"/>
          <w:marTop w:val="0"/>
          <w:marBottom w:val="0"/>
          <w:divBdr>
            <w:top w:val="none" w:sz="0" w:space="0" w:color="auto"/>
            <w:left w:val="none" w:sz="0" w:space="0" w:color="auto"/>
            <w:bottom w:val="none" w:sz="0" w:space="0" w:color="auto"/>
            <w:right w:val="none" w:sz="0" w:space="0" w:color="auto"/>
          </w:divBdr>
        </w:div>
        <w:div w:id="1521428277">
          <w:marLeft w:val="480"/>
          <w:marRight w:val="0"/>
          <w:marTop w:val="0"/>
          <w:marBottom w:val="0"/>
          <w:divBdr>
            <w:top w:val="none" w:sz="0" w:space="0" w:color="auto"/>
            <w:left w:val="none" w:sz="0" w:space="0" w:color="auto"/>
            <w:bottom w:val="none" w:sz="0" w:space="0" w:color="auto"/>
            <w:right w:val="none" w:sz="0" w:space="0" w:color="auto"/>
          </w:divBdr>
        </w:div>
        <w:div w:id="1548034060">
          <w:marLeft w:val="480"/>
          <w:marRight w:val="0"/>
          <w:marTop w:val="0"/>
          <w:marBottom w:val="0"/>
          <w:divBdr>
            <w:top w:val="none" w:sz="0" w:space="0" w:color="auto"/>
            <w:left w:val="none" w:sz="0" w:space="0" w:color="auto"/>
            <w:bottom w:val="none" w:sz="0" w:space="0" w:color="auto"/>
            <w:right w:val="none" w:sz="0" w:space="0" w:color="auto"/>
          </w:divBdr>
        </w:div>
        <w:div w:id="1553686198">
          <w:marLeft w:val="480"/>
          <w:marRight w:val="0"/>
          <w:marTop w:val="0"/>
          <w:marBottom w:val="0"/>
          <w:divBdr>
            <w:top w:val="none" w:sz="0" w:space="0" w:color="auto"/>
            <w:left w:val="none" w:sz="0" w:space="0" w:color="auto"/>
            <w:bottom w:val="none" w:sz="0" w:space="0" w:color="auto"/>
            <w:right w:val="none" w:sz="0" w:space="0" w:color="auto"/>
          </w:divBdr>
        </w:div>
        <w:div w:id="1715737500">
          <w:marLeft w:val="480"/>
          <w:marRight w:val="0"/>
          <w:marTop w:val="0"/>
          <w:marBottom w:val="0"/>
          <w:divBdr>
            <w:top w:val="none" w:sz="0" w:space="0" w:color="auto"/>
            <w:left w:val="none" w:sz="0" w:space="0" w:color="auto"/>
            <w:bottom w:val="none" w:sz="0" w:space="0" w:color="auto"/>
            <w:right w:val="none" w:sz="0" w:space="0" w:color="auto"/>
          </w:divBdr>
        </w:div>
        <w:div w:id="1730810435">
          <w:marLeft w:val="480"/>
          <w:marRight w:val="0"/>
          <w:marTop w:val="0"/>
          <w:marBottom w:val="0"/>
          <w:divBdr>
            <w:top w:val="none" w:sz="0" w:space="0" w:color="auto"/>
            <w:left w:val="none" w:sz="0" w:space="0" w:color="auto"/>
            <w:bottom w:val="none" w:sz="0" w:space="0" w:color="auto"/>
            <w:right w:val="none" w:sz="0" w:space="0" w:color="auto"/>
          </w:divBdr>
        </w:div>
        <w:div w:id="1742216927">
          <w:marLeft w:val="480"/>
          <w:marRight w:val="0"/>
          <w:marTop w:val="0"/>
          <w:marBottom w:val="0"/>
          <w:divBdr>
            <w:top w:val="none" w:sz="0" w:space="0" w:color="auto"/>
            <w:left w:val="none" w:sz="0" w:space="0" w:color="auto"/>
            <w:bottom w:val="none" w:sz="0" w:space="0" w:color="auto"/>
            <w:right w:val="none" w:sz="0" w:space="0" w:color="auto"/>
          </w:divBdr>
        </w:div>
        <w:div w:id="1787701644">
          <w:marLeft w:val="480"/>
          <w:marRight w:val="0"/>
          <w:marTop w:val="0"/>
          <w:marBottom w:val="0"/>
          <w:divBdr>
            <w:top w:val="none" w:sz="0" w:space="0" w:color="auto"/>
            <w:left w:val="none" w:sz="0" w:space="0" w:color="auto"/>
            <w:bottom w:val="none" w:sz="0" w:space="0" w:color="auto"/>
            <w:right w:val="none" w:sz="0" w:space="0" w:color="auto"/>
          </w:divBdr>
        </w:div>
        <w:div w:id="2074693382">
          <w:marLeft w:val="480"/>
          <w:marRight w:val="0"/>
          <w:marTop w:val="0"/>
          <w:marBottom w:val="0"/>
          <w:divBdr>
            <w:top w:val="none" w:sz="0" w:space="0" w:color="auto"/>
            <w:left w:val="none" w:sz="0" w:space="0" w:color="auto"/>
            <w:bottom w:val="none" w:sz="0" w:space="0" w:color="auto"/>
            <w:right w:val="none" w:sz="0" w:space="0" w:color="auto"/>
          </w:divBdr>
        </w:div>
        <w:div w:id="2109694022">
          <w:marLeft w:val="480"/>
          <w:marRight w:val="0"/>
          <w:marTop w:val="0"/>
          <w:marBottom w:val="0"/>
          <w:divBdr>
            <w:top w:val="none" w:sz="0" w:space="0" w:color="auto"/>
            <w:left w:val="none" w:sz="0" w:space="0" w:color="auto"/>
            <w:bottom w:val="none" w:sz="0" w:space="0" w:color="auto"/>
            <w:right w:val="none" w:sz="0" w:space="0" w:color="auto"/>
          </w:divBdr>
        </w:div>
      </w:divsChild>
    </w:div>
    <w:div w:id="1533960175">
      <w:bodyDiv w:val="1"/>
      <w:marLeft w:val="0"/>
      <w:marRight w:val="0"/>
      <w:marTop w:val="0"/>
      <w:marBottom w:val="0"/>
      <w:divBdr>
        <w:top w:val="none" w:sz="0" w:space="0" w:color="auto"/>
        <w:left w:val="none" w:sz="0" w:space="0" w:color="auto"/>
        <w:bottom w:val="none" w:sz="0" w:space="0" w:color="auto"/>
        <w:right w:val="none" w:sz="0" w:space="0" w:color="auto"/>
      </w:divBdr>
    </w:div>
    <w:div w:id="1568222494">
      <w:bodyDiv w:val="1"/>
      <w:marLeft w:val="0"/>
      <w:marRight w:val="0"/>
      <w:marTop w:val="0"/>
      <w:marBottom w:val="0"/>
      <w:divBdr>
        <w:top w:val="none" w:sz="0" w:space="0" w:color="auto"/>
        <w:left w:val="none" w:sz="0" w:space="0" w:color="auto"/>
        <w:bottom w:val="none" w:sz="0" w:space="0" w:color="auto"/>
        <w:right w:val="none" w:sz="0" w:space="0" w:color="auto"/>
      </w:divBdr>
    </w:div>
    <w:div w:id="1569417218">
      <w:bodyDiv w:val="1"/>
      <w:marLeft w:val="0"/>
      <w:marRight w:val="0"/>
      <w:marTop w:val="0"/>
      <w:marBottom w:val="0"/>
      <w:divBdr>
        <w:top w:val="none" w:sz="0" w:space="0" w:color="auto"/>
        <w:left w:val="none" w:sz="0" w:space="0" w:color="auto"/>
        <w:bottom w:val="none" w:sz="0" w:space="0" w:color="auto"/>
        <w:right w:val="none" w:sz="0" w:space="0" w:color="auto"/>
      </w:divBdr>
      <w:divsChild>
        <w:div w:id="65342223">
          <w:marLeft w:val="640"/>
          <w:marRight w:val="0"/>
          <w:marTop w:val="0"/>
          <w:marBottom w:val="0"/>
          <w:divBdr>
            <w:top w:val="none" w:sz="0" w:space="0" w:color="auto"/>
            <w:left w:val="none" w:sz="0" w:space="0" w:color="auto"/>
            <w:bottom w:val="none" w:sz="0" w:space="0" w:color="auto"/>
            <w:right w:val="none" w:sz="0" w:space="0" w:color="auto"/>
          </w:divBdr>
        </w:div>
        <w:div w:id="110712765">
          <w:marLeft w:val="640"/>
          <w:marRight w:val="0"/>
          <w:marTop w:val="0"/>
          <w:marBottom w:val="0"/>
          <w:divBdr>
            <w:top w:val="none" w:sz="0" w:space="0" w:color="auto"/>
            <w:left w:val="none" w:sz="0" w:space="0" w:color="auto"/>
            <w:bottom w:val="none" w:sz="0" w:space="0" w:color="auto"/>
            <w:right w:val="none" w:sz="0" w:space="0" w:color="auto"/>
          </w:divBdr>
        </w:div>
        <w:div w:id="218707097">
          <w:marLeft w:val="640"/>
          <w:marRight w:val="0"/>
          <w:marTop w:val="0"/>
          <w:marBottom w:val="0"/>
          <w:divBdr>
            <w:top w:val="none" w:sz="0" w:space="0" w:color="auto"/>
            <w:left w:val="none" w:sz="0" w:space="0" w:color="auto"/>
            <w:bottom w:val="none" w:sz="0" w:space="0" w:color="auto"/>
            <w:right w:val="none" w:sz="0" w:space="0" w:color="auto"/>
          </w:divBdr>
        </w:div>
        <w:div w:id="237639455">
          <w:marLeft w:val="640"/>
          <w:marRight w:val="0"/>
          <w:marTop w:val="0"/>
          <w:marBottom w:val="0"/>
          <w:divBdr>
            <w:top w:val="none" w:sz="0" w:space="0" w:color="auto"/>
            <w:left w:val="none" w:sz="0" w:space="0" w:color="auto"/>
            <w:bottom w:val="none" w:sz="0" w:space="0" w:color="auto"/>
            <w:right w:val="none" w:sz="0" w:space="0" w:color="auto"/>
          </w:divBdr>
        </w:div>
        <w:div w:id="256140458">
          <w:marLeft w:val="640"/>
          <w:marRight w:val="0"/>
          <w:marTop w:val="0"/>
          <w:marBottom w:val="0"/>
          <w:divBdr>
            <w:top w:val="none" w:sz="0" w:space="0" w:color="auto"/>
            <w:left w:val="none" w:sz="0" w:space="0" w:color="auto"/>
            <w:bottom w:val="none" w:sz="0" w:space="0" w:color="auto"/>
            <w:right w:val="none" w:sz="0" w:space="0" w:color="auto"/>
          </w:divBdr>
        </w:div>
        <w:div w:id="263999950">
          <w:marLeft w:val="640"/>
          <w:marRight w:val="0"/>
          <w:marTop w:val="0"/>
          <w:marBottom w:val="0"/>
          <w:divBdr>
            <w:top w:val="none" w:sz="0" w:space="0" w:color="auto"/>
            <w:left w:val="none" w:sz="0" w:space="0" w:color="auto"/>
            <w:bottom w:val="none" w:sz="0" w:space="0" w:color="auto"/>
            <w:right w:val="none" w:sz="0" w:space="0" w:color="auto"/>
          </w:divBdr>
        </w:div>
        <w:div w:id="267275380">
          <w:marLeft w:val="640"/>
          <w:marRight w:val="0"/>
          <w:marTop w:val="0"/>
          <w:marBottom w:val="0"/>
          <w:divBdr>
            <w:top w:val="none" w:sz="0" w:space="0" w:color="auto"/>
            <w:left w:val="none" w:sz="0" w:space="0" w:color="auto"/>
            <w:bottom w:val="none" w:sz="0" w:space="0" w:color="auto"/>
            <w:right w:val="none" w:sz="0" w:space="0" w:color="auto"/>
          </w:divBdr>
        </w:div>
        <w:div w:id="407843563">
          <w:marLeft w:val="640"/>
          <w:marRight w:val="0"/>
          <w:marTop w:val="0"/>
          <w:marBottom w:val="0"/>
          <w:divBdr>
            <w:top w:val="none" w:sz="0" w:space="0" w:color="auto"/>
            <w:left w:val="none" w:sz="0" w:space="0" w:color="auto"/>
            <w:bottom w:val="none" w:sz="0" w:space="0" w:color="auto"/>
            <w:right w:val="none" w:sz="0" w:space="0" w:color="auto"/>
          </w:divBdr>
        </w:div>
        <w:div w:id="413017525">
          <w:marLeft w:val="640"/>
          <w:marRight w:val="0"/>
          <w:marTop w:val="0"/>
          <w:marBottom w:val="0"/>
          <w:divBdr>
            <w:top w:val="none" w:sz="0" w:space="0" w:color="auto"/>
            <w:left w:val="none" w:sz="0" w:space="0" w:color="auto"/>
            <w:bottom w:val="none" w:sz="0" w:space="0" w:color="auto"/>
            <w:right w:val="none" w:sz="0" w:space="0" w:color="auto"/>
          </w:divBdr>
        </w:div>
        <w:div w:id="426734781">
          <w:marLeft w:val="640"/>
          <w:marRight w:val="0"/>
          <w:marTop w:val="0"/>
          <w:marBottom w:val="0"/>
          <w:divBdr>
            <w:top w:val="none" w:sz="0" w:space="0" w:color="auto"/>
            <w:left w:val="none" w:sz="0" w:space="0" w:color="auto"/>
            <w:bottom w:val="none" w:sz="0" w:space="0" w:color="auto"/>
            <w:right w:val="none" w:sz="0" w:space="0" w:color="auto"/>
          </w:divBdr>
        </w:div>
        <w:div w:id="446117931">
          <w:marLeft w:val="640"/>
          <w:marRight w:val="0"/>
          <w:marTop w:val="0"/>
          <w:marBottom w:val="0"/>
          <w:divBdr>
            <w:top w:val="none" w:sz="0" w:space="0" w:color="auto"/>
            <w:left w:val="none" w:sz="0" w:space="0" w:color="auto"/>
            <w:bottom w:val="none" w:sz="0" w:space="0" w:color="auto"/>
            <w:right w:val="none" w:sz="0" w:space="0" w:color="auto"/>
          </w:divBdr>
        </w:div>
        <w:div w:id="535393723">
          <w:marLeft w:val="640"/>
          <w:marRight w:val="0"/>
          <w:marTop w:val="0"/>
          <w:marBottom w:val="0"/>
          <w:divBdr>
            <w:top w:val="none" w:sz="0" w:space="0" w:color="auto"/>
            <w:left w:val="none" w:sz="0" w:space="0" w:color="auto"/>
            <w:bottom w:val="none" w:sz="0" w:space="0" w:color="auto"/>
            <w:right w:val="none" w:sz="0" w:space="0" w:color="auto"/>
          </w:divBdr>
        </w:div>
        <w:div w:id="618224968">
          <w:marLeft w:val="640"/>
          <w:marRight w:val="0"/>
          <w:marTop w:val="0"/>
          <w:marBottom w:val="0"/>
          <w:divBdr>
            <w:top w:val="none" w:sz="0" w:space="0" w:color="auto"/>
            <w:left w:val="none" w:sz="0" w:space="0" w:color="auto"/>
            <w:bottom w:val="none" w:sz="0" w:space="0" w:color="auto"/>
            <w:right w:val="none" w:sz="0" w:space="0" w:color="auto"/>
          </w:divBdr>
        </w:div>
        <w:div w:id="697780990">
          <w:marLeft w:val="640"/>
          <w:marRight w:val="0"/>
          <w:marTop w:val="0"/>
          <w:marBottom w:val="0"/>
          <w:divBdr>
            <w:top w:val="none" w:sz="0" w:space="0" w:color="auto"/>
            <w:left w:val="none" w:sz="0" w:space="0" w:color="auto"/>
            <w:bottom w:val="none" w:sz="0" w:space="0" w:color="auto"/>
            <w:right w:val="none" w:sz="0" w:space="0" w:color="auto"/>
          </w:divBdr>
        </w:div>
        <w:div w:id="852501205">
          <w:marLeft w:val="640"/>
          <w:marRight w:val="0"/>
          <w:marTop w:val="0"/>
          <w:marBottom w:val="0"/>
          <w:divBdr>
            <w:top w:val="none" w:sz="0" w:space="0" w:color="auto"/>
            <w:left w:val="none" w:sz="0" w:space="0" w:color="auto"/>
            <w:bottom w:val="none" w:sz="0" w:space="0" w:color="auto"/>
            <w:right w:val="none" w:sz="0" w:space="0" w:color="auto"/>
          </w:divBdr>
        </w:div>
        <w:div w:id="897010083">
          <w:marLeft w:val="640"/>
          <w:marRight w:val="0"/>
          <w:marTop w:val="0"/>
          <w:marBottom w:val="0"/>
          <w:divBdr>
            <w:top w:val="none" w:sz="0" w:space="0" w:color="auto"/>
            <w:left w:val="none" w:sz="0" w:space="0" w:color="auto"/>
            <w:bottom w:val="none" w:sz="0" w:space="0" w:color="auto"/>
            <w:right w:val="none" w:sz="0" w:space="0" w:color="auto"/>
          </w:divBdr>
        </w:div>
        <w:div w:id="1030377947">
          <w:marLeft w:val="640"/>
          <w:marRight w:val="0"/>
          <w:marTop w:val="0"/>
          <w:marBottom w:val="0"/>
          <w:divBdr>
            <w:top w:val="none" w:sz="0" w:space="0" w:color="auto"/>
            <w:left w:val="none" w:sz="0" w:space="0" w:color="auto"/>
            <w:bottom w:val="none" w:sz="0" w:space="0" w:color="auto"/>
            <w:right w:val="none" w:sz="0" w:space="0" w:color="auto"/>
          </w:divBdr>
        </w:div>
        <w:div w:id="1050035091">
          <w:marLeft w:val="640"/>
          <w:marRight w:val="0"/>
          <w:marTop w:val="0"/>
          <w:marBottom w:val="0"/>
          <w:divBdr>
            <w:top w:val="none" w:sz="0" w:space="0" w:color="auto"/>
            <w:left w:val="none" w:sz="0" w:space="0" w:color="auto"/>
            <w:bottom w:val="none" w:sz="0" w:space="0" w:color="auto"/>
            <w:right w:val="none" w:sz="0" w:space="0" w:color="auto"/>
          </w:divBdr>
        </w:div>
        <w:div w:id="1050417401">
          <w:marLeft w:val="640"/>
          <w:marRight w:val="0"/>
          <w:marTop w:val="0"/>
          <w:marBottom w:val="0"/>
          <w:divBdr>
            <w:top w:val="none" w:sz="0" w:space="0" w:color="auto"/>
            <w:left w:val="none" w:sz="0" w:space="0" w:color="auto"/>
            <w:bottom w:val="none" w:sz="0" w:space="0" w:color="auto"/>
            <w:right w:val="none" w:sz="0" w:space="0" w:color="auto"/>
          </w:divBdr>
        </w:div>
        <w:div w:id="1130441031">
          <w:marLeft w:val="640"/>
          <w:marRight w:val="0"/>
          <w:marTop w:val="0"/>
          <w:marBottom w:val="0"/>
          <w:divBdr>
            <w:top w:val="none" w:sz="0" w:space="0" w:color="auto"/>
            <w:left w:val="none" w:sz="0" w:space="0" w:color="auto"/>
            <w:bottom w:val="none" w:sz="0" w:space="0" w:color="auto"/>
            <w:right w:val="none" w:sz="0" w:space="0" w:color="auto"/>
          </w:divBdr>
        </w:div>
        <w:div w:id="1328635571">
          <w:marLeft w:val="640"/>
          <w:marRight w:val="0"/>
          <w:marTop w:val="0"/>
          <w:marBottom w:val="0"/>
          <w:divBdr>
            <w:top w:val="none" w:sz="0" w:space="0" w:color="auto"/>
            <w:left w:val="none" w:sz="0" w:space="0" w:color="auto"/>
            <w:bottom w:val="none" w:sz="0" w:space="0" w:color="auto"/>
            <w:right w:val="none" w:sz="0" w:space="0" w:color="auto"/>
          </w:divBdr>
        </w:div>
        <w:div w:id="1520779469">
          <w:marLeft w:val="640"/>
          <w:marRight w:val="0"/>
          <w:marTop w:val="0"/>
          <w:marBottom w:val="0"/>
          <w:divBdr>
            <w:top w:val="none" w:sz="0" w:space="0" w:color="auto"/>
            <w:left w:val="none" w:sz="0" w:space="0" w:color="auto"/>
            <w:bottom w:val="none" w:sz="0" w:space="0" w:color="auto"/>
            <w:right w:val="none" w:sz="0" w:space="0" w:color="auto"/>
          </w:divBdr>
        </w:div>
        <w:div w:id="1568222370">
          <w:marLeft w:val="640"/>
          <w:marRight w:val="0"/>
          <w:marTop w:val="0"/>
          <w:marBottom w:val="0"/>
          <w:divBdr>
            <w:top w:val="none" w:sz="0" w:space="0" w:color="auto"/>
            <w:left w:val="none" w:sz="0" w:space="0" w:color="auto"/>
            <w:bottom w:val="none" w:sz="0" w:space="0" w:color="auto"/>
            <w:right w:val="none" w:sz="0" w:space="0" w:color="auto"/>
          </w:divBdr>
        </w:div>
        <w:div w:id="1638146728">
          <w:marLeft w:val="640"/>
          <w:marRight w:val="0"/>
          <w:marTop w:val="0"/>
          <w:marBottom w:val="0"/>
          <w:divBdr>
            <w:top w:val="none" w:sz="0" w:space="0" w:color="auto"/>
            <w:left w:val="none" w:sz="0" w:space="0" w:color="auto"/>
            <w:bottom w:val="none" w:sz="0" w:space="0" w:color="auto"/>
            <w:right w:val="none" w:sz="0" w:space="0" w:color="auto"/>
          </w:divBdr>
        </w:div>
        <w:div w:id="1639531137">
          <w:marLeft w:val="640"/>
          <w:marRight w:val="0"/>
          <w:marTop w:val="0"/>
          <w:marBottom w:val="0"/>
          <w:divBdr>
            <w:top w:val="none" w:sz="0" w:space="0" w:color="auto"/>
            <w:left w:val="none" w:sz="0" w:space="0" w:color="auto"/>
            <w:bottom w:val="none" w:sz="0" w:space="0" w:color="auto"/>
            <w:right w:val="none" w:sz="0" w:space="0" w:color="auto"/>
          </w:divBdr>
        </w:div>
        <w:div w:id="1745295236">
          <w:marLeft w:val="640"/>
          <w:marRight w:val="0"/>
          <w:marTop w:val="0"/>
          <w:marBottom w:val="0"/>
          <w:divBdr>
            <w:top w:val="none" w:sz="0" w:space="0" w:color="auto"/>
            <w:left w:val="none" w:sz="0" w:space="0" w:color="auto"/>
            <w:bottom w:val="none" w:sz="0" w:space="0" w:color="auto"/>
            <w:right w:val="none" w:sz="0" w:space="0" w:color="auto"/>
          </w:divBdr>
        </w:div>
        <w:div w:id="1855074145">
          <w:marLeft w:val="640"/>
          <w:marRight w:val="0"/>
          <w:marTop w:val="0"/>
          <w:marBottom w:val="0"/>
          <w:divBdr>
            <w:top w:val="none" w:sz="0" w:space="0" w:color="auto"/>
            <w:left w:val="none" w:sz="0" w:space="0" w:color="auto"/>
            <w:bottom w:val="none" w:sz="0" w:space="0" w:color="auto"/>
            <w:right w:val="none" w:sz="0" w:space="0" w:color="auto"/>
          </w:divBdr>
        </w:div>
        <w:div w:id="1883974415">
          <w:marLeft w:val="640"/>
          <w:marRight w:val="0"/>
          <w:marTop w:val="0"/>
          <w:marBottom w:val="0"/>
          <w:divBdr>
            <w:top w:val="none" w:sz="0" w:space="0" w:color="auto"/>
            <w:left w:val="none" w:sz="0" w:space="0" w:color="auto"/>
            <w:bottom w:val="none" w:sz="0" w:space="0" w:color="auto"/>
            <w:right w:val="none" w:sz="0" w:space="0" w:color="auto"/>
          </w:divBdr>
        </w:div>
        <w:div w:id="1997489753">
          <w:marLeft w:val="640"/>
          <w:marRight w:val="0"/>
          <w:marTop w:val="0"/>
          <w:marBottom w:val="0"/>
          <w:divBdr>
            <w:top w:val="none" w:sz="0" w:space="0" w:color="auto"/>
            <w:left w:val="none" w:sz="0" w:space="0" w:color="auto"/>
            <w:bottom w:val="none" w:sz="0" w:space="0" w:color="auto"/>
            <w:right w:val="none" w:sz="0" w:space="0" w:color="auto"/>
          </w:divBdr>
        </w:div>
        <w:div w:id="2027243469">
          <w:marLeft w:val="640"/>
          <w:marRight w:val="0"/>
          <w:marTop w:val="0"/>
          <w:marBottom w:val="0"/>
          <w:divBdr>
            <w:top w:val="none" w:sz="0" w:space="0" w:color="auto"/>
            <w:left w:val="none" w:sz="0" w:space="0" w:color="auto"/>
            <w:bottom w:val="none" w:sz="0" w:space="0" w:color="auto"/>
            <w:right w:val="none" w:sz="0" w:space="0" w:color="auto"/>
          </w:divBdr>
        </w:div>
        <w:div w:id="2048487788">
          <w:marLeft w:val="640"/>
          <w:marRight w:val="0"/>
          <w:marTop w:val="0"/>
          <w:marBottom w:val="0"/>
          <w:divBdr>
            <w:top w:val="none" w:sz="0" w:space="0" w:color="auto"/>
            <w:left w:val="none" w:sz="0" w:space="0" w:color="auto"/>
            <w:bottom w:val="none" w:sz="0" w:space="0" w:color="auto"/>
            <w:right w:val="none" w:sz="0" w:space="0" w:color="auto"/>
          </w:divBdr>
        </w:div>
        <w:div w:id="2135752856">
          <w:marLeft w:val="640"/>
          <w:marRight w:val="0"/>
          <w:marTop w:val="0"/>
          <w:marBottom w:val="0"/>
          <w:divBdr>
            <w:top w:val="none" w:sz="0" w:space="0" w:color="auto"/>
            <w:left w:val="none" w:sz="0" w:space="0" w:color="auto"/>
            <w:bottom w:val="none" w:sz="0" w:space="0" w:color="auto"/>
            <w:right w:val="none" w:sz="0" w:space="0" w:color="auto"/>
          </w:divBdr>
        </w:div>
      </w:divsChild>
    </w:div>
    <w:div w:id="1572884203">
      <w:bodyDiv w:val="1"/>
      <w:marLeft w:val="0"/>
      <w:marRight w:val="0"/>
      <w:marTop w:val="0"/>
      <w:marBottom w:val="0"/>
      <w:divBdr>
        <w:top w:val="none" w:sz="0" w:space="0" w:color="auto"/>
        <w:left w:val="none" w:sz="0" w:space="0" w:color="auto"/>
        <w:bottom w:val="none" w:sz="0" w:space="0" w:color="auto"/>
        <w:right w:val="none" w:sz="0" w:space="0" w:color="auto"/>
      </w:divBdr>
      <w:divsChild>
        <w:div w:id="182326022">
          <w:marLeft w:val="640"/>
          <w:marRight w:val="0"/>
          <w:marTop w:val="0"/>
          <w:marBottom w:val="0"/>
          <w:divBdr>
            <w:top w:val="none" w:sz="0" w:space="0" w:color="auto"/>
            <w:left w:val="none" w:sz="0" w:space="0" w:color="auto"/>
            <w:bottom w:val="none" w:sz="0" w:space="0" w:color="auto"/>
            <w:right w:val="none" w:sz="0" w:space="0" w:color="auto"/>
          </w:divBdr>
        </w:div>
        <w:div w:id="230046751">
          <w:marLeft w:val="640"/>
          <w:marRight w:val="0"/>
          <w:marTop w:val="0"/>
          <w:marBottom w:val="0"/>
          <w:divBdr>
            <w:top w:val="none" w:sz="0" w:space="0" w:color="auto"/>
            <w:left w:val="none" w:sz="0" w:space="0" w:color="auto"/>
            <w:bottom w:val="none" w:sz="0" w:space="0" w:color="auto"/>
            <w:right w:val="none" w:sz="0" w:space="0" w:color="auto"/>
          </w:divBdr>
        </w:div>
        <w:div w:id="347949341">
          <w:marLeft w:val="640"/>
          <w:marRight w:val="0"/>
          <w:marTop w:val="0"/>
          <w:marBottom w:val="0"/>
          <w:divBdr>
            <w:top w:val="none" w:sz="0" w:space="0" w:color="auto"/>
            <w:left w:val="none" w:sz="0" w:space="0" w:color="auto"/>
            <w:bottom w:val="none" w:sz="0" w:space="0" w:color="auto"/>
            <w:right w:val="none" w:sz="0" w:space="0" w:color="auto"/>
          </w:divBdr>
        </w:div>
        <w:div w:id="441611140">
          <w:marLeft w:val="640"/>
          <w:marRight w:val="0"/>
          <w:marTop w:val="0"/>
          <w:marBottom w:val="0"/>
          <w:divBdr>
            <w:top w:val="none" w:sz="0" w:space="0" w:color="auto"/>
            <w:left w:val="none" w:sz="0" w:space="0" w:color="auto"/>
            <w:bottom w:val="none" w:sz="0" w:space="0" w:color="auto"/>
            <w:right w:val="none" w:sz="0" w:space="0" w:color="auto"/>
          </w:divBdr>
        </w:div>
        <w:div w:id="463542629">
          <w:marLeft w:val="640"/>
          <w:marRight w:val="0"/>
          <w:marTop w:val="0"/>
          <w:marBottom w:val="0"/>
          <w:divBdr>
            <w:top w:val="none" w:sz="0" w:space="0" w:color="auto"/>
            <w:left w:val="none" w:sz="0" w:space="0" w:color="auto"/>
            <w:bottom w:val="none" w:sz="0" w:space="0" w:color="auto"/>
            <w:right w:val="none" w:sz="0" w:space="0" w:color="auto"/>
          </w:divBdr>
        </w:div>
        <w:div w:id="727921821">
          <w:marLeft w:val="640"/>
          <w:marRight w:val="0"/>
          <w:marTop w:val="0"/>
          <w:marBottom w:val="0"/>
          <w:divBdr>
            <w:top w:val="none" w:sz="0" w:space="0" w:color="auto"/>
            <w:left w:val="none" w:sz="0" w:space="0" w:color="auto"/>
            <w:bottom w:val="none" w:sz="0" w:space="0" w:color="auto"/>
            <w:right w:val="none" w:sz="0" w:space="0" w:color="auto"/>
          </w:divBdr>
        </w:div>
        <w:div w:id="752432860">
          <w:marLeft w:val="640"/>
          <w:marRight w:val="0"/>
          <w:marTop w:val="0"/>
          <w:marBottom w:val="0"/>
          <w:divBdr>
            <w:top w:val="none" w:sz="0" w:space="0" w:color="auto"/>
            <w:left w:val="none" w:sz="0" w:space="0" w:color="auto"/>
            <w:bottom w:val="none" w:sz="0" w:space="0" w:color="auto"/>
            <w:right w:val="none" w:sz="0" w:space="0" w:color="auto"/>
          </w:divBdr>
        </w:div>
        <w:div w:id="824856739">
          <w:marLeft w:val="640"/>
          <w:marRight w:val="0"/>
          <w:marTop w:val="0"/>
          <w:marBottom w:val="0"/>
          <w:divBdr>
            <w:top w:val="none" w:sz="0" w:space="0" w:color="auto"/>
            <w:left w:val="none" w:sz="0" w:space="0" w:color="auto"/>
            <w:bottom w:val="none" w:sz="0" w:space="0" w:color="auto"/>
            <w:right w:val="none" w:sz="0" w:space="0" w:color="auto"/>
          </w:divBdr>
        </w:div>
        <w:div w:id="947470187">
          <w:marLeft w:val="640"/>
          <w:marRight w:val="0"/>
          <w:marTop w:val="0"/>
          <w:marBottom w:val="0"/>
          <w:divBdr>
            <w:top w:val="none" w:sz="0" w:space="0" w:color="auto"/>
            <w:left w:val="none" w:sz="0" w:space="0" w:color="auto"/>
            <w:bottom w:val="none" w:sz="0" w:space="0" w:color="auto"/>
            <w:right w:val="none" w:sz="0" w:space="0" w:color="auto"/>
          </w:divBdr>
        </w:div>
        <w:div w:id="982197842">
          <w:marLeft w:val="640"/>
          <w:marRight w:val="0"/>
          <w:marTop w:val="0"/>
          <w:marBottom w:val="0"/>
          <w:divBdr>
            <w:top w:val="none" w:sz="0" w:space="0" w:color="auto"/>
            <w:left w:val="none" w:sz="0" w:space="0" w:color="auto"/>
            <w:bottom w:val="none" w:sz="0" w:space="0" w:color="auto"/>
            <w:right w:val="none" w:sz="0" w:space="0" w:color="auto"/>
          </w:divBdr>
        </w:div>
        <w:div w:id="1090351124">
          <w:marLeft w:val="640"/>
          <w:marRight w:val="0"/>
          <w:marTop w:val="0"/>
          <w:marBottom w:val="0"/>
          <w:divBdr>
            <w:top w:val="none" w:sz="0" w:space="0" w:color="auto"/>
            <w:left w:val="none" w:sz="0" w:space="0" w:color="auto"/>
            <w:bottom w:val="none" w:sz="0" w:space="0" w:color="auto"/>
            <w:right w:val="none" w:sz="0" w:space="0" w:color="auto"/>
          </w:divBdr>
        </w:div>
        <w:div w:id="1184592214">
          <w:marLeft w:val="640"/>
          <w:marRight w:val="0"/>
          <w:marTop w:val="0"/>
          <w:marBottom w:val="0"/>
          <w:divBdr>
            <w:top w:val="none" w:sz="0" w:space="0" w:color="auto"/>
            <w:left w:val="none" w:sz="0" w:space="0" w:color="auto"/>
            <w:bottom w:val="none" w:sz="0" w:space="0" w:color="auto"/>
            <w:right w:val="none" w:sz="0" w:space="0" w:color="auto"/>
          </w:divBdr>
        </w:div>
        <w:div w:id="1283920431">
          <w:marLeft w:val="640"/>
          <w:marRight w:val="0"/>
          <w:marTop w:val="0"/>
          <w:marBottom w:val="0"/>
          <w:divBdr>
            <w:top w:val="none" w:sz="0" w:space="0" w:color="auto"/>
            <w:left w:val="none" w:sz="0" w:space="0" w:color="auto"/>
            <w:bottom w:val="none" w:sz="0" w:space="0" w:color="auto"/>
            <w:right w:val="none" w:sz="0" w:space="0" w:color="auto"/>
          </w:divBdr>
        </w:div>
        <w:div w:id="1443302523">
          <w:marLeft w:val="640"/>
          <w:marRight w:val="0"/>
          <w:marTop w:val="0"/>
          <w:marBottom w:val="0"/>
          <w:divBdr>
            <w:top w:val="none" w:sz="0" w:space="0" w:color="auto"/>
            <w:left w:val="none" w:sz="0" w:space="0" w:color="auto"/>
            <w:bottom w:val="none" w:sz="0" w:space="0" w:color="auto"/>
            <w:right w:val="none" w:sz="0" w:space="0" w:color="auto"/>
          </w:divBdr>
        </w:div>
        <w:div w:id="1539733658">
          <w:marLeft w:val="640"/>
          <w:marRight w:val="0"/>
          <w:marTop w:val="0"/>
          <w:marBottom w:val="0"/>
          <w:divBdr>
            <w:top w:val="none" w:sz="0" w:space="0" w:color="auto"/>
            <w:left w:val="none" w:sz="0" w:space="0" w:color="auto"/>
            <w:bottom w:val="none" w:sz="0" w:space="0" w:color="auto"/>
            <w:right w:val="none" w:sz="0" w:space="0" w:color="auto"/>
          </w:divBdr>
        </w:div>
        <w:div w:id="1556698271">
          <w:marLeft w:val="640"/>
          <w:marRight w:val="0"/>
          <w:marTop w:val="0"/>
          <w:marBottom w:val="0"/>
          <w:divBdr>
            <w:top w:val="none" w:sz="0" w:space="0" w:color="auto"/>
            <w:left w:val="none" w:sz="0" w:space="0" w:color="auto"/>
            <w:bottom w:val="none" w:sz="0" w:space="0" w:color="auto"/>
            <w:right w:val="none" w:sz="0" w:space="0" w:color="auto"/>
          </w:divBdr>
        </w:div>
        <w:div w:id="1707366891">
          <w:marLeft w:val="640"/>
          <w:marRight w:val="0"/>
          <w:marTop w:val="0"/>
          <w:marBottom w:val="0"/>
          <w:divBdr>
            <w:top w:val="none" w:sz="0" w:space="0" w:color="auto"/>
            <w:left w:val="none" w:sz="0" w:space="0" w:color="auto"/>
            <w:bottom w:val="none" w:sz="0" w:space="0" w:color="auto"/>
            <w:right w:val="none" w:sz="0" w:space="0" w:color="auto"/>
          </w:divBdr>
        </w:div>
        <w:div w:id="1723360749">
          <w:marLeft w:val="640"/>
          <w:marRight w:val="0"/>
          <w:marTop w:val="0"/>
          <w:marBottom w:val="0"/>
          <w:divBdr>
            <w:top w:val="none" w:sz="0" w:space="0" w:color="auto"/>
            <w:left w:val="none" w:sz="0" w:space="0" w:color="auto"/>
            <w:bottom w:val="none" w:sz="0" w:space="0" w:color="auto"/>
            <w:right w:val="none" w:sz="0" w:space="0" w:color="auto"/>
          </w:divBdr>
        </w:div>
        <w:div w:id="1968848820">
          <w:marLeft w:val="640"/>
          <w:marRight w:val="0"/>
          <w:marTop w:val="0"/>
          <w:marBottom w:val="0"/>
          <w:divBdr>
            <w:top w:val="none" w:sz="0" w:space="0" w:color="auto"/>
            <w:left w:val="none" w:sz="0" w:space="0" w:color="auto"/>
            <w:bottom w:val="none" w:sz="0" w:space="0" w:color="auto"/>
            <w:right w:val="none" w:sz="0" w:space="0" w:color="auto"/>
          </w:divBdr>
        </w:div>
        <w:div w:id="2080668372">
          <w:marLeft w:val="640"/>
          <w:marRight w:val="0"/>
          <w:marTop w:val="0"/>
          <w:marBottom w:val="0"/>
          <w:divBdr>
            <w:top w:val="none" w:sz="0" w:space="0" w:color="auto"/>
            <w:left w:val="none" w:sz="0" w:space="0" w:color="auto"/>
            <w:bottom w:val="none" w:sz="0" w:space="0" w:color="auto"/>
            <w:right w:val="none" w:sz="0" w:space="0" w:color="auto"/>
          </w:divBdr>
        </w:div>
        <w:div w:id="2092893963">
          <w:marLeft w:val="640"/>
          <w:marRight w:val="0"/>
          <w:marTop w:val="0"/>
          <w:marBottom w:val="0"/>
          <w:divBdr>
            <w:top w:val="none" w:sz="0" w:space="0" w:color="auto"/>
            <w:left w:val="none" w:sz="0" w:space="0" w:color="auto"/>
            <w:bottom w:val="none" w:sz="0" w:space="0" w:color="auto"/>
            <w:right w:val="none" w:sz="0" w:space="0" w:color="auto"/>
          </w:divBdr>
        </w:div>
        <w:div w:id="2099786422">
          <w:marLeft w:val="640"/>
          <w:marRight w:val="0"/>
          <w:marTop w:val="0"/>
          <w:marBottom w:val="0"/>
          <w:divBdr>
            <w:top w:val="none" w:sz="0" w:space="0" w:color="auto"/>
            <w:left w:val="none" w:sz="0" w:space="0" w:color="auto"/>
            <w:bottom w:val="none" w:sz="0" w:space="0" w:color="auto"/>
            <w:right w:val="none" w:sz="0" w:space="0" w:color="auto"/>
          </w:divBdr>
        </w:div>
      </w:divsChild>
    </w:div>
    <w:div w:id="1580094758">
      <w:bodyDiv w:val="1"/>
      <w:marLeft w:val="0"/>
      <w:marRight w:val="0"/>
      <w:marTop w:val="0"/>
      <w:marBottom w:val="0"/>
      <w:divBdr>
        <w:top w:val="none" w:sz="0" w:space="0" w:color="auto"/>
        <w:left w:val="none" w:sz="0" w:space="0" w:color="auto"/>
        <w:bottom w:val="none" w:sz="0" w:space="0" w:color="auto"/>
        <w:right w:val="none" w:sz="0" w:space="0" w:color="auto"/>
      </w:divBdr>
    </w:div>
    <w:div w:id="1634560664">
      <w:bodyDiv w:val="1"/>
      <w:marLeft w:val="0"/>
      <w:marRight w:val="0"/>
      <w:marTop w:val="0"/>
      <w:marBottom w:val="0"/>
      <w:divBdr>
        <w:top w:val="none" w:sz="0" w:space="0" w:color="auto"/>
        <w:left w:val="none" w:sz="0" w:space="0" w:color="auto"/>
        <w:bottom w:val="none" w:sz="0" w:space="0" w:color="auto"/>
        <w:right w:val="none" w:sz="0" w:space="0" w:color="auto"/>
      </w:divBdr>
    </w:div>
    <w:div w:id="1649238295">
      <w:bodyDiv w:val="1"/>
      <w:marLeft w:val="0"/>
      <w:marRight w:val="0"/>
      <w:marTop w:val="0"/>
      <w:marBottom w:val="0"/>
      <w:divBdr>
        <w:top w:val="none" w:sz="0" w:space="0" w:color="auto"/>
        <w:left w:val="none" w:sz="0" w:space="0" w:color="auto"/>
        <w:bottom w:val="none" w:sz="0" w:space="0" w:color="auto"/>
        <w:right w:val="none" w:sz="0" w:space="0" w:color="auto"/>
      </w:divBdr>
    </w:div>
    <w:div w:id="1725106280">
      <w:bodyDiv w:val="1"/>
      <w:marLeft w:val="0"/>
      <w:marRight w:val="0"/>
      <w:marTop w:val="0"/>
      <w:marBottom w:val="0"/>
      <w:divBdr>
        <w:top w:val="none" w:sz="0" w:space="0" w:color="auto"/>
        <w:left w:val="none" w:sz="0" w:space="0" w:color="auto"/>
        <w:bottom w:val="none" w:sz="0" w:space="0" w:color="auto"/>
        <w:right w:val="none" w:sz="0" w:space="0" w:color="auto"/>
      </w:divBdr>
      <w:divsChild>
        <w:div w:id="114564100">
          <w:marLeft w:val="640"/>
          <w:marRight w:val="0"/>
          <w:marTop w:val="0"/>
          <w:marBottom w:val="0"/>
          <w:divBdr>
            <w:top w:val="none" w:sz="0" w:space="0" w:color="auto"/>
            <w:left w:val="none" w:sz="0" w:space="0" w:color="auto"/>
            <w:bottom w:val="none" w:sz="0" w:space="0" w:color="auto"/>
            <w:right w:val="none" w:sz="0" w:space="0" w:color="auto"/>
          </w:divBdr>
        </w:div>
        <w:div w:id="171603044">
          <w:marLeft w:val="640"/>
          <w:marRight w:val="0"/>
          <w:marTop w:val="0"/>
          <w:marBottom w:val="0"/>
          <w:divBdr>
            <w:top w:val="none" w:sz="0" w:space="0" w:color="auto"/>
            <w:left w:val="none" w:sz="0" w:space="0" w:color="auto"/>
            <w:bottom w:val="none" w:sz="0" w:space="0" w:color="auto"/>
            <w:right w:val="none" w:sz="0" w:space="0" w:color="auto"/>
          </w:divBdr>
        </w:div>
        <w:div w:id="468518050">
          <w:marLeft w:val="640"/>
          <w:marRight w:val="0"/>
          <w:marTop w:val="0"/>
          <w:marBottom w:val="0"/>
          <w:divBdr>
            <w:top w:val="none" w:sz="0" w:space="0" w:color="auto"/>
            <w:left w:val="none" w:sz="0" w:space="0" w:color="auto"/>
            <w:bottom w:val="none" w:sz="0" w:space="0" w:color="auto"/>
            <w:right w:val="none" w:sz="0" w:space="0" w:color="auto"/>
          </w:divBdr>
        </w:div>
        <w:div w:id="652683531">
          <w:marLeft w:val="640"/>
          <w:marRight w:val="0"/>
          <w:marTop w:val="0"/>
          <w:marBottom w:val="0"/>
          <w:divBdr>
            <w:top w:val="none" w:sz="0" w:space="0" w:color="auto"/>
            <w:left w:val="none" w:sz="0" w:space="0" w:color="auto"/>
            <w:bottom w:val="none" w:sz="0" w:space="0" w:color="auto"/>
            <w:right w:val="none" w:sz="0" w:space="0" w:color="auto"/>
          </w:divBdr>
        </w:div>
        <w:div w:id="665323680">
          <w:marLeft w:val="640"/>
          <w:marRight w:val="0"/>
          <w:marTop w:val="0"/>
          <w:marBottom w:val="0"/>
          <w:divBdr>
            <w:top w:val="none" w:sz="0" w:space="0" w:color="auto"/>
            <w:left w:val="none" w:sz="0" w:space="0" w:color="auto"/>
            <w:bottom w:val="none" w:sz="0" w:space="0" w:color="auto"/>
            <w:right w:val="none" w:sz="0" w:space="0" w:color="auto"/>
          </w:divBdr>
        </w:div>
        <w:div w:id="691033264">
          <w:marLeft w:val="640"/>
          <w:marRight w:val="0"/>
          <w:marTop w:val="0"/>
          <w:marBottom w:val="0"/>
          <w:divBdr>
            <w:top w:val="none" w:sz="0" w:space="0" w:color="auto"/>
            <w:left w:val="none" w:sz="0" w:space="0" w:color="auto"/>
            <w:bottom w:val="none" w:sz="0" w:space="0" w:color="auto"/>
            <w:right w:val="none" w:sz="0" w:space="0" w:color="auto"/>
          </w:divBdr>
        </w:div>
        <w:div w:id="889346710">
          <w:marLeft w:val="640"/>
          <w:marRight w:val="0"/>
          <w:marTop w:val="0"/>
          <w:marBottom w:val="0"/>
          <w:divBdr>
            <w:top w:val="none" w:sz="0" w:space="0" w:color="auto"/>
            <w:left w:val="none" w:sz="0" w:space="0" w:color="auto"/>
            <w:bottom w:val="none" w:sz="0" w:space="0" w:color="auto"/>
            <w:right w:val="none" w:sz="0" w:space="0" w:color="auto"/>
          </w:divBdr>
        </w:div>
        <w:div w:id="897479234">
          <w:marLeft w:val="640"/>
          <w:marRight w:val="0"/>
          <w:marTop w:val="0"/>
          <w:marBottom w:val="0"/>
          <w:divBdr>
            <w:top w:val="none" w:sz="0" w:space="0" w:color="auto"/>
            <w:left w:val="none" w:sz="0" w:space="0" w:color="auto"/>
            <w:bottom w:val="none" w:sz="0" w:space="0" w:color="auto"/>
            <w:right w:val="none" w:sz="0" w:space="0" w:color="auto"/>
          </w:divBdr>
        </w:div>
        <w:div w:id="1053231045">
          <w:marLeft w:val="640"/>
          <w:marRight w:val="0"/>
          <w:marTop w:val="0"/>
          <w:marBottom w:val="0"/>
          <w:divBdr>
            <w:top w:val="none" w:sz="0" w:space="0" w:color="auto"/>
            <w:left w:val="none" w:sz="0" w:space="0" w:color="auto"/>
            <w:bottom w:val="none" w:sz="0" w:space="0" w:color="auto"/>
            <w:right w:val="none" w:sz="0" w:space="0" w:color="auto"/>
          </w:divBdr>
        </w:div>
        <w:div w:id="1168205464">
          <w:marLeft w:val="640"/>
          <w:marRight w:val="0"/>
          <w:marTop w:val="0"/>
          <w:marBottom w:val="0"/>
          <w:divBdr>
            <w:top w:val="none" w:sz="0" w:space="0" w:color="auto"/>
            <w:left w:val="none" w:sz="0" w:space="0" w:color="auto"/>
            <w:bottom w:val="none" w:sz="0" w:space="0" w:color="auto"/>
            <w:right w:val="none" w:sz="0" w:space="0" w:color="auto"/>
          </w:divBdr>
        </w:div>
        <w:div w:id="1292829049">
          <w:marLeft w:val="640"/>
          <w:marRight w:val="0"/>
          <w:marTop w:val="0"/>
          <w:marBottom w:val="0"/>
          <w:divBdr>
            <w:top w:val="none" w:sz="0" w:space="0" w:color="auto"/>
            <w:left w:val="none" w:sz="0" w:space="0" w:color="auto"/>
            <w:bottom w:val="none" w:sz="0" w:space="0" w:color="auto"/>
            <w:right w:val="none" w:sz="0" w:space="0" w:color="auto"/>
          </w:divBdr>
        </w:div>
        <w:div w:id="1304963115">
          <w:marLeft w:val="640"/>
          <w:marRight w:val="0"/>
          <w:marTop w:val="0"/>
          <w:marBottom w:val="0"/>
          <w:divBdr>
            <w:top w:val="none" w:sz="0" w:space="0" w:color="auto"/>
            <w:left w:val="none" w:sz="0" w:space="0" w:color="auto"/>
            <w:bottom w:val="none" w:sz="0" w:space="0" w:color="auto"/>
            <w:right w:val="none" w:sz="0" w:space="0" w:color="auto"/>
          </w:divBdr>
        </w:div>
        <w:div w:id="1487357771">
          <w:marLeft w:val="640"/>
          <w:marRight w:val="0"/>
          <w:marTop w:val="0"/>
          <w:marBottom w:val="0"/>
          <w:divBdr>
            <w:top w:val="none" w:sz="0" w:space="0" w:color="auto"/>
            <w:left w:val="none" w:sz="0" w:space="0" w:color="auto"/>
            <w:bottom w:val="none" w:sz="0" w:space="0" w:color="auto"/>
            <w:right w:val="none" w:sz="0" w:space="0" w:color="auto"/>
          </w:divBdr>
        </w:div>
        <w:div w:id="1534264742">
          <w:marLeft w:val="640"/>
          <w:marRight w:val="0"/>
          <w:marTop w:val="0"/>
          <w:marBottom w:val="0"/>
          <w:divBdr>
            <w:top w:val="none" w:sz="0" w:space="0" w:color="auto"/>
            <w:left w:val="none" w:sz="0" w:space="0" w:color="auto"/>
            <w:bottom w:val="none" w:sz="0" w:space="0" w:color="auto"/>
            <w:right w:val="none" w:sz="0" w:space="0" w:color="auto"/>
          </w:divBdr>
        </w:div>
        <w:div w:id="1562860847">
          <w:marLeft w:val="640"/>
          <w:marRight w:val="0"/>
          <w:marTop w:val="0"/>
          <w:marBottom w:val="0"/>
          <w:divBdr>
            <w:top w:val="none" w:sz="0" w:space="0" w:color="auto"/>
            <w:left w:val="none" w:sz="0" w:space="0" w:color="auto"/>
            <w:bottom w:val="none" w:sz="0" w:space="0" w:color="auto"/>
            <w:right w:val="none" w:sz="0" w:space="0" w:color="auto"/>
          </w:divBdr>
        </w:div>
        <w:div w:id="1584802741">
          <w:marLeft w:val="640"/>
          <w:marRight w:val="0"/>
          <w:marTop w:val="0"/>
          <w:marBottom w:val="0"/>
          <w:divBdr>
            <w:top w:val="none" w:sz="0" w:space="0" w:color="auto"/>
            <w:left w:val="none" w:sz="0" w:space="0" w:color="auto"/>
            <w:bottom w:val="none" w:sz="0" w:space="0" w:color="auto"/>
            <w:right w:val="none" w:sz="0" w:space="0" w:color="auto"/>
          </w:divBdr>
        </w:div>
        <w:div w:id="1592350695">
          <w:marLeft w:val="640"/>
          <w:marRight w:val="0"/>
          <w:marTop w:val="0"/>
          <w:marBottom w:val="0"/>
          <w:divBdr>
            <w:top w:val="none" w:sz="0" w:space="0" w:color="auto"/>
            <w:left w:val="none" w:sz="0" w:space="0" w:color="auto"/>
            <w:bottom w:val="none" w:sz="0" w:space="0" w:color="auto"/>
            <w:right w:val="none" w:sz="0" w:space="0" w:color="auto"/>
          </w:divBdr>
        </w:div>
        <w:div w:id="1731883040">
          <w:marLeft w:val="640"/>
          <w:marRight w:val="0"/>
          <w:marTop w:val="0"/>
          <w:marBottom w:val="0"/>
          <w:divBdr>
            <w:top w:val="none" w:sz="0" w:space="0" w:color="auto"/>
            <w:left w:val="none" w:sz="0" w:space="0" w:color="auto"/>
            <w:bottom w:val="none" w:sz="0" w:space="0" w:color="auto"/>
            <w:right w:val="none" w:sz="0" w:space="0" w:color="auto"/>
          </w:divBdr>
        </w:div>
        <w:div w:id="1757358898">
          <w:marLeft w:val="640"/>
          <w:marRight w:val="0"/>
          <w:marTop w:val="0"/>
          <w:marBottom w:val="0"/>
          <w:divBdr>
            <w:top w:val="none" w:sz="0" w:space="0" w:color="auto"/>
            <w:left w:val="none" w:sz="0" w:space="0" w:color="auto"/>
            <w:bottom w:val="none" w:sz="0" w:space="0" w:color="auto"/>
            <w:right w:val="none" w:sz="0" w:space="0" w:color="auto"/>
          </w:divBdr>
        </w:div>
        <w:div w:id="1817989746">
          <w:marLeft w:val="640"/>
          <w:marRight w:val="0"/>
          <w:marTop w:val="0"/>
          <w:marBottom w:val="0"/>
          <w:divBdr>
            <w:top w:val="none" w:sz="0" w:space="0" w:color="auto"/>
            <w:left w:val="none" w:sz="0" w:space="0" w:color="auto"/>
            <w:bottom w:val="none" w:sz="0" w:space="0" w:color="auto"/>
            <w:right w:val="none" w:sz="0" w:space="0" w:color="auto"/>
          </w:divBdr>
        </w:div>
        <w:div w:id="1981499283">
          <w:marLeft w:val="640"/>
          <w:marRight w:val="0"/>
          <w:marTop w:val="0"/>
          <w:marBottom w:val="0"/>
          <w:divBdr>
            <w:top w:val="none" w:sz="0" w:space="0" w:color="auto"/>
            <w:left w:val="none" w:sz="0" w:space="0" w:color="auto"/>
            <w:bottom w:val="none" w:sz="0" w:space="0" w:color="auto"/>
            <w:right w:val="none" w:sz="0" w:space="0" w:color="auto"/>
          </w:divBdr>
        </w:div>
        <w:div w:id="2113042885">
          <w:marLeft w:val="640"/>
          <w:marRight w:val="0"/>
          <w:marTop w:val="0"/>
          <w:marBottom w:val="0"/>
          <w:divBdr>
            <w:top w:val="none" w:sz="0" w:space="0" w:color="auto"/>
            <w:left w:val="none" w:sz="0" w:space="0" w:color="auto"/>
            <w:bottom w:val="none" w:sz="0" w:space="0" w:color="auto"/>
            <w:right w:val="none" w:sz="0" w:space="0" w:color="auto"/>
          </w:divBdr>
        </w:div>
      </w:divsChild>
    </w:div>
    <w:div w:id="1753116880">
      <w:bodyDiv w:val="1"/>
      <w:marLeft w:val="0"/>
      <w:marRight w:val="0"/>
      <w:marTop w:val="0"/>
      <w:marBottom w:val="0"/>
      <w:divBdr>
        <w:top w:val="none" w:sz="0" w:space="0" w:color="auto"/>
        <w:left w:val="none" w:sz="0" w:space="0" w:color="auto"/>
        <w:bottom w:val="none" w:sz="0" w:space="0" w:color="auto"/>
        <w:right w:val="none" w:sz="0" w:space="0" w:color="auto"/>
      </w:divBdr>
    </w:div>
    <w:div w:id="1792699380">
      <w:bodyDiv w:val="1"/>
      <w:marLeft w:val="0"/>
      <w:marRight w:val="0"/>
      <w:marTop w:val="0"/>
      <w:marBottom w:val="0"/>
      <w:divBdr>
        <w:top w:val="none" w:sz="0" w:space="0" w:color="auto"/>
        <w:left w:val="none" w:sz="0" w:space="0" w:color="auto"/>
        <w:bottom w:val="none" w:sz="0" w:space="0" w:color="auto"/>
        <w:right w:val="none" w:sz="0" w:space="0" w:color="auto"/>
      </w:divBdr>
    </w:div>
    <w:div w:id="1817263239">
      <w:bodyDiv w:val="1"/>
      <w:marLeft w:val="0"/>
      <w:marRight w:val="0"/>
      <w:marTop w:val="0"/>
      <w:marBottom w:val="0"/>
      <w:divBdr>
        <w:top w:val="none" w:sz="0" w:space="0" w:color="auto"/>
        <w:left w:val="none" w:sz="0" w:space="0" w:color="auto"/>
        <w:bottom w:val="none" w:sz="0" w:space="0" w:color="auto"/>
        <w:right w:val="none" w:sz="0" w:space="0" w:color="auto"/>
      </w:divBdr>
      <w:divsChild>
        <w:div w:id="124082329">
          <w:marLeft w:val="640"/>
          <w:marRight w:val="0"/>
          <w:marTop w:val="0"/>
          <w:marBottom w:val="0"/>
          <w:divBdr>
            <w:top w:val="none" w:sz="0" w:space="0" w:color="auto"/>
            <w:left w:val="none" w:sz="0" w:space="0" w:color="auto"/>
            <w:bottom w:val="none" w:sz="0" w:space="0" w:color="auto"/>
            <w:right w:val="none" w:sz="0" w:space="0" w:color="auto"/>
          </w:divBdr>
        </w:div>
        <w:div w:id="152767034">
          <w:marLeft w:val="640"/>
          <w:marRight w:val="0"/>
          <w:marTop w:val="0"/>
          <w:marBottom w:val="0"/>
          <w:divBdr>
            <w:top w:val="none" w:sz="0" w:space="0" w:color="auto"/>
            <w:left w:val="none" w:sz="0" w:space="0" w:color="auto"/>
            <w:bottom w:val="none" w:sz="0" w:space="0" w:color="auto"/>
            <w:right w:val="none" w:sz="0" w:space="0" w:color="auto"/>
          </w:divBdr>
        </w:div>
        <w:div w:id="230504055">
          <w:marLeft w:val="640"/>
          <w:marRight w:val="0"/>
          <w:marTop w:val="0"/>
          <w:marBottom w:val="0"/>
          <w:divBdr>
            <w:top w:val="none" w:sz="0" w:space="0" w:color="auto"/>
            <w:left w:val="none" w:sz="0" w:space="0" w:color="auto"/>
            <w:bottom w:val="none" w:sz="0" w:space="0" w:color="auto"/>
            <w:right w:val="none" w:sz="0" w:space="0" w:color="auto"/>
          </w:divBdr>
        </w:div>
        <w:div w:id="278268276">
          <w:marLeft w:val="640"/>
          <w:marRight w:val="0"/>
          <w:marTop w:val="0"/>
          <w:marBottom w:val="0"/>
          <w:divBdr>
            <w:top w:val="none" w:sz="0" w:space="0" w:color="auto"/>
            <w:left w:val="none" w:sz="0" w:space="0" w:color="auto"/>
            <w:bottom w:val="none" w:sz="0" w:space="0" w:color="auto"/>
            <w:right w:val="none" w:sz="0" w:space="0" w:color="auto"/>
          </w:divBdr>
        </w:div>
        <w:div w:id="338772404">
          <w:marLeft w:val="640"/>
          <w:marRight w:val="0"/>
          <w:marTop w:val="0"/>
          <w:marBottom w:val="0"/>
          <w:divBdr>
            <w:top w:val="none" w:sz="0" w:space="0" w:color="auto"/>
            <w:left w:val="none" w:sz="0" w:space="0" w:color="auto"/>
            <w:bottom w:val="none" w:sz="0" w:space="0" w:color="auto"/>
            <w:right w:val="none" w:sz="0" w:space="0" w:color="auto"/>
          </w:divBdr>
        </w:div>
        <w:div w:id="517551236">
          <w:marLeft w:val="640"/>
          <w:marRight w:val="0"/>
          <w:marTop w:val="0"/>
          <w:marBottom w:val="0"/>
          <w:divBdr>
            <w:top w:val="none" w:sz="0" w:space="0" w:color="auto"/>
            <w:left w:val="none" w:sz="0" w:space="0" w:color="auto"/>
            <w:bottom w:val="none" w:sz="0" w:space="0" w:color="auto"/>
            <w:right w:val="none" w:sz="0" w:space="0" w:color="auto"/>
          </w:divBdr>
        </w:div>
        <w:div w:id="566302494">
          <w:marLeft w:val="640"/>
          <w:marRight w:val="0"/>
          <w:marTop w:val="0"/>
          <w:marBottom w:val="0"/>
          <w:divBdr>
            <w:top w:val="none" w:sz="0" w:space="0" w:color="auto"/>
            <w:left w:val="none" w:sz="0" w:space="0" w:color="auto"/>
            <w:bottom w:val="none" w:sz="0" w:space="0" w:color="auto"/>
            <w:right w:val="none" w:sz="0" w:space="0" w:color="auto"/>
          </w:divBdr>
        </w:div>
        <w:div w:id="567810618">
          <w:marLeft w:val="640"/>
          <w:marRight w:val="0"/>
          <w:marTop w:val="0"/>
          <w:marBottom w:val="0"/>
          <w:divBdr>
            <w:top w:val="none" w:sz="0" w:space="0" w:color="auto"/>
            <w:left w:val="none" w:sz="0" w:space="0" w:color="auto"/>
            <w:bottom w:val="none" w:sz="0" w:space="0" w:color="auto"/>
            <w:right w:val="none" w:sz="0" w:space="0" w:color="auto"/>
          </w:divBdr>
        </w:div>
        <w:div w:id="598102089">
          <w:marLeft w:val="640"/>
          <w:marRight w:val="0"/>
          <w:marTop w:val="0"/>
          <w:marBottom w:val="0"/>
          <w:divBdr>
            <w:top w:val="none" w:sz="0" w:space="0" w:color="auto"/>
            <w:left w:val="none" w:sz="0" w:space="0" w:color="auto"/>
            <w:bottom w:val="none" w:sz="0" w:space="0" w:color="auto"/>
            <w:right w:val="none" w:sz="0" w:space="0" w:color="auto"/>
          </w:divBdr>
        </w:div>
        <w:div w:id="632370906">
          <w:marLeft w:val="640"/>
          <w:marRight w:val="0"/>
          <w:marTop w:val="0"/>
          <w:marBottom w:val="0"/>
          <w:divBdr>
            <w:top w:val="none" w:sz="0" w:space="0" w:color="auto"/>
            <w:left w:val="none" w:sz="0" w:space="0" w:color="auto"/>
            <w:bottom w:val="none" w:sz="0" w:space="0" w:color="auto"/>
            <w:right w:val="none" w:sz="0" w:space="0" w:color="auto"/>
          </w:divBdr>
        </w:div>
        <w:div w:id="716860253">
          <w:marLeft w:val="640"/>
          <w:marRight w:val="0"/>
          <w:marTop w:val="0"/>
          <w:marBottom w:val="0"/>
          <w:divBdr>
            <w:top w:val="none" w:sz="0" w:space="0" w:color="auto"/>
            <w:left w:val="none" w:sz="0" w:space="0" w:color="auto"/>
            <w:bottom w:val="none" w:sz="0" w:space="0" w:color="auto"/>
            <w:right w:val="none" w:sz="0" w:space="0" w:color="auto"/>
          </w:divBdr>
        </w:div>
        <w:div w:id="775177502">
          <w:marLeft w:val="640"/>
          <w:marRight w:val="0"/>
          <w:marTop w:val="0"/>
          <w:marBottom w:val="0"/>
          <w:divBdr>
            <w:top w:val="none" w:sz="0" w:space="0" w:color="auto"/>
            <w:left w:val="none" w:sz="0" w:space="0" w:color="auto"/>
            <w:bottom w:val="none" w:sz="0" w:space="0" w:color="auto"/>
            <w:right w:val="none" w:sz="0" w:space="0" w:color="auto"/>
          </w:divBdr>
        </w:div>
        <w:div w:id="776943837">
          <w:marLeft w:val="640"/>
          <w:marRight w:val="0"/>
          <w:marTop w:val="0"/>
          <w:marBottom w:val="0"/>
          <w:divBdr>
            <w:top w:val="none" w:sz="0" w:space="0" w:color="auto"/>
            <w:left w:val="none" w:sz="0" w:space="0" w:color="auto"/>
            <w:bottom w:val="none" w:sz="0" w:space="0" w:color="auto"/>
            <w:right w:val="none" w:sz="0" w:space="0" w:color="auto"/>
          </w:divBdr>
        </w:div>
        <w:div w:id="897202177">
          <w:marLeft w:val="640"/>
          <w:marRight w:val="0"/>
          <w:marTop w:val="0"/>
          <w:marBottom w:val="0"/>
          <w:divBdr>
            <w:top w:val="none" w:sz="0" w:space="0" w:color="auto"/>
            <w:left w:val="none" w:sz="0" w:space="0" w:color="auto"/>
            <w:bottom w:val="none" w:sz="0" w:space="0" w:color="auto"/>
            <w:right w:val="none" w:sz="0" w:space="0" w:color="auto"/>
          </w:divBdr>
        </w:div>
        <w:div w:id="1061902519">
          <w:marLeft w:val="640"/>
          <w:marRight w:val="0"/>
          <w:marTop w:val="0"/>
          <w:marBottom w:val="0"/>
          <w:divBdr>
            <w:top w:val="none" w:sz="0" w:space="0" w:color="auto"/>
            <w:left w:val="none" w:sz="0" w:space="0" w:color="auto"/>
            <w:bottom w:val="none" w:sz="0" w:space="0" w:color="auto"/>
            <w:right w:val="none" w:sz="0" w:space="0" w:color="auto"/>
          </w:divBdr>
        </w:div>
        <w:div w:id="1075317213">
          <w:marLeft w:val="640"/>
          <w:marRight w:val="0"/>
          <w:marTop w:val="0"/>
          <w:marBottom w:val="0"/>
          <w:divBdr>
            <w:top w:val="none" w:sz="0" w:space="0" w:color="auto"/>
            <w:left w:val="none" w:sz="0" w:space="0" w:color="auto"/>
            <w:bottom w:val="none" w:sz="0" w:space="0" w:color="auto"/>
            <w:right w:val="none" w:sz="0" w:space="0" w:color="auto"/>
          </w:divBdr>
        </w:div>
        <w:div w:id="1254899473">
          <w:marLeft w:val="640"/>
          <w:marRight w:val="0"/>
          <w:marTop w:val="0"/>
          <w:marBottom w:val="0"/>
          <w:divBdr>
            <w:top w:val="none" w:sz="0" w:space="0" w:color="auto"/>
            <w:left w:val="none" w:sz="0" w:space="0" w:color="auto"/>
            <w:bottom w:val="none" w:sz="0" w:space="0" w:color="auto"/>
            <w:right w:val="none" w:sz="0" w:space="0" w:color="auto"/>
          </w:divBdr>
        </w:div>
        <w:div w:id="1369451864">
          <w:marLeft w:val="640"/>
          <w:marRight w:val="0"/>
          <w:marTop w:val="0"/>
          <w:marBottom w:val="0"/>
          <w:divBdr>
            <w:top w:val="none" w:sz="0" w:space="0" w:color="auto"/>
            <w:left w:val="none" w:sz="0" w:space="0" w:color="auto"/>
            <w:bottom w:val="none" w:sz="0" w:space="0" w:color="auto"/>
            <w:right w:val="none" w:sz="0" w:space="0" w:color="auto"/>
          </w:divBdr>
        </w:div>
        <w:div w:id="1385368211">
          <w:marLeft w:val="640"/>
          <w:marRight w:val="0"/>
          <w:marTop w:val="0"/>
          <w:marBottom w:val="0"/>
          <w:divBdr>
            <w:top w:val="none" w:sz="0" w:space="0" w:color="auto"/>
            <w:left w:val="none" w:sz="0" w:space="0" w:color="auto"/>
            <w:bottom w:val="none" w:sz="0" w:space="0" w:color="auto"/>
            <w:right w:val="none" w:sz="0" w:space="0" w:color="auto"/>
          </w:divBdr>
        </w:div>
        <w:div w:id="1581215549">
          <w:marLeft w:val="640"/>
          <w:marRight w:val="0"/>
          <w:marTop w:val="0"/>
          <w:marBottom w:val="0"/>
          <w:divBdr>
            <w:top w:val="none" w:sz="0" w:space="0" w:color="auto"/>
            <w:left w:val="none" w:sz="0" w:space="0" w:color="auto"/>
            <w:bottom w:val="none" w:sz="0" w:space="0" w:color="auto"/>
            <w:right w:val="none" w:sz="0" w:space="0" w:color="auto"/>
          </w:divBdr>
        </w:div>
        <w:div w:id="1778865606">
          <w:marLeft w:val="640"/>
          <w:marRight w:val="0"/>
          <w:marTop w:val="0"/>
          <w:marBottom w:val="0"/>
          <w:divBdr>
            <w:top w:val="none" w:sz="0" w:space="0" w:color="auto"/>
            <w:left w:val="none" w:sz="0" w:space="0" w:color="auto"/>
            <w:bottom w:val="none" w:sz="0" w:space="0" w:color="auto"/>
            <w:right w:val="none" w:sz="0" w:space="0" w:color="auto"/>
          </w:divBdr>
        </w:div>
        <w:div w:id="1792091177">
          <w:marLeft w:val="640"/>
          <w:marRight w:val="0"/>
          <w:marTop w:val="0"/>
          <w:marBottom w:val="0"/>
          <w:divBdr>
            <w:top w:val="none" w:sz="0" w:space="0" w:color="auto"/>
            <w:left w:val="none" w:sz="0" w:space="0" w:color="auto"/>
            <w:bottom w:val="none" w:sz="0" w:space="0" w:color="auto"/>
            <w:right w:val="none" w:sz="0" w:space="0" w:color="auto"/>
          </w:divBdr>
        </w:div>
        <w:div w:id="1862623323">
          <w:marLeft w:val="640"/>
          <w:marRight w:val="0"/>
          <w:marTop w:val="0"/>
          <w:marBottom w:val="0"/>
          <w:divBdr>
            <w:top w:val="none" w:sz="0" w:space="0" w:color="auto"/>
            <w:left w:val="none" w:sz="0" w:space="0" w:color="auto"/>
            <w:bottom w:val="none" w:sz="0" w:space="0" w:color="auto"/>
            <w:right w:val="none" w:sz="0" w:space="0" w:color="auto"/>
          </w:divBdr>
        </w:div>
        <w:div w:id="1887838863">
          <w:marLeft w:val="640"/>
          <w:marRight w:val="0"/>
          <w:marTop w:val="0"/>
          <w:marBottom w:val="0"/>
          <w:divBdr>
            <w:top w:val="none" w:sz="0" w:space="0" w:color="auto"/>
            <w:left w:val="none" w:sz="0" w:space="0" w:color="auto"/>
            <w:bottom w:val="none" w:sz="0" w:space="0" w:color="auto"/>
            <w:right w:val="none" w:sz="0" w:space="0" w:color="auto"/>
          </w:divBdr>
        </w:div>
        <w:div w:id="1925383363">
          <w:marLeft w:val="640"/>
          <w:marRight w:val="0"/>
          <w:marTop w:val="0"/>
          <w:marBottom w:val="0"/>
          <w:divBdr>
            <w:top w:val="none" w:sz="0" w:space="0" w:color="auto"/>
            <w:left w:val="none" w:sz="0" w:space="0" w:color="auto"/>
            <w:bottom w:val="none" w:sz="0" w:space="0" w:color="auto"/>
            <w:right w:val="none" w:sz="0" w:space="0" w:color="auto"/>
          </w:divBdr>
        </w:div>
        <w:div w:id="1977486903">
          <w:marLeft w:val="640"/>
          <w:marRight w:val="0"/>
          <w:marTop w:val="0"/>
          <w:marBottom w:val="0"/>
          <w:divBdr>
            <w:top w:val="none" w:sz="0" w:space="0" w:color="auto"/>
            <w:left w:val="none" w:sz="0" w:space="0" w:color="auto"/>
            <w:bottom w:val="none" w:sz="0" w:space="0" w:color="auto"/>
            <w:right w:val="none" w:sz="0" w:space="0" w:color="auto"/>
          </w:divBdr>
        </w:div>
        <w:div w:id="2117824232">
          <w:marLeft w:val="640"/>
          <w:marRight w:val="0"/>
          <w:marTop w:val="0"/>
          <w:marBottom w:val="0"/>
          <w:divBdr>
            <w:top w:val="none" w:sz="0" w:space="0" w:color="auto"/>
            <w:left w:val="none" w:sz="0" w:space="0" w:color="auto"/>
            <w:bottom w:val="none" w:sz="0" w:space="0" w:color="auto"/>
            <w:right w:val="none" w:sz="0" w:space="0" w:color="auto"/>
          </w:divBdr>
        </w:div>
        <w:div w:id="2141721994">
          <w:marLeft w:val="640"/>
          <w:marRight w:val="0"/>
          <w:marTop w:val="0"/>
          <w:marBottom w:val="0"/>
          <w:divBdr>
            <w:top w:val="none" w:sz="0" w:space="0" w:color="auto"/>
            <w:left w:val="none" w:sz="0" w:space="0" w:color="auto"/>
            <w:bottom w:val="none" w:sz="0" w:space="0" w:color="auto"/>
            <w:right w:val="none" w:sz="0" w:space="0" w:color="auto"/>
          </w:divBdr>
        </w:div>
      </w:divsChild>
    </w:div>
    <w:div w:id="1861241986">
      <w:bodyDiv w:val="1"/>
      <w:marLeft w:val="0"/>
      <w:marRight w:val="0"/>
      <w:marTop w:val="0"/>
      <w:marBottom w:val="0"/>
      <w:divBdr>
        <w:top w:val="none" w:sz="0" w:space="0" w:color="auto"/>
        <w:left w:val="none" w:sz="0" w:space="0" w:color="auto"/>
        <w:bottom w:val="none" w:sz="0" w:space="0" w:color="auto"/>
        <w:right w:val="none" w:sz="0" w:space="0" w:color="auto"/>
      </w:divBdr>
    </w:div>
    <w:div w:id="1868640851">
      <w:bodyDiv w:val="1"/>
      <w:marLeft w:val="0"/>
      <w:marRight w:val="0"/>
      <w:marTop w:val="0"/>
      <w:marBottom w:val="0"/>
      <w:divBdr>
        <w:top w:val="none" w:sz="0" w:space="0" w:color="auto"/>
        <w:left w:val="none" w:sz="0" w:space="0" w:color="auto"/>
        <w:bottom w:val="none" w:sz="0" w:space="0" w:color="auto"/>
        <w:right w:val="none" w:sz="0" w:space="0" w:color="auto"/>
      </w:divBdr>
      <w:divsChild>
        <w:div w:id="38937256">
          <w:marLeft w:val="640"/>
          <w:marRight w:val="0"/>
          <w:marTop w:val="0"/>
          <w:marBottom w:val="0"/>
          <w:divBdr>
            <w:top w:val="none" w:sz="0" w:space="0" w:color="auto"/>
            <w:left w:val="none" w:sz="0" w:space="0" w:color="auto"/>
            <w:bottom w:val="none" w:sz="0" w:space="0" w:color="auto"/>
            <w:right w:val="none" w:sz="0" w:space="0" w:color="auto"/>
          </w:divBdr>
        </w:div>
        <w:div w:id="65566702">
          <w:marLeft w:val="640"/>
          <w:marRight w:val="0"/>
          <w:marTop w:val="0"/>
          <w:marBottom w:val="0"/>
          <w:divBdr>
            <w:top w:val="none" w:sz="0" w:space="0" w:color="auto"/>
            <w:left w:val="none" w:sz="0" w:space="0" w:color="auto"/>
            <w:bottom w:val="none" w:sz="0" w:space="0" w:color="auto"/>
            <w:right w:val="none" w:sz="0" w:space="0" w:color="auto"/>
          </w:divBdr>
        </w:div>
        <w:div w:id="75174458">
          <w:marLeft w:val="640"/>
          <w:marRight w:val="0"/>
          <w:marTop w:val="0"/>
          <w:marBottom w:val="0"/>
          <w:divBdr>
            <w:top w:val="none" w:sz="0" w:space="0" w:color="auto"/>
            <w:left w:val="none" w:sz="0" w:space="0" w:color="auto"/>
            <w:bottom w:val="none" w:sz="0" w:space="0" w:color="auto"/>
            <w:right w:val="none" w:sz="0" w:space="0" w:color="auto"/>
          </w:divBdr>
        </w:div>
        <w:div w:id="135610245">
          <w:marLeft w:val="640"/>
          <w:marRight w:val="0"/>
          <w:marTop w:val="0"/>
          <w:marBottom w:val="0"/>
          <w:divBdr>
            <w:top w:val="none" w:sz="0" w:space="0" w:color="auto"/>
            <w:left w:val="none" w:sz="0" w:space="0" w:color="auto"/>
            <w:bottom w:val="none" w:sz="0" w:space="0" w:color="auto"/>
            <w:right w:val="none" w:sz="0" w:space="0" w:color="auto"/>
          </w:divBdr>
        </w:div>
        <w:div w:id="135923231">
          <w:marLeft w:val="640"/>
          <w:marRight w:val="0"/>
          <w:marTop w:val="0"/>
          <w:marBottom w:val="0"/>
          <w:divBdr>
            <w:top w:val="none" w:sz="0" w:space="0" w:color="auto"/>
            <w:left w:val="none" w:sz="0" w:space="0" w:color="auto"/>
            <w:bottom w:val="none" w:sz="0" w:space="0" w:color="auto"/>
            <w:right w:val="none" w:sz="0" w:space="0" w:color="auto"/>
          </w:divBdr>
        </w:div>
        <w:div w:id="205602836">
          <w:marLeft w:val="640"/>
          <w:marRight w:val="0"/>
          <w:marTop w:val="0"/>
          <w:marBottom w:val="0"/>
          <w:divBdr>
            <w:top w:val="none" w:sz="0" w:space="0" w:color="auto"/>
            <w:left w:val="none" w:sz="0" w:space="0" w:color="auto"/>
            <w:bottom w:val="none" w:sz="0" w:space="0" w:color="auto"/>
            <w:right w:val="none" w:sz="0" w:space="0" w:color="auto"/>
          </w:divBdr>
        </w:div>
        <w:div w:id="219563513">
          <w:marLeft w:val="640"/>
          <w:marRight w:val="0"/>
          <w:marTop w:val="0"/>
          <w:marBottom w:val="0"/>
          <w:divBdr>
            <w:top w:val="none" w:sz="0" w:space="0" w:color="auto"/>
            <w:left w:val="none" w:sz="0" w:space="0" w:color="auto"/>
            <w:bottom w:val="none" w:sz="0" w:space="0" w:color="auto"/>
            <w:right w:val="none" w:sz="0" w:space="0" w:color="auto"/>
          </w:divBdr>
        </w:div>
        <w:div w:id="336925761">
          <w:marLeft w:val="640"/>
          <w:marRight w:val="0"/>
          <w:marTop w:val="0"/>
          <w:marBottom w:val="0"/>
          <w:divBdr>
            <w:top w:val="none" w:sz="0" w:space="0" w:color="auto"/>
            <w:left w:val="none" w:sz="0" w:space="0" w:color="auto"/>
            <w:bottom w:val="none" w:sz="0" w:space="0" w:color="auto"/>
            <w:right w:val="none" w:sz="0" w:space="0" w:color="auto"/>
          </w:divBdr>
        </w:div>
        <w:div w:id="447285269">
          <w:marLeft w:val="640"/>
          <w:marRight w:val="0"/>
          <w:marTop w:val="0"/>
          <w:marBottom w:val="0"/>
          <w:divBdr>
            <w:top w:val="none" w:sz="0" w:space="0" w:color="auto"/>
            <w:left w:val="none" w:sz="0" w:space="0" w:color="auto"/>
            <w:bottom w:val="none" w:sz="0" w:space="0" w:color="auto"/>
            <w:right w:val="none" w:sz="0" w:space="0" w:color="auto"/>
          </w:divBdr>
        </w:div>
        <w:div w:id="512035219">
          <w:marLeft w:val="640"/>
          <w:marRight w:val="0"/>
          <w:marTop w:val="0"/>
          <w:marBottom w:val="0"/>
          <w:divBdr>
            <w:top w:val="none" w:sz="0" w:space="0" w:color="auto"/>
            <w:left w:val="none" w:sz="0" w:space="0" w:color="auto"/>
            <w:bottom w:val="none" w:sz="0" w:space="0" w:color="auto"/>
            <w:right w:val="none" w:sz="0" w:space="0" w:color="auto"/>
          </w:divBdr>
        </w:div>
        <w:div w:id="569392524">
          <w:marLeft w:val="640"/>
          <w:marRight w:val="0"/>
          <w:marTop w:val="0"/>
          <w:marBottom w:val="0"/>
          <w:divBdr>
            <w:top w:val="none" w:sz="0" w:space="0" w:color="auto"/>
            <w:left w:val="none" w:sz="0" w:space="0" w:color="auto"/>
            <w:bottom w:val="none" w:sz="0" w:space="0" w:color="auto"/>
            <w:right w:val="none" w:sz="0" w:space="0" w:color="auto"/>
          </w:divBdr>
        </w:div>
        <w:div w:id="628587632">
          <w:marLeft w:val="640"/>
          <w:marRight w:val="0"/>
          <w:marTop w:val="0"/>
          <w:marBottom w:val="0"/>
          <w:divBdr>
            <w:top w:val="none" w:sz="0" w:space="0" w:color="auto"/>
            <w:left w:val="none" w:sz="0" w:space="0" w:color="auto"/>
            <w:bottom w:val="none" w:sz="0" w:space="0" w:color="auto"/>
            <w:right w:val="none" w:sz="0" w:space="0" w:color="auto"/>
          </w:divBdr>
        </w:div>
        <w:div w:id="649821235">
          <w:marLeft w:val="640"/>
          <w:marRight w:val="0"/>
          <w:marTop w:val="0"/>
          <w:marBottom w:val="0"/>
          <w:divBdr>
            <w:top w:val="none" w:sz="0" w:space="0" w:color="auto"/>
            <w:left w:val="none" w:sz="0" w:space="0" w:color="auto"/>
            <w:bottom w:val="none" w:sz="0" w:space="0" w:color="auto"/>
            <w:right w:val="none" w:sz="0" w:space="0" w:color="auto"/>
          </w:divBdr>
        </w:div>
        <w:div w:id="863176061">
          <w:marLeft w:val="640"/>
          <w:marRight w:val="0"/>
          <w:marTop w:val="0"/>
          <w:marBottom w:val="0"/>
          <w:divBdr>
            <w:top w:val="none" w:sz="0" w:space="0" w:color="auto"/>
            <w:left w:val="none" w:sz="0" w:space="0" w:color="auto"/>
            <w:bottom w:val="none" w:sz="0" w:space="0" w:color="auto"/>
            <w:right w:val="none" w:sz="0" w:space="0" w:color="auto"/>
          </w:divBdr>
        </w:div>
        <w:div w:id="973828222">
          <w:marLeft w:val="640"/>
          <w:marRight w:val="0"/>
          <w:marTop w:val="0"/>
          <w:marBottom w:val="0"/>
          <w:divBdr>
            <w:top w:val="none" w:sz="0" w:space="0" w:color="auto"/>
            <w:left w:val="none" w:sz="0" w:space="0" w:color="auto"/>
            <w:bottom w:val="none" w:sz="0" w:space="0" w:color="auto"/>
            <w:right w:val="none" w:sz="0" w:space="0" w:color="auto"/>
          </w:divBdr>
        </w:div>
        <w:div w:id="1014039335">
          <w:marLeft w:val="640"/>
          <w:marRight w:val="0"/>
          <w:marTop w:val="0"/>
          <w:marBottom w:val="0"/>
          <w:divBdr>
            <w:top w:val="none" w:sz="0" w:space="0" w:color="auto"/>
            <w:left w:val="none" w:sz="0" w:space="0" w:color="auto"/>
            <w:bottom w:val="none" w:sz="0" w:space="0" w:color="auto"/>
            <w:right w:val="none" w:sz="0" w:space="0" w:color="auto"/>
          </w:divBdr>
        </w:div>
        <w:div w:id="1040208144">
          <w:marLeft w:val="640"/>
          <w:marRight w:val="0"/>
          <w:marTop w:val="0"/>
          <w:marBottom w:val="0"/>
          <w:divBdr>
            <w:top w:val="none" w:sz="0" w:space="0" w:color="auto"/>
            <w:left w:val="none" w:sz="0" w:space="0" w:color="auto"/>
            <w:bottom w:val="none" w:sz="0" w:space="0" w:color="auto"/>
            <w:right w:val="none" w:sz="0" w:space="0" w:color="auto"/>
          </w:divBdr>
        </w:div>
        <w:div w:id="1078669098">
          <w:marLeft w:val="640"/>
          <w:marRight w:val="0"/>
          <w:marTop w:val="0"/>
          <w:marBottom w:val="0"/>
          <w:divBdr>
            <w:top w:val="none" w:sz="0" w:space="0" w:color="auto"/>
            <w:left w:val="none" w:sz="0" w:space="0" w:color="auto"/>
            <w:bottom w:val="none" w:sz="0" w:space="0" w:color="auto"/>
            <w:right w:val="none" w:sz="0" w:space="0" w:color="auto"/>
          </w:divBdr>
        </w:div>
        <w:div w:id="1169097972">
          <w:marLeft w:val="640"/>
          <w:marRight w:val="0"/>
          <w:marTop w:val="0"/>
          <w:marBottom w:val="0"/>
          <w:divBdr>
            <w:top w:val="none" w:sz="0" w:space="0" w:color="auto"/>
            <w:left w:val="none" w:sz="0" w:space="0" w:color="auto"/>
            <w:bottom w:val="none" w:sz="0" w:space="0" w:color="auto"/>
            <w:right w:val="none" w:sz="0" w:space="0" w:color="auto"/>
          </w:divBdr>
        </w:div>
        <w:div w:id="1187600894">
          <w:marLeft w:val="640"/>
          <w:marRight w:val="0"/>
          <w:marTop w:val="0"/>
          <w:marBottom w:val="0"/>
          <w:divBdr>
            <w:top w:val="none" w:sz="0" w:space="0" w:color="auto"/>
            <w:left w:val="none" w:sz="0" w:space="0" w:color="auto"/>
            <w:bottom w:val="none" w:sz="0" w:space="0" w:color="auto"/>
            <w:right w:val="none" w:sz="0" w:space="0" w:color="auto"/>
          </w:divBdr>
        </w:div>
        <w:div w:id="1306740253">
          <w:marLeft w:val="640"/>
          <w:marRight w:val="0"/>
          <w:marTop w:val="0"/>
          <w:marBottom w:val="0"/>
          <w:divBdr>
            <w:top w:val="none" w:sz="0" w:space="0" w:color="auto"/>
            <w:left w:val="none" w:sz="0" w:space="0" w:color="auto"/>
            <w:bottom w:val="none" w:sz="0" w:space="0" w:color="auto"/>
            <w:right w:val="none" w:sz="0" w:space="0" w:color="auto"/>
          </w:divBdr>
        </w:div>
        <w:div w:id="1322080823">
          <w:marLeft w:val="640"/>
          <w:marRight w:val="0"/>
          <w:marTop w:val="0"/>
          <w:marBottom w:val="0"/>
          <w:divBdr>
            <w:top w:val="none" w:sz="0" w:space="0" w:color="auto"/>
            <w:left w:val="none" w:sz="0" w:space="0" w:color="auto"/>
            <w:bottom w:val="none" w:sz="0" w:space="0" w:color="auto"/>
            <w:right w:val="none" w:sz="0" w:space="0" w:color="auto"/>
          </w:divBdr>
        </w:div>
        <w:div w:id="1322467153">
          <w:marLeft w:val="640"/>
          <w:marRight w:val="0"/>
          <w:marTop w:val="0"/>
          <w:marBottom w:val="0"/>
          <w:divBdr>
            <w:top w:val="none" w:sz="0" w:space="0" w:color="auto"/>
            <w:left w:val="none" w:sz="0" w:space="0" w:color="auto"/>
            <w:bottom w:val="none" w:sz="0" w:space="0" w:color="auto"/>
            <w:right w:val="none" w:sz="0" w:space="0" w:color="auto"/>
          </w:divBdr>
        </w:div>
        <w:div w:id="1340544464">
          <w:marLeft w:val="640"/>
          <w:marRight w:val="0"/>
          <w:marTop w:val="0"/>
          <w:marBottom w:val="0"/>
          <w:divBdr>
            <w:top w:val="none" w:sz="0" w:space="0" w:color="auto"/>
            <w:left w:val="none" w:sz="0" w:space="0" w:color="auto"/>
            <w:bottom w:val="none" w:sz="0" w:space="0" w:color="auto"/>
            <w:right w:val="none" w:sz="0" w:space="0" w:color="auto"/>
          </w:divBdr>
        </w:div>
        <w:div w:id="1665402399">
          <w:marLeft w:val="640"/>
          <w:marRight w:val="0"/>
          <w:marTop w:val="0"/>
          <w:marBottom w:val="0"/>
          <w:divBdr>
            <w:top w:val="none" w:sz="0" w:space="0" w:color="auto"/>
            <w:left w:val="none" w:sz="0" w:space="0" w:color="auto"/>
            <w:bottom w:val="none" w:sz="0" w:space="0" w:color="auto"/>
            <w:right w:val="none" w:sz="0" w:space="0" w:color="auto"/>
          </w:divBdr>
        </w:div>
        <w:div w:id="1678967026">
          <w:marLeft w:val="640"/>
          <w:marRight w:val="0"/>
          <w:marTop w:val="0"/>
          <w:marBottom w:val="0"/>
          <w:divBdr>
            <w:top w:val="none" w:sz="0" w:space="0" w:color="auto"/>
            <w:left w:val="none" w:sz="0" w:space="0" w:color="auto"/>
            <w:bottom w:val="none" w:sz="0" w:space="0" w:color="auto"/>
            <w:right w:val="none" w:sz="0" w:space="0" w:color="auto"/>
          </w:divBdr>
        </w:div>
        <w:div w:id="1688212321">
          <w:marLeft w:val="640"/>
          <w:marRight w:val="0"/>
          <w:marTop w:val="0"/>
          <w:marBottom w:val="0"/>
          <w:divBdr>
            <w:top w:val="none" w:sz="0" w:space="0" w:color="auto"/>
            <w:left w:val="none" w:sz="0" w:space="0" w:color="auto"/>
            <w:bottom w:val="none" w:sz="0" w:space="0" w:color="auto"/>
            <w:right w:val="none" w:sz="0" w:space="0" w:color="auto"/>
          </w:divBdr>
        </w:div>
        <w:div w:id="1752039686">
          <w:marLeft w:val="640"/>
          <w:marRight w:val="0"/>
          <w:marTop w:val="0"/>
          <w:marBottom w:val="0"/>
          <w:divBdr>
            <w:top w:val="none" w:sz="0" w:space="0" w:color="auto"/>
            <w:left w:val="none" w:sz="0" w:space="0" w:color="auto"/>
            <w:bottom w:val="none" w:sz="0" w:space="0" w:color="auto"/>
            <w:right w:val="none" w:sz="0" w:space="0" w:color="auto"/>
          </w:divBdr>
        </w:div>
        <w:div w:id="1785728588">
          <w:marLeft w:val="640"/>
          <w:marRight w:val="0"/>
          <w:marTop w:val="0"/>
          <w:marBottom w:val="0"/>
          <w:divBdr>
            <w:top w:val="none" w:sz="0" w:space="0" w:color="auto"/>
            <w:left w:val="none" w:sz="0" w:space="0" w:color="auto"/>
            <w:bottom w:val="none" w:sz="0" w:space="0" w:color="auto"/>
            <w:right w:val="none" w:sz="0" w:space="0" w:color="auto"/>
          </w:divBdr>
        </w:div>
        <w:div w:id="1832601371">
          <w:marLeft w:val="640"/>
          <w:marRight w:val="0"/>
          <w:marTop w:val="0"/>
          <w:marBottom w:val="0"/>
          <w:divBdr>
            <w:top w:val="none" w:sz="0" w:space="0" w:color="auto"/>
            <w:left w:val="none" w:sz="0" w:space="0" w:color="auto"/>
            <w:bottom w:val="none" w:sz="0" w:space="0" w:color="auto"/>
            <w:right w:val="none" w:sz="0" w:space="0" w:color="auto"/>
          </w:divBdr>
        </w:div>
        <w:div w:id="2018191082">
          <w:marLeft w:val="640"/>
          <w:marRight w:val="0"/>
          <w:marTop w:val="0"/>
          <w:marBottom w:val="0"/>
          <w:divBdr>
            <w:top w:val="none" w:sz="0" w:space="0" w:color="auto"/>
            <w:left w:val="none" w:sz="0" w:space="0" w:color="auto"/>
            <w:bottom w:val="none" w:sz="0" w:space="0" w:color="auto"/>
            <w:right w:val="none" w:sz="0" w:space="0" w:color="auto"/>
          </w:divBdr>
        </w:div>
        <w:div w:id="2099054623">
          <w:marLeft w:val="640"/>
          <w:marRight w:val="0"/>
          <w:marTop w:val="0"/>
          <w:marBottom w:val="0"/>
          <w:divBdr>
            <w:top w:val="none" w:sz="0" w:space="0" w:color="auto"/>
            <w:left w:val="none" w:sz="0" w:space="0" w:color="auto"/>
            <w:bottom w:val="none" w:sz="0" w:space="0" w:color="auto"/>
            <w:right w:val="none" w:sz="0" w:space="0" w:color="auto"/>
          </w:divBdr>
        </w:div>
        <w:div w:id="2103330502">
          <w:marLeft w:val="640"/>
          <w:marRight w:val="0"/>
          <w:marTop w:val="0"/>
          <w:marBottom w:val="0"/>
          <w:divBdr>
            <w:top w:val="none" w:sz="0" w:space="0" w:color="auto"/>
            <w:left w:val="none" w:sz="0" w:space="0" w:color="auto"/>
            <w:bottom w:val="none" w:sz="0" w:space="0" w:color="auto"/>
            <w:right w:val="none" w:sz="0" w:space="0" w:color="auto"/>
          </w:divBdr>
        </w:div>
        <w:div w:id="2124298358">
          <w:marLeft w:val="640"/>
          <w:marRight w:val="0"/>
          <w:marTop w:val="0"/>
          <w:marBottom w:val="0"/>
          <w:divBdr>
            <w:top w:val="none" w:sz="0" w:space="0" w:color="auto"/>
            <w:left w:val="none" w:sz="0" w:space="0" w:color="auto"/>
            <w:bottom w:val="none" w:sz="0" w:space="0" w:color="auto"/>
            <w:right w:val="none" w:sz="0" w:space="0" w:color="auto"/>
          </w:divBdr>
        </w:div>
      </w:divsChild>
    </w:div>
    <w:div w:id="1878856105">
      <w:bodyDiv w:val="1"/>
      <w:marLeft w:val="0"/>
      <w:marRight w:val="0"/>
      <w:marTop w:val="0"/>
      <w:marBottom w:val="0"/>
      <w:divBdr>
        <w:top w:val="none" w:sz="0" w:space="0" w:color="auto"/>
        <w:left w:val="none" w:sz="0" w:space="0" w:color="auto"/>
        <w:bottom w:val="none" w:sz="0" w:space="0" w:color="auto"/>
        <w:right w:val="none" w:sz="0" w:space="0" w:color="auto"/>
      </w:divBdr>
      <w:divsChild>
        <w:div w:id="56897967">
          <w:marLeft w:val="640"/>
          <w:marRight w:val="0"/>
          <w:marTop w:val="0"/>
          <w:marBottom w:val="0"/>
          <w:divBdr>
            <w:top w:val="none" w:sz="0" w:space="0" w:color="auto"/>
            <w:left w:val="none" w:sz="0" w:space="0" w:color="auto"/>
            <w:bottom w:val="none" w:sz="0" w:space="0" w:color="auto"/>
            <w:right w:val="none" w:sz="0" w:space="0" w:color="auto"/>
          </w:divBdr>
        </w:div>
        <w:div w:id="60106613">
          <w:marLeft w:val="640"/>
          <w:marRight w:val="0"/>
          <w:marTop w:val="0"/>
          <w:marBottom w:val="0"/>
          <w:divBdr>
            <w:top w:val="none" w:sz="0" w:space="0" w:color="auto"/>
            <w:left w:val="none" w:sz="0" w:space="0" w:color="auto"/>
            <w:bottom w:val="none" w:sz="0" w:space="0" w:color="auto"/>
            <w:right w:val="none" w:sz="0" w:space="0" w:color="auto"/>
          </w:divBdr>
        </w:div>
        <w:div w:id="86119779">
          <w:marLeft w:val="640"/>
          <w:marRight w:val="0"/>
          <w:marTop w:val="0"/>
          <w:marBottom w:val="0"/>
          <w:divBdr>
            <w:top w:val="none" w:sz="0" w:space="0" w:color="auto"/>
            <w:left w:val="none" w:sz="0" w:space="0" w:color="auto"/>
            <w:bottom w:val="none" w:sz="0" w:space="0" w:color="auto"/>
            <w:right w:val="none" w:sz="0" w:space="0" w:color="auto"/>
          </w:divBdr>
        </w:div>
        <w:div w:id="144855561">
          <w:marLeft w:val="640"/>
          <w:marRight w:val="0"/>
          <w:marTop w:val="0"/>
          <w:marBottom w:val="0"/>
          <w:divBdr>
            <w:top w:val="none" w:sz="0" w:space="0" w:color="auto"/>
            <w:left w:val="none" w:sz="0" w:space="0" w:color="auto"/>
            <w:bottom w:val="none" w:sz="0" w:space="0" w:color="auto"/>
            <w:right w:val="none" w:sz="0" w:space="0" w:color="auto"/>
          </w:divBdr>
        </w:div>
        <w:div w:id="196431287">
          <w:marLeft w:val="640"/>
          <w:marRight w:val="0"/>
          <w:marTop w:val="0"/>
          <w:marBottom w:val="0"/>
          <w:divBdr>
            <w:top w:val="none" w:sz="0" w:space="0" w:color="auto"/>
            <w:left w:val="none" w:sz="0" w:space="0" w:color="auto"/>
            <w:bottom w:val="none" w:sz="0" w:space="0" w:color="auto"/>
            <w:right w:val="none" w:sz="0" w:space="0" w:color="auto"/>
          </w:divBdr>
        </w:div>
        <w:div w:id="345716321">
          <w:marLeft w:val="640"/>
          <w:marRight w:val="0"/>
          <w:marTop w:val="0"/>
          <w:marBottom w:val="0"/>
          <w:divBdr>
            <w:top w:val="none" w:sz="0" w:space="0" w:color="auto"/>
            <w:left w:val="none" w:sz="0" w:space="0" w:color="auto"/>
            <w:bottom w:val="none" w:sz="0" w:space="0" w:color="auto"/>
            <w:right w:val="none" w:sz="0" w:space="0" w:color="auto"/>
          </w:divBdr>
        </w:div>
        <w:div w:id="556404133">
          <w:marLeft w:val="640"/>
          <w:marRight w:val="0"/>
          <w:marTop w:val="0"/>
          <w:marBottom w:val="0"/>
          <w:divBdr>
            <w:top w:val="none" w:sz="0" w:space="0" w:color="auto"/>
            <w:left w:val="none" w:sz="0" w:space="0" w:color="auto"/>
            <w:bottom w:val="none" w:sz="0" w:space="0" w:color="auto"/>
            <w:right w:val="none" w:sz="0" w:space="0" w:color="auto"/>
          </w:divBdr>
        </w:div>
        <w:div w:id="571306953">
          <w:marLeft w:val="640"/>
          <w:marRight w:val="0"/>
          <w:marTop w:val="0"/>
          <w:marBottom w:val="0"/>
          <w:divBdr>
            <w:top w:val="none" w:sz="0" w:space="0" w:color="auto"/>
            <w:left w:val="none" w:sz="0" w:space="0" w:color="auto"/>
            <w:bottom w:val="none" w:sz="0" w:space="0" w:color="auto"/>
            <w:right w:val="none" w:sz="0" w:space="0" w:color="auto"/>
          </w:divBdr>
        </w:div>
        <w:div w:id="621423530">
          <w:marLeft w:val="640"/>
          <w:marRight w:val="0"/>
          <w:marTop w:val="0"/>
          <w:marBottom w:val="0"/>
          <w:divBdr>
            <w:top w:val="none" w:sz="0" w:space="0" w:color="auto"/>
            <w:left w:val="none" w:sz="0" w:space="0" w:color="auto"/>
            <w:bottom w:val="none" w:sz="0" w:space="0" w:color="auto"/>
            <w:right w:val="none" w:sz="0" w:space="0" w:color="auto"/>
          </w:divBdr>
        </w:div>
        <w:div w:id="1050687351">
          <w:marLeft w:val="640"/>
          <w:marRight w:val="0"/>
          <w:marTop w:val="0"/>
          <w:marBottom w:val="0"/>
          <w:divBdr>
            <w:top w:val="none" w:sz="0" w:space="0" w:color="auto"/>
            <w:left w:val="none" w:sz="0" w:space="0" w:color="auto"/>
            <w:bottom w:val="none" w:sz="0" w:space="0" w:color="auto"/>
            <w:right w:val="none" w:sz="0" w:space="0" w:color="auto"/>
          </w:divBdr>
        </w:div>
        <w:div w:id="1052342720">
          <w:marLeft w:val="640"/>
          <w:marRight w:val="0"/>
          <w:marTop w:val="0"/>
          <w:marBottom w:val="0"/>
          <w:divBdr>
            <w:top w:val="none" w:sz="0" w:space="0" w:color="auto"/>
            <w:left w:val="none" w:sz="0" w:space="0" w:color="auto"/>
            <w:bottom w:val="none" w:sz="0" w:space="0" w:color="auto"/>
            <w:right w:val="none" w:sz="0" w:space="0" w:color="auto"/>
          </w:divBdr>
        </w:div>
        <w:div w:id="1187326431">
          <w:marLeft w:val="640"/>
          <w:marRight w:val="0"/>
          <w:marTop w:val="0"/>
          <w:marBottom w:val="0"/>
          <w:divBdr>
            <w:top w:val="none" w:sz="0" w:space="0" w:color="auto"/>
            <w:left w:val="none" w:sz="0" w:space="0" w:color="auto"/>
            <w:bottom w:val="none" w:sz="0" w:space="0" w:color="auto"/>
            <w:right w:val="none" w:sz="0" w:space="0" w:color="auto"/>
          </w:divBdr>
        </w:div>
        <w:div w:id="1385369937">
          <w:marLeft w:val="640"/>
          <w:marRight w:val="0"/>
          <w:marTop w:val="0"/>
          <w:marBottom w:val="0"/>
          <w:divBdr>
            <w:top w:val="none" w:sz="0" w:space="0" w:color="auto"/>
            <w:left w:val="none" w:sz="0" w:space="0" w:color="auto"/>
            <w:bottom w:val="none" w:sz="0" w:space="0" w:color="auto"/>
            <w:right w:val="none" w:sz="0" w:space="0" w:color="auto"/>
          </w:divBdr>
        </w:div>
        <w:div w:id="1420171555">
          <w:marLeft w:val="640"/>
          <w:marRight w:val="0"/>
          <w:marTop w:val="0"/>
          <w:marBottom w:val="0"/>
          <w:divBdr>
            <w:top w:val="none" w:sz="0" w:space="0" w:color="auto"/>
            <w:left w:val="none" w:sz="0" w:space="0" w:color="auto"/>
            <w:bottom w:val="none" w:sz="0" w:space="0" w:color="auto"/>
            <w:right w:val="none" w:sz="0" w:space="0" w:color="auto"/>
          </w:divBdr>
        </w:div>
        <w:div w:id="1592666725">
          <w:marLeft w:val="640"/>
          <w:marRight w:val="0"/>
          <w:marTop w:val="0"/>
          <w:marBottom w:val="0"/>
          <w:divBdr>
            <w:top w:val="none" w:sz="0" w:space="0" w:color="auto"/>
            <w:left w:val="none" w:sz="0" w:space="0" w:color="auto"/>
            <w:bottom w:val="none" w:sz="0" w:space="0" w:color="auto"/>
            <w:right w:val="none" w:sz="0" w:space="0" w:color="auto"/>
          </w:divBdr>
        </w:div>
        <w:div w:id="1780493008">
          <w:marLeft w:val="640"/>
          <w:marRight w:val="0"/>
          <w:marTop w:val="0"/>
          <w:marBottom w:val="0"/>
          <w:divBdr>
            <w:top w:val="none" w:sz="0" w:space="0" w:color="auto"/>
            <w:left w:val="none" w:sz="0" w:space="0" w:color="auto"/>
            <w:bottom w:val="none" w:sz="0" w:space="0" w:color="auto"/>
            <w:right w:val="none" w:sz="0" w:space="0" w:color="auto"/>
          </w:divBdr>
        </w:div>
        <w:div w:id="1821380113">
          <w:marLeft w:val="640"/>
          <w:marRight w:val="0"/>
          <w:marTop w:val="0"/>
          <w:marBottom w:val="0"/>
          <w:divBdr>
            <w:top w:val="none" w:sz="0" w:space="0" w:color="auto"/>
            <w:left w:val="none" w:sz="0" w:space="0" w:color="auto"/>
            <w:bottom w:val="none" w:sz="0" w:space="0" w:color="auto"/>
            <w:right w:val="none" w:sz="0" w:space="0" w:color="auto"/>
          </w:divBdr>
        </w:div>
        <w:div w:id="1886982682">
          <w:marLeft w:val="640"/>
          <w:marRight w:val="0"/>
          <w:marTop w:val="0"/>
          <w:marBottom w:val="0"/>
          <w:divBdr>
            <w:top w:val="none" w:sz="0" w:space="0" w:color="auto"/>
            <w:left w:val="none" w:sz="0" w:space="0" w:color="auto"/>
            <w:bottom w:val="none" w:sz="0" w:space="0" w:color="auto"/>
            <w:right w:val="none" w:sz="0" w:space="0" w:color="auto"/>
          </w:divBdr>
        </w:div>
        <w:div w:id="1996102588">
          <w:marLeft w:val="640"/>
          <w:marRight w:val="0"/>
          <w:marTop w:val="0"/>
          <w:marBottom w:val="0"/>
          <w:divBdr>
            <w:top w:val="none" w:sz="0" w:space="0" w:color="auto"/>
            <w:left w:val="none" w:sz="0" w:space="0" w:color="auto"/>
            <w:bottom w:val="none" w:sz="0" w:space="0" w:color="auto"/>
            <w:right w:val="none" w:sz="0" w:space="0" w:color="auto"/>
          </w:divBdr>
        </w:div>
        <w:div w:id="1998455336">
          <w:marLeft w:val="640"/>
          <w:marRight w:val="0"/>
          <w:marTop w:val="0"/>
          <w:marBottom w:val="0"/>
          <w:divBdr>
            <w:top w:val="none" w:sz="0" w:space="0" w:color="auto"/>
            <w:left w:val="none" w:sz="0" w:space="0" w:color="auto"/>
            <w:bottom w:val="none" w:sz="0" w:space="0" w:color="auto"/>
            <w:right w:val="none" w:sz="0" w:space="0" w:color="auto"/>
          </w:divBdr>
        </w:div>
        <w:div w:id="2126197431">
          <w:marLeft w:val="640"/>
          <w:marRight w:val="0"/>
          <w:marTop w:val="0"/>
          <w:marBottom w:val="0"/>
          <w:divBdr>
            <w:top w:val="none" w:sz="0" w:space="0" w:color="auto"/>
            <w:left w:val="none" w:sz="0" w:space="0" w:color="auto"/>
            <w:bottom w:val="none" w:sz="0" w:space="0" w:color="auto"/>
            <w:right w:val="none" w:sz="0" w:space="0" w:color="auto"/>
          </w:divBdr>
        </w:div>
      </w:divsChild>
    </w:div>
    <w:div w:id="1880434112">
      <w:bodyDiv w:val="1"/>
      <w:marLeft w:val="0"/>
      <w:marRight w:val="0"/>
      <w:marTop w:val="0"/>
      <w:marBottom w:val="0"/>
      <w:divBdr>
        <w:top w:val="none" w:sz="0" w:space="0" w:color="auto"/>
        <w:left w:val="none" w:sz="0" w:space="0" w:color="auto"/>
        <w:bottom w:val="none" w:sz="0" w:space="0" w:color="auto"/>
        <w:right w:val="none" w:sz="0" w:space="0" w:color="auto"/>
      </w:divBdr>
    </w:div>
    <w:div w:id="1881429336">
      <w:bodyDiv w:val="1"/>
      <w:marLeft w:val="0"/>
      <w:marRight w:val="0"/>
      <w:marTop w:val="0"/>
      <w:marBottom w:val="0"/>
      <w:divBdr>
        <w:top w:val="none" w:sz="0" w:space="0" w:color="auto"/>
        <w:left w:val="none" w:sz="0" w:space="0" w:color="auto"/>
        <w:bottom w:val="none" w:sz="0" w:space="0" w:color="auto"/>
        <w:right w:val="none" w:sz="0" w:space="0" w:color="auto"/>
      </w:divBdr>
      <w:divsChild>
        <w:div w:id="37096769">
          <w:marLeft w:val="640"/>
          <w:marRight w:val="0"/>
          <w:marTop w:val="0"/>
          <w:marBottom w:val="0"/>
          <w:divBdr>
            <w:top w:val="none" w:sz="0" w:space="0" w:color="auto"/>
            <w:left w:val="none" w:sz="0" w:space="0" w:color="auto"/>
            <w:bottom w:val="none" w:sz="0" w:space="0" w:color="auto"/>
            <w:right w:val="none" w:sz="0" w:space="0" w:color="auto"/>
          </w:divBdr>
        </w:div>
        <w:div w:id="84230757">
          <w:marLeft w:val="640"/>
          <w:marRight w:val="0"/>
          <w:marTop w:val="0"/>
          <w:marBottom w:val="0"/>
          <w:divBdr>
            <w:top w:val="none" w:sz="0" w:space="0" w:color="auto"/>
            <w:left w:val="none" w:sz="0" w:space="0" w:color="auto"/>
            <w:bottom w:val="none" w:sz="0" w:space="0" w:color="auto"/>
            <w:right w:val="none" w:sz="0" w:space="0" w:color="auto"/>
          </w:divBdr>
        </w:div>
        <w:div w:id="207228987">
          <w:marLeft w:val="640"/>
          <w:marRight w:val="0"/>
          <w:marTop w:val="0"/>
          <w:marBottom w:val="0"/>
          <w:divBdr>
            <w:top w:val="none" w:sz="0" w:space="0" w:color="auto"/>
            <w:left w:val="none" w:sz="0" w:space="0" w:color="auto"/>
            <w:bottom w:val="none" w:sz="0" w:space="0" w:color="auto"/>
            <w:right w:val="none" w:sz="0" w:space="0" w:color="auto"/>
          </w:divBdr>
        </w:div>
        <w:div w:id="253243227">
          <w:marLeft w:val="640"/>
          <w:marRight w:val="0"/>
          <w:marTop w:val="0"/>
          <w:marBottom w:val="0"/>
          <w:divBdr>
            <w:top w:val="none" w:sz="0" w:space="0" w:color="auto"/>
            <w:left w:val="none" w:sz="0" w:space="0" w:color="auto"/>
            <w:bottom w:val="none" w:sz="0" w:space="0" w:color="auto"/>
            <w:right w:val="none" w:sz="0" w:space="0" w:color="auto"/>
          </w:divBdr>
        </w:div>
        <w:div w:id="268198477">
          <w:marLeft w:val="640"/>
          <w:marRight w:val="0"/>
          <w:marTop w:val="0"/>
          <w:marBottom w:val="0"/>
          <w:divBdr>
            <w:top w:val="none" w:sz="0" w:space="0" w:color="auto"/>
            <w:left w:val="none" w:sz="0" w:space="0" w:color="auto"/>
            <w:bottom w:val="none" w:sz="0" w:space="0" w:color="auto"/>
            <w:right w:val="none" w:sz="0" w:space="0" w:color="auto"/>
          </w:divBdr>
        </w:div>
        <w:div w:id="430592903">
          <w:marLeft w:val="640"/>
          <w:marRight w:val="0"/>
          <w:marTop w:val="0"/>
          <w:marBottom w:val="0"/>
          <w:divBdr>
            <w:top w:val="none" w:sz="0" w:space="0" w:color="auto"/>
            <w:left w:val="none" w:sz="0" w:space="0" w:color="auto"/>
            <w:bottom w:val="none" w:sz="0" w:space="0" w:color="auto"/>
            <w:right w:val="none" w:sz="0" w:space="0" w:color="auto"/>
          </w:divBdr>
        </w:div>
        <w:div w:id="767970882">
          <w:marLeft w:val="640"/>
          <w:marRight w:val="0"/>
          <w:marTop w:val="0"/>
          <w:marBottom w:val="0"/>
          <w:divBdr>
            <w:top w:val="none" w:sz="0" w:space="0" w:color="auto"/>
            <w:left w:val="none" w:sz="0" w:space="0" w:color="auto"/>
            <w:bottom w:val="none" w:sz="0" w:space="0" w:color="auto"/>
            <w:right w:val="none" w:sz="0" w:space="0" w:color="auto"/>
          </w:divBdr>
        </w:div>
        <w:div w:id="978417686">
          <w:marLeft w:val="640"/>
          <w:marRight w:val="0"/>
          <w:marTop w:val="0"/>
          <w:marBottom w:val="0"/>
          <w:divBdr>
            <w:top w:val="none" w:sz="0" w:space="0" w:color="auto"/>
            <w:left w:val="none" w:sz="0" w:space="0" w:color="auto"/>
            <w:bottom w:val="none" w:sz="0" w:space="0" w:color="auto"/>
            <w:right w:val="none" w:sz="0" w:space="0" w:color="auto"/>
          </w:divBdr>
        </w:div>
        <w:div w:id="1052778072">
          <w:marLeft w:val="640"/>
          <w:marRight w:val="0"/>
          <w:marTop w:val="0"/>
          <w:marBottom w:val="0"/>
          <w:divBdr>
            <w:top w:val="none" w:sz="0" w:space="0" w:color="auto"/>
            <w:left w:val="none" w:sz="0" w:space="0" w:color="auto"/>
            <w:bottom w:val="none" w:sz="0" w:space="0" w:color="auto"/>
            <w:right w:val="none" w:sz="0" w:space="0" w:color="auto"/>
          </w:divBdr>
        </w:div>
        <w:div w:id="1053508604">
          <w:marLeft w:val="640"/>
          <w:marRight w:val="0"/>
          <w:marTop w:val="0"/>
          <w:marBottom w:val="0"/>
          <w:divBdr>
            <w:top w:val="none" w:sz="0" w:space="0" w:color="auto"/>
            <w:left w:val="none" w:sz="0" w:space="0" w:color="auto"/>
            <w:bottom w:val="none" w:sz="0" w:space="0" w:color="auto"/>
            <w:right w:val="none" w:sz="0" w:space="0" w:color="auto"/>
          </w:divBdr>
        </w:div>
        <w:div w:id="1060863471">
          <w:marLeft w:val="640"/>
          <w:marRight w:val="0"/>
          <w:marTop w:val="0"/>
          <w:marBottom w:val="0"/>
          <w:divBdr>
            <w:top w:val="none" w:sz="0" w:space="0" w:color="auto"/>
            <w:left w:val="none" w:sz="0" w:space="0" w:color="auto"/>
            <w:bottom w:val="none" w:sz="0" w:space="0" w:color="auto"/>
            <w:right w:val="none" w:sz="0" w:space="0" w:color="auto"/>
          </w:divBdr>
        </w:div>
        <w:div w:id="1061252830">
          <w:marLeft w:val="640"/>
          <w:marRight w:val="0"/>
          <w:marTop w:val="0"/>
          <w:marBottom w:val="0"/>
          <w:divBdr>
            <w:top w:val="none" w:sz="0" w:space="0" w:color="auto"/>
            <w:left w:val="none" w:sz="0" w:space="0" w:color="auto"/>
            <w:bottom w:val="none" w:sz="0" w:space="0" w:color="auto"/>
            <w:right w:val="none" w:sz="0" w:space="0" w:color="auto"/>
          </w:divBdr>
        </w:div>
        <w:div w:id="1061640464">
          <w:marLeft w:val="640"/>
          <w:marRight w:val="0"/>
          <w:marTop w:val="0"/>
          <w:marBottom w:val="0"/>
          <w:divBdr>
            <w:top w:val="none" w:sz="0" w:space="0" w:color="auto"/>
            <w:left w:val="none" w:sz="0" w:space="0" w:color="auto"/>
            <w:bottom w:val="none" w:sz="0" w:space="0" w:color="auto"/>
            <w:right w:val="none" w:sz="0" w:space="0" w:color="auto"/>
          </w:divBdr>
        </w:div>
        <w:div w:id="1115250128">
          <w:marLeft w:val="640"/>
          <w:marRight w:val="0"/>
          <w:marTop w:val="0"/>
          <w:marBottom w:val="0"/>
          <w:divBdr>
            <w:top w:val="none" w:sz="0" w:space="0" w:color="auto"/>
            <w:left w:val="none" w:sz="0" w:space="0" w:color="auto"/>
            <w:bottom w:val="none" w:sz="0" w:space="0" w:color="auto"/>
            <w:right w:val="none" w:sz="0" w:space="0" w:color="auto"/>
          </w:divBdr>
        </w:div>
        <w:div w:id="1371538090">
          <w:marLeft w:val="640"/>
          <w:marRight w:val="0"/>
          <w:marTop w:val="0"/>
          <w:marBottom w:val="0"/>
          <w:divBdr>
            <w:top w:val="none" w:sz="0" w:space="0" w:color="auto"/>
            <w:left w:val="none" w:sz="0" w:space="0" w:color="auto"/>
            <w:bottom w:val="none" w:sz="0" w:space="0" w:color="auto"/>
            <w:right w:val="none" w:sz="0" w:space="0" w:color="auto"/>
          </w:divBdr>
        </w:div>
        <w:div w:id="1535649918">
          <w:marLeft w:val="640"/>
          <w:marRight w:val="0"/>
          <w:marTop w:val="0"/>
          <w:marBottom w:val="0"/>
          <w:divBdr>
            <w:top w:val="none" w:sz="0" w:space="0" w:color="auto"/>
            <w:left w:val="none" w:sz="0" w:space="0" w:color="auto"/>
            <w:bottom w:val="none" w:sz="0" w:space="0" w:color="auto"/>
            <w:right w:val="none" w:sz="0" w:space="0" w:color="auto"/>
          </w:divBdr>
        </w:div>
        <w:div w:id="1542666644">
          <w:marLeft w:val="640"/>
          <w:marRight w:val="0"/>
          <w:marTop w:val="0"/>
          <w:marBottom w:val="0"/>
          <w:divBdr>
            <w:top w:val="none" w:sz="0" w:space="0" w:color="auto"/>
            <w:left w:val="none" w:sz="0" w:space="0" w:color="auto"/>
            <w:bottom w:val="none" w:sz="0" w:space="0" w:color="auto"/>
            <w:right w:val="none" w:sz="0" w:space="0" w:color="auto"/>
          </w:divBdr>
        </w:div>
        <w:div w:id="1579442203">
          <w:marLeft w:val="640"/>
          <w:marRight w:val="0"/>
          <w:marTop w:val="0"/>
          <w:marBottom w:val="0"/>
          <w:divBdr>
            <w:top w:val="none" w:sz="0" w:space="0" w:color="auto"/>
            <w:left w:val="none" w:sz="0" w:space="0" w:color="auto"/>
            <w:bottom w:val="none" w:sz="0" w:space="0" w:color="auto"/>
            <w:right w:val="none" w:sz="0" w:space="0" w:color="auto"/>
          </w:divBdr>
        </w:div>
        <w:div w:id="1640723852">
          <w:marLeft w:val="640"/>
          <w:marRight w:val="0"/>
          <w:marTop w:val="0"/>
          <w:marBottom w:val="0"/>
          <w:divBdr>
            <w:top w:val="none" w:sz="0" w:space="0" w:color="auto"/>
            <w:left w:val="none" w:sz="0" w:space="0" w:color="auto"/>
            <w:bottom w:val="none" w:sz="0" w:space="0" w:color="auto"/>
            <w:right w:val="none" w:sz="0" w:space="0" w:color="auto"/>
          </w:divBdr>
        </w:div>
        <w:div w:id="2040429652">
          <w:marLeft w:val="640"/>
          <w:marRight w:val="0"/>
          <w:marTop w:val="0"/>
          <w:marBottom w:val="0"/>
          <w:divBdr>
            <w:top w:val="none" w:sz="0" w:space="0" w:color="auto"/>
            <w:left w:val="none" w:sz="0" w:space="0" w:color="auto"/>
            <w:bottom w:val="none" w:sz="0" w:space="0" w:color="auto"/>
            <w:right w:val="none" w:sz="0" w:space="0" w:color="auto"/>
          </w:divBdr>
        </w:div>
        <w:div w:id="2109152962">
          <w:marLeft w:val="640"/>
          <w:marRight w:val="0"/>
          <w:marTop w:val="0"/>
          <w:marBottom w:val="0"/>
          <w:divBdr>
            <w:top w:val="none" w:sz="0" w:space="0" w:color="auto"/>
            <w:left w:val="none" w:sz="0" w:space="0" w:color="auto"/>
            <w:bottom w:val="none" w:sz="0" w:space="0" w:color="auto"/>
            <w:right w:val="none" w:sz="0" w:space="0" w:color="auto"/>
          </w:divBdr>
        </w:div>
      </w:divsChild>
    </w:div>
    <w:div w:id="1889343529">
      <w:bodyDiv w:val="1"/>
      <w:marLeft w:val="0"/>
      <w:marRight w:val="0"/>
      <w:marTop w:val="0"/>
      <w:marBottom w:val="0"/>
      <w:divBdr>
        <w:top w:val="none" w:sz="0" w:space="0" w:color="auto"/>
        <w:left w:val="none" w:sz="0" w:space="0" w:color="auto"/>
        <w:bottom w:val="none" w:sz="0" w:space="0" w:color="auto"/>
        <w:right w:val="none" w:sz="0" w:space="0" w:color="auto"/>
      </w:divBdr>
    </w:div>
    <w:div w:id="1892036441">
      <w:bodyDiv w:val="1"/>
      <w:marLeft w:val="0"/>
      <w:marRight w:val="0"/>
      <w:marTop w:val="0"/>
      <w:marBottom w:val="0"/>
      <w:divBdr>
        <w:top w:val="none" w:sz="0" w:space="0" w:color="auto"/>
        <w:left w:val="none" w:sz="0" w:space="0" w:color="auto"/>
        <w:bottom w:val="none" w:sz="0" w:space="0" w:color="auto"/>
        <w:right w:val="none" w:sz="0" w:space="0" w:color="auto"/>
      </w:divBdr>
    </w:div>
    <w:div w:id="1953321101">
      <w:bodyDiv w:val="1"/>
      <w:marLeft w:val="0"/>
      <w:marRight w:val="0"/>
      <w:marTop w:val="0"/>
      <w:marBottom w:val="0"/>
      <w:divBdr>
        <w:top w:val="none" w:sz="0" w:space="0" w:color="auto"/>
        <w:left w:val="none" w:sz="0" w:space="0" w:color="auto"/>
        <w:bottom w:val="none" w:sz="0" w:space="0" w:color="auto"/>
        <w:right w:val="none" w:sz="0" w:space="0" w:color="auto"/>
      </w:divBdr>
      <w:divsChild>
        <w:div w:id="97411296">
          <w:marLeft w:val="640"/>
          <w:marRight w:val="0"/>
          <w:marTop w:val="0"/>
          <w:marBottom w:val="0"/>
          <w:divBdr>
            <w:top w:val="none" w:sz="0" w:space="0" w:color="auto"/>
            <w:left w:val="none" w:sz="0" w:space="0" w:color="auto"/>
            <w:bottom w:val="none" w:sz="0" w:space="0" w:color="auto"/>
            <w:right w:val="none" w:sz="0" w:space="0" w:color="auto"/>
          </w:divBdr>
        </w:div>
        <w:div w:id="138159874">
          <w:marLeft w:val="640"/>
          <w:marRight w:val="0"/>
          <w:marTop w:val="0"/>
          <w:marBottom w:val="0"/>
          <w:divBdr>
            <w:top w:val="none" w:sz="0" w:space="0" w:color="auto"/>
            <w:left w:val="none" w:sz="0" w:space="0" w:color="auto"/>
            <w:bottom w:val="none" w:sz="0" w:space="0" w:color="auto"/>
            <w:right w:val="none" w:sz="0" w:space="0" w:color="auto"/>
          </w:divBdr>
        </w:div>
        <w:div w:id="148906353">
          <w:marLeft w:val="640"/>
          <w:marRight w:val="0"/>
          <w:marTop w:val="0"/>
          <w:marBottom w:val="0"/>
          <w:divBdr>
            <w:top w:val="none" w:sz="0" w:space="0" w:color="auto"/>
            <w:left w:val="none" w:sz="0" w:space="0" w:color="auto"/>
            <w:bottom w:val="none" w:sz="0" w:space="0" w:color="auto"/>
            <w:right w:val="none" w:sz="0" w:space="0" w:color="auto"/>
          </w:divBdr>
        </w:div>
        <w:div w:id="237130662">
          <w:marLeft w:val="640"/>
          <w:marRight w:val="0"/>
          <w:marTop w:val="0"/>
          <w:marBottom w:val="0"/>
          <w:divBdr>
            <w:top w:val="none" w:sz="0" w:space="0" w:color="auto"/>
            <w:left w:val="none" w:sz="0" w:space="0" w:color="auto"/>
            <w:bottom w:val="none" w:sz="0" w:space="0" w:color="auto"/>
            <w:right w:val="none" w:sz="0" w:space="0" w:color="auto"/>
          </w:divBdr>
        </w:div>
        <w:div w:id="468476216">
          <w:marLeft w:val="640"/>
          <w:marRight w:val="0"/>
          <w:marTop w:val="0"/>
          <w:marBottom w:val="0"/>
          <w:divBdr>
            <w:top w:val="none" w:sz="0" w:space="0" w:color="auto"/>
            <w:left w:val="none" w:sz="0" w:space="0" w:color="auto"/>
            <w:bottom w:val="none" w:sz="0" w:space="0" w:color="auto"/>
            <w:right w:val="none" w:sz="0" w:space="0" w:color="auto"/>
          </w:divBdr>
        </w:div>
        <w:div w:id="515117591">
          <w:marLeft w:val="640"/>
          <w:marRight w:val="0"/>
          <w:marTop w:val="0"/>
          <w:marBottom w:val="0"/>
          <w:divBdr>
            <w:top w:val="none" w:sz="0" w:space="0" w:color="auto"/>
            <w:left w:val="none" w:sz="0" w:space="0" w:color="auto"/>
            <w:bottom w:val="none" w:sz="0" w:space="0" w:color="auto"/>
            <w:right w:val="none" w:sz="0" w:space="0" w:color="auto"/>
          </w:divBdr>
        </w:div>
        <w:div w:id="572742647">
          <w:marLeft w:val="640"/>
          <w:marRight w:val="0"/>
          <w:marTop w:val="0"/>
          <w:marBottom w:val="0"/>
          <w:divBdr>
            <w:top w:val="none" w:sz="0" w:space="0" w:color="auto"/>
            <w:left w:val="none" w:sz="0" w:space="0" w:color="auto"/>
            <w:bottom w:val="none" w:sz="0" w:space="0" w:color="auto"/>
            <w:right w:val="none" w:sz="0" w:space="0" w:color="auto"/>
          </w:divBdr>
        </w:div>
        <w:div w:id="624046025">
          <w:marLeft w:val="640"/>
          <w:marRight w:val="0"/>
          <w:marTop w:val="0"/>
          <w:marBottom w:val="0"/>
          <w:divBdr>
            <w:top w:val="none" w:sz="0" w:space="0" w:color="auto"/>
            <w:left w:val="none" w:sz="0" w:space="0" w:color="auto"/>
            <w:bottom w:val="none" w:sz="0" w:space="0" w:color="auto"/>
            <w:right w:val="none" w:sz="0" w:space="0" w:color="auto"/>
          </w:divBdr>
        </w:div>
        <w:div w:id="665472232">
          <w:marLeft w:val="640"/>
          <w:marRight w:val="0"/>
          <w:marTop w:val="0"/>
          <w:marBottom w:val="0"/>
          <w:divBdr>
            <w:top w:val="none" w:sz="0" w:space="0" w:color="auto"/>
            <w:left w:val="none" w:sz="0" w:space="0" w:color="auto"/>
            <w:bottom w:val="none" w:sz="0" w:space="0" w:color="auto"/>
            <w:right w:val="none" w:sz="0" w:space="0" w:color="auto"/>
          </w:divBdr>
        </w:div>
        <w:div w:id="810295253">
          <w:marLeft w:val="640"/>
          <w:marRight w:val="0"/>
          <w:marTop w:val="0"/>
          <w:marBottom w:val="0"/>
          <w:divBdr>
            <w:top w:val="none" w:sz="0" w:space="0" w:color="auto"/>
            <w:left w:val="none" w:sz="0" w:space="0" w:color="auto"/>
            <w:bottom w:val="none" w:sz="0" w:space="0" w:color="auto"/>
            <w:right w:val="none" w:sz="0" w:space="0" w:color="auto"/>
          </w:divBdr>
        </w:div>
        <w:div w:id="874586245">
          <w:marLeft w:val="640"/>
          <w:marRight w:val="0"/>
          <w:marTop w:val="0"/>
          <w:marBottom w:val="0"/>
          <w:divBdr>
            <w:top w:val="none" w:sz="0" w:space="0" w:color="auto"/>
            <w:left w:val="none" w:sz="0" w:space="0" w:color="auto"/>
            <w:bottom w:val="none" w:sz="0" w:space="0" w:color="auto"/>
            <w:right w:val="none" w:sz="0" w:space="0" w:color="auto"/>
          </w:divBdr>
        </w:div>
        <w:div w:id="900284335">
          <w:marLeft w:val="640"/>
          <w:marRight w:val="0"/>
          <w:marTop w:val="0"/>
          <w:marBottom w:val="0"/>
          <w:divBdr>
            <w:top w:val="none" w:sz="0" w:space="0" w:color="auto"/>
            <w:left w:val="none" w:sz="0" w:space="0" w:color="auto"/>
            <w:bottom w:val="none" w:sz="0" w:space="0" w:color="auto"/>
            <w:right w:val="none" w:sz="0" w:space="0" w:color="auto"/>
          </w:divBdr>
        </w:div>
        <w:div w:id="977954195">
          <w:marLeft w:val="640"/>
          <w:marRight w:val="0"/>
          <w:marTop w:val="0"/>
          <w:marBottom w:val="0"/>
          <w:divBdr>
            <w:top w:val="none" w:sz="0" w:space="0" w:color="auto"/>
            <w:left w:val="none" w:sz="0" w:space="0" w:color="auto"/>
            <w:bottom w:val="none" w:sz="0" w:space="0" w:color="auto"/>
            <w:right w:val="none" w:sz="0" w:space="0" w:color="auto"/>
          </w:divBdr>
        </w:div>
        <w:div w:id="1318145527">
          <w:marLeft w:val="640"/>
          <w:marRight w:val="0"/>
          <w:marTop w:val="0"/>
          <w:marBottom w:val="0"/>
          <w:divBdr>
            <w:top w:val="none" w:sz="0" w:space="0" w:color="auto"/>
            <w:left w:val="none" w:sz="0" w:space="0" w:color="auto"/>
            <w:bottom w:val="none" w:sz="0" w:space="0" w:color="auto"/>
            <w:right w:val="none" w:sz="0" w:space="0" w:color="auto"/>
          </w:divBdr>
        </w:div>
        <w:div w:id="1481842520">
          <w:marLeft w:val="640"/>
          <w:marRight w:val="0"/>
          <w:marTop w:val="0"/>
          <w:marBottom w:val="0"/>
          <w:divBdr>
            <w:top w:val="none" w:sz="0" w:space="0" w:color="auto"/>
            <w:left w:val="none" w:sz="0" w:space="0" w:color="auto"/>
            <w:bottom w:val="none" w:sz="0" w:space="0" w:color="auto"/>
            <w:right w:val="none" w:sz="0" w:space="0" w:color="auto"/>
          </w:divBdr>
        </w:div>
        <w:div w:id="1488781862">
          <w:marLeft w:val="640"/>
          <w:marRight w:val="0"/>
          <w:marTop w:val="0"/>
          <w:marBottom w:val="0"/>
          <w:divBdr>
            <w:top w:val="none" w:sz="0" w:space="0" w:color="auto"/>
            <w:left w:val="none" w:sz="0" w:space="0" w:color="auto"/>
            <w:bottom w:val="none" w:sz="0" w:space="0" w:color="auto"/>
            <w:right w:val="none" w:sz="0" w:space="0" w:color="auto"/>
          </w:divBdr>
        </w:div>
        <w:div w:id="1626615243">
          <w:marLeft w:val="640"/>
          <w:marRight w:val="0"/>
          <w:marTop w:val="0"/>
          <w:marBottom w:val="0"/>
          <w:divBdr>
            <w:top w:val="none" w:sz="0" w:space="0" w:color="auto"/>
            <w:left w:val="none" w:sz="0" w:space="0" w:color="auto"/>
            <w:bottom w:val="none" w:sz="0" w:space="0" w:color="auto"/>
            <w:right w:val="none" w:sz="0" w:space="0" w:color="auto"/>
          </w:divBdr>
        </w:div>
        <w:div w:id="1825313391">
          <w:marLeft w:val="640"/>
          <w:marRight w:val="0"/>
          <w:marTop w:val="0"/>
          <w:marBottom w:val="0"/>
          <w:divBdr>
            <w:top w:val="none" w:sz="0" w:space="0" w:color="auto"/>
            <w:left w:val="none" w:sz="0" w:space="0" w:color="auto"/>
            <w:bottom w:val="none" w:sz="0" w:space="0" w:color="auto"/>
            <w:right w:val="none" w:sz="0" w:space="0" w:color="auto"/>
          </w:divBdr>
        </w:div>
        <w:div w:id="1945264569">
          <w:marLeft w:val="640"/>
          <w:marRight w:val="0"/>
          <w:marTop w:val="0"/>
          <w:marBottom w:val="0"/>
          <w:divBdr>
            <w:top w:val="none" w:sz="0" w:space="0" w:color="auto"/>
            <w:left w:val="none" w:sz="0" w:space="0" w:color="auto"/>
            <w:bottom w:val="none" w:sz="0" w:space="0" w:color="auto"/>
            <w:right w:val="none" w:sz="0" w:space="0" w:color="auto"/>
          </w:divBdr>
        </w:div>
        <w:div w:id="1993410537">
          <w:marLeft w:val="640"/>
          <w:marRight w:val="0"/>
          <w:marTop w:val="0"/>
          <w:marBottom w:val="0"/>
          <w:divBdr>
            <w:top w:val="none" w:sz="0" w:space="0" w:color="auto"/>
            <w:left w:val="none" w:sz="0" w:space="0" w:color="auto"/>
            <w:bottom w:val="none" w:sz="0" w:space="0" w:color="auto"/>
            <w:right w:val="none" w:sz="0" w:space="0" w:color="auto"/>
          </w:divBdr>
        </w:div>
        <w:div w:id="2144107908">
          <w:marLeft w:val="640"/>
          <w:marRight w:val="0"/>
          <w:marTop w:val="0"/>
          <w:marBottom w:val="0"/>
          <w:divBdr>
            <w:top w:val="none" w:sz="0" w:space="0" w:color="auto"/>
            <w:left w:val="none" w:sz="0" w:space="0" w:color="auto"/>
            <w:bottom w:val="none" w:sz="0" w:space="0" w:color="auto"/>
            <w:right w:val="none" w:sz="0" w:space="0" w:color="auto"/>
          </w:divBdr>
        </w:div>
      </w:divsChild>
    </w:div>
    <w:div w:id="1977641587">
      <w:bodyDiv w:val="1"/>
      <w:marLeft w:val="0"/>
      <w:marRight w:val="0"/>
      <w:marTop w:val="0"/>
      <w:marBottom w:val="0"/>
      <w:divBdr>
        <w:top w:val="none" w:sz="0" w:space="0" w:color="auto"/>
        <w:left w:val="none" w:sz="0" w:space="0" w:color="auto"/>
        <w:bottom w:val="none" w:sz="0" w:space="0" w:color="auto"/>
        <w:right w:val="none" w:sz="0" w:space="0" w:color="auto"/>
      </w:divBdr>
      <w:divsChild>
        <w:div w:id="71393973">
          <w:marLeft w:val="640"/>
          <w:marRight w:val="0"/>
          <w:marTop w:val="0"/>
          <w:marBottom w:val="0"/>
          <w:divBdr>
            <w:top w:val="none" w:sz="0" w:space="0" w:color="auto"/>
            <w:left w:val="none" w:sz="0" w:space="0" w:color="auto"/>
            <w:bottom w:val="none" w:sz="0" w:space="0" w:color="auto"/>
            <w:right w:val="none" w:sz="0" w:space="0" w:color="auto"/>
          </w:divBdr>
        </w:div>
        <w:div w:id="155270668">
          <w:marLeft w:val="640"/>
          <w:marRight w:val="0"/>
          <w:marTop w:val="0"/>
          <w:marBottom w:val="0"/>
          <w:divBdr>
            <w:top w:val="none" w:sz="0" w:space="0" w:color="auto"/>
            <w:left w:val="none" w:sz="0" w:space="0" w:color="auto"/>
            <w:bottom w:val="none" w:sz="0" w:space="0" w:color="auto"/>
            <w:right w:val="none" w:sz="0" w:space="0" w:color="auto"/>
          </w:divBdr>
        </w:div>
        <w:div w:id="220216206">
          <w:marLeft w:val="640"/>
          <w:marRight w:val="0"/>
          <w:marTop w:val="0"/>
          <w:marBottom w:val="0"/>
          <w:divBdr>
            <w:top w:val="none" w:sz="0" w:space="0" w:color="auto"/>
            <w:left w:val="none" w:sz="0" w:space="0" w:color="auto"/>
            <w:bottom w:val="none" w:sz="0" w:space="0" w:color="auto"/>
            <w:right w:val="none" w:sz="0" w:space="0" w:color="auto"/>
          </w:divBdr>
        </w:div>
        <w:div w:id="279000505">
          <w:marLeft w:val="640"/>
          <w:marRight w:val="0"/>
          <w:marTop w:val="0"/>
          <w:marBottom w:val="0"/>
          <w:divBdr>
            <w:top w:val="none" w:sz="0" w:space="0" w:color="auto"/>
            <w:left w:val="none" w:sz="0" w:space="0" w:color="auto"/>
            <w:bottom w:val="none" w:sz="0" w:space="0" w:color="auto"/>
            <w:right w:val="none" w:sz="0" w:space="0" w:color="auto"/>
          </w:divBdr>
        </w:div>
        <w:div w:id="380445135">
          <w:marLeft w:val="640"/>
          <w:marRight w:val="0"/>
          <w:marTop w:val="0"/>
          <w:marBottom w:val="0"/>
          <w:divBdr>
            <w:top w:val="none" w:sz="0" w:space="0" w:color="auto"/>
            <w:left w:val="none" w:sz="0" w:space="0" w:color="auto"/>
            <w:bottom w:val="none" w:sz="0" w:space="0" w:color="auto"/>
            <w:right w:val="none" w:sz="0" w:space="0" w:color="auto"/>
          </w:divBdr>
        </w:div>
        <w:div w:id="458037294">
          <w:marLeft w:val="640"/>
          <w:marRight w:val="0"/>
          <w:marTop w:val="0"/>
          <w:marBottom w:val="0"/>
          <w:divBdr>
            <w:top w:val="none" w:sz="0" w:space="0" w:color="auto"/>
            <w:left w:val="none" w:sz="0" w:space="0" w:color="auto"/>
            <w:bottom w:val="none" w:sz="0" w:space="0" w:color="auto"/>
            <w:right w:val="none" w:sz="0" w:space="0" w:color="auto"/>
          </w:divBdr>
        </w:div>
        <w:div w:id="639767003">
          <w:marLeft w:val="640"/>
          <w:marRight w:val="0"/>
          <w:marTop w:val="0"/>
          <w:marBottom w:val="0"/>
          <w:divBdr>
            <w:top w:val="none" w:sz="0" w:space="0" w:color="auto"/>
            <w:left w:val="none" w:sz="0" w:space="0" w:color="auto"/>
            <w:bottom w:val="none" w:sz="0" w:space="0" w:color="auto"/>
            <w:right w:val="none" w:sz="0" w:space="0" w:color="auto"/>
          </w:divBdr>
        </w:div>
        <w:div w:id="691880959">
          <w:marLeft w:val="640"/>
          <w:marRight w:val="0"/>
          <w:marTop w:val="0"/>
          <w:marBottom w:val="0"/>
          <w:divBdr>
            <w:top w:val="none" w:sz="0" w:space="0" w:color="auto"/>
            <w:left w:val="none" w:sz="0" w:space="0" w:color="auto"/>
            <w:bottom w:val="none" w:sz="0" w:space="0" w:color="auto"/>
            <w:right w:val="none" w:sz="0" w:space="0" w:color="auto"/>
          </w:divBdr>
        </w:div>
        <w:div w:id="720250844">
          <w:marLeft w:val="640"/>
          <w:marRight w:val="0"/>
          <w:marTop w:val="0"/>
          <w:marBottom w:val="0"/>
          <w:divBdr>
            <w:top w:val="none" w:sz="0" w:space="0" w:color="auto"/>
            <w:left w:val="none" w:sz="0" w:space="0" w:color="auto"/>
            <w:bottom w:val="none" w:sz="0" w:space="0" w:color="auto"/>
            <w:right w:val="none" w:sz="0" w:space="0" w:color="auto"/>
          </w:divBdr>
        </w:div>
        <w:div w:id="842277438">
          <w:marLeft w:val="640"/>
          <w:marRight w:val="0"/>
          <w:marTop w:val="0"/>
          <w:marBottom w:val="0"/>
          <w:divBdr>
            <w:top w:val="none" w:sz="0" w:space="0" w:color="auto"/>
            <w:left w:val="none" w:sz="0" w:space="0" w:color="auto"/>
            <w:bottom w:val="none" w:sz="0" w:space="0" w:color="auto"/>
            <w:right w:val="none" w:sz="0" w:space="0" w:color="auto"/>
          </w:divBdr>
        </w:div>
        <w:div w:id="853689172">
          <w:marLeft w:val="640"/>
          <w:marRight w:val="0"/>
          <w:marTop w:val="0"/>
          <w:marBottom w:val="0"/>
          <w:divBdr>
            <w:top w:val="none" w:sz="0" w:space="0" w:color="auto"/>
            <w:left w:val="none" w:sz="0" w:space="0" w:color="auto"/>
            <w:bottom w:val="none" w:sz="0" w:space="0" w:color="auto"/>
            <w:right w:val="none" w:sz="0" w:space="0" w:color="auto"/>
          </w:divBdr>
        </w:div>
        <w:div w:id="1101604732">
          <w:marLeft w:val="640"/>
          <w:marRight w:val="0"/>
          <w:marTop w:val="0"/>
          <w:marBottom w:val="0"/>
          <w:divBdr>
            <w:top w:val="none" w:sz="0" w:space="0" w:color="auto"/>
            <w:left w:val="none" w:sz="0" w:space="0" w:color="auto"/>
            <w:bottom w:val="none" w:sz="0" w:space="0" w:color="auto"/>
            <w:right w:val="none" w:sz="0" w:space="0" w:color="auto"/>
          </w:divBdr>
        </w:div>
        <w:div w:id="1227179048">
          <w:marLeft w:val="640"/>
          <w:marRight w:val="0"/>
          <w:marTop w:val="0"/>
          <w:marBottom w:val="0"/>
          <w:divBdr>
            <w:top w:val="none" w:sz="0" w:space="0" w:color="auto"/>
            <w:left w:val="none" w:sz="0" w:space="0" w:color="auto"/>
            <w:bottom w:val="none" w:sz="0" w:space="0" w:color="auto"/>
            <w:right w:val="none" w:sz="0" w:space="0" w:color="auto"/>
          </w:divBdr>
        </w:div>
        <w:div w:id="1232934775">
          <w:marLeft w:val="640"/>
          <w:marRight w:val="0"/>
          <w:marTop w:val="0"/>
          <w:marBottom w:val="0"/>
          <w:divBdr>
            <w:top w:val="none" w:sz="0" w:space="0" w:color="auto"/>
            <w:left w:val="none" w:sz="0" w:space="0" w:color="auto"/>
            <w:bottom w:val="none" w:sz="0" w:space="0" w:color="auto"/>
            <w:right w:val="none" w:sz="0" w:space="0" w:color="auto"/>
          </w:divBdr>
        </w:div>
        <w:div w:id="1380670713">
          <w:marLeft w:val="640"/>
          <w:marRight w:val="0"/>
          <w:marTop w:val="0"/>
          <w:marBottom w:val="0"/>
          <w:divBdr>
            <w:top w:val="none" w:sz="0" w:space="0" w:color="auto"/>
            <w:left w:val="none" w:sz="0" w:space="0" w:color="auto"/>
            <w:bottom w:val="none" w:sz="0" w:space="0" w:color="auto"/>
            <w:right w:val="none" w:sz="0" w:space="0" w:color="auto"/>
          </w:divBdr>
        </w:div>
        <w:div w:id="1396316761">
          <w:marLeft w:val="640"/>
          <w:marRight w:val="0"/>
          <w:marTop w:val="0"/>
          <w:marBottom w:val="0"/>
          <w:divBdr>
            <w:top w:val="none" w:sz="0" w:space="0" w:color="auto"/>
            <w:left w:val="none" w:sz="0" w:space="0" w:color="auto"/>
            <w:bottom w:val="none" w:sz="0" w:space="0" w:color="auto"/>
            <w:right w:val="none" w:sz="0" w:space="0" w:color="auto"/>
          </w:divBdr>
        </w:div>
        <w:div w:id="1408838672">
          <w:marLeft w:val="640"/>
          <w:marRight w:val="0"/>
          <w:marTop w:val="0"/>
          <w:marBottom w:val="0"/>
          <w:divBdr>
            <w:top w:val="none" w:sz="0" w:space="0" w:color="auto"/>
            <w:left w:val="none" w:sz="0" w:space="0" w:color="auto"/>
            <w:bottom w:val="none" w:sz="0" w:space="0" w:color="auto"/>
            <w:right w:val="none" w:sz="0" w:space="0" w:color="auto"/>
          </w:divBdr>
        </w:div>
        <w:div w:id="1409688452">
          <w:marLeft w:val="640"/>
          <w:marRight w:val="0"/>
          <w:marTop w:val="0"/>
          <w:marBottom w:val="0"/>
          <w:divBdr>
            <w:top w:val="none" w:sz="0" w:space="0" w:color="auto"/>
            <w:left w:val="none" w:sz="0" w:space="0" w:color="auto"/>
            <w:bottom w:val="none" w:sz="0" w:space="0" w:color="auto"/>
            <w:right w:val="none" w:sz="0" w:space="0" w:color="auto"/>
          </w:divBdr>
        </w:div>
        <w:div w:id="1412267541">
          <w:marLeft w:val="640"/>
          <w:marRight w:val="0"/>
          <w:marTop w:val="0"/>
          <w:marBottom w:val="0"/>
          <w:divBdr>
            <w:top w:val="none" w:sz="0" w:space="0" w:color="auto"/>
            <w:left w:val="none" w:sz="0" w:space="0" w:color="auto"/>
            <w:bottom w:val="none" w:sz="0" w:space="0" w:color="auto"/>
            <w:right w:val="none" w:sz="0" w:space="0" w:color="auto"/>
          </w:divBdr>
        </w:div>
        <w:div w:id="1482773408">
          <w:marLeft w:val="640"/>
          <w:marRight w:val="0"/>
          <w:marTop w:val="0"/>
          <w:marBottom w:val="0"/>
          <w:divBdr>
            <w:top w:val="none" w:sz="0" w:space="0" w:color="auto"/>
            <w:left w:val="none" w:sz="0" w:space="0" w:color="auto"/>
            <w:bottom w:val="none" w:sz="0" w:space="0" w:color="auto"/>
            <w:right w:val="none" w:sz="0" w:space="0" w:color="auto"/>
          </w:divBdr>
        </w:div>
        <w:div w:id="1793555399">
          <w:marLeft w:val="640"/>
          <w:marRight w:val="0"/>
          <w:marTop w:val="0"/>
          <w:marBottom w:val="0"/>
          <w:divBdr>
            <w:top w:val="none" w:sz="0" w:space="0" w:color="auto"/>
            <w:left w:val="none" w:sz="0" w:space="0" w:color="auto"/>
            <w:bottom w:val="none" w:sz="0" w:space="0" w:color="auto"/>
            <w:right w:val="none" w:sz="0" w:space="0" w:color="auto"/>
          </w:divBdr>
        </w:div>
        <w:div w:id="1813715782">
          <w:marLeft w:val="640"/>
          <w:marRight w:val="0"/>
          <w:marTop w:val="0"/>
          <w:marBottom w:val="0"/>
          <w:divBdr>
            <w:top w:val="none" w:sz="0" w:space="0" w:color="auto"/>
            <w:left w:val="none" w:sz="0" w:space="0" w:color="auto"/>
            <w:bottom w:val="none" w:sz="0" w:space="0" w:color="auto"/>
            <w:right w:val="none" w:sz="0" w:space="0" w:color="auto"/>
          </w:divBdr>
        </w:div>
        <w:div w:id="1860505265">
          <w:marLeft w:val="640"/>
          <w:marRight w:val="0"/>
          <w:marTop w:val="0"/>
          <w:marBottom w:val="0"/>
          <w:divBdr>
            <w:top w:val="none" w:sz="0" w:space="0" w:color="auto"/>
            <w:left w:val="none" w:sz="0" w:space="0" w:color="auto"/>
            <w:bottom w:val="none" w:sz="0" w:space="0" w:color="auto"/>
            <w:right w:val="none" w:sz="0" w:space="0" w:color="auto"/>
          </w:divBdr>
        </w:div>
        <w:div w:id="1881622597">
          <w:marLeft w:val="640"/>
          <w:marRight w:val="0"/>
          <w:marTop w:val="0"/>
          <w:marBottom w:val="0"/>
          <w:divBdr>
            <w:top w:val="none" w:sz="0" w:space="0" w:color="auto"/>
            <w:left w:val="none" w:sz="0" w:space="0" w:color="auto"/>
            <w:bottom w:val="none" w:sz="0" w:space="0" w:color="auto"/>
            <w:right w:val="none" w:sz="0" w:space="0" w:color="auto"/>
          </w:divBdr>
        </w:div>
        <w:div w:id="1899899336">
          <w:marLeft w:val="640"/>
          <w:marRight w:val="0"/>
          <w:marTop w:val="0"/>
          <w:marBottom w:val="0"/>
          <w:divBdr>
            <w:top w:val="none" w:sz="0" w:space="0" w:color="auto"/>
            <w:left w:val="none" w:sz="0" w:space="0" w:color="auto"/>
            <w:bottom w:val="none" w:sz="0" w:space="0" w:color="auto"/>
            <w:right w:val="none" w:sz="0" w:space="0" w:color="auto"/>
          </w:divBdr>
        </w:div>
        <w:div w:id="2058966881">
          <w:marLeft w:val="640"/>
          <w:marRight w:val="0"/>
          <w:marTop w:val="0"/>
          <w:marBottom w:val="0"/>
          <w:divBdr>
            <w:top w:val="none" w:sz="0" w:space="0" w:color="auto"/>
            <w:left w:val="none" w:sz="0" w:space="0" w:color="auto"/>
            <w:bottom w:val="none" w:sz="0" w:space="0" w:color="auto"/>
            <w:right w:val="none" w:sz="0" w:space="0" w:color="auto"/>
          </w:divBdr>
        </w:div>
        <w:div w:id="2100564259">
          <w:marLeft w:val="640"/>
          <w:marRight w:val="0"/>
          <w:marTop w:val="0"/>
          <w:marBottom w:val="0"/>
          <w:divBdr>
            <w:top w:val="none" w:sz="0" w:space="0" w:color="auto"/>
            <w:left w:val="none" w:sz="0" w:space="0" w:color="auto"/>
            <w:bottom w:val="none" w:sz="0" w:space="0" w:color="auto"/>
            <w:right w:val="none" w:sz="0" w:space="0" w:color="auto"/>
          </w:divBdr>
        </w:div>
      </w:divsChild>
    </w:div>
    <w:div w:id="1986812768">
      <w:bodyDiv w:val="1"/>
      <w:marLeft w:val="0"/>
      <w:marRight w:val="0"/>
      <w:marTop w:val="0"/>
      <w:marBottom w:val="0"/>
      <w:divBdr>
        <w:top w:val="none" w:sz="0" w:space="0" w:color="auto"/>
        <w:left w:val="none" w:sz="0" w:space="0" w:color="auto"/>
        <w:bottom w:val="none" w:sz="0" w:space="0" w:color="auto"/>
        <w:right w:val="none" w:sz="0" w:space="0" w:color="auto"/>
      </w:divBdr>
      <w:divsChild>
        <w:div w:id="53163671">
          <w:marLeft w:val="480"/>
          <w:marRight w:val="0"/>
          <w:marTop w:val="0"/>
          <w:marBottom w:val="0"/>
          <w:divBdr>
            <w:top w:val="none" w:sz="0" w:space="0" w:color="auto"/>
            <w:left w:val="none" w:sz="0" w:space="0" w:color="auto"/>
            <w:bottom w:val="none" w:sz="0" w:space="0" w:color="auto"/>
            <w:right w:val="none" w:sz="0" w:space="0" w:color="auto"/>
          </w:divBdr>
        </w:div>
        <w:div w:id="110132288">
          <w:marLeft w:val="480"/>
          <w:marRight w:val="0"/>
          <w:marTop w:val="0"/>
          <w:marBottom w:val="0"/>
          <w:divBdr>
            <w:top w:val="none" w:sz="0" w:space="0" w:color="auto"/>
            <w:left w:val="none" w:sz="0" w:space="0" w:color="auto"/>
            <w:bottom w:val="none" w:sz="0" w:space="0" w:color="auto"/>
            <w:right w:val="none" w:sz="0" w:space="0" w:color="auto"/>
          </w:divBdr>
        </w:div>
        <w:div w:id="284626348">
          <w:marLeft w:val="480"/>
          <w:marRight w:val="0"/>
          <w:marTop w:val="0"/>
          <w:marBottom w:val="0"/>
          <w:divBdr>
            <w:top w:val="none" w:sz="0" w:space="0" w:color="auto"/>
            <w:left w:val="none" w:sz="0" w:space="0" w:color="auto"/>
            <w:bottom w:val="none" w:sz="0" w:space="0" w:color="auto"/>
            <w:right w:val="none" w:sz="0" w:space="0" w:color="auto"/>
          </w:divBdr>
        </w:div>
        <w:div w:id="339159491">
          <w:marLeft w:val="480"/>
          <w:marRight w:val="0"/>
          <w:marTop w:val="0"/>
          <w:marBottom w:val="0"/>
          <w:divBdr>
            <w:top w:val="none" w:sz="0" w:space="0" w:color="auto"/>
            <w:left w:val="none" w:sz="0" w:space="0" w:color="auto"/>
            <w:bottom w:val="none" w:sz="0" w:space="0" w:color="auto"/>
            <w:right w:val="none" w:sz="0" w:space="0" w:color="auto"/>
          </w:divBdr>
        </w:div>
        <w:div w:id="404183851">
          <w:marLeft w:val="480"/>
          <w:marRight w:val="0"/>
          <w:marTop w:val="0"/>
          <w:marBottom w:val="0"/>
          <w:divBdr>
            <w:top w:val="none" w:sz="0" w:space="0" w:color="auto"/>
            <w:left w:val="none" w:sz="0" w:space="0" w:color="auto"/>
            <w:bottom w:val="none" w:sz="0" w:space="0" w:color="auto"/>
            <w:right w:val="none" w:sz="0" w:space="0" w:color="auto"/>
          </w:divBdr>
        </w:div>
        <w:div w:id="490411606">
          <w:marLeft w:val="480"/>
          <w:marRight w:val="0"/>
          <w:marTop w:val="0"/>
          <w:marBottom w:val="0"/>
          <w:divBdr>
            <w:top w:val="none" w:sz="0" w:space="0" w:color="auto"/>
            <w:left w:val="none" w:sz="0" w:space="0" w:color="auto"/>
            <w:bottom w:val="none" w:sz="0" w:space="0" w:color="auto"/>
            <w:right w:val="none" w:sz="0" w:space="0" w:color="auto"/>
          </w:divBdr>
        </w:div>
        <w:div w:id="516238610">
          <w:marLeft w:val="480"/>
          <w:marRight w:val="0"/>
          <w:marTop w:val="0"/>
          <w:marBottom w:val="0"/>
          <w:divBdr>
            <w:top w:val="none" w:sz="0" w:space="0" w:color="auto"/>
            <w:left w:val="none" w:sz="0" w:space="0" w:color="auto"/>
            <w:bottom w:val="none" w:sz="0" w:space="0" w:color="auto"/>
            <w:right w:val="none" w:sz="0" w:space="0" w:color="auto"/>
          </w:divBdr>
        </w:div>
        <w:div w:id="562984401">
          <w:marLeft w:val="480"/>
          <w:marRight w:val="0"/>
          <w:marTop w:val="0"/>
          <w:marBottom w:val="0"/>
          <w:divBdr>
            <w:top w:val="none" w:sz="0" w:space="0" w:color="auto"/>
            <w:left w:val="none" w:sz="0" w:space="0" w:color="auto"/>
            <w:bottom w:val="none" w:sz="0" w:space="0" w:color="auto"/>
            <w:right w:val="none" w:sz="0" w:space="0" w:color="auto"/>
          </w:divBdr>
        </w:div>
        <w:div w:id="671370777">
          <w:marLeft w:val="480"/>
          <w:marRight w:val="0"/>
          <w:marTop w:val="0"/>
          <w:marBottom w:val="0"/>
          <w:divBdr>
            <w:top w:val="none" w:sz="0" w:space="0" w:color="auto"/>
            <w:left w:val="none" w:sz="0" w:space="0" w:color="auto"/>
            <w:bottom w:val="none" w:sz="0" w:space="0" w:color="auto"/>
            <w:right w:val="none" w:sz="0" w:space="0" w:color="auto"/>
          </w:divBdr>
        </w:div>
        <w:div w:id="826634528">
          <w:marLeft w:val="480"/>
          <w:marRight w:val="0"/>
          <w:marTop w:val="0"/>
          <w:marBottom w:val="0"/>
          <w:divBdr>
            <w:top w:val="none" w:sz="0" w:space="0" w:color="auto"/>
            <w:left w:val="none" w:sz="0" w:space="0" w:color="auto"/>
            <w:bottom w:val="none" w:sz="0" w:space="0" w:color="auto"/>
            <w:right w:val="none" w:sz="0" w:space="0" w:color="auto"/>
          </w:divBdr>
        </w:div>
        <w:div w:id="954093191">
          <w:marLeft w:val="480"/>
          <w:marRight w:val="0"/>
          <w:marTop w:val="0"/>
          <w:marBottom w:val="0"/>
          <w:divBdr>
            <w:top w:val="none" w:sz="0" w:space="0" w:color="auto"/>
            <w:left w:val="none" w:sz="0" w:space="0" w:color="auto"/>
            <w:bottom w:val="none" w:sz="0" w:space="0" w:color="auto"/>
            <w:right w:val="none" w:sz="0" w:space="0" w:color="auto"/>
          </w:divBdr>
        </w:div>
        <w:div w:id="1104493840">
          <w:marLeft w:val="480"/>
          <w:marRight w:val="0"/>
          <w:marTop w:val="0"/>
          <w:marBottom w:val="0"/>
          <w:divBdr>
            <w:top w:val="none" w:sz="0" w:space="0" w:color="auto"/>
            <w:left w:val="none" w:sz="0" w:space="0" w:color="auto"/>
            <w:bottom w:val="none" w:sz="0" w:space="0" w:color="auto"/>
            <w:right w:val="none" w:sz="0" w:space="0" w:color="auto"/>
          </w:divBdr>
        </w:div>
        <w:div w:id="1302270599">
          <w:marLeft w:val="480"/>
          <w:marRight w:val="0"/>
          <w:marTop w:val="0"/>
          <w:marBottom w:val="0"/>
          <w:divBdr>
            <w:top w:val="none" w:sz="0" w:space="0" w:color="auto"/>
            <w:left w:val="none" w:sz="0" w:space="0" w:color="auto"/>
            <w:bottom w:val="none" w:sz="0" w:space="0" w:color="auto"/>
            <w:right w:val="none" w:sz="0" w:space="0" w:color="auto"/>
          </w:divBdr>
        </w:div>
        <w:div w:id="1304626099">
          <w:marLeft w:val="480"/>
          <w:marRight w:val="0"/>
          <w:marTop w:val="0"/>
          <w:marBottom w:val="0"/>
          <w:divBdr>
            <w:top w:val="none" w:sz="0" w:space="0" w:color="auto"/>
            <w:left w:val="none" w:sz="0" w:space="0" w:color="auto"/>
            <w:bottom w:val="none" w:sz="0" w:space="0" w:color="auto"/>
            <w:right w:val="none" w:sz="0" w:space="0" w:color="auto"/>
          </w:divBdr>
        </w:div>
        <w:div w:id="1416508981">
          <w:marLeft w:val="480"/>
          <w:marRight w:val="0"/>
          <w:marTop w:val="0"/>
          <w:marBottom w:val="0"/>
          <w:divBdr>
            <w:top w:val="none" w:sz="0" w:space="0" w:color="auto"/>
            <w:left w:val="none" w:sz="0" w:space="0" w:color="auto"/>
            <w:bottom w:val="none" w:sz="0" w:space="0" w:color="auto"/>
            <w:right w:val="none" w:sz="0" w:space="0" w:color="auto"/>
          </w:divBdr>
        </w:div>
        <w:div w:id="1551502301">
          <w:marLeft w:val="480"/>
          <w:marRight w:val="0"/>
          <w:marTop w:val="0"/>
          <w:marBottom w:val="0"/>
          <w:divBdr>
            <w:top w:val="none" w:sz="0" w:space="0" w:color="auto"/>
            <w:left w:val="none" w:sz="0" w:space="0" w:color="auto"/>
            <w:bottom w:val="none" w:sz="0" w:space="0" w:color="auto"/>
            <w:right w:val="none" w:sz="0" w:space="0" w:color="auto"/>
          </w:divBdr>
        </w:div>
        <w:div w:id="1598172070">
          <w:marLeft w:val="480"/>
          <w:marRight w:val="0"/>
          <w:marTop w:val="0"/>
          <w:marBottom w:val="0"/>
          <w:divBdr>
            <w:top w:val="none" w:sz="0" w:space="0" w:color="auto"/>
            <w:left w:val="none" w:sz="0" w:space="0" w:color="auto"/>
            <w:bottom w:val="none" w:sz="0" w:space="0" w:color="auto"/>
            <w:right w:val="none" w:sz="0" w:space="0" w:color="auto"/>
          </w:divBdr>
        </w:div>
        <w:div w:id="1646397716">
          <w:marLeft w:val="480"/>
          <w:marRight w:val="0"/>
          <w:marTop w:val="0"/>
          <w:marBottom w:val="0"/>
          <w:divBdr>
            <w:top w:val="none" w:sz="0" w:space="0" w:color="auto"/>
            <w:left w:val="none" w:sz="0" w:space="0" w:color="auto"/>
            <w:bottom w:val="none" w:sz="0" w:space="0" w:color="auto"/>
            <w:right w:val="none" w:sz="0" w:space="0" w:color="auto"/>
          </w:divBdr>
        </w:div>
        <w:div w:id="1695417947">
          <w:marLeft w:val="480"/>
          <w:marRight w:val="0"/>
          <w:marTop w:val="0"/>
          <w:marBottom w:val="0"/>
          <w:divBdr>
            <w:top w:val="none" w:sz="0" w:space="0" w:color="auto"/>
            <w:left w:val="none" w:sz="0" w:space="0" w:color="auto"/>
            <w:bottom w:val="none" w:sz="0" w:space="0" w:color="auto"/>
            <w:right w:val="none" w:sz="0" w:space="0" w:color="auto"/>
          </w:divBdr>
        </w:div>
        <w:div w:id="1698237646">
          <w:marLeft w:val="480"/>
          <w:marRight w:val="0"/>
          <w:marTop w:val="0"/>
          <w:marBottom w:val="0"/>
          <w:divBdr>
            <w:top w:val="none" w:sz="0" w:space="0" w:color="auto"/>
            <w:left w:val="none" w:sz="0" w:space="0" w:color="auto"/>
            <w:bottom w:val="none" w:sz="0" w:space="0" w:color="auto"/>
            <w:right w:val="none" w:sz="0" w:space="0" w:color="auto"/>
          </w:divBdr>
        </w:div>
      </w:divsChild>
    </w:div>
    <w:div w:id="1986935928">
      <w:bodyDiv w:val="1"/>
      <w:marLeft w:val="0"/>
      <w:marRight w:val="0"/>
      <w:marTop w:val="0"/>
      <w:marBottom w:val="0"/>
      <w:divBdr>
        <w:top w:val="none" w:sz="0" w:space="0" w:color="auto"/>
        <w:left w:val="none" w:sz="0" w:space="0" w:color="auto"/>
        <w:bottom w:val="none" w:sz="0" w:space="0" w:color="auto"/>
        <w:right w:val="none" w:sz="0" w:space="0" w:color="auto"/>
      </w:divBdr>
      <w:divsChild>
        <w:div w:id="1252741909">
          <w:marLeft w:val="0"/>
          <w:marRight w:val="0"/>
          <w:marTop w:val="0"/>
          <w:marBottom w:val="0"/>
          <w:divBdr>
            <w:top w:val="none" w:sz="0" w:space="0" w:color="auto"/>
            <w:left w:val="none" w:sz="0" w:space="0" w:color="auto"/>
            <w:bottom w:val="none" w:sz="0" w:space="0" w:color="auto"/>
            <w:right w:val="none" w:sz="0" w:space="0" w:color="auto"/>
          </w:divBdr>
        </w:div>
      </w:divsChild>
    </w:div>
    <w:div w:id="2003460764">
      <w:bodyDiv w:val="1"/>
      <w:marLeft w:val="0"/>
      <w:marRight w:val="0"/>
      <w:marTop w:val="0"/>
      <w:marBottom w:val="0"/>
      <w:divBdr>
        <w:top w:val="none" w:sz="0" w:space="0" w:color="auto"/>
        <w:left w:val="none" w:sz="0" w:space="0" w:color="auto"/>
        <w:bottom w:val="none" w:sz="0" w:space="0" w:color="auto"/>
        <w:right w:val="none" w:sz="0" w:space="0" w:color="auto"/>
      </w:divBdr>
    </w:div>
    <w:div w:id="2005813226">
      <w:bodyDiv w:val="1"/>
      <w:marLeft w:val="0"/>
      <w:marRight w:val="0"/>
      <w:marTop w:val="0"/>
      <w:marBottom w:val="0"/>
      <w:divBdr>
        <w:top w:val="none" w:sz="0" w:space="0" w:color="auto"/>
        <w:left w:val="none" w:sz="0" w:space="0" w:color="auto"/>
        <w:bottom w:val="none" w:sz="0" w:space="0" w:color="auto"/>
        <w:right w:val="none" w:sz="0" w:space="0" w:color="auto"/>
      </w:divBdr>
      <w:divsChild>
        <w:div w:id="66995729">
          <w:marLeft w:val="640"/>
          <w:marRight w:val="0"/>
          <w:marTop w:val="0"/>
          <w:marBottom w:val="0"/>
          <w:divBdr>
            <w:top w:val="none" w:sz="0" w:space="0" w:color="auto"/>
            <w:left w:val="none" w:sz="0" w:space="0" w:color="auto"/>
            <w:bottom w:val="none" w:sz="0" w:space="0" w:color="auto"/>
            <w:right w:val="none" w:sz="0" w:space="0" w:color="auto"/>
          </w:divBdr>
        </w:div>
        <w:div w:id="179974818">
          <w:marLeft w:val="640"/>
          <w:marRight w:val="0"/>
          <w:marTop w:val="0"/>
          <w:marBottom w:val="0"/>
          <w:divBdr>
            <w:top w:val="none" w:sz="0" w:space="0" w:color="auto"/>
            <w:left w:val="none" w:sz="0" w:space="0" w:color="auto"/>
            <w:bottom w:val="none" w:sz="0" w:space="0" w:color="auto"/>
            <w:right w:val="none" w:sz="0" w:space="0" w:color="auto"/>
          </w:divBdr>
        </w:div>
        <w:div w:id="259997799">
          <w:marLeft w:val="640"/>
          <w:marRight w:val="0"/>
          <w:marTop w:val="0"/>
          <w:marBottom w:val="0"/>
          <w:divBdr>
            <w:top w:val="none" w:sz="0" w:space="0" w:color="auto"/>
            <w:left w:val="none" w:sz="0" w:space="0" w:color="auto"/>
            <w:bottom w:val="none" w:sz="0" w:space="0" w:color="auto"/>
            <w:right w:val="none" w:sz="0" w:space="0" w:color="auto"/>
          </w:divBdr>
        </w:div>
        <w:div w:id="266893715">
          <w:marLeft w:val="640"/>
          <w:marRight w:val="0"/>
          <w:marTop w:val="0"/>
          <w:marBottom w:val="0"/>
          <w:divBdr>
            <w:top w:val="none" w:sz="0" w:space="0" w:color="auto"/>
            <w:left w:val="none" w:sz="0" w:space="0" w:color="auto"/>
            <w:bottom w:val="none" w:sz="0" w:space="0" w:color="auto"/>
            <w:right w:val="none" w:sz="0" w:space="0" w:color="auto"/>
          </w:divBdr>
        </w:div>
        <w:div w:id="445464310">
          <w:marLeft w:val="640"/>
          <w:marRight w:val="0"/>
          <w:marTop w:val="0"/>
          <w:marBottom w:val="0"/>
          <w:divBdr>
            <w:top w:val="none" w:sz="0" w:space="0" w:color="auto"/>
            <w:left w:val="none" w:sz="0" w:space="0" w:color="auto"/>
            <w:bottom w:val="none" w:sz="0" w:space="0" w:color="auto"/>
            <w:right w:val="none" w:sz="0" w:space="0" w:color="auto"/>
          </w:divBdr>
        </w:div>
        <w:div w:id="475805782">
          <w:marLeft w:val="640"/>
          <w:marRight w:val="0"/>
          <w:marTop w:val="0"/>
          <w:marBottom w:val="0"/>
          <w:divBdr>
            <w:top w:val="none" w:sz="0" w:space="0" w:color="auto"/>
            <w:left w:val="none" w:sz="0" w:space="0" w:color="auto"/>
            <w:bottom w:val="none" w:sz="0" w:space="0" w:color="auto"/>
            <w:right w:val="none" w:sz="0" w:space="0" w:color="auto"/>
          </w:divBdr>
        </w:div>
        <w:div w:id="562302337">
          <w:marLeft w:val="640"/>
          <w:marRight w:val="0"/>
          <w:marTop w:val="0"/>
          <w:marBottom w:val="0"/>
          <w:divBdr>
            <w:top w:val="none" w:sz="0" w:space="0" w:color="auto"/>
            <w:left w:val="none" w:sz="0" w:space="0" w:color="auto"/>
            <w:bottom w:val="none" w:sz="0" w:space="0" w:color="auto"/>
            <w:right w:val="none" w:sz="0" w:space="0" w:color="auto"/>
          </w:divBdr>
        </w:div>
        <w:div w:id="623460311">
          <w:marLeft w:val="640"/>
          <w:marRight w:val="0"/>
          <w:marTop w:val="0"/>
          <w:marBottom w:val="0"/>
          <w:divBdr>
            <w:top w:val="none" w:sz="0" w:space="0" w:color="auto"/>
            <w:left w:val="none" w:sz="0" w:space="0" w:color="auto"/>
            <w:bottom w:val="none" w:sz="0" w:space="0" w:color="auto"/>
            <w:right w:val="none" w:sz="0" w:space="0" w:color="auto"/>
          </w:divBdr>
        </w:div>
        <w:div w:id="675811651">
          <w:marLeft w:val="640"/>
          <w:marRight w:val="0"/>
          <w:marTop w:val="0"/>
          <w:marBottom w:val="0"/>
          <w:divBdr>
            <w:top w:val="none" w:sz="0" w:space="0" w:color="auto"/>
            <w:left w:val="none" w:sz="0" w:space="0" w:color="auto"/>
            <w:bottom w:val="none" w:sz="0" w:space="0" w:color="auto"/>
            <w:right w:val="none" w:sz="0" w:space="0" w:color="auto"/>
          </w:divBdr>
        </w:div>
        <w:div w:id="682248303">
          <w:marLeft w:val="640"/>
          <w:marRight w:val="0"/>
          <w:marTop w:val="0"/>
          <w:marBottom w:val="0"/>
          <w:divBdr>
            <w:top w:val="none" w:sz="0" w:space="0" w:color="auto"/>
            <w:left w:val="none" w:sz="0" w:space="0" w:color="auto"/>
            <w:bottom w:val="none" w:sz="0" w:space="0" w:color="auto"/>
            <w:right w:val="none" w:sz="0" w:space="0" w:color="auto"/>
          </w:divBdr>
        </w:div>
        <w:div w:id="685448922">
          <w:marLeft w:val="640"/>
          <w:marRight w:val="0"/>
          <w:marTop w:val="0"/>
          <w:marBottom w:val="0"/>
          <w:divBdr>
            <w:top w:val="none" w:sz="0" w:space="0" w:color="auto"/>
            <w:left w:val="none" w:sz="0" w:space="0" w:color="auto"/>
            <w:bottom w:val="none" w:sz="0" w:space="0" w:color="auto"/>
            <w:right w:val="none" w:sz="0" w:space="0" w:color="auto"/>
          </w:divBdr>
        </w:div>
        <w:div w:id="748696789">
          <w:marLeft w:val="640"/>
          <w:marRight w:val="0"/>
          <w:marTop w:val="0"/>
          <w:marBottom w:val="0"/>
          <w:divBdr>
            <w:top w:val="none" w:sz="0" w:space="0" w:color="auto"/>
            <w:left w:val="none" w:sz="0" w:space="0" w:color="auto"/>
            <w:bottom w:val="none" w:sz="0" w:space="0" w:color="auto"/>
            <w:right w:val="none" w:sz="0" w:space="0" w:color="auto"/>
          </w:divBdr>
        </w:div>
        <w:div w:id="842400508">
          <w:marLeft w:val="640"/>
          <w:marRight w:val="0"/>
          <w:marTop w:val="0"/>
          <w:marBottom w:val="0"/>
          <w:divBdr>
            <w:top w:val="none" w:sz="0" w:space="0" w:color="auto"/>
            <w:left w:val="none" w:sz="0" w:space="0" w:color="auto"/>
            <w:bottom w:val="none" w:sz="0" w:space="0" w:color="auto"/>
            <w:right w:val="none" w:sz="0" w:space="0" w:color="auto"/>
          </w:divBdr>
        </w:div>
        <w:div w:id="976227174">
          <w:marLeft w:val="640"/>
          <w:marRight w:val="0"/>
          <w:marTop w:val="0"/>
          <w:marBottom w:val="0"/>
          <w:divBdr>
            <w:top w:val="none" w:sz="0" w:space="0" w:color="auto"/>
            <w:left w:val="none" w:sz="0" w:space="0" w:color="auto"/>
            <w:bottom w:val="none" w:sz="0" w:space="0" w:color="auto"/>
            <w:right w:val="none" w:sz="0" w:space="0" w:color="auto"/>
          </w:divBdr>
        </w:div>
        <w:div w:id="1034503867">
          <w:marLeft w:val="640"/>
          <w:marRight w:val="0"/>
          <w:marTop w:val="0"/>
          <w:marBottom w:val="0"/>
          <w:divBdr>
            <w:top w:val="none" w:sz="0" w:space="0" w:color="auto"/>
            <w:left w:val="none" w:sz="0" w:space="0" w:color="auto"/>
            <w:bottom w:val="none" w:sz="0" w:space="0" w:color="auto"/>
            <w:right w:val="none" w:sz="0" w:space="0" w:color="auto"/>
          </w:divBdr>
        </w:div>
        <w:div w:id="1068959199">
          <w:marLeft w:val="640"/>
          <w:marRight w:val="0"/>
          <w:marTop w:val="0"/>
          <w:marBottom w:val="0"/>
          <w:divBdr>
            <w:top w:val="none" w:sz="0" w:space="0" w:color="auto"/>
            <w:left w:val="none" w:sz="0" w:space="0" w:color="auto"/>
            <w:bottom w:val="none" w:sz="0" w:space="0" w:color="auto"/>
            <w:right w:val="none" w:sz="0" w:space="0" w:color="auto"/>
          </w:divBdr>
        </w:div>
        <w:div w:id="1195926491">
          <w:marLeft w:val="640"/>
          <w:marRight w:val="0"/>
          <w:marTop w:val="0"/>
          <w:marBottom w:val="0"/>
          <w:divBdr>
            <w:top w:val="none" w:sz="0" w:space="0" w:color="auto"/>
            <w:left w:val="none" w:sz="0" w:space="0" w:color="auto"/>
            <w:bottom w:val="none" w:sz="0" w:space="0" w:color="auto"/>
            <w:right w:val="none" w:sz="0" w:space="0" w:color="auto"/>
          </w:divBdr>
        </w:div>
        <w:div w:id="1304967163">
          <w:marLeft w:val="640"/>
          <w:marRight w:val="0"/>
          <w:marTop w:val="0"/>
          <w:marBottom w:val="0"/>
          <w:divBdr>
            <w:top w:val="none" w:sz="0" w:space="0" w:color="auto"/>
            <w:left w:val="none" w:sz="0" w:space="0" w:color="auto"/>
            <w:bottom w:val="none" w:sz="0" w:space="0" w:color="auto"/>
            <w:right w:val="none" w:sz="0" w:space="0" w:color="auto"/>
          </w:divBdr>
        </w:div>
        <w:div w:id="1451625204">
          <w:marLeft w:val="640"/>
          <w:marRight w:val="0"/>
          <w:marTop w:val="0"/>
          <w:marBottom w:val="0"/>
          <w:divBdr>
            <w:top w:val="none" w:sz="0" w:space="0" w:color="auto"/>
            <w:left w:val="none" w:sz="0" w:space="0" w:color="auto"/>
            <w:bottom w:val="none" w:sz="0" w:space="0" w:color="auto"/>
            <w:right w:val="none" w:sz="0" w:space="0" w:color="auto"/>
          </w:divBdr>
        </w:div>
        <w:div w:id="1571497393">
          <w:marLeft w:val="640"/>
          <w:marRight w:val="0"/>
          <w:marTop w:val="0"/>
          <w:marBottom w:val="0"/>
          <w:divBdr>
            <w:top w:val="none" w:sz="0" w:space="0" w:color="auto"/>
            <w:left w:val="none" w:sz="0" w:space="0" w:color="auto"/>
            <w:bottom w:val="none" w:sz="0" w:space="0" w:color="auto"/>
            <w:right w:val="none" w:sz="0" w:space="0" w:color="auto"/>
          </w:divBdr>
        </w:div>
        <w:div w:id="1664354769">
          <w:marLeft w:val="640"/>
          <w:marRight w:val="0"/>
          <w:marTop w:val="0"/>
          <w:marBottom w:val="0"/>
          <w:divBdr>
            <w:top w:val="none" w:sz="0" w:space="0" w:color="auto"/>
            <w:left w:val="none" w:sz="0" w:space="0" w:color="auto"/>
            <w:bottom w:val="none" w:sz="0" w:space="0" w:color="auto"/>
            <w:right w:val="none" w:sz="0" w:space="0" w:color="auto"/>
          </w:divBdr>
        </w:div>
        <w:div w:id="1668482441">
          <w:marLeft w:val="640"/>
          <w:marRight w:val="0"/>
          <w:marTop w:val="0"/>
          <w:marBottom w:val="0"/>
          <w:divBdr>
            <w:top w:val="none" w:sz="0" w:space="0" w:color="auto"/>
            <w:left w:val="none" w:sz="0" w:space="0" w:color="auto"/>
            <w:bottom w:val="none" w:sz="0" w:space="0" w:color="auto"/>
            <w:right w:val="none" w:sz="0" w:space="0" w:color="auto"/>
          </w:divBdr>
        </w:div>
        <w:div w:id="1903978906">
          <w:marLeft w:val="640"/>
          <w:marRight w:val="0"/>
          <w:marTop w:val="0"/>
          <w:marBottom w:val="0"/>
          <w:divBdr>
            <w:top w:val="none" w:sz="0" w:space="0" w:color="auto"/>
            <w:left w:val="none" w:sz="0" w:space="0" w:color="auto"/>
            <w:bottom w:val="none" w:sz="0" w:space="0" w:color="auto"/>
            <w:right w:val="none" w:sz="0" w:space="0" w:color="auto"/>
          </w:divBdr>
        </w:div>
        <w:div w:id="1947039078">
          <w:marLeft w:val="640"/>
          <w:marRight w:val="0"/>
          <w:marTop w:val="0"/>
          <w:marBottom w:val="0"/>
          <w:divBdr>
            <w:top w:val="none" w:sz="0" w:space="0" w:color="auto"/>
            <w:left w:val="none" w:sz="0" w:space="0" w:color="auto"/>
            <w:bottom w:val="none" w:sz="0" w:space="0" w:color="auto"/>
            <w:right w:val="none" w:sz="0" w:space="0" w:color="auto"/>
          </w:divBdr>
        </w:div>
        <w:div w:id="2045671365">
          <w:marLeft w:val="640"/>
          <w:marRight w:val="0"/>
          <w:marTop w:val="0"/>
          <w:marBottom w:val="0"/>
          <w:divBdr>
            <w:top w:val="none" w:sz="0" w:space="0" w:color="auto"/>
            <w:left w:val="none" w:sz="0" w:space="0" w:color="auto"/>
            <w:bottom w:val="none" w:sz="0" w:space="0" w:color="auto"/>
            <w:right w:val="none" w:sz="0" w:space="0" w:color="auto"/>
          </w:divBdr>
        </w:div>
      </w:divsChild>
    </w:div>
    <w:div w:id="2032029625">
      <w:bodyDiv w:val="1"/>
      <w:marLeft w:val="0"/>
      <w:marRight w:val="0"/>
      <w:marTop w:val="0"/>
      <w:marBottom w:val="0"/>
      <w:divBdr>
        <w:top w:val="none" w:sz="0" w:space="0" w:color="auto"/>
        <w:left w:val="none" w:sz="0" w:space="0" w:color="auto"/>
        <w:bottom w:val="none" w:sz="0" w:space="0" w:color="auto"/>
        <w:right w:val="none" w:sz="0" w:space="0" w:color="auto"/>
      </w:divBdr>
    </w:div>
    <w:div w:id="2032565281">
      <w:bodyDiv w:val="1"/>
      <w:marLeft w:val="0"/>
      <w:marRight w:val="0"/>
      <w:marTop w:val="0"/>
      <w:marBottom w:val="0"/>
      <w:divBdr>
        <w:top w:val="none" w:sz="0" w:space="0" w:color="auto"/>
        <w:left w:val="none" w:sz="0" w:space="0" w:color="auto"/>
        <w:bottom w:val="none" w:sz="0" w:space="0" w:color="auto"/>
        <w:right w:val="none" w:sz="0" w:space="0" w:color="auto"/>
      </w:divBdr>
    </w:div>
    <w:div w:id="2048291586">
      <w:bodyDiv w:val="1"/>
      <w:marLeft w:val="0"/>
      <w:marRight w:val="0"/>
      <w:marTop w:val="0"/>
      <w:marBottom w:val="0"/>
      <w:divBdr>
        <w:top w:val="none" w:sz="0" w:space="0" w:color="auto"/>
        <w:left w:val="none" w:sz="0" w:space="0" w:color="auto"/>
        <w:bottom w:val="none" w:sz="0" w:space="0" w:color="auto"/>
        <w:right w:val="none" w:sz="0" w:space="0" w:color="auto"/>
      </w:divBdr>
      <w:divsChild>
        <w:div w:id="95952749">
          <w:marLeft w:val="480"/>
          <w:marRight w:val="0"/>
          <w:marTop w:val="0"/>
          <w:marBottom w:val="0"/>
          <w:divBdr>
            <w:top w:val="none" w:sz="0" w:space="0" w:color="auto"/>
            <w:left w:val="none" w:sz="0" w:space="0" w:color="auto"/>
            <w:bottom w:val="none" w:sz="0" w:space="0" w:color="auto"/>
            <w:right w:val="none" w:sz="0" w:space="0" w:color="auto"/>
          </w:divBdr>
        </w:div>
        <w:div w:id="226302282">
          <w:marLeft w:val="480"/>
          <w:marRight w:val="0"/>
          <w:marTop w:val="0"/>
          <w:marBottom w:val="0"/>
          <w:divBdr>
            <w:top w:val="none" w:sz="0" w:space="0" w:color="auto"/>
            <w:left w:val="none" w:sz="0" w:space="0" w:color="auto"/>
            <w:bottom w:val="none" w:sz="0" w:space="0" w:color="auto"/>
            <w:right w:val="none" w:sz="0" w:space="0" w:color="auto"/>
          </w:divBdr>
        </w:div>
        <w:div w:id="402919950">
          <w:marLeft w:val="480"/>
          <w:marRight w:val="0"/>
          <w:marTop w:val="0"/>
          <w:marBottom w:val="0"/>
          <w:divBdr>
            <w:top w:val="none" w:sz="0" w:space="0" w:color="auto"/>
            <w:left w:val="none" w:sz="0" w:space="0" w:color="auto"/>
            <w:bottom w:val="none" w:sz="0" w:space="0" w:color="auto"/>
            <w:right w:val="none" w:sz="0" w:space="0" w:color="auto"/>
          </w:divBdr>
        </w:div>
        <w:div w:id="490292018">
          <w:marLeft w:val="480"/>
          <w:marRight w:val="0"/>
          <w:marTop w:val="0"/>
          <w:marBottom w:val="0"/>
          <w:divBdr>
            <w:top w:val="none" w:sz="0" w:space="0" w:color="auto"/>
            <w:left w:val="none" w:sz="0" w:space="0" w:color="auto"/>
            <w:bottom w:val="none" w:sz="0" w:space="0" w:color="auto"/>
            <w:right w:val="none" w:sz="0" w:space="0" w:color="auto"/>
          </w:divBdr>
        </w:div>
        <w:div w:id="750353535">
          <w:marLeft w:val="480"/>
          <w:marRight w:val="0"/>
          <w:marTop w:val="0"/>
          <w:marBottom w:val="0"/>
          <w:divBdr>
            <w:top w:val="none" w:sz="0" w:space="0" w:color="auto"/>
            <w:left w:val="none" w:sz="0" w:space="0" w:color="auto"/>
            <w:bottom w:val="none" w:sz="0" w:space="0" w:color="auto"/>
            <w:right w:val="none" w:sz="0" w:space="0" w:color="auto"/>
          </w:divBdr>
        </w:div>
        <w:div w:id="769668539">
          <w:marLeft w:val="480"/>
          <w:marRight w:val="0"/>
          <w:marTop w:val="0"/>
          <w:marBottom w:val="0"/>
          <w:divBdr>
            <w:top w:val="none" w:sz="0" w:space="0" w:color="auto"/>
            <w:left w:val="none" w:sz="0" w:space="0" w:color="auto"/>
            <w:bottom w:val="none" w:sz="0" w:space="0" w:color="auto"/>
            <w:right w:val="none" w:sz="0" w:space="0" w:color="auto"/>
          </w:divBdr>
        </w:div>
        <w:div w:id="884944977">
          <w:marLeft w:val="480"/>
          <w:marRight w:val="0"/>
          <w:marTop w:val="0"/>
          <w:marBottom w:val="0"/>
          <w:divBdr>
            <w:top w:val="none" w:sz="0" w:space="0" w:color="auto"/>
            <w:left w:val="none" w:sz="0" w:space="0" w:color="auto"/>
            <w:bottom w:val="none" w:sz="0" w:space="0" w:color="auto"/>
            <w:right w:val="none" w:sz="0" w:space="0" w:color="auto"/>
          </w:divBdr>
        </w:div>
        <w:div w:id="1019089833">
          <w:marLeft w:val="480"/>
          <w:marRight w:val="0"/>
          <w:marTop w:val="0"/>
          <w:marBottom w:val="0"/>
          <w:divBdr>
            <w:top w:val="none" w:sz="0" w:space="0" w:color="auto"/>
            <w:left w:val="none" w:sz="0" w:space="0" w:color="auto"/>
            <w:bottom w:val="none" w:sz="0" w:space="0" w:color="auto"/>
            <w:right w:val="none" w:sz="0" w:space="0" w:color="auto"/>
          </w:divBdr>
        </w:div>
        <w:div w:id="1061177664">
          <w:marLeft w:val="480"/>
          <w:marRight w:val="0"/>
          <w:marTop w:val="0"/>
          <w:marBottom w:val="0"/>
          <w:divBdr>
            <w:top w:val="none" w:sz="0" w:space="0" w:color="auto"/>
            <w:left w:val="none" w:sz="0" w:space="0" w:color="auto"/>
            <w:bottom w:val="none" w:sz="0" w:space="0" w:color="auto"/>
            <w:right w:val="none" w:sz="0" w:space="0" w:color="auto"/>
          </w:divBdr>
        </w:div>
        <w:div w:id="1103501543">
          <w:marLeft w:val="480"/>
          <w:marRight w:val="0"/>
          <w:marTop w:val="0"/>
          <w:marBottom w:val="0"/>
          <w:divBdr>
            <w:top w:val="none" w:sz="0" w:space="0" w:color="auto"/>
            <w:left w:val="none" w:sz="0" w:space="0" w:color="auto"/>
            <w:bottom w:val="none" w:sz="0" w:space="0" w:color="auto"/>
            <w:right w:val="none" w:sz="0" w:space="0" w:color="auto"/>
          </w:divBdr>
        </w:div>
        <w:div w:id="1447190021">
          <w:marLeft w:val="480"/>
          <w:marRight w:val="0"/>
          <w:marTop w:val="0"/>
          <w:marBottom w:val="0"/>
          <w:divBdr>
            <w:top w:val="none" w:sz="0" w:space="0" w:color="auto"/>
            <w:left w:val="none" w:sz="0" w:space="0" w:color="auto"/>
            <w:bottom w:val="none" w:sz="0" w:space="0" w:color="auto"/>
            <w:right w:val="none" w:sz="0" w:space="0" w:color="auto"/>
          </w:divBdr>
        </w:div>
        <w:div w:id="1475180736">
          <w:marLeft w:val="480"/>
          <w:marRight w:val="0"/>
          <w:marTop w:val="0"/>
          <w:marBottom w:val="0"/>
          <w:divBdr>
            <w:top w:val="none" w:sz="0" w:space="0" w:color="auto"/>
            <w:left w:val="none" w:sz="0" w:space="0" w:color="auto"/>
            <w:bottom w:val="none" w:sz="0" w:space="0" w:color="auto"/>
            <w:right w:val="none" w:sz="0" w:space="0" w:color="auto"/>
          </w:divBdr>
        </w:div>
        <w:div w:id="1592541092">
          <w:marLeft w:val="480"/>
          <w:marRight w:val="0"/>
          <w:marTop w:val="0"/>
          <w:marBottom w:val="0"/>
          <w:divBdr>
            <w:top w:val="none" w:sz="0" w:space="0" w:color="auto"/>
            <w:left w:val="none" w:sz="0" w:space="0" w:color="auto"/>
            <w:bottom w:val="none" w:sz="0" w:space="0" w:color="auto"/>
            <w:right w:val="none" w:sz="0" w:space="0" w:color="auto"/>
          </w:divBdr>
        </w:div>
        <w:div w:id="1658417706">
          <w:marLeft w:val="480"/>
          <w:marRight w:val="0"/>
          <w:marTop w:val="0"/>
          <w:marBottom w:val="0"/>
          <w:divBdr>
            <w:top w:val="none" w:sz="0" w:space="0" w:color="auto"/>
            <w:left w:val="none" w:sz="0" w:space="0" w:color="auto"/>
            <w:bottom w:val="none" w:sz="0" w:space="0" w:color="auto"/>
            <w:right w:val="none" w:sz="0" w:space="0" w:color="auto"/>
          </w:divBdr>
        </w:div>
        <w:div w:id="1730837072">
          <w:marLeft w:val="480"/>
          <w:marRight w:val="0"/>
          <w:marTop w:val="0"/>
          <w:marBottom w:val="0"/>
          <w:divBdr>
            <w:top w:val="none" w:sz="0" w:space="0" w:color="auto"/>
            <w:left w:val="none" w:sz="0" w:space="0" w:color="auto"/>
            <w:bottom w:val="none" w:sz="0" w:space="0" w:color="auto"/>
            <w:right w:val="none" w:sz="0" w:space="0" w:color="auto"/>
          </w:divBdr>
        </w:div>
        <w:div w:id="1757554903">
          <w:marLeft w:val="480"/>
          <w:marRight w:val="0"/>
          <w:marTop w:val="0"/>
          <w:marBottom w:val="0"/>
          <w:divBdr>
            <w:top w:val="none" w:sz="0" w:space="0" w:color="auto"/>
            <w:left w:val="none" w:sz="0" w:space="0" w:color="auto"/>
            <w:bottom w:val="none" w:sz="0" w:space="0" w:color="auto"/>
            <w:right w:val="none" w:sz="0" w:space="0" w:color="auto"/>
          </w:divBdr>
        </w:div>
        <w:div w:id="1880586658">
          <w:marLeft w:val="480"/>
          <w:marRight w:val="0"/>
          <w:marTop w:val="0"/>
          <w:marBottom w:val="0"/>
          <w:divBdr>
            <w:top w:val="none" w:sz="0" w:space="0" w:color="auto"/>
            <w:left w:val="none" w:sz="0" w:space="0" w:color="auto"/>
            <w:bottom w:val="none" w:sz="0" w:space="0" w:color="auto"/>
            <w:right w:val="none" w:sz="0" w:space="0" w:color="auto"/>
          </w:divBdr>
        </w:div>
        <w:div w:id="1941377004">
          <w:marLeft w:val="480"/>
          <w:marRight w:val="0"/>
          <w:marTop w:val="0"/>
          <w:marBottom w:val="0"/>
          <w:divBdr>
            <w:top w:val="none" w:sz="0" w:space="0" w:color="auto"/>
            <w:left w:val="none" w:sz="0" w:space="0" w:color="auto"/>
            <w:bottom w:val="none" w:sz="0" w:space="0" w:color="auto"/>
            <w:right w:val="none" w:sz="0" w:space="0" w:color="auto"/>
          </w:divBdr>
        </w:div>
        <w:div w:id="2006281222">
          <w:marLeft w:val="480"/>
          <w:marRight w:val="0"/>
          <w:marTop w:val="0"/>
          <w:marBottom w:val="0"/>
          <w:divBdr>
            <w:top w:val="none" w:sz="0" w:space="0" w:color="auto"/>
            <w:left w:val="none" w:sz="0" w:space="0" w:color="auto"/>
            <w:bottom w:val="none" w:sz="0" w:space="0" w:color="auto"/>
            <w:right w:val="none" w:sz="0" w:space="0" w:color="auto"/>
          </w:divBdr>
        </w:div>
        <w:div w:id="2114862236">
          <w:marLeft w:val="480"/>
          <w:marRight w:val="0"/>
          <w:marTop w:val="0"/>
          <w:marBottom w:val="0"/>
          <w:divBdr>
            <w:top w:val="none" w:sz="0" w:space="0" w:color="auto"/>
            <w:left w:val="none" w:sz="0" w:space="0" w:color="auto"/>
            <w:bottom w:val="none" w:sz="0" w:space="0" w:color="auto"/>
            <w:right w:val="none" w:sz="0" w:space="0" w:color="auto"/>
          </w:divBdr>
        </w:div>
      </w:divsChild>
    </w:div>
    <w:div w:id="2061205322">
      <w:bodyDiv w:val="1"/>
      <w:marLeft w:val="0"/>
      <w:marRight w:val="0"/>
      <w:marTop w:val="0"/>
      <w:marBottom w:val="0"/>
      <w:divBdr>
        <w:top w:val="none" w:sz="0" w:space="0" w:color="auto"/>
        <w:left w:val="none" w:sz="0" w:space="0" w:color="auto"/>
        <w:bottom w:val="none" w:sz="0" w:space="0" w:color="auto"/>
        <w:right w:val="none" w:sz="0" w:space="0" w:color="auto"/>
      </w:divBdr>
      <w:divsChild>
        <w:div w:id="115221339">
          <w:marLeft w:val="640"/>
          <w:marRight w:val="0"/>
          <w:marTop w:val="0"/>
          <w:marBottom w:val="0"/>
          <w:divBdr>
            <w:top w:val="none" w:sz="0" w:space="0" w:color="auto"/>
            <w:left w:val="none" w:sz="0" w:space="0" w:color="auto"/>
            <w:bottom w:val="none" w:sz="0" w:space="0" w:color="auto"/>
            <w:right w:val="none" w:sz="0" w:space="0" w:color="auto"/>
          </w:divBdr>
        </w:div>
        <w:div w:id="149909700">
          <w:marLeft w:val="640"/>
          <w:marRight w:val="0"/>
          <w:marTop w:val="0"/>
          <w:marBottom w:val="0"/>
          <w:divBdr>
            <w:top w:val="none" w:sz="0" w:space="0" w:color="auto"/>
            <w:left w:val="none" w:sz="0" w:space="0" w:color="auto"/>
            <w:bottom w:val="none" w:sz="0" w:space="0" w:color="auto"/>
            <w:right w:val="none" w:sz="0" w:space="0" w:color="auto"/>
          </w:divBdr>
        </w:div>
        <w:div w:id="307712159">
          <w:marLeft w:val="640"/>
          <w:marRight w:val="0"/>
          <w:marTop w:val="0"/>
          <w:marBottom w:val="0"/>
          <w:divBdr>
            <w:top w:val="none" w:sz="0" w:space="0" w:color="auto"/>
            <w:left w:val="none" w:sz="0" w:space="0" w:color="auto"/>
            <w:bottom w:val="none" w:sz="0" w:space="0" w:color="auto"/>
            <w:right w:val="none" w:sz="0" w:space="0" w:color="auto"/>
          </w:divBdr>
        </w:div>
        <w:div w:id="356085949">
          <w:marLeft w:val="640"/>
          <w:marRight w:val="0"/>
          <w:marTop w:val="0"/>
          <w:marBottom w:val="0"/>
          <w:divBdr>
            <w:top w:val="none" w:sz="0" w:space="0" w:color="auto"/>
            <w:left w:val="none" w:sz="0" w:space="0" w:color="auto"/>
            <w:bottom w:val="none" w:sz="0" w:space="0" w:color="auto"/>
            <w:right w:val="none" w:sz="0" w:space="0" w:color="auto"/>
          </w:divBdr>
        </w:div>
        <w:div w:id="467478271">
          <w:marLeft w:val="640"/>
          <w:marRight w:val="0"/>
          <w:marTop w:val="0"/>
          <w:marBottom w:val="0"/>
          <w:divBdr>
            <w:top w:val="none" w:sz="0" w:space="0" w:color="auto"/>
            <w:left w:val="none" w:sz="0" w:space="0" w:color="auto"/>
            <w:bottom w:val="none" w:sz="0" w:space="0" w:color="auto"/>
            <w:right w:val="none" w:sz="0" w:space="0" w:color="auto"/>
          </w:divBdr>
        </w:div>
        <w:div w:id="614948372">
          <w:marLeft w:val="640"/>
          <w:marRight w:val="0"/>
          <w:marTop w:val="0"/>
          <w:marBottom w:val="0"/>
          <w:divBdr>
            <w:top w:val="none" w:sz="0" w:space="0" w:color="auto"/>
            <w:left w:val="none" w:sz="0" w:space="0" w:color="auto"/>
            <w:bottom w:val="none" w:sz="0" w:space="0" w:color="auto"/>
            <w:right w:val="none" w:sz="0" w:space="0" w:color="auto"/>
          </w:divBdr>
        </w:div>
        <w:div w:id="786855269">
          <w:marLeft w:val="640"/>
          <w:marRight w:val="0"/>
          <w:marTop w:val="0"/>
          <w:marBottom w:val="0"/>
          <w:divBdr>
            <w:top w:val="none" w:sz="0" w:space="0" w:color="auto"/>
            <w:left w:val="none" w:sz="0" w:space="0" w:color="auto"/>
            <w:bottom w:val="none" w:sz="0" w:space="0" w:color="auto"/>
            <w:right w:val="none" w:sz="0" w:space="0" w:color="auto"/>
          </w:divBdr>
        </w:div>
        <w:div w:id="826242001">
          <w:marLeft w:val="640"/>
          <w:marRight w:val="0"/>
          <w:marTop w:val="0"/>
          <w:marBottom w:val="0"/>
          <w:divBdr>
            <w:top w:val="none" w:sz="0" w:space="0" w:color="auto"/>
            <w:left w:val="none" w:sz="0" w:space="0" w:color="auto"/>
            <w:bottom w:val="none" w:sz="0" w:space="0" w:color="auto"/>
            <w:right w:val="none" w:sz="0" w:space="0" w:color="auto"/>
          </w:divBdr>
        </w:div>
        <w:div w:id="1036544189">
          <w:marLeft w:val="640"/>
          <w:marRight w:val="0"/>
          <w:marTop w:val="0"/>
          <w:marBottom w:val="0"/>
          <w:divBdr>
            <w:top w:val="none" w:sz="0" w:space="0" w:color="auto"/>
            <w:left w:val="none" w:sz="0" w:space="0" w:color="auto"/>
            <w:bottom w:val="none" w:sz="0" w:space="0" w:color="auto"/>
            <w:right w:val="none" w:sz="0" w:space="0" w:color="auto"/>
          </w:divBdr>
        </w:div>
        <w:div w:id="1071007122">
          <w:marLeft w:val="640"/>
          <w:marRight w:val="0"/>
          <w:marTop w:val="0"/>
          <w:marBottom w:val="0"/>
          <w:divBdr>
            <w:top w:val="none" w:sz="0" w:space="0" w:color="auto"/>
            <w:left w:val="none" w:sz="0" w:space="0" w:color="auto"/>
            <w:bottom w:val="none" w:sz="0" w:space="0" w:color="auto"/>
            <w:right w:val="none" w:sz="0" w:space="0" w:color="auto"/>
          </w:divBdr>
        </w:div>
        <w:div w:id="1146627772">
          <w:marLeft w:val="640"/>
          <w:marRight w:val="0"/>
          <w:marTop w:val="0"/>
          <w:marBottom w:val="0"/>
          <w:divBdr>
            <w:top w:val="none" w:sz="0" w:space="0" w:color="auto"/>
            <w:left w:val="none" w:sz="0" w:space="0" w:color="auto"/>
            <w:bottom w:val="none" w:sz="0" w:space="0" w:color="auto"/>
            <w:right w:val="none" w:sz="0" w:space="0" w:color="auto"/>
          </w:divBdr>
        </w:div>
        <w:div w:id="1321882723">
          <w:marLeft w:val="640"/>
          <w:marRight w:val="0"/>
          <w:marTop w:val="0"/>
          <w:marBottom w:val="0"/>
          <w:divBdr>
            <w:top w:val="none" w:sz="0" w:space="0" w:color="auto"/>
            <w:left w:val="none" w:sz="0" w:space="0" w:color="auto"/>
            <w:bottom w:val="none" w:sz="0" w:space="0" w:color="auto"/>
            <w:right w:val="none" w:sz="0" w:space="0" w:color="auto"/>
          </w:divBdr>
        </w:div>
        <w:div w:id="1367020491">
          <w:marLeft w:val="640"/>
          <w:marRight w:val="0"/>
          <w:marTop w:val="0"/>
          <w:marBottom w:val="0"/>
          <w:divBdr>
            <w:top w:val="none" w:sz="0" w:space="0" w:color="auto"/>
            <w:left w:val="none" w:sz="0" w:space="0" w:color="auto"/>
            <w:bottom w:val="none" w:sz="0" w:space="0" w:color="auto"/>
            <w:right w:val="none" w:sz="0" w:space="0" w:color="auto"/>
          </w:divBdr>
        </w:div>
        <w:div w:id="1392579652">
          <w:marLeft w:val="640"/>
          <w:marRight w:val="0"/>
          <w:marTop w:val="0"/>
          <w:marBottom w:val="0"/>
          <w:divBdr>
            <w:top w:val="none" w:sz="0" w:space="0" w:color="auto"/>
            <w:left w:val="none" w:sz="0" w:space="0" w:color="auto"/>
            <w:bottom w:val="none" w:sz="0" w:space="0" w:color="auto"/>
            <w:right w:val="none" w:sz="0" w:space="0" w:color="auto"/>
          </w:divBdr>
        </w:div>
        <w:div w:id="1517886754">
          <w:marLeft w:val="640"/>
          <w:marRight w:val="0"/>
          <w:marTop w:val="0"/>
          <w:marBottom w:val="0"/>
          <w:divBdr>
            <w:top w:val="none" w:sz="0" w:space="0" w:color="auto"/>
            <w:left w:val="none" w:sz="0" w:space="0" w:color="auto"/>
            <w:bottom w:val="none" w:sz="0" w:space="0" w:color="auto"/>
            <w:right w:val="none" w:sz="0" w:space="0" w:color="auto"/>
          </w:divBdr>
        </w:div>
        <w:div w:id="1572353653">
          <w:marLeft w:val="640"/>
          <w:marRight w:val="0"/>
          <w:marTop w:val="0"/>
          <w:marBottom w:val="0"/>
          <w:divBdr>
            <w:top w:val="none" w:sz="0" w:space="0" w:color="auto"/>
            <w:left w:val="none" w:sz="0" w:space="0" w:color="auto"/>
            <w:bottom w:val="none" w:sz="0" w:space="0" w:color="auto"/>
            <w:right w:val="none" w:sz="0" w:space="0" w:color="auto"/>
          </w:divBdr>
        </w:div>
        <w:div w:id="1645693049">
          <w:marLeft w:val="640"/>
          <w:marRight w:val="0"/>
          <w:marTop w:val="0"/>
          <w:marBottom w:val="0"/>
          <w:divBdr>
            <w:top w:val="none" w:sz="0" w:space="0" w:color="auto"/>
            <w:left w:val="none" w:sz="0" w:space="0" w:color="auto"/>
            <w:bottom w:val="none" w:sz="0" w:space="0" w:color="auto"/>
            <w:right w:val="none" w:sz="0" w:space="0" w:color="auto"/>
          </w:divBdr>
        </w:div>
        <w:div w:id="1727871053">
          <w:marLeft w:val="640"/>
          <w:marRight w:val="0"/>
          <w:marTop w:val="0"/>
          <w:marBottom w:val="0"/>
          <w:divBdr>
            <w:top w:val="none" w:sz="0" w:space="0" w:color="auto"/>
            <w:left w:val="none" w:sz="0" w:space="0" w:color="auto"/>
            <w:bottom w:val="none" w:sz="0" w:space="0" w:color="auto"/>
            <w:right w:val="none" w:sz="0" w:space="0" w:color="auto"/>
          </w:divBdr>
        </w:div>
        <w:div w:id="1761756498">
          <w:marLeft w:val="640"/>
          <w:marRight w:val="0"/>
          <w:marTop w:val="0"/>
          <w:marBottom w:val="0"/>
          <w:divBdr>
            <w:top w:val="none" w:sz="0" w:space="0" w:color="auto"/>
            <w:left w:val="none" w:sz="0" w:space="0" w:color="auto"/>
            <w:bottom w:val="none" w:sz="0" w:space="0" w:color="auto"/>
            <w:right w:val="none" w:sz="0" w:space="0" w:color="auto"/>
          </w:divBdr>
        </w:div>
        <w:div w:id="1887133685">
          <w:marLeft w:val="640"/>
          <w:marRight w:val="0"/>
          <w:marTop w:val="0"/>
          <w:marBottom w:val="0"/>
          <w:divBdr>
            <w:top w:val="none" w:sz="0" w:space="0" w:color="auto"/>
            <w:left w:val="none" w:sz="0" w:space="0" w:color="auto"/>
            <w:bottom w:val="none" w:sz="0" w:space="0" w:color="auto"/>
            <w:right w:val="none" w:sz="0" w:space="0" w:color="auto"/>
          </w:divBdr>
        </w:div>
        <w:div w:id="1970669012">
          <w:marLeft w:val="640"/>
          <w:marRight w:val="0"/>
          <w:marTop w:val="0"/>
          <w:marBottom w:val="0"/>
          <w:divBdr>
            <w:top w:val="none" w:sz="0" w:space="0" w:color="auto"/>
            <w:left w:val="none" w:sz="0" w:space="0" w:color="auto"/>
            <w:bottom w:val="none" w:sz="0" w:space="0" w:color="auto"/>
            <w:right w:val="none" w:sz="0" w:space="0" w:color="auto"/>
          </w:divBdr>
        </w:div>
        <w:div w:id="2101832454">
          <w:marLeft w:val="640"/>
          <w:marRight w:val="0"/>
          <w:marTop w:val="0"/>
          <w:marBottom w:val="0"/>
          <w:divBdr>
            <w:top w:val="none" w:sz="0" w:space="0" w:color="auto"/>
            <w:left w:val="none" w:sz="0" w:space="0" w:color="auto"/>
            <w:bottom w:val="none" w:sz="0" w:space="0" w:color="auto"/>
            <w:right w:val="none" w:sz="0" w:space="0" w:color="auto"/>
          </w:divBdr>
        </w:div>
      </w:divsChild>
    </w:div>
    <w:div w:id="2087797538">
      <w:bodyDiv w:val="1"/>
      <w:marLeft w:val="0"/>
      <w:marRight w:val="0"/>
      <w:marTop w:val="0"/>
      <w:marBottom w:val="0"/>
      <w:divBdr>
        <w:top w:val="none" w:sz="0" w:space="0" w:color="auto"/>
        <w:left w:val="none" w:sz="0" w:space="0" w:color="auto"/>
        <w:bottom w:val="none" w:sz="0" w:space="0" w:color="auto"/>
        <w:right w:val="none" w:sz="0" w:space="0" w:color="auto"/>
      </w:divBdr>
      <w:divsChild>
        <w:div w:id="1275719">
          <w:marLeft w:val="640"/>
          <w:marRight w:val="0"/>
          <w:marTop w:val="0"/>
          <w:marBottom w:val="0"/>
          <w:divBdr>
            <w:top w:val="none" w:sz="0" w:space="0" w:color="auto"/>
            <w:left w:val="none" w:sz="0" w:space="0" w:color="auto"/>
            <w:bottom w:val="none" w:sz="0" w:space="0" w:color="auto"/>
            <w:right w:val="none" w:sz="0" w:space="0" w:color="auto"/>
          </w:divBdr>
        </w:div>
        <w:div w:id="95637215">
          <w:marLeft w:val="640"/>
          <w:marRight w:val="0"/>
          <w:marTop w:val="0"/>
          <w:marBottom w:val="0"/>
          <w:divBdr>
            <w:top w:val="none" w:sz="0" w:space="0" w:color="auto"/>
            <w:left w:val="none" w:sz="0" w:space="0" w:color="auto"/>
            <w:bottom w:val="none" w:sz="0" w:space="0" w:color="auto"/>
            <w:right w:val="none" w:sz="0" w:space="0" w:color="auto"/>
          </w:divBdr>
        </w:div>
        <w:div w:id="410127950">
          <w:marLeft w:val="640"/>
          <w:marRight w:val="0"/>
          <w:marTop w:val="0"/>
          <w:marBottom w:val="0"/>
          <w:divBdr>
            <w:top w:val="none" w:sz="0" w:space="0" w:color="auto"/>
            <w:left w:val="none" w:sz="0" w:space="0" w:color="auto"/>
            <w:bottom w:val="none" w:sz="0" w:space="0" w:color="auto"/>
            <w:right w:val="none" w:sz="0" w:space="0" w:color="auto"/>
          </w:divBdr>
        </w:div>
        <w:div w:id="454058609">
          <w:marLeft w:val="640"/>
          <w:marRight w:val="0"/>
          <w:marTop w:val="0"/>
          <w:marBottom w:val="0"/>
          <w:divBdr>
            <w:top w:val="none" w:sz="0" w:space="0" w:color="auto"/>
            <w:left w:val="none" w:sz="0" w:space="0" w:color="auto"/>
            <w:bottom w:val="none" w:sz="0" w:space="0" w:color="auto"/>
            <w:right w:val="none" w:sz="0" w:space="0" w:color="auto"/>
          </w:divBdr>
        </w:div>
        <w:div w:id="499351170">
          <w:marLeft w:val="640"/>
          <w:marRight w:val="0"/>
          <w:marTop w:val="0"/>
          <w:marBottom w:val="0"/>
          <w:divBdr>
            <w:top w:val="none" w:sz="0" w:space="0" w:color="auto"/>
            <w:left w:val="none" w:sz="0" w:space="0" w:color="auto"/>
            <w:bottom w:val="none" w:sz="0" w:space="0" w:color="auto"/>
            <w:right w:val="none" w:sz="0" w:space="0" w:color="auto"/>
          </w:divBdr>
        </w:div>
        <w:div w:id="551775265">
          <w:marLeft w:val="640"/>
          <w:marRight w:val="0"/>
          <w:marTop w:val="0"/>
          <w:marBottom w:val="0"/>
          <w:divBdr>
            <w:top w:val="none" w:sz="0" w:space="0" w:color="auto"/>
            <w:left w:val="none" w:sz="0" w:space="0" w:color="auto"/>
            <w:bottom w:val="none" w:sz="0" w:space="0" w:color="auto"/>
            <w:right w:val="none" w:sz="0" w:space="0" w:color="auto"/>
          </w:divBdr>
        </w:div>
        <w:div w:id="637339088">
          <w:marLeft w:val="640"/>
          <w:marRight w:val="0"/>
          <w:marTop w:val="0"/>
          <w:marBottom w:val="0"/>
          <w:divBdr>
            <w:top w:val="none" w:sz="0" w:space="0" w:color="auto"/>
            <w:left w:val="none" w:sz="0" w:space="0" w:color="auto"/>
            <w:bottom w:val="none" w:sz="0" w:space="0" w:color="auto"/>
            <w:right w:val="none" w:sz="0" w:space="0" w:color="auto"/>
          </w:divBdr>
        </w:div>
        <w:div w:id="669648529">
          <w:marLeft w:val="640"/>
          <w:marRight w:val="0"/>
          <w:marTop w:val="0"/>
          <w:marBottom w:val="0"/>
          <w:divBdr>
            <w:top w:val="none" w:sz="0" w:space="0" w:color="auto"/>
            <w:left w:val="none" w:sz="0" w:space="0" w:color="auto"/>
            <w:bottom w:val="none" w:sz="0" w:space="0" w:color="auto"/>
            <w:right w:val="none" w:sz="0" w:space="0" w:color="auto"/>
          </w:divBdr>
        </w:div>
        <w:div w:id="737822600">
          <w:marLeft w:val="640"/>
          <w:marRight w:val="0"/>
          <w:marTop w:val="0"/>
          <w:marBottom w:val="0"/>
          <w:divBdr>
            <w:top w:val="none" w:sz="0" w:space="0" w:color="auto"/>
            <w:left w:val="none" w:sz="0" w:space="0" w:color="auto"/>
            <w:bottom w:val="none" w:sz="0" w:space="0" w:color="auto"/>
            <w:right w:val="none" w:sz="0" w:space="0" w:color="auto"/>
          </w:divBdr>
        </w:div>
        <w:div w:id="929194177">
          <w:marLeft w:val="640"/>
          <w:marRight w:val="0"/>
          <w:marTop w:val="0"/>
          <w:marBottom w:val="0"/>
          <w:divBdr>
            <w:top w:val="none" w:sz="0" w:space="0" w:color="auto"/>
            <w:left w:val="none" w:sz="0" w:space="0" w:color="auto"/>
            <w:bottom w:val="none" w:sz="0" w:space="0" w:color="auto"/>
            <w:right w:val="none" w:sz="0" w:space="0" w:color="auto"/>
          </w:divBdr>
        </w:div>
        <w:div w:id="961299715">
          <w:marLeft w:val="640"/>
          <w:marRight w:val="0"/>
          <w:marTop w:val="0"/>
          <w:marBottom w:val="0"/>
          <w:divBdr>
            <w:top w:val="none" w:sz="0" w:space="0" w:color="auto"/>
            <w:left w:val="none" w:sz="0" w:space="0" w:color="auto"/>
            <w:bottom w:val="none" w:sz="0" w:space="0" w:color="auto"/>
            <w:right w:val="none" w:sz="0" w:space="0" w:color="auto"/>
          </w:divBdr>
        </w:div>
        <w:div w:id="1023282296">
          <w:marLeft w:val="640"/>
          <w:marRight w:val="0"/>
          <w:marTop w:val="0"/>
          <w:marBottom w:val="0"/>
          <w:divBdr>
            <w:top w:val="none" w:sz="0" w:space="0" w:color="auto"/>
            <w:left w:val="none" w:sz="0" w:space="0" w:color="auto"/>
            <w:bottom w:val="none" w:sz="0" w:space="0" w:color="auto"/>
            <w:right w:val="none" w:sz="0" w:space="0" w:color="auto"/>
          </w:divBdr>
        </w:div>
        <w:div w:id="1033187406">
          <w:marLeft w:val="640"/>
          <w:marRight w:val="0"/>
          <w:marTop w:val="0"/>
          <w:marBottom w:val="0"/>
          <w:divBdr>
            <w:top w:val="none" w:sz="0" w:space="0" w:color="auto"/>
            <w:left w:val="none" w:sz="0" w:space="0" w:color="auto"/>
            <w:bottom w:val="none" w:sz="0" w:space="0" w:color="auto"/>
            <w:right w:val="none" w:sz="0" w:space="0" w:color="auto"/>
          </w:divBdr>
        </w:div>
        <w:div w:id="1034964033">
          <w:marLeft w:val="640"/>
          <w:marRight w:val="0"/>
          <w:marTop w:val="0"/>
          <w:marBottom w:val="0"/>
          <w:divBdr>
            <w:top w:val="none" w:sz="0" w:space="0" w:color="auto"/>
            <w:left w:val="none" w:sz="0" w:space="0" w:color="auto"/>
            <w:bottom w:val="none" w:sz="0" w:space="0" w:color="auto"/>
            <w:right w:val="none" w:sz="0" w:space="0" w:color="auto"/>
          </w:divBdr>
        </w:div>
        <w:div w:id="1079332191">
          <w:marLeft w:val="640"/>
          <w:marRight w:val="0"/>
          <w:marTop w:val="0"/>
          <w:marBottom w:val="0"/>
          <w:divBdr>
            <w:top w:val="none" w:sz="0" w:space="0" w:color="auto"/>
            <w:left w:val="none" w:sz="0" w:space="0" w:color="auto"/>
            <w:bottom w:val="none" w:sz="0" w:space="0" w:color="auto"/>
            <w:right w:val="none" w:sz="0" w:space="0" w:color="auto"/>
          </w:divBdr>
        </w:div>
        <w:div w:id="1103719632">
          <w:marLeft w:val="640"/>
          <w:marRight w:val="0"/>
          <w:marTop w:val="0"/>
          <w:marBottom w:val="0"/>
          <w:divBdr>
            <w:top w:val="none" w:sz="0" w:space="0" w:color="auto"/>
            <w:left w:val="none" w:sz="0" w:space="0" w:color="auto"/>
            <w:bottom w:val="none" w:sz="0" w:space="0" w:color="auto"/>
            <w:right w:val="none" w:sz="0" w:space="0" w:color="auto"/>
          </w:divBdr>
        </w:div>
        <w:div w:id="1137645342">
          <w:marLeft w:val="640"/>
          <w:marRight w:val="0"/>
          <w:marTop w:val="0"/>
          <w:marBottom w:val="0"/>
          <w:divBdr>
            <w:top w:val="none" w:sz="0" w:space="0" w:color="auto"/>
            <w:left w:val="none" w:sz="0" w:space="0" w:color="auto"/>
            <w:bottom w:val="none" w:sz="0" w:space="0" w:color="auto"/>
            <w:right w:val="none" w:sz="0" w:space="0" w:color="auto"/>
          </w:divBdr>
        </w:div>
        <w:div w:id="1246691632">
          <w:marLeft w:val="640"/>
          <w:marRight w:val="0"/>
          <w:marTop w:val="0"/>
          <w:marBottom w:val="0"/>
          <w:divBdr>
            <w:top w:val="none" w:sz="0" w:space="0" w:color="auto"/>
            <w:left w:val="none" w:sz="0" w:space="0" w:color="auto"/>
            <w:bottom w:val="none" w:sz="0" w:space="0" w:color="auto"/>
            <w:right w:val="none" w:sz="0" w:space="0" w:color="auto"/>
          </w:divBdr>
        </w:div>
        <w:div w:id="1361006616">
          <w:marLeft w:val="640"/>
          <w:marRight w:val="0"/>
          <w:marTop w:val="0"/>
          <w:marBottom w:val="0"/>
          <w:divBdr>
            <w:top w:val="none" w:sz="0" w:space="0" w:color="auto"/>
            <w:left w:val="none" w:sz="0" w:space="0" w:color="auto"/>
            <w:bottom w:val="none" w:sz="0" w:space="0" w:color="auto"/>
            <w:right w:val="none" w:sz="0" w:space="0" w:color="auto"/>
          </w:divBdr>
        </w:div>
        <w:div w:id="1370639815">
          <w:marLeft w:val="640"/>
          <w:marRight w:val="0"/>
          <w:marTop w:val="0"/>
          <w:marBottom w:val="0"/>
          <w:divBdr>
            <w:top w:val="none" w:sz="0" w:space="0" w:color="auto"/>
            <w:left w:val="none" w:sz="0" w:space="0" w:color="auto"/>
            <w:bottom w:val="none" w:sz="0" w:space="0" w:color="auto"/>
            <w:right w:val="none" w:sz="0" w:space="0" w:color="auto"/>
          </w:divBdr>
        </w:div>
        <w:div w:id="1554734406">
          <w:marLeft w:val="640"/>
          <w:marRight w:val="0"/>
          <w:marTop w:val="0"/>
          <w:marBottom w:val="0"/>
          <w:divBdr>
            <w:top w:val="none" w:sz="0" w:space="0" w:color="auto"/>
            <w:left w:val="none" w:sz="0" w:space="0" w:color="auto"/>
            <w:bottom w:val="none" w:sz="0" w:space="0" w:color="auto"/>
            <w:right w:val="none" w:sz="0" w:space="0" w:color="auto"/>
          </w:divBdr>
        </w:div>
        <w:div w:id="1600331703">
          <w:marLeft w:val="640"/>
          <w:marRight w:val="0"/>
          <w:marTop w:val="0"/>
          <w:marBottom w:val="0"/>
          <w:divBdr>
            <w:top w:val="none" w:sz="0" w:space="0" w:color="auto"/>
            <w:left w:val="none" w:sz="0" w:space="0" w:color="auto"/>
            <w:bottom w:val="none" w:sz="0" w:space="0" w:color="auto"/>
            <w:right w:val="none" w:sz="0" w:space="0" w:color="auto"/>
          </w:divBdr>
        </w:div>
        <w:div w:id="1631545079">
          <w:marLeft w:val="640"/>
          <w:marRight w:val="0"/>
          <w:marTop w:val="0"/>
          <w:marBottom w:val="0"/>
          <w:divBdr>
            <w:top w:val="none" w:sz="0" w:space="0" w:color="auto"/>
            <w:left w:val="none" w:sz="0" w:space="0" w:color="auto"/>
            <w:bottom w:val="none" w:sz="0" w:space="0" w:color="auto"/>
            <w:right w:val="none" w:sz="0" w:space="0" w:color="auto"/>
          </w:divBdr>
        </w:div>
        <w:div w:id="1656253565">
          <w:marLeft w:val="640"/>
          <w:marRight w:val="0"/>
          <w:marTop w:val="0"/>
          <w:marBottom w:val="0"/>
          <w:divBdr>
            <w:top w:val="none" w:sz="0" w:space="0" w:color="auto"/>
            <w:left w:val="none" w:sz="0" w:space="0" w:color="auto"/>
            <w:bottom w:val="none" w:sz="0" w:space="0" w:color="auto"/>
            <w:right w:val="none" w:sz="0" w:space="0" w:color="auto"/>
          </w:divBdr>
        </w:div>
        <w:div w:id="1697383539">
          <w:marLeft w:val="640"/>
          <w:marRight w:val="0"/>
          <w:marTop w:val="0"/>
          <w:marBottom w:val="0"/>
          <w:divBdr>
            <w:top w:val="none" w:sz="0" w:space="0" w:color="auto"/>
            <w:left w:val="none" w:sz="0" w:space="0" w:color="auto"/>
            <w:bottom w:val="none" w:sz="0" w:space="0" w:color="auto"/>
            <w:right w:val="none" w:sz="0" w:space="0" w:color="auto"/>
          </w:divBdr>
        </w:div>
        <w:div w:id="1803842252">
          <w:marLeft w:val="640"/>
          <w:marRight w:val="0"/>
          <w:marTop w:val="0"/>
          <w:marBottom w:val="0"/>
          <w:divBdr>
            <w:top w:val="none" w:sz="0" w:space="0" w:color="auto"/>
            <w:left w:val="none" w:sz="0" w:space="0" w:color="auto"/>
            <w:bottom w:val="none" w:sz="0" w:space="0" w:color="auto"/>
            <w:right w:val="none" w:sz="0" w:space="0" w:color="auto"/>
          </w:divBdr>
        </w:div>
        <w:div w:id="1850635764">
          <w:marLeft w:val="640"/>
          <w:marRight w:val="0"/>
          <w:marTop w:val="0"/>
          <w:marBottom w:val="0"/>
          <w:divBdr>
            <w:top w:val="none" w:sz="0" w:space="0" w:color="auto"/>
            <w:left w:val="none" w:sz="0" w:space="0" w:color="auto"/>
            <w:bottom w:val="none" w:sz="0" w:space="0" w:color="auto"/>
            <w:right w:val="none" w:sz="0" w:space="0" w:color="auto"/>
          </w:divBdr>
        </w:div>
        <w:div w:id="1894995927">
          <w:marLeft w:val="640"/>
          <w:marRight w:val="0"/>
          <w:marTop w:val="0"/>
          <w:marBottom w:val="0"/>
          <w:divBdr>
            <w:top w:val="none" w:sz="0" w:space="0" w:color="auto"/>
            <w:left w:val="none" w:sz="0" w:space="0" w:color="auto"/>
            <w:bottom w:val="none" w:sz="0" w:space="0" w:color="auto"/>
            <w:right w:val="none" w:sz="0" w:space="0" w:color="auto"/>
          </w:divBdr>
        </w:div>
        <w:div w:id="1935019558">
          <w:marLeft w:val="640"/>
          <w:marRight w:val="0"/>
          <w:marTop w:val="0"/>
          <w:marBottom w:val="0"/>
          <w:divBdr>
            <w:top w:val="none" w:sz="0" w:space="0" w:color="auto"/>
            <w:left w:val="none" w:sz="0" w:space="0" w:color="auto"/>
            <w:bottom w:val="none" w:sz="0" w:space="0" w:color="auto"/>
            <w:right w:val="none" w:sz="0" w:space="0" w:color="auto"/>
          </w:divBdr>
        </w:div>
        <w:div w:id="2078356658">
          <w:marLeft w:val="640"/>
          <w:marRight w:val="0"/>
          <w:marTop w:val="0"/>
          <w:marBottom w:val="0"/>
          <w:divBdr>
            <w:top w:val="none" w:sz="0" w:space="0" w:color="auto"/>
            <w:left w:val="none" w:sz="0" w:space="0" w:color="auto"/>
            <w:bottom w:val="none" w:sz="0" w:space="0" w:color="auto"/>
            <w:right w:val="none" w:sz="0" w:space="0" w:color="auto"/>
          </w:divBdr>
        </w:div>
        <w:div w:id="2096246810">
          <w:marLeft w:val="640"/>
          <w:marRight w:val="0"/>
          <w:marTop w:val="0"/>
          <w:marBottom w:val="0"/>
          <w:divBdr>
            <w:top w:val="none" w:sz="0" w:space="0" w:color="auto"/>
            <w:left w:val="none" w:sz="0" w:space="0" w:color="auto"/>
            <w:bottom w:val="none" w:sz="0" w:space="0" w:color="auto"/>
            <w:right w:val="none" w:sz="0" w:space="0" w:color="auto"/>
          </w:divBdr>
        </w:div>
      </w:divsChild>
    </w:div>
    <w:div w:id="2110461772">
      <w:bodyDiv w:val="1"/>
      <w:marLeft w:val="0"/>
      <w:marRight w:val="0"/>
      <w:marTop w:val="0"/>
      <w:marBottom w:val="0"/>
      <w:divBdr>
        <w:top w:val="none" w:sz="0" w:space="0" w:color="auto"/>
        <w:left w:val="none" w:sz="0" w:space="0" w:color="auto"/>
        <w:bottom w:val="none" w:sz="0" w:space="0" w:color="auto"/>
        <w:right w:val="none" w:sz="0" w:space="0" w:color="auto"/>
      </w:divBdr>
      <w:divsChild>
        <w:div w:id="541744347">
          <w:marLeft w:val="640"/>
          <w:marRight w:val="0"/>
          <w:marTop w:val="0"/>
          <w:marBottom w:val="0"/>
          <w:divBdr>
            <w:top w:val="none" w:sz="0" w:space="0" w:color="auto"/>
            <w:left w:val="none" w:sz="0" w:space="0" w:color="auto"/>
            <w:bottom w:val="none" w:sz="0" w:space="0" w:color="auto"/>
            <w:right w:val="none" w:sz="0" w:space="0" w:color="auto"/>
          </w:divBdr>
        </w:div>
        <w:div w:id="691764452">
          <w:marLeft w:val="640"/>
          <w:marRight w:val="0"/>
          <w:marTop w:val="0"/>
          <w:marBottom w:val="0"/>
          <w:divBdr>
            <w:top w:val="none" w:sz="0" w:space="0" w:color="auto"/>
            <w:left w:val="none" w:sz="0" w:space="0" w:color="auto"/>
            <w:bottom w:val="none" w:sz="0" w:space="0" w:color="auto"/>
            <w:right w:val="none" w:sz="0" w:space="0" w:color="auto"/>
          </w:divBdr>
        </w:div>
        <w:div w:id="716591519">
          <w:marLeft w:val="640"/>
          <w:marRight w:val="0"/>
          <w:marTop w:val="0"/>
          <w:marBottom w:val="0"/>
          <w:divBdr>
            <w:top w:val="none" w:sz="0" w:space="0" w:color="auto"/>
            <w:left w:val="none" w:sz="0" w:space="0" w:color="auto"/>
            <w:bottom w:val="none" w:sz="0" w:space="0" w:color="auto"/>
            <w:right w:val="none" w:sz="0" w:space="0" w:color="auto"/>
          </w:divBdr>
        </w:div>
        <w:div w:id="820850363">
          <w:marLeft w:val="640"/>
          <w:marRight w:val="0"/>
          <w:marTop w:val="0"/>
          <w:marBottom w:val="0"/>
          <w:divBdr>
            <w:top w:val="none" w:sz="0" w:space="0" w:color="auto"/>
            <w:left w:val="none" w:sz="0" w:space="0" w:color="auto"/>
            <w:bottom w:val="none" w:sz="0" w:space="0" w:color="auto"/>
            <w:right w:val="none" w:sz="0" w:space="0" w:color="auto"/>
          </w:divBdr>
        </w:div>
        <w:div w:id="886723618">
          <w:marLeft w:val="640"/>
          <w:marRight w:val="0"/>
          <w:marTop w:val="0"/>
          <w:marBottom w:val="0"/>
          <w:divBdr>
            <w:top w:val="none" w:sz="0" w:space="0" w:color="auto"/>
            <w:left w:val="none" w:sz="0" w:space="0" w:color="auto"/>
            <w:bottom w:val="none" w:sz="0" w:space="0" w:color="auto"/>
            <w:right w:val="none" w:sz="0" w:space="0" w:color="auto"/>
          </w:divBdr>
        </w:div>
        <w:div w:id="901714433">
          <w:marLeft w:val="640"/>
          <w:marRight w:val="0"/>
          <w:marTop w:val="0"/>
          <w:marBottom w:val="0"/>
          <w:divBdr>
            <w:top w:val="none" w:sz="0" w:space="0" w:color="auto"/>
            <w:left w:val="none" w:sz="0" w:space="0" w:color="auto"/>
            <w:bottom w:val="none" w:sz="0" w:space="0" w:color="auto"/>
            <w:right w:val="none" w:sz="0" w:space="0" w:color="auto"/>
          </w:divBdr>
        </w:div>
        <w:div w:id="941568882">
          <w:marLeft w:val="640"/>
          <w:marRight w:val="0"/>
          <w:marTop w:val="0"/>
          <w:marBottom w:val="0"/>
          <w:divBdr>
            <w:top w:val="none" w:sz="0" w:space="0" w:color="auto"/>
            <w:left w:val="none" w:sz="0" w:space="0" w:color="auto"/>
            <w:bottom w:val="none" w:sz="0" w:space="0" w:color="auto"/>
            <w:right w:val="none" w:sz="0" w:space="0" w:color="auto"/>
          </w:divBdr>
        </w:div>
        <w:div w:id="951211746">
          <w:marLeft w:val="640"/>
          <w:marRight w:val="0"/>
          <w:marTop w:val="0"/>
          <w:marBottom w:val="0"/>
          <w:divBdr>
            <w:top w:val="none" w:sz="0" w:space="0" w:color="auto"/>
            <w:left w:val="none" w:sz="0" w:space="0" w:color="auto"/>
            <w:bottom w:val="none" w:sz="0" w:space="0" w:color="auto"/>
            <w:right w:val="none" w:sz="0" w:space="0" w:color="auto"/>
          </w:divBdr>
        </w:div>
        <w:div w:id="997735593">
          <w:marLeft w:val="640"/>
          <w:marRight w:val="0"/>
          <w:marTop w:val="0"/>
          <w:marBottom w:val="0"/>
          <w:divBdr>
            <w:top w:val="none" w:sz="0" w:space="0" w:color="auto"/>
            <w:left w:val="none" w:sz="0" w:space="0" w:color="auto"/>
            <w:bottom w:val="none" w:sz="0" w:space="0" w:color="auto"/>
            <w:right w:val="none" w:sz="0" w:space="0" w:color="auto"/>
          </w:divBdr>
        </w:div>
        <w:div w:id="1006178553">
          <w:marLeft w:val="640"/>
          <w:marRight w:val="0"/>
          <w:marTop w:val="0"/>
          <w:marBottom w:val="0"/>
          <w:divBdr>
            <w:top w:val="none" w:sz="0" w:space="0" w:color="auto"/>
            <w:left w:val="none" w:sz="0" w:space="0" w:color="auto"/>
            <w:bottom w:val="none" w:sz="0" w:space="0" w:color="auto"/>
            <w:right w:val="none" w:sz="0" w:space="0" w:color="auto"/>
          </w:divBdr>
        </w:div>
        <w:div w:id="1028407507">
          <w:marLeft w:val="640"/>
          <w:marRight w:val="0"/>
          <w:marTop w:val="0"/>
          <w:marBottom w:val="0"/>
          <w:divBdr>
            <w:top w:val="none" w:sz="0" w:space="0" w:color="auto"/>
            <w:left w:val="none" w:sz="0" w:space="0" w:color="auto"/>
            <w:bottom w:val="none" w:sz="0" w:space="0" w:color="auto"/>
            <w:right w:val="none" w:sz="0" w:space="0" w:color="auto"/>
          </w:divBdr>
        </w:div>
        <w:div w:id="1078749269">
          <w:marLeft w:val="640"/>
          <w:marRight w:val="0"/>
          <w:marTop w:val="0"/>
          <w:marBottom w:val="0"/>
          <w:divBdr>
            <w:top w:val="none" w:sz="0" w:space="0" w:color="auto"/>
            <w:left w:val="none" w:sz="0" w:space="0" w:color="auto"/>
            <w:bottom w:val="none" w:sz="0" w:space="0" w:color="auto"/>
            <w:right w:val="none" w:sz="0" w:space="0" w:color="auto"/>
          </w:divBdr>
        </w:div>
        <w:div w:id="1127091582">
          <w:marLeft w:val="640"/>
          <w:marRight w:val="0"/>
          <w:marTop w:val="0"/>
          <w:marBottom w:val="0"/>
          <w:divBdr>
            <w:top w:val="none" w:sz="0" w:space="0" w:color="auto"/>
            <w:left w:val="none" w:sz="0" w:space="0" w:color="auto"/>
            <w:bottom w:val="none" w:sz="0" w:space="0" w:color="auto"/>
            <w:right w:val="none" w:sz="0" w:space="0" w:color="auto"/>
          </w:divBdr>
        </w:div>
        <w:div w:id="1209686738">
          <w:marLeft w:val="640"/>
          <w:marRight w:val="0"/>
          <w:marTop w:val="0"/>
          <w:marBottom w:val="0"/>
          <w:divBdr>
            <w:top w:val="none" w:sz="0" w:space="0" w:color="auto"/>
            <w:left w:val="none" w:sz="0" w:space="0" w:color="auto"/>
            <w:bottom w:val="none" w:sz="0" w:space="0" w:color="auto"/>
            <w:right w:val="none" w:sz="0" w:space="0" w:color="auto"/>
          </w:divBdr>
        </w:div>
        <w:div w:id="1262643270">
          <w:marLeft w:val="640"/>
          <w:marRight w:val="0"/>
          <w:marTop w:val="0"/>
          <w:marBottom w:val="0"/>
          <w:divBdr>
            <w:top w:val="none" w:sz="0" w:space="0" w:color="auto"/>
            <w:left w:val="none" w:sz="0" w:space="0" w:color="auto"/>
            <w:bottom w:val="none" w:sz="0" w:space="0" w:color="auto"/>
            <w:right w:val="none" w:sz="0" w:space="0" w:color="auto"/>
          </w:divBdr>
        </w:div>
        <w:div w:id="1447431582">
          <w:marLeft w:val="640"/>
          <w:marRight w:val="0"/>
          <w:marTop w:val="0"/>
          <w:marBottom w:val="0"/>
          <w:divBdr>
            <w:top w:val="none" w:sz="0" w:space="0" w:color="auto"/>
            <w:left w:val="none" w:sz="0" w:space="0" w:color="auto"/>
            <w:bottom w:val="none" w:sz="0" w:space="0" w:color="auto"/>
            <w:right w:val="none" w:sz="0" w:space="0" w:color="auto"/>
          </w:divBdr>
        </w:div>
        <w:div w:id="1451315795">
          <w:marLeft w:val="640"/>
          <w:marRight w:val="0"/>
          <w:marTop w:val="0"/>
          <w:marBottom w:val="0"/>
          <w:divBdr>
            <w:top w:val="none" w:sz="0" w:space="0" w:color="auto"/>
            <w:left w:val="none" w:sz="0" w:space="0" w:color="auto"/>
            <w:bottom w:val="none" w:sz="0" w:space="0" w:color="auto"/>
            <w:right w:val="none" w:sz="0" w:space="0" w:color="auto"/>
          </w:divBdr>
        </w:div>
        <w:div w:id="1588031355">
          <w:marLeft w:val="640"/>
          <w:marRight w:val="0"/>
          <w:marTop w:val="0"/>
          <w:marBottom w:val="0"/>
          <w:divBdr>
            <w:top w:val="none" w:sz="0" w:space="0" w:color="auto"/>
            <w:left w:val="none" w:sz="0" w:space="0" w:color="auto"/>
            <w:bottom w:val="none" w:sz="0" w:space="0" w:color="auto"/>
            <w:right w:val="none" w:sz="0" w:space="0" w:color="auto"/>
          </w:divBdr>
        </w:div>
        <w:div w:id="1640107214">
          <w:marLeft w:val="640"/>
          <w:marRight w:val="0"/>
          <w:marTop w:val="0"/>
          <w:marBottom w:val="0"/>
          <w:divBdr>
            <w:top w:val="none" w:sz="0" w:space="0" w:color="auto"/>
            <w:left w:val="none" w:sz="0" w:space="0" w:color="auto"/>
            <w:bottom w:val="none" w:sz="0" w:space="0" w:color="auto"/>
            <w:right w:val="none" w:sz="0" w:space="0" w:color="auto"/>
          </w:divBdr>
        </w:div>
        <w:div w:id="1663044320">
          <w:marLeft w:val="640"/>
          <w:marRight w:val="0"/>
          <w:marTop w:val="0"/>
          <w:marBottom w:val="0"/>
          <w:divBdr>
            <w:top w:val="none" w:sz="0" w:space="0" w:color="auto"/>
            <w:left w:val="none" w:sz="0" w:space="0" w:color="auto"/>
            <w:bottom w:val="none" w:sz="0" w:space="0" w:color="auto"/>
            <w:right w:val="none" w:sz="0" w:space="0" w:color="auto"/>
          </w:divBdr>
        </w:div>
        <w:div w:id="1686247815">
          <w:marLeft w:val="640"/>
          <w:marRight w:val="0"/>
          <w:marTop w:val="0"/>
          <w:marBottom w:val="0"/>
          <w:divBdr>
            <w:top w:val="none" w:sz="0" w:space="0" w:color="auto"/>
            <w:left w:val="none" w:sz="0" w:space="0" w:color="auto"/>
            <w:bottom w:val="none" w:sz="0" w:space="0" w:color="auto"/>
            <w:right w:val="none" w:sz="0" w:space="0" w:color="auto"/>
          </w:divBdr>
        </w:div>
        <w:div w:id="1721589431">
          <w:marLeft w:val="640"/>
          <w:marRight w:val="0"/>
          <w:marTop w:val="0"/>
          <w:marBottom w:val="0"/>
          <w:divBdr>
            <w:top w:val="none" w:sz="0" w:space="0" w:color="auto"/>
            <w:left w:val="none" w:sz="0" w:space="0" w:color="auto"/>
            <w:bottom w:val="none" w:sz="0" w:space="0" w:color="auto"/>
            <w:right w:val="none" w:sz="0" w:space="0" w:color="auto"/>
          </w:divBdr>
        </w:div>
        <w:div w:id="1796605257">
          <w:marLeft w:val="640"/>
          <w:marRight w:val="0"/>
          <w:marTop w:val="0"/>
          <w:marBottom w:val="0"/>
          <w:divBdr>
            <w:top w:val="none" w:sz="0" w:space="0" w:color="auto"/>
            <w:left w:val="none" w:sz="0" w:space="0" w:color="auto"/>
            <w:bottom w:val="none" w:sz="0" w:space="0" w:color="auto"/>
            <w:right w:val="none" w:sz="0" w:space="0" w:color="auto"/>
          </w:divBdr>
        </w:div>
        <w:div w:id="1856768470">
          <w:marLeft w:val="640"/>
          <w:marRight w:val="0"/>
          <w:marTop w:val="0"/>
          <w:marBottom w:val="0"/>
          <w:divBdr>
            <w:top w:val="none" w:sz="0" w:space="0" w:color="auto"/>
            <w:left w:val="none" w:sz="0" w:space="0" w:color="auto"/>
            <w:bottom w:val="none" w:sz="0" w:space="0" w:color="auto"/>
            <w:right w:val="none" w:sz="0" w:space="0" w:color="auto"/>
          </w:divBdr>
        </w:div>
        <w:div w:id="1912545477">
          <w:marLeft w:val="640"/>
          <w:marRight w:val="0"/>
          <w:marTop w:val="0"/>
          <w:marBottom w:val="0"/>
          <w:divBdr>
            <w:top w:val="none" w:sz="0" w:space="0" w:color="auto"/>
            <w:left w:val="none" w:sz="0" w:space="0" w:color="auto"/>
            <w:bottom w:val="none" w:sz="0" w:space="0" w:color="auto"/>
            <w:right w:val="none" w:sz="0" w:space="0" w:color="auto"/>
          </w:divBdr>
        </w:div>
        <w:div w:id="2086954994">
          <w:marLeft w:val="640"/>
          <w:marRight w:val="0"/>
          <w:marTop w:val="0"/>
          <w:marBottom w:val="0"/>
          <w:divBdr>
            <w:top w:val="none" w:sz="0" w:space="0" w:color="auto"/>
            <w:left w:val="none" w:sz="0" w:space="0" w:color="auto"/>
            <w:bottom w:val="none" w:sz="0" w:space="0" w:color="auto"/>
            <w:right w:val="none" w:sz="0" w:space="0" w:color="auto"/>
          </w:divBdr>
        </w:div>
      </w:divsChild>
    </w:div>
    <w:div w:id="2112894046">
      <w:bodyDiv w:val="1"/>
      <w:marLeft w:val="0"/>
      <w:marRight w:val="0"/>
      <w:marTop w:val="0"/>
      <w:marBottom w:val="0"/>
      <w:divBdr>
        <w:top w:val="none" w:sz="0" w:space="0" w:color="auto"/>
        <w:left w:val="none" w:sz="0" w:space="0" w:color="auto"/>
        <w:bottom w:val="none" w:sz="0" w:space="0" w:color="auto"/>
        <w:right w:val="none" w:sz="0" w:space="0" w:color="auto"/>
      </w:divBdr>
      <w:divsChild>
        <w:div w:id="1888447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776310">
              <w:marLeft w:val="0"/>
              <w:marRight w:val="0"/>
              <w:marTop w:val="0"/>
              <w:marBottom w:val="0"/>
              <w:divBdr>
                <w:top w:val="none" w:sz="0" w:space="0" w:color="auto"/>
                <w:left w:val="none" w:sz="0" w:space="0" w:color="auto"/>
                <w:bottom w:val="none" w:sz="0" w:space="0" w:color="auto"/>
                <w:right w:val="none" w:sz="0" w:space="0" w:color="auto"/>
              </w:divBdr>
              <w:divsChild>
                <w:div w:id="49765820">
                  <w:marLeft w:val="0"/>
                  <w:marRight w:val="0"/>
                  <w:marTop w:val="0"/>
                  <w:marBottom w:val="0"/>
                  <w:divBdr>
                    <w:top w:val="none" w:sz="0" w:space="0" w:color="auto"/>
                    <w:left w:val="none" w:sz="0" w:space="0" w:color="auto"/>
                    <w:bottom w:val="none" w:sz="0" w:space="0" w:color="auto"/>
                    <w:right w:val="none" w:sz="0" w:space="0" w:color="auto"/>
                  </w:divBdr>
                  <w:divsChild>
                    <w:div w:id="1856579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5317143">
                          <w:marLeft w:val="0"/>
                          <w:marRight w:val="0"/>
                          <w:marTop w:val="0"/>
                          <w:marBottom w:val="0"/>
                          <w:divBdr>
                            <w:top w:val="none" w:sz="0" w:space="0" w:color="auto"/>
                            <w:left w:val="none" w:sz="0" w:space="0" w:color="auto"/>
                            <w:bottom w:val="none" w:sz="0" w:space="0" w:color="auto"/>
                            <w:right w:val="none" w:sz="0" w:space="0" w:color="auto"/>
                          </w:divBdr>
                          <w:divsChild>
                            <w:div w:id="846099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147201">
                                  <w:marLeft w:val="0"/>
                                  <w:marRight w:val="0"/>
                                  <w:marTop w:val="0"/>
                                  <w:marBottom w:val="0"/>
                                  <w:divBdr>
                                    <w:top w:val="none" w:sz="0" w:space="0" w:color="auto"/>
                                    <w:left w:val="none" w:sz="0" w:space="0" w:color="auto"/>
                                    <w:bottom w:val="none" w:sz="0" w:space="0" w:color="auto"/>
                                    <w:right w:val="none" w:sz="0" w:space="0" w:color="auto"/>
                                  </w:divBdr>
                                  <w:divsChild>
                                    <w:div w:id="704789262">
                                      <w:marLeft w:val="0"/>
                                      <w:marRight w:val="0"/>
                                      <w:marTop w:val="0"/>
                                      <w:marBottom w:val="0"/>
                                      <w:divBdr>
                                        <w:top w:val="none" w:sz="0" w:space="0" w:color="auto"/>
                                        <w:left w:val="none" w:sz="0" w:space="0" w:color="auto"/>
                                        <w:bottom w:val="none" w:sz="0" w:space="0" w:color="auto"/>
                                        <w:right w:val="none" w:sz="0" w:space="0" w:color="auto"/>
                                      </w:divBdr>
                                      <w:divsChild>
                                        <w:div w:id="19185921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8441576">
                                              <w:marLeft w:val="0"/>
                                              <w:marRight w:val="0"/>
                                              <w:marTop w:val="0"/>
                                              <w:marBottom w:val="0"/>
                                              <w:divBdr>
                                                <w:top w:val="none" w:sz="0" w:space="0" w:color="auto"/>
                                                <w:left w:val="none" w:sz="0" w:space="0" w:color="auto"/>
                                                <w:bottom w:val="none" w:sz="0" w:space="0" w:color="auto"/>
                                                <w:right w:val="none" w:sz="0" w:space="0" w:color="auto"/>
                                              </w:divBdr>
                                              <w:divsChild>
                                                <w:div w:id="2053462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38654">
                                                      <w:marLeft w:val="0"/>
                                                      <w:marRight w:val="0"/>
                                                      <w:marTop w:val="0"/>
                                                      <w:marBottom w:val="0"/>
                                                      <w:divBdr>
                                                        <w:top w:val="none" w:sz="0" w:space="0" w:color="auto"/>
                                                        <w:left w:val="none" w:sz="0" w:space="0" w:color="auto"/>
                                                        <w:bottom w:val="none" w:sz="0" w:space="0" w:color="auto"/>
                                                        <w:right w:val="none" w:sz="0" w:space="0" w:color="auto"/>
                                                      </w:divBdr>
                                                      <w:divsChild>
                                                        <w:div w:id="873805945">
                                                          <w:marLeft w:val="0"/>
                                                          <w:marRight w:val="0"/>
                                                          <w:marTop w:val="0"/>
                                                          <w:marBottom w:val="0"/>
                                                          <w:divBdr>
                                                            <w:top w:val="none" w:sz="0" w:space="0" w:color="auto"/>
                                                            <w:left w:val="none" w:sz="0" w:space="0" w:color="auto"/>
                                                            <w:bottom w:val="none" w:sz="0" w:space="0" w:color="auto"/>
                                                            <w:right w:val="none" w:sz="0" w:space="0" w:color="auto"/>
                                                          </w:divBdr>
                                                          <w:divsChild>
                                                            <w:div w:id="1981226057">
                                                              <w:marLeft w:val="0"/>
                                                              <w:marRight w:val="0"/>
                                                              <w:marTop w:val="0"/>
                                                              <w:marBottom w:val="0"/>
                                                              <w:divBdr>
                                                                <w:top w:val="none" w:sz="0" w:space="0" w:color="auto"/>
                                                                <w:left w:val="none" w:sz="0" w:space="0" w:color="auto"/>
                                                                <w:bottom w:val="none" w:sz="0" w:space="0" w:color="auto"/>
                                                                <w:right w:val="none" w:sz="0" w:space="0" w:color="auto"/>
                                                              </w:divBdr>
                                                              <w:divsChild>
                                                                <w:div w:id="790173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108211">
                                                                      <w:marLeft w:val="0"/>
                                                                      <w:marRight w:val="0"/>
                                                                      <w:marTop w:val="0"/>
                                                                      <w:marBottom w:val="0"/>
                                                                      <w:divBdr>
                                                                        <w:top w:val="none" w:sz="0" w:space="0" w:color="auto"/>
                                                                        <w:left w:val="none" w:sz="0" w:space="0" w:color="auto"/>
                                                                        <w:bottom w:val="none" w:sz="0" w:space="0" w:color="auto"/>
                                                                        <w:right w:val="none" w:sz="0" w:space="0" w:color="auto"/>
                                                                      </w:divBdr>
                                                                      <w:divsChild>
                                                                        <w:div w:id="1880773946">
                                                                          <w:marLeft w:val="0"/>
                                                                          <w:marRight w:val="0"/>
                                                                          <w:marTop w:val="0"/>
                                                                          <w:marBottom w:val="0"/>
                                                                          <w:divBdr>
                                                                            <w:top w:val="none" w:sz="0" w:space="0" w:color="auto"/>
                                                                            <w:left w:val="none" w:sz="0" w:space="0" w:color="auto"/>
                                                                            <w:bottom w:val="none" w:sz="0" w:space="0" w:color="auto"/>
                                                                            <w:right w:val="none" w:sz="0" w:space="0" w:color="auto"/>
                                                                          </w:divBdr>
                                                                          <w:divsChild>
                                                                            <w:div w:id="19540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2186">
      <w:bodyDiv w:val="1"/>
      <w:marLeft w:val="0"/>
      <w:marRight w:val="0"/>
      <w:marTop w:val="0"/>
      <w:marBottom w:val="0"/>
      <w:divBdr>
        <w:top w:val="none" w:sz="0" w:space="0" w:color="auto"/>
        <w:left w:val="none" w:sz="0" w:space="0" w:color="auto"/>
        <w:bottom w:val="none" w:sz="0" w:space="0" w:color="auto"/>
        <w:right w:val="none" w:sz="0" w:space="0" w:color="auto"/>
      </w:divBdr>
      <w:divsChild>
        <w:div w:id="1724408352">
          <w:marLeft w:val="0"/>
          <w:marRight w:val="0"/>
          <w:marTop w:val="0"/>
          <w:marBottom w:val="0"/>
          <w:divBdr>
            <w:top w:val="none" w:sz="0" w:space="0" w:color="auto"/>
            <w:left w:val="none" w:sz="0" w:space="0" w:color="auto"/>
            <w:bottom w:val="none" w:sz="0" w:space="0" w:color="auto"/>
            <w:right w:val="none" w:sz="0" w:space="0" w:color="auto"/>
          </w:divBdr>
        </w:div>
      </w:divsChild>
    </w:div>
    <w:div w:id="2139912218">
      <w:bodyDiv w:val="1"/>
      <w:marLeft w:val="0"/>
      <w:marRight w:val="0"/>
      <w:marTop w:val="0"/>
      <w:marBottom w:val="0"/>
      <w:divBdr>
        <w:top w:val="none" w:sz="0" w:space="0" w:color="auto"/>
        <w:left w:val="none" w:sz="0" w:space="0" w:color="auto"/>
        <w:bottom w:val="none" w:sz="0" w:space="0" w:color="auto"/>
        <w:right w:val="none" w:sz="0" w:space="0" w:color="auto"/>
      </w:divBdr>
      <w:divsChild>
        <w:div w:id="49964599">
          <w:marLeft w:val="640"/>
          <w:marRight w:val="0"/>
          <w:marTop w:val="0"/>
          <w:marBottom w:val="0"/>
          <w:divBdr>
            <w:top w:val="none" w:sz="0" w:space="0" w:color="auto"/>
            <w:left w:val="none" w:sz="0" w:space="0" w:color="auto"/>
            <w:bottom w:val="none" w:sz="0" w:space="0" w:color="auto"/>
            <w:right w:val="none" w:sz="0" w:space="0" w:color="auto"/>
          </w:divBdr>
        </w:div>
        <w:div w:id="115176463">
          <w:marLeft w:val="640"/>
          <w:marRight w:val="0"/>
          <w:marTop w:val="0"/>
          <w:marBottom w:val="0"/>
          <w:divBdr>
            <w:top w:val="none" w:sz="0" w:space="0" w:color="auto"/>
            <w:left w:val="none" w:sz="0" w:space="0" w:color="auto"/>
            <w:bottom w:val="none" w:sz="0" w:space="0" w:color="auto"/>
            <w:right w:val="none" w:sz="0" w:space="0" w:color="auto"/>
          </w:divBdr>
        </w:div>
        <w:div w:id="119806241">
          <w:marLeft w:val="640"/>
          <w:marRight w:val="0"/>
          <w:marTop w:val="0"/>
          <w:marBottom w:val="0"/>
          <w:divBdr>
            <w:top w:val="none" w:sz="0" w:space="0" w:color="auto"/>
            <w:left w:val="none" w:sz="0" w:space="0" w:color="auto"/>
            <w:bottom w:val="none" w:sz="0" w:space="0" w:color="auto"/>
            <w:right w:val="none" w:sz="0" w:space="0" w:color="auto"/>
          </w:divBdr>
        </w:div>
        <w:div w:id="136145381">
          <w:marLeft w:val="640"/>
          <w:marRight w:val="0"/>
          <w:marTop w:val="0"/>
          <w:marBottom w:val="0"/>
          <w:divBdr>
            <w:top w:val="none" w:sz="0" w:space="0" w:color="auto"/>
            <w:left w:val="none" w:sz="0" w:space="0" w:color="auto"/>
            <w:bottom w:val="none" w:sz="0" w:space="0" w:color="auto"/>
            <w:right w:val="none" w:sz="0" w:space="0" w:color="auto"/>
          </w:divBdr>
        </w:div>
        <w:div w:id="293370571">
          <w:marLeft w:val="640"/>
          <w:marRight w:val="0"/>
          <w:marTop w:val="0"/>
          <w:marBottom w:val="0"/>
          <w:divBdr>
            <w:top w:val="none" w:sz="0" w:space="0" w:color="auto"/>
            <w:left w:val="none" w:sz="0" w:space="0" w:color="auto"/>
            <w:bottom w:val="none" w:sz="0" w:space="0" w:color="auto"/>
            <w:right w:val="none" w:sz="0" w:space="0" w:color="auto"/>
          </w:divBdr>
        </w:div>
        <w:div w:id="335808870">
          <w:marLeft w:val="640"/>
          <w:marRight w:val="0"/>
          <w:marTop w:val="0"/>
          <w:marBottom w:val="0"/>
          <w:divBdr>
            <w:top w:val="none" w:sz="0" w:space="0" w:color="auto"/>
            <w:left w:val="none" w:sz="0" w:space="0" w:color="auto"/>
            <w:bottom w:val="none" w:sz="0" w:space="0" w:color="auto"/>
            <w:right w:val="none" w:sz="0" w:space="0" w:color="auto"/>
          </w:divBdr>
        </w:div>
        <w:div w:id="351960578">
          <w:marLeft w:val="640"/>
          <w:marRight w:val="0"/>
          <w:marTop w:val="0"/>
          <w:marBottom w:val="0"/>
          <w:divBdr>
            <w:top w:val="none" w:sz="0" w:space="0" w:color="auto"/>
            <w:left w:val="none" w:sz="0" w:space="0" w:color="auto"/>
            <w:bottom w:val="none" w:sz="0" w:space="0" w:color="auto"/>
            <w:right w:val="none" w:sz="0" w:space="0" w:color="auto"/>
          </w:divBdr>
        </w:div>
        <w:div w:id="484249275">
          <w:marLeft w:val="640"/>
          <w:marRight w:val="0"/>
          <w:marTop w:val="0"/>
          <w:marBottom w:val="0"/>
          <w:divBdr>
            <w:top w:val="none" w:sz="0" w:space="0" w:color="auto"/>
            <w:left w:val="none" w:sz="0" w:space="0" w:color="auto"/>
            <w:bottom w:val="none" w:sz="0" w:space="0" w:color="auto"/>
            <w:right w:val="none" w:sz="0" w:space="0" w:color="auto"/>
          </w:divBdr>
        </w:div>
        <w:div w:id="511921423">
          <w:marLeft w:val="640"/>
          <w:marRight w:val="0"/>
          <w:marTop w:val="0"/>
          <w:marBottom w:val="0"/>
          <w:divBdr>
            <w:top w:val="none" w:sz="0" w:space="0" w:color="auto"/>
            <w:left w:val="none" w:sz="0" w:space="0" w:color="auto"/>
            <w:bottom w:val="none" w:sz="0" w:space="0" w:color="auto"/>
            <w:right w:val="none" w:sz="0" w:space="0" w:color="auto"/>
          </w:divBdr>
        </w:div>
        <w:div w:id="540098202">
          <w:marLeft w:val="640"/>
          <w:marRight w:val="0"/>
          <w:marTop w:val="0"/>
          <w:marBottom w:val="0"/>
          <w:divBdr>
            <w:top w:val="none" w:sz="0" w:space="0" w:color="auto"/>
            <w:left w:val="none" w:sz="0" w:space="0" w:color="auto"/>
            <w:bottom w:val="none" w:sz="0" w:space="0" w:color="auto"/>
            <w:right w:val="none" w:sz="0" w:space="0" w:color="auto"/>
          </w:divBdr>
        </w:div>
        <w:div w:id="542327138">
          <w:marLeft w:val="640"/>
          <w:marRight w:val="0"/>
          <w:marTop w:val="0"/>
          <w:marBottom w:val="0"/>
          <w:divBdr>
            <w:top w:val="none" w:sz="0" w:space="0" w:color="auto"/>
            <w:left w:val="none" w:sz="0" w:space="0" w:color="auto"/>
            <w:bottom w:val="none" w:sz="0" w:space="0" w:color="auto"/>
            <w:right w:val="none" w:sz="0" w:space="0" w:color="auto"/>
          </w:divBdr>
        </w:div>
        <w:div w:id="579752822">
          <w:marLeft w:val="640"/>
          <w:marRight w:val="0"/>
          <w:marTop w:val="0"/>
          <w:marBottom w:val="0"/>
          <w:divBdr>
            <w:top w:val="none" w:sz="0" w:space="0" w:color="auto"/>
            <w:left w:val="none" w:sz="0" w:space="0" w:color="auto"/>
            <w:bottom w:val="none" w:sz="0" w:space="0" w:color="auto"/>
            <w:right w:val="none" w:sz="0" w:space="0" w:color="auto"/>
          </w:divBdr>
        </w:div>
        <w:div w:id="586500104">
          <w:marLeft w:val="640"/>
          <w:marRight w:val="0"/>
          <w:marTop w:val="0"/>
          <w:marBottom w:val="0"/>
          <w:divBdr>
            <w:top w:val="none" w:sz="0" w:space="0" w:color="auto"/>
            <w:left w:val="none" w:sz="0" w:space="0" w:color="auto"/>
            <w:bottom w:val="none" w:sz="0" w:space="0" w:color="auto"/>
            <w:right w:val="none" w:sz="0" w:space="0" w:color="auto"/>
          </w:divBdr>
        </w:div>
        <w:div w:id="594552859">
          <w:marLeft w:val="640"/>
          <w:marRight w:val="0"/>
          <w:marTop w:val="0"/>
          <w:marBottom w:val="0"/>
          <w:divBdr>
            <w:top w:val="none" w:sz="0" w:space="0" w:color="auto"/>
            <w:left w:val="none" w:sz="0" w:space="0" w:color="auto"/>
            <w:bottom w:val="none" w:sz="0" w:space="0" w:color="auto"/>
            <w:right w:val="none" w:sz="0" w:space="0" w:color="auto"/>
          </w:divBdr>
        </w:div>
        <w:div w:id="683166145">
          <w:marLeft w:val="640"/>
          <w:marRight w:val="0"/>
          <w:marTop w:val="0"/>
          <w:marBottom w:val="0"/>
          <w:divBdr>
            <w:top w:val="none" w:sz="0" w:space="0" w:color="auto"/>
            <w:left w:val="none" w:sz="0" w:space="0" w:color="auto"/>
            <w:bottom w:val="none" w:sz="0" w:space="0" w:color="auto"/>
            <w:right w:val="none" w:sz="0" w:space="0" w:color="auto"/>
          </w:divBdr>
        </w:div>
        <w:div w:id="707530096">
          <w:marLeft w:val="640"/>
          <w:marRight w:val="0"/>
          <w:marTop w:val="0"/>
          <w:marBottom w:val="0"/>
          <w:divBdr>
            <w:top w:val="none" w:sz="0" w:space="0" w:color="auto"/>
            <w:left w:val="none" w:sz="0" w:space="0" w:color="auto"/>
            <w:bottom w:val="none" w:sz="0" w:space="0" w:color="auto"/>
            <w:right w:val="none" w:sz="0" w:space="0" w:color="auto"/>
          </w:divBdr>
        </w:div>
        <w:div w:id="708191902">
          <w:marLeft w:val="640"/>
          <w:marRight w:val="0"/>
          <w:marTop w:val="0"/>
          <w:marBottom w:val="0"/>
          <w:divBdr>
            <w:top w:val="none" w:sz="0" w:space="0" w:color="auto"/>
            <w:left w:val="none" w:sz="0" w:space="0" w:color="auto"/>
            <w:bottom w:val="none" w:sz="0" w:space="0" w:color="auto"/>
            <w:right w:val="none" w:sz="0" w:space="0" w:color="auto"/>
          </w:divBdr>
        </w:div>
        <w:div w:id="769348680">
          <w:marLeft w:val="640"/>
          <w:marRight w:val="0"/>
          <w:marTop w:val="0"/>
          <w:marBottom w:val="0"/>
          <w:divBdr>
            <w:top w:val="none" w:sz="0" w:space="0" w:color="auto"/>
            <w:left w:val="none" w:sz="0" w:space="0" w:color="auto"/>
            <w:bottom w:val="none" w:sz="0" w:space="0" w:color="auto"/>
            <w:right w:val="none" w:sz="0" w:space="0" w:color="auto"/>
          </w:divBdr>
        </w:div>
        <w:div w:id="778723534">
          <w:marLeft w:val="640"/>
          <w:marRight w:val="0"/>
          <w:marTop w:val="0"/>
          <w:marBottom w:val="0"/>
          <w:divBdr>
            <w:top w:val="none" w:sz="0" w:space="0" w:color="auto"/>
            <w:left w:val="none" w:sz="0" w:space="0" w:color="auto"/>
            <w:bottom w:val="none" w:sz="0" w:space="0" w:color="auto"/>
            <w:right w:val="none" w:sz="0" w:space="0" w:color="auto"/>
          </w:divBdr>
        </w:div>
        <w:div w:id="947465944">
          <w:marLeft w:val="640"/>
          <w:marRight w:val="0"/>
          <w:marTop w:val="0"/>
          <w:marBottom w:val="0"/>
          <w:divBdr>
            <w:top w:val="none" w:sz="0" w:space="0" w:color="auto"/>
            <w:left w:val="none" w:sz="0" w:space="0" w:color="auto"/>
            <w:bottom w:val="none" w:sz="0" w:space="0" w:color="auto"/>
            <w:right w:val="none" w:sz="0" w:space="0" w:color="auto"/>
          </w:divBdr>
        </w:div>
        <w:div w:id="1125276573">
          <w:marLeft w:val="640"/>
          <w:marRight w:val="0"/>
          <w:marTop w:val="0"/>
          <w:marBottom w:val="0"/>
          <w:divBdr>
            <w:top w:val="none" w:sz="0" w:space="0" w:color="auto"/>
            <w:left w:val="none" w:sz="0" w:space="0" w:color="auto"/>
            <w:bottom w:val="none" w:sz="0" w:space="0" w:color="auto"/>
            <w:right w:val="none" w:sz="0" w:space="0" w:color="auto"/>
          </w:divBdr>
        </w:div>
        <w:div w:id="1449356059">
          <w:marLeft w:val="640"/>
          <w:marRight w:val="0"/>
          <w:marTop w:val="0"/>
          <w:marBottom w:val="0"/>
          <w:divBdr>
            <w:top w:val="none" w:sz="0" w:space="0" w:color="auto"/>
            <w:left w:val="none" w:sz="0" w:space="0" w:color="auto"/>
            <w:bottom w:val="none" w:sz="0" w:space="0" w:color="auto"/>
            <w:right w:val="none" w:sz="0" w:space="0" w:color="auto"/>
          </w:divBdr>
        </w:div>
        <w:div w:id="1592858806">
          <w:marLeft w:val="640"/>
          <w:marRight w:val="0"/>
          <w:marTop w:val="0"/>
          <w:marBottom w:val="0"/>
          <w:divBdr>
            <w:top w:val="none" w:sz="0" w:space="0" w:color="auto"/>
            <w:left w:val="none" w:sz="0" w:space="0" w:color="auto"/>
            <w:bottom w:val="none" w:sz="0" w:space="0" w:color="auto"/>
            <w:right w:val="none" w:sz="0" w:space="0" w:color="auto"/>
          </w:divBdr>
        </w:div>
        <w:div w:id="1595743922">
          <w:marLeft w:val="640"/>
          <w:marRight w:val="0"/>
          <w:marTop w:val="0"/>
          <w:marBottom w:val="0"/>
          <w:divBdr>
            <w:top w:val="none" w:sz="0" w:space="0" w:color="auto"/>
            <w:left w:val="none" w:sz="0" w:space="0" w:color="auto"/>
            <w:bottom w:val="none" w:sz="0" w:space="0" w:color="auto"/>
            <w:right w:val="none" w:sz="0" w:space="0" w:color="auto"/>
          </w:divBdr>
        </w:div>
        <w:div w:id="1606230982">
          <w:marLeft w:val="640"/>
          <w:marRight w:val="0"/>
          <w:marTop w:val="0"/>
          <w:marBottom w:val="0"/>
          <w:divBdr>
            <w:top w:val="none" w:sz="0" w:space="0" w:color="auto"/>
            <w:left w:val="none" w:sz="0" w:space="0" w:color="auto"/>
            <w:bottom w:val="none" w:sz="0" w:space="0" w:color="auto"/>
            <w:right w:val="none" w:sz="0" w:space="0" w:color="auto"/>
          </w:divBdr>
        </w:div>
        <w:div w:id="1633900152">
          <w:marLeft w:val="640"/>
          <w:marRight w:val="0"/>
          <w:marTop w:val="0"/>
          <w:marBottom w:val="0"/>
          <w:divBdr>
            <w:top w:val="none" w:sz="0" w:space="0" w:color="auto"/>
            <w:left w:val="none" w:sz="0" w:space="0" w:color="auto"/>
            <w:bottom w:val="none" w:sz="0" w:space="0" w:color="auto"/>
            <w:right w:val="none" w:sz="0" w:space="0" w:color="auto"/>
          </w:divBdr>
        </w:div>
        <w:div w:id="1686976497">
          <w:marLeft w:val="640"/>
          <w:marRight w:val="0"/>
          <w:marTop w:val="0"/>
          <w:marBottom w:val="0"/>
          <w:divBdr>
            <w:top w:val="none" w:sz="0" w:space="0" w:color="auto"/>
            <w:left w:val="none" w:sz="0" w:space="0" w:color="auto"/>
            <w:bottom w:val="none" w:sz="0" w:space="0" w:color="auto"/>
            <w:right w:val="none" w:sz="0" w:space="0" w:color="auto"/>
          </w:divBdr>
        </w:div>
        <w:div w:id="1722048195">
          <w:marLeft w:val="640"/>
          <w:marRight w:val="0"/>
          <w:marTop w:val="0"/>
          <w:marBottom w:val="0"/>
          <w:divBdr>
            <w:top w:val="none" w:sz="0" w:space="0" w:color="auto"/>
            <w:left w:val="none" w:sz="0" w:space="0" w:color="auto"/>
            <w:bottom w:val="none" w:sz="0" w:space="0" w:color="auto"/>
            <w:right w:val="none" w:sz="0" w:space="0" w:color="auto"/>
          </w:divBdr>
        </w:div>
        <w:div w:id="1747025052">
          <w:marLeft w:val="640"/>
          <w:marRight w:val="0"/>
          <w:marTop w:val="0"/>
          <w:marBottom w:val="0"/>
          <w:divBdr>
            <w:top w:val="none" w:sz="0" w:space="0" w:color="auto"/>
            <w:left w:val="none" w:sz="0" w:space="0" w:color="auto"/>
            <w:bottom w:val="none" w:sz="0" w:space="0" w:color="auto"/>
            <w:right w:val="none" w:sz="0" w:space="0" w:color="auto"/>
          </w:divBdr>
        </w:div>
        <w:div w:id="1960061428">
          <w:marLeft w:val="640"/>
          <w:marRight w:val="0"/>
          <w:marTop w:val="0"/>
          <w:marBottom w:val="0"/>
          <w:divBdr>
            <w:top w:val="none" w:sz="0" w:space="0" w:color="auto"/>
            <w:left w:val="none" w:sz="0" w:space="0" w:color="auto"/>
            <w:bottom w:val="none" w:sz="0" w:space="0" w:color="auto"/>
            <w:right w:val="none" w:sz="0" w:space="0" w:color="auto"/>
          </w:divBdr>
        </w:div>
        <w:div w:id="1975872302">
          <w:marLeft w:val="640"/>
          <w:marRight w:val="0"/>
          <w:marTop w:val="0"/>
          <w:marBottom w:val="0"/>
          <w:divBdr>
            <w:top w:val="none" w:sz="0" w:space="0" w:color="auto"/>
            <w:left w:val="none" w:sz="0" w:space="0" w:color="auto"/>
            <w:bottom w:val="none" w:sz="0" w:space="0" w:color="auto"/>
            <w:right w:val="none" w:sz="0" w:space="0" w:color="auto"/>
          </w:divBdr>
        </w:div>
        <w:div w:id="2014381099">
          <w:marLeft w:val="640"/>
          <w:marRight w:val="0"/>
          <w:marTop w:val="0"/>
          <w:marBottom w:val="0"/>
          <w:divBdr>
            <w:top w:val="none" w:sz="0" w:space="0" w:color="auto"/>
            <w:left w:val="none" w:sz="0" w:space="0" w:color="auto"/>
            <w:bottom w:val="none" w:sz="0" w:space="0" w:color="auto"/>
            <w:right w:val="none" w:sz="0" w:space="0" w:color="auto"/>
          </w:divBdr>
        </w:div>
        <w:div w:id="2124764402">
          <w:marLeft w:val="640"/>
          <w:marRight w:val="0"/>
          <w:marTop w:val="0"/>
          <w:marBottom w:val="0"/>
          <w:divBdr>
            <w:top w:val="none" w:sz="0" w:space="0" w:color="auto"/>
            <w:left w:val="none" w:sz="0" w:space="0" w:color="auto"/>
            <w:bottom w:val="none" w:sz="0" w:space="0" w:color="auto"/>
            <w:right w:val="none" w:sz="0" w:space="0" w:color="auto"/>
          </w:divBdr>
        </w:div>
        <w:div w:id="2138644962">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NASA-LIS/LISF" TargetMode="External"/><Relationship Id="rId21" Type="http://schemas.openxmlformats.org/officeDocument/2006/relationships/hyperlink" Target="https://water.usgs.gov/wsc/map_index.html" TargetMode="External"/><Relationship Id="rId42" Type="http://schemas.openxmlformats.org/officeDocument/2006/relationships/hyperlink" Target="https://doi.org/10.1016/S0165-232X(02)00074-5" TargetMode="External"/><Relationship Id="rId47" Type="http://schemas.openxmlformats.org/officeDocument/2006/relationships/hyperlink" Target="https://doi.org/10.3189/S0022143000009254" TargetMode="External"/><Relationship Id="rId63" Type="http://schemas.openxmlformats.org/officeDocument/2006/relationships/hyperlink" Target="https://doi.org/10.1016/j.rse.2017.10.016" TargetMode="External"/><Relationship Id="rId68" Type="http://schemas.openxmlformats.org/officeDocument/2006/relationships/hyperlink" Target="https://doi.org/10.1109/MC.2008.475" TargetMode="External"/><Relationship Id="rId84" Type="http://schemas.openxmlformats.org/officeDocument/2006/relationships/hyperlink" Target="https://doi.org/10.5194/tc-11-2633-2017" TargetMode="External"/><Relationship Id="rId89" Type="http://schemas.openxmlformats.org/officeDocument/2006/relationships/hyperlink" Target="https://doi.org/10.1029/2010JD015140"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nwis.waterdata.usgs.gov/nwis" TargetMode="External"/><Relationship Id="rId37" Type="http://schemas.openxmlformats.org/officeDocument/2006/relationships/hyperlink" Target="https://repository.library.noaa.gov/view/noaa/6392" TargetMode="External"/><Relationship Id="rId53" Type="http://schemas.openxmlformats.org/officeDocument/2006/relationships/hyperlink" Target="https://doi.org/10.1029/2018MS001545" TargetMode="External"/><Relationship Id="rId58" Type="http://schemas.openxmlformats.org/officeDocument/2006/relationships/hyperlink" Target="https://doi.org/10.1029/96JD03358" TargetMode="External"/><Relationship Id="rId74" Type="http://schemas.openxmlformats.org/officeDocument/2006/relationships/hyperlink" Target="https://doi.org/10.1038/sdata.2017.12" TargetMode="External"/><Relationship Id="rId79" Type="http://schemas.openxmlformats.org/officeDocument/2006/relationships/hyperlink" Target="https://doi.org/10.5065/D6FB50WZ" TargetMode="External"/><Relationship Id="rId5" Type="http://schemas.openxmlformats.org/officeDocument/2006/relationships/webSettings" Target="webSettings.xml"/><Relationship Id="rId90" Type="http://schemas.openxmlformats.org/officeDocument/2006/relationships/hyperlink" Target="https://doi.org/10.1029/2018GL079621" TargetMode="External"/><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hyperlink" Target="https://disc.gsfc.nasa.gov/datasets?keywords=NLDAS" TargetMode="External"/><Relationship Id="rId43" Type="http://schemas.openxmlformats.org/officeDocument/2006/relationships/hyperlink" Target="https://doi.org/10.5194/gmd-4-677-2011" TargetMode="External"/><Relationship Id="rId48" Type="http://schemas.openxmlformats.org/officeDocument/2006/relationships/hyperlink" Target="https://doi.org/10.1175/JHM-D-12-012.1" TargetMode="External"/><Relationship Id="rId64" Type="http://schemas.openxmlformats.org/officeDocument/2006/relationships/hyperlink" Target="https://doi.org/10.1016/S0309-1708(02)00098-2" TargetMode="External"/><Relationship Id="rId69" Type="http://schemas.openxmlformats.org/officeDocument/2006/relationships/hyperlink" Target="https://doi.org/10.1175/JHM-D-15-0157.1" TargetMode="External"/><Relationship Id="rId8" Type="http://schemas.openxmlformats.org/officeDocument/2006/relationships/hyperlink" Target="https://lis.gsfc.nasa.gov/" TargetMode="External"/><Relationship Id="rId51" Type="http://schemas.openxmlformats.org/officeDocument/2006/relationships/hyperlink" Target="https://doi.org/10.1029/2019WR025245" TargetMode="External"/><Relationship Id="rId72" Type="http://schemas.openxmlformats.org/officeDocument/2006/relationships/hyperlink" Target="https://doi.org/10.1175/JHM-D-20-0130.1" TargetMode="External"/><Relationship Id="rId80" Type="http://schemas.openxmlformats.org/officeDocument/2006/relationships/hyperlink" Target="https://doi.org/10.1007/s11334-007-0028-x" TargetMode="External"/><Relationship Id="rId85" Type="http://schemas.openxmlformats.org/officeDocument/2006/relationships/hyperlink" Target="https://doi.org/10.5194/gmd-5-773-2012"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das.gsfc.nasa.gov/sites/default/files/ldas/nldas/vegetation/UMD_landcover_NLDAS.png"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data.eol.ucar.edu/dataset/77.103" TargetMode="External"/><Relationship Id="rId38" Type="http://schemas.openxmlformats.org/officeDocument/2006/relationships/hyperlink" Target="https://doi.org/10.1029/2006JD007506" TargetMode="External"/><Relationship Id="rId46" Type="http://schemas.openxmlformats.org/officeDocument/2006/relationships/hyperlink" Target="https://doi.org/10.3189/S0022143000009552" TargetMode="External"/><Relationship Id="rId59" Type="http://schemas.openxmlformats.org/officeDocument/2006/relationships/hyperlink" Target="https://doi.org/10.1175/1520-0493(1994)122%3c0671:DOATDM%3e2.0.CO;2" TargetMode="External"/><Relationship Id="rId67" Type="http://schemas.openxmlformats.org/officeDocument/2006/relationships/hyperlink" Target="https://doi.org/10.1016/j.envsoft.2005.07.004" TargetMode="External"/><Relationship Id="rId20" Type="http://schemas.openxmlformats.org/officeDocument/2006/relationships/image" Target="media/image11.png"/><Relationship Id="rId41" Type="http://schemas.openxmlformats.org/officeDocument/2006/relationships/hyperlink" Target="https://nsidc.org/sites/nsidc.org/files/files/nsidc_special_report_11.pdf" TargetMode="External"/><Relationship Id="rId54" Type="http://schemas.openxmlformats.org/officeDocument/2006/relationships/hyperlink" Target="https://doi.org/10.5194/hess-25-5749-2021" TargetMode="External"/><Relationship Id="rId62" Type="http://schemas.openxmlformats.org/officeDocument/2006/relationships/hyperlink" Target="https://hdl.handle.net/11681/11677" TargetMode="External"/><Relationship Id="rId70" Type="http://schemas.openxmlformats.org/officeDocument/2006/relationships/hyperlink" Target="https://doi.org/10.5194/tc-11-1173-2017" TargetMode="External"/><Relationship Id="rId75" Type="http://schemas.openxmlformats.org/officeDocument/2006/relationships/hyperlink" Target="https://doi.org/10.1175/JTECH-D-11-00103.1" TargetMode="External"/><Relationship Id="rId83" Type="http://schemas.openxmlformats.org/officeDocument/2006/relationships/hyperlink" Target="https://doi.org/10.1016/j.rse.2011.08.014" TargetMode="External"/><Relationship Id="rId88" Type="http://schemas.openxmlformats.org/officeDocument/2006/relationships/hyperlink" Target="https://doi.org/10.1175/1520-0442(1991)004%3c0345:ASBMFG%3e2.0.CO;2"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nsidc.org/data/NSIDC-0447/versions/1" TargetMode="External"/><Relationship Id="rId36" Type="http://schemas.openxmlformats.org/officeDocument/2006/relationships/hyperlink" Target="https://www.hydroshare.org/resource/adef64ad7bdc4d6c846f8eab24caf9aa/" TargetMode="External"/><Relationship Id="rId49" Type="http://schemas.openxmlformats.org/officeDocument/2006/relationships/hyperlink" Target="http://www.westernsnowconference.org/node/185" TargetMode="External"/><Relationship Id="rId57" Type="http://schemas.openxmlformats.org/officeDocument/2006/relationships/hyperlink" Target="https://doi.org/10.1029/2002JD003296" TargetMode="External"/><Relationship Id="rId10" Type="http://schemas.openxmlformats.org/officeDocument/2006/relationships/image" Target="media/image2.png"/><Relationship Id="rId31" Type="http://schemas.openxmlformats.org/officeDocument/2006/relationships/hyperlink" Target="https://www.ncei.noaa.gov/products/land-based-station/global-historical-climatology-network-daily" TargetMode="External"/><Relationship Id="rId44" Type="http://schemas.openxmlformats.org/officeDocument/2006/relationships/hyperlink" Target="https://doi.org/10.1175/JHM-D-16-0056.s1" TargetMode="External"/><Relationship Id="rId52" Type="http://schemas.openxmlformats.org/officeDocument/2006/relationships/hyperlink" Target="https://doi.org/10.5194/tc-10-853-2016" TargetMode="External"/><Relationship Id="rId60" Type="http://schemas.openxmlformats.org/officeDocument/2006/relationships/hyperlink" Target="https://doi.org/10.1175/JHM-D-12-021.1" TargetMode="External"/><Relationship Id="rId65" Type="http://schemas.openxmlformats.org/officeDocument/2006/relationships/hyperlink" Target="https://doi.org/10.1175/JHM-D-13-0132.1" TargetMode="External"/><Relationship Id="rId73" Type="http://schemas.openxmlformats.org/officeDocument/2006/relationships/hyperlink" Target="https://doi.org/10.1175/JHM-D-14-0177.1" TargetMode="External"/><Relationship Id="rId78" Type="http://schemas.openxmlformats.org/officeDocument/2006/relationships/hyperlink" Target="https://doi.org/10.1029/2010JD015139" TargetMode="External"/><Relationship Id="rId81" Type="http://schemas.openxmlformats.org/officeDocument/2006/relationships/hyperlink" Target="https://doi.org/10.1175/BAMS-85-3-381" TargetMode="External"/><Relationship Id="rId86" Type="http://schemas.openxmlformats.org/officeDocument/2006/relationships/hyperlink" Target="https://doi.org/10.1029/2006WR005653"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opensource.umr-cnrm.fr/projects/surfex_git2/repository/revisions/8415d78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29/2019MS001725" TargetMode="External"/><Relationship Id="rId34" Type="http://schemas.openxmlformats.org/officeDocument/2006/relationships/hyperlink" Target="https://ismn.earth/en/" TargetMode="External"/><Relationship Id="rId50" Type="http://schemas.openxmlformats.org/officeDocument/2006/relationships/hyperlink" Target="https://doi.org/10.1029/2018GL077193" TargetMode="External"/><Relationship Id="rId55" Type="http://schemas.openxmlformats.org/officeDocument/2006/relationships/hyperlink" Target="https://doi.org/10.1029/2011EO170001" TargetMode="External"/><Relationship Id="rId76" Type="http://schemas.openxmlformats.org/officeDocument/2006/relationships/hyperlink" Target="https://doi.org/10.5194/tc-14-1579-2020" TargetMode="External"/><Relationship Id="rId7" Type="http://schemas.openxmlformats.org/officeDocument/2006/relationships/endnotes" Target="endnotes.xml"/><Relationship Id="rId71" Type="http://schemas.openxmlformats.org/officeDocument/2006/relationships/hyperlink" Target="https://doi.org/10.1175/2009JHM1154.1"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nsidc.org/data/g02158" TargetMode="External"/><Relationship Id="rId24" Type="http://schemas.openxmlformats.org/officeDocument/2006/relationships/image" Target="media/image14.png"/><Relationship Id="rId40" Type="http://schemas.openxmlformats.org/officeDocument/2006/relationships/hyperlink" Target="https://doi.org/10.5194/gmd-11-3605-2018" TargetMode="External"/><Relationship Id="rId45" Type="http://schemas.openxmlformats.org/officeDocument/2006/relationships/hyperlink" Target="https://doi.org/10.5067/W9FOYWH0EQZ3" TargetMode="External"/><Relationship Id="rId66" Type="http://schemas.openxmlformats.org/officeDocument/2006/relationships/hyperlink" Target="https://doi.org/10.5194/gmd-5-869-2012" TargetMode="External"/><Relationship Id="rId87" Type="http://schemas.openxmlformats.org/officeDocument/2006/relationships/hyperlink" Target="https://doi.org/10.1029/2011JD016048" TargetMode="External"/><Relationship Id="rId61" Type="http://schemas.openxmlformats.org/officeDocument/2006/relationships/hyperlink" Target="https://doi.org/10.1016/j.jhydrol.2009.09.021" TargetMode="External"/><Relationship Id="rId82" Type="http://schemas.openxmlformats.org/officeDocument/2006/relationships/hyperlink" Target="https://doi.org/10.1002/2017WR020840"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nsidc.org/data/NSIDC-0719/versions/1" TargetMode="External"/><Relationship Id="rId35" Type="http://schemas.openxmlformats.org/officeDocument/2006/relationships/hyperlink" Target="file:///Users/mnavari/Documents/Articles/2022/Crocus/LIS_Crocus/3rd_review/HydroShare" TargetMode="External"/><Relationship Id="rId56" Type="http://schemas.openxmlformats.org/officeDocument/2006/relationships/hyperlink" Target="https://doi.org/10.1175/1520-0450(2004)043%3c1282:EGSAAA%3e2.0.CO;2" TargetMode="External"/><Relationship Id="rId77" Type="http://schemas.openxmlformats.org/officeDocument/2006/relationships/hyperlink" Target="https://doi.org/10.1029/2006JD00752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4945A21-D90E-FE4A-BB50-59EF833F5F62}"/>
      </w:docPartPr>
      <w:docPartBody>
        <w:p w:rsidR="00827C5C" w:rsidRDefault="00E004A2">
          <w:r w:rsidRPr="00E13C09">
            <w:rPr>
              <w:rStyle w:val="PlaceholderText"/>
            </w:rPr>
            <w:t>Click or tap here to enter text.</w:t>
          </w:r>
        </w:p>
      </w:docPartBody>
    </w:docPart>
    <w:docPart>
      <w:docPartPr>
        <w:name w:val="32BCCD9EAFDA6F4D98596688FA920CD4"/>
        <w:category>
          <w:name w:val="General"/>
          <w:gallery w:val="placeholder"/>
        </w:category>
        <w:types>
          <w:type w:val="bbPlcHdr"/>
        </w:types>
        <w:behaviors>
          <w:behavior w:val="content"/>
        </w:behaviors>
        <w:guid w:val="{DBE5896A-277C-7944-9C1E-27015E1A6BE5}"/>
      </w:docPartPr>
      <w:docPartBody>
        <w:p w:rsidR="008B3798" w:rsidRDefault="00915233" w:rsidP="00915233">
          <w:pPr>
            <w:pStyle w:val="32BCCD9EAFDA6F4D98596688FA920CD4"/>
          </w:pPr>
          <w:r w:rsidRPr="00E13C09">
            <w:rPr>
              <w:rStyle w:val="PlaceholderText"/>
            </w:rPr>
            <w:t>Click or tap here to enter text.</w:t>
          </w:r>
        </w:p>
      </w:docPartBody>
    </w:docPart>
    <w:docPart>
      <w:docPartPr>
        <w:name w:val="6F60D86496ABF44B925C0D3CE1F7CFCF"/>
        <w:category>
          <w:name w:val="General"/>
          <w:gallery w:val="placeholder"/>
        </w:category>
        <w:types>
          <w:type w:val="bbPlcHdr"/>
        </w:types>
        <w:behaviors>
          <w:behavior w:val="content"/>
        </w:behaviors>
        <w:guid w:val="{A164106E-5FFA-9544-A6FC-0B4F62E49234}"/>
      </w:docPartPr>
      <w:docPartBody>
        <w:p w:rsidR="008B3798" w:rsidRDefault="00915233" w:rsidP="00915233">
          <w:pPr>
            <w:pStyle w:val="6F60D86496ABF44B925C0D3CE1F7CFCF"/>
          </w:pPr>
          <w:r w:rsidRPr="00E13C09">
            <w:rPr>
              <w:rStyle w:val="PlaceholderText"/>
            </w:rPr>
            <w:t>Click or tap here to enter text.</w:t>
          </w:r>
        </w:p>
      </w:docPartBody>
    </w:docPart>
    <w:docPart>
      <w:docPartPr>
        <w:name w:val="462FE29FF3C360488BFCE324EAFDD3E5"/>
        <w:category>
          <w:name w:val="General"/>
          <w:gallery w:val="placeholder"/>
        </w:category>
        <w:types>
          <w:type w:val="bbPlcHdr"/>
        </w:types>
        <w:behaviors>
          <w:behavior w:val="content"/>
        </w:behaviors>
        <w:guid w:val="{2107D62C-CFE7-814B-B650-99DA7A84EBE2}"/>
      </w:docPartPr>
      <w:docPartBody>
        <w:p w:rsidR="00A6740A" w:rsidRDefault="005C1C1D" w:rsidP="005C1C1D">
          <w:pPr>
            <w:pStyle w:val="462FE29FF3C360488BFCE324EAFDD3E5"/>
          </w:pPr>
          <w:r w:rsidRPr="00E13C09">
            <w:rPr>
              <w:rStyle w:val="PlaceholderText"/>
            </w:rPr>
            <w:t>Click or tap here to enter text.</w:t>
          </w:r>
        </w:p>
      </w:docPartBody>
    </w:docPart>
    <w:docPart>
      <w:docPartPr>
        <w:name w:val="9FACA067B13D9146868F9CD88278F451"/>
        <w:category>
          <w:name w:val="General"/>
          <w:gallery w:val="placeholder"/>
        </w:category>
        <w:types>
          <w:type w:val="bbPlcHdr"/>
        </w:types>
        <w:behaviors>
          <w:behavior w:val="content"/>
        </w:behaviors>
        <w:guid w:val="{E1AFF4A7-A2A8-D14E-8719-75FD7E122523}"/>
      </w:docPartPr>
      <w:docPartBody>
        <w:p w:rsidR="00A6740A" w:rsidRDefault="005C1C1D" w:rsidP="005C1C1D">
          <w:pPr>
            <w:pStyle w:val="9FACA067B13D9146868F9CD88278F451"/>
          </w:pPr>
          <w:r w:rsidRPr="00E13C09">
            <w:rPr>
              <w:rStyle w:val="PlaceholderText"/>
            </w:rPr>
            <w:t>Click or tap here to enter text.</w:t>
          </w:r>
        </w:p>
      </w:docPartBody>
    </w:docPart>
    <w:docPart>
      <w:docPartPr>
        <w:name w:val="2073414FE45C8149B9E794A231234F1C"/>
        <w:category>
          <w:name w:val="General"/>
          <w:gallery w:val="placeholder"/>
        </w:category>
        <w:types>
          <w:type w:val="bbPlcHdr"/>
        </w:types>
        <w:behaviors>
          <w:behavior w:val="content"/>
        </w:behaviors>
        <w:guid w:val="{AA2DCE2F-65FB-304F-98B3-35B9B6FD2D10}"/>
      </w:docPartPr>
      <w:docPartBody>
        <w:p w:rsidR="00A6740A" w:rsidRDefault="005C1C1D" w:rsidP="005C1C1D">
          <w:pPr>
            <w:pStyle w:val="2073414FE45C8149B9E794A231234F1C"/>
          </w:pPr>
          <w:r w:rsidRPr="00E13C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A2"/>
    <w:rsid w:val="00031687"/>
    <w:rsid w:val="00091DA8"/>
    <w:rsid w:val="000C6BB8"/>
    <w:rsid w:val="000D74D5"/>
    <w:rsid w:val="000E23A1"/>
    <w:rsid w:val="000F7677"/>
    <w:rsid w:val="00130CAD"/>
    <w:rsid w:val="001564CE"/>
    <w:rsid w:val="00181B22"/>
    <w:rsid w:val="001A4A79"/>
    <w:rsid w:val="001D0C31"/>
    <w:rsid w:val="001F0A6C"/>
    <w:rsid w:val="0021236E"/>
    <w:rsid w:val="00255C30"/>
    <w:rsid w:val="00284B31"/>
    <w:rsid w:val="002D7DFF"/>
    <w:rsid w:val="0030758C"/>
    <w:rsid w:val="00316F1E"/>
    <w:rsid w:val="0033129C"/>
    <w:rsid w:val="00350E5B"/>
    <w:rsid w:val="003D200A"/>
    <w:rsid w:val="003F6572"/>
    <w:rsid w:val="00467569"/>
    <w:rsid w:val="004734FC"/>
    <w:rsid w:val="00484A1E"/>
    <w:rsid w:val="004F33BB"/>
    <w:rsid w:val="00512BEF"/>
    <w:rsid w:val="005173C2"/>
    <w:rsid w:val="00545B0E"/>
    <w:rsid w:val="00545B6A"/>
    <w:rsid w:val="00573AC2"/>
    <w:rsid w:val="00597BB3"/>
    <w:rsid w:val="005C1C1D"/>
    <w:rsid w:val="005F6C85"/>
    <w:rsid w:val="006072D6"/>
    <w:rsid w:val="0066637D"/>
    <w:rsid w:val="00684FDC"/>
    <w:rsid w:val="0068514C"/>
    <w:rsid w:val="00753EC6"/>
    <w:rsid w:val="007C036F"/>
    <w:rsid w:val="00827C5C"/>
    <w:rsid w:val="0088017D"/>
    <w:rsid w:val="008B3798"/>
    <w:rsid w:val="008B6BB9"/>
    <w:rsid w:val="008C6B98"/>
    <w:rsid w:val="00915233"/>
    <w:rsid w:val="00915D9C"/>
    <w:rsid w:val="00950F2B"/>
    <w:rsid w:val="009A07A2"/>
    <w:rsid w:val="009A6F0F"/>
    <w:rsid w:val="009E4163"/>
    <w:rsid w:val="00A246E8"/>
    <w:rsid w:val="00A6740A"/>
    <w:rsid w:val="00A809C7"/>
    <w:rsid w:val="00AB791E"/>
    <w:rsid w:val="00AD0B7B"/>
    <w:rsid w:val="00AD3597"/>
    <w:rsid w:val="00AE100A"/>
    <w:rsid w:val="00B049D2"/>
    <w:rsid w:val="00B6708C"/>
    <w:rsid w:val="00B82F9A"/>
    <w:rsid w:val="00B83146"/>
    <w:rsid w:val="00B841DA"/>
    <w:rsid w:val="00B87438"/>
    <w:rsid w:val="00BA3FF0"/>
    <w:rsid w:val="00BB3F66"/>
    <w:rsid w:val="00BD7AC1"/>
    <w:rsid w:val="00BF04B5"/>
    <w:rsid w:val="00C2434C"/>
    <w:rsid w:val="00C56A52"/>
    <w:rsid w:val="00C60974"/>
    <w:rsid w:val="00C61D8B"/>
    <w:rsid w:val="00C72BB7"/>
    <w:rsid w:val="00C93FB4"/>
    <w:rsid w:val="00CB05BB"/>
    <w:rsid w:val="00CB2720"/>
    <w:rsid w:val="00D24BD5"/>
    <w:rsid w:val="00D41DBA"/>
    <w:rsid w:val="00DB28D0"/>
    <w:rsid w:val="00DC4771"/>
    <w:rsid w:val="00DF2B42"/>
    <w:rsid w:val="00DF6FF1"/>
    <w:rsid w:val="00E004A2"/>
    <w:rsid w:val="00E930D6"/>
    <w:rsid w:val="00EA2FF3"/>
    <w:rsid w:val="00EA49A8"/>
    <w:rsid w:val="00EC0A06"/>
    <w:rsid w:val="00EC49DB"/>
    <w:rsid w:val="00EE6DDA"/>
    <w:rsid w:val="00EF1656"/>
    <w:rsid w:val="00F60949"/>
    <w:rsid w:val="00F76EE2"/>
    <w:rsid w:val="00FC368C"/>
    <w:rsid w:val="00FD23C1"/>
    <w:rsid w:val="00FD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1C1D"/>
    <w:rPr>
      <w:color w:val="808080"/>
    </w:rPr>
  </w:style>
  <w:style w:type="paragraph" w:customStyle="1" w:styleId="32BCCD9EAFDA6F4D98596688FA920CD4">
    <w:name w:val="32BCCD9EAFDA6F4D98596688FA920CD4"/>
    <w:rsid w:val="00915233"/>
  </w:style>
  <w:style w:type="paragraph" w:customStyle="1" w:styleId="6F60D86496ABF44B925C0D3CE1F7CFCF">
    <w:name w:val="6F60D86496ABF44B925C0D3CE1F7CFCF"/>
    <w:rsid w:val="00915233"/>
  </w:style>
  <w:style w:type="paragraph" w:customStyle="1" w:styleId="462FE29FF3C360488BFCE324EAFDD3E5">
    <w:name w:val="462FE29FF3C360488BFCE324EAFDD3E5"/>
    <w:rsid w:val="005C1C1D"/>
  </w:style>
  <w:style w:type="paragraph" w:customStyle="1" w:styleId="9FACA067B13D9146868F9CD88278F451">
    <w:name w:val="9FACA067B13D9146868F9CD88278F451"/>
    <w:rsid w:val="005C1C1D"/>
  </w:style>
  <w:style w:type="paragraph" w:customStyle="1" w:styleId="2073414FE45C8149B9E794A231234F1C">
    <w:name w:val="2073414FE45C8149B9E794A231234F1C"/>
    <w:rsid w:val="005C1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3D1FFD-559E-D647-845E-9FF34E129A99}">
  <we:reference id="wa104382081" version="1.35.0.0" store="en-US" storeType="OMEX"/>
  <we:alternateReferences>
    <we:reference id="wa104382081" version="1.35.0.0" store="" storeType="OMEX"/>
  </we:alternateReferences>
  <we:properties>
    <we:property name="MENDELEY_CITATIONS" value="[{&quot;citationID&quot;:&quot;MENDELEY_CITATION_1d1be0c9-8eaf-4f9b-8fbb-70d7a8647156&quot;,&quot;properties&quot;:{&quot;noteIndex&quot;:0},&quot;isEdited&quot;:false,&quot;manualOverride&quot;:{&quot;isManuallyOverridden&quot;:true,&quot;citeprocText&quot;:&quot;(Barnett, Adam, and Lettenmaier 2005)&quot;,&quot;manualOverrideText&quot;:&quot;Barnett, Adam, and Lettenmaier 2005Barnett, Adam, and Lettenmaier 2005Barnett, Adam, and Lettenmaier 2005&quot;},&quot;citationTag&quot;:&quot;MENDELEY_CITATION_v3_eyJjaXRhdGlvbklEIjoiTUVOREVMRVlfQ0lUQVRJT05fMWQxYmUwYzktOGVhZi00ZjliLThmYmItNzBkN2E4NjQ3MTU2IiwicHJvcGVydGllcyI6eyJub3RlSW5kZXgiOjB9LCJpc0VkaXRlZCI6ZmFsc2UsIm1hbnVhbE92ZXJyaWRlIjp7ImlzTWFudWFsbHlPdmVycmlkZGVuIjp0cnVlLCJjaXRlcHJvY1RleHQiOiIoQmFybmV0dCwgQWRhbSwgYW5kIExldHRlbm1haWVyIDIwMDUpIiwibWFudWFsT3ZlcnJpZGVUZXh0IjoiQmFybmV0dCwgQWRhbSwgYW5kIExldHRlbm1haWVyIDIwMDVCYXJuZXR0LCBBZGFtLCBhbmQgTGV0dGVubWFpZXIgMjAwNUJhcm5ldHQsIEFkYW0sIGFuZCBMZXR0ZW5tYWllciAyMDA1In0sImNpdGF0aW9uSXRlbXMiOlt7ImlkIjoiZWVjNDI1ZTktMTQxNy0zOTRkLThjNzEtYmI2ZTQxNTQ1MTdjIiwiaXRlbURhdGEiOnsidHlwZSI6ImFydGljbGUiLCJpZCI6ImVlYzQyNWU5LTE0MTctMzk0ZC04YzcxLWJiNmU0MTU0NTE3YyIsInRpdGxlIjoiUG90ZW50aWFsIGltcGFjdHMgb2YgYSB3YXJtaW5nIGNsaW1hdGUgb24gd2F0ZXIgYXZhaWxhYmlsaXR5IGluIHNub3ctZG9taW5hdGVkIHJlZ2lvbnMiLCJhdXRob3IiOlt7ImZhbWlseSI6IkJhcm5ldHQiLCJnaXZlbiI6IlQuIFAuIiwicGFyc2UtbmFtZXMiOmZhbHNlLCJkcm9wcGluZy1wYXJ0aWNsZSI6IiIsIm5vbi1kcm9wcGluZy1wYXJ0aWNsZSI6IiJ9LHsiZmFtaWx5IjoiQWRhbSIsImdpdmVuIjoiSi4gQy4iLCJwYXJzZS1uYW1lcyI6ZmFsc2UsImRyb3BwaW5nLXBhcnRpY2xlIjoiIiwibm9uLWRyb3BwaW5nLXBhcnRpY2xlIjoiIn0seyJmYW1pbHkiOiJMZXR0ZW5tYWllciIsImdpdmVuIjoiRC4gUC4iLCJwYXJzZS1uYW1lcyI6ZmFsc2UsImRyb3BwaW5nLXBhcnRpY2xlIjoiIiwibm9uLWRyb3BwaW5nLXBhcnRpY2xlIjoiIn1dLCJjb250YWluZXItdGl0bGUiOiJOYXR1cmUiLCJET0kiOiIxMC4xMDM4L25hdHVyZTA0MTQxIiwiSVNTTiI6IjE0NzY0Njg3IiwiUE1JRCI6IjE2MjkyMzAxIiwiaXNzdWVkIjp7ImRhdGUtcGFydHMiOltbMjAwNSwxMSwxN11dfSwicGFnZSI6IjMwMy0zMDkiLCJhYnN0cmFjdCI6IkFsbCBjdXJyZW50bHkgYXZhaWxhYmxlIGNsaW1hdGUgbW9kZWxzIHByZWRpY3QgYSBuZWFyLXN1cmZhY2Ugd2FybWluZyB0cmVuZCB1bmRlciB0aGUgaW5mbHVlbmNlIG9mIHJpc2luZyBsZXZlbHMgb2YgZ3JlZW5ob3VzZSBnYXNlcyBpbiB0aGUgYXRtb3NwaGVyZS4gSW4gYWRkaXRpb24gdG8gdGhlIGRpcmVjdCBlZmZlY3RzIG9uIGNsaW1hdGUtZm9yIGV4YW1wbGUsIG9uIHRoZSBmcmVxdWVuY3kgb2YgaGVhdHdhdmVzLXRoaXMgaW5jcmVhc2UgaW4gc3VyZmFjZSB0ZW1wZXJhdHVyZXMgaGFzIGltcG9ydGFudCBjb25zZXF1ZW5jZXMgZm9yIHRoZSBoeWRyb2xvZ2ljYWwgY3ljbGUsIHBhcnRpY3VsYXJseSBpbiByZWdpb25zIHdoZXJlIHdhdGVyIHN1cHBseSBpcyBjdXJyZW50bHkgZG9taW5hdGVkIGJ5IG1lbHRpbmcgc25vdyBvciBpY2UuIEluIGEgd2FybWVyIHdvcmxkLCBsZXNzIHdpbnRlciBwcmVjaXBpdGF0aW9uIGZhbGxzIGFzIHNub3cgYW5kIHRoZSBtZWx0aW5nIG9mIHdpbnRlciBzbm93IG9jY3VycyBlYXJsaWVyIGluIHNwcmluZy4gRXZlbiB3aXRob3V0IGFueSBjaGFuZ2VzIGluIHByZWNpcGl0YXRpb24gaW50ZW5zaXR5LCBib3RoIG9mIHRoZXNlIGVmZmVjdHMgbGVhZCB0byBhIHNoaWZ0IGluIHBlYWsgcml2ZXIgcnVub2ZmIHRvIHdpbnRlciBhbmQgZWFybHkgc3ByaW5nLCBhd2F5IGZyb20gc3VtbWVyIGFuZCBhdXR1bW4gd2hlbiBkZW1hbmQgaXMgaGlnaGVzdC4gV2hlcmUgc3RvcmFnZSBjYXBhY2l0aWVzIGFyZSBub3Qgc3VmZmljaWVudCwgbXVjaCBvZiB0aGUgd2ludGVyIHJ1bm9mZiB3aWxsIGltbWVkaWF0ZWx5IGJlIGxvc3QgdG8gdGhlIG9jZWFucy4gV2l0aCBtb3JlIHRoYW4gb25lLXNpeHRoIG9mIHRoZSBFYXJ0aCdzIHBvcHVsYXRpb24gcmVseWluZyBvbiBnbGFjaWVycyBhbmQgc2Vhc29uYWwgc25vdyBwYWNrcyBmb3IgdGhlaXIgd2F0ZXIgc3VwcGx5LCB0aGUgY29uc2VxdWVuY2VzIG9mIHRoZXNlIGh5ZHJvbG9naWNhbCBjaGFuZ2VzIGZvciBmdXR1cmUgd2F0ZXIgYXZhaWxhYmlsaXR5LXByZWRpY3RlZCB3aXRoIGhpZ2ggY29uZmlkZW5jZSBhbmQgYWxyZWFkeSBkaWFnbm9zZWQgaW4gc29tZSByZWdpb25zLWFyZSBsaWtlbHkgdG8gYmUgc2V2ZXJlLiDCqSAyMDA1IE5hdHVyZSBQdWJsaXNoaW5nIEdyb3VwLiIsInB1Ymxpc2hlciI6Ik5hdHVyZSBQdWJsaXNoaW5nIEdyb3VwIiwiaXNzdWUiOiI3MDY2Iiwidm9sdW1lIjoiNDM4IiwiY29udGFpbmVyLXRpdGxlLXNob3J0IjoiTmF0dXJlIn0sImlzVGVtcG9yYXJ5IjpmYWxzZX1dfQ==&quot;,&quot;citationItems&quot;:[{&quot;id&quot;:&quot;eec425e9-1417-394d-8c71-bb6e4154517c&quot;,&quot;itemData&quot;:{&quot;type&quot;:&quot;article&quot;,&quot;id&quot;:&quot;eec425e9-1417-394d-8c71-bb6e4154517c&quot;,&quot;title&quot;:&quot;Potential impacts of a warming climate on water availability in snow-dominated regions&quot;,&quot;author&quot;:[{&quot;family&quot;:&quot;Barnett&quot;,&quot;given&quot;:&quot;T. P.&quot;,&quot;parse-names&quot;:false,&quot;dropping-particle&quot;:&quot;&quot;,&quot;non-dropping-particle&quot;:&quot;&quot;},{&quot;family&quot;:&quot;Adam&quot;,&quot;given&quot;:&quot;J. C.&quot;,&quot;parse-names&quot;:false,&quot;dropping-particle&quot;:&quot;&quot;,&quot;non-dropping-particle&quot;:&quot;&quot;},{&quot;family&quot;:&quot;Lettenmaier&quot;,&quot;given&quot;:&quot;D. P.&quot;,&quot;parse-names&quot;:false,&quot;dropping-particle&quot;:&quot;&quot;,&quot;non-dropping-particle&quot;:&quot;&quot;}],&quot;container-title&quot;:&quot;Nature&quot;,&quot;DOI&quot;:&quot;10.1038/nature04141&quot;,&quot;ISSN&quot;:&quot;14764687&quot;,&quot;PMID&quot;:&quot;16292301&quot;,&quot;issued&quot;:{&quot;date-parts&quot;:[[2005,11,17]]},&quot;page&quot;:&quot;303-309&quot;,&quot;abstract&quot;:&quot;All currently available climate models predict a near-surface warming trend under the influence of rising levels of greenhouse gases in the atmosphere. In addition to the direct effects on climate-for example, on the frequency of heatwaves-this increase in surface temperatures has important consequences for the hydrological cycle, particularly in regions where water supply is currently dominated by melting snow or ice. In a warmer world, less winter precipitation falls as snow and the melting of winter snow occurs earlier in spring. Even without any changes in precipitation intensity, both of these effects lead to a shift in peak river runoff to winter and early spring, away from summer and autumn when demand is highest. Where storage capacities are not sufficient, much of the winter runoff will immediately be lost to the oceans. With more than one-sixth of the Earth's population relying on glaciers and seasonal snow packs for their water supply, the consequences of these hydrological changes for future water availability-predicted with high confidence and already diagnosed in some regions-are likely to be severe. © 2005 Nature Publishing Group.&quot;,&quot;publisher&quot;:&quot;Nature Publishing Group&quot;,&quot;issue&quot;:&quot;7066&quot;,&quot;volume&quot;:&quot;438&quot;,&quot;container-title-short&quot;:&quot;Nature&quot;},&quot;isTemporary&quot;:false}]},{&quot;citationID&quot;:&quot;MENDELEY_CITATION_be7642a6-7cd8-4493-abd8-e3db3b740424&quot;,&quot;properties&quot;:{&quot;noteIndex&quot;:0},&quot;isEdited&quot;:false,&quot;manualOverride&quot;:{&quot;isManuallyOverridden&quot;:true,&quot;citeprocText&quot;:&quot;(Viviroli et al. 2007)&quot;,&quot;manualOverrideText&quot;:&quot;Viviroli et al., 2007Viviroli et al., 2007&quot;},&quot;citationTag&quot;:&quot;MENDELEY_CITATION_v3_eyJjaXRhdGlvbklEIjoiTUVOREVMRVlfQ0lUQVRJT05fYmU3NjQyYTYtN2NkOC00NDkzLWFiZDgtZTNkYjNiNzQwNDI0IiwicHJvcGVydGllcyI6eyJub3RlSW5kZXgiOjB9LCJpc0VkaXRlZCI6ZmFsc2UsIm1hbnVhbE92ZXJyaWRlIjp7ImlzTWFudWFsbHlPdmVycmlkZGVuIjp0cnVlLCJjaXRlcHJvY1RleHQiOiIoVml2aXJvbGkgZXQgYWwuIDIwMDcpIiwibWFudWFsT3ZlcnJpZGVUZXh0IjoiVml2aXJvbGkgZXQgYWwuLCAyMDA3Vml2aXJvbGkgZXQgYWwuLCAyMDA3In0sImNpdGF0aW9uSXRlbXMiOlt7ImlkIjoiZDRiNmYyYTctZGQ1OS0zYzRmLTllMjAtZmUzYmJiM2Q5MTc5IiwiaXRlbURhdGEiOnsidHlwZSI6ImFydGljbGUtam91cm5hbCIsImlkIjoiZDRiNmYyYTctZGQ1OS0zYzRmLTllMjAtZmUzYmJiM2Q5MTc5IiwidGl0bGUiOiJNb3VudGFpbnMgb2YgdGhlIHdvcmxkLCB3YXRlciB0b3dlcnMgZm9yIGh1bWFuaXR5OiBUeXBvbG9neSwgbWFwcGluZywgYW5kIGdsb2JhbCBzaWduaWZpY2FuY2UiLCJhdXRob3IiOlt7ImZhbWlseSI6IlZpdmlyb2xpIiwiZ2l2ZW4iOiJEYW5pZWwiLCJwYXJzZS1uYW1lcyI6ZmFsc2UsImRyb3BwaW5nLXBhcnRpY2xlIjoiIiwibm9uLWRyb3BwaW5nLXBhcnRpY2xlIjoiIn0seyJmYW1pbHkiOiJEw7xyciIsImdpdmVuIjoiSGFucyBILiIsInBhcnNlLW5hbWVzIjpmYWxzZSwiZHJvcHBpbmctcGFydGljbGUiOiIiLCJub24tZHJvcHBpbmctcGFydGljbGUiOiIifSx7ImZhbWlseSI6Ik1lc3NlcmxpIiwiZ2l2ZW4iOiJCcnVubyIsInBhcnNlLW5hbWVzIjpmYWxzZSwiZHJvcHBpbmctcGFydGljbGUiOiIiLCJub24tZHJvcHBpbmctcGFydGljbGUiOiIifSx7ImZhbWlseSI6Ik1leWJlY2siLCJnaXZlbiI6Ik1pY2hlbCIsInBhcnNlLW5hbWVzIjpmYWxzZSwiZHJvcHBpbmctcGFydGljbGUiOiIiLCJub24tZHJvcHBpbmctcGFydGljbGUiOiIifSx7ImZhbWlseSI6IldlaW5nYXJ0bmVyIiwiZ2l2ZW4iOiJSb2xmIiwicGFyc2UtbmFtZXMiOmZhbHNlLCJkcm9wcGluZy1wYXJ0aWNsZSI6IiIsIm5vbi1kcm9wcGluZy1wYXJ0aWNsZSI6IiJ9XSwiY29udGFpbmVyLXRpdGxlIjoiV2F0ZXIgUmVzb3VyY2VzIFJlc2VhcmNoIiwiRE9JIjoiMTAuMTAyOS8yMDA2V1IwMDU2NTMiLCJJU1NOIjoiMDA0MzEzOTciLCJpc3N1ZWQiOnsiZGF0ZS1wYXJ0cyI6W1syMDA3XV19LCJhYnN0cmFjdCI6Ik1vdW50YWlucyBhcmUgaW1wb3J0YW50IHNvdXJjZXMgb2YgZnJlc2h3YXRlciBmb3IgdGhlIGFkamFjZW50IGxvd2xhbmRzLiBJbiB2aWV3IG9mIGluY3JlYXNpbmdseSBzY2FyY2UgZnJlc2h3YXRlciByZXNvdXJjZXMsIHRoaXMgY29udHJpYnV0aW9uIHNob3VsZCBiZSBjbGFyaWZpZWQuIFdoaWxlIGVhcmxpZXIgc3R1ZGllcyBmb2N1c2VkIG9uIHNlbGVjdGVkIHJpdmVyIHN5c3RlbXMgaW4gZGlmZmVyZW50IGNsaW1hdGUgem9uZXMsIHdlIGF0dGVtcHQgaGVyZSBhIGZpcnN0IHNwYXRpYWxseSBleHBsaWNpdCwgZ2xvYmFsIHR5cG9sb2d5IG9mIHRoZSBzby1jYWxsZWQgXCJ3YXRlciB0b3dlcnNcIiBhdCB0aGUgMC41wrAgeCAwLjXCsCByZXNvbHV0aW9uIGluIG9yZGVyIHRvIGlkZW50aWZ5IGNyaXRpY2FsIHJlZ2lvbnMgd2hlcmUgZGlzcHJvcG9ydGlvbmFsaXR5IG9mIG1vdW50YWluIHJ1bm9mZiBhcyBjb21wYXJlZCB0byBsb3dsYW5kcyBpcyBtYXhpbXVtLiBUaGVuLCBhbiBFYXJ0aCBzeXN0ZW1zIHBlcnNwZWN0aXZlIGlzIGNvbnNpZGVyZWQgd2l0aCBpbmNvcnBvcmF0aW9uIG9mIGxvd2xhbmQgY2xpbWF0ZXMsIGRpc3Rpbmd1aXNoaW5nIGZvdXIgZGlmZmVyZW50IHR5cGVzIG9mIHdhdGVyIHRvd2Vycy4gV2Ugc2hvdyB0aGF0IG1vcmUgdGhhbiA1MCUgb2YgbW91bnRhaW4gYXJlYXMgaGF2ZSBhbiBlc3NlbnRpYWwgb3Igc3VwcG9ydGl2ZSByb2xlIGZvciBkb3duc3RyZWFtIHJlZ2lvbnMuIEZpbmFsbHksIHRoZSBwb3RlbnRpYWwgc2lnbmlmaWNhbmNlIG9mIHdhdGVyIHJlc291cmNlcyBpbiBtb3VudGFpbnMgaXMgaWxsdXN0cmF0ZWQgYnkgaW5jbHVkaW5nIHRoZSBhY3R1YWwgcG9wdWxhdGlvbiBpbiB0aGUgYWRqYWNlbnQgbG93bGFuZHMgYW5kIGl0cyB3YXRlciBuZWVkczogNyUgb2YgZ2xvYmFsIG1vdW50YWluIGFyZWEgcHJvdmlkZXMgZXNzZW50aWFsIHdhdGVyIHJlc291cmNlcywgd2hpbGUgYW5vdGhlciAzNyUgZGVsaXZlcnMgaW1wb3J0YW50IHN1cHBvcnRpdmUgc3VwcGx5LCBlc3BlY2lhbGx5IGluIGFyaWQgYW5kIHNlbWlhcmlkIHJlZ2lvbnMgd2hlcmUgdnVsbmVyYWJpbGl0eSBmb3Igc2Vhc29uYWwgYW5kIHJlZ2lvbmFsIHdhdGVyIHNob3J0YWdlIGlzIGhpZ2guIENvcHlyaWdodCAyMDA3IGJ5IHRoZSBBbWVyaWNhbiBHZW9waHlzaWNhbCBVbmlvbi4iLCJwdWJsaXNoZXIiOiJBbWVyaWNhbiBHZW9waHlzaWNhbCBVbmlvbiIsImlzc3VlIjoiNyIsInZvbHVtZSI6IjQzIiwiY29udGFpbmVyLXRpdGxlLXNob3J0IjoiV2F0ZXIgUmVzb3VyIFJlcyJ9LCJpc1RlbXBvcmFyeSI6ZmFsc2V9XX0=&quot;,&quot;citationItems&quot;:[{&quot;id&quot;:&quot;d4b6f2a7-dd59-3c4f-9e20-fe3bbb3d9179&quot;,&quot;itemData&quot;:{&quot;type&quot;:&quot;article-journal&quot;,&quot;id&quot;:&quot;d4b6f2a7-dd59-3c4f-9e20-fe3bbb3d9179&quot;,&quot;title&quot;:&quot;Mountains of the world, water towers for humanity: Typology, mapping, and global significance&quot;,&quot;author&quot;:[{&quot;family&quot;:&quot;Viviroli&quot;,&quot;given&quot;:&quot;Daniel&quot;,&quot;parse-names&quot;:false,&quot;dropping-particle&quot;:&quot;&quot;,&quot;non-dropping-particle&quot;:&quot;&quot;},{&quot;family&quot;:&quot;Dürr&quot;,&quot;given&quot;:&quot;Hans H.&quot;,&quot;parse-names&quot;:false,&quot;dropping-particle&quot;:&quot;&quot;,&quot;non-dropping-particle&quot;:&quot;&quot;},{&quot;family&quot;:&quot;Messerli&quot;,&quot;given&quot;:&quot;Bruno&quot;,&quot;parse-names&quot;:false,&quot;dropping-particle&quot;:&quot;&quot;,&quot;non-dropping-particle&quot;:&quot;&quot;},{&quot;family&quot;:&quot;Meybeck&quot;,&quot;given&quot;:&quot;Michel&quot;,&quot;parse-names&quot;:false,&quot;dropping-particle&quot;:&quot;&quot;,&quot;non-dropping-particle&quot;:&quot;&quot;},{&quot;family&quot;:&quot;Weingartner&quot;,&quot;given&quot;:&quot;Rolf&quot;,&quot;parse-names&quot;:false,&quot;dropping-particle&quot;:&quot;&quot;,&quot;non-dropping-particle&quot;:&quot;&quot;}],&quot;container-title&quot;:&quot;Water Resources Research&quot;,&quot;DOI&quot;:&quot;10.1029/2006WR005653&quot;,&quot;ISSN&quot;:&quot;00431397&quot;,&quot;issued&quot;:{&quot;date-parts&quot;:[[2007]]},&quot;abstract&quot;:&quot;Mountains are important sources of freshwater for the adjacent lowlands. In view of increasingly scarce freshwater resources, this contribution should be clarified. While earlier studies focused on selected river systems in different climate zones, we attempt here a first spatially explicit, global typology of the so-called \&quot;water towers\&quot; at the 0.5° x 0.5° resolution in order to identify critical regions where disproportionality of mountain runoff as compared to lowlands is maximum. Then, an Earth systems perspective is considered with incorporation of lowland climates, distinguishing four different types of water towers. We show that more than 50% of mountain areas have an essential or supportive role for downstream regions. Finally, the potential significance of water resources in mountains is illustrated by including the actual population in the adjacent lowlands and its water needs: 7% of global mountain area provides essential water resources, while another 37% delivers important supportive supply, especially in arid and semiarid regions where vulnerability for seasonal and regional water shortage is high. Copyright 2007 by the American Geophysical Union.&quot;,&quot;publisher&quot;:&quot;American Geophysical Union&quot;,&quot;issue&quot;:&quot;7&quot;,&quot;volume&quot;:&quot;43&quot;,&quot;container-title-short&quot;:&quot;Water Resour Res&quot;},&quot;isTemporary&quot;:false}]},{&quot;citationID&quot;:&quot;MENDELEY_CITATION_f3aba0f8-100a-480b-853d-9e954d2cd080&quot;,&quot;properties&quot;:{&quot;noteIndex&quot;:0},&quot;isEdited&quot;:false,&quot;manualOverride&quot;:{&quot;isManuallyOverridden&quot;:true,&quot;citeprocText&quot;:&quot;(Sturm, Goldstein, and Parr 2017)&quot;,&quot;manualOverrideText&quot;:&quot;Sturm, Goldstein, and Parr 2017&quot;},&quot;citationTag&quot;:&quot;MENDELEY_CITATION_v3_eyJjaXRhdGlvbklEIjoiTUVOREVMRVlfQ0lUQVRJT05fZjNhYmEwZjgtMTAwYS00ODBiLTg1M2QtOWU5NTRkMmNkMDgwIiwicHJvcGVydGllcyI6eyJub3RlSW5kZXgiOjB9LCJpc0VkaXRlZCI6ZmFsc2UsIm1hbnVhbE92ZXJyaWRlIjp7ImlzTWFudWFsbHlPdmVycmlkZGVuIjp0cnVlLCJjaXRlcHJvY1RleHQiOiIoU3R1cm0sIEdvbGRzdGVpbiwgYW5kIFBhcnIgMjAxNykiLCJtYW51YWxPdmVycmlkZVRleHQiOiJTdHVybSwgR29sZHN0ZWluLCBhbmQgUGFyciAyMDE3In0sImNpdGF0aW9uSXRlbXMiOlt7ImlkIjoiNzJlOWE3ZWQtY2VjMS0zNzViLThmMDAtNDgyMWUxOTY3M2NjIiwiaXRlbURhdGEiOnsidHlwZSI6ImFydGljbGUiLCJpZCI6IjcyZTlhN2VkLWNlYzEtMzc1Yi04ZjAwLTQ4MjFlMTk2NzNjYyIsInRpdGxlIjoiV2F0ZXIgYW5kIGxpZmUgZnJvbSBzbm93OiBBIHRyaWxsaW9uIGRvbGxhciBzY2llbmNlIHF1ZXN0aW9uIiwiYXV0aG9yIjpbeyJmYW1pbHkiOiJTdHVybSIsImdpdmVuIjoiTWF0dGhldyIsInBhcnNlLW5hbWVzIjpmYWxzZSwiZHJvcHBpbmctcGFydGljbGUiOiIiLCJub24tZHJvcHBpbmctcGFydGljbGUiOiIifSx7ImZhbWlseSI6IkdvbGRzdGVpbiIsImdpdmVuIjoiTWljaGFlbCBBLiIsInBhcnNlLW5hbWVzIjpmYWxzZSwiZHJvcHBpbmctcGFydGljbGUiOiIiLCJub24tZHJvcHBpbmctcGFydGljbGUiOiIifSx7ImZhbWlseSI6IlBhcnIiLCJnaXZlbiI6IkNoYXJsZXMiLCJwYXJzZS1uYW1lcyI6ZmFsc2UsImRyb3BwaW5nLXBhcnRpY2xlIjoiIiwibm9uLWRyb3BwaW5nLXBhcnRpY2xlIjoiIn1dLCJjb250YWluZXItdGl0bGUiOiJXYXRlciBSZXNvdXJjZXMgUmVzZWFyY2giLCJET0kiOiIxMC4xMDAyLzIwMTdXUjAyMDg0MCIsIklTU04iOiIxOTQ0Nzk3MyIsImlzc3VlZCI6eyJkYXRlLXBhcnRzIjpbWzIwMTcsNSwxXV19LCJwYWdlIjoiMzUzNC0zNTQ0IiwiYWJzdHJhY3QiOiJTbm93IHByb3ZpZGVzIGVzc2VudGlhbCByZXNvdXJjZXMvc2VydmljZXMgaW4gdGhlIGZvcm0gb2Ygd2F0ZXIgZm9yIGh1bWFuIHVzZSwgYW5kIGNsaW1hdGUgcmVndWxhdGlvbiBpbiB0aGUgZm9ybSBvZiBlbmhhbmNlZCBjb29saW5nIG9mIHRoZSBFYXJ0aC4gSW4gYWRkaXRpb24sIGl0IHN1cHBvcnRzIGEgdGhyaXZpbmcgd2ludGVyIG91dGRvb3IgcmVjcmVhdGlvbiBpbmR1c3RyeS4gVG8gZGF0ZSwgdGhlIGZpbmFuY2lhbCBldmFsdWF0aW9uIG9mIHRoZSBpbXBvcnRhbmNlIG9mIHNub3cgaXMgaW5jb21wbGV0ZSBhbmQgaGVuY2UgdGhlIG5lZWQgZm9yIGFjY2VsZXJhdGVkIHNub3cgcmVzZWFyY2ggaXMgbm90IGFzIGNsZWFyIGFzIGl0IGNvdWxkIGJlLiBXaXRoIHNub3cgY292ZXIgY2hhbmdpbmcgd29ybGR3aWRlIGluIHNldmVyYWwgd29ycmlzb21lIHdheXMsIHRoZXJlIGlzIHByZXNzaW5nIG5lZWQgdG8gZGV0ZXJtaW5lIGdsb2JhbCwgcmVnaW9uYWwsIGFuZCBsb2NhbCByYXRlcyBvZiBzbm93IGNvdmVyIGNoYW5nZSwgYW5kIHRvIGxpbmsgdGhlc2UgdG8gZmluYW5jaWFsIGFuYWx5c2VzIHRoYXQgYWxsb3cgZm9yIHJhdGlvbmFsIGRlY2lzaW9uIG1ha2luZywgYXMgcmlza3MgcmVsYXRlZCB0byB0aG9zZSBkZWNpc2lvbnMgaW52b2x2ZSB0cmlsbGlvbnMgb2YgZG9sbGFycy4iLCJwdWJsaXNoZXIiOiJCbGFja3dlbGwgUHVibGlzaGluZyBMdGQiLCJpc3N1ZSI6IjUiLCJ2b2x1bWUiOiI1MyIsImNvbnRhaW5lci10aXRsZS1zaG9ydCI6IldhdGVyIFJlc291ciBSZXMifSwiaXNUZW1wb3JhcnkiOmZhbHNlfV19&quot;,&quot;citationItems&quot;:[{&quot;id&quot;:&quot;72e9a7ed-cec1-375b-8f00-4821e19673cc&quot;,&quot;itemData&quot;:{&quot;type&quot;:&quot;article&quot;,&quot;id&quot;:&quot;72e9a7ed-cec1-375b-8f00-4821e19673cc&quot;,&quot;title&quot;:&quot;Water and life from snow: A trillion dollar science question&quot;,&quot;author&quot;:[{&quot;family&quot;:&quot;Sturm&quot;,&quot;given&quot;:&quot;Matthew&quot;,&quot;parse-names&quot;:false,&quot;dropping-particle&quot;:&quot;&quot;,&quot;non-dropping-particle&quot;:&quot;&quot;},{&quot;family&quot;:&quot;Goldstein&quot;,&quot;given&quot;:&quot;Michael A.&quot;,&quot;parse-names&quot;:false,&quot;dropping-particle&quot;:&quot;&quot;,&quot;non-dropping-particle&quot;:&quot;&quot;},{&quot;family&quot;:&quot;Parr&quot;,&quot;given&quot;:&quot;Charles&quot;,&quot;parse-names&quot;:false,&quot;dropping-particle&quot;:&quot;&quot;,&quot;non-dropping-particle&quot;:&quot;&quot;}],&quot;container-title&quot;:&quot;Water Resources Research&quot;,&quot;DOI&quot;:&quot;10.1002/2017WR020840&quot;,&quot;ISSN&quot;:&quot;19447973&quot;,&quot;issued&quot;:{&quot;date-parts&quot;:[[2017,5,1]]},&quot;page&quot;:&quot;3534-3544&quot;,&quot;abstract&quot;:&quot;Snow provides essential resources/services in the form of water for human use, and climate regulation in the form of enhanced cooling of the Earth. In addition, it supports a thriving winter outdoor recreation industry. To date, the financial evaluation of the importance of snow is incomplete and hence the need for accelerated snow research is not as clear as it could be. With snow cover changing worldwide in several worrisome ways, there is pressing need to determine global, regional, and local rates of snow cover change, and to link these to financial analyses that allow for rational decision making, as risks related to those decisions involve trillions of dollars.&quot;,&quot;publisher&quot;:&quot;Blackwell Publishing Ltd&quot;,&quot;issue&quot;:&quot;5&quot;,&quot;volume&quot;:&quot;53&quot;,&quot;container-title-short&quot;:&quot;Water Resour Res&quot;},&quot;isTemporary&quot;:false}]},{&quot;citationID&quot;:&quot;MENDELEY_CITATION_e97de47f-509f-49d2-a8e3-d1b7cb958e0b&quot;,&quot;properties&quot;:{&quot;noteIndex&quot;:0},&quot;isEdited&quot;:false,&quot;manualOverride&quot;:{&quot;citeprocText&quot;:&quot;(Margulis et al. 2015a; 2015b)&quot;,&quot;isManuallyOverridden&quot;:true,&quot;manualOverrideText&quot;:&quot;(Margulis et al., 2015)&quot;},&quot;citationTag&quot;:&quot;MENDELEY_CITATION_v3_eyJjaXRhdGlvbklEIjoiTUVOREVMRVlfQ0lUQVRJT05fZTk3ZGU0N2YtNTA5Zi00OWQyLWE4ZTMtZDFiN2NiOTU4ZTBiIiwicHJvcGVydGllcyI6eyJub3RlSW5kZXgiOjB9LCJpc0VkaXRlZCI6ZmFsc2UsIm1hbnVhbE92ZXJyaWRlIjp7ImNpdGVwcm9jVGV4dCI6IihNYXJndWxpcyBldCBhbC4gMjAxNWE7IDIwMTViKSIsImlzTWFudWFsbHlPdmVycmlkZGVuIjp0cnVlLCJtYW51YWxPdmVycmlkZVRleHQiOiIoTWFyZ3VsaXMgZXQgYWwuLCAyMDE1KSJ9LCJjaXRhdGlvbkl0ZW1zIjpbeyJpZCI6ImQ2N2Y3YzEyLTBmZjUtNTExYy05ZGNhLTEyNTE3OTMzMTU3NiIsIml0ZW1EYXRhIjp7IkRPSSI6IjEwLjExNzUvSkhNLUQtMTQtMDE3Ny4xIiwiSVNTTiI6IjE1MjU3NTQxIiwiYWJzdHJhY3QiOiJUaGlzIHBhcGVyIHByZXNlbnRzIGEgbmV3bHkgcHJvcG9zZWQgZGF0YSBhc3NpbWlsYXRpb24gbWV0aG9kIGZvciBoaXN0b3JpY2FsIHNub3cgd2F0ZXIgZXF1aXZhbGVudCBTV0UgZXN0aW1hdGlvbiB1c2luZyByZW1vdGVseSBzZW5zZWQgZnJhY3Rpb25hbCBzbm93LWNvdmVyZWQgYXJlYSBmU0NBLiBUaGUgbmV3bHkgcHJvcG9zZWQgYXBwcm9hY2ggY29uc2lzdHMgb2YgYSBwYXJ0aWNsZSBiYXRjaCBzbW9vdGhlciAoUEJTKSwgd2hpY2ggaXMgY29tcGFyZWQgdG8gYSBwcmV2aW91c2x5IGFwcGxpZWQgS2FsbWFuLWJhc2VkIGVuc2VtYmxlIGJhdGNoIHNtb290aGVyIChFbkJTKSBhcHByb2FjaC4gVGhlbWV0aG9kcyB3ZXJlIGFwcGxpZWQgb3ZlciB0aGUgMjcteXIgTGFuZHNhdCA1IHJlY29yZCBhdCBzbm93IHBpbGxvdyBhbmQgc25vdyBjb3Vyc2UgaW4gc2l0dSB2ZXJpZmljYXRpb24gc2l0ZXMgaW4gdGhlIEFtZXJpY2FuIFJpdmVyIGJhc2luIGluIHRoZSBTaWVycmEgTmV2YWRhIChVbml0ZWQgU3RhdGVzKS4gVGhpcyBiYXNpbiBpcyBtb3JlIGRlbnNlbHkgdmVnZXRhdGVkIGFuZCB0aHVzIG1vcmUgY2hhbGxlbmdpbmcgZm9yIFNXRSBlc3RpbWF0aW9uIHRoYW4gdGhlIHByZXZpb3VzIGFwcGxpY2F0aW9ucyBvZiB0aGUgRW5CUy4gQm90aCBkYXRhIGFzc2ltaWxhdGlvbiBtZXRob2RzIHByb3ZpZGVkIHNpZ25pZmljYW50IGltcHJvdmVtZW50IG92ZXIgdGhlIHByaW9yIChtb2RlbGluZyBvbmx5KSBlc3RpbWF0ZXMsIHdpdGggYm90aCBhYmxlIHRvIHNpZ25pZmljYW50bHkgcmVkdWNlIHByaW9yIFNXRSBiaWFzZXMuIFRoZSBwcmlvciBSTVNFIHZhbHVlcyBhdCB0aGUgc25vdyBwaWxsb3cgYW5kIHNub3cgY291cnNlIHNpdGVzIHdlcmUgcmVkdWNlZCBieSA2OCUtODIlYW5kIDYwJS02OCUsIHJlc3BlY3RpdmVseSwgd2hlbiBhcHBseWluZyB0aGUgZGF0YSBhc3NpbWlsYXRpb24gbWV0aG9kcy4gVGhpcyByZXN1bHQgaXMgZW5jb3VyYWdpbmcgZm9yIGEgYmFzaW4gbGlrZSB0aGUgQW1lcmljYW4gd2hlcmUgdGhlIG1vZGVyYXRlIHRvIGhpZ2ggZm9yZXN0IGNvdmVyIHdpbGwgbmVjZXNzYXJpbHkgb2JzY3VyZSBtb3JlIG9mIHRoZSBzbm93LWNvdmVyZWQgZ3JvdW5kIHN1cmZhY2UgdGhhbiBpbiBwcmV2aW91c2x5IGV4YW1pbmVkLCBsZXNzLXZlZ2V0YXRlZCBiYXNpbnMuIFRoZSBQQlMgZ2VuZXJhbGx5IG91dHBlcmZvcm1lZCB0aGUgRW5CUzogZm9yIHNub3cgcGlsbG93cyB0aGUgUEJTIFJNU0Ugd2FzIH41NCVvZiB0aGF0IHNlZW4gaW4gdGhlIEVuQlMsd2hpbGUgZm9yIHNub3djb3Vyc2VzIHRoZSBQQlMgUk1TRSB3YXMgfjc5JW9mIHRoZSBFbkJTLiBTZW5zaXRpdml0eSB0ZXN0cyBzaG93cmVsYXRpdmUgaW5zZW5zaXRpdml0eSBmb3IgYm90aCB0aGUgUEJTIGFuZCBFbkJTIHJlc3VsdHMgdG8gZW5zZW1ibGUgc2l6ZSBhbmQgZlNDQW1lYXN1cmVtZW50IGVycm9yLCBidXQgYSBoaWdoZXIgc2Vuc2l0aXZpdHkgZm9yIHRoZSBFbkJTIHRvIHRoZSBtZWFuIHByaW9yIHByZWNpcGl0YXRpb24gaW5wdXQsIGVzcGVjaWFsbHkgaW4gdGhlIGNhc2Ugd2hlcmUgc2lnbmlmaWNhbnQgcHJpb3IgYmlhc2VzIGV4aXN0LiIsImF1dGhvciI6W3siZHJvcHBpbmctcGFydGljbGUiOiIiLCJmYW1pbHkiOiJNYXJndWxpcyIsImdpdmVuIjoiU3RldmVuIEEuIiwibm9uLWRyb3BwaW5nLXBhcnRpY2xlIjoiIiwicGFyc2UtbmFtZXMiOmZhbHNlLCJzdWZmaXgiOiIifSx7ImRyb3BwaW5nLXBhcnRpY2xlIjoiIiwiZmFtaWx5IjoiR2lyb3R0byIsImdpdmVuIjoiTWFudWVsYSIsIm5vbi1kcm9wcGluZy1wYXJ0aWNsZSI6IiIsInBhcnNlLW5hbWVzIjpmYWxzZSwic3VmZml4IjoiIn0seyJkcm9wcGluZy1wYXJ0aWNsZSI6IiIsImZhbWlseSI6IkNvcnTDqXMiLCJnaXZlbiI6IkdvbnphbG8iLCJub24tZHJvcHBpbmctcGFydGljbGUiOiIiLCJwYXJzZS1uYW1lcyI6ZmFsc2UsInN1ZmZpeCI6IiJ9LHsiZHJvcHBpbmctcGFydGljbGUiOiIiLCJmYW1pbHkiOiJEdXJhbmQiLCJnaXZlbiI6Ik1pY2hhZWwiLCJub24tZHJvcHBpbmctcGFydGljbGUiOiIiLCJwYXJzZS1uYW1lcyI6ZmFsc2UsInN1ZmZpeCI6IiJ9XSwiY29udGFpbmVyLXRpdGxlIjoiSm91cm5hbCBvZiBIeWRyb21ldGVvcm9sb2d5IiwiaWQiOiJkNjdmN2MxMi0wZmY1LTUxMWMtOWRjYS0xMjUxNzkzMzE1NzYiLCJpc3N1ZSI6IjQiLCJpc3N1ZWQiOnsiZGF0ZS1wYXJ0cyI6W1siMjAxNSJdXX0sInBhZ2UiOiIxNzUyLTE3NzIiLCJ0aXRsZSI6IkEgcGFydGljbGUgYmF0Y2ggc21vb3RoZXIgYXBwcm9hY2ggdG8gc25vdyB3YXRlciBlcXVpdmFsZW50IGVzdGltYXRpb24iLCJ0eXBlIjoiYXJ0aWNsZS1qb3VybmFsIiwidm9sdW1lIjoiMTYiLCJjb250YWluZXItdGl0bGUtc2hvcnQiOiJKIEh5ZHJvbWV0ZW9yb2wifSwidXJpcyI6WyJodHRwOi8vd3d3Lm1lbmRlbGV5LmNvbS9kb2N1bWVudHMvP3V1aWQ9YzQyODk5NWYtNjgxNC00OTU5LTkzOTUtYjQ1NmExYmIwM2NlIl0sImlzVGVtcG9yYXJ5IjpmYWxzZSwibGVnYWN5RGVza3RvcElkIjoiYzQyODk5NWYtNjgxNC00OTU5LTkzOTUtYjQ1NmExYmIwM2NlIn0seyJpZCI6ImNjOTBiN2Y0LWNkOWEtMzUwMy1hMTJiLWViYzFmMGViOGUyOCIsIml0ZW1EYXRhIjp7InR5cGUiOiJhcnRpY2xlLWpvdXJuYWwiLCJpZCI6ImNjOTBiN2Y0LWNkOWEtMzUwMy1hMTJiLWViYzFmMGViOGUyOCIsInRpdGxlIjoiQSBwYXJ0aWNsZSBiYXRjaCBzbW9vdGhlciBhcHByb2FjaCB0byBzbm93IHdhdGVyIGVxdWl2YWxlbnQgZXN0aW1hdGlvbiIsImF1dGhvciI6W3siZmFtaWx5IjoiTWFyZ3VsaXMiLCJnaXZlbiI6IlN0ZXZlbiBBLiIsInBhcnNlLW5hbWVzIjpmYWxzZSwiZHJvcHBpbmctcGFydGljbGUiOiIiLCJub24tZHJvcHBpbmctcGFydGljbGUiOiIifSx7ImZhbWlseSI6Ikdpcm90dG8iLCJnaXZlbiI6Ik1hbnVlbGEiLCJwYXJzZS1uYW1lcyI6ZmFsc2UsImRyb3BwaW5nLXBhcnRpY2xlIjoiIiwibm9uLWRyb3BwaW5nLXBhcnRpY2xlIjoiIn0seyJmYW1pbHkiOiJDb3J0w6lzIiwiZ2l2ZW4iOiJHb256YWxvIiwicGFyc2UtbmFtZXMiOmZhbHNlLCJkcm9wcGluZy1wYXJ0aWNsZSI6IiIsIm5vbi1kcm9wcGluZy1wYXJ0aWNsZSI6IiJ9LHsiZmFtaWx5IjoiRHVyYW5kIiwiZ2l2ZW4iOiJNaWNoYWVsIiwicGFyc2UtbmFtZXMiOmZhbHNlLCJkcm9wcGluZy1wYXJ0aWNsZSI6IiIsIm5vbi1kcm9wcGluZy1wYXJ0aWNsZSI6IiJ9XSwiY29udGFpbmVyLXRpdGxlIjoiSm91cm5hbCBvZiBIeWRyb21ldGVvcm9sb2d5IiwiRE9JIjoiMTAuMTE3NS9KSE0tRC0xNC0wMTc3LjEiLCJJU1NOIjoiMTUyNTc1NDEiLCJpc3N1ZWQiOnsiZGF0ZS1wYXJ0cyI6W1syMDE1XV19LCJwYWdlIjoiMTc1Mi0xNzcyIiwiYWJzdHJhY3QiOiJUaGlzIHBhcGVyIHByZXNlbnRzIGEgbmV3bHkgcHJvcG9zZWQgZGF0YSBhc3NpbWlsYXRpb24gbWV0aG9kIGZvciBoaXN0b3JpY2FsIHNub3cgd2F0ZXIgZXF1aXZhbGVudCBTV0UgZXN0aW1hdGlvbiB1c2luZyByZW1vdGVseSBzZW5zZWQgZnJhY3Rpb25hbCBzbm93LWNvdmVyZWQgYXJlYSBmU0NBLiBUaGUgbmV3bHkgcHJvcG9zZWQgYXBwcm9hY2ggY29uc2lzdHMgb2YgYSBwYXJ0aWNsZSBiYXRjaCBzbW9vdGhlciAoUEJTKSwgd2hpY2ggaXMgY29tcGFyZWQgdG8gYSBwcmV2aW91c2x5IGFwcGxpZWQgS2FsbWFuLWJhc2VkIGVuc2VtYmxlIGJhdGNoIHNtb290aGVyIChFbkJTKSBhcHByb2FjaC4gVGhlbWV0aG9kcyB3ZXJlIGFwcGxpZWQgb3ZlciB0aGUgMjcteXIgTGFuZHNhdCA1IHJlY29yZCBhdCBzbm93IHBpbGxvdyBhbmQgc25vdyBjb3Vyc2UgaW4gc2l0dSB2ZXJpZmljYXRpb24gc2l0ZXMgaW4gdGhlIEFtZXJpY2FuIFJpdmVyIGJhc2luIGluIHRoZSBTaWVycmEgTmV2YWRhIChVbml0ZWQgU3RhdGVzKS4gVGhpcyBiYXNpbiBpcyBtb3JlIGRlbnNlbHkgdmVnZXRhdGVkIGFuZCB0aHVzIG1vcmUgY2hhbGxlbmdpbmcgZm9yIFNXRSBlc3RpbWF0aW9uIHRoYW4gdGhlIHByZXZpb3VzIGFwcGxpY2F0aW9ucyBvZiB0aGUgRW5CUy4gQm90aCBkYXRhIGFzc2ltaWxhdGlvbiBtZXRob2RzIHByb3ZpZGVkIHNpZ25pZmljYW50IGltcHJvdmVtZW50IG92ZXIgdGhlIHByaW9yIChtb2RlbGluZyBvbmx5KSBlc3RpbWF0ZXMsIHdpdGggYm90aCBhYmxlIHRvIHNpZ25pZmljYW50bHkgcmVkdWNlIHByaW9yIFNXRSBiaWFzZXMuIFRoZSBwcmlvciBSTVNFIHZhbHVlcyBhdCB0aGUgc25vdyBwaWxsb3cgYW5kIHNub3cgY291cnNlIHNpdGVzIHdlcmUgcmVkdWNlZCBieSA2OCUtODIlYW5kIDYwJS02OCUsIHJlc3BlY3RpdmVseSwgd2hlbiBhcHBseWluZyB0aGUgZGF0YSBhc3NpbWlsYXRpb24gbWV0aG9kcy4gVGhpcyByZXN1bHQgaXMgZW5jb3VyYWdpbmcgZm9yIGEgYmFzaW4gbGlrZSB0aGUgQW1lcmljYW4gd2hlcmUgdGhlIG1vZGVyYXRlIHRvIGhpZ2ggZm9yZXN0IGNvdmVyIHdpbGwgbmVjZXNzYXJpbHkgb2JzY3VyZSBtb3JlIG9mIHRoZSBzbm93LWNvdmVyZWQgZ3JvdW5kIHN1cmZhY2UgdGhhbiBpbiBwcmV2aW91c2x5IGV4YW1pbmVkLCBsZXNzLXZlZ2V0YXRlZCBiYXNpbnMuIFRoZSBQQlMgZ2VuZXJhbGx5IG91dHBlcmZvcm1lZCB0aGUgRW5CUzogZm9yIHNub3cgcGlsbG93cyB0aGUgUEJTIFJNU0Ugd2FzIH41NCVvZiB0aGF0IHNlZW4gaW4gdGhlIEVuQlMsd2hpbGUgZm9yIHNub3djb3Vyc2VzIHRoZSBQQlMgUk1TRSB3YXMgfjc5JW9mIHRoZSBFbkJTLiBTZW5zaXRpdml0eSB0ZXN0cyBzaG93cmVsYXRpdmUgaW5zZW5zaXRpdml0eSBmb3IgYm90aCB0aGUgUEJTIGFuZCBFbkJTIHJlc3VsdHMgdG8gZW5zZW1ibGUgc2l6ZSBhbmQgZlNDQW1lYXN1cmVtZW50IGVycm9yLCBidXQgYSBoaWdoZXIgc2Vuc2l0aXZpdHkgZm9yIHRoZSBFbkJTIHRvIHRoZSBtZWFuIHByaW9yIHByZWNpcGl0YXRpb24gaW5wdXQsIGVzcGVjaWFsbHkgaW4gdGhlIGNhc2Ugd2hlcmUgc2lnbmlmaWNhbnQgcHJpb3IgYmlhc2VzIGV4aXN0LiIsInB1Ymxpc2hlciI6IkFtZXJpY2FuIE1ldGVvcm9sb2dpY2FsIFNvY2lldHkiLCJpc3N1ZSI6IjQiLCJ2b2x1bWUiOiIxNiIsImNvbnRhaW5lci10aXRsZS1zaG9ydCI6IkogSHlkcm9tZXRlb3JvbCJ9LCJpc1RlbXBvcmFyeSI6ZmFsc2V9XX0=&quot;,&quot;citationItems&quot;:[{&quot;id&quot;:&quot;d67f7c12-0ff5-511c-9dca-125179331576&quot;,&quot;itemData&quot;:{&quot;DOI&quot;:&quot;10.1175/JHM-D-14-0177.1&quot;,&quot;ISSN&quot;:&quot;15257541&quot;,&quot;abstract&quot;:&quot;This paper presents a newly proposed data assimilation method for historical snow water equivalent SWE estimation using remotely sensed fractional snow-covered area fSCA. The newly proposed approach consists of a particle batch smoother (PBS), which is compared to a previously applied Kalman-based ensemble batch smoother (EnBS) approach. Themethods were applied over the 27-yr Landsat 5 record at snow pillow and snow course in situ verification sites in the American River basin in the Sierra Nevada (United States). This basin is more densely vegetated and thus more challenging for SWE estimation than the previous applications of the EnBS. Both data assimilation methods provided significant improvement over the prior (modeling only) estimates, with both able to significantly reduce prior SWE biases. The prior RMSE values at the snow pillow and snow course sites were reduced by 68%-82%and 60%-68%, respectively, when applying the data assimilation methods. This result is encouraging for a basin like the American where the moderate to high forest cover will necessarily obscure more of the snow-covered ground surface than in previously examined, less-vegetated basins. The PBS generally outperformed the EnBS: for snow pillows the PBS RMSE was ~54%of that seen in the EnBS,while for snowcourses the PBS RMSE was ~79%of the EnBS. Sensitivity tests showrelative insensitivity for both the PBS and EnBS results to ensemble size and fSCAmeasurement error, but a higher sensitivity for the EnBS to the mean prior precipitation input, especially in the case where significant prior biases exist.&quot;,&quot;author&quot;:[{&quot;dropping-particle&quot;:&quot;&quot;,&quot;family&quot;:&quot;Margulis&quot;,&quot;given&quot;:&quot;Steven A.&quot;,&quot;non-dropping-particle&quot;:&quot;&quot;,&quot;parse-names&quot;:false,&quot;suffix&quot;:&quot;&quot;},{&quot;dropping-particle&quot;:&quot;&quot;,&quot;family&quot;:&quot;Girotto&quot;,&quot;given&quot;:&quot;Manuela&quot;,&quot;non-dropping-particle&quot;:&quot;&quot;,&quot;parse-names&quot;:false,&quot;suffix&quot;:&quot;&quot;},{&quot;dropping-particle&quot;:&quot;&quot;,&quot;family&quot;:&quot;Cortés&quot;,&quot;given&quot;:&quot;Gonzalo&quot;,&quot;non-dropping-particle&quot;:&quot;&quot;,&quot;parse-names&quot;:false,&quot;suffix&quot;:&quot;&quot;},{&quot;dropping-particle&quot;:&quot;&quot;,&quot;family&quot;:&quot;Durand&quot;,&quot;given&quot;:&quot;Michael&quot;,&quot;non-dropping-particle&quot;:&quot;&quot;,&quot;parse-names&quot;:false,&quot;suffix&quot;:&quot;&quot;}],&quot;container-title&quot;:&quot;Journal of Hydrometeorology&quot;,&quot;id&quot;:&quot;d67f7c12-0ff5-511c-9dca-125179331576&quot;,&quot;issue&quot;:&quot;4&quot;,&quot;issued&quot;:{&quot;date-parts&quot;:[[&quot;2015&quot;]]},&quot;page&quot;:&quot;1752-1772&quot;,&quot;title&quot;:&quot;A particle batch smoother approach to snow water equivalent estimation&quot;,&quot;type&quot;:&quot;article-journal&quot;,&quot;volume&quot;:&quot;16&quot;,&quot;container-title-short&quot;:&quot;J Hydrometeorol&quot;},&quot;uris&quot;:[&quot;http://www.mendeley.com/documents/?uuid=c428995f-6814-4959-9395-b456a1bb03ce&quot;],&quot;isTemporary&quot;:false,&quot;legacyDesktopId&quot;:&quot;c428995f-6814-4959-9395-b456a1bb03ce&quot;},{&quot;id&quot;:&quot;cc90b7f4-cd9a-3503-a12b-ebc1f0eb8e28&quot;,&quot;itemData&quot;:{&quot;type&quot;:&quot;article-journal&quot;,&quot;id&quot;:&quot;cc90b7f4-cd9a-3503-a12b-ebc1f0eb8e28&quot;,&quot;title&quot;:&quot;A particle batch smoother approach to snow water equivalent estimation&quot;,&quot;author&quot;:[{&quot;family&quot;:&quot;Margulis&quot;,&quot;given&quot;:&quot;Steven A.&quot;,&quot;parse-names&quot;:false,&quot;dropping-particle&quot;:&quot;&quot;,&quot;non-dropping-particle&quot;:&quot;&quot;},{&quot;family&quot;:&quot;Girotto&quot;,&quot;given&quot;:&quot;Manuela&quot;,&quot;parse-names&quot;:false,&quot;dropping-particle&quot;:&quot;&quot;,&quot;non-dropping-particle&quot;:&quot;&quot;},{&quot;family&quot;:&quot;Cortés&quot;,&quot;given&quot;:&quot;Gonzalo&quot;,&quot;parse-names&quot;:false,&quot;dropping-particle&quot;:&quot;&quot;,&quot;non-dropping-particle&quot;:&quot;&quot;},{&quot;family&quot;:&quot;Durand&quot;,&quot;given&quot;:&quot;Michael&quot;,&quot;parse-names&quot;:false,&quot;dropping-particle&quot;:&quot;&quot;,&quot;non-dropping-particle&quot;:&quot;&quot;}],&quot;container-title&quot;:&quot;Journal of Hydrometeorology&quot;,&quot;DOI&quot;:&quot;10.1175/JHM-D-14-0177.1&quot;,&quot;ISSN&quot;:&quot;15257541&quot;,&quot;issued&quot;:{&quot;date-parts&quot;:[[2015]]},&quot;page&quot;:&quot;1752-1772&quot;,&quot;abstract&quot;:&quot;This paper presents a newly proposed data assimilation method for historical snow water equivalent SWE estimation using remotely sensed fractional snow-covered area fSCA. The newly proposed approach consists of a particle batch smoother (PBS), which is compared to a previously applied Kalman-based ensemble batch smoother (EnBS) approach. Themethods were applied over the 27-yr Landsat 5 record at snow pillow and snow course in situ verification sites in the American River basin in the Sierra Nevada (United States). This basin is more densely vegetated and thus more challenging for SWE estimation than the previous applications of the EnBS. Both data assimilation methods provided significant improvement over the prior (modeling only) estimates, with both able to significantly reduce prior SWE biases. The prior RMSE values at the snow pillow and snow course sites were reduced by 68%-82%and 60%-68%, respectively, when applying the data assimilation methods. This result is encouraging for a basin like the American where the moderate to high forest cover will necessarily obscure more of the snow-covered ground surface than in previously examined, less-vegetated basins. The PBS generally outperformed the EnBS: for snow pillows the PBS RMSE was ~54%of that seen in the EnBS,while for snowcourses the PBS RMSE was ~79%of the EnBS. Sensitivity tests showrelative insensitivity for both the PBS and EnBS results to ensemble size and fSCAmeasurement error, but a higher sensitivity for the EnBS to the mean prior precipitation input, especially in the case where significant prior biases exist.&quot;,&quot;publisher&quot;:&quot;American Meteorological Society&quot;,&quot;issue&quot;:&quot;4&quot;,&quot;volume&quot;:&quot;16&quot;,&quot;container-title-short&quot;:&quot;J Hydrometeorol&quot;},&quot;isTemporary&quot;:false}]},{&quot;citationID&quot;:&quot;MENDELEY_CITATION_318458b0-2943-4fef-88bb-6635e806f56a&quot;,&quot;properties&quot;:{&quot;noteIndex&quot;:0},&quot;isEdited&quot;:false,&quot;manualOverride&quot;:{&quot;citeprocText&quot;:&quot;(Vionnet et al. 2012a)&quot;,&quot;isManuallyOverridden&quot;:true,&quot;manualOverrideText&quot;:&quot;(Vionnet et al., 2012)&quot;},&quot;citationTag&quot;:&quot;MENDELEY_CITATION_v3_eyJjaXRhdGlvbklEIjoiTUVOREVMRVlfQ0lUQVRJT05fMzE4NDU4YjAtMjk0My00ZmVmLTg4YmItNjYzNWU4MDZmNTZhIiwicHJvcGVydGllcyI6eyJub3RlSW5kZXgiOjB9LCJpc0VkaXRlZCI6ZmFsc2UsIm1hbnVhbE92ZXJyaWRlIjp7ImNpdGVwcm9jVGV4dCI6IihWaW9ubmV0IGV0IGFsLiAyMDEyYSkiLCJpc01hbnVhbGx5T3ZlcnJpZGRlbiI6dHJ1ZSwibWFudWFsT3ZlcnJpZGVUZXh0IjoiKFZpb25uZXQgZXQgYWwuLCAyMDEyKSJ9LCJjaXRhdGlvbkl0ZW1zIjpbeyJpZCI6IjE4ZjY4NWI0LWM4YTEtNWE0NS1iYTE5LWI2OTM1OWUzZDJmNyIsIml0ZW1EYXRhIjp7IkRPSSI6IjEwLjUxOTQvZ21kLTUtNzczLTIwMTIiLCJJU1NOIjoiMTk5MS05NjAzIiwiYXV0aG9yIjpbeyJkcm9wcGluZy1wYXJ0aWNsZSI6IiIsImZhbWlseSI6IlZpb25uZXQiLCJnaXZlbiI6IlYuIiwibm9uLWRyb3BwaW5nLXBhcnRpY2xlIjoiIiwicGFyc2UtbmFtZXMiOmZhbHNlLCJzdWZmaXgiOiIifSx7ImRyb3BwaW5nLXBhcnRpY2xlIjoiIiwiZmFtaWx5IjoiQnJ1biIsImdpdmVuIjoiRS4iLCJub24tZHJvcHBpbmctcGFydGljbGUiOiIiLCJwYXJzZS1uYW1lcyI6ZmFsc2UsInN1ZmZpeCI6IiJ9LHsiZHJvcHBpbmctcGFydGljbGUiOiIiLCJmYW1pbHkiOiJNb3JpbiIsImdpdmVuIjoiUy4iLCJub24tZHJvcHBpbmctcGFydGljbGUiOiIiLCJwYXJzZS1uYW1lcyI6ZmFsc2UsInN1ZmZpeCI6IiJ9LHsiZHJvcHBpbmctcGFydGljbGUiOiIiLCJmYW1pbHkiOiJCb29uZSIsImdpdmVuIjoiYS4iLCJub24tZHJvcHBpbmctcGFydGljbGUiOiIiLCJwYXJzZS1uYW1lcyI6ZmFsc2UsInN1ZmZpeCI6IiJ9LHsiZHJvcHBpbmctcGFydGljbGUiOiIiLCJmYW1pbHkiOiJGYXJvdXgiLCJnaXZlbiI6IlMuIiwibm9uLWRyb3BwaW5nLXBhcnRpY2xlIjoiIiwicGFyc2UtbmFtZXMiOmZhbHNlLCJzdWZmaXgiOiIifSx7ImRyb3BwaW5nLXBhcnRpY2xlIjoiIiwiZmFtaWx5IjoiTW9pZ25lIiwiZ2l2ZW4iOiJQLiIsIm5vbi1kcm9wcGluZy1wYXJ0aWNsZSI6IkxlIiwicGFyc2UtbmFtZXMiOmZhbHNlLCJzdWZmaXgiOiIifSx7ImRyb3BwaW5nLXBhcnRpY2xlIjoiIiwiZmFtaWx5IjoiTWFydGluIiwiZ2l2ZW4iOiJFLiIsIm5vbi1kcm9wcGluZy1wYXJ0aWNsZSI6IiIsInBhcnNlLW5hbWVzIjpmYWxzZSwic3VmZml4IjoiIn0seyJkcm9wcGluZy1wYXJ0aWNsZSI6IiIsImZhbWlseSI6IldpbGxlbWV0IiwiZ2l2ZW4iOiJKLi1NLiIsIm5vbi1kcm9wcGluZy1wYXJ0aWNsZSI6IiIsInBhcnNlLW5hbWVzIjpmYWxzZSwic3VmZml4IjoiIn1dLCJjb250YWluZXItdGl0bGUiOiJHZW9zY2llbnRpZmljIE1vZGVsIERldmVsb3BtZW50IiwiaWQiOiIxOGY2ODViNC1jOGExLTVhNDUtYmExOS1iNjkzNTllM2QyZjciLCJpc3N1ZSI6IjMiLCJpc3N1ZWQiOnsiZGF0ZS1wYXJ0cyI6W1siMjAxMiIsIjUiLCIyNCJdXX0sInBhZ2UiOiI3NzMtNzkxIiwidGl0bGUiOiJUaGUgZGV0YWlsZWQgc25vd3BhY2sgc2NoZW1lIENyb2N1cyBhbmQgaXRzIGltcGxlbWVudGF0aW9uIGluIFNVUkZFWCB2Ny4yIiwidHlwZSI6ImFydGljbGUtam91cm5hbCIsInZvbHVtZSI6IjUiLCJjb250YWluZXItdGl0bGUtc2hvcnQiOiJHZW9zY2kgTW9kZWwgRGV2In0sInVyaXMiOlsiaHR0cDovL3d3dy5tZW5kZWxleS5jb20vZG9jdW1lbnRzLz91dWlkPTYzNTJjY2VkLTRiN2EtNDhhZi05Y2QwLWEwZTJmZDRhNWUyNiJdLCJpc1RlbXBvcmFyeSI6ZmFsc2UsImxlZ2FjeURlc2t0b3BJZCI6IjYzNTJjY2VkLTRiN2EtNDhhZi05Y2QwLWEwZTJmZDRhNWUyNiJ9XX0=&quot;,&quot;citationItems&quot;:[{&quot;id&quot;:&quot;18f685b4-c8a1-5a45-ba19-b69359e3d2f7&quot;,&quot;itemData&quot;:{&quot;DOI&quot;:&quot;10.5194/gmd-5-773-2012&quot;,&quot;ISSN&quot;:&quot;1991-9603&quot;,&quot;author&quot;:[{&quot;dropping-particle&quot;:&quot;&quot;,&quot;family&quot;:&quot;Vionnet&quot;,&quot;given&quot;:&quot;V.&quot;,&quot;non-dropping-particle&quot;:&quot;&quot;,&quot;parse-names&quot;:false,&quot;suffix&quot;:&quot;&quot;},{&quot;dropping-particle&quot;:&quot;&quot;,&quot;family&quot;:&quot;Brun&quot;,&quot;given&quot;:&quot;E.&quot;,&quot;non-dropping-particle&quot;:&quot;&quot;,&quot;parse-names&quot;:false,&quot;suffix&quot;:&quot;&quot;},{&quot;dropping-particle&quot;:&quot;&quot;,&quot;family&quot;:&quot;Morin&quot;,&quot;given&quot;:&quot;S.&quot;,&quot;non-dropping-particle&quot;:&quot;&quot;,&quot;parse-names&quot;:false,&quot;suffix&quot;:&quot;&quot;},{&quot;dropping-particle&quot;:&quot;&quot;,&quot;family&quot;:&quot;Boone&quot;,&quot;given&quot;:&quot;a.&quot;,&quot;non-dropping-particle&quot;:&quot;&quot;,&quot;parse-names&quot;:false,&quot;suffix&quot;:&quot;&quot;},{&quot;dropping-particle&quot;:&quot;&quot;,&quot;family&quot;:&quot;Faroux&quot;,&quot;given&quot;:&quot;S.&quot;,&quot;non-dropping-particle&quot;:&quot;&quot;,&quot;parse-names&quot;:false,&quot;suffix&quot;:&quot;&quot;},{&quot;dropping-particle&quot;:&quot;&quot;,&quot;family&quot;:&quot;Moigne&quot;,&quot;given&quot;:&quot;P.&quot;,&quot;non-dropping-particle&quot;:&quot;Le&quot;,&quot;parse-names&quot;:false,&quot;suffix&quot;:&quot;&quot;},{&quot;dropping-particle&quot;:&quot;&quot;,&quot;family&quot;:&quot;Martin&quot;,&quot;given&quot;:&quot;E.&quot;,&quot;non-dropping-particle&quot;:&quot;&quot;,&quot;parse-names&quot;:false,&quot;suffix&quot;:&quot;&quot;},{&quot;dropping-particle&quot;:&quot;&quot;,&quot;family&quot;:&quot;Willemet&quot;,&quot;given&quot;:&quot;J.-M.&quot;,&quot;non-dropping-particle&quot;:&quot;&quot;,&quot;parse-names&quot;:false,&quot;suffix&quot;:&quot;&quot;}],&quot;container-title&quot;:&quot;Geoscientific Model Development&quot;,&quot;id&quot;:&quot;18f685b4-c8a1-5a45-ba19-b69359e3d2f7&quot;,&quot;issue&quot;:&quot;3&quot;,&quot;issued&quot;:{&quot;date-parts&quot;:[[&quot;2012&quot;,&quot;5&quot;,&quot;24&quot;]]},&quot;page&quot;:&quot;773-791&quot;,&quot;title&quot;:&quot;The detailed snowpack scheme Crocus and its implementation in SURFEX v7.2&quot;,&quot;type&quot;:&quot;article-journal&quot;,&quot;volume&quot;:&quot;5&quot;,&quot;container-title-short&quot;:&quot;Geosci Model Dev&quot;},&quot;uris&quot;:[&quot;http://www.mendeley.com/documents/?uuid=6352cced-4b7a-48af-9cd0-a0e2fd4a5e26&quot;],&quot;isTemporary&quot;:false,&quot;legacyDesktopId&quot;:&quot;6352cced-4b7a-48af-9cd0-a0e2fd4a5e26&quot;}]},{&quot;citationID&quot;:&quot;MENDELEY_CITATION_94d82c62-0d82-4d2a-a826-88c435c489d4&quot;,&quot;properties&quot;:{&quot;noteIndex&quot;:0},&quot;isEdited&quot;:false,&quot;manualOverride&quot;:{&quot;citeprocText&quot;:&quot;(Xue et al. 1991)&quot;,&quot;isManuallyOverridden&quot;:true,&quot;manualOverrideText&quot;:&quot;Xue et al. 1991&quot;},&quot;citationTag&quot;:&quot;MENDELEY_CITATION_v3_eyJjaXRhdGlvbklEIjoiTUVOREVMRVlfQ0lUQVRJT05fOTRkODJjNjItMGQ4Mi00ZDJhLWE4MjYtODhjNDM1YzQ4OWQ0IiwicHJvcGVydGllcyI6eyJub3RlSW5kZXgiOjB9LCJpc0VkaXRlZCI6ZmFsc2UsIm1hbnVhbE92ZXJyaWRlIjp7ImNpdGVwcm9jVGV4dCI6IihYdWUgZXQgYWwuIDE5OTEpIiwiaXNNYW51YWxseU92ZXJyaWRkZW4iOnRydWUsIm1hbnVhbE92ZXJyaWRlVGV4dCI6Ilh1ZSBldCBhbC4gMTk5MSJ9LCJjaXRhdGlvbkl0ZW1zIjpbeyJpZCI6ImIzZjFlMDYwLTdmZTQtNTY4NC1hYmMyLTllMGFjMWU1ZGRlNSIsIml0ZW1EYXRhIjp7IkRPSSI6IjEwLjExNzUvMTUyMC0wNDQyKDE5OTEpMDA0PDAzNDU6QVNCTUZHPjIuMC5DTzsyIiwiSVNTTiI6IjA4OTQtODc1NSIsImFic3RyYWN0IjoiVGggZSBwdXJwb3NlIG9mIHRoaXMgdGVjaG5pY2FsIG5vdGUgaXMgdG8gZGVzY3JpYmUgdGhlIHBoeXNpY2FsIHBhcmFtZXRlcml6YXRpb25zIGFuZCBudW1lcmljYWwgaW1wbGVtZW50YXRpb24gb2YgdmVyc2lvbiA0IC4wIG9mIHQgaGUgQ29tbXVuaXR5IExhbmQgTW9kZWwgKENMTSA0IC4wKSB3aGljaCBpcyB0aGUgbGFuZCBzdXJmYWNlIHBhcmFtZXRlcml6YXRpb24gdXNlZCB3aXRoIHRoZSBDb21tdW5pdHkgQXRtb3NwaGVyZSBNb2RlbCAoQ0FNIDQgLjApIGFuZCB0aGUgQ29tbXVuaXR5IENsaW1hdGUgU3lzdGVtIE1vZGVsIChDQ1NNIDQgLjApLiBTY2llbnRpZmljIGp1c3RpZmljYXRpb24gYW5kIGV2YWx1YXRpb24gb2YgdGhlc2UgcGFyYW1ldGVyaXphdGlvbnMgY2FuIGJlIGZvdW5kIGluIHRoZSByZWZlcmVuY2VkIHNjaWVudGlmaWMgcGFwZXJzIChzZWN0aW9uIDEgOCApLiBDaGFwdGVycyAxIC0gMSA2IGNvbnN0aXR1dGUgdGhlIGRlc2NyaXB0aW9uIG9mIENMTSB3aGVuIGNvdXBsZWQgdG8gQ0FNIG9yIENDU00sIHdoaWxlIENoYXB0ZXIgMSA3IGRlc2NyaWJlcyBwcm9jZXNzZXMgdGhhdCBwZXJ0YWluIHNwZWNpZmljYWxseSB0byB0aGUgb3BlcmF0aW9uIG9mIENMTSBpbiBvZmZsaW5lIG1vZGUgKHVuY28gdXBsZWQgdG8gYW4gYXRtb3NwaGVyaWMgbW9kZWwpLiBDaGFwdGVycyAxIDMgYW5kIDEgNCBwcm92aWRlIGJyaWVmIG92ZXJ2aWV3cyBvbmx5IG9mIHRoZSB1cmJhbiBhbmQgY2FyYm9uIC0gbml0cm9nZW4gc3VibW9kZWxzLiBGdWxsIHRlY2huaWNhbCBkZXNjcmlwdGlvbnMgb2YgdGhlc2Ugc3VibW9kZWxzIGNhbiBiZSBmb3VuZCBpbiBPbGVzb24gZXQgYWwuICgyMCAxMCApIGFuZCBUaG9ybnRvbiBldCBhbC4gKDIwIDEwICwgaW4gcHJlcGFyYXRpb24gKSwgcmVzcGVjdGl2ZWx5LiBUaGVzZSB0ZWNobmljYWwgbm90ZSBzIGFuZCB0aGUgQ0xNIDQgVXNlcuKAmXMgR3VpZGUgdG9nZXRoZXIgcHJvdmlkZSB0aGUgdXNlciB3aXRoIHRoZSBzY2llbnRpZmljIGRlc2NyaXB0aW9uIGFuZCBvIHBlcmF0aW5nIGluc3RydWN0aW9ucyBmb3IgQ0xNLiIsImF1dGhvciI6W3siZHJvcHBpbmctcGFydGljbGUiOiIiLCJmYW1pbHkiOiJYdWUiLCJnaXZlbiI6IlkuIiwibm9uLWRyb3BwaW5nLXBhcnRpY2xlIjoiIiwicGFyc2UtbmFtZXMiOmZhbHNlLCJzdWZmaXgiOiIifSx7ImRyb3BwaW5nLXBhcnRpY2xlIjoiIiwiZmFtaWx5IjoiU2VsbGVycyIsImdpdmVuIjoiUC4gSi4iLCJub24tZHJvcHBpbmctcGFydGljbGUiOiIiLCJwYXJzZS1uYW1lcyI6ZmFsc2UsInN1ZmZpeCI6IiJ9LHsiZHJvcHBpbmctcGFydGljbGUiOiIiLCJmYW1pbHkiOiJLaW50ZXIiLCJnaXZlbiI6IkouIEwuIiwibm9uLWRyb3BwaW5nLXBhcnRpY2xlIjoiIiwicGFyc2UtbmFtZXMiOmZhbHNlLCJzdWZmaXgiOiIifSx7ImRyb3BwaW5nLXBhcnRpY2xlIjoiIiwiZmFtaWx5IjoiU2h1a2xhIiwiZ2l2ZW4iOiJKLiIsIm5vbi1kcm9wcGluZy1wYXJ0aWNsZSI6IiIsInBhcnNlLW5hbWVzIjpmYWxzZSwic3VmZml4IjoiIn1dLCJjb250YWluZXItdGl0bGUiOiJKb3VybmFsIG9mIENsaW1hdGUiLCJpZCI6ImIzZjFlMDYwLTdmZTQtNTY4NC1hYmMyLTllMGFjMWU1ZGRlNSIsImlzc3VlIjoiMyIsImlzc3VlZCI6eyJkYXRlLXBhcnRzIjpbWyIxOTkxIiwiMyJdXX0sInBhZ2UiOiIzNDUtMzY0IiwidGl0bGUiOiJBIFNpbXBsaWZpZWQgQmlvc3BoZXJlIE1vZGVsIGZvciBHbG9iYWwgQ2xpbWF0ZSBTdHVkaWVzIiwidHlwZSI6ImFydGljbGUtam91cm5hbCIsInZvbHVtZSI6IjQiLCJjb250YWluZXItdGl0bGUtc2hvcnQiOiJKIENsaW0ifSwidXJpcyI6WyJodHRwOi8vd3d3Lm1lbmRlbGV5LmNvbS9kb2N1bWVudHMvP3V1aWQ9OTdlYTQzOGItMGU3NS00OWIxLWJjMjMtN2I0NTMwYjFmZDhkIl0sImlzVGVtcG9yYXJ5IjpmYWxzZSwibGVnYWN5RGVza3RvcElkIjoiOTdlYTQzOGItMGU3NS00OWIxLWJjMjMtN2I0NTMwYjFmZDhkIn1dfQ==&quot;,&quot;citationItems&quot;:[{&quot;id&quot;:&quot;b3f1e060-7fe4-5684-abc2-9e0ac1e5dde5&quot;,&quot;itemData&quot;:{&quot;DOI&quot;:&quot;10.1175/1520-0442(1991)004&lt;0345:ASBMFG&gt;2.0.CO;2&quot;,&quot;ISSN&quot;:&quot;0894-8755&quot;,&quot;abstract&quot;:&quot;Th e purpose of this technical note is to describe the physical parameterizations and numerical implementation of version 4 .0 of t he Community Land Model (CLM 4 .0) which is the land surface parameterization used with the Community Atmosphere Model (CAM 4 .0) and the Community Climate System Model (CCSM 4 .0). Scientific justification and evaluation of these parameterizations can be found in the referenced scientific papers (section 1 8 ). Chapters 1 - 1 6 constitute the description of CLM when coupled to CAM or CCSM, while Chapter 1 7 describes processes that pertain specifically to the operation of CLM in offline mode (unco upled to an atmospheric model). Chapters 1 3 and 1 4 provide brief overviews only of the urban and carbon - nitrogen submodels. Full technical descriptions of these submodels can be found in Oleson et al. (20 10 ) and Thornton et al. (20 10 , in preparation ), respectively. These technical note s and the CLM 4 User’s Guide together provide the user with the scientific description and o perating instructions for CLM.&quot;,&quot;author&quot;:[{&quot;dropping-particle&quot;:&quot;&quot;,&quot;family&quot;:&quot;Xue&quot;,&quot;given&quot;:&quot;Y.&quot;,&quot;non-dropping-particle&quot;:&quot;&quot;,&quot;parse-names&quot;:false,&quot;suffix&quot;:&quot;&quot;},{&quot;dropping-particle&quot;:&quot;&quot;,&quot;family&quot;:&quot;Sellers&quot;,&quot;given&quot;:&quot;P. J.&quot;,&quot;non-dropping-particle&quot;:&quot;&quot;,&quot;parse-names&quot;:false,&quot;suffix&quot;:&quot;&quot;},{&quot;dropping-particle&quot;:&quot;&quot;,&quot;family&quot;:&quot;Kinter&quot;,&quot;given&quot;:&quot;J. L.&quot;,&quot;non-dropping-particle&quot;:&quot;&quot;,&quot;parse-names&quot;:false,&quot;suffix&quot;:&quot;&quot;},{&quot;dropping-particle&quot;:&quot;&quot;,&quot;family&quot;:&quot;Shukla&quot;,&quot;given&quot;:&quot;J.&quot;,&quot;non-dropping-particle&quot;:&quot;&quot;,&quot;parse-names&quot;:false,&quot;suffix&quot;:&quot;&quot;}],&quot;container-title&quot;:&quot;Journal of Climate&quot;,&quot;id&quot;:&quot;b3f1e060-7fe4-5684-abc2-9e0ac1e5dde5&quot;,&quot;issue&quot;:&quot;3&quot;,&quot;issued&quot;:{&quot;date-parts&quot;:[[&quot;1991&quot;,&quot;3&quot;]]},&quot;page&quot;:&quot;345-364&quot;,&quot;title&quot;:&quot;A Simplified Biosphere Model for Global Climate Studies&quot;,&quot;type&quot;:&quot;article-journal&quot;,&quot;volume&quot;:&quot;4&quot;,&quot;container-title-short&quot;:&quot;J Clim&quot;},&quot;uris&quot;:[&quot;http://www.mendeley.com/documents/?uuid=97ea438b-0e75-49b1-bc23-7b4530b1fd8d&quot;],&quot;isTemporary&quot;:false,&quot;legacyDesktopId&quot;:&quot;97ea438b-0e75-49b1-bc23-7b4530b1fd8d&quot;}]},{&quot;citationID&quot;:&quot;MENDELEY_CITATION_67ec29af-8c90-4e1c-b0bc-4a6d779a9957&quot;,&quot;properties&quot;:{&quot;noteIndex&quot;:0},&quot;isEdited&quot;:false,&quot;manualOverride&quot;:{&quot;isManuallyOverridden&quot;:true,&quot;citeprocText&quot;:&quot;(Oleson et al. 2010)&quot;,&quot;manualOverrideText&quot;:&quot;Oleson et al. 2010)&quot;},&quot;citationTag&quot;:&quot;MENDELEY_CITATION_v3_eyJjaXRhdGlvbklEIjoiTUVOREVMRVlfQ0lUQVRJT05fNjdlYzI5YWYtOGM5MC00ZTFjLWIwYmMtNGE2ZDc3OWE5OTU3IiwicHJvcGVydGllcyI6eyJub3RlSW5kZXgiOjB9LCJpc0VkaXRlZCI6ZmFsc2UsIm1hbnVhbE92ZXJyaWRlIjp7ImlzTWFudWFsbHlPdmVycmlkZGVuIjp0cnVlLCJjaXRlcHJvY1RleHQiOiIoT2xlc29uIGV0IGFsLiAyMDEwKSIsIm1hbnVhbE92ZXJyaWRlVGV4dCI6Ik9sZXNvbiBldCBhbC4gMjAxMCkifSwiY2l0YXRpb25JdGVtcyI6W3siaWQiOiJlZjZmNDNlZi0yN2U0LTMwOTktYWY1Yi0xMmY1ZGU2MTE0YTIiLCJpdGVtRGF0YSI6eyJ0eXBlIjoiYXJ0aWNsZS1qb3VybmFsIiwiaWQiOiJlZjZmNDNlZi0yN2U0LTMwOTktYWY1Yi0xMmY1ZGU2MTE0YTIiLCJ0aXRsZSI6IlRlY2huaWNhbCBEZXNjcmlwdGlvbiBvZiB2ZXJzaW9uIDQuMCBvZiB0aGUgQ29tbXVuaXR5IExhbmQgTW9kZWwgKENMTSkiLCJhdXRob3IiOlt7ImZhbWlseSI6Ik9sZXNvbiIsImdpdmVuIjoiS2VpdGggVyIsInBhcnNlLW5hbWVzIjpmYWxzZSwiZHJvcHBpbmctcGFydGljbGUiOiIiLCJub24tZHJvcHBpbmctcGFydGljbGUiOiIifSx7ImZhbWlseSI6Ikxhd3JlbmNlIiwiZ2l2ZW4iOiJEYXZpZCBNIiwicGFyc2UtbmFtZXMiOmZhbHNlLCJkcm9wcGluZy1wYXJ0aWNsZSI6IiIsIm5vbi1kcm9wcGluZy1wYXJ0aWNsZSI6IiJ9LHsiZmFtaWx5IjoiQm9uYW4iLCJnaXZlbiI6IkdvcmRvbiBCIiwicGFyc2UtbmFtZXMiOmZhbHNlLCJkcm9wcGluZy1wYXJ0aWNsZSI6IiIsIm5vbi1kcm9wcGluZy1wYXJ0aWNsZSI6IiJ9LHsiZmFtaWx5IjoiRmxhbm5lciIsImdpdmVuIjoiTWFyayBHIiwicGFyc2UtbmFtZXMiOmZhbHNlLCJkcm9wcGluZy1wYXJ0aWNsZSI6IiIsIm5vbi1kcm9wcGluZy1wYXJ0aWNsZSI6IiJ9LHsiZmFtaWx5IjoiS2x1emVrIiwiZ2l2ZW4iOiJFcmlrIiwicGFyc2UtbmFtZXMiOmZhbHNlLCJkcm9wcGluZy1wYXJ0aWNsZSI6IiIsIm5vbi1kcm9wcGluZy1wYXJ0aWNsZSI6IiJ9LHsiZmFtaWx5IjoiTGF3cmVuY2UiLCJnaXZlbiI6IlBldGVyIEoiLCJwYXJzZS1uYW1lcyI6ZmFsc2UsImRyb3BwaW5nLXBhcnRpY2xlIjoiIiwibm9uLWRyb3BwaW5nLXBhcnRpY2xlIjoiIn0seyJmYW1pbHkiOiJMZXZpcyIsImdpdmVuIjoiU2FtdWVsIiwicGFyc2UtbmFtZXMiOmZhbHNlLCJkcm9wcGluZy1wYXJ0aWNsZSI6IiIsIm5vbi1kcm9wcGluZy1wYXJ0aWNsZSI6IiJ9LHsiZmFtaWx5IjoiU3dlbnNvbiIsImdpdmVuIjoiU2VhbiBDIiwicGFyc2UtbmFtZXMiOmZhbHNlLCJkcm9wcGluZy1wYXJ0aWNsZSI6IiIsIm5vbi1kcm9wcGluZy1wYXJ0aWNsZSI6IiJ9LHsiZmFtaWx5IjoiVGhvcm50b24iLCJnaXZlbiI6IlBldGVyIEUiLCJwYXJzZS1uYW1lcyI6ZmFsc2UsImRyb3BwaW5nLXBhcnRpY2xlIjoiIiwibm9uLWRyb3BwaW5nLXBhcnRpY2xlIjoiIn0seyJmYW1pbHkiOiJEYWkiLCJnaXZlbiI6IkFpZ3VvIiwicGFyc2UtbmFtZXMiOmZhbHNlLCJkcm9wcGluZy1wYXJ0aWNsZSI6IiIsIm5vbi1kcm9wcGluZy1wYXJ0aWNsZSI6IiJ9LHsiZmFtaWx5IjoiRGVja2VyIiwiZ2l2ZW4iOiJNYXJrIiwicGFyc2UtbmFtZXMiOmZhbHNlLCJkcm9wcGluZy1wYXJ0aWNsZSI6IiIsIm5vbi1kcm9wcGluZy1wYXJ0aWNsZSI6IiJ9LHsiZmFtaWx5IjoiRGlja2luc29uIiwiZ2l2ZW4iOiJSb2JlcnQiLCJwYXJzZS1uYW1lcyI6ZmFsc2UsImRyb3BwaW5nLXBhcnRpY2xlIjoiIiwibm9uLWRyb3BwaW5nLXBhcnRpY2xlIjoiIn0seyJmYW1pbHkiOiJGZWRkZW1hIiwiZ2l2ZW4iOiJKb2hhbm5lcyIsInBhcnNlLW5hbWVzIjpmYWxzZSwiZHJvcHBpbmctcGFydGljbGUiOiIiLCJub24tZHJvcHBpbmctcGFydGljbGUiOiIifSx7ImZhbWlseSI6IkhlYWxkIiwiZ2l2ZW4iOiJDb2xldHRlIEwiLCJwYXJzZS1uYW1lcyI6ZmFsc2UsImRyb3BwaW5nLXBhcnRpY2xlIjoiIiwibm9uLWRyb3BwaW5nLXBhcnRpY2xlIjoiIn0seyJmYW1pbHkiOiJIb2ZmbWFuIiwiZ2l2ZW4iOiJGb3JyZXN0IiwicGFyc2UtbmFtZXMiOmZhbHNlLCJkcm9wcGluZy1wYXJ0aWNsZSI6IiIsIm5vbi1kcm9wcGluZy1wYXJ0aWNsZSI6IiJ9LHsiZmFtaWx5IjoiTGFtYXJxdWUiLCJnaXZlbiI6IkplYW4tRnJhbmNvaXMiLCJwYXJzZS1uYW1lcyI6ZmFsc2UsImRyb3BwaW5nLXBhcnRpY2xlIjoiIiwibm9uLWRyb3BwaW5nLXBhcnRpY2xlIjoiIn0seyJmYW1pbHkiOiJNYWhvd2FsZCIsImdpdmVuIjoiTmF0YWxpZSIsInBhcnNlLW5hbWVzIjpmYWxzZSwiZHJvcHBpbmctcGFydGljbGUiOiIiLCJub24tZHJvcHBpbmctcGFydGljbGUiOiIifSx7ImZhbWlseSI6Ik5pdSIsImdpdmVuIjoiR3VvLVl1ZSIsInBhcnNlLW5hbWVzIjpmYWxzZSwiZHJvcHBpbmctcGFydGljbGUiOiIiLCJub24tZHJvcHBpbmctcGFydGljbGUiOiIifSx7ImZhbWlseSI6IlFpYW4iLCJnaXZlbiI6IlRhb3RhbyIsInBhcnNlLW5hbWVzIjpmYWxzZSwiZHJvcHBpbmctcGFydGljbGUiOiIiLCJub24tZHJvcHBpbmctcGFydGljbGUiOiIifSx7ImZhbWlseSI6IlJhbmRlcnNvbiIsImdpdmVuIjoiSmFtZXMiLCJwYXJzZS1uYW1lcyI6ZmFsc2UsImRyb3BwaW5nLXBhcnRpY2xlIjoiIiwibm9uLWRyb3BwaW5nLXBhcnRpY2xlIjoiIn0seyJmYW1pbHkiOiJSdW5uaW5nIiwiZ2l2ZW4iOiJTdGV2ZSIsInBhcnNlLW5hbWVzIjpmYWxzZSwiZHJvcHBpbmctcGFydGljbGUiOiIiLCJub24tZHJvcHBpbmctcGFydGljbGUiOiIifSx7ImZhbWlseSI6IlNha2FndWNoaSIsImdpdmVuIjoiS29pY2hpIiwicGFyc2UtbmFtZXMiOmZhbHNlLCJkcm9wcGluZy1wYXJ0aWNsZSI6IiIsIm5vbi1kcm9wcGluZy1wYXJ0aWNsZSI6IiJ9LHsiZmFtaWx5IjoiU2xhdGVyIiwiZ2l2ZW4iOiJBbmRyZXciLCJwYXJzZS1uYW1lcyI6ZmFsc2UsImRyb3BwaW5nLXBhcnRpY2xlIjoiIiwibm9uLWRyb3BwaW5nLXBhcnRpY2xlIjoiIn0seyJmYW1pbHkiOiJTdMO2Y2tsaSIsImdpdmVuIjoiUmV0byIsInBhcnNlLW5hbWVzIjpmYWxzZSwiZHJvcHBpbmctcGFydGljbGUiOiIiLCJub24tZHJvcHBpbmctcGFydGljbGUiOiIifSx7ImZhbWlseSI6IldhbmciLCJnaXZlbiI6IkFpaHVpIiwicGFyc2UtbmFtZXMiOmZhbHNlLCJkcm9wcGluZy1wYXJ0aWNsZSI6IiIsIm5vbi1kcm9wcGluZy1wYXJ0aWNsZSI6IiJ9LHsiZmFtaWx5IjoiWWFuZyIsImdpdmVuIjoiWm9uZy1MaWFuZyIsInBhcnNlLW5hbWVzIjpmYWxzZSwiZHJvcHBpbmctcGFydGljbGUiOiIiLCJub24tZHJvcHBpbmctcGFydGljbGUiOiIifSx7ImZhbWlseSI6IlplbmciLCJnaXZlbiI6IlhpYW9kb25nIiwicGFyc2UtbmFtZXMiOmZhbHNlLCJkcm9wcGluZy1wYXJ0aWNsZSI6IiIsIm5vbi1kcm9wcGluZy1wYXJ0aWNsZSI6IiJ9LHsiZmFtaWx5IjoiWmVuZyIsImdpdmVuIjoiWHViaW4iLCJwYXJzZS1uYW1lcyI6ZmFsc2UsImRyb3BwaW5nLXBhcnRpY2xlIjoiIiwibm9uLWRyb3BwaW5nLXBhcnRpY2xlIjoiIn1dLCJJU1NOIjoiMjE1My0yNDAwIiwiVVJMIjoiaHR0cDovL3d3dy51Y2FyLmVkdS9saWJyYXJ5L2NvbGxlY3Rpb25zL3RlY2hub3Rlcy90ZWNobm90ZXMuanNwIiwiaXNzdWVkIjp7ImRhdGUtcGFydHMiOltbMjAxMF1dfSwiY29udGFpbmVyLXRpdGxlLXNob3J0IjoiIn0sImlzVGVtcG9yYXJ5IjpmYWxzZX1dfQ==&quot;,&quot;citationItems&quot;:[{&quot;id&quot;:&quot;ef6f43ef-27e4-3099-af5b-12f5de6114a2&quot;,&quot;itemData&quot;:{&quot;type&quot;:&quot;article-journal&quot;,&quot;id&quot;:&quot;ef6f43ef-27e4-3099-af5b-12f5de6114a2&quot;,&quot;title&quot;:&quot;Technical Description of version 4.0 of the Community Land Model (CLM)&quot;,&quot;author&quot;:[{&quot;family&quot;:&quot;Oleson&quot;,&quot;given&quot;:&quot;Keith W&quot;,&quot;parse-names&quot;:false,&quot;dropping-particle&quot;:&quot;&quot;,&quot;non-dropping-particle&quot;:&quot;&quot;},{&quot;family&quot;:&quot;Lawrence&quot;,&quot;given&quot;:&quot;David M&quot;,&quot;parse-names&quot;:false,&quot;dropping-particle&quot;:&quot;&quot;,&quot;non-dropping-particle&quot;:&quot;&quot;},{&quot;family&quot;:&quot;Bonan&quot;,&quot;given&quot;:&quot;Gordon B&quot;,&quot;parse-names&quot;:false,&quot;dropping-particle&quot;:&quot;&quot;,&quot;non-dropping-particle&quot;:&quot;&quot;},{&quot;family&quot;:&quot;Flanner&quot;,&quot;given&quot;:&quot;Mark G&quot;,&quot;parse-names&quot;:false,&quot;dropping-particle&quot;:&quot;&quot;,&quot;non-dropping-particle&quot;:&quot;&quot;},{&quot;family&quot;:&quot;Kluzek&quot;,&quot;given&quot;:&quot;Erik&quot;,&quot;parse-names&quot;:false,&quot;dropping-particle&quot;:&quot;&quot;,&quot;non-dropping-particle&quot;:&quot;&quot;},{&quot;family&quot;:&quot;Lawrence&quot;,&quot;given&quot;:&quot;Peter J&quot;,&quot;parse-names&quot;:false,&quot;dropping-particle&quot;:&quot;&quot;,&quot;non-dropping-particle&quot;:&quot;&quot;},{&quot;family&quot;:&quot;Levis&quot;,&quot;given&quot;:&quot;Samuel&quot;,&quot;parse-names&quot;:false,&quot;dropping-particle&quot;:&quot;&quot;,&quot;non-dropping-particle&quot;:&quot;&quot;},{&quot;family&quot;:&quot;Swenson&quot;,&quot;given&quot;:&quot;Sean C&quot;,&quot;parse-names&quot;:false,&quot;dropping-particle&quot;:&quot;&quot;,&quot;non-dropping-particle&quot;:&quot;&quot;},{&quot;family&quot;:&quot;Thornton&quot;,&quot;given&quot;:&quot;Peter E&quot;,&quot;parse-names&quot;:false,&quot;dropping-particle&quot;:&quot;&quot;,&quot;non-dropping-particle&quot;:&quot;&quot;},{&quot;family&quot;:&quot;Dai&quot;,&quot;given&quot;:&quot;Aiguo&quot;,&quot;parse-names&quot;:false,&quot;dropping-particle&quot;:&quot;&quot;,&quot;non-dropping-particle&quot;:&quot;&quot;},{&quot;family&quot;:&quot;Decker&quot;,&quot;given&quot;:&quot;Mark&quot;,&quot;parse-names&quot;:false,&quot;dropping-particle&quot;:&quot;&quot;,&quot;non-dropping-particle&quot;:&quot;&quot;},{&quot;family&quot;:&quot;Dickinson&quot;,&quot;given&quot;:&quot;Robert&quot;,&quot;parse-names&quot;:false,&quot;dropping-particle&quot;:&quot;&quot;,&quot;non-dropping-particle&quot;:&quot;&quot;},{&quot;family&quot;:&quot;Feddema&quot;,&quot;given&quot;:&quot;Johannes&quot;,&quot;parse-names&quot;:false,&quot;dropping-particle&quot;:&quot;&quot;,&quot;non-dropping-particle&quot;:&quot;&quot;},{&quot;family&quot;:&quot;Heald&quot;,&quot;given&quot;:&quot;Colette L&quot;,&quot;parse-names&quot;:false,&quot;dropping-particle&quot;:&quot;&quot;,&quot;non-dropping-particle&quot;:&quot;&quot;},{&quot;family&quot;:&quot;Hoffman&quot;,&quot;given&quot;:&quot;Forrest&quot;,&quot;parse-names&quot;:false,&quot;dropping-particle&quot;:&quot;&quot;,&quot;non-dropping-particle&quot;:&quot;&quot;},{&quot;family&quot;:&quot;Lamarque&quot;,&quot;given&quot;:&quot;Jean-Francois&quot;,&quot;parse-names&quot;:false,&quot;dropping-particle&quot;:&quot;&quot;,&quot;non-dropping-particle&quot;:&quot;&quot;},{&quot;family&quot;:&quot;Mahowald&quot;,&quot;given&quot;:&quot;Natalie&quot;,&quot;parse-names&quot;:false,&quot;dropping-particle&quot;:&quot;&quot;,&quot;non-dropping-particle&quot;:&quot;&quot;},{&quot;family&quot;:&quot;Niu&quot;,&quot;given&quot;:&quot;Guo-Yue&quot;,&quot;parse-names&quot;:false,&quot;dropping-particle&quot;:&quot;&quot;,&quot;non-dropping-particle&quot;:&quot;&quot;},{&quot;family&quot;:&quot;Qian&quot;,&quot;given&quot;:&quot;Taotao&quot;,&quot;parse-names&quot;:false,&quot;dropping-particle&quot;:&quot;&quot;,&quot;non-dropping-particle&quot;:&quot;&quot;},{&quot;family&quot;:&quot;Randerson&quot;,&quot;given&quot;:&quot;James&quot;,&quot;parse-names&quot;:false,&quot;dropping-particle&quot;:&quot;&quot;,&quot;non-dropping-particle&quot;:&quot;&quot;},{&quot;family&quot;:&quot;Running&quot;,&quot;given&quot;:&quot;Steve&quot;,&quot;parse-names&quot;:false,&quot;dropping-particle&quot;:&quot;&quot;,&quot;non-dropping-particle&quot;:&quot;&quot;},{&quot;family&quot;:&quot;Sakaguchi&quot;,&quot;given&quot;:&quot;Koichi&quot;,&quot;parse-names&quot;:false,&quot;dropping-particle&quot;:&quot;&quot;,&quot;non-dropping-particle&quot;:&quot;&quot;},{&quot;family&quot;:&quot;Slater&quot;,&quot;given&quot;:&quot;Andrew&quot;,&quot;parse-names&quot;:false,&quot;dropping-particle&quot;:&quot;&quot;,&quot;non-dropping-particle&quot;:&quot;&quot;},{&quot;family&quot;:&quot;Stöckli&quot;,&quot;given&quot;:&quot;Reto&quot;,&quot;parse-names&quot;:false,&quot;dropping-particle&quot;:&quot;&quot;,&quot;non-dropping-particle&quot;:&quot;&quot;},{&quot;family&quot;:&quot;Wang&quot;,&quot;given&quot;:&quot;Aihui&quot;,&quot;parse-names&quot;:false,&quot;dropping-particle&quot;:&quot;&quot;,&quot;non-dropping-particle&quot;:&quot;&quot;},{&quot;family&quot;:&quot;Yang&quot;,&quot;given&quot;:&quot;Zong-Liang&quot;,&quot;parse-names&quot;:false,&quot;dropping-particle&quot;:&quot;&quot;,&quot;non-dropping-particle&quot;:&quot;&quot;},{&quot;family&quot;:&quot;Zeng&quot;,&quot;given&quot;:&quot;Xiaodong&quot;,&quot;parse-names&quot;:false,&quot;dropping-particle&quot;:&quot;&quot;,&quot;non-dropping-particle&quot;:&quot;&quot;},{&quot;family&quot;:&quot;Zeng&quot;,&quot;given&quot;:&quot;Xubin&quot;,&quot;parse-names&quot;:false,&quot;dropping-particle&quot;:&quot;&quot;,&quot;non-dropping-particle&quot;:&quot;&quot;}],&quot;ISSN&quot;:&quot;2153-2400&quot;,&quot;URL&quot;:&quot;http://www.ucar.edu/library/collections/technotes/technotes.jsp&quot;,&quot;issued&quot;:{&quot;date-parts&quot;:[[2010]]},&quot;container-title-short&quot;:&quot;&quot;},&quot;isTemporary&quot;:false}]},{&quot;citationID&quot;:&quot;MENDELEY_CITATION_bbd83d60-f010-4504-a6bc-9a12869be612&quot;,&quot;properties&quot;:{&quot;noteIndex&quot;:0},&quot;isEdited&quot;:false,&quot;manualOverride&quot;:{&quot;citeprocText&quot;:&quot;(Best et al. 2011)&quot;,&quot;isManuallyOverridden&quot;:true,&quot;manualOverrideText&quot;:&quot;Best et al. 2011&quot;},&quot;citationTag&quot;:&quot;MENDELEY_CITATION_v3_eyJjaXRhdGlvbklEIjoiTUVOREVMRVlfQ0lUQVRJT05fYmJkODNkNjAtZjAxMC00NTA0LWE2YmMtOWExMjg2OWJlNjEyIiwicHJvcGVydGllcyI6eyJub3RlSW5kZXgiOjB9LCJpc0VkaXRlZCI6ZmFsc2UsIm1hbnVhbE92ZXJyaWRlIjp7ImNpdGVwcm9jVGV4dCI6IihCZXN0IGV0IGFsLiAyMDExKSIsImlzTWFudWFsbHlPdmVycmlkZGVuIjp0cnVlLCJtYW51YWxPdmVycmlkZVRleHQiOiJCZXN0IGV0IGFsLiAyMDExIn0sImNpdGF0aW9uSXRlbXMiOlt7ImlkIjoiZmNjNWY2NGUtMDBiMy01MWQ4LTgzOGYtMjUzZjMxMmRmN2MwIiwiaXRlbURhdGEiOnsiRE9JIjoiMTAuNTE5NC9nbWQtNC02NzctMjAxMSIsIklTU04iOiIxOTkxLTk2MlgiLCJhYnN0cmFjdCI6IkFic3RyYWN0LiBUaGlzIG1hbnVzY3JpcHQgZGVzY3JpYmVzIHRoZSBlbmVyZ3kgYW5kIHdhdGVyIGNvbXBvbmVudHMgb2YgYSBuZXcgY29tbXVuaXR5IGxhbmQgc3VyZmFjZSBtb2RlbCBjYWxsZWQgdGhlIEpvaW50IFVLIExhbmQgRW52aXJvbm1lbnQgU2ltdWxhdG9yIChKVUxFUykuIFRoaXMgaXMgZGV2ZWxvcGVkIGZyb20gdGhlIE1ldCBPZmZpY2UgU3VyZmFjZSBFeGNoYW5nZSBTY2hlbWUgKE1PU0VTKS4gSXQgY2FuIGJlIHVzZWQgYXMgYSBzdGFuZCBhbG9uZSBsYW5kIHN1cmZhY2UgbW9kZWwgZHJpdmVuIGJ5IG9ic2VydmVkIGZvcmNpbmcgZGF0YSwgb3IgY291cGxlZCB0byBhbiBhdG1vc3BoZXJpYyBnbG9iYWwgY2lyY3VsYXRpb24gbW9kZWwuIFRoZSBKVUxFUyBtb2RlbCBoYXMgYmVlbiBjb3VwbGVkIHRvIHRoZSBNZXQgT2ZmaWNlIFVuaWZpZWQgTW9kZWwgKFVNKSBhbmQgYXMgc3VjaCBwcm92aWRlcyBhIHVuaXF1ZSBvcHBvcnR1bml0eSBmb3IgdGhlIHJlc2VhcmNoIGNvbW11bml0eSB0byBjb250cmlidXRlIHRoZWlyIHJlc2VhcmNoIHRvIGltcHJvdmUgYm90aCB3b3JsZC1sZWFkaW5nIG9wZXJhdGlvbmFsIHdlYXRoZXIgZm9yZWNhc3RpbmcgYW5kIGNsaW1hdGUgY2hhbmdlIHByZWRpY3Rpb24gc3lzdGVtcy4gSW4gYWRkaXRpb24gSlVMRVMsIGFuZCBpdHMgZm9yZXJ1bm5lciBNT1NFUywgaGF2ZSBiZWVuIHRoZSBiYXNpcyBmb3IgYSBudW1iZXIgb2YgdmVyeSBoaWdoLXByb2ZpbGUgcGFwZXJzIGNvbmNlcm5pbmcgdGhlIGxhbmQtc3VyZmFjZSBhbmQgY2xpbWF0ZSBvdmVyIHRoZSBsYXN0IGRlY2FkZS4gSlVMRVMgaGFzIGEgbW9kdWxhciBzdHJ1Y3R1cmUgYWxpZ25lZCB0byBwaHlzaWNhbCBwcm9jZXNzZXMsIHByb3ZpZGluZyB0aGUgYmFzaXMgZm9yIGEgZmxleGlibGUgbW9kZWxsaW5nIHBsYXRmb3JtLiIsImF1dGhvciI6W3siZHJvcHBpbmctcGFydGljbGUiOiIiLCJmYW1pbHkiOiJCZXN0IiwiZ2l2ZW4iOiJNLiBKLiIsIm5vbi1kcm9wcGluZy1wYXJ0aWNsZSI6IiIsInBhcnNlLW5hbWVzIjpmYWxzZSwic3VmZml4IjoiIn0seyJkcm9wcGluZy1wYXJ0aWNsZSI6IiIsImZhbWlseSI6IlByeW9yIiwiZ2l2ZW4iOiJNLiIsIm5vbi1kcm9wcGluZy1wYXJ0aWNsZSI6IiIsInBhcnNlLW5hbWVzIjpmYWxzZSwic3VmZml4IjoiIn0seyJkcm9wcGluZy1wYXJ0aWNsZSI6IiIsImZhbWlseSI6IkNsYXJrIiwiZ2l2ZW4iOiJELiBCLiIsIm5vbi1kcm9wcGluZy1wYXJ0aWNsZSI6IiIsInBhcnNlLW5hbWVzIjpmYWxzZSwic3VmZml4IjoiIn0seyJkcm9wcGluZy1wYXJ0aWNsZSI6IiIsImZhbWlseSI6IlJvb25leSIsImdpdmVuIjoiRy4gRy4iLCJub24tZHJvcHBpbmctcGFydGljbGUiOiIiLCJwYXJzZS1uYW1lcyI6ZmFsc2UsInN1ZmZpeCI6IiJ9LHsiZHJvcHBpbmctcGFydGljbGUiOiIiLCJmYW1pbHkiOiJFc3NlcnkiLCJnaXZlbiI6IlIgLkwuIEguIiwibm9uLWRyb3BwaW5nLXBhcnRpY2xlIjoiIiwicGFyc2UtbmFtZXMiOmZhbHNlLCJzdWZmaXgiOiIifSx7ImRyb3BwaW5nLXBhcnRpY2xlIjoiIiwiZmFtaWx5IjoiTcOpbmFyZCIsImdpdmVuIjoiQy4gQi4iLCJub24tZHJvcHBpbmctcGFydGljbGUiOiIiLCJwYXJzZS1uYW1lcyI6ZmFsc2UsInN1ZmZpeCI6IiJ9LHsiZHJvcHBpbmctcGFydGljbGUiOiIiLCJmYW1pbHkiOiJFZHdhcmRzIiwiZ2l2ZW4iOiJKLiBNLiIsIm5vbi1kcm9wcGluZy1wYXJ0aWNsZSI6IiIsInBhcnNlLW5hbWVzIjpmYWxzZSwic3VmZml4IjoiIn0seyJkcm9wcGluZy1wYXJ0aWNsZSI6IiIsImZhbWlseSI6IkhlbmRyeSIsImdpdmVuIjoiTS4gQS4iLCJub24tZHJvcHBpbmctcGFydGljbGUiOiIiLCJwYXJzZS1uYW1lcyI6ZmFsc2UsInN1ZmZpeCI6IiJ9LHsiZHJvcHBpbmctcGFydGljbGUiOiIiLCJmYW1pbHkiOiJQb3Jzb24iLCJnaXZlbiI6IkEuIiwibm9uLWRyb3BwaW5nLXBhcnRpY2xlIjoiIiwicGFyc2UtbmFtZXMiOmZhbHNlLCJzdWZmaXgiOiIifSx7ImRyb3BwaW5nLXBhcnRpY2xlIjoiIiwiZmFtaWx5IjoiR2VkbmV5IiwiZ2l2ZW4iOiJOLiIsIm5vbi1kcm9wcGluZy1wYXJ0aWNsZSI6IiIsInBhcnNlLW5hbWVzIjpmYWxzZSwic3VmZml4IjoiIn0seyJkcm9wcGluZy1wYXJ0aWNsZSI6IiIsImZhbWlseSI6Ik1lcmNhZG8iLCJnaXZlbiI6IkwuIE0uIiwibm9uLWRyb3BwaW5nLXBhcnRpY2xlIjoiIiwicGFyc2UtbmFtZXMiOmZhbHNlLCJzdWZmaXgiOiIifSx7ImRyb3BwaW5nLXBhcnRpY2xlIjoiIiwiZmFtaWx5IjoiU2l0Y2giLCJnaXZlbiI6IlMuIiwibm9uLWRyb3BwaW5nLXBhcnRpY2xlIjoiIiwicGFyc2UtbmFtZXMiOmZhbHNlLCJzdWZmaXgiOiIifSx7ImRyb3BwaW5nLXBhcnRpY2xlIjoiIiwiZmFtaWx5IjoiQmx5dGgiLCJnaXZlbiI6IkUuIiwibm9uLWRyb3BwaW5nLXBhcnRpY2xlIjoiIiwicGFyc2UtbmFtZXMiOmZhbHNlLCJzdWZmaXgiOiIifSx7ImRyb3BwaW5nLXBhcnRpY2xlIjoiIiwiZmFtaWx5IjoiQm91Y2hlciIsImdpdmVuIjoiTy4iLCJub24tZHJvcHBpbmctcGFydGljbGUiOiIiLCJwYXJzZS1uYW1lcyI6ZmFsc2UsInN1ZmZpeCI6IiJ9LHsiZHJvcHBpbmctcGFydGljbGUiOiIiLCJmYW1pbHkiOiJDb3giLCJnaXZlbiI6IlAuIE0uIiwibm9uLWRyb3BwaW5nLXBhcnRpY2xlIjoiIiwicGFyc2UtbmFtZXMiOmZhbHNlLCJzdWZmaXgiOiIifSx7ImRyb3BwaW5nLXBhcnRpY2xlIjoiIiwiZmFtaWx5IjoiR3JpbW1vbmQiLCJnaXZlbiI6IkMuIFMuIEIuIiwibm9uLWRyb3BwaW5nLXBhcnRpY2xlIjoiIiwicGFyc2UtbmFtZXMiOmZhbHNlLCJzdWZmaXgiOiIifSx7ImRyb3BwaW5nLXBhcnRpY2xlIjoiIiwiZmFtaWx5IjoiSGFyZGluZyIsImdpdmVuIjoiUi4gSi4iLCJub24tZHJvcHBpbmctcGFydGljbGUiOiIiLCJwYXJzZS1uYW1lcyI6ZmFsc2UsInN1ZmZpeCI6IiJ9XSwiY29udGFpbmVyLXRpdGxlIjoiR2Vvc2NpZW50aWZpYyBNb2RlbCBEZXZlbG9wbWVudCIsImlkIjoiZmNjNWY2NGUtMDBiMy01MWQ4LTgzOGYtMjUzZjMxMmRmN2MwIiwiaXNzdWUiOiIzIiwiaXNzdWVkIjp7ImRhdGUtcGFydHMiOltbIjIwMTEiXV19LCJwYWdlIjoiNjc3LTY5OSIsInRpdGxlIjoiVGhlIEpvaW50IFVLIExhbmQgRW52aXJvbm1lbnQgU2ltdWxhdG9yIChKVUxFUyksIG1vZGVsIGRlc2NyaXB0aW9uIOKAkyBQYXJ0IDE6IEVuZXJneSBhbmQgd2F0ZXIgZmx1eGVzIiwidHlwZSI6ImFydGljbGUtam91cm5hbCIsInZvbHVtZSI6IjQiLCJjb250YWluZXItdGl0bGUtc2hvcnQiOiJHZW9zY2kgTW9kZWwgRGV2In0sInVyaXMiOlsiaHR0cDovL3d3dy5tZW5kZWxleS5jb20vZG9jdW1lbnRzLz91dWlkPTkyYzYwYmRjLWVmZmMtNGY1YS05NjVjLTI3ZjgyZmMzNWQ0ZSJdLCJpc1RlbXBvcmFyeSI6ZmFsc2UsImxlZ2FjeURlc2t0b3BJZCI6IjkyYzYwYmRjLWVmZmMtNGY1YS05NjVjLTI3ZjgyZmMzNWQ0ZSJ9XX0=&quot;,&quot;citationItems&quot;:[{&quot;id&quot;:&quot;fcc5f64e-00b3-51d8-838f-253f312df7c0&quot;,&quot;itemData&quot;:{&quot;DOI&quot;:&quot;10.5194/gmd-4-677-2011&quot;,&quot;ISSN&quot;:&quot;1991-962X&quot;,&quot;abstract&quot;:&quot;Abstract. This manuscript describes the energy and water components of a new community land surface model called the Joint UK Land Environment Simulator (JULES). This is developed from the Met Office Surface Exchange Scheme (MOSES). It can be used as a stand alone land surface model driven by observed forcing data, or coupled to an atmospheric global circulation model. The JULES model has been coupled to the Met Office Unified Model (UM) and as such provides a unique opportunity for the research community to contribute their research to improve both world-leading operational weather forecasting and climate change prediction systems. In addition JULES, and its forerunner MOSES, have been the basis for a number of very high-profile papers concerning the land-surface and climate over the last decade. JULES has a modular structure aligned to physical processes, providing the basis for a flexible modelling platform.&quot;,&quot;author&quot;:[{&quot;dropping-particle&quot;:&quot;&quot;,&quot;family&quot;:&quot;Best&quot;,&quot;given&quot;:&quot;M. J.&quot;,&quot;non-dropping-particle&quot;:&quot;&quot;,&quot;parse-names&quot;:false,&quot;suffix&quot;:&quot;&quot;},{&quot;dropping-particle&quot;:&quot;&quot;,&quot;family&quot;:&quot;Pryor&quot;,&quot;given&quot;:&quot;M.&quot;,&quot;non-dropping-particle&quot;:&quot;&quot;,&quot;parse-names&quot;:false,&quot;suffix&quot;:&quot;&quot;},{&quot;dropping-particle&quot;:&quot;&quot;,&quot;family&quot;:&quot;Clark&quot;,&quot;given&quot;:&quot;D. B.&quot;,&quot;non-dropping-particle&quot;:&quot;&quot;,&quot;parse-names&quot;:false,&quot;suffix&quot;:&quot;&quot;},{&quot;dropping-particle&quot;:&quot;&quot;,&quot;family&quot;:&quot;Rooney&quot;,&quot;given&quot;:&quot;G. G.&quot;,&quot;non-dropping-particle&quot;:&quot;&quot;,&quot;parse-names&quot;:false,&quot;suffix&quot;:&quot;&quot;},{&quot;dropping-particle&quot;:&quot;&quot;,&quot;family&quot;:&quot;Essery&quot;,&quot;given&quot;:&quot;R .L. H.&quot;,&quot;non-dropping-particle&quot;:&quot;&quot;,&quot;parse-names&quot;:false,&quot;suffix&quot;:&quot;&quot;},{&quot;dropping-particle&quot;:&quot;&quot;,&quot;family&quot;:&quot;Ménard&quot;,&quot;given&quot;:&quot;C. B.&quot;,&quot;non-dropping-particle&quot;:&quot;&quot;,&quot;parse-names&quot;:false,&quot;suffix&quot;:&quot;&quot;},{&quot;dropping-particle&quot;:&quot;&quot;,&quot;family&quot;:&quot;Edwards&quot;,&quot;given&quot;:&quot;J. M.&quot;,&quot;non-dropping-particle&quot;:&quot;&quot;,&quot;parse-names&quot;:false,&quot;suffix&quot;:&quot;&quot;},{&quot;dropping-particle&quot;:&quot;&quot;,&quot;family&quot;:&quot;Hendry&quot;,&quot;given&quot;:&quot;M. A.&quot;,&quot;non-dropping-particle&quot;:&quot;&quot;,&quot;parse-names&quot;:false,&quot;suffix&quot;:&quot;&quot;},{&quot;dropping-particle&quot;:&quot;&quot;,&quot;family&quot;:&quot;Porson&quot;,&quot;given&quot;:&quot;A.&quot;,&quot;non-dropping-particle&quot;:&quot;&quot;,&quot;parse-names&quot;:false,&quot;suffix&quot;:&quot;&quot;},{&quot;dropping-particle&quot;:&quot;&quot;,&quot;family&quot;:&quot;Gedney&quot;,&quot;given&quot;:&quot;N.&quot;,&quot;non-dropping-particle&quot;:&quot;&quot;,&quot;parse-names&quot;:false,&quot;suffix&quot;:&quot;&quot;},{&quot;dropping-particle&quot;:&quot;&quot;,&quot;family&quot;:&quot;Mercado&quot;,&quot;given&quot;:&quot;L. M.&quot;,&quot;non-dropping-particle&quot;:&quot;&quot;,&quot;parse-names&quot;:false,&quot;suffix&quot;:&quot;&quot;},{&quot;dropping-particle&quot;:&quot;&quot;,&quot;family&quot;:&quot;Sitch&quot;,&quot;given&quot;:&quot;S.&quot;,&quot;non-dropping-particle&quot;:&quot;&quot;,&quot;parse-names&quot;:false,&quot;suffix&quot;:&quot;&quot;},{&quot;dropping-particle&quot;:&quot;&quot;,&quot;family&quot;:&quot;Blyth&quot;,&quot;given&quot;:&quot;E.&quot;,&quot;non-dropping-particle&quot;:&quot;&quot;,&quot;parse-names&quot;:false,&quot;suffix&quot;:&quot;&quot;},{&quot;dropping-particle&quot;:&quot;&quot;,&quot;family&quot;:&quot;Boucher&quot;,&quot;given&quot;:&quot;O.&quot;,&quot;non-dropping-particle&quot;:&quot;&quot;,&quot;parse-names&quot;:false,&quot;suffix&quot;:&quot;&quot;},{&quot;dropping-particle&quot;:&quot;&quot;,&quot;family&quot;:&quot;Cox&quot;,&quot;given&quot;:&quot;P. M.&quot;,&quot;non-dropping-particle&quot;:&quot;&quot;,&quot;parse-names&quot;:false,&quot;suffix&quot;:&quot;&quot;},{&quot;dropping-particle&quot;:&quot;&quot;,&quot;family&quot;:&quot;Grimmond&quot;,&quot;given&quot;:&quot;C. S. B.&quot;,&quot;non-dropping-particle&quot;:&quot;&quot;,&quot;parse-names&quot;:false,&quot;suffix&quot;:&quot;&quot;},{&quot;dropping-particle&quot;:&quot;&quot;,&quot;family&quot;:&quot;Harding&quot;,&quot;given&quot;:&quot;R. J.&quot;,&quot;non-dropping-particle&quot;:&quot;&quot;,&quot;parse-names&quot;:false,&quot;suffix&quot;:&quot;&quot;}],&quot;container-title&quot;:&quot;Geoscientific Model Development&quot;,&quot;id&quot;:&quot;fcc5f64e-00b3-51d8-838f-253f312df7c0&quot;,&quot;issue&quot;:&quot;3&quot;,&quot;issued&quot;:{&quot;date-parts&quot;:[[&quot;2011&quot;]]},&quot;page&quot;:&quot;677-699&quot;,&quot;title&quot;:&quot;The Joint UK Land Environment Simulator (JULES), model description – Part 1: Energy and water fluxes&quot;,&quot;type&quot;:&quot;article-journal&quot;,&quot;volume&quot;:&quot;4&quot;,&quot;container-title-short&quot;:&quot;Geosci Model Dev&quot;},&quot;uris&quot;:[&quot;http://www.mendeley.com/documents/?uuid=92c60bdc-effc-4f5a-965c-27f82fc35d4e&quot;],&quot;isTemporary&quot;:false,&quot;legacyDesktopId&quot;:&quot;92c60bdc-effc-4f5a-965c-27f82fc35d4e&quot;}]},{&quot;citationID&quot;:&quot;MENDELEY_CITATION_eb357f49-966d-4422-b45c-5d30859bd542&quot;,&quot;properties&quot;:{&quot;noteIndex&quot;:0},&quot;isEdited&quot;:false,&quot;manualOverride&quot;:{&quot;isManuallyOverridden&quot;:false,&quot;citeprocText&quot;:&quot;(Decharme et al. 2016)&quot;,&quot;manualOverrideText&quot;:&quot;&quot;},&quot;citationTag&quot;:&quot;MENDELEY_CITATION_v3_eyJjaXRhdGlvbklEIjoiTUVOREVMRVlfQ0lUQVRJT05fZWIzNTdmNDktOTY2ZC00NDIyLWI0NWMtNWQzMDg1OWJkNTQyIiwicHJvcGVydGllcyI6eyJub3RlSW5kZXgiOjB9LCJpc0VkaXRlZCI6ZmFsc2UsIm1hbnVhbE92ZXJyaWRlIjp7ImlzTWFudWFsbHlPdmVycmlkZGVuIjpmYWxzZSwiY2l0ZXByb2NUZXh0IjoiKERlY2hhcm1lIGV0IGFsLiAyMDE2KSIsIm1hbnVhbE92ZXJyaWRlVGV4dCI6IiJ9LCJjaXRhdGlvbkl0ZW1zIjpbeyJpZCI6IjIxNDExOTY2LTI1ZGYtMzJhNi04Yjk2LWY4NDQ2NzQ5ODQwYSIsIml0ZW1EYXRhIjp7InR5cGUiOiJhcnRpY2xlLWpvdXJuYWwiLCJpZCI6IjIxNDExOTY2LTI1ZGYtMzJhNi04Yjk2LWY4NDQ2NzQ5ODQwYSIsInRpdGxlIjoiSW1wYWN0cyBvZiBzbm93IGFuZCBvcmdhbmljIHNvaWxzIHBhcmFtZXRlcml6YXRpb24gb24gbm9ydGhlcm4gRXVyYXNpYW4gc29pbCB0ZW1wZXJhdHVyZSBwcm9maWxlcyBzaW11bGF0ZWQgYnkgdGhlIElTQkEgbGFuZCBzdXJmYWNlIG1vZGVsIiwiYXV0aG9yIjpbeyJmYW1pbHkiOiJEZWNoYXJtZSIsImdpdmVuIjoiQmVydHJhbmQiLCJwYXJzZS1uYW1lcyI6ZmFsc2UsImRyb3BwaW5nLXBhcnRpY2xlIjoiIiwibm9uLWRyb3BwaW5nLXBhcnRpY2xlIjoiIn0seyJmYW1pbHkiOiJCcnVuIiwiZ2l2ZW4iOiJFcmljIiwicGFyc2UtbmFtZXMiOmZhbHNlLCJkcm9wcGluZy1wYXJ0aWNsZSI6IiIsIm5vbi1kcm9wcGluZy1wYXJ0aWNsZSI6IiJ9LHsiZmFtaWx5IjoiQm9vbmUiLCJnaXZlbiI6IkFhcm9uIiwicGFyc2UtbmFtZXMiOmZhbHNlLCJkcm9wcGluZy1wYXJ0aWNsZSI6IiIsIm5vbi1kcm9wcGluZy1wYXJ0aWNsZSI6IiJ9LHsiZmFtaWx5IjoiRGVsaXJlIiwiZ2l2ZW4iOiJDaHJpc3RpbmUiLCJwYXJzZS1uYW1lcyI6ZmFsc2UsImRyb3BwaW5nLXBhcnRpY2xlIjoiIiwibm9uLWRyb3BwaW5nLXBhcnRpY2xlIjoiIn0seyJmYW1pbHkiOiJNb2lnbmUiLCJnaXZlbiI6IlBhdHJpY2siLCJwYXJzZS1uYW1lcyI6ZmFsc2UsImRyb3BwaW5nLXBhcnRpY2xlIjoiIiwibm9uLWRyb3BwaW5nLXBhcnRpY2xlIjoiTGUifSx7ImZhbWlseSI6Ik1vcmluIiwiZ2l2ZW4iOiJTYW11ZWwiLCJwYXJzZS1uYW1lcyI6ZmFsc2UsImRyb3BwaW5nLXBhcnRpY2xlIjoiIiwibm9uLWRyb3BwaW5nLXBhcnRpY2xlIjoiIn1dLCJjb250YWluZXItdGl0bGUiOiJDcnlvc3BoZXJlIiwiRE9JIjoiMTAuNTE5NC90Yy0xMC04NTMtMjAxNiIsIklTU04iOiIxOTk0MDQyNCIsImlzc3VlZCI6eyJkYXRlLXBhcnRzIjpbWzIwMTYsNCwxOF1dfSwicGFnZSI6Ijg1My04NzciLCJhYnN0cmFjdCI6IkluIHRoaXMgc3R1ZHkgd2UgYW5hbHl6ZWQgaG93IGFuIGltcHJvdmVkIHJlcHJlc2VudGF0aW9uIG9mIHNub3dwYWNrIHByb2Nlc3NlcyBhbmQgc29pbCBwcm9wZXJ0aWVzIGluIHRoZSBtdWx0aWxheWVyIHNub3cgYW5kIHNvaWwgc2NoZW1lcyBvZiB0aGUgSW50ZXJhY3Rpb24gU29pbC1CaW9zcGhlcmUtQXRtb3NwaGVyZSAoSVNCQSkgbGFuZCBzdXJmYWNlIG1vZGVsIGltcGFjdHMgdGhlIHNpbXVsYXRpb24gb2Ygc29pbCB0ZW1wZXJhdHVyZSBwcm9maWxlcyBvdmVyIG5vcnRoZXJuIEV1cmFzaWFuIHJlZ2lvbnMuIEZvciB0aGlzIHB1cnBvc2UsIHdlIHJlZmluZSBJU0JBJ3Mgc25vdyBsYXllcmluZyBhbGdvcml0aG0gYW5kIHByb3Bvc2UgYSBwYXJhbWV0ZXJpemF0aW9uIG9mIHNub3cgYWxiZWRvIGFuZCBzbm93IGNvbXBhY3Rpb24vZGVuc2lmaWNhdGlvbiBhZGFwdGVkIGZyb20gdGhlIGRldGFpbGVkIENyb2N1cyBzbm93cGFjayBtb2RlbC4gV2UgYWxzbyBpbmNsdWRlIGEgZGVwZW5kZW5jeSBvbiBzb2lsIG9yZ2FuaWMgY2FyYm9uIGNvbnRlbnQgZm9yIElTQkEncyBoeWRyYXVsaWMgYW5kIHRoZXJtYWwgc29pbCBwcm9wZXJ0aWVzLiBGaXJzdCwgY2hhbmdlcyBpbiB0aGUgc25vd3BhY2sgcGFyYW1ldGVyaXphdGlvbiBhcmUgZXZhbHVhdGVkIGFnYWluc3Qgc25vdyBkZXB0aCwgc25vdyB3YXRlciBlcXVpdmFsZW50LCBzdXJmYWNlIGFsYmVkbywgYW5kIHNvaWwgdGVtcGVyYXR1cmUgYXQgYSAxMMSd4oKsLWNtIGRlcHRoIG9ic2VydmVkIGF0IHRoZSBDb2wgZGUgUG9ydGUgZmllbGQgc2l0ZSBpbiB0aGUgRnJlbmNoIEFscHMuIE5leHQsIHRoZSBuZXcgbW9kZWwgdmVyc2lvbiBpbmNsdWRpbmcgYWxsIG9mIHRoZSBjaGFuZ2VzIGlzIHVzZWQgb3ZlciBub3J0aGVybiBFdXJhc2lhIHRvIGV2YWx1YXRlIHRoZSBtb2RlbCdzIGFiaWxpdHkgdG8gc2ltdWxhdGUgdGhlIHNub3cgZGVwdGgsIHRoZSBzb2lsIHRlbXBlcmF0dXJlIHByb2ZpbGUsIGFuZCB0aGUgcGVybWFmcm9zdCBjaGFyYWN0ZXJpc3RpY3MuIFRoZSByZXN1bHRzIGNvbmZpcm0gdGhhdCBhbiBhZGVxdWF0ZSBzaW11bGF0aW9uIG9mIHNub3cgbGF5ZXJpbmcgYW5kIHNub3cgY29tcGFjdGlvbi9kZW5zaWZpY2F0aW9uIHNpZ25pZmljYW50bHkgaW1wYWN0cyB0aGUgc25vd3BhY2sgY2hhcmFjdGVyaXN0aWNzIGFuZCB0aGUgc29pbCB0ZW1wZXJhdHVyZSBwcm9maWxlIGR1cmluZyB3aW50ZXIsIHdoaWxlIHRoZSBpbXBhY3Qgb2YgdGhlIG1vcmUgYWNjdXJhdGUgc25vdyBhbGJlZG8gY29tcHV0YXRpb24gaXMgZG9taW5hbnQgZHVyaW5nIHRoZSBzcHJpbmcuIEluIHN1bW1lciwgdGhlIGFjY291bnRpbmcgZm9yIHRoZSBlZmZlY3Qgb2Ygc29pbCBvcmdhbmljIGNhcmJvbiBvbiBoeWRyYXVsaWMgYW5kIHRoZXJtYWwgc29pbCBwcm9wZXJ0aWVzIGltcHJvdmVzIHRoZSBzaW11bGF0aW9uIG9mIHRoZSBzb2lsIHRlbXBlcmF0dXJlIHByb2ZpbGUuIEZpbmFsbHksIHRoZSByZXN1bHRzIGNvbmZpcm0gdGhhdCB0aGlzIGxhc3QgcHJvY2VzcyBzdHJvbmdseSBpbmZsdWVuY2VzIHRoZSBzaW11bGF0aW9uIG9mIHRoZSBwZXJtYWZyb3N0IGFjdGl2ZSBsYXllciB0aGlja25lc3MgYW5kIGl0cyBzcGF0aWFsIGRpc3RyaWJ1dGlvbi4iLCJwdWJsaXNoZXIiOiJDb3Blcm5pY3VzIEdtYkgiLCJpc3N1ZSI6IjIiLCJ2b2x1bWUiOiIxMCIsImNvbnRhaW5lci10aXRsZS1zaG9ydCI6IiJ9LCJpc1RlbXBvcmFyeSI6ZmFsc2V9XX0=&quot;,&quot;citationItems&quot;:[{&quot;id&quot;:&quot;21411966-25df-32a6-8b96-f8446749840a&quot;,&quot;itemData&quot;:{&quot;type&quot;:&quot;article-journal&quot;,&quot;id&quot;:&quot;21411966-25df-32a6-8b96-f8446749840a&quot;,&quot;title&quot;:&quot;Impacts of snow and organic soils parameterization on northern Eurasian soil temperature profiles simulated by the ISBA land surface model&quot;,&quot;author&quot;:[{&quot;family&quot;:&quot;Decharme&quot;,&quot;given&quot;:&quot;Bertrand&quot;,&quot;parse-names&quot;:false,&quot;dropping-particle&quot;:&quot;&quot;,&quot;non-dropping-particle&quot;:&quot;&quot;},{&quot;family&quot;:&quot;Brun&quot;,&quot;given&quot;:&quot;Eric&quot;,&quot;parse-names&quot;:false,&quot;dropping-particle&quot;:&quot;&quot;,&quot;non-dropping-particle&quot;:&quot;&quot;},{&quot;family&quot;:&quot;Boone&quot;,&quot;given&quot;:&quot;Aaron&quot;,&quot;parse-names&quot;:false,&quot;dropping-particle&quot;:&quot;&quot;,&quot;non-dropping-particle&quot;:&quot;&quot;},{&quot;family&quot;:&quot;Delire&quot;,&quot;given&quot;:&quot;Christine&quot;,&quot;parse-names&quot;:false,&quot;dropping-particle&quot;:&quot;&quot;,&quot;non-dropping-particle&quot;:&quot;&quot;},{&quot;family&quot;:&quot;Moigne&quot;,&quot;given&quot;:&quot;Patrick&quot;,&quot;parse-names&quot;:false,&quot;dropping-particle&quot;:&quot;&quot;,&quot;non-dropping-particle&quot;:&quot;Le&quot;},{&quot;family&quot;:&quot;Morin&quot;,&quot;given&quot;:&quot;Samuel&quot;,&quot;parse-names&quot;:false,&quot;dropping-particle&quot;:&quot;&quot;,&quot;non-dropping-particle&quot;:&quot;&quot;}],&quot;container-title&quot;:&quot;Cryosphere&quot;,&quot;DOI&quot;:&quot;10.5194/tc-10-853-2016&quot;,&quot;ISSN&quot;:&quot;19940424&quot;,&quot;issued&quot;:{&quot;date-parts&quot;:[[2016,4,18]]},&quot;page&quot;:&quot;853-877&quot;,&quot;abstract&quot;:&quot;In this study we analyzed how an improved representation of snowpack processes and soil properties in the multilayer snow and soil schemes of the Interaction Soil-Biosphere-Atmosphere (ISBA) land surface model impacts the simulation of soil temperature profiles over northern Eurasian regions. For this purpose, we refine ISBA's snow layering algorithm and propose a parameterization of snow albedo and snow compaction/densification adapted from the detailed Crocus snowpack model. We also include a dependency on soil organic carbon content for ISBA's hydraulic and thermal soil properties. First, changes in the snowpack parameterization are evaluated against snow depth, snow water equivalent, surface albedo, and soil temperature at a 10ĝ€-cm depth observed at the Col de Porte field site in the French Alps. Next, the new model version including all of the changes is used over northern Eurasia to evaluate the model's ability to simulate the snow depth, the soil temperature profile, and the permafrost characteristics. The results confirm that an adequate simulation of snow layering and snow compaction/densification significantly impacts the snowpack characteristics and the soil temperature profile during winter, while the impact of the more accurate snow albedo computation is dominant during the spring. In summer, the accounting for the effect of soil organic carbon on hydraulic and thermal soil properties improves the simulation of the soil temperature profile. Finally, the results confirm that this last process strongly influences the simulation of the permafrost active layer thickness and its spatial distribution.&quot;,&quot;publisher&quot;:&quot;Copernicus GmbH&quot;,&quot;issue&quot;:&quot;2&quot;,&quot;volume&quot;:&quot;10&quot;,&quot;container-title-short&quot;:&quot;&quot;},&quot;isTemporary&quot;:false}]},{&quot;citationID&quot;:&quot;MENDELEY_CITATION_47504fe8-92e8-4ab9-847e-e6306aa1df72&quot;,&quot;properties&quot;:{&quot;noteIndex&quot;:0},&quot;isEdited&quot;:false,&quot;manualOverride&quot;:{&quot;isManuallyOverridden&quot;:false,&quot;citeprocText&quot;:&quot;(Arduini et al. 2019)&quot;,&quot;manualOverrideText&quot;:&quot;&quot;},&quot;citationTag&quot;:&quot;MENDELEY_CITATION_v3_eyJjaXRhdGlvbklEIjoiTUVOREVMRVlfQ0lUQVRJT05fNDc1MDRmZTgtOTJlOC00YWI5LTg0N2UtZTYzMDZhYTFkZjcyIiwicHJvcGVydGllcyI6eyJub3RlSW5kZXgiOjB9LCJpc0VkaXRlZCI6ZmFsc2UsIm1hbnVhbE92ZXJyaWRlIjp7ImlzTWFudWFsbHlPdmVycmlkZGVuIjpmYWxzZSwiY2l0ZXByb2NUZXh0IjoiKEFyZHVpbmkgZXQgYWwuIDIwMTkpIiwibWFudWFsT3ZlcnJpZGVUZXh0IjoiIn0sImNpdGF0aW9uSXRlbXMiOlt7ImlkIjoiMDZhYzhiYWUtNjVjMS0zOTk3LWJjODQtOWNhNmJkMjQ0ODUxIiwiaXRlbURhdGEiOnsidHlwZSI6ImFydGljbGUtam91cm5hbCIsImlkIjoiMDZhYzhiYWUtNjVjMS0zOTk3LWJjODQtOWNhNmJkMjQ0ODUxIiwidGl0bGUiOiJJbXBhY3Qgb2YgYSBNdWx0aS1MYXllciBTbm93IFNjaGVtZSBvbiBOZWFyLVN1cmZhY2UgV2VhdGhlciBGb3JlY2FzdHMiLCJhdXRob3IiOlt7ImZhbWlseSI6IkFyZHVpbmkiLCJnaXZlbiI6IkdhYnJpZWxlIiwicGFyc2UtbmFtZXMiOmZhbHNlLCJkcm9wcGluZy1wYXJ0aWNsZSI6IiIsIm5vbi1kcm9wcGluZy1wYXJ0aWNsZSI6IiJ9LHsiZmFtaWx5IjoiQmFsc2FtbyIsImdpdmVuIjoiR2lhbnBhb2xvIiwicGFyc2UtbmFtZXMiOmZhbHNlLCJkcm9wcGluZy1wYXJ0aWNsZSI6IiIsIm5vbi1kcm9wcGluZy1wYXJ0aWNsZSI6IiJ9LHsiZmFtaWx5IjoiRHV0cmEiLCJnaXZlbiI6IkVtYW51ZWwiLCJwYXJzZS1uYW1lcyI6ZmFsc2UsImRyb3BwaW5nLXBhcnRpY2xlIjoiIiwibm9uLWRyb3BwaW5nLXBhcnRpY2xlIjoiIn0seyJmYW1pbHkiOiJEYXkiLCJnaXZlbiI6IkpvbmF0aGFuIEouIiwicGFyc2UtbmFtZXMiOmZhbHNlLCJkcm9wcGluZy1wYXJ0aWNsZSI6IiIsIm5vbi1kcm9wcGluZy1wYXJ0aWNsZSI6IiJ9LHsiZmFtaWx5IjoiU2FuZHUiLCJnaXZlbiI6IklyaW5hIiwicGFyc2UtbmFtZXMiOmZhbHNlLCJkcm9wcGluZy1wYXJ0aWNsZSI6IiIsIm5vbi1kcm9wcGluZy1wYXJ0aWNsZSI6IiJ9LHsiZmFtaWx5IjoiQm91c3NldHRhIiwiZ2l2ZW4iOiJTb3VoYWlsIiwicGFyc2UtbmFtZXMiOmZhbHNlLCJkcm9wcGluZy1wYXJ0aWNsZSI6IiIsIm5vbi1kcm9wcGluZy1wYXJ0aWNsZSI6IiJ9LHsiZmFtaWx5IjoiSGFpZGVuIiwiZ2l2ZW4iOiJUaG9tYXMiLCJwYXJzZS1uYW1lcyI6ZmFsc2UsImRyb3BwaW5nLXBhcnRpY2xlIjoiIiwibm9uLWRyb3BwaW5nLXBhcnRpY2xlIjoiIn1dLCJjb250YWluZXItdGl0bGUiOiJKb3VybmFsIG9mIEFkdmFuY2VzIGluIE1vZGVsaW5nIEVhcnRoIFN5c3RlbXMiLCJET0kiOiIxMC4xMDI5LzIwMTlNUzAwMTcyNSIsIklTU04iOiIxOTQyMjQ2NiIsImlzc3VlZCI6eyJkYXRlLXBhcnRzIjpbWzIwMTksMTIsMV1dfSwicGFnZSI6IjQ2ODctNDcxMCIsImFic3RyYWN0IjoiU25vdyBjb3ZlciBwcm9wZXJ0aWVzIGhhdmUgYSBsYXJnZSBpbXBhY3Qgb24gdGhlIHBhcnRpdGlvbmluZyBvZiBzdXJmYWNlIGVuZXJneSBmbHV4ZXMgYW5kIHRoZXJlYnkgb24gbmVhci1zdXJmYWNlIHdlYXRoZXIgcGFyYW1ldGVycy4gU25vdyBzY2hlbWVzIG9mIGludGVybWVkaWF0ZSBjb21wbGV4aXR5IGhhdmUgYmVlbiB3aWRlbHkgdXNlZCBmb3IgaHlkcm9sb2dpY2FsIGFuZCBjbGltYXRlIHN0dWRpZXMsIHdoZXJlYXMgdGhlaXIgaW1wYWN0IG9uIHR5cGljYWwgd2VhdGhlciBmb3JlY2FzdCB0aW1lIHNjYWxlcyBoYXMgcmVjZWl2ZWQgbGVzcyBhdHRlbnRpb24uIEEgbmV3IG11bHRpbGF5ZXIgc25vdyBzY2hlbWUgaXMgaW1wbGVtZW50ZWQgaW4gdGhlIEV1cm9wZWFuIENlbnRyZSBmb3IgTWVkaXVtLXJhbmdlIFdlYXRoZXIgRm9yZWNhc3RzIEludGVncmF0ZWQgRm9yZWNhc3RpbmcgU3lzdGVtIGFuZCBpdHMgaW1wYWN0IG9uIHNub3cgYW5kIDItbSB0ZW1wZXJhdHVyZSBmb3JlY2FzdHMgaXMgZXZhbHVhdGVkLiBUaGUgbmV3IHNub3cgc2NoZW1lIGlzIGV2YWx1YXRlZCBvZmZsaW5lIGF0IHdlbGwtaW5zdHJ1bWVudGVkIGZpZWxkIHNpdGVzIGFuZCBjb21wYXJlZCB0byB0aGUgY3VycmVudCBzaW5nbGUtbGF5ZXIgc2NoZW1lLiBUaGUgbmV3IHNjaGVtZSBsYXJnZWx5IGltcHJvdmVzIHRoZSByZXByZXNlbnRhdGlvbiBvZiBzbm93IGRlcHRoIGZvciBtb3N0IG9mIHRoZSBzaXRlcyBjb25zaWRlcmVkLCByZWR1Y2luZyB0aGUgcm9vdC1tZWFuLXNxdWFyZSBlcnJvciBhdmVyYWdlZCBvdmVyIGFsbCBzaXRlcyBieSBtb3JlIHRoYW4gMzAlLiBUaGUgaW1wcm92ZW1lbnRzIGFyZSBkdWUgdG8gYSBiZXR0ZXIgZGVzY3JpcHRpb24gb2Ygc25vdyBkZW5zaXR5IGluIHRoaWNrIGFuZCBjb2xkIHNub3dwYWNrcywgYnV0IGFsc28gZHVlIHRvIGFuIGltcHJvdmVkIHJlcHJlc2VudGF0aW9uIG9mIHNwb3JhZGljIG1lbHRpbmcgZXBpc29kZXMgYmVjYXVzZSBvZiB0aGUgaW5jbHVzaW9uIG9mIGEgdGhpbiB0b3Agc25vdyBsYXllciB3aXRoIGEgbG93IHRoZXJtYWwgaW5lcnRpYS4gVGhlIGV2YWx1YXRpb24gb2YgY291cGxlZCAxMC1kYXkgd2VhdGhlciBmb3JlY2FzdHMgc2hvd3MgYW4gaW1wcm92ZWQgcmVwcmVzZW50YXRpb24gb2Ygc25vdyBkZXB0aCBhdCBhbGwgbGVhZCB0aW1lcywgZGVtb25zdHJhdGluZyBhIHBvc2l0aXZlIGltcGFjdCBhdCB0aGUgZ2xvYmFsIHNjYWxlLiBSZWdhcmRpbmcgdGhlIGltcGFjdCBvbiB3ZWF0aGVyIHBhcmFtZXRlcnMsIHRoZSBtdWx0aWxheWVyIHNub3cgc2NoZW1lIGltcHJvdmVzIHRoZSBzaW11bGF0ZWQgbWluaW11bSAyLW0gdGVtcGVyYXR1cmUsIGJ5IGRlY3JlYXNpbmcgdGhlIHBvc2l0aXZlIGJpYXMgYW5kIGltcHJvdmluZyB0aGUgYW1wbGl0dWRlIG9mIHRoZSBkaXVybmFsIGN5Y2xlIG92ZXIgc25vdy1jb3ZlcmVkIHJlZ2lvbnMuIEhvd2V2ZXIsIHRoZSBpbmNyZWFzZWQgdmFyaWFiaWxpdHkgb2YgdGhlIDItbSB0ZW1wZXJhdHVyZSBjYW4gaGF2ZSBhIGRldHJpbWVudGFsIGltcGFjdCBpbiByZWdpb25zIGNoYXJhY3Rlcml6ZWQgYnkgcHJlZXhpc3RpbmcgZXJyb3JzIGluIHRoZSBkYWlseSBtZWFuIHRlbXBlcmF0dXJlLCBhc3NvY2lhdGVkIHdpdGggZXJyb3JzIGluIGNsb3VkIHByb2Nlc3NlcyBvciBzdXJmYWNlIGFsYmVkby4iLCJwdWJsaXNoZXIiOiJCbGFja3dlbGwgUHVibGlzaGluZyBMdGQiLCJpc3N1ZSI6IjEyIiwidm9sdW1lIjoiMTEiLCJjb250YWluZXItdGl0bGUtc2hvcnQiOiJKIEFkdiBNb2RlbCBFYXJ0aCBTeXN0In0sImlzVGVtcG9yYXJ5IjpmYWxzZX1dfQ==&quot;,&quot;citationItems&quot;:[{&quot;id&quot;:&quot;06ac8bae-65c1-3997-bc84-9ca6bd244851&quot;,&quot;itemData&quot;:{&quot;type&quot;:&quot;article-journal&quot;,&quot;id&quot;:&quot;06ac8bae-65c1-3997-bc84-9ca6bd244851&quot;,&quot;title&quot;:&quot;Impact of a Multi-Layer Snow Scheme on Near-Surface Weather Forecasts&quot;,&quot;author&quot;:[{&quot;family&quot;:&quot;Arduini&quot;,&quot;given&quot;:&quot;Gabriele&quot;,&quot;parse-names&quot;:false,&quot;dropping-particle&quot;:&quot;&quot;,&quot;non-dropping-particle&quot;:&quot;&quot;},{&quot;family&quot;:&quot;Balsamo&quot;,&quot;given&quot;:&quot;Gianpaolo&quot;,&quot;parse-names&quot;:false,&quot;dropping-particle&quot;:&quot;&quot;,&quot;non-dropping-particle&quot;:&quot;&quot;},{&quot;family&quot;:&quot;Dutra&quot;,&quot;given&quot;:&quot;Emanuel&quot;,&quot;parse-names&quot;:false,&quot;dropping-particle&quot;:&quot;&quot;,&quot;non-dropping-particle&quot;:&quot;&quot;},{&quot;family&quot;:&quot;Day&quot;,&quot;given&quot;:&quot;Jonathan J.&quot;,&quot;parse-names&quot;:false,&quot;dropping-particle&quot;:&quot;&quot;,&quot;non-dropping-particle&quot;:&quot;&quot;},{&quot;family&quot;:&quot;Sandu&quot;,&quot;given&quot;:&quot;Irina&quot;,&quot;parse-names&quot;:false,&quot;dropping-particle&quot;:&quot;&quot;,&quot;non-dropping-particle&quot;:&quot;&quot;},{&quot;family&quot;:&quot;Boussetta&quot;,&quot;given&quot;:&quot;Souhail&quot;,&quot;parse-names&quot;:false,&quot;dropping-particle&quot;:&quot;&quot;,&quot;non-dropping-particle&quot;:&quot;&quot;},{&quot;family&quot;:&quot;Haiden&quot;,&quot;given&quot;:&quot;Thomas&quot;,&quot;parse-names&quot;:false,&quot;dropping-particle&quot;:&quot;&quot;,&quot;non-dropping-particle&quot;:&quot;&quot;}],&quot;container-title&quot;:&quot;Journal of Advances in Modeling Earth Systems&quot;,&quot;DOI&quot;:&quot;10.1029/2019MS001725&quot;,&quot;ISSN&quot;:&quot;19422466&quot;,&quot;issued&quot;:{&quot;date-parts&quot;:[[2019,12,1]]},&quot;page&quot;:&quot;4687-4710&quot;,&quot;abstract&quot;:&quot;Snow cover properties have a large impact on the partitioning of surface energy fluxes and thereby on near-surface weather parameters. Snow schemes of intermediate complexity have been widely used for hydrological and climate studies, whereas their impact on typical weather forecast time scales has received less attention. A new multilayer snow scheme is implemented in the European Centre for Medium-range Weather Forecasts Integrated Forecasting System and its impact on snow and 2-m temperature forecasts is evaluated. The new snow scheme is evaluated offline at well-instrumented field sites and compared to the current single-layer scheme. The new scheme largely improves the representation of snow depth for most of the sites considered, reducing the root-mean-square error averaged over all sites by more than 30%. The improvements are due to a better description of snow density in thick and cold snowpacks, but also due to an improved representation of sporadic melting episodes because of the inclusion of a thin top snow layer with a low thermal inertia. The evaluation of coupled 10-day weather forecasts shows an improved representation of snow depth at all lead times, demonstrating a positive impact at the global scale. Regarding the impact on weather parameters, the multilayer snow scheme improves the simulated minimum 2-m temperature, by decreasing the positive bias and improving the amplitude of the diurnal cycle over snow-covered regions. However, the increased variability of the 2-m temperature can have a detrimental impact in regions characterized by preexisting errors in the daily mean temperature, associated with errors in cloud processes or surface albedo.&quot;,&quot;publisher&quot;:&quot;Blackwell Publishing Ltd&quot;,&quot;issue&quot;:&quot;12&quot;,&quot;volume&quot;:&quot;11&quot;,&quot;container-title-short&quot;:&quot;J Adv Model Earth Syst&quot;},&quot;isTemporary&quot;:false}]},{&quot;citationID&quot;:&quot;MENDELEY_CITATION_db3095b8-4021-41c6-8101-0d28576481ca&quot;,&quot;properties&quot;:{&quot;noteIndex&quot;:0},&quot;isEdited&quot;:false,&quot;manualOverride&quot;:{&quot;isManuallyOverridden&quot;:false,&quot;citeprocText&quot;:&quot;(Decharme et al. 2019)&quot;,&quot;manualOverrideText&quot;:&quot;&quot;},&quot;citationTag&quot;:&quot;MENDELEY_CITATION_v3_eyJjaXRhdGlvbklEIjoiTUVOREVMRVlfQ0lUQVRJT05fZGIzMDk1YjgtNDAyMS00MWM2LTgxMDEtMGQyODU3NjQ4MWNhIiwicHJvcGVydGllcyI6eyJub3RlSW5kZXgiOjB9LCJpc0VkaXRlZCI6ZmFsc2UsIm1hbnVhbE92ZXJyaWRlIjp7ImlzTWFudWFsbHlPdmVycmlkZGVuIjpmYWxzZSwiY2l0ZXByb2NUZXh0IjoiKERlY2hhcm1lIGV0IGFsLiAyMDE5KSIsIm1hbnVhbE92ZXJyaWRlVGV4dCI6IiJ9LCJjaXRhdGlvbkl0ZW1zIjpbeyJpZCI6ImY0NmQxYjYzLTk2MDItM2YyYy1hZjg4LTE3YWZkODZlZmM3MCIsIml0ZW1EYXRhIjp7InR5cGUiOiJhcnRpY2xlLWpvdXJuYWwiLCJpZCI6ImY0NmQxYjYzLTk2MDItM2YyYy1hZjg4LTE3YWZkODZlZmM3MCIsInRpdGxlIjoiUmVjZW50IENoYW5nZXMgaW4gdGhlIElTQkEtQ1RSSVAgTGFuZCBTdXJmYWNlIFN5c3RlbSBmb3IgVXNlIGluIHRoZSBDTlJNLUNNNiBDbGltYXRlIE1vZGVsIGFuZCBpbiBHbG9iYWwgT2ZmLUxpbmUgSHlkcm9sb2dpY2FsIEFwcGxpY2F0aW9ucyIsImF1dGhvciI6W3siZmFtaWx5IjoiRGVjaGFybWUiLCJnaXZlbiI6IkJlcnRyYW5kIiwicGFyc2UtbmFtZXMiOmZhbHNlLCJkcm9wcGluZy1wYXJ0aWNsZSI6IiIsIm5vbi1kcm9wcGluZy1wYXJ0aWNsZSI6IiJ9LHsiZmFtaWx5IjoiRGVsaXJlIiwiZ2l2ZW4iOiJDaHJpc3RpbmUiLCJwYXJzZS1uYW1lcyI6ZmFsc2UsImRyb3BwaW5nLXBhcnRpY2xlIjoiIiwibm9uLWRyb3BwaW5nLXBhcnRpY2xlIjoiIn0seyJmYW1pbHkiOiJNaW52aWVsbGUiLCJnaXZlbiI6Ik1hcmllIiwicGFyc2UtbmFtZXMiOmZhbHNlLCJkcm9wcGluZy1wYXJ0aWNsZSI6IiIsIm5vbi1kcm9wcGluZy1wYXJ0aWNsZSI6IiJ9LHsiZmFtaWx5IjoiQ29saW4iLCJnaXZlbiI6IkplYW5uZSIsInBhcnNlLW5hbWVzIjpmYWxzZSwiZHJvcHBpbmctcGFydGljbGUiOiIiLCJub24tZHJvcHBpbmctcGFydGljbGUiOiIifSx7ImZhbWlseSI6IlZlcmduZXMiLCJnaXZlbiI6IkplYW4gUGllcnJlIiwicGFyc2UtbmFtZXMiOmZhbHNlLCJkcm9wcGluZy1wYXJ0aWNsZSI6IiIsIm5vbi1kcm9wcGluZy1wYXJ0aWNsZSI6IiJ9LHsiZmFtaWx5IjoiQWxpYXMiLCJnaXZlbiI6IkFudG9pbmV0dGUiLCJwYXJzZS1uYW1lcyI6ZmFsc2UsImRyb3BwaW5nLXBhcnRpY2xlIjoiIiwibm9uLWRyb3BwaW5nLXBhcnRpY2xlIjoiIn0seyJmYW1pbHkiOiJTYWludC1NYXJ0aW4iLCJnaXZlbiI6IkRhdmlkIiwicGFyc2UtbmFtZXMiOmZhbHNlLCJkcm9wcGluZy1wYXJ0aWNsZSI6IiIsIm5vbi1kcm9wcGluZy1wYXJ0aWNsZSI6IiJ9LHsiZmFtaWx5IjoiU8OpZsOpcmlhbiIsImdpdmVuIjoiUm9sYW5kIiwicGFyc2UtbmFtZXMiOmZhbHNlLCJkcm9wcGluZy1wYXJ0aWNsZSI6IiIsIm5vbi1kcm9wcGluZy1wYXJ0aWNsZSI6IiJ9LHsiZmFtaWx5IjoiU8OpbsOpc2kiLCJnaXZlbiI6IlN0w6lwaGFuZSIsInBhcnNlLW5hbWVzIjpmYWxzZSwiZHJvcHBpbmctcGFydGljbGUiOiIiLCJub24tZHJvcHBpbmctcGFydGljbGUiOiIifSx7ImZhbWlseSI6IlZvbGRvaXJlIiwiZ2l2ZW4iOiJBdXJvcmUiLCJwYXJzZS1uYW1lcyI6ZmFsc2UsImRyb3BwaW5nLXBhcnRpY2xlIjoiIiwibm9uLWRyb3BwaW5nLXBhcnRpY2xlIjoiIn1dLCJjb250YWluZXItdGl0bGUiOiJKb3VybmFsIG9mIEFkdmFuY2VzIGluIE1vZGVsaW5nIEVhcnRoIFN5c3RlbXMiLCJET0kiOiIxMC4xMDI5LzIwMThNUzAwMTU0NSIsIklTU04iOiIxOTQyMjQ2NiIsImlzc3VlZCI6eyJkYXRlLXBhcnRzIjpbWzIwMTksNSwxXV19LCJwYWdlIjoiMTIwNy0xMjUyIiwiYWJzdHJhY3QiOiJJbiByZWNlbnQgeWVhcnMsIHNpZ25pZmljYW50IGVmZm9ydHMgaGF2ZSBiZWVuIG1hZGUgdG8gdXBncmFkZSBwaHlzaWNhbCBwcm9jZXNzZXMgaW4gdGhlIElTQkEtQ1RSSVAgbGFuZCBzdXJmYWNlIHN5c3RlbSBmb3IgdXNlIGluIGZ1bGx5IGNvdXBsZWQgY2xpbWF0ZSBzdHVkaWVzIHVzaW5nIHRoZSBuZXcgQ05STS1DTTYgY2xpbWF0ZSBtb2RlbCBvciBpbiBzdGFuZC1hbG9uZSBtb2RlIGZvciBnbG9iYWwgaHlkcm9sb2dpY2FsIGFwcGxpY2F0aW9ucy4gSGVyZSB3ZSBwcm92aWRlIGEgdGhvcm91Z2ggZGVzY3JpcHRpb24gb2YgdGhlIG5ldyBhbmQgaW1wcm92ZWQgcHJvY2Vzc2VzIGltcGxlbWVudGVkIGJldHdlZW4gdGhlIENNSVA1IGFuZCBDTUlQNiB2ZXJzaW9ucyBvZiB0aGUgbW9kZWwgYW5kIGV2YWx1YXRlIHRoZSBoeWRyb2xvZ3kgYW5kIHRoZXJtYWwgYmVoYXZpb3Igb2YgdGhlIG1vZGVsIGF0IHRoZSBnbG9iYWwgc2NhbGUuIFRoZSBzb2lsIHNjaGVtZSBleHBsaWNpdGx5IHNvbHZlcyB0aGUgb25lLWRpbWVuc2lvbmFsIEZvdXJpZXIgYW5kIERhcmN5IGxhd3MgdGhyb3VnaG91dCB0aGUgc29pbCwgYWNjb3VudGluZyBmb3IgdGhlIGRlcGVuZGVuY3kgb2YgaHlkcmF1bGljIGFuZCB0aGVybWFsIHNvaWwgcHJvcGVydGllcyBvbiBzb2lsIG9yZ2FuaWMgY2FyYm9uIGNvbnRlbnQuIFRoZSBzbm93cGFjayBpcyByZXByZXNlbnRlZCB1c2luZyBhIG11bHRpbGF5ZXIgZGV0YWlsZWQgaW50ZXJuYWwtcHJvY2VzcyBzbm93IHNjaGVtZS4gQSB0d28td2F5IGR5bmFtaWMgZmxvb2Qgc2NoZW1lIGlzIGFkZGVkIGluIHdoaWNoIGZsb29kcGxhaW5zIGludGVyYWN0IHdpdGggdGhlIHNvaWwgaHlkcm9sb2d5IHRocm91Z2ggcmVpbmZpbHRyYXRpb24gb2YgZmxvb2R3YXRlciBhbmQgd2l0aCB0aGUgb3Zlcmx5aW5nIGF0bW9zcGhlcmUgdGhyb3VnaCBzdXJmYWNlIGZyZWUtd2F0ZXIgZXZhcG9yYXRpb24uIEZpbmFsbHksIGdyb3VuZHdhdGVyIHByb2Nlc3NlcyBhcmUgcmVwcmVzZW50ZWQgdmlhIGEgdHdvLWRpbWVuc2lvbmFsIGRpZmZ1c2l2ZSB1bmNvbmZpbmVkIGFxdWlmZXIgc2NoZW1lIGFsbG93aW5nIHVwd2FyZCBjYXBpbGxhcml0eSByaXNlcyBpbnRvIHRoZSBzdXBlcmZpY2lhbCBzb2lsLiBUaGlzIG5ldyBzeXN0ZW0gaGFzIGJlZW4gZXZhbHVhdGVkIGluIG9mZi1saW5lIG1vZGUgdXNpbmcgdHdvIGRpZmZlcmVudCBhdG1vc3BoZXJpYyBmb3JjaW5ncyBhbmQgYWdhaW5zdCBhIGxhcmdlIHNldCBvZiBzYXRlbGxpdGUgZXN0aW1hdGVzIGFuZCBpbiBzaXR1IG9ic2VydmF0aW9ucy4gV2hpbGUgdGhpcyBzdHVkeSBpcyBub3Qgd2l0aG91dCB3ZWFrbmVzc2VzLCBpdHMgcmVzdWx0cyBzaG93IGEgcmVhbCBhZHZhbmNlIGluIG1vZGVsaW5nIHRoZSBwaHlzaWNhbCBhc3BlY3RzIG9mIHRoZSBsYW5kIHN1cmZhY2Ugd2l0aCB0aGUgbmV3IElTQkEtQ1RSSVAgdmVyc2lvbiBjb21wYXJlZCB0byB0aGUgcHJldmlvdXMgc3lzdGVtLiBUaGlzIGluY3JlYXNlcyBvdXIgY29uZmlkZW5jZSB0aGF0IHRoZSBtb2RlbCBpcyBhYmxlIHRvIHJlcHJlc2VudCB0aGUgbGFuZCBzdXJmYWNlIHBoeXNpY2FsIHByb2Nlc3NlcyBhY2N1cmF0ZWx5IGFjcm9zcyB0aGUgZ2xvYmUgYW5kIGluIHR1cm4gY29udHJpYnV0ZSB0byBzZXZlcmFsIGltcG9ydGFudCBzY2llbnRpZmljIGFuZCBzb2NpZXRhbCBpc3N1ZXMuIiwicHVibGlzaGVyIjoiQmxhY2t3ZWxsIFB1Ymxpc2hpbmcgTHRkIiwiaXNzdWUiOiI1Iiwidm9sdW1lIjoiMTEiLCJjb250YWluZXItdGl0bGUtc2hvcnQiOiJKIEFkdiBNb2RlbCBFYXJ0aCBTeXN0In0sImlzVGVtcG9yYXJ5IjpmYWxzZX1dfQ==&quot;,&quot;citationItems&quot;:[{&quot;id&quot;:&quot;f46d1b63-9602-3f2c-af88-17afd86efc70&quot;,&quot;itemData&quot;:{&quot;type&quot;:&quot;article-journal&quot;,&quot;id&quot;:&quot;f46d1b63-9602-3f2c-af88-17afd86efc70&quot;,&quot;title&quot;:&quot;Recent Changes in the ISBA-CTRIP Land Surface System for Use in the CNRM-CM6 Climate Model and in Global Off-Line Hydrological Applications&quot;,&quot;author&quot;:[{&quot;family&quot;:&quot;Decharme&quot;,&quot;given&quot;:&quot;Bertrand&quot;,&quot;parse-names&quot;:false,&quot;dropping-particle&quot;:&quot;&quot;,&quot;non-dropping-particle&quot;:&quot;&quot;},{&quot;family&quot;:&quot;Delire&quot;,&quot;given&quot;:&quot;Christine&quot;,&quot;parse-names&quot;:false,&quot;dropping-particle&quot;:&quot;&quot;,&quot;non-dropping-particle&quot;:&quot;&quot;},{&quot;family&quot;:&quot;Minvielle&quot;,&quot;given&quot;:&quot;Marie&quot;,&quot;parse-names&quot;:false,&quot;dropping-particle&quot;:&quot;&quot;,&quot;non-dropping-particle&quot;:&quot;&quot;},{&quot;family&quot;:&quot;Colin&quot;,&quot;given&quot;:&quot;Jeanne&quot;,&quot;parse-names&quot;:false,&quot;dropping-particle&quot;:&quot;&quot;,&quot;non-dropping-particle&quot;:&quot;&quot;},{&quot;family&quot;:&quot;Vergnes&quot;,&quot;given&quot;:&quot;Jean Pierre&quot;,&quot;parse-names&quot;:false,&quot;dropping-particle&quot;:&quot;&quot;,&quot;non-dropping-particle&quot;:&quot;&quot;},{&quot;family&quot;:&quot;Alias&quot;,&quot;given&quot;:&quot;Antoinette&quot;,&quot;parse-names&quot;:false,&quot;dropping-particle&quot;:&quot;&quot;,&quot;non-dropping-particle&quot;:&quot;&quot;},{&quot;family&quot;:&quot;Saint-Martin&quot;,&quot;given&quot;:&quot;David&quot;,&quot;parse-names&quot;:false,&quot;dropping-particle&quot;:&quot;&quot;,&quot;non-dropping-particle&quot;:&quot;&quot;},{&quot;family&quot;:&quot;Séférian&quot;,&quot;given&quot;:&quot;Roland&quot;,&quot;parse-names&quot;:false,&quot;dropping-particle&quot;:&quot;&quot;,&quot;non-dropping-particle&quot;:&quot;&quot;},{&quot;family&quot;:&quot;Sénési&quot;,&quot;given&quot;:&quot;Stéphane&quot;,&quot;parse-names&quot;:false,&quot;dropping-particle&quot;:&quot;&quot;,&quot;non-dropping-particle&quot;:&quot;&quot;},{&quot;family&quot;:&quot;Voldoire&quot;,&quot;given&quot;:&quot;Aurore&quot;,&quot;parse-names&quot;:false,&quot;dropping-particle&quot;:&quot;&quot;,&quot;non-dropping-particle&quot;:&quot;&quot;}],&quot;container-title&quot;:&quot;Journal of Advances in Modeling Earth Systems&quot;,&quot;DOI&quot;:&quot;10.1029/2018MS001545&quot;,&quot;ISSN&quot;:&quot;19422466&quot;,&quot;issued&quot;:{&quot;date-parts&quot;:[[2019,5,1]]},&quot;page&quot;:&quot;1207-1252&quot;,&quot;abstract&quot;:&quot;In recent years, significant efforts have been made to upgrade physical processes in the ISBA-CTRIP land surface system for use in fully coupled climate studies using the new CNRM-CM6 climate model or in stand-alone mode for global hydrological applications. Here we provide a thorough description of the new and improved processes implemented between the CMIP5 and CMIP6 versions of the model and evaluate the hydrology and thermal behavior of the model at the global scale. The soil scheme explicitly solves the one-dimensional Fourier and Darcy laws throughout the soil, accounting for the dependency of hydraulic and thermal soil properties on soil organic carbon content. The snowpack is represented using a multilayer detailed internal-process snow scheme. A two-way dynamic flood scheme is added in which floodplains interact with the soil hydrology through reinfiltration of floodwater and with the overlying atmosphere through surface free-water evaporation. Finally, groundwater processes are represented via a two-dimensional diffusive unconfined aquifer scheme allowing upward capillarity rises into the superficial soil. This new system has been evaluated in off-line mode using two different atmospheric forcings and against a large set of satellite estimates and in situ observations. While this study is not without weaknesses, its results show a real advance in modeling the physical aspects of the land surface with the new ISBA-CTRIP version compared to the previous system. This increases our confidence that the model is able to represent the land surface physical processes accurately across the globe and in turn contribute to several important scientific and societal issues.&quot;,&quot;publisher&quot;:&quot;Blackwell Publishing Ltd&quot;,&quot;issue&quot;:&quot;5&quot;,&quot;volume&quot;:&quot;11&quot;,&quot;container-title-short&quot;:&quot;J Adv Model Earth Syst&quot;},&quot;isTemporary&quot;:false}]},{&quot;citationID&quot;:&quot;MENDELEY_CITATION_e45f8e9f-37a4-490c-a042-ead0092c5a81&quot;,&quot;properties&quot;:{&quot;noteIndex&quot;:0},&quot;isEdited&quot;:false,&quot;manualOverride&quot;:{&quot;citeprocText&quot;:&quot;(E Brun et al. 1989; 1992)&quot;,&quot;isManuallyOverridden&quot;:true,&quot;manualOverrideText&quot;:&quot;(Brun et al. 1989; 1992)&quot;},&quot;citationTag&quot;:&quot;MENDELEY_CITATION_v3_eyJjaXRhdGlvbklEIjoiTUVOREVMRVlfQ0lUQVRJT05fZTQ1ZjhlOWYtMzdhNC00OTBjLWEwNDItZWFkMDA5MmM1YTgxIiwicHJvcGVydGllcyI6eyJub3RlSW5kZXgiOjB9LCJpc0VkaXRlZCI6ZmFsc2UsIm1hbnVhbE92ZXJyaWRlIjp7ImNpdGVwcm9jVGV4dCI6IihFIEJydW4gZXQgYWwuIDE5ODk7IDE5OTIpIiwiaXNNYW51YWxseU92ZXJyaWRkZW4iOnRydWUsIm1hbnVhbE92ZXJyaWRlVGV4dCI6IihCcnVuIGV0IGFsLiAxOTg5OyAxOTkyKSJ9LCJjaXRhdGlvbkl0ZW1zIjpbeyJpZCI6IjE4MGZkOTYzLTBhOTItNThhNC05OTVlLTQyZDlhOTlhYTNmNCIsIml0ZW1EYXRhIjp7ImF1dGhvciI6W3siZHJvcHBpbmctcGFydGljbGUiOiIiLCJmYW1pbHkiOiJCcnVuIiwiZ2l2ZW4iOiJFIiwibm9uLWRyb3BwaW5nLXBhcnRpY2xlIjoiIiwicGFyc2UtbmFtZXMiOmZhbHNlLCJzdWZmaXgiOiIifSx7ImRyb3BwaW5nLXBhcnRpY2xlIjoiIiwiZmFtaWx5IjoiTWFydGluIiwiZ2l2ZW4iOiJFIiwibm9uLWRyb3BwaW5nLXBhcnRpY2xlIjoiIiwicGFyc2UtbmFtZXMiOmZhbHNlLCJzdWZmaXgiOiIifSx7ImRyb3BwaW5nLXBhcnRpY2xlIjoiIiwiZmFtaWx5IjoiU2ltb24iLCJnaXZlbiI6IlYiLCJub24tZHJvcHBpbmctcGFydGljbGUiOiIiLCJwYXJzZS1uYW1lcyI6ZmFsc2UsInN1ZmZpeCI6IiJ9LHsiZHJvcHBpbmctcGFydGljbGUiOiIiLCJmYW1pbHkiOiJCcnVuIiwiZ2l2ZW4iOiJCeSBFIiwibm9uLWRyb3BwaW5nLXBhcnRpY2xlIjoiIiwicGFyc2UtbmFtZXMiOmZhbHNlLCJzdWZmaXgiOiIifSx7ImRyb3BwaW5nLXBhcnRpY2xlIjoiIiwiZmFtaWx5IjoiTWFydGluIiwiZ2l2ZW4iOiJFIiwibm9uLWRyb3BwaW5nLXBhcnRpY2xlIjoiIiwicGFyc2UtbmFtZXMiOmZhbHNlLCJzdWZmaXgiOiIifSx7ImRyb3BwaW5nLXBhcnRpY2xlIjoiIiwiZmFtaWx5IjoiU2ltb24iLCJnaXZlbiI6IlYiLCJub24tZHJvcHBpbmctcGFydGljbGUiOiIiLCJwYXJzZS1uYW1lcyI6ZmFsc2UsInN1ZmZpeCI6IiJ9LHsiZHJvcHBpbmctcGFydGljbGUiOiIiLCJmYW1pbHkiOiJHZW5kcmUiLCJnaXZlbiI6IkMiLCJub24tZHJvcHBpbmctcGFydGljbGUiOiIiLCJwYXJzZS1uYW1lcyI6ZmFsc2UsInN1ZmZpeCI6IiJ9XSwiY29udGFpbmVyLXRpdGxlIjoiSm91cm5hbCAwLyDigKYiLCJpZCI6IjE4MGZkOTYzLTBhOTItNThhNC05OTVlLTQyZDlhOTlhYTNmNCIsImlzc3VlIjoiMTIiLCJpc3N1ZWQiOnsiZGF0ZS1wYXJ0cyI6W1siMTk4OSJdXX0sInBhZ2UiOiIzMzMtMzQyIiwidGl0bGUiOiJBbiBlbmVyZ3kgYW5kIG1hc3MgbW9kZWwgb2Ygc25vdyBjb3ZlciBzaWR0YWJsZSBmb3Igb3BlcmF0aW9uYWwgYXZhbGFuY2hlIGZvcmVjYXN0aW5nIiwidHlwZSI6ImFydGljbGUtam91cm5hbCIsInZvbHVtZSI6IjM1IiwiY29udGFpbmVyLXRpdGxlLXNob3J0IjoiIn0sInVyaXMiOlsiaHR0cDovL3d3dy5tZW5kZWxleS5jb20vZG9jdW1lbnRzLz91dWlkPTY3YTA5NzE1LTUzZGMtNDNiOC1iZTIyLWJiMzgzZDRiMTMzMiJdLCJpc1RlbXBvcmFyeSI6ZmFsc2UsImxlZ2FjeURlc2t0b3BJZCI6IjY3YTA5NzE1LTUzZGMtNDNiOC1iZTIyLWJiMzgzZDRiMTMzMiJ9LHsiaWQiOiI0ZDA0MTk5Mi1mYjE4LTU2OTAtOGYzMS04ODQ2YjVhNWE2MjAiLCJpdGVtRGF0YSI6eyJhdXRob3IiOlt7ImRyb3BwaW5nLXBhcnRpY2xlIjoiIiwiZmFtaWx5IjoiQnJ1biIsImdpdmVuIjoiRSIsIm5vbi1kcm9wcGluZy1wYXJ0aWNsZSI6IiIsInBhcnNlLW5hbWVzIjpmYWxzZSwic3VmZml4IjoiIn0seyJkcm9wcGluZy1wYXJ0aWNsZSI6IiIsImZhbWlseSI6IkRhdmlkIiwiZ2l2ZW4iOiJQIiwibm9uLWRyb3BwaW5nLXBhcnRpY2xlIjoiIiwicGFyc2UtbmFtZXMiOmZhbHNlLCJzdWZmaXgiOiIifSx7ImRyb3BwaW5nLXBhcnRpY2xlIjoiIiwiZmFtaWx5IjoiU3VkdWwiLCJnaXZlbiI6Ik0iLCJub24tZHJvcHBpbmctcGFydGljbGUiOiIiLCJwYXJzZS1uYW1lcyI6ZmFsc2UsInN1ZmZpeCI6IiJ9LHsiZHJvcHBpbmctcGFydGljbGUiOiIiLCJmYW1pbHkiOiJCcnVub3QiLCJnaXZlbiI6IkciLCJub24tZHJvcHBpbmctcGFydGljbGUiOiIiLCJwYXJzZS1uYW1lcyI6ZmFsc2UsInN1ZmZpeCI6IiJ9XSwiY29udGFpbmVyLXRpdGxlIjoiSm91cm5hbCBvZiBHbGFjaW9sb2d5IiwiaWQiOiI0ZDA0MTk5Mi1mYjE4LTU2OTAtOGYzMS04ODQ2YjVhNWE2MjAiLCJpc3N1ZSI6IjEyOCIsImlzc3VlZCI6eyJkYXRlLXBhcnRzIjpbWyIxOTkyIl1dfSwicGFnZSI6IjEzLTIyIiwidGl0bGUiOiJBIG51dG5lcmljYWwgdG5vZGVsIHRvIHNpbER1bGF0ZSBzbm93LWNvdmVyIHN0cmF0aWdyYXBoeSBmb3Igb3BlcmF0aW9uYWwgYXZhbGFuY2hlIGZvcmVjYXN0aW5nIiwidHlwZSI6ImFydGljbGUtam91cm5hbCIsInZvbHVtZSI6IjM4IiwiY29udGFpbmVyLXRpdGxlLXNob3J0IjoiIn0sInVyaXMiOlsiaHR0cDovL3d3dy5tZW5kZWxleS5jb20vZG9jdW1lbnRzLz91dWlkPTJjMjBhNzAyLTVjM2UtNDMxNi1iMmM3LTA1YmI4ZGMwMGY2NSJdLCJpc1RlbXBvcmFyeSI6ZmFsc2UsImxlZ2FjeURlc2t0b3BJZCI6IjJjMjBhNzAyLTVjM2UtNDMxNi1iMmM3LTA1YmI4ZGMwMGY2NSJ9XX0=&quot;,&quot;citationItems&quot;:[{&quot;id&quot;:&quot;180fd963-0a92-58a4-995e-42d9a99aa3f4&quot;,&quot;itemData&quot;:{&quot;author&quot;:[{&quot;dropping-particle&quot;:&quot;&quot;,&quot;family&quot;:&quot;Brun&quot;,&quot;given&quot;:&quot;E&quot;,&quot;non-dropping-particle&quot;:&quot;&quot;,&quot;parse-names&quot;:false,&quot;suffix&quot;:&quot;&quot;},{&quot;dropping-particle&quot;:&quot;&quot;,&quot;family&quot;:&quot;Martin&quot;,&quot;given&quot;:&quot;E&quot;,&quot;non-dropping-particle&quot;:&quot;&quot;,&quot;parse-names&quot;:false,&quot;suffix&quot;:&quot;&quot;},{&quot;dropping-particle&quot;:&quot;&quot;,&quot;family&quot;:&quot;Simon&quot;,&quot;given&quot;:&quot;V&quot;,&quot;non-dropping-particle&quot;:&quot;&quot;,&quot;parse-names&quot;:false,&quot;suffix&quot;:&quot;&quot;},{&quot;dropping-particle&quot;:&quot;&quot;,&quot;family&quot;:&quot;Brun&quot;,&quot;given&quot;:&quot;By E&quot;,&quot;non-dropping-particle&quot;:&quot;&quot;,&quot;parse-names&quot;:false,&quot;suffix&quot;:&quot;&quot;},{&quot;dropping-particle&quot;:&quot;&quot;,&quot;family&quot;:&quot;Martin&quot;,&quot;given&quot;:&quot;E&quot;,&quot;non-dropping-particle&quot;:&quot;&quot;,&quot;parse-names&quot;:false,&quot;suffix&quot;:&quot;&quot;},{&quot;dropping-particle&quot;:&quot;&quot;,&quot;family&quot;:&quot;Simon&quot;,&quot;given&quot;:&quot;V&quot;,&quot;non-dropping-particle&quot;:&quot;&quot;,&quot;parse-names&quot;:false,&quot;suffix&quot;:&quot;&quot;},{&quot;dropping-particle&quot;:&quot;&quot;,&quot;family&quot;:&quot;Gendre&quot;,&quot;given&quot;:&quot;C&quot;,&quot;non-dropping-particle&quot;:&quot;&quot;,&quot;parse-names&quot;:false,&quot;suffix&quot;:&quot;&quot;}],&quot;container-title&quot;:&quot;Journal 0/ …&quot;,&quot;id&quot;:&quot;180fd963-0a92-58a4-995e-42d9a99aa3f4&quot;,&quot;issue&quot;:&quot;12&quot;,&quot;issued&quot;:{&quot;date-parts&quot;:[[&quot;1989&quot;]]},&quot;page&quot;:&quot;333-342&quot;,&quot;title&quot;:&quot;An energy and mass model of snow cover sidtable for operational avalanche forecasting&quot;,&quot;type&quot;:&quot;article-journal&quot;,&quot;volume&quot;:&quot;35&quot;,&quot;container-title-short&quot;:&quot;&quot;},&quot;uris&quot;:[&quot;http://www.mendeley.com/documents/?uuid=67a09715-53dc-43b8-be22-bb383d4b1332&quot;],&quot;isTemporary&quot;:false,&quot;legacyDesktopId&quot;:&quot;67a09715-53dc-43b8-be22-bb383d4b1332&quot;},{&quot;id&quot;:&quot;4d041992-fb18-5690-8f31-8846b5a5a620&quot;,&quot;itemData&quot;:{&quot;author&quot;:[{&quot;dropping-particle&quot;:&quot;&quot;,&quot;family&quot;:&quot;Brun&quot;,&quot;given&quot;:&quot;E&quot;,&quot;non-dropping-particle&quot;:&quot;&quot;,&quot;parse-names&quot;:false,&quot;suffix&quot;:&quot;&quot;},{&quot;dropping-particle&quot;:&quot;&quot;,&quot;family&quot;:&quot;David&quot;,&quot;given&quot;:&quot;P&quot;,&quot;non-dropping-particle&quot;:&quot;&quot;,&quot;parse-names&quot;:false,&quot;suffix&quot;:&quot;&quot;},{&quot;dropping-particle&quot;:&quot;&quot;,&quot;family&quot;:&quot;Sudul&quot;,&quot;given&quot;:&quot;M&quot;,&quot;non-dropping-particle&quot;:&quot;&quot;,&quot;parse-names&quot;:false,&quot;suffix&quot;:&quot;&quot;},{&quot;dropping-particle&quot;:&quot;&quot;,&quot;family&quot;:&quot;Brunot&quot;,&quot;given&quot;:&quot;G&quot;,&quot;non-dropping-particle&quot;:&quot;&quot;,&quot;parse-names&quot;:false,&quot;suffix&quot;:&quot;&quot;}],&quot;container-title&quot;:&quot;Journal of Glaciology&quot;,&quot;id&quot;:&quot;4d041992-fb18-5690-8f31-8846b5a5a620&quot;,&quot;issue&quot;:&quot;128&quot;,&quot;issued&quot;:{&quot;date-parts&quot;:[[&quot;1992&quot;]]},&quot;page&quot;:&quot;13-22&quot;,&quot;title&quot;:&quot;A nutnerical tnodel to silDulate snow-cover stratigraphy for operational avalanche forecasting&quot;,&quot;type&quot;:&quot;article-journal&quot;,&quot;volume&quot;:&quot;38&quot;,&quot;container-title-short&quot;:&quot;&quot;},&quot;uris&quot;:[&quot;http://www.mendeley.com/documents/?uuid=2c20a702-5c3e-4316-b2c7-05bb8dc00f65&quot;],&quot;isTemporary&quot;:false,&quot;legacyDesktopId&quot;:&quot;2c20a702-5c3e-4316-b2c7-05bb8dc00f65&quot;}]},{&quot;citationID&quot;:&quot;MENDELEY_CITATION_06403341-dceb-4e47-9dfb-06d502530a78&quot;,&quot;properties&quot;:{&quot;noteIndex&quot;:0},&quot;isEdited&quot;:false,&quot;manualOverride&quot;:{&quot;citeprocText&quot;:&quot;(Jordan 1991b)&quot;,&quot;isManuallyOverridden&quot;:false,&quot;manualOverrideText&quot;:&quot;&quot;},&quot;citationTag&quot;:&quot;MENDELEY_CITATION_v3_eyJjaXRhdGlvbklEIjoiTUVOREVMRVlfQ0lUQVRJT05fMDY0MDMzNDEtZGNlYi00ZTQ3LTlkZmItMDZkNTAyNTMwYTc4IiwicHJvcGVydGllcyI6eyJub3RlSW5kZXgiOjB9LCJpc0VkaXRlZCI6ZmFsc2UsIm1hbnVhbE92ZXJyaWRlIjp7ImNpdGVwcm9jVGV4dCI6IihKb3JkYW4gMTk5MWIpIiwiaXNNYW51YWxseU92ZXJyaWRkZW4iOmZhbHNlLCJtYW51YWxPdmVycmlkZVRleHQiOiIifSwiY2l0YXRpb25JdGVtcyI6W3siaWQiOiJmYWRlNGYyZC0wYWFjLTU5YzgtODg1Zi1kZjk4ZGE2MmJjZWQiLCJpdGVtRGF0YSI6eyJhYnN0cmFjdCI6IlRoaXMgcmVwb3J0IHByb3ZpZGVzIHRlY2huaWNhbCBkb2N1bWVudGF0aW9uIGZvciB0aGUgY29tcHV0ZXIgY29kZSBTTlRIRVJNLjg5LCB3aGljaCBpcyBvbmUtZGltZW5zaW9uYWwgbWFzcyBhbmQgZW5lcmd5IGJhbGFuY2UgbW9kZWwgb2Ygc25vdyBhbmQgZnJvemVuIHNvaWwuIFRoZSBtb2RlbCBpcyBzdHJ1Y3R1cmVkIHVzaW5nIGEgc2ltcGxpZmllZCBtaXh0dXJlIHRoZW9yeSBhbmQgYWRkcmVzc2VzIGNvdXBsZWQgbWFzcyBhbmQgaGVhdCBmbG93LCBwaGFzZSBjaGFuZ2UgYW5kIHNub3cgbWV0YW1vcnBoaXNtLiBUaGUgdW5kZXJseWluZyB0aGVvcnkgYW5kIG51bWVyaWNhbCBlcXVhdGlvbnMgYXJlIHByZXNlbnRlZC4gSW5jbHVkZWQgYXJlIGRldGFpbGVkIGRlc2NyaXB0aW9ucyBvZiB0aGUgY29tcHV0YXRpb24gb2YgdGhlIGVuZXJneSBmbHV4ZXMgYXQgdGhlIGFpci9zbm93IGludGVyZmFjZSBhbmQgb2Ygb3B0aW9uYWwgcm91dGluZXMgZm9yIGVzdGltYXRpbmcgc2hvcnQtIGFuZCBsb25nLXdhdmUgcmFkaWF0aW9uIG9uIGhvcml6b250YWwgYW5kIHNsb3BlZCBzdXJmYWNlcy4iLCJhdXRob3IiOlt7ImRyb3BwaW5nLXBhcnRpY2xlIjoiIiwiZmFtaWx5IjoiSm9yZGFuIiwiZ2l2ZW4iOiJSYWNoZWwiLCJub24tZHJvcHBpbmctcGFydGljbGUiOiIiLCJwYXJzZS1uYW1lcyI6ZmFsc2UsInN1ZmZpeCI6IiJ9XSwiY29udGFpbmVyLXRpdGxlIjoiVS5TLkFybXkgQ29ycHMgb2YgRW5naW5lZXJzLCBDb2xkIFJlZ2lvbnMgUmVzZWFyY2ggJiBFbmdpbmVlcmluZyBMYWJvcmF0b3J5IiwiaWQiOiJmYWRlNGYyZC0wYWFjLTU5YzgtODg1Zi1kZjk4ZGE2MmJjZWQiLCJpc3N1ZSI6IlNwZWNpYWwgUmVwb3J0IDkxLTE2IiwiaXNzdWVkIjp7ImRhdGUtcGFydHMiOltbIjE5OTEiXV19LCJwYWdlIjoiNDkiLCJ0aXRsZSI6IkEgT25lLURpbWVuc2lvbmFsIFRlbXBlcmF0dXJlIE1vZGVsIGZvciBhIFNub3cgQ292ZXI6IFRlY2huaWNhbCBEb2N1bWVudGF0aW9uIGZvciBTTlRIRVJNLjg5IiwidHlwZSI6ImFydGljbGUtam91cm5hbCIsImNvbnRhaW5lci10aXRsZS1zaG9ydCI6IiJ9LCJ1cmlzIjpbImh0dHA6Ly93d3cubWVuZGVsZXkuY29tL2RvY3VtZW50cy8/dXVpZD1kNzg3MDc2MC05ZmMwLTRmYTYtYWI0YS00OTUzZGU1MmI3MmMiXSwiaXNUZW1wb3JhcnkiOmZhbHNlLCJsZWdhY3lEZXNrdG9wSWQiOiJkNzg3MDc2MC05ZmMwLTRmYTYtYWI0YS00OTUzZGU1MmI3MmMifV19&quot;,&quot;citationItems&quot;:[{&quot;id&quot;:&quot;fade4f2d-0aac-59c8-885f-df98da62bced&quot;,&quot;itemData&quot;:{&quot;abstract&quot;:&quot;This report provides technical documentation for the computer code SNTHERM.89, which is one-dimensional mass and energy balance model of snow and frozen soil. The model is structured using a simplified mixture theory and addresses coupled mass and heat flow, phase change and snow metamorphism. The underlying theory and numerical equations are presented. Included are detailed descriptions of the computation of the energy fluxes at the air/snow interface and of optional routines for estimating short- and long-wave radiation on horizontal and sloped surfaces.&quot;,&quot;author&quot;:[{&quot;dropping-particle&quot;:&quot;&quot;,&quot;family&quot;:&quot;Jordan&quot;,&quot;given&quot;:&quot;Rachel&quot;,&quot;non-dropping-particle&quot;:&quot;&quot;,&quot;parse-names&quot;:false,&quot;suffix&quot;:&quot;&quot;}],&quot;container-title&quot;:&quot;U.S.Army Corps of Engineers, Cold Regions Research &amp; Engineering Laboratory&quot;,&quot;id&quot;:&quot;fade4f2d-0aac-59c8-885f-df98da62bced&quot;,&quot;issue&quot;:&quot;Special Report 91-16&quot;,&quot;issued&quot;:{&quot;date-parts&quot;:[[&quot;1991&quot;]]},&quot;page&quot;:&quot;49&quot;,&quot;title&quot;:&quot;A One-Dimensional Temperature Model for a Snow Cover: Technical Documentation for SNTHERM.89&quot;,&quot;type&quot;:&quot;article-journal&quot;,&quot;container-title-short&quot;:&quot;&quot;},&quot;uris&quot;:[&quot;http://www.mendeley.com/documents/?uuid=d7870760-9fc0-4fa6-ab4a-4953de52b72c&quot;],&quot;isTemporary&quot;:false,&quot;legacyDesktopId&quot;:&quot;d7870760-9fc0-4fa6-ab4a-4953de52b72c&quot;}]},{&quot;citationID&quot;:&quot;MENDELEY_CITATION_522438b0-2ebb-4122-86fc-61c3d396b76d&quot;,&quot;properties&quot;:{&quot;noteIndex&quot;:0},&quot;isEdited&quot;:false,&quot;manualOverride&quot;:{&quot;isManuallyOverridden&quot;:true,&quot;citeprocText&quot;:&quot;(Bartelt and Lehning, n.d.)&quot;,&quot;manualOverrideText&quot;:&quot;(Bartelt and Lehning, 2002)&quot;},&quot;citationTag&quot;:&quot;MENDELEY_CITATION_v3_eyJjaXRhdGlvbklEIjoiTUVOREVMRVlfQ0lUQVRJT05fNTIyNDM4YjAtMmViYi00MTIyLTg2ZmMtNjFjM2QzOTZiNzZkIiwicHJvcGVydGllcyI6eyJub3RlSW5kZXgiOjB9LCJpc0VkaXRlZCI6ZmFsc2UsIm1hbnVhbE92ZXJyaWRlIjp7ImlzTWFudWFsbHlPdmVycmlkZGVuIjp0cnVlLCJjaXRlcHJvY1RleHQiOiIoQmFydGVsdCBhbmQgTGVobmluZywgbi5kLikiLCJtYW51YWxPdmVycmlkZVRleHQiOiIoQmFydGVsdCBhbmQgTGVobmluZywgMjAwMikifSwiY2l0YXRpb25JdGVtcyI6W3siaWQiOiI2Njc5NGVlMi1hMGZiLTM3Y2EtODJhOC02YTFhNzkwMjhlMWEiLCJpdGVtRGF0YSI6eyJ0eXBlIjoicmVwb3J0IiwiaWQiOiI2Njc5NGVlMi1hMGZiLTM3Y2EtODJhOC02YTFhNzkwMjhlMWEiLCJ0aXRsZSI6IkEgcGh5c2ljYWwgU05PV1BBQ0sgbW9kZWwgZm9yIHRoZSBTd2lzcyBhdmFsYW5jaGUgd2FybmluZyBQYXJ0IEk6IG51bWVyaWNhbCBtb2RlbCIsImF1dGhvciI6W3siZmFtaWx5IjoiQmFydGVsdCIsImdpdmVuIjoiUGVycnkiLCJwYXJzZS1uYW1lcyI6ZmFsc2UsImRyb3BwaW5nLXBhcnRpY2xlIjoiIiwibm9uLWRyb3BwaW5nLXBhcnRpY2xlIjoiIn0seyJmYW1pbHkiOiJMZWhuaW5nIiwiZ2l2ZW4iOiJNaWNoYWVsIiwicGFyc2UtbmFtZXMiOmZhbHNlLCJkcm9wcGluZy1wYXJ0aWNsZSI6IiIsIm5vbi1kcm9wcGluZy1wYXJ0aWNsZSI6IiJ9XSwiVVJMIjoid3d3LmVsc2V2aWVyLmNvbS9sb2NhdGUvY29sZHJlZ2lvbnMiLCJhYnN0cmFjdCI6IlRoZSBudW1lcmljYWwgZm9ybXVsYXRpb24gb2YgYSBvbmUtZGltZW5zaW9uYWwgcGh5c2ljYWwgc25vd3BhY2sgbW9kZWwgaXMgcHJlc2VudGVkLiBUaGUgbW9kZWwgaXMgb3BlcmF0aW9uYWxseSBlbXBsb3llZCBvbiBhIGRheS10b2RheSBiYXNpcyBieSBhdmFsYW5jaGUgd2FybmVycyB0byBwcmVkaWN0IHNub3dwYWNrIHNldHRsZW1lbnQsIGxheWVyaW5nLCBzdXJmYWNlIGVuZXJneSBleGNoYW5nZSBhbmQgbWFzcyBiYWxhbmNlLiBNZXRlb3JvbG9naWNhbCBkYXRhIG9idGFpbmVkIGZyb20gYXV0b21hdGljIHdlYXRoZXIgc3RhdGlvbnMgcG9zaXRpb25lZCBuZWFyIGF2YWxhbmNoZSBzdGFydGluZyB6b25lcyBpcyB1c2VkIGFzIG1vZGVsIGlucHV0LiBJbiB0aGlzIHBhcGVyLCB0aGUgb25lLWRpbWVuc2lvbmFsIGVxdWF0aW9ucyBnb3Zlcm5pbmcgdGhlIGhlYXQgdHJhbnNmZXIsIHdhdGVyIHRyYW5zcG9ydCwgdmFwb3VyIGRpZmZ1c2lvbiBhbmQgbWVjaGFuaWNhbCBkZWZvcm1hdGlvbiBvZiBhIHBoYXNlIGNoYW5naW5nIHNub3dwYWNrIGFyZSBzdGF0ZWQuIE5ldyBzbm93LCB3aW5kIGRyaWZ0IGFuZCBzbm93IGFibGF0aW9uIGFyZSB0cmVhdGVkIGFzIHNwZWNpYWwgbWFzcyBib3VuZGFyeSBjb25kaXRpb25zLiBTbm93IGlzIG1vZGVsbGVkIGFzIGEgdGhyZWUtY29tcG9uZW50IChpY2UsIHdhdGVyLCBhaXIpIHBvcm91cyBtYXRlcmlhbCBjYXBhYmxlIG9mIHVuZGVyZ29pbmcgbGFyZ2UgaXJyZXZlcnNpYmxlIHZpc2NvdXMgZGVmb3JtYXRpb25zLiBQaGFzZSBjaGFuZ2VzIGJldHdlZW4gdGhlIGNvbXBvbmVudHMgYXJlIHNpbXVsYXRlZC4gU25vdyBsYXllcnMgYXJlIGRlZmluZWQgbm90IG9ubHkgaW4gdGVybXMgb2YgaGVpZ2h0IGFuZCBkZW5zaXR5LCBidXQgYWxzbyBtaWNyb3N0cnVjdHVyZS4gVGhhdCBpcywgYnkgdGhlIHNpemUsIHNoYXBlIGFuZCBib25kaW5nIG9mIHRoZSBncmFpbnMgY29tcG9zaW5nIHRoZSBpY2UgbGF0dGljZS4gVGhlIGdvdmVybmluZyBkaWZmZXJlbnRpYWwgZXF1YXRpb25zIGFyZSBzb2x2ZWQgdXNpbmcgYSBmdWxseSBpbXBsaWNpdCBMYWdyYW5naWFuIEdhdXNzLVNlaWRlbCBmaW5pdGUtZWxlbWVudCBtZXRob2QuIEV4YW1wbGUgY2FsY3VsYXRpb25zIGZyb20gdGhlIGNhdGFzdHJvcGhpYyBhdmFsYW5jaGUgd2ludGVyIDE5OTkgYXJlIHByZXNlbnRlZCB0byBkb2N1bWVudCBtb2RlbCBwZXJmb3JtYW5jZS4gVGhlIG92ZXJhbGwgbWFzcyBiYWxhbmNlIGV2YWx1YXRpb24gc2hvd3MgdGhhdCB0aGUgbW9kZWwgYWNjdXJhdGVseSBwcmVkaWN0cyB0aGUgYnVpbGQtdXAgYW5kIGFibGF0aW9uIG9mIHRoZSBzZWFzb25hbCBhbHBpbmUgc25vd2NvdmVyLiIsImNvbnRhaW5lci10aXRsZS1zaG9ydCI6IiJ9LCJpc1RlbXBvcmFyeSI6ZmFsc2V9XX0=&quot;,&quot;citationItems&quot;:[{&quot;id&quot;:&quot;66794ee2-a0fb-37ca-82a8-6a1a79028e1a&quot;,&quot;itemData&quot;:{&quot;type&quot;:&quot;report&quot;,&quot;id&quot;:&quot;66794ee2-a0fb-37ca-82a8-6a1a79028e1a&quot;,&quot;title&quot;:&quot;A physical SNOWPACK model for the Swiss avalanche warning Part I: numerical model&quot;,&quot;author&quot;:[{&quot;family&quot;:&quot;Bartelt&quot;,&quot;given&quot;:&quot;Perry&quot;,&quot;parse-names&quot;:false,&quot;dropping-particle&quot;:&quot;&quot;,&quot;non-dropping-particle&quot;:&quot;&quot;},{&quot;family&quot;:&quot;Lehning&quot;,&quot;given&quot;:&quot;Michael&quot;,&quot;parse-names&quot;:false,&quot;dropping-particle&quot;:&quot;&quot;,&quot;non-dropping-particle&quot;:&quot;&quot;}],&quot;URL&quot;:&quot;www.elsevier.com/locate/coldregions&quot;,&quot;abstract&quot;:&quot;The numerical formulation of a one-dimensional physical snowpack model is presented. The model is operationally employed on a day-today basis by avalanche warners to predict snowpack settlement, layering, surface energy exchange and mass balance. Meteorological data obtained from automatic weather stations positioned near avalanche starting zones is used as model input. In this paper, the one-dimensional equations governing the heat transfer, water transport, vapour diffusion and mechanical deformation of a phase changing snowpack are stated. New snow, wind drift and snow ablation are treated as special mass boundary conditions. Snow is modelled as a three-component (ice, water, air) porous material capable of undergoing large irreversible viscous deformations. Phase changes between the components are simulated. Snow layers are defined not only in terms of height and density, but also microstructure. That is, by the size, shape and bonding of the grains composing the ice lattice. The governing differential equations are solved using a fully implicit Lagrangian Gauss-Seidel finite-element method. Example calculations from the catastrophic avalanche winter 1999 are presented to document model performance. The overall mass balance evaluation shows that the model accurately predicts the build-up and ablation of the seasonal alpine snowcover.&quot;,&quot;container-title-short&quot;:&quot;&quot;},&quot;isTemporary&quot;:false}]},{&quot;citationID&quot;:&quot;MENDELEY_CITATION_084e5f78-73ae-46e2-b9ac-5af396ef522f&quot;,&quot;properties&quot;:{&quot;noteIndex&quot;:0},&quot;isEdited&quot;:false,&quot;manualOverride&quot;:{&quot;citeprocText&quot;:&quot;(Langlois et al. 2009; Mortimer et al. 2020; Eric Brun et al. 2013)&quot;,&quot;isManuallyOverridden&quot;:true,&quot;manualOverrideText&quot;:&quot;(e.g., Lafaysse et al., 2013; Langlois et al., 2009; Mortimer et al., 2020)&quot;},&quot;citationTag&quot;:&quot;MENDELEY_CITATION_v3_eyJjaXRhdGlvbklEIjoiTUVOREVMRVlfQ0lUQVRJT05fMDg0ZTVmNzgtNzNhZS00NmUyLWI5YWMtNWFmMzk2ZWY1MjJmIiwicHJvcGVydGllcyI6eyJub3RlSW5kZXgiOjB9LCJpc0VkaXRlZCI6ZmFsc2UsIm1hbnVhbE92ZXJyaWRlIjp7ImNpdGVwcm9jVGV4dCI6IihMYW5nbG9pcyBldCBhbC4gMjAwOTsgTW9ydGltZXIgZXQgYWwuIDIwMjA7IEVyaWMgQnJ1biBldCBhbC4gMjAxMykiLCJpc01hbnVhbGx5T3ZlcnJpZGRlbiI6dHJ1ZSwibWFudWFsT3ZlcnJpZGVUZXh0IjoiKGUuZy4sIExhZmF5c3NlIGV0IGFsLiwgMjAxMzsgTGFuZ2xvaXMgZXQgYWwuLCAyMDA5OyBNb3J0aW1lciBldCBhbC4sIDIwMjApIn0sImNpdGF0aW9uSXRlbXMiOlt7ImlkIjoiMmFkNDAyMDYtZjNlMy01NDZiLWE4Y2UtMDcwYTc4MmFhZGVkIiwiaXRlbURhdGEiOnsiRE9JIjoiMTAuMTE3NS8yMDA5SkhNMTE1NC4xIiwiSVNTTiI6IjE1MjU3NTVYIiwiYWJzdHJhY3QiOiJTbm93IGNvdmVyIHBsYXlzIGEga2V5IHJvbGUgaW4gdGhlIGNsaW1hdGUgc3lzdGVtIGJ5IGluZmx1ZW5jaW5nIHRoZSB0cmFuc2ZlciBvZiBlbmVyZ3kgYW5kIG1hc3MgYmV0d2VlbiB0aGUgc29pbCBhbmQgdGhlIGF0bW9zcGhlcmUuIEluIHBhcnRpY3VsYXIsIHNub3cgd2F0ZXIgZXF1aXZhbGVudCAoU1dFKSBpcyBvZiBwcmltYXJ5IGltcG9ydGFuY2UgZm9yIGNsaW1hdG9sb2dpY2FsIGFuZCBoeWRyb2xvZ2ljYWwgcHJvY2Vzc2VzIGFuZCBpcyBhIGdvb2QgaW5kaWNhdG9yIG9mIGNsaW1hdGUgdmFyaWFiaWxpdHkgYW5kIGNoYW5nZS4gRWZmb3J0cyB0byBxdWFudGlmeSBTV0Ugb3ZlciBsYW5kIGZyb20gc3BhY2Vib3JuZSBwYXNzaXZlIG1pY3Jvd2F2ZSBtZWFzdXJlbWVudHMgaGF2ZSBiZWVuIGNvbmR1Y3RlZCBzaW5jZSB0aGUgMTk4MHMsIGJ1dCBhIG1vcmUgc3VpdGFibGUgbWV0aG9kIGhhcyB5ZXQgdG8gYmUgZGV2ZWxvcGVkIGZvciBoZW1pc3BoZXJpYy1zY2FsZSBzdHVkaWVzLiBUb29scyBzdWNoIGFzIHNub3cgdGhlcm1vZHluYW1pYyBtb2RlbHMgYWxsb3cgZm9yIGEgYmV0dGVyIHVuZGVyc3RhbmRpbmcgb2YgdGhlIHNub3cgY292ZXIgYW5kIGNhbiBwb3RlbnRpYWxseSBzaWduaWZpY2FudGx5IGltcHJvdmUgZXhpc3Rpbmcgc25vdyBwcm9kdWN0cyBhdCB0aGUgcmVnaW9uYWwgc2NhbGUuIEluIHRoaXMgc3R1ZHksIHRoZSB1c2Ugb2YgdGhyZWUgc25vdyBtb2RlbHMgW1NOT1dQQUNLLCBDUk9DVVMsIGFuZCBTbm93IFRoZXJtYWwgTW9kZWwgKFNOVEhFUk0pXSBkcml2ZW4gYnkgbG9jYWwgYW5kIHJlYW5hbHlzaXMgbWV0ZW9yb2xvZ2ljYWwgZGF0YSBmb3IgdGhlIHNpbXVsYXRpb24gb2YgU1dFIGlzIGludmVzdGlnYXRlZCB0ZW1wb3JhbGx5IHRocm91Z2ggdGhyZWUgd2ludGVyIHNlYXNvbnMgYW5kIHNwYXRpYWxseSBvdmVyIGludGVuc2l2ZWx5IHNhbXBsZWQgc2l0ZXMgYWNyb3NzIG5vcnRoZXJuIFF1w6liZWMuIFJlc3VsdHMgc2hvdyB0aGF0IHRoZSBTV0Ugc2ltdWxhdGlvbnMgYXJlIGluIGFncmVlbWVudCB3aXRoIGdyb3VuZCBtZWFzdXJlbWVudHMgdGhyb3VnaCB0aHJlZSBjb21wbGV0ZSB3aW50ZXIgc2Vhc29ucyAoMjAwNC8wNSwgMjAwNS8wNiwgYW5kIDIwMDcvMDgpIGluIHNvdXRoZXJuIFF1w6liZWMsIHdpdGggaGlnaGVyIGVycm9yIGZvciAyMDA3LzA4LiBUaGUgY29ycmVsYXRpb24gY29lZmZpY2llbnRzIGJldHdlZW4gbWVhc3VyZWQgYW5kIHByZWRpY3RlZCBTV0UgdmFsdWVzIHJhbmdlZCBiZXR3ZWVuIDAuNzIgYW5kIDAuOTkgZm9yIHRoZSB0aHJlZSBtb2RlbHMgYW5kIHRocmVlIHNlYXNvbnMgZXZhbHVhdGVkIGluIHNvdXRoZXJuIFF1w6liZWMuIEluIHN1YmFyY3RpYyByZWdpb25zLCBwcmVkaWN0ZWQgU1dFIGRyaXZlbiB3aXRoIHRoZSBOb3J0aCBBbWVyaWNhbiBSZWdpb25hbCBSZWFuYWx5c2lzIChOQVJSKSBkYXRhIGZhbGwgd2l0aGluIHRoZSByYW5nZSBvZiBtZWFzdXJlZCByZWdpb25hbCB2YXJpYWJpbGl0eS4gTkFSUiBkYXRhIGFsbG93IHNub3cgbW9kZWxzIHRvIGJlIHVzZWQgcmVnaW9uYWxseSwgYW5kIHRoaXMgcGFwZXIgcmVwcmVzZW50cyBhIGZpcnN0IHN0ZXAgZm9yIHRoZSByZWdpb25hbGl6YXRpb24gb2YgdGhlcm1vZHluYW1pYyBtdWx0aWxheWVyZWQgc25vdyBtb2RlbHMgZHJpdmVuIGJ5IHJlYW5hbHlzaXMgZGF0YSBmb3IgaW1wcm92ZWQgZ2xvYmFsIFNXRSBldm9sdXRpb24gcmV0cmlldmFscy4gwqkgMjAwOSBBbWVyaWNhbiBNZXRlb3JvbG9naWNhbCBTb2NpZXR5LiIsImF1dGhvciI6W3siZHJvcHBpbmctcGFydGljbGUiOiIiLCJmYW1pbHkiOiJMYW5nbG9pcyIsImdpdmVuIjoiQS4iLCJub24tZHJvcHBpbmctcGFydGljbGUiOiIiLCJwYXJzZS1uYW1lcyI6ZmFsc2UsInN1ZmZpeCI6IiJ9LHsiZHJvcHBpbmctcGFydGljbGUiOiIiLCJmYW1pbHkiOiJCcnVja2VyIiwiZ2l2ZW4iOiJMLiIsIm5vbi1kcm9wcGluZy1wYXJ0aWNsZSI6IiIsInBhcnNlLW5hbWVzIjpmYWxzZSwic3VmZml4IjoiIn0seyJkcm9wcGluZy1wYXJ0aWNsZSI6IiIsImZhbWlseSI6IktvaG4iLCJnaXZlbiI6IkouIiwibm9uLWRyb3BwaW5nLXBhcnRpY2xlIjoiIiwicGFyc2UtbmFtZXMiOmZhbHNlLCJzdWZmaXgiOiIifSx7ImRyb3BwaW5nLXBhcnRpY2xlIjoiIiwiZmFtaWx5IjoiUm95ZXIiLCJnaXZlbiI6IkEuIiwibm9uLWRyb3BwaW5nLXBhcnRpY2xlIjoiIiwicGFyc2UtbmFtZXMiOmZhbHNlLCJzdWZmaXgiOiIifSx7ImRyb3BwaW5nLXBhcnRpY2xlIjoiIiwiZmFtaWx5IjoiRGVya3NlbiIsImdpdmVuIjoiQy4iLCJub24tZHJvcHBpbmctcGFydGljbGUiOiIiLCJwYXJzZS1uYW1lcyI6ZmFsc2UsInN1ZmZpeCI6IiJ9LHsiZHJvcHBpbmctcGFydGljbGUiOiIiLCJmYW1pbHkiOiJDbGljaGUiLCJnaXZlbiI6IlAuIiwibm9uLWRyb3BwaW5nLXBhcnRpY2xlIjoiIiwicGFyc2UtbmFtZXMiOmZhbHNlLCJzdWZmaXgiOiIifSx7ImRyb3BwaW5nLXBhcnRpY2xlIjoiIiwiZmFtaWx5IjoiUGljYXJkIiwiZ2l2ZW4iOiJHLiIsIm5vbi1kcm9wcGluZy1wYXJ0aWNsZSI6IiIsInBhcnNlLW5hbWVzIjpmYWxzZSwic3VmZml4IjoiIn0seyJkcm9wcGluZy1wYXJ0aWNsZSI6IiIsImZhbWlseSI6IldpbGxlbWV0IiwiZ2l2ZW4iOiJKLiBNLiIsIm5vbi1kcm9wcGluZy1wYXJ0aWNsZSI6IiIsInBhcnNlLW5hbWVzIjpmYWxzZSwic3VmZml4IjoiIn0seyJkcm9wcGluZy1wYXJ0aWNsZSI6IiIsImZhbWlseSI6IkZpbHkiLCJnaXZlbiI6Ik0uIiwibm9uLWRyb3BwaW5nLXBhcnRpY2xlIjoiIiwicGFyc2UtbmFtZXMiOmZhbHNlLCJzdWZmaXgiOiIifV0sImNvbnRhaW5lci10aXRsZSI6IkpvdXJuYWwgb2YgSHlkcm9tZXRlb3JvbG9neSIsImlkIjoiMmFkNDAyMDYtZjNlMy01NDZiLWE4Y2UtMDcwYTc4MmFhZGVkIiwiaXNzdWUiOiI2IiwiaXNzdWVkIjp7ImRhdGUtcGFydHMiOltbIjIwMDkiXV19LCJwYWdlIjoiMTQ0Ny0xNDYzIiwidGl0bGUiOiJTaW11bGF0aW9uIG9mIHNub3cgd2F0ZXIgZXF1aXZhbGVudCAoU1dFKSB1c2luZyB0aGVybW9keW5hbWljIHNub3cgbW9kZWxzIGluIFF1w6liZWMsIENhbmFkYSIsInR5cGUiOiJhcnRpY2xlLWpvdXJuYWwiLCJ2b2x1bWUiOiIxMCIsImNvbnRhaW5lci10aXRsZS1zaG9ydCI6IkogSHlkcm9tZXRlb3JvbCJ9LCJ1cmlzIjpbImh0dHA6Ly93d3cubWVuZGVsZXkuY29tL2RvY3VtZW50cy8/dXVpZD0wMDVhZThmYS03MmM5LTQxNGQtODI1OC0wMDk3ZjY1ODRmNzYiXSwiaXNUZW1wb3JhcnkiOmZhbHNlLCJsZWdhY3lEZXNrdG9wSWQiOiIwMDVhZThmYS03MmM5LTQxNGQtODI1OC0wMDk3ZjY1ODRmNzYifSx7ImlkIjoiMmFiODEzMjEtNDFkNC01YTY0LWExMmItYjRkMjYzYzAwNmU4IiwiaXRlbURhdGEiOnsiRE9JIjoiMTAuNTE5NC90Yy0xNC0xNTc5LTIwMjAiLCJJU1NOIjoiMTk5NDA0MjQiLCJhYnN0cmFjdCI6Ik5pbmUgZ3JpZGRlZCBOb3J0aGVybiBIZW1pc3BoZXJlIHNub3cgd2F0ZXIgZXF1aXZhbGVudCAoU1dFKSBwcm9kdWN0cyB3ZXJlIGV2YWx1YXRlZCBhcyBwYXJ0IG9mIHRoZSBFdXJvcGVhbiBTcGFjZSBBZ2VuY3kgKEVTQSkgU2F0ZWxsaXRlIFNub3cgUHJvZHVjdCBJbnRlcmNvbXBhcmlzb24gYW5kIEV2YWx1YXRpb24gRXhlcmNpc2UgKFNub3dQRXgpLiBUaHJlZSBjYXRlZ29yaWVzIG9mIGRhdGFzZXRzIHdlcmUgYXNzZXNzZWQ6ICgxKSB0aG9zZSB1dGlsaXppbmcgc29tZSBmb3JtIG9mIHJlYW5hbHlzaXMgKHRoZSBOQVNBIEdsb2JhbCBMYW5kIERhdGEgQXNzaW1pbGF0aW9uIFN5c3RlbSB2ZXJzaW9uIDIgLSBHTERBUy0yOyB0aGUgRXVyb3BlYW4gQ2VudHJlIGZvciBNZWRpdW0tUmFuZ2UgV2VhdGhlciBGb3JlY2FzdHMgKEVDTVdGKSBpbnRlcmltIGxhbmQgc3VyZmFjZSByZWFuYWx5c2lzIC0gRVJBLUludGVyaW0vTGFuZCBhbmQgRVJBNTsgdGhlIE5BU0EgTW9kZXJuLUVyYSBSZXRyb3NwZWN0aXZlIEFuYWx5c2lzIGZvciBSZXNlYXJjaCBhbmQgQXBwbGljYXRpb25zIHZlcnNpb24gMSAoTUVSUkEpIGFuZCB2ZXJzaW9uIDIgKE1FUlJBLTIpOyB0aGUgQ3JvY3VzIHNub3cgbW9kZWwgZHJpdmVuIGJ5IEVSQS1JbnRlcmltIG1ldGVvcm9sb2d5IC0gQ3JvY3VzKTsgKDIpIHBhc3NpdmUgbWljcm93YXZlIHJlbW90ZSBzZW5zaW5nIGNvbWJpbmVkIHdpdGggZGFpbHkgc3VyZmFjZSBzbm93IGRlcHRoIG9ic2VydmF0aW9ucyAoRVNBIEdsb2JTbm93IHYyLjApOyBhbmQgKDMpIHN0YW5kLWFsb25lIHBhc3NpdmUgbWljcm93YXZlIHJldHJpZXZhbHMgKE5BU0EgQU1TUi1FIFNXRSB2ZXJzaW9ucyAxLjAgYW5kIDIuMCkgd2hpY2ggZG8gbm90IHV0aWxpemUgc3VyZmFjZSBzbm93IG9ic2VydmF0aW9ucy4gRXZhbHVhdGlvbiBpbmNsdWRlZCB2YWxpZGF0aW9uIGFnYWluc3QgaW5kZXBlbmRlbnQgc25vdyBjb3Vyc2UgbWVhc3VyZW1lbnRzIGZyb20gUnVzc2lhLCBGaW5sYW5kLCBhbmQgQ2FuYWRhIGFuZCBwcm9kdWN0IGludGVyY29tcGFyaXNvbiB0aHJvdWdoIHRoZSBjYWxjdWxhdGlvbiBvZiBzcGF0aWFsIGFuZCB0ZW1wb3JhbCBjb3JyZWxhdGlvbnMgaW4gU1dFIGFub21hbGllcy4gVGhlIHN0YW5kLWFsb25lIHBhc3NpdmUgbWljcm93YXZlIFNXRSBwcm9kdWN0cyAoQU1TUi1FIHYxLjAgYW5kIHYyLjAgU1dFKSBleGhpYml0IGxvdyBzcGF0aWFsIGFuZCB0ZW1wb3JhbCBjb3JyZWxhdGlvbnMgdG8gb3RoZXIgcHJvZHVjdHMgYW5kIFJNU0UgbmVhcmx5IGRvdWJsZSB0aGUgYmVzdCBwZXJmb3JtaW5nIHByb2R1Y3QuIENvbnN0cmFpbmluZyBwYXNzaXZlIG1pY3Jvd2F2ZSByZXRyaWV2YWxzIHdpdGggc3VyZmFjZSBvYnNlcnZhdGlvbnMgKEdsb2JTbm93KSBwcm92aWRlcyBwZXJmb3JtYW5jZSBjb21wYXJhYmxlIHRvIHRoZSByZWFuYWx5c2lzLWJhc2VkIHByb2R1Y3RzOyBSTVNFIG92ZXIgRmlubGFuZCBhbmQgUnVzc2lhIGZvciBhbGwgYnV0IHRoZSBBTVNSLUUgcHJvZHVjdHMgaXMgxJ0mY2lyYzsxLzQ1MCBtbSBvciBsZXNzLCB3aXRoIHRoZSBleGNlcHRpb24gb2YgRVJBLUludGVyaW0vTGFuZCBvdmVyIFJ1c3NpYS4gVXNpbmcgYSBzZXZlbi1kYXRhc2V0IGVuc2VtYmxlIHRoYXQgZXhjbHVkZWQgdGhlIHN0YW5kLWFsb25lIHBhc3NpdmUgbWljcm93YXZlIHByb2R1Y3RzIHJlZHVjZWQgdGhlIFJNU0UgYnkgMTAgbW0gKDIwICUpIGFuZCBpbmNyZWFzZWQgdGhlIGNvcnJlbGF0aW9uIGZyb20gMC42NyB0byAwLjc4IGNvbXBhcmVkIHRvIGFueSBpbmRpdmlkdWFsIHByb2R1Y3QuIFRoZSBvdmVyYWxsIHBlcmZvcm1hbmNlIG9mIHRoZSBiZXN0IG11bHRpcHJvZHVjdCBjb21iaW5hdGlvbnMgaXMgc3RpbGwgYXQgdGhlIG1hcmdpbnMgb2YgYWNjZXB0YWJsZSB1bmNlcnRhaW50eSBmb3Igc2NpZW50aWZpYyBhbmQgb3BlcmF0aW9uYWwgcmVxdWlyZW1lbnRzOyBvbmx5IHRocm91Z2ggY29tYmluZWQgYW5kIGludGVncmF0ZWQgaW1wcm92ZW1lbnRzIGluIHJlbW90ZSBzZW5zaW5nLCBtb2RlbGluZywgYW5kIG9ic2VydmF0aW9ucyB3aWxsIHJlYWwgcHJvZ3Jlc3MgaW4gU1dFIHByb2R1Y3QgZGV2ZWxvcG1lbnQgYmUgYWNoaWV2ZWQuIiwiYXV0aG9yIjpbeyJkcm9wcGluZy1wYXJ0aWNsZSI6IiIsImZhbWlseSI6Ik1vcnRpbWVyIiwiZ2l2ZW4iOiJDb2xsZWVuIiwibm9uLWRyb3BwaW5nLXBhcnRpY2xlIjoiIiwicGFyc2UtbmFtZXMiOmZhbHNlLCJzdWZmaXgiOiIifSx7ImRyb3BwaW5nLXBhcnRpY2xlIjoiIiwiZmFtaWx5IjoiTXVkcnlrIiwiZ2l2ZW4iOiJMYXdyZW5jZSIsIm5vbi1kcm9wcGluZy1wYXJ0aWNsZSI6IiIsInBhcnNlLW5hbWVzIjpmYWxzZSwic3VmZml4IjoiIn0seyJkcm9wcGluZy1wYXJ0aWNsZSI6IiIsImZhbWlseSI6IkRlcmtzZW4iLCJnaXZlbiI6IkNocmlzIiwibm9uLWRyb3BwaW5nLXBhcnRpY2xlIjoiIiwicGFyc2UtbmFtZXMiOmZhbHNlLCJzdWZmaXgiOiIifSx7ImRyb3BwaW5nLXBhcnRpY2xlIjoiIiwiZmFtaWx5IjoiTHVvanVzIiwiZ2l2ZW4iOiJLYXJpIiwibm9uLWRyb3BwaW5nLXBhcnRpY2xlIjoiIiwicGFyc2UtbmFtZXMiOmZhbHNlLCJzdWZmaXgiOiIifSx7ImRyb3BwaW5nLXBhcnRpY2xlIjoiIiwiZmFtaWx5IjoiQnJvd24iLCJnaXZlbiI6IlJvc3MiLCJub24tZHJvcHBpbmctcGFydGljbGUiOiIiLCJwYXJzZS1uYW1lcyI6ZmFsc2UsInN1ZmZpeCI6IiJ9LHsiZHJvcHBpbmctcGFydGljbGUiOiIiLCJmYW1pbHkiOiJLZWxseSIsImdpdmVuIjoiUmljaGFyZCIsIm5vbi1kcm9wcGluZy1wYXJ0aWNsZSI6IiIsInBhcnNlLW5hbWVzIjpmYWxzZSwic3VmZml4IjoiIn0seyJkcm9wcGluZy1wYXJ0aWNsZSI6IiIsImZhbWlseSI6IlRlZGVzY28iLCJnaXZlbiI6Ik1hcmNvIiwibm9uLWRyb3BwaW5nLXBhcnRpY2xlIjoiIiwicGFyc2UtbmFtZXMiOmZhbHNlLCJzdWZmaXgiOiIifV0sImNvbnRhaW5lci10aXRsZSI6IkNyeW9zcGhlcmUiLCJpZCI6IjJhYjgxMzIxLTQxZDQtNWE2NC1hMTJiLWI0ZDI2M2MwMDZlOCIsImlzc3VlIjoiNSIsImlzc3VlZCI6eyJkYXRlLXBhcnRzIjpbWyIyMDIwIl1dfSwicGFnZSI6IjE1NzktMTU5NCIsInRpdGxlIjoiRXZhbHVhdGlvbiBvZiBsb25nLXRlcm0gTm9ydGhlcm4gSGVtaXNwaGVyZSBzbm93IHdhdGVyIGVxdWl2YWxlbnQgcHJvZHVjdHMiLCJ0eXBlIjoiYXJ0aWNsZS1qb3VybmFsIiwidm9sdW1lIjoiMTQiLCJjb250YWluZXItdGl0bGUtc2hvcnQiOiIifSwidXJpcyI6WyJodHRwOi8vd3d3Lm1lbmRlbGV5LmNvbS9kb2N1bWVudHMvP3V1aWQ9NmY0OTczNmItMzk1Mi00OThhLTkxN2MtMTFkOWY3MzVjNzQ0Il0sImlzVGVtcG9yYXJ5IjpmYWxzZSwibGVnYWN5RGVza3RvcElkIjoiNmY0OTczNmItMzk1Mi00OThhLTkxN2MtMTFkOWY3MzVjNzQ0In0seyJpZCI6IjBjMGEwNGM3LTkwZmItNTEzZC1iOWNiLWI2NzIxYTQzYjAxNSIsIml0ZW1EYXRhIjp7IkRPSSI6IjEwLjExNzUvSkhNLUQtMTItMDEyLjEiLCJJU1NOIjoiMTUyNTc1NVgiLCJhYnN0cmFjdCI6IlRoZSBDcm9jdXMgc25vd3BhY2sgbW9kZWwgd2l0aGluIHRoZSBJbnRlcmFjdGlvbnMgYmV0d2VlbiBTb2lsLUJpb3NwaGVyZS1BdG1vc3BoZXJlIChJU0JBKSBsYW5kIHN1cmZhY2UgbW9kZWwgd2FzIHJ1bm92ZXIgbm9ydGhlcm4gRXVyYXNpYSBmcm9tIDE5NzkgdG8gMTk5MywgdXNpbmcgZm9yY2luZyBkYXRhIGV4dHJhY3RlZCBmcm9tIGh5ZHJvbWV0ZW9yb2xvZ2ljYWwgZGF0YXNldHMgYW5kIG1ldGVvcm9sb2dpY2FsIHJlYW5hbHlzZXMuIFNpbXVsYXRlZCBzbm93IGRlcHRoLCBzbm93IHdhdGVyIGVxdWl2YWxlbnQsIGFuZCBkZW5zaXR5IG92ZXIgb3BlbiBmaWVsZHMgd2VyZSBjb21wYXJlZCB3aXRoIGxvY2FsIG9ic2VydmF0aW9ucyBmcm9tIG92ZXIgMTAwMCBtb25pdG9yaW5nIHNpdGVzLCBhdmFpbGFibGUgZWl0aGVyIG9uY2UgYSBkYXkgb3IgdGhyZWUgdGltZXMgcGVyIG1vbnRoLiBUaGUgYmVzdCBwZXJmb3JtYW5jZSBpcyBvYnRhaW5lZHdpdGggRXVyb3BlYW4gQ2VudHJlIGZvciBNZWRpdW0tUmFuZ2UgV2VhdGhlciBGb3JlY2FzdHMgKEVDTVdGKSBJbnRlcmltIFJlLUFuYWx5c2lzIChFUkEtSW50ZXJpbSkuIFByb3ZpZGVkIGJsb3dpbmcgc25vd3N1YmxpbWF0aW9uIGlzIHRha2VuIGludG8gYWNjb3VudCwgdGhlIHNpbXVsYXRpb25zIHNob3cgYSBzbWFsbCBiaWFzIGFuZCBoaWdoIGNvcnJlbGF0aW9ucyBpbiB0ZXJtcyBvZiBzbm93IGRlcHRoLCBzbm93IHdhdGVyIGVxdWl2YWxlbnQsIGFuZCBkZW5zaXR5LiBMb2NhbCBzbm93IGNvdmVyIGR1cmF0aW9ucyBhcyB3ZWxsIGFzIHRoZSBvbnNldCBhbmQgdmFuaXNoaW5nIGRhdGVzIG9mIGNvbnRpbnVvdXMgc25vdyBjb3ZlcmFyZWFsc28gd2VsbCByZXByb2R1Y2VkLiBBIG1ham9yIHJlc3VsdCBpcyB0aGF0IHRoZSBvdmVyYWxsIHBlcmZvcm1hbmNlIG9mIHRoZSBzaW11bGF0aW9ucyBpcyB2ZXJ5IHNpbWlsYXIgdG8gdGhlIHBlcmZvcm1hbmNlIG9mIGV4aXN0aW5nIGdyaWRkZWQgc25vdyBwcm9kdWN0cywgd2hpY2gsIGluIGNvbnRyYXN0LCBhc3NpbWlsYXRlIGxvY2FsIHNub3cgZGVwdGggb2JzZXJ2YXRpb25zLiBTb2lsIHRlbXBlcmF0dXJlIGF0IDIwLWNtIGRlcHRoIGlzIHJlYXNvbmFibHkgd2VsbCBzaW11bGF0ZWQuIFRoZSBtZXRob2RvbG9neSBkZXZlbG9wZWQgaW4gdGhpcyBzdHVkeSBpcyBhbiBlZmZpY2llbnQgd2F5IHRvIGV2YWx1YXRlIGRpZmZlcmVudCBtZXRlb3JvbG9naWNhbCBkYXRhc2V0cywgZXNwZWNpYWxseSBpbiB0ZXJtcyBvZiBzbm93IHByZWNpcGl0YXRpb24uIEl0IHJldmVhbHMgdGhhdCB0aGUgdGVtcG9yYWwgZGlzYWdncmVnYXRpb24gb2YgbW9udGhseSBwcmVjaXBpdGF0aW9uIGluIHRoZSBoeWRyb21ldGVvcm9sb2dpY2FsIGRhdGFzZXQgZnJvbSBQcmluY2V0b24gVW5pdmVyc2l0eSBzaWduaWZpY2FudGx5IGltcGFjdHMgdGhlIHJhaW4tc25vdyBwYXJ0aXRpb25pbmcsIGRldGVyaW9yYXRpbmcgdGhlIHNpbXVsYXRpb24gb2YgdGhlIG9uc2V0IG9mIHNub3cgY292ZXIgYXMgd2VsbCBhcyBzbm93IGRlcHRoIHRocm91Z2hvdXQgdGhlIGNvbGQgc2Vhc29uLiDCqSAyMDEzIEFtZXJpY2FuIE1ldGVvcm9sb2dpY2FsIFNvY2lldHkuIiwiYXV0aG9yIjpbeyJkcm9wcGluZy1wYXJ0aWNsZSI6IiIsImZhbWlseSI6IkJydW4iLCJnaXZlbiI6IkVyaWMiLCJub24tZHJvcHBpbmctcGFydGljbGUiOiIiLCJwYXJzZS1uYW1lcyI6ZmFsc2UsInN1ZmZpeCI6IiJ9LHsiZHJvcHBpbmctcGFydGljbGUiOiIiLCJmYW1pbHkiOiJWaW9ubmV0IiwiZ2l2ZW4iOiJWaW5jZW50Iiwibm9uLWRyb3BwaW5nLXBhcnRpY2xlIjoiIiwicGFyc2UtbmFtZXMiOmZhbHNlLCJzdWZmaXgiOiIifSx7ImRyb3BwaW5nLXBhcnRpY2xlIjoiIiwiZmFtaWx5IjoiQm9vbmUiLCJnaXZlbiI6IkFhcm9uIiwibm9uLWRyb3BwaW5nLXBhcnRpY2xlIjoiIiwicGFyc2UtbmFtZXMiOmZhbHNlLCJzdWZmaXgiOiIifSx7ImRyb3BwaW5nLXBhcnRpY2xlIjoiIiwiZmFtaWx5IjoiRGVjaGFybWUiLCJnaXZlbiI6IkJlcnRyYW5kIiwibm9uLWRyb3BwaW5nLXBhcnRpY2xlIjoiIiwicGFyc2UtbmFtZXMiOmZhbHNlLCJzdWZmaXgiOiIifSx7ImRyb3BwaW5nLXBhcnRpY2xlIjoiIiwiZmFtaWx5IjoiUGVpbmdzIiwiZ2l2ZW4iOiJZYW5uaWNrIiwibm9uLWRyb3BwaW5nLXBhcnRpY2xlIjoiIiwicGFyc2UtbmFtZXMiOmZhbHNlLCJzdWZmaXgiOiIifSx7ImRyb3BwaW5nLXBhcnRpY2xlIjoiIiwiZmFtaWx5IjoiVmFsZXR0ZSIsImdpdmVuIjoiUsOpbWkiLCJub24tZHJvcHBpbmctcGFydGljbGUiOiIiLCJwYXJzZS1uYW1lcyI6ZmFsc2UsInN1ZmZpeCI6IiJ9LHsiZHJvcHBpbmctcGFydGljbGUiOiIiLCJmYW1pbHkiOiJLYXJib3UiLCJnaXZlbiI6IkZhdGltYSIsIm5vbi1kcm9wcGluZy1wYXJ0aWNsZSI6IiIsInBhcnNlLW5hbWVzIjpmYWxzZSwic3VmZml4IjoiIn0seyJkcm9wcGluZy1wYXJ0aWNsZSI6IiIsImZhbWlseSI6Ik1vcmluIiwiZ2l2ZW4iOiJTYW11ZWwiLCJub24tZHJvcHBpbmctcGFydGljbGUiOiIiLCJwYXJzZS1uYW1lcyI6ZmFsc2UsInN1ZmZpeCI6IiJ9XSwiY29udGFpbmVyLXRpdGxlIjoiSm91cm5hbCBvZiBIeWRyb21ldGVvcm9sb2d5IiwiaWQiOiIwYzBhMDRjNy05MGZiLTUxM2QtYjljYi1iNjcyMWE0M2IwMTUiLCJpc3N1ZSI6IjEiLCJpc3N1ZWQiOnsiZGF0ZS1wYXJ0cyI6W1siMjAxMyJdXX0sInBhZ2UiOiIyMDMtMjE5IiwidGl0bGUiOiJTaW11bGF0aW9uIG9mIG5vcnRoZXJuIEV1cmFzaWFuIGxvY2FsIHNub3cgZGVwdGgsIG1hc3MsIGFuZCBkZW5zaXR5IHVzaW5nIGEgZGV0YWlsZWQgc25vd3BhY2sgbW9kZWwgYW5kIG1ldGVvcm9sb2dpY2FsIHJlYW5hbHlzZXMiLCJ0eXBlIjoiYXJ0aWNsZS1qb3VybmFsIiwidm9sdW1lIjoiMTQiLCJjb250YWluZXItdGl0bGUtc2hvcnQiOiJKIEh5ZHJvbWV0ZW9yb2wifSwidXJpcyI6WyJodHRwOi8vd3d3Lm1lbmRlbGV5LmNvbS9kb2N1bWVudHMvP3V1aWQ9ZjQxNTEzMWQtN2E1Ni00Y2ZjLWEzZTEtY2Q1MjQ1Njc5Y2U1Il0sImlzVGVtcG9yYXJ5IjpmYWxzZSwibGVnYWN5RGVza3RvcElkIjoiZjQxNTEzMWQtN2E1Ni00Y2ZjLWEzZTEtY2Q1MjQ1Njc5Y2U1In1dfQ==&quot;,&quot;citationItems&quot;:[{&quot;id&quot;:&quot;2ad40206-f3e3-546b-a8ce-070a782aaded&quot;,&quot;itemData&quot;:{&quot;DOI&quot;:&quot;10.1175/2009JHM1154.1&quot;,&quot;ISSN&quot;:&quot;1525755X&quot;,&quot;abstract&quot;:&quot;Snow cover plays a key role in the climate system by influencing the transfer of energy and mass between the soil and the atmosphere. In particular, snow water equivalent (SWE) is of primary importance for climatological and hydrological processes and is a good indicator of climate variability and change. Efforts to quantify SWE over land from spaceborne passive microwave measurements have been conducted since the 1980s, but a more suitable method has yet to be developed for hemispheric-scale studies. Tools such as snow thermodynamic models allow for a better understanding of the snow cover and can potentially significantly improve existing snow products at the regional scale. In this study, the use of three snow models [SNOWPACK, CROCUS, and Snow Thermal Model (SNTHERM)] driven by local and reanalysis meteorological data for the simulation of SWE is investigated temporally through three winter seasons and spatially over intensively sampled sites across northern Québec. Results show that the SWE simulations are in agreement with ground measurements through three complete winter seasons (2004/05, 2005/06, and 2007/08) in southern Québec, with higher error for 2007/08. The correlation coefficients between measured and predicted SWE values ranged between 0.72 and 0.99 for the three models and three seasons evaluated in southern Québec. In subarctic regions, predicted SWE driven with the North American Regional Reanalysis (NARR) data fall within the range of measured regional variability. NARR data allow snow models to be used regionally, and this paper represents a first step for the regionalization of thermodynamic multilayered snow models driven by reanalysis data for improved global SWE evolution retrievals. © 2009 American Meteorological Society.&quot;,&quot;author&quot;:[{&quot;dropping-particle&quot;:&quot;&quot;,&quot;family&quot;:&quot;Langlois&quot;,&quot;given&quot;:&quot;A.&quot;,&quot;non-dropping-particle&quot;:&quot;&quot;,&quot;parse-names&quot;:false,&quot;suffix&quot;:&quot;&quot;},{&quot;dropping-particle&quot;:&quot;&quot;,&quot;family&quot;:&quot;Brucker&quot;,&quot;given&quot;:&quot;L.&quot;,&quot;non-dropping-particle&quot;:&quot;&quot;,&quot;parse-names&quot;:false,&quot;suffix&quot;:&quot;&quot;},{&quot;dropping-particle&quot;:&quot;&quot;,&quot;family&quot;:&quot;Kohn&quot;,&quot;given&quot;:&quot;J.&quot;,&quot;non-dropping-particle&quot;:&quot;&quot;,&quot;parse-names&quot;:false,&quot;suffix&quot;:&quot;&quot;},{&quot;dropping-particle&quot;:&quot;&quot;,&quot;family&quot;:&quot;Royer&quot;,&quot;given&quot;:&quot;A.&quot;,&quot;non-dropping-particle&quot;:&quot;&quot;,&quot;parse-names&quot;:false,&quot;suffix&quot;:&quot;&quot;},{&quot;dropping-particle&quot;:&quot;&quot;,&quot;family&quot;:&quot;Derksen&quot;,&quot;given&quot;:&quot;C.&quot;,&quot;non-dropping-particle&quot;:&quot;&quot;,&quot;parse-names&quot;:false,&quot;suffix&quot;:&quot;&quot;},{&quot;dropping-particle&quot;:&quot;&quot;,&quot;family&quot;:&quot;Cliche&quot;,&quot;given&quot;:&quot;P.&quot;,&quot;non-dropping-particle&quot;:&quot;&quot;,&quot;parse-names&quot;:false,&quot;suffix&quot;:&quot;&quot;},{&quot;dropping-particle&quot;:&quot;&quot;,&quot;family&quot;:&quot;Picard&quot;,&quot;given&quot;:&quot;G.&quot;,&quot;non-dropping-particle&quot;:&quot;&quot;,&quot;parse-names&quot;:false,&quot;suffix&quot;:&quot;&quot;},{&quot;dropping-particle&quot;:&quot;&quot;,&quot;family&quot;:&quot;Willemet&quot;,&quot;given&quot;:&quot;J. M.&quot;,&quot;non-dropping-particle&quot;:&quot;&quot;,&quot;parse-names&quot;:false,&quot;suffix&quot;:&quot;&quot;},{&quot;dropping-particle&quot;:&quot;&quot;,&quot;family&quot;:&quot;Fily&quot;,&quot;given&quot;:&quot;M.&quot;,&quot;non-dropping-particle&quot;:&quot;&quot;,&quot;parse-names&quot;:false,&quot;suffix&quot;:&quot;&quot;}],&quot;container-title&quot;:&quot;Journal of Hydrometeorology&quot;,&quot;id&quot;:&quot;2ad40206-f3e3-546b-a8ce-070a782aaded&quot;,&quot;issue&quot;:&quot;6&quot;,&quot;issued&quot;:{&quot;date-parts&quot;:[[&quot;2009&quot;]]},&quot;page&quot;:&quot;1447-1463&quot;,&quot;title&quot;:&quot;Simulation of snow water equivalent (SWE) using thermodynamic snow models in Québec, Canada&quot;,&quot;type&quot;:&quot;article-journal&quot;,&quot;volume&quot;:&quot;10&quot;,&quot;container-title-short&quot;:&quot;J Hydrometeorol&quot;},&quot;uris&quot;:[&quot;http://www.mendeley.com/documents/?uuid=005ae8fa-72c9-414d-8258-0097f6584f76&quot;],&quot;isTemporary&quot;:false,&quot;legacyDesktopId&quot;:&quot;005ae8fa-72c9-414d-8258-0097f6584f76&quot;},{&quot;id&quot;:&quot;2ab81321-41d4-5a64-a12b-b4d263c006e8&quot;,&quot;itemData&quot;:{&quot;DOI&quot;:&quot;10.5194/tc-14-1579-2020&quot;,&quot;ISSN&quot;:&quot;19940424&quot;,&quot;abstract&quot;:&quot;Nine gridded Northern Hemisphere snow water equivalent (SWE) products were evaluated as part of the European Space Agency (ESA) Satellite Snow Product Intercomparison and Evaluation Exercise (SnowPEx). Three categories of datasets were assessed: (1) those utilizing some form of reanalysis (the NASA Global Land Data Assimilation System version 2 - GLDAS-2; the European Centre for Medium-Range Weather Forecasts (ECMWF) interim land surface reanalysis - ERA-Interim/Land and ERA5; the NASA Modern-Era Retrospective Analysis for Research and Applications version 1 (MERRA) and version 2 (MERRA-2); the Crocus snow model driven by ERA-Interim meteorology - Crocus); (2) passive microwave remote sensing combined with daily surface snow depth observations (ESA GlobSnow v2.0); and (3) stand-alone passive microwave retrievals (NASA AMSR-E SWE versions 1.0 and 2.0) which do not utilize surface snow observations. Evaluation included validation against independent snow course measurements from Russia, Finland, and Canada and product intercomparison through the calculation of spatial and temporal correlations in SWE anomalies. The stand-alone passive microwave SWE products (AMSR-E v1.0 and v2.0 SWE) exhibit low spatial and temporal correlations to other products and RMSE nearly double the best performing product. Constraining passive microwave retrievals with surface observations (GlobSnow) provides performance comparable to the reanalysis-based products; RMSE over Finland and Russia for all but the AMSR-E products is ĝ&amp;circ;1/450 mm or less, with the exception of ERA-Interim/Land over Russia. Using a seven-dataset ensemble that excluded the stand-alone passive microwave products reduced the RMSE by 10 mm (20 %) and increased the correlation from 0.67 to 0.78 compared to any individual product. The overall performance of the best multiproduct combinations is still at the margins of acceptable uncertainty for scientific and operational requirements; only through combined and integrated improvements in remote sensing, modeling, and observations will real progress in SWE product development be achieved.&quot;,&quot;author&quot;:[{&quot;dropping-particle&quot;:&quot;&quot;,&quot;family&quot;:&quot;Mortimer&quot;,&quot;given&quot;:&quot;Colleen&quot;,&quot;non-dropping-particle&quot;:&quot;&quot;,&quot;parse-names&quot;:false,&quot;suffix&quot;:&quot;&quot;},{&quot;dropping-particle&quot;:&quot;&quot;,&quot;family&quot;:&quot;Mudryk&quot;,&quot;given&quot;:&quot;Lawrence&quot;,&quot;non-dropping-particle&quot;:&quot;&quot;,&quot;parse-names&quot;:false,&quot;suffix&quot;:&quot;&quot;},{&quot;dropping-particle&quot;:&quot;&quot;,&quot;family&quot;:&quot;Derksen&quot;,&quot;given&quot;:&quot;Chris&quot;,&quot;non-dropping-particle&quot;:&quot;&quot;,&quot;parse-names&quot;:false,&quot;suffix&quot;:&quot;&quot;},{&quot;dropping-particle&quot;:&quot;&quot;,&quot;family&quot;:&quot;Luojus&quot;,&quot;given&quot;:&quot;Kari&quot;,&quot;non-dropping-particle&quot;:&quot;&quot;,&quot;parse-names&quot;:false,&quot;suffix&quot;:&quot;&quot;},{&quot;dropping-particle&quot;:&quot;&quot;,&quot;family&quot;:&quot;Brown&quot;,&quot;given&quot;:&quot;Ross&quot;,&quot;non-dropping-particle&quot;:&quot;&quot;,&quot;parse-names&quot;:false,&quot;suffix&quot;:&quot;&quot;},{&quot;dropping-particle&quot;:&quot;&quot;,&quot;family&quot;:&quot;Kelly&quot;,&quot;given&quot;:&quot;Richard&quot;,&quot;non-dropping-particle&quot;:&quot;&quot;,&quot;parse-names&quot;:false,&quot;suffix&quot;:&quot;&quot;},{&quot;dropping-particle&quot;:&quot;&quot;,&quot;family&quot;:&quot;Tedesco&quot;,&quot;given&quot;:&quot;Marco&quot;,&quot;non-dropping-particle&quot;:&quot;&quot;,&quot;parse-names&quot;:false,&quot;suffix&quot;:&quot;&quot;}],&quot;container-title&quot;:&quot;Cryosphere&quot;,&quot;id&quot;:&quot;2ab81321-41d4-5a64-a12b-b4d263c006e8&quot;,&quot;issue&quot;:&quot;5&quot;,&quot;issued&quot;:{&quot;date-parts&quot;:[[&quot;2020&quot;]]},&quot;page&quot;:&quot;1579-1594&quot;,&quot;title&quot;:&quot;Evaluation of long-term Northern Hemisphere snow water equivalent products&quot;,&quot;type&quot;:&quot;article-journal&quot;,&quot;volume&quot;:&quot;14&quot;,&quot;container-title-short&quot;:&quot;&quot;},&quot;uris&quot;:[&quot;http://www.mendeley.com/documents/?uuid=6f49736b-3952-498a-917c-11d9f735c744&quot;],&quot;isTemporary&quot;:false,&quot;legacyDesktopId&quot;:&quot;6f49736b-3952-498a-917c-11d9f735c744&quot;},{&quot;id&quot;:&quot;0c0a04c7-90fb-513d-b9cb-b6721a43b015&quot;,&quot;itemData&quot;:{&quot;DOI&quot;:&quot;10.1175/JHM-D-12-012.1&quot;,&quot;ISSN&quot;:&quot;1525755X&quot;,&quot;abstract&quot;:&quot;The Crocus snowpack model within the Interactions between Soil-Biosphere-Atmosphere (ISBA) land surface model was runover northern Eurasia from 1979 to 1993, using forcing data extracted from hydrometeorological datasets and meteorological reanalyses. Simulated snow depth, snow water equivalent, and density over open fields were compared with local observations from over 1000 monitoring sites, available either once a day or three times per month. The best performance is obtainedwith European Centre for Medium-Range Weather Forecasts (ECMWF) Interim Re-Analysis (ERA-Interim). Provided blowing snowsublimation is taken into account, the simulations show a small bias and high correlations in terms of snow depth, snow water equivalent, and density. Local snow cover durations as well as the onset and vanishing dates of continuous snow coverarealso well reproduced. A major result is that the overall performance of the simulations is very similar to the performance of existing gridded snow products, which, in contrast, assimilate local snow depth observations. Soil temperature at 20-cm depth is reasonably well simulated. The methodology developed in this study is an efficient way to evaluate different meteorological datasets, especially in terms of snow precipitation. It reveals that the temporal disaggregation of monthly precipitation in the hydrometeorological dataset from Princeton University significantly impacts the rain-snow partitioning, deteriorating the simulation of the onset of snow cover as well as snow depth throughout the cold season. © 2013 American Meteorological Society.&quot;,&quot;author&quot;:[{&quot;dropping-particle&quot;:&quot;&quot;,&quot;family&quot;:&quot;Brun&quot;,&quot;given&quot;:&quot;Eric&quot;,&quot;non-dropping-particle&quot;:&quot;&quot;,&quot;parse-names&quot;:false,&quot;suffix&quot;:&quot;&quot;},{&quot;dropping-particle&quot;:&quot;&quot;,&quot;family&quot;:&quot;Vionnet&quot;,&quot;given&quot;:&quot;Vincent&quot;,&quot;non-dropping-particle&quot;:&quot;&quot;,&quot;parse-names&quot;:false,&quot;suffix&quot;:&quot;&quot;},{&quot;dropping-particle&quot;:&quot;&quot;,&quot;family&quot;:&quot;Boone&quot;,&quot;given&quot;:&quot;Aaron&quot;,&quot;non-dropping-particle&quot;:&quot;&quot;,&quot;parse-names&quot;:false,&quot;suffix&quot;:&quot;&quot;},{&quot;dropping-particle&quot;:&quot;&quot;,&quot;family&quot;:&quot;Decharme&quot;,&quot;given&quot;:&quot;Bertrand&quot;,&quot;non-dropping-particle&quot;:&quot;&quot;,&quot;parse-names&quot;:false,&quot;suffix&quot;:&quot;&quot;},{&quot;dropping-particle&quot;:&quot;&quot;,&quot;family&quot;:&quot;Peings&quot;,&quot;given&quot;:&quot;Yannick&quot;,&quot;non-dropping-particle&quot;:&quot;&quot;,&quot;parse-names&quot;:false,&quot;suffix&quot;:&quot;&quot;},{&quot;dropping-particle&quot;:&quot;&quot;,&quot;family&quot;:&quot;Valette&quot;,&quot;given&quot;:&quot;Rémi&quot;,&quot;non-dropping-particle&quot;:&quot;&quot;,&quot;parse-names&quot;:false,&quot;suffix&quot;:&quot;&quot;},{&quot;dropping-particle&quot;:&quot;&quot;,&quot;family&quot;:&quot;Karbou&quot;,&quot;given&quot;:&quot;Fatima&quot;,&quot;non-dropping-particle&quot;:&quot;&quot;,&quot;parse-names&quot;:false,&quot;suffix&quot;:&quot;&quot;},{&quot;dropping-particle&quot;:&quot;&quot;,&quot;family&quot;:&quot;Morin&quot;,&quot;given&quot;:&quot;Samuel&quot;,&quot;non-dropping-particle&quot;:&quot;&quot;,&quot;parse-names&quot;:false,&quot;suffix&quot;:&quot;&quot;}],&quot;container-title&quot;:&quot;Journal of Hydrometeorology&quot;,&quot;id&quot;:&quot;0c0a04c7-90fb-513d-b9cb-b6721a43b015&quot;,&quot;issue&quot;:&quot;1&quot;,&quot;issued&quot;:{&quot;date-parts&quot;:[[&quot;2013&quot;]]},&quot;page&quot;:&quot;203-219&quot;,&quot;title&quot;:&quot;Simulation of northern Eurasian local snow depth, mass, and density using a detailed snowpack model and meteorological reanalyses&quot;,&quot;type&quot;:&quot;article-journal&quot;,&quot;volume&quot;:&quot;14&quot;,&quot;container-title-short&quot;:&quot;J Hydrometeorol&quot;},&quot;uris&quot;:[&quot;http://www.mendeley.com/documents/?uuid=f415131d-7a56-4cfc-a3e1-cd5245679ce5&quot;],&quot;isTemporary&quot;:false,&quot;legacyDesktopId&quot;:&quot;f415131d-7a56-4cfc-a3e1-cd5245679ce5&quot;}]},{&quot;citationID&quot;:&quot;MENDELEY_CITATION_f1d27137-2ef6-47d4-ae16-38345b44b2e3&quot;,&quot;properties&quot;:{&quot;noteIndex&quot;:0},&quot;isEdited&quot;:false,&quot;manualOverride&quot;:{&quot;citeprocText&quot;:&quot;(Drusch, Vasiljevic, and Viterbo 2004; Takala et al. 2011; P. Kumar and Kaleita 2003)&quot;,&quot;isManuallyOverridden&quot;:true,&quot;manualOverrideText&quot;:&quot;Drusch et al., 2004; Takala et al., 2011)&quot;},&quot;citationTag&quot;:&quot;MENDELEY_CITATION_v3_eyJjaXRhdGlvbklEIjoiTUVOREVMRVlfQ0lUQVRJT05fZjFkMjcxMzctMmVmNi00N2Q0LWFlMTYtMzgzNDViNDRiMmUzIiwicHJvcGVydGllcyI6eyJub3RlSW5kZXgiOjB9LCJpc0VkaXRlZCI6ZmFsc2UsIm1hbnVhbE92ZXJyaWRlIjp7ImNpdGVwcm9jVGV4dCI6IihEcnVzY2gsIFZhc2lsamV2aWMsIGFuZCBWaXRlcmJvIDIwMDQ7IFRha2FsYSBldCBhbC4gMjAxMTsgUC4gS3VtYXIgYW5kIEthbGVpdGEgMjAwMykiLCJpc01hbnVhbGx5T3ZlcnJpZGRlbiI6dHJ1ZSwibWFudWFsT3ZlcnJpZGVUZXh0IjoiRHJ1c2NoIGV0IGFsLiwgMjAwNDsgVGFrYWxhIGV0IGFsLiwgMjAxMSkifSwiY2l0YXRpb25JdGVtcyI6W3siaWQiOiJlMTgzNjgzNC1jMTU4LTU3NjktYjdlNi1lNWRiMWU3MmI2ZDAiLCJpdGVtRGF0YSI6eyJET0kiOiIxMC4xMTc1LzE1MjAtMDQ1MCgyMDA0KTA0MzwxMjgyOkVHU0FBQT4yLjAuQ087MiIsIklTU04iOiIwODk0ODc2MyIsImFic3RyYWN0IjoiU25vdyB3YXRlciBlcXVpdmFsZW50IGFuZCBzbm93IGV4dGVudCBhcmUga2V5IHBhcmFtZXRlcnMgZm9yIHRoZSBlYXJ0aCdzIGVuZXJneSBhbmQgd2F0ZXIgYnVkZ2V0LiBJbiB0aGlzIHN0dWR5LCB0aGUgY3VycmVudCBvcGVyYXRpb25hbCBzbm93LWRlcHRoIGFuYWx5c2lzICgyRCBzcGF0aWFsIENyZXNzbWFuIGludGVycG9sYXRpb24pIGF0IHRoZSBFdXJvcGVhbiBDZW50cmUgZm9yIE1lZGl1bS1SYW5nZSBXZWF0aGVyIEZvcmVjYXN0cyAoRUNNV0YpLCB3aGljaCByZWxpZXMgb24gcmVhbC10aW1lIG9ic2VydmF0aW9ucyBvZiBzbm93IGRlcHRoLCB0aGUgc2hvcnQtcmFuZ2UgZm9yZWNhc3QsIGFuZCBzbm93LWRlcHRoIGNsaW1hdGljIGRhdGEsIGlzIHByZXNlbnRlZC4gVGhlIG9wZXJhdGlvbmFsIHByb2R1Y3QgaXMgY29tcGFyZWQgd2l0aCBzYXRlbGxpdGUtZGVyaXZlZCBzbm93IGNvdmVyLiBJdCBpcyBmb3VuZCB0aGF0IHRoZSB0b3RhbCBhcmVhIG9mIGdyaWQgYm94ZXMgYWZmZWN0ZWQgYnkgc25vdyBpcyBhcHByb3hpbWF0ZWx5IDEwJSBsYXJnZXIgaW4gdGhlIGFuYWx5c2lzIHRoYW4gaW4gdGhlIE5hdGlvbmFsIE9jZWFuaWMgYW5kIEF0bW9zcGhlcmljIEFkbWluaXN0cmF0aW9uIE5hdGlvbmFsIEVudmlyb25tZW50YWwgU2F0ZWxsaXRlLCBEYXRhLCBhbmQgSW5mb3JtYXRpb24gU2VydmljZSAoTk9BQS9ORVNESVMpIHNub3ctZXh0ZW50IHByb2R1Y3QuIFRoZSBkaWZmZXJlbmNlcyBhcmUgcGVyc2lzdGVudCBpbiB0aW1lIGFuZCBzcGFjZSBhbmQgY292ZXIgdGhlIGVudGlyZSBOb3J0aGVybiBIZW1pc3BoZXJlLiBUaGV5IGNvbXByaXNlIGFyZWFzIHdpdGggaW50ZXJtaXR0ZW50IGFuZC9vciBwYXRjaHkgc25vdyBjb3ZlciwgZm9yIGV4YW1wbGUsIHRoZSBUaWJldGFuIFBsYXRlYXUsIHRoZSBlZGdlcyBvZiBzbm93IGZpZWxkcywgYW5kIGFyZWFzIHdpdGggYSBsb3cgZGVuc2l0eSBvZiBvYnNlcnZhdGlvbnMsIHdoaWNoIGFyZSBkaWZmaWN1bHQgdG8gY2FwdHVyZSBpbiB0aGUgY3VycmVudCBvcGVyYXRpb25hbCBhbmFseXNpcy4gQSBtb2RpZmllZCBzbm93IGFuYWx5c2lzIGlzIHByZXNlbnRlZCwgaW4gd2hpY2ggdGhlIG9wZXJhdGlvbmFsIE5FU0RJUyBzbm93IHByb2R1Y3QgaXMgaW5jb3Jwb3JhdGVkLiBUaGUgY3VycmVudCBhbmFseXNpcyBhbmQgdGhlIHJldmlzZWQgYW5hbHlzaXMgYXJlIGNvbXBhcmVkIHdpdGggaGlnaC1yZXNvbHV0aW9uIHNub3ctY292ZXIgZGF0YXNldHMgZGVyaXZlZCBmcm9tIHRoZSBNb2RlcmF0ZS1SZXNvbHV0aW9uIEltYWdpbmcgU3BlY3Ryb3JhZGlvbWV0ZXIgKE1PRElTKSBhbmQgaW5kZXBlbmRlbnQgZ3JvdW5kLWJhc2VkIHNub3ctZGVwdGggb2JzZXJ2YXRpb25zIGZyb20gdGhlIE1ldGVvcm9sb2dpY2FsIFNlcnZpY2Ugb2YgQ2FuYWRhLiBVc2luZyB0aGUgTk9BQS9ORVNESVMgc25vdy1leHRlbnQgZGF0YXNldCBpbiB0aGUgb3BlcmF0aW9uYWwgYW5hbHlzaXMgbGVhZHMgdG8gYSBtb3JlIHJlYWxpc3RpYyBkZXNjcmlwdGlvbiBvZiB0aGUgYWN0dWFsIHNub3cgZXh0ZW50LiDCqSAyMDA0IEFtZXJpY2FuIE1ldGVvcm9sb2dpY2FsIFNvY2lldHkuIiwiYXV0aG9yIjpbeyJkcm9wcGluZy1wYXJ0aWNsZSI6IiIsImZhbWlseSI6IkRydXNjaCIsImdpdmVuIjoiTWF0dGhpYXMiLCJub24tZHJvcHBpbmctcGFydGljbGUiOiIiLCJwYXJzZS1uYW1lcyI6ZmFsc2UsInN1ZmZpeCI6IiJ9LHsiZHJvcHBpbmctcGFydGljbGUiOiIiLCJmYW1pbHkiOiJWYXNpbGpldmljIiwiZ2l2ZW4iOiJEcmFza28iLCJub24tZHJvcHBpbmctcGFydGljbGUiOiIiLCJwYXJzZS1uYW1lcyI6ZmFsc2UsInN1ZmZpeCI6IiJ9LHsiZHJvcHBpbmctcGFydGljbGUiOiIiLCJmYW1pbHkiOiJWaXRlcmJvIiwiZ2l2ZW4iOiJQZWRybyIsIm5vbi1kcm9wcGluZy1wYXJ0aWNsZSI6IiIsInBhcnNlLW5hbWVzIjpmYWxzZSwic3VmZml4IjoiIn1dLCJjb250YWluZXItdGl0bGUiOiJKb3VybmFsIG9mIEFwcGxpZWQgTWV0ZW9yb2xvZ3kiLCJpZCI6ImUxODM2ODM0LWMxNTgtNTc2OS1iN2U2LWU1ZGIxZTcyYjZkMCIsImlzc3VlIjoiOSIsImlzc3VlZCI6eyJkYXRlLXBhcnRzIjpbWyIyMDA0Il1dfSwicGFnZSI6IjEyODItMTI5NCIsInRpdGxlIjoiRUNNV0YncyBnbG9iYWwgc25vdyBhbmFseXNpczogQXNzZXNzbWVudCBhbmQgcmV2aXNpb24gYmFzZWQgb24gc2F0ZWxsaXRlIG9ic2VydmF0aW9ucyIsInR5cGUiOiJhcnRpY2xlLWpvdXJuYWwiLCJ2b2x1bWUiOiI0MyIsImNvbnRhaW5lci10aXRsZS1zaG9ydCI6IiJ9LCJ1cmlzIjpbImh0dHA6Ly93d3cubWVuZGVsZXkuY29tL2RvY3VtZW50cy8/dXVpZD1hYjZiOTAxOC00YjgxLTQ5NDEtODhlMi00YTBjZDdlNzQwOWIiXSwiaXNUZW1wb3JhcnkiOmZhbHNlLCJsZWdhY3lEZXNrdG9wSWQiOiJhYjZiOTAxOC00YjgxLTQ5NDEtODhlMi00YTBjZDdlNzQwOWIifSx7ImlkIjoiYWY4YTJmOTYtZmFkMS01YWI2LThhMmEtNjZlYTE1ZTQ1ZDcwIiwiaXRlbURhdGEiOnsiRE9JIjoiMTAuMTAxNi9qLnJzZS4yMDExLjA4LjAxNCIsIklTU04iOiIwMDM0NDI1NyIsImFic3RyYWN0IjoiVGhlIGtleSB2YXJpYWJsZSBkZXNjcmliaW5nIGdsb2JhbCBzZWFzb25hbCBzbm93IGNvdmVyIGlzIHNub3cgd2F0ZXIgZXF1aXZhbGVudCAoU1dFKS4gSG93ZXZlciwgcmVsaWFibGUgaW5mb3JtYXRpb24gb24gdGhlIGhlbWlzcGhlcmljIHNjYWxlIHZhcmlhYmlsaXR5IG9mIFNXRSBpcyBsYWNraW5nIGJlY2F1c2UgdHJhZGl0aW9uYWwgbWV0aG9kcyBzdWNoIGFzIGludGVycG9sYXRpb24gb2YgZ3JvdW5kLWJhc2VkIG1lYXN1cmVtZW50cyBhbmQgc3RhbmQtYWxvbmUgYWxnb3JpdGhtcyBhcHBsaWVkIHRvIHNwYWNlLWJvcm5lIG9ic2VydmF0aW9ucyBhcmUgaGlnaGx5IHVuY2VydGFpbiB3aXRoIHJlc3BlY3QgdG8gdGhlIHNwYXRpYWwgZGlzdHJpYnV0aW9uIG9mIHNub3cgbWFzcyBhbmQgaXRzIGV2b2x1dGlvbi4gSW4gdGhpcyBwYXBlciwgYW4gYWxnb3JpdGhtIGFzc2ltaWxhdGluZyBzeW5vcHRpYyB3ZWF0aGVyIHN0YXRpb24gZGF0YSBvbiBzbm93IGRlcHRoIHdpdGggc2F0ZWxsaXRlIHBhc3NpdmUgbWljcm93YXZlIHJhZGlvbWV0ZXIgZGF0YSBpcyBhcHBsaWVkIHRvIHByb2R1Y2UgYSAzMC15ZWFyLWxvbmcgdGltZS1zZXJpZXMgb2Ygc2Vhc29uYWwgU1dFIGZvciB0aGUgbm9ydGhlcm4gaGVtaXNwaGVyZS4gVGhpcyBkYXRhIHNldCBpcyB2YWxpZGF0ZWQgdXNpbmcgaW5kZXBlbmRlbnQgU1dFIHJlZmVyZW5jZSBkYXRhIGZyb20gUnVzc2lhLCB0aGUgZm9ybWVyIFNvdmlldCBVbmlvbiwgRmlubGFuZCBhbmQgQ2FuYWRhLiBUaGUgdmFsaWRhdGlvbiBvZiBTV0UgdGltZS1zZXJpZXMgaW5kaWNhdGVzIG92ZXJhbGwgc3Ryb25nIHJldHJpZXZhbCBwZXJmb3JtYW5jZSB3aXRoIHJvb3QgbWVhbiBzcXVhcmUgZXJyb3JzIGJlbG93IDQwLiBtbSBmb3IgY2FzZXMgd2hlbiBTV0UgPCAxNTAuIG1tLiBSZXRyaWV2YWwgdW5jZXJ0YWludHkgaW5jcmVhc2VzIHdoZW4gU1dFIGlzIGFib3ZlIHRoaXMgdGhyZXNob2xkLiBUaGUgU1dFIGVzdGltYXRlcyBhcmUgYWxzbyBjb21wYXJlZCB3aXRoIHJlc3VsdHMgb2J0YWluZWQgYnkgYSB0eXBpY2FsIHN0YW5kLWFsb25lIHNhdGVsbGl0ZSBwYXNzaXZlIG1pY3Jvd2F2ZSBhbGdvcml0aG0uIFRoaXMgY29tcGFyaXNvbiBkZW1vbnN0cmF0ZXMgdGhlIGJlbmVmaXRzIG9mIHRoZSBuZXdseSBkZXZlbG9wZWQgYXNzaW1pbGF0aW9uIGFwcHJvYWNoLiBBZGRpdGlvbmFsbHksIHRoZSB0cmVuZHMgYW5kIGludGVyLWFubnVhbCB2YXJpYWJpbGl0eSBvZiBub3J0aGVybiBoZW1pc3BoZXJlIHNub3cgbWFzcyBkdXJpbmcgdGhlIGVyYSBvZiBzYXRlbGxpdGUgcGFzc2l2ZSBtaWNyb3dhdmUgbWVhc3VyZW1lbnRzIGFyZSBzaG93bi4gwqkgMjAxMSBFbHNldmllciBJbmMuIiwiYXV0aG9yIjpbeyJkcm9wcGluZy1wYXJ0aWNsZSI6IiIsImZhbWlseSI6IlRha2FsYSIsImdpdmVuIjoiTWF0aWFzIiwibm9uLWRyb3BwaW5nLXBhcnRpY2xlIjoiIiwicGFyc2UtbmFtZXMiOmZhbHNlLCJzdWZmaXgiOiIifSx7ImRyb3BwaW5nLXBhcnRpY2xlIjoiIiwiZmFtaWx5IjoiTHVvanVzIiwiZ2l2ZW4iOiJLYXJpIiwibm9uLWRyb3BwaW5nLXBhcnRpY2xlIjoiIiwicGFyc2UtbmFtZXMiOmZhbHNlLCJzdWZmaXgiOiIifSx7ImRyb3BwaW5nLXBhcnRpY2xlIjoiIiwiZmFtaWx5IjoiUHVsbGlhaW5lbiIsImdpdmVuIjoiSm91bmkiLCJub24tZHJvcHBpbmctcGFydGljbGUiOiIiLCJwYXJzZS1uYW1lcyI6ZmFsc2UsInN1ZmZpeCI6IiJ9LHsiZHJvcHBpbmctcGFydGljbGUiOiIiLCJmYW1pbHkiOiJEZXJrc2VuIiwiZ2l2ZW4iOiJDaHJpcyIsIm5vbi1kcm9wcGluZy1wYXJ0aWNsZSI6IiIsInBhcnNlLW5hbWVzIjpmYWxzZSwic3VmZml4IjoiIn0seyJkcm9wcGluZy1wYXJ0aWNsZSI6IiIsImZhbWlseSI6IkxlbW1ldHlpbmVuIiwiZ2l2ZW4iOiJKdWhhIiwibm9uLWRyb3BwaW5nLXBhcnRpY2xlIjoiIiwicGFyc2UtbmFtZXMiOmZhbHNlLCJzdWZmaXgiOiIifSx7ImRyb3BwaW5nLXBhcnRpY2xlIjoiIiwiZmFtaWx5IjoiS8Okcm7DpCIsImdpdmVuIjoiSnVoYSBQZXRyaSIsIm5vbi1kcm9wcGluZy1wYXJ0aWNsZSI6IiIsInBhcnNlLW5hbWVzIjpmYWxzZSwic3VmZml4IjoiIn0seyJkcm9wcGluZy1wYXJ0aWNsZSI6IiIsImZhbWlseSI6Iktvc2tpbmVuIiwiZ2l2ZW4iOiJKYXJra28iLCJub24tZHJvcHBpbmctcGFydGljbGUiOiIiLCJwYXJzZS1uYW1lcyI6ZmFsc2UsInN1ZmZpeCI6IiJ9LHsiZHJvcHBpbmctcGFydGljbGUiOiIiLCJmYW1pbHkiOiJCb2prb3YiLCJnaXZlbiI6IkJvamFuIiwibm9uLWRyb3BwaW5nLXBhcnRpY2xlIjoiIiwicGFyc2UtbmFtZXMiOmZhbHNlLCJzdWZmaXgiOiIifV0sImNvbnRhaW5lci10aXRsZSI6IlJlbW90ZSBTZW5zaW5nIG9mIEVudmlyb25tZW50IiwiaWQiOiJhZjhhMmY5Ni1mYWQxLTVhYjYtOGEyYS02NmVhMTVlNDVkNzAiLCJpc3N1ZSI6IjEyIiwiaXNzdWVkIjp7ImRhdGUtcGFydHMiOltbIjIwMTEiXV19LCJwYWdlIjoiMzUxNy0zNTI5IiwicHVibGlzaGVyIjoiRWxzZXZpZXIgSW5jLiIsInRpdGxlIjoiRXN0aW1hdGluZyBub3J0aGVybiBoZW1pc3BoZXJlIHNub3cgd2F0ZXIgZXF1aXZhbGVudCBmb3IgY2xpbWF0ZSByZXNlYXJjaCB0aHJvdWdoIGFzc2ltaWxhdGlvbiBvZiBzcGFjZS1ib3JuZSByYWRpb21ldGVyIGRhdGEgYW5kIGdyb3VuZC1iYXNlZCBtZWFzdXJlbWVudHMiLCJ0eXBlIjoiYXJ0aWNsZS1qb3VybmFsIiwidm9sdW1lIjoiMTE1IiwiY29udGFpbmVyLXRpdGxlLXNob3J0IjoiUmVtb3RlIFNlbnMgRW52aXJvbiJ9LCJ1cmlzIjpbImh0dHA6Ly93d3cubWVuZGVsZXkuY29tL2RvY3VtZW50cy8/dXVpZD01YzlmNmUwNC1iNjgyLTQ0MjMtYWFlYS1mYTU4YjUxMTBkMWQiXSwiaXNUZW1wb3JhcnkiOmZhbHNlLCJsZWdhY3lEZXNrdG9wSWQiOiI1YzlmNmUwNC1iNjgyLTQ0MjMtYWFlYS1mYTU4YjUxMTBkMWQifSx7ImlkIjoiZWY0YjM1MTQtYmRhYy01NjdmLWJjYmMtZmJjODcyOWM0YjdjIiwiaXRlbURhdGEiOnsiRE9JIjoiMTAuMTAxNi9TMDMwOS0xNzA4KDAyKTAwMDk4LTIiLCJJU1NOIjoiMDMwOTE3MDgiLCJhdXRob3IiOlt7ImRyb3BwaW5nLXBhcnRpY2xlIjoiIiwiZmFtaWx5IjoiS3VtYXIiLCJnaXZlbiI6IlByYXZlZW4iLCJub24tZHJvcHBpbmctcGFydGljbGUiOiIiLCJwYXJzZS1uYW1lcyI6ZmFsc2UsInN1ZmZpeCI6IiJ9LHsiZHJvcHBpbmctcGFydGljbGUiOiIiLCJmYW1pbHkiOiJLYWxlaXRhIiwiZ2l2ZW4iOiJBbXkgTCIsIm5vbi1kcm9wcGluZy1wYXJ0aWNsZSI6IiIsInBhcnNlLW5hbWVzIjpmYWxzZSwic3VmZml4IjoiIn1dLCJjb250YWluZXItdGl0bGUiOiJBZHZhbmNlcyBpbiBXYXRlciBSZXNvdXJjZXMiLCJpZCI6ImVmNGIzNTE0LWJkYWMtNTY3Zi1iY2JjLWZiYzg3MjljNGI3YyIsImlzc3VlIjoiMSIsImlzc3VlZCI6eyJkYXRlLXBhcnRzIjpbWyIyMDAzIiwiMSJdXX0sInBhZ2UiOiI3OS05MyIsInRpdGxlIjoiQXNzaW1pbGF0aW9uIG9mIG5lYXItc3VyZmFjZSB0ZW1wZXJhdHVyZSB1c2luZyBleHRlbmRlZCBLYWxtYW4gZmlsdGVyIiwidHlwZSI6ImFydGljbGUtam91cm5hbCIsInZvbHVtZSI6IjI2IiwiY29udGFpbmVyLXRpdGxlLXNob3J0IjoiQWR2IFdhdGVyIFJlc291ciJ9LCJ1cmlzIjpbImh0dHA6Ly93d3cubWVuZGVsZXkuY29tL2RvY3VtZW50cy8/dXVpZD04MzcwNThiYy05MGNjLTQ2OWMtYmE4Yy00ZWRlYzZiODMxMTkiXSwiaXNUZW1wb3JhcnkiOmZhbHNlLCJsZWdhY3lEZXNrdG9wSWQiOiI4MzcwNThiYy05MGNjLTQ2OWMtYmE4Yy00ZWRlYzZiODMxMTkifV19&quot;,&quot;citationItems&quot;:[{&quot;id&quot;:&quot;e1836834-c158-5769-b7e6-e5db1e72b6d0&quot;,&quot;itemData&quot;:{&quot;DOI&quot;:&quot;10.1175/1520-0450(2004)043&lt;1282:EGSAAA&gt;2.0.CO;2&quot;,&quot;ISSN&quot;:&quot;08948763&quot;,&quot;abstract&quot;:&quot;Snow water equivalent and snow extent are key parameters for the earth's energy and water budget. In this study, the current operational snow-depth analysis (2D spatial Cressman interpolation) at the European Centre for Medium-Range Weather Forecasts (ECMWF), which relies on real-time observations of snow depth, the short-range forecast, and snow-depth climatic data, is presented. The operational product is compared with satellite-derived snow cover. It is found that the total area of grid boxes affected by snow is approximately 10% larger in the analysis than in the National Oceanic and Atmospheric Administration National Environmental Satellite, Data, and Information Service (NOAA/NESDIS) snow-extent product. The differences are persistent in time and space and cover the entire Northern Hemisphere. They comprise areas with intermittent and/or patchy snow cover, for example, the Tibetan Plateau, the edges of snow fields, and areas with a low density of observations, which are difficult to capture in the current operational analysis. A modified snow analysis is presented, in which the operational NESDIS snow product is incorporated. The current analysis and the revised analysis are compared with high-resolution snow-cover datasets derived from the Moderate-Resolution Imaging Spectroradiometer (MODIS) and independent ground-based snow-depth observations from the Meteorological Service of Canada. Using the NOAA/NESDIS snow-extent dataset in the operational analysis leads to a more realistic description of the actual snow extent. © 2004 American Meteorological Society.&quot;,&quot;author&quot;:[{&quot;dropping-particle&quot;:&quot;&quot;,&quot;family&quot;:&quot;Drusch&quot;,&quot;given&quot;:&quot;Matthias&quot;,&quot;non-dropping-particle&quot;:&quot;&quot;,&quot;parse-names&quot;:false,&quot;suffix&quot;:&quot;&quot;},{&quot;dropping-particle&quot;:&quot;&quot;,&quot;family&quot;:&quot;Vasiljevic&quot;,&quot;given&quot;:&quot;Drasko&quot;,&quot;non-dropping-particle&quot;:&quot;&quot;,&quot;parse-names&quot;:false,&quot;suffix&quot;:&quot;&quot;},{&quot;dropping-particle&quot;:&quot;&quot;,&quot;family&quot;:&quot;Viterbo&quot;,&quot;given&quot;:&quot;Pedro&quot;,&quot;non-dropping-particle&quot;:&quot;&quot;,&quot;parse-names&quot;:false,&quot;suffix&quot;:&quot;&quot;}],&quot;container-title&quot;:&quot;Journal of Applied Meteorology&quot;,&quot;id&quot;:&quot;e1836834-c158-5769-b7e6-e5db1e72b6d0&quot;,&quot;issue&quot;:&quot;9&quot;,&quot;issued&quot;:{&quot;date-parts&quot;:[[&quot;2004&quot;]]},&quot;page&quot;:&quot;1282-1294&quot;,&quot;title&quot;:&quot;ECMWF's global snow analysis: Assessment and revision based on satellite observations&quot;,&quot;type&quot;:&quot;article-journal&quot;,&quot;volume&quot;:&quot;43&quot;,&quot;container-title-short&quot;:&quot;&quot;},&quot;uris&quot;:[&quot;http://www.mendeley.com/documents/?uuid=ab6b9018-4b81-4941-88e2-4a0cd7e7409b&quot;],&quot;isTemporary&quot;:false,&quot;legacyDesktopId&quot;:&quot;ab6b9018-4b81-4941-88e2-4a0cd7e7409b&quot;},{&quot;id&quot;:&quot;af8a2f96-fad1-5ab6-8a2a-66ea15e45d70&quot;,&quot;itemData&quot;:{&quot;DOI&quot;:&quot;10.1016/j.rse.2011.08.014&quot;,&quot;ISSN&quot;:&quot;00344257&quot;,&quot;abstract&quot;:&quot;The key variable describing global seasonal snow cover is snow water equivalent (SWE). However, reliable information on the hemispheric scale variability of SWE is lacking because traditional methods such as interpolation of ground-based measurements and stand-alone algorithms applied to space-borne observations are highly uncertain with respect to the spatial distribution of snow mass and its evolution. In this paper, an algorithm assimilating synoptic weather station data on snow depth with satellite passive microwave radiometer data is applied to produce a 30-year-long time-series of seasonal SWE for the northern hemisphere. This data set is validated using independent SWE reference data from Russia, the former Soviet Union, Finland and Canada. The validation of SWE time-series indicates overall strong retrieval performance with root mean square errors below 40. mm for cases when SWE &lt; 150. mm. Retrieval uncertainty increases when SWE is above this threshold. The SWE estimates are also compared with results obtained by a typical stand-alone satellite passive microwave algorithm. This comparison demonstrates the benefits of the newly developed assimilation approach. Additionally, the trends and inter-annual variability of northern hemisphere snow mass during the era of satellite passive microwave measurements are shown. © 2011 Elsevier Inc.&quot;,&quot;author&quot;:[{&quot;dropping-particle&quot;:&quot;&quot;,&quot;family&quot;:&quot;Takala&quot;,&quot;given&quot;:&quot;Matias&quot;,&quot;non-dropping-particle&quot;:&quot;&quot;,&quot;parse-names&quot;:false,&quot;suffix&quot;:&quot;&quot;},{&quot;dropping-particle&quot;:&quot;&quot;,&quot;family&quot;:&quot;Luojus&quot;,&quot;given&quot;:&quot;Kari&quot;,&quot;non-dropping-particle&quot;:&quot;&quot;,&quot;parse-names&quot;:false,&quot;suffix&quot;:&quot;&quot;},{&quot;dropping-particle&quot;:&quot;&quot;,&quot;family&quot;:&quot;Pulliainen&quot;,&quot;given&quot;:&quot;Jouni&quot;,&quot;non-dropping-particle&quot;:&quot;&quot;,&quot;parse-names&quot;:false,&quot;suffix&quot;:&quot;&quot;},{&quot;dropping-particle&quot;:&quot;&quot;,&quot;family&quot;:&quot;Derksen&quot;,&quot;given&quot;:&quot;Chris&quot;,&quot;non-dropping-particle&quot;:&quot;&quot;,&quot;parse-names&quot;:false,&quot;suffix&quot;:&quot;&quot;},{&quot;dropping-particle&quot;:&quot;&quot;,&quot;family&quot;:&quot;Lemmetyinen&quot;,&quot;given&quot;:&quot;Juha&quot;,&quot;non-dropping-particle&quot;:&quot;&quot;,&quot;parse-names&quot;:false,&quot;suffix&quot;:&quot;&quot;},{&quot;dropping-particle&quot;:&quot;&quot;,&quot;family&quot;:&quot;Kärnä&quot;,&quot;given&quot;:&quot;Juha Petri&quot;,&quot;non-dropping-particle&quot;:&quot;&quot;,&quot;parse-names&quot;:false,&quot;suffix&quot;:&quot;&quot;},{&quot;dropping-particle&quot;:&quot;&quot;,&quot;family&quot;:&quot;Koskinen&quot;,&quot;given&quot;:&quot;Jarkko&quot;,&quot;non-dropping-particle&quot;:&quot;&quot;,&quot;parse-names&quot;:false,&quot;suffix&quot;:&quot;&quot;},{&quot;dropping-particle&quot;:&quot;&quot;,&quot;family&quot;:&quot;Bojkov&quot;,&quot;given&quot;:&quot;Bojan&quot;,&quot;non-dropping-particle&quot;:&quot;&quot;,&quot;parse-names&quot;:false,&quot;suffix&quot;:&quot;&quot;}],&quot;container-title&quot;:&quot;Remote Sensing of Environment&quot;,&quot;id&quot;:&quot;af8a2f96-fad1-5ab6-8a2a-66ea15e45d70&quot;,&quot;issue&quot;:&quot;12&quot;,&quot;issued&quot;:{&quot;date-parts&quot;:[[&quot;2011&quot;]]},&quot;page&quot;:&quot;3517-3529&quot;,&quot;publisher&quot;:&quot;Elsevier Inc.&quot;,&quot;title&quot;:&quot;Estimating northern hemisphere snow water equivalent for climate research through assimilation of space-borne radiometer data and ground-based measurements&quot;,&quot;type&quot;:&quot;article-journal&quot;,&quot;volume&quot;:&quot;115&quot;,&quot;container-title-short&quot;:&quot;Remote Sens Environ&quot;},&quot;uris&quot;:[&quot;http://www.mendeley.com/documents/?uuid=5c9f6e04-b682-4423-aaea-fa58b5110d1d&quot;],&quot;isTemporary&quot;:false,&quot;legacyDesktopId&quot;:&quot;5c9f6e04-b682-4423-aaea-fa58b5110d1d&quot;},{&quot;id&quot;:&quot;ef4b3514-bdac-567f-bcbc-fbc8729c4b7c&quot;,&quot;itemData&quot;:{&quot;DOI&quot;:&quot;10.1016/S0309-1708(02)00098-2&quot;,&quot;ISSN&quot;:&quot;03091708&quot;,&quot;author&quot;:[{&quot;dropping-particle&quot;:&quot;&quot;,&quot;family&quot;:&quot;Kumar&quot;,&quot;given&quot;:&quot;Praveen&quot;,&quot;non-dropping-particle&quot;:&quot;&quot;,&quot;parse-names&quot;:false,&quot;suffix&quot;:&quot;&quot;},{&quot;dropping-particle&quot;:&quot;&quot;,&quot;family&quot;:&quot;Kaleita&quot;,&quot;given&quot;:&quot;Amy L&quot;,&quot;non-dropping-particle&quot;:&quot;&quot;,&quot;parse-names&quot;:false,&quot;suffix&quot;:&quot;&quot;}],&quot;container-title&quot;:&quot;Advances in Water Resources&quot;,&quot;id&quot;:&quot;ef4b3514-bdac-567f-bcbc-fbc8729c4b7c&quot;,&quot;issue&quot;:&quot;1&quot;,&quot;issued&quot;:{&quot;date-parts&quot;:[[&quot;2003&quot;,&quot;1&quot;]]},&quot;page&quot;:&quot;79-93&quot;,&quot;title&quot;:&quot;Assimilation of near-surface temperature using extended Kalman filter&quot;,&quot;type&quot;:&quot;article-journal&quot;,&quot;volume&quot;:&quot;26&quot;,&quot;container-title-short&quot;:&quot;Adv Water Resour&quot;},&quot;uris&quot;:[&quot;http://www.mendeley.com/documents/?uuid=837058bc-90cc-469c-ba8c-4edec6b83119&quot;],&quot;isTemporary&quot;:false,&quot;legacyDesktopId&quot;:&quot;837058bc-90cc-469c-ba8c-4edec6b83119&quot;}]},{&quot;citationID&quot;:&quot;MENDELEY_CITATION_3215171d-d83e-4146-918f-85c65cfe6b13&quot;,&quot;properties&quot;:{&quot;noteIndex&quot;:0},&quot;isEdited&quot;:false,&quot;manualOverride&quot;:{&quot;isManuallyOverridden&quot;:true,&quot;citeprocText&quot;:&quot;(Broxton, Zeng, and Dawson, n.d.)&quot;,&quot;manualOverrideText&quot;:&quot;(Broxton et al., 2016)&quot;},&quot;citationTag&quot;:&quot;MENDELEY_CITATION_v3_eyJjaXRhdGlvbklEIjoiTUVOREVMRVlfQ0lUQVRJT05fMzIxNTE3MWQtZDgzZS00MTQ2LTkxOGYtODVjNjVjZmU2YjEzIiwicHJvcGVydGllcyI6eyJub3RlSW5kZXgiOjB9LCJpc0VkaXRlZCI6ZmFsc2UsIm1hbnVhbE92ZXJyaWRlIjp7ImlzTWFudWFsbHlPdmVycmlkZGVuIjp0cnVlLCJjaXRlcHJvY1RleHQiOiIoQnJveHRvbiwgWmVuZywgYW5kIERhd3Nvbiwgbi5kLikiLCJtYW51YWxPdmVycmlkZVRleHQiOiIoQnJveHRvbiBldCBhbC4sIDIwMTYpIn0sImNpdGF0aW9uSXRlbXMiOlt7ImlkIjoiNjQ4ZjQ5YmYtNzVhZC0zNTNiLTk4ZGYtODE2MjgwNGZiZGVlIiwiaXRlbURhdGEiOnsidHlwZSI6ImFydGljbGUtam91cm5hbCIsImlkIjoiNjQ4ZjQ5YmYtNzVhZC0zNTNiLTk4ZGYtODE2MjgwNGZiZGVlIiwidGl0bGUiOiJXaHkgRG8gR2xvYmFsIFJlYW5hbHlzZXMgYW5kIExhbmQgRGF0YSBBc3NpbWlsYXRpb24gUHJvZHVjdHMgVW5kZXJlc3RpbWF0ZSBTbm93IFdhdGVyIEVxdWl2YWxlbnQ/IiwiYXV0aG9yIjpbeyJmYW1pbHkiOiJCcm94dG9uIiwiZ2l2ZW4iOiJQYXRyaWNrIEQiLCJwYXJzZS1uYW1lcyI6ZmFsc2UsImRyb3BwaW5nLXBhcnRpY2xlIjoiIiwibm9uLWRyb3BwaW5nLXBhcnRpY2xlIjoiIn0seyJmYW1pbHkiOiJaZW5nIiwiZ2l2ZW4iOiJYdWJpbiIsInBhcnNlLW5hbWVzIjpmYWxzZSwiZHJvcHBpbmctcGFydGljbGUiOiIiLCJub24tZHJvcHBpbmctcGFydGljbGUiOiIifSx7ImZhbWlseSI6IkRhd3NvbiIsImdpdmVuIjoiTmljaG9sYXMiLCJwYXJzZS1uYW1lcyI6ZmFsc2UsImRyb3BwaW5nLXBhcnRpY2xlIjoiIiwibm9uLWRyb3BwaW5nLXBhcnRpY2xlIjoiIn1dLCJET0kiOiIxMC4xMTc1L0pITS1ELTE2LTAwNTYuczEiLCJVUkwiOiJodHRwOi8vZHguZG9pLm9yZy8xMC4xMTc1LyIsImFic3RyYWN0IjoiVGhlcmUgaXMgYSBsYXJnZSB1bmNlcnRhaW50eSBvZiBzbm93IHdhdGVyIGVxdWl2YWxlbnQgKFNXRSkgaW4gcmVhbmFseXNlcyBhbmQgdGhlIEdsb2JhbCBMYW5kIERhdGEgQXNzaW1pbGF0aW9uIFN5c3RlbSAoR0xEQVMpLCBidXQgdGhlIHByaW1hcnkgcmVhc29uIGZvciB0aGlzIHVuY2VydGFpbnR5IHJlbWFpbnMgdW5jbGVhci4gSGVyZSBzZXZlcmFsIHJlYW5hbHlzaXMgcHJvZHVjdHMgYW5kIEdMREFTIHdpdGggZGlmZmVyZW50IGxhbmQgbW9kZWxzIGFyZSBldmFsdWF0ZWQgYW5kIHRoZSBwcmltYXJ5IHJlYXNvbiBmb3IgdGhlaXIgZGVmaWNpZW5jaWVzIGFyZSBpZGVudGlmaWVkIHVzaW5nIHR3byBoaWdoLXJlc29sdXRpb24gU1dFIGRhdGFzZXRzLCBpbmNsdWRpbmcgdGhlIFNub3cgRGF0YSBBc3NpbWlsYXRpb24gU3lzdGVtIHByb2R1Y3QgYW5kIGEgbmV3IGRhdGFzZXQgZm9yIFNXRSBhbmQgc25vd2ZhbGwgZm9yIHRoZSBjb250ZXJtaW5vdXMgVW5pdGVkIFN0YXRlcyAoQ09OVVMpIHRoYXQgaXMgYmFzZWQgb24gUFJJU00gcHJlY2lwaXRhdGlvbiBhbmQgdGVtcGVyYXR1cmUgZGF0YSBhbmQgY29uc3RyYWluZWQgd2l0aCB0aG91c2FuZHMgb2YgcG9pbnQgc25vdyBvYnNlcnZhdGlvbnMgb2Ygc25vd2ZhbGwgYW5kIHNub3cgdGhpY2tuZXNzLiBUaGUgcmVhbmFseXNlcyBhbmQgR0xEQVMgcHJvZHVjdHMgc3Vic3RhbnRpYWxseSB1bmRlcmVzdGltYXRlIFNXRSBpbiB0aGUgQ09OVVMgY29tcGFyZWQgdG8gdGhlIGhpZ2gtcmVzb2x1dGlvbiBTV0UgZGF0YS4gVGhpcyBvY2N1cnMgaXJyZXNwZWN0aXZlIG9mIGJpYXNlcyBpbiBhdG1vc3BoZXJpYyBmb3JjaW5nIGluZm9ybWF0aW9uIG9yIGRpZmZlcmVuY2VzIGluIG1vZGVsIHJlc29sdXRpb24uIEZ1cnRoZXJtb3JlLCByZWFuYWx5c2lzIGFuZCBHTERBUyBwcm9kdWN0cyB0aGF0IHByZWRpY3QgbW9yZSBzbm93IGFibGF0aW9uIGF0IG5lYXItZnJlZXppbmcgdGVtcGVyYXR1cmVzIGhhdmUgbGFyZ2VyIHVuZGVyZXN0aW1hdGVzIG9mIFNXRS4gU2luY2UgbWFueSBvZiB0aGUgcHJvZHVjdHMgZG8gbm90IGFzc2ltaWxhdGUgaW5mb3JtYXRpb24gYWJvdXQgU1dFIGFuZCBzbm93IHRoaWNrbmVzcywgdGhpcyBpbmRpY2F0ZXMgYSBwcm9ibGVtIHdpdGggdGhlIGltcGxlbWVudGF0aW9uIG9mIGxhbmQgbW9kZWxzIGFuZCBwaW5wb2ludHMgdGhlIG5lZWQgdG8gaW1wcm92ZSB0aGUgdHJlYXRtZW50IG9mIHNub3cgYWJsYXRpb24gaW4gdGhlc2Ugc3lzdGVtcywgZXNwZWNpYWxseSBhdCBuZWFyLWZyZWV6aW5nIHRlbXBlcmF0dXJlcy4iLCJjb250YWluZXItdGl0bGUtc2hvcnQiOiIifSwiaXNUZW1wb3JhcnkiOmZhbHNlfV19&quot;,&quot;citationItems&quot;:[{&quot;id&quot;:&quot;648f49bf-75ad-353b-98df-8162804fbdee&quot;,&quot;itemData&quot;:{&quot;type&quot;:&quot;article-journal&quot;,&quot;id&quot;:&quot;648f49bf-75ad-353b-98df-8162804fbdee&quot;,&quot;title&quot;:&quot;Why Do Global Reanalyses and Land Data Assimilation Products Underestimate Snow Water Equivalent?&quot;,&quot;author&quot;:[{&quot;family&quot;:&quot;Broxton&quot;,&quot;given&quot;:&quot;Patrick D&quot;,&quot;parse-names&quot;:false,&quot;dropping-particle&quot;:&quot;&quot;,&quot;non-dropping-particle&quot;:&quot;&quot;},{&quot;family&quot;:&quot;Zeng&quot;,&quot;given&quot;:&quot;Xubin&quot;,&quot;parse-names&quot;:false,&quot;dropping-particle&quot;:&quot;&quot;,&quot;non-dropping-particle&quot;:&quot;&quot;},{&quot;family&quot;:&quot;Dawson&quot;,&quot;given&quot;:&quot;Nicholas&quot;,&quot;parse-names&quot;:false,&quot;dropping-particle&quot;:&quot;&quot;,&quot;non-dropping-particle&quot;:&quot;&quot;}],&quot;DOI&quot;:&quot;10.1175/JHM-D-16-0056.s1&quot;,&quot;URL&quot;:&quot;http://dx.doi.org/10.1175/&quot;,&quot;abstract&quot;:&quot;There is a large uncertainty of snow water equivalent (SWE) in reanalyses and the Global Land Data Assimilation System (GLDAS), but the primary reason for this uncertainty remains unclear. Here several reanalysis products and GLDAS with different land models are evaluated and the primary reason for their deficiencies are identified using two high-resolution SWE datasets, including the Snow Data Assimilation System product and a new dataset for SWE and snowfall for the conterminous United States (CONUS) that is based on PRISM precipitation and temperature data and constrained with thousands of point snow observations of snowfall and snow thickness. The reanalyses and GLDAS products substantially underestimate SWE in the CONUS compared to the high-resolution SWE data. This occurs irrespective of biases in atmospheric forcing information or differences in model resolution. Furthermore, reanalysis and GLDAS products that predict more snow ablation at near-freezing temperatures have larger underestimates of SWE. Since many of the products do not assimilate information about SWE and snow thickness, this indicates a problem with the implementation of land models and pinpoints the need to improve the treatment of snow ablation in these systems, especially at near-freezing temperatures.&quot;,&quot;container-title-short&quot;:&quot;&quot;},&quot;isTemporary&quot;:false}]},{&quot;citationID&quot;:&quot;MENDELEY_CITATION_8c11a00f-33cb-42be-9b6c-5d8838d41149&quot;,&quot;properties&quot;:{&quot;noteIndex&quot;:0},&quot;isEdited&quot;:false,&quot;manualOverride&quot;:{&quot;citeprocText&quot;:&quot;(Vionnet et al. 2012b)&quot;,&quot;isManuallyOverridden&quot;:true,&quot;manualOverrideText&quot;:&quot;(Vionnet et al., 2012)&quot;},&quot;citationTag&quot;:&quot;MENDELEY_CITATION_v3_eyJjaXRhdGlvbklEIjoiTUVOREVMRVlfQ0lUQVRJT05fOGMxMWEwMGYtMzNjYi00MmJlLTliNmMtNWQ4ODM4ZDQxMTQ5IiwicHJvcGVydGllcyI6eyJub3RlSW5kZXgiOjB9LCJpc0VkaXRlZCI6ZmFsc2UsIm1hbnVhbE92ZXJyaWRlIjp7ImNpdGVwcm9jVGV4dCI6IihWaW9ubmV0IGV0IGFsLiAyMDEyYikiLCJpc01hbnVhbGx5T3ZlcnJpZGRlbiI6dHJ1ZSwibWFudWFsT3ZlcnJpZGVUZXh0IjoiKFZpb25uZXQgZXQgYWwuLCAyMDEyKSJ9LCJjaXRhdGlvbkl0ZW1zIjpbeyJpZCI6IjMxMDhhNjM3LWMzMTgtNWJmNi04OTE1LWM0MmQ0ZmUwMWY0MSIsIml0ZW1EYXRhIjp7IkRPSSI6IjEwLjUxOTQvZ21kLTUtNzczLTIwMTIiLCJJU1NOIjoiMTk5MS05NjAzIiwiYXV0aG9yIjpbeyJkcm9wcGluZy1wYXJ0aWNsZSI6IiIsImZhbWlseSI6IlZpb25uZXQiLCJnaXZlbiI6IlYuIiwibm9uLWRyb3BwaW5nLXBhcnRpY2xlIjoiIiwicGFyc2UtbmFtZXMiOmZhbHNlLCJzdWZmaXgiOiIifSx7ImRyb3BwaW5nLXBhcnRpY2xlIjoiIiwiZmFtaWx5IjoiQnJ1biIsImdpdmVuIjoiRS4iLCJub24tZHJvcHBpbmctcGFydGljbGUiOiIiLCJwYXJzZS1uYW1lcyI6ZmFsc2UsInN1ZmZpeCI6IiJ9LHsiZHJvcHBpbmctcGFydGljbGUiOiIiLCJmYW1pbHkiOiJNb3JpbiIsImdpdmVuIjoiUy4iLCJub24tZHJvcHBpbmctcGFydGljbGUiOiIiLCJwYXJzZS1uYW1lcyI6ZmFsc2UsInN1ZmZpeCI6IiJ9LHsiZHJvcHBpbmctcGFydGljbGUiOiIiLCJmYW1pbHkiOiJCb29uZSIsImdpdmVuIjoiYS4iLCJub24tZHJvcHBpbmctcGFydGljbGUiOiIiLCJwYXJzZS1uYW1lcyI6ZmFsc2UsInN1ZmZpeCI6IiJ9LHsiZHJvcHBpbmctcGFydGljbGUiOiIiLCJmYW1pbHkiOiJGYXJvdXgiLCJnaXZlbiI6IlMuIiwibm9uLWRyb3BwaW5nLXBhcnRpY2xlIjoiIiwicGFyc2UtbmFtZXMiOmZhbHNlLCJzdWZmaXgiOiIifSx7ImRyb3BwaW5nLXBhcnRpY2xlIjoiIiwiZmFtaWx5IjoiTW9pZ25lIiwiZ2l2ZW4iOiJQLiIsIm5vbi1kcm9wcGluZy1wYXJ0aWNsZSI6IkxlIiwicGFyc2UtbmFtZXMiOmZhbHNlLCJzdWZmaXgiOiIifSx7ImRyb3BwaW5nLXBhcnRpY2xlIjoiIiwiZmFtaWx5IjoiTWFydGluIiwiZ2l2ZW4iOiJFLiIsIm5vbi1kcm9wcGluZy1wYXJ0aWNsZSI6IiIsInBhcnNlLW5hbWVzIjpmYWxzZSwic3VmZml4IjoiIn0seyJkcm9wcGluZy1wYXJ0aWNsZSI6IiIsImZhbWlseSI6IldpbGxlbWV0IiwiZ2l2ZW4iOiJKLi1NLiIsIm5vbi1kcm9wcGluZy1wYXJ0aWNsZSI6IiIsInBhcnNlLW5hbWVzIjpmYWxzZSwic3VmZml4IjoiIn1dLCJjb250YWluZXItdGl0bGUiOiJHZW9zY2llbnRpZmljIE1vZGVsIERldmVsb3BtZW50IiwiaWQiOiIzMTA4YTYzNy1jMzE4LTViZjYtODkxNS1jNDJkNGZlMDFmNDEiLCJpc3N1ZSI6IjMiLCJpc3N1ZWQiOnsiZGF0ZS1wYXJ0cyI6W1siMjAxMiIsIjUiLCIyNCJdXX0sInBhZ2UiOiI3NzMtNzkxIiwidGl0bGUiOiJUaGUgZGV0YWlsZWQgc25vd3BhY2sgc2NoZW1lIENyb2N1cyBhbmQgaXRzIGltcGxlbWVudGF0aW9uIGluIFNVUkZFWCB2Ny4yIiwidHlwZSI6ImFydGljbGUtam91cm5hbCIsInZvbHVtZSI6IjUiLCJjb250YWluZXItdGl0bGUtc2hvcnQiOiJHZW9zY2kgTW9kZWwgRGV2In0sInVyaXMiOlsiaHR0cDovL3d3dy5tZW5kZWxleS5jb20vZG9jdW1lbnRzLz91dWlkPTU3NmU2MDJlLTllNDAtNDI2OS1iMWNiLTNjMGM0NTRjODNhMSJdLCJpc1RlbXBvcmFyeSI6ZmFsc2UsImxlZ2FjeURlc2t0b3BJZCI6IjU3NmU2MDJlLTllNDAtNDI2OS1iMWNiLTNjMGM0NTRjODNhMSJ9XX0=&quot;,&quot;citationItems&quot;:[{&quot;id&quot;:&quot;3108a637-c318-5bf6-8915-c42d4fe01f41&quot;,&quot;itemData&quot;:{&quot;DOI&quot;:&quot;10.5194/gmd-5-773-2012&quot;,&quot;ISSN&quot;:&quot;1991-9603&quot;,&quot;author&quot;:[{&quot;dropping-particle&quot;:&quot;&quot;,&quot;family&quot;:&quot;Vionnet&quot;,&quot;given&quot;:&quot;V.&quot;,&quot;non-dropping-particle&quot;:&quot;&quot;,&quot;parse-names&quot;:false,&quot;suffix&quot;:&quot;&quot;},{&quot;dropping-particle&quot;:&quot;&quot;,&quot;family&quot;:&quot;Brun&quot;,&quot;given&quot;:&quot;E.&quot;,&quot;non-dropping-particle&quot;:&quot;&quot;,&quot;parse-names&quot;:false,&quot;suffix&quot;:&quot;&quot;},{&quot;dropping-particle&quot;:&quot;&quot;,&quot;family&quot;:&quot;Morin&quot;,&quot;given&quot;:&quot;S.&quot;,&quot;non-dropping-particle&quot;:&quot;&quot;,&quot;parse-names&quot;:false,&quot;suffix&quot;:&quot;&quot;},{&quot;dropping-particle&quot;:&quot;&quot;,&quot;family&quot;:&quot;Boone&quot;,&quot;given&quot;:&quot;a.&quot;,&quot;non-dropping-particle&quot;:&quot;&quot;,&quot;parse-names&quot;:false,&quot;suffix&quot;:&quot;&quot;},{&quot;dropping-particle&quot;:&quot;&quot;,&quot;family&quot;:&quot;Faroux&quot;,&quot;given&quot;:&quot;S.&quot;,&quot;non-dropping-particle&quot;:&quot;&quot;,&quot;parse-names&quot;:false,&quot;suffix&quot;:&quot;&quot;},{&quot;dropping-particle&quot;:&quot;&quot;,&quot;family&quot;:&quot;Moigne&quot;,&quot;given&quot;:&quot;P.&quot;,&quot;non-dropping-particle&quot;:&quot;Le&quot;,&quot;parse-names&quot;:false,&quot;suffix&quot;:&quot;&quot;},{&quot;dropping-particle&quot;:&quot;&quot;,&quot;family&quot;:&quot;Martin&quot;,&quot;given&quot;:&quot;E.&quot;,&quot;non-dropping-particle&quot;:&quot;&quot;,&quot;parse-names&quot;:false,&quot;suffix&quot;:&quot;&quot;},{&quot;dropping-particle&quot;:&quot;&quot;,&quot;family&quot;:&quot;Willemet&quot;,&quot;given&quot;:&quot;J.-M.&quot;,&quot;non-dropping-particle&quot;:&quot;&quot;,&quot;parse-names&quot;:false,&quot;suffix&quot;:&quot;&quot;}],&quot;container-title&quot;:&quot;Geoscientific Model Development&quot;,&quot;id&quot;:&quot;3108a637-c318-5bf6-8915-c42d4fe01f41&quot;,&quot;issue&quot;:&quot;3&quot;,&quot;issued&quot;:{&quot;date-parts&quot;:[[&quot;2012&quot;,&quot;5&quot;,&quot;24&quot;]]},&quot;page&quot;:&quot;773-791&quot;,&quot;title&quot;:&quot;The detailed snowpack scheme Crocus and its implementation in SURFEX v7.2&quot;,&quot;type&quot;:&quot;article-journal&quot;,&quot;volume&quot;:&quot;5&quot;,&quot;container-title-short&quot;:&quot;Geosci Model Dev&quot;},&quot;uris&quot;:[&quot;http://www.mendeley.com/documents/?uuid=576e602e-9e40-4269-b1cb-3c0c454c83a1&quot;],&quot;isTemporary&quot;:false,&quot;legacyDesktopId&quot;:&quot;576e602e-9e40-4269-b1cb-3c0c454c83a1&quot;}]},{&quot;citationID&quot;:&quot;MENDELEY_CITATION_5915d1d9-50ae-491d-9756-f94c4f2ec1f1&quot;,&quot;properties&quot;:{&quot;noteIndex&quot;:0},&quot;isEdited&quot;:false,&quot;manualOverride&quot;:{&quot;citeprocText&quot;:&quot;(Gallee and Schayes 1994; Gallée 1997)&quot;,&quot;isManuallyOverridden&quot;:true,&quot;manualOverrideText&quot;:&quot;(Gallée &amp; Duynkerke, 1997; Gallée &amp; Schayes, 1994)&quot;},&quot;citationTag&quot;:&quot;MENDELEY_CITATION_v3_eyJjaXRhdGlvbklEIjoiTUVOREVMRVlfQ0lUQVRJT05fNTkxNWQxZDktNTBhZS00OTFkLTk3NTYtZjk0YzRmMmVjMWYxIiwicHJvcGVydGllcyI6eyJub3RlSW5kZXgiOjB9LCJpc0VkaXRlZCI6ZmFsc2UsIm1hbnVhbE92ZXJyaWRlIjp7ImNpdGVwcm9jVGV4dCI6IihHYWxsZWUgYW5kIFNjaGF5ZXMgMTk5NDsgR2FsbMOpZSAxOTk3KSIsImlzTWFudWFsbHlPdmVycmlkZGVuIjp0cnVlLCJtYW51YWxPdmVycmlkZVRleHQiOiIoR2FsbMOpZSAmIER1eW5rZXJrZSwgMTk5NzsgR2FsbMOpZSAmIFNjaGF5ZXMsIDE5OTQpIn0sImNpdGF0aW9uSXRlbXMiOlt7ImlkIjoiNTM4NTNhMTctZjk1ZC01YWE0LTkxMjItMWRiYjVkMjMxZDc5IiwiaXRlbURhdGEiOnsiRE9JIjoiMTAuMTE3NS8xNTIwLTA0OTMoMTk5NCkxMjI8MDY3MTpET0FURE0+Mi4wLkNPOzIiLCJJU1NOIjoiMDAyNzA2NDQiLCJhYnN0cmFjdCI6IlRoZSBhYmlsaXR5IG9mIHRoZSBtb2RlbCB0byByZXBsaWNhdGUgY2xhc3NpY2FsIGxpbmVhciBtb3VudGFpbiB3YXZlIHNpbXVsYXRpb25zIGlzIHZlcmlmaWVkLiBUaGVuLCB0aHJlZS1kaW1lbnNpb25hbCBleHBlcmltZW50cyBhcmUgcGVyZm9ybWVkIGZvciB0aGUgdGVycmFpbiBjb25maWd1cmF0aW9uIG9mIFRlcnJhIE5vdmEgKFJvc3MgU2VhIGNvYXN0YWwgem9uZSkgdXNpbmcgZGlmZmVyZW50IGhvcml6b250YWwgcmVzb2x1dGlvbnMgKDUsIDEwLCBhbmQgMjAga20pLiBUaGUgbW9kZWwgY29udmVyZ2VzIGZvciByZXNvbHV0aW9ucyBsb3dlciB0aGFuIDEwIGttLiBSZXN1bHRzIGFyZSBpbiBxdWFsaXRhdGl2ZSBhZ3JlZW1lbnQgd2l0aCBhdmFpbGFibGUgb2JzZXJ2YXRpb25zIGFuZCBwcmV2aW91cyBtb2RlbGluZyB3b3JrLiBTdHJvbmcga2F0YWJhdGljIHdpbmRzIGFyZSBzaW11bGF0ZWQgd2l0aCBhIGpldCBvdmVyIFRlcnJhIE5vdmEgQmF5LiBUaGUgbW9kZWwgc2VlbXMgYWJsZSB0byBpbml0aWF0ZSB0aGUgbWVzb2N5Y2xvbmljIGFjdGl2aXR5IGluIHRoZSBSb3NzIFNlYSBkdWUgdG8gdGhlIGthdGFiYXRpYyBjaXJjdWxhdGlvbi4gLWZyb20gQXV0aG9ycyIsImF1dGhvciI6W3siZHJvcHBpbmctcGFydGljbGUiOiIiLCJmYW1pbHkiOiJHYWxsZWUiLCJnaXZlbiI6IkguIiwibm9uLWRyb3BwaW5nLXBhcnRpY2xlIjoiIiwicGFyc2UtbmFtZXMiOmZhbHNlLCJzdWZmaXgiOiIifSx7ImRyb3BwaW5nLXBhcnRpY2xlIjoiIiwiZmFtaWx5IjoiU2NoYXllcyIsImdpdmVuIjoiR3V5Iiwibm9uLWRyb3BwaW5nLXBhcnRpY2xlIjoiIiwicGFyc2UtbmFtZXMiOmZhbHNlLCJzdWZmaXgiOiIifV0sImNvbnRhaW5lci10aXRsZSI6Ik1vbnRobHkgV2VhdGhlciBSZXZpZXciLCJpZCI6IjUzODUzYTE3LWY5NWQtNWFhNC05MTIyLTFkYmI1ZDIzMWQ3OSIsImlzc3VlIjoiNCIsImlzc3VlZCI6eyJkYXRlLXBhcnRzIjpbWyIxOTk0Il1dfSwicGFnZSI6IjY3MS02ODUiLCJ0aXRsZSI6IkRldmVsb3BtZW50IG9mIGEgdGhyZWUtZGltZW5zaW9uYWwgbWVzby3OsyBwcmltaXRpdmUgZXF1YXRpb24gbW9kZWw6IGthdGFiYXRpYyB3aW5kcyBzaW11bGF0aW9uIGluIHRoZSBhcmVhIG9mIFRlcnJhIE5vdmEgQmF5LCBBbnRhcmN0aWNhIiwidHlwZSI6ImFydGljbGUtam91cm5hbCIsInZvbHVtZSI6IjEyMiIsImNvbnRhaW5lci10aXRsZS1zaG9ydCI6Ik1vbiBXZWF0aGVyIFJldiJ9LCJ1cmlzIjpbImh0dHA6Ly93d3cubWVuZGVsZXkuY29tL2RvY3VtZW50cy8/dXVpZD1jOWFhMjFhMy1lYzExLTQyZTEtYmMwNS1jZmNiN2Q4Y2Q1MTIiXSwiaXNUZW1wb3JhcnkiOmZhbHNlLCJsZWdhY3lEZXNrdG9wSWQiOiJjOWFhMjFhMy1lYzExLTQyZTEtYmMwNS1jZmNiN2Q4Y2Q1MTIifSx7ImlkIjoiNDA3MThhZmEtYjYyMS01MDFiLWFkZjAtZjhiOWVlNzdmZDRkIiwiaXRlbURhdGEiOnsiRE9JIjoiMTAuMTAyOS85NkpEMDMzNTgiLCJJU1NOIjoiMDE0ODAyMjciLCJhYnN0cmFjdCI6IkEgbWVzby3Osy1zY2FsZSBhdG1vc3BoZXJpYyBtb2RlbCBjb3VwbGVkIHRvIGEgc25vdy9pY2UgbW9kZWwgaGFzIGJlZW4gdXNlZCB0byBzdHVkeSB0aGUgYXRtb3NwaGVyaWMgY2lyY3VsYXRpb24gb2JzZXJ2ZWQgZHVyaW5nIHRoZSBHcmVlbmxhbmQgSWNlIE1hcmdpbiBFeHBlcmltZW50IFtPZXJsZW1hbnMgYW5kIFZ1Z3RzLCAxOTkzXSBhbmQgaXRzIGltcGFjdCBvbiB0aGUgaWNlIHNoZWV0IG1hc3MgYmFsYW5jZS4gVGhlIHNpbXVsYXRpb25zIHNob3duIGhlcmUgYXJlIHR3byBkaW1lbnNpb25hbCBhbmQgY292ZXIgdGhlIEp1bHkgNS0yNCwgMTk5MSwgcGVyaW9kLCBhIHR5cGljYWwgZmluZSB3ZWF0aGVyIHBlcmlvZCBpbiB0aGF0IGFyZWEuIFRoZSBzeW5vcHRpYyBzY2FsZSB3aW5kLCB0ZW1wZXJhdHVyZSwgYW5kIGh1bWlkaXR5IGV2b2x1dGlvbiBhcmUgaW5jbHVkZWQuIFNpbXVsYXRlZCB3aW5kIGFuZCB0ZW1wZXJhdHVyZSBjb21wYXJlIHJlYXNvbmFibHkgd2VsbCB3aXRoIGF2YWlsYWJsZSBvYnNlcnZhdGlvbnMuIFRoZSBzaW11bGF0ZWQgc25vdy9pY2UgbWVsdGluZyBpcyBleGFtaW5lZCwgYW5kIHRoZSBzZW5zaXRpdml0eSBvZiB0aGUgbW9kZWwgdG8gdGhlIGljZS1zaGVldCBzdXJmYWNlIHJlcHJlc2VudGF0aW9uIGlzIGRpc2N1c3NlZCBieSByZXBsYWNpbmcgdGhlIHNub3cvaWNlIG1vZGVsIGJ5IGEgY2xhc3NpY2FsIGZvcmNlLXJlc3RvcmUgbW9kZWwuIEl0IGlzIGZvdW5kIHRoYXQgdGhlIG1lbHRpbmctcmVmcmVlemluZyBvZiBsaXF1aWQgd2F0ZXIgaW4gdGhlIHNub3cgcGFjayBpbXBhY3RzIHNpZ25pZmljYW50bHkgdGhlIHN1cmZhY2UgZW5lcmd5IGFuZCBtYXNzIGJhbGFuY2VzIG9mIHRoZSBpY2Ugc2hlZXQuIEluIHBhcnRpY3VsYXIsIHRoZSBuaWdodHRpbWUgc3VyZmFjZSB0ZW1wZXJhdHVyZSBtaW5pbXVtIGFuZCBrYXRhYmF0aWMgd2luZCBzcGVlZCBhcmUgbGVzcyBtYXJrZWQgd2hlbiB0aGUgcmVmcmVlemluZyBwcm9jZXNzIGlzIGFjdGl2YXRlZCBpbiB0aGUgbW9kZWwuIENvcHlyaWdodCAxOTk3IGJ5IHRoZSBBbWVyaWNhbiBHZW9waHlzaWNhbCBVbmlvbi4iLCJhdXRob3IiOlt7ImRyb3BwaW5nLXBhcnRpY2xlIjoiIiwiZmFtaWx5IjoiR2FsbMOpZSIsImdpdmVuIjoiSHViZXJ0Iiwibm9uLWRyb3BwaW5nLXBhcnRpY2xlIjoiIiwicGFyc2UtbmFtZXMiOmZhbHNlLCJzdWZmaXgiOiIifV0sImNvbnRhaW5lci10aXRsZSI6IkpvdXJuYWwgb2YgR2VvcGh5c2ljYWwgUmVzZWFyY2ggQXRtb3NwaGVyZXMiLCJpZCI6IjQwNzE4YWZhLWI2MjEtNTAxYi1hZGYwLWY4YjllZTc3ZmQ0ZCIsImlzc3VlIjoiRDEyIiwiaXNzdWVkIjp7ImRhdGUtcGFydHMiOltbIjE5OTciLCI2IiwiMjciXV19LCJwYWdlIjoiMTM4MTMtMTM4MjQiLCJ0aXRsZSI6IkFpci1zbm93IGludGVyYWN0aW9ucyBhbmQgdGhlIHN1cmZhY2UgZW5lcmd5IGFuZCBtYXNzIGJhbGFuY2Ugb3ZlciB0aGUgbWVsdGluZyB6b25lIG9mIHdlc3QgR3JlZW5sYW5kIGR1cmluZyB0aGUgR3JlZW5sYW5kIEljZSBNYXJnaW4gRXhwZXJpbWVudCIsInR5cGUiOiJhcnRpY2xlLWpvdXJuYWwiLCJ2b2x1bWUiOiIxMDIiLCJjb250YWluZXItdGl0bGUtc2hvcnQiOiIifSwidXJpcyI6WyJodHRwOi8vd3d3Lm1lbmRlbGV5LmNvbS9kb2N1bWVudHMvP3V1aWQ9NTI1YmNhODUtMWYyYi00YTAxLWJiZGUtNmIyZTljMjdlYTJhIl0sImlzVGVtcG9yYXJ5IjpmYWxzZSwibGVnYWN5RGVza3RvcElkIjoiNTI1YmNhODUtMWYyYi00YTAxLWJiZGUtNmIyZTljMjdlYTJhIn1dfQ==&quot;,&quot;citationItems&quot;:[{&quot;id&quot;:&quot;53853a17-f95d-5aa4-9122-1dbb5d231d79&quot;,&quot;itemData&quot;:{&quot;DOI&quot;:&quot;10.1175/1520-0493(1994)122&lt;0671:DOATDM&gt;2.0.CO;2&quot;,&quot;ISSN&quot;:&quot;00270644&quot;,&quot;abstract&quot;:&quot;The ability of the model to replicate classical linear mountain wave simulations is verified. Then, three-dimensional experiments are performed for the terrain configuration of Terra Nova (Ross Sea coastal zone) using different horizontal resolutions (5, 10, and 20 km). The model converges for resolutions lower than 10 km. Results are in qualitative agreement with available observations and previous modeling work. Strong katabatic winds are simulated with a jet over Terra Nova Bay. The model seems able to initiate the mesocyclonic activity in the Ross Sea due to the katabatic circulation. -from Authors&quot;,&quot;author&quot;:[{&quot;dropping-particle&quot;:&quot;&quot;,&quot;family&quot;:&quot;Gallee&quot;,&quot;given&quot;:&quot;H.&quot;,&quot;non-dropping-particle&quot;:&quot;&quot;,&quot;parse-names&quot;:false,&quot;suffix&quot;:&quot;&quot;},{&quot;dropping-particle&quot;:&quot;&quot;,&quot;family&quot;:&quot;Schayes&quot;,&quot;given&quot;:&quot;Guy&quot;,&quot;non-dropping-particle&quot;:&quot;&quot;,&quot;parse-names&quot;:false,&quot;suffix&quot;:&quot;&quot;}],&quot;container-title&quot;:&quot;Monthly Weather Review&quot;,&quot;id&quot;:&quot;53853a17-f95d-5aa4-9122-1dbb5d231d79&quot;,&quot;issue&quot;:&quot;4&quot;,&quot;issued&quot;:{&quot;date-parts&quot;:[[&quot;1994&quot;]]},&quot;page&quot;:&quot;671-685&quot;,&quot;title&quot;:&quot;Development of a three-dimensional meso-γ primitive equation model: katabatic winds simulation in the area of Terra Nova Bay, Antarctica&quot;,&quot;type&quot;:&quot;article-journal&quot;,&quot;volume&quot;:&quot;122&quot;,&quot;container-title-short&quot;:&quot;Mon Weather Rev&quot;},&quot;uris&quot;:[&quot;http://www.mendeley.com/documents/?uuid=c9aa21a3-ec11-42e1-bc05-cfcb7d8cd512&quot;],&quot;isTemporary&quot;:false,&quot;legacyDesktopId&quot;:&quot;c9aa21a3-ec11-42e1-bc05-cfcb7d8cd512&quot;},{&quot;id&quot;:&quot;40718afa-b621-501b-adf0-f8b9ee77fd4d&quot;,&quot;itemData&quot;:{&quot;DOI&quot;:&quot;10.1029/96JD03358&quot;,&quot;ISSN&quot;:&quot;01480227&quot;,&quot;abstract&quot;:&quot;A meso-γ-scale atmospheric model coupled to a snow/ice model has been used to study the atmospheric circulation observed during the Greenland Ice Margin Experiment [Oerlemans and Vugts, 1993] and its impact on the ice sheet mass balance. The simulations shown here are two dimensional and cover the July 5-24, 1991, period, a typical fine weather period in that area. The synoptic scale wind, temperature, and humidity evolution are included. Simulated wind and temperature compare reasonably well with available observations. The simulated snow/ice melting is examined, and the sensitivity of the model to the ice-sheet surface representation is discussed by replacing the snow/ice model by a classical force-restore model. It is found that the melting-refreezing of liquid water in the snow pack impacts significantly the surface energy and mass balances of the ice sheet. In particular, the nighttime surface temperature minimum and katabatic wind speed are less marked when the refreezing process is activated in the model. Copyright 1997 by the American Geophysical Union.&quot;,&quot;author&quot;:[{&quot;dropping-particle&quot;:&quot;&quot;,&quot;family&quot;:&quot;Gallée&quot;,&quot;given&quot;:&quot;Hubert&quot;,&quot;non-dropping-particle&quot;:&quot;&quot;,&quot;parse-names&quot;:false,&quot;suffix&quot;:&quot;&quot;}],&quot;container-title&quot;:&quot;Journal of Geophysical Research Atmospheres&quot;,&quot;id&quot;:&quot;40718afa-b621-501b-adf0-f8b9ee77fd4d&quot;,&quot;issue&quot;:&quot;D12&quot;,&quot;issued&quot;:{&quot;date-parts&quot;:[[&quot;1997&quot;,&quot;6&quot;,&quot;27&quot;]]},&quot;page&quot;:&quot;13813-13824&quot;,&quot;title&quot;:&quot;Air-snow interactions and the surface energy and mass balance over the melting zone of west Greenland during the Greenland Ice Margin Experiment&quot;,&quot;type&quot;:&quot;article-journal&quot;,&quot;volume&quot;:&quot;102&quot;,&quot;container-title-short&quot;:&quot;&quot;},&quot;uris&quot;:[&quot;http://www.mendeley.com/documents/?uuid=525bca85-1f2b-4a01-bbde-6b2e9c27ea2a&quot;],&quot;isTemporary&quot;:false,&quot;legacyDesktopId&quot;:&quot;525bca85-1f2b-4a01-bbde-6b2e9c27ea2a&quot;}]},{&quot;citationID&quot;:&quot;MENDELEY_CITATION_b04ffacd-1bb6-4f33-88ec-0ffef09f0fe1&quot;,&quot;properties&quot;:{&quot;noteIndex&quot;:0},&quot;isEdited&quot;:false,&quot;manualOverride&quot;:{&quot;citeprocText&quot;:&quot;(S. V. Kumar et al. 2006; Peters-Lidard et al. 2007)&quot;,&quot;isManuallyOverridden&quot;:true,&quot;manualOverrideText&quot;:&quot;Kumar et al., 2006; Peters-Lidard et al., 2007)&quot;},&quot;citationTag&quot;:&quot;MENDELEY_CITATION_v3_eyJjaXRhdGlvbklEIjoiTUVOREVMRVlfQ0lUQVRJT05fYjA0ZmZhY2QtMWJiNi00ZjMzLTg4ZWMtMGZmZWYwOWYwZmUxIiwicHJvcGVydGllcyI6eyJub3RlSW5kZXgiOjB9LCJpc0VkaXRlZCI6ZmFsc2UsIm1hbnVhbE92ZXJyaWRlIjp7ImNpdGVwcm9jVGV4dCI6IihTLiBWLiBLdW1hciBldCBhbC4gMjAwNjsgUGV0ZXJzLUxpZGFyZCBldCBhbC4gMjAwNykiLCJpc01hbnVhbGx5T3ZlcnJpZGRlbiI6dHJ1ZSwibWFudWFsT3ZlcnJpZGVUZXh0IjoiS3VtYXIgZXQgYWwuLCAyMDA2OyBQZXRlcnMtTGlkYXJkIGV0IGFsLiwgMjAwNykifSwiY2l0YXRpb25JdGVtcyI6W3siaWQiOiJhZjAwZTA2ZS1iOTk0LTU3NzktYmNkNi01NDc0M2VkZGRkZjciLCJpdGVtRGF0YSI6eyJET0kiOiIxMC4xMDE2L2ouZW52c29mdC4yMDA1LjA3LjAwNCIsIklTU04iOiIxMzY0ODE1MiIsImFic3RyYWN0IjoiS25vd2xlZGdlIG9mIGxhbmQgc3VyZmFjZSB3YXRlciwgZW5lcmd5LCBhbmQgY2FyYm9uIGNvbmRpdGlvbnMgYXJlIG9mIGNyaXRpY2FsIGltcG9ydGFuY2UgZHVlIHRvIHRoZWlyIGltcGFjdCBvbiBtYW55IHJlYWwgd29ybGQgYXBwbGljYXRpb25zIHN1Y2ggYXMgYWdyaWN1bHR1cmFsIHByb2R1Y3Rpb24sIHdhdGVyIHJlc291cmNlIG1hbmFnZW1lbnQsIGFuZCBmbG9vZCwgd2VhdGhlciwgYW5kIGNsaW1hdGUgcHJlZGljdGlvbi4gTGFuZCBJbmZvcm1hdGlvbiBTeXN0ZW0gKExJUykgaXMgYSBzb2Z0d2FyZSBmcmFtZXdvcmsgdGhhdCBpbnRlZ3JhdGVzIHRoZSB1c2Ugb2Ygc2F0ZWxsaXRlIGFuZCBncm91bmQtYmFzZWQgb2JzZXJ2YXRpb25hbCBkYXRhIGFsb25nIHdpdGggYWR2YW5jZWQgbGFuZCBzdXJmYWNlIG1vZGVscyBhbmQgY29tcHV0aW5nIHRvb2xzIHRvIGFjY3VyYXRlbHkgY2hhcmFjdGVyaXplIGxhbmQgc3VyZmFjZSBzdGF0ZXMgYW5kIGZsdXhlcy4gTElTIGVtcGxveXMgdGhlIHVzZSBvZiBzY2FsYWJsZSwgaGlnaCBwZXJmb3JtYW5jZSBjb21wdXRpbmcgYW5kIGRhdGEgbWFuYWdlbWVudCB0ZWNobm9sb2dpZXMgdG8gZGVhbCB3aXRoIHRoZSBjb21wdXRhdGlvbmFsIGNoYWxsZW5nZXMgb2YgaGlnaCByZXNvbHV0aW9uIGxhbmQgc3VyZmFjZSBtb2RlbGluZy4gVG8gbWFrZSB0aGUgTElTIHByb2R1Y3RzIHRyYW5zcGFyZW50bHkgYXZhaWxhYmxlIHRvIHRoZSBlbmQgdXNlcnMsIExJUyBpbmNsdWRlcyBhIG51bWJlciBvZiBoaWdobHkgaW50ZXJhY3RpdmUgdmlzdWFsaXphdGlvbiBjb21wb25lbnRzIGFzIHdlbGwuIFRoZSBMSVMgY29tcG9uZW50cyBhcmUgZGVzaWduZWQgdXNpbmcgb2JqZWN0LW9yaWVudGVkIHByaW5jaXBsZXMsIHdpdGggZmxleGlibGUsIGFkYXB0YWJsZSBpbnRlcmZhY2VzIGFuZCBtb2R1bGFyIHN0cnVjdHVyZXMgZm9yIHJhcGlkIHByb3RvdHlwaW5nIGFuZCBkZXZlbG9wbWVudC4gSW4gYWRkaXRpb24sIHRoZSBpbnRlcm9wZXJhYmxlIGZlYXR1cmVzIGluIExJUyBlbmFibGUgdGhlIGRlZmluaXRpb24sIGludGVyY29tcGFyaXNvbiwgYW5kIHZhbGlkYXRpb24gb2YgbGFuZCBzdXJmYWNlIG1vZGVsaW5nIHN0YW5kYXJkcyBhbmQgdGhlIHJldXNlIG9mIGEgaGlnaCBxdWFsaXR5IGxhbmQgc3VyZmFjZSBtb2RlbGluZyBhbmQgY29tcHV0aW5nIHN5c3RlbS4gwqkgMjAwNSBFbHNldmllciBMdGQuIEFsbCByaWdodHMgcmVzZXJ2ZWQuIiwiYXV0aG9yIjpbeyJkcm9wcGluZy1wYXJ0aWNsZSI6IlYuIiwiZmFtaWx5IjoiS3VtYXIiLCJnaXZlbiI6IlMuIiwibm9uLWRyb3BwaW5nLXBhcnRpY2xlIjoiIiwicGFyc2UtbmFtZXMiOmZhbHNlLCJzdWZmaXgiOiIifSx7ImRyb3BwaW5nLXBhcnRpY2xlIjoiIiwiZmFtaWx5IjoiUGV0ZXJzLUxpZGFyZCIsImdpdmVuIjoiQy4gRC4iLCJub24tZHJvcHBpbmctcGFydGljbGUiOiIiLCJwYXJzZS1uYW1lcyI6ZmFsc2UsInN1ZmZpeCI6IiJ9LHsiZHJvcHBpbmctcGFydGljbGUiOiIiLCJmYW1pbHkiOiJUaWFuIiwiZ2l2ZW4iOiJZLiIsIm5vbi1kcm9wcGluZy1wYXJ0aWNsZSI6IiIsInBhcnNlLW5hbWVzIjpmYWxzZSwic3VmZml4IjoiIn0seyJkcm9wcGluZy1wYXJ0aWNsZSI6IiIsImZhbWlseSI6IkhvdXNlciIsImdpdmVuIjoiUC4gUi4iLCJub24tZHJvcHBpbmctcGFydGljbGUiOiIiLCJwYXJzZS1uYW1lcyI6ZmFsc2UsInN1ZmZpeCI6IiJ9LHsiZHJvcHBpbmctcGFydGljbGUiOiIiLCJmYW1pbHkiOiJHZWlnZXIiLCJnaXZlbiI6IkouIiwibm9uLWRyb3BwaW5nLXBhcnRpY2xlIjoiIiwicGFyc2UtbmFtZXMiOmZhbHNlLCJzdWZmaXgiOiIifSx7ImRyb3BwaW5nLXBhcnRpY2xlIjoiIiwiZmFtaWx5IjoiT2xkZW4iLCJnaXZlbiI6IlMuIiwibm9uLWRyb3BwaW5nLXBhcnRpY2xlIjoiIiwicGFyc2UtbmFtZXMiOmZhbHNlLCJzdWZmaXgiOiIifSx7ImRyb3BwaW5nLXBhcnRpY2xlIjoiIiwiZmFtaWx5IjoiTGlnaHR5IiwiZ2l2ZW4iOiJMLiIsIm5vbi1kcm9wcGluZy1wYXJ0aWNsZSI6IiIsInBhcnNlLW5hbWVzIjpmYWxzZSwic3VmZml4IjoiIn0seyJkcm9wcGluZy1wYXJ0aWNsZSI6IiIsImZhbWlseSI6IkVhc3RtYW4iLCJnaXZlbiI6IkouIEwuIiwibm9uLWRyb3BwaW5nLXBhcnRpY2xlIjoiIiwicGFyc2UtbmFtZXMiOmZhbHNlLCJzdWZmaXgiOiIifSx7ImRyb3BwaW5nLXBhcnRpY2xlIjoiIiwiZmFtaWx5IjoiRG90eSIsImdpdmVuIjoiQi4iLCJub24tZHJvcHBpbmctcGFydGljbGUiOiIiLCJwYXJzZS1uYW1lcyI6ZmFsc2UsInN1ZmZpeCI6IiJ9LHsiZHJvcHBpbmctcGFydGljbGUiOiIiLCJmYW1pbHkiOiJEaXJtZXllciIsImdpdmVuIjoiUC4iLCJub24tZHJvcHBpbmctcGFydGljbGUiOiIiLCJwYXJzZS1uYW1lcyI6ZmFsc2UsInN1ZmZpeCI6IiJ9LHsiZHJvcHBpbmctcGFydGljbGUiOiIiLCJmYW1pbHkiOiJBZGFtcyIsImdpdmVuIjoiSi4iLCJub24tZHJvcHBpbmctcGFydGljbGUiOiIiLCJwYXJzZS1uYW1lcyI6ZmFsc2UsInN1ZmZpeCI6IiJ9LHsiZHJvcHBpbmctcGFydGljbGUiOiIiLCJmYW1pbHkiOiJNaXRjaGVsbCIsImdpdmVuIjoiSy4iLCJub24tZHJvcHBpbmctcGFydGljbGUiOiIiLCJwYXJzZS1uYW1lcyI6ZmFsc2UsInN1ZmZpeCI6IiJ9LHsiZHJvcHBpbmctcGFydGljbGUiOiIiLCJmYW1pbHkiOiJXb29kIiwiZ2l2ZW4iOiJFLiBGLiIsIm5vbi1kcm9wcGluZy1wYXJ0aWNsZSI6IiIsInBhcnNlLW5hbWVzIjpmYWxzZSwic3VmZml4IjoiIn0seyJkcm9wcGluZy1wYXJ0aWNsZSI6IiIsImZhbWlseSI6IlNoZWZmaWVsZCIsImdpdmVuIjoiSi4iLCJub24tZHJvcHBpbmctcGFydGljbGUiOiIiLCJwYXJzZS1uYW1lcyI6ZmFsc2UsInN1ZmZpeCI6IiJ9XSwiY29udGFpbmVyLXRpdGxlIjoiRW52aXJvbm1lbnRhbCBNb2RlbGxpbmcgYW5kIFNvZnR3YXJlIiwiaWQiOiJhZjAwZTA2ZS1iOTk0LTU3NzktYmNkNi01NDc0M2VkZGRkZjciLCJpc3N1ZSI6IjEwIiwiaXNzdWVkIjp7ImRhdGUtcGFydHMiOltbIjIwMDYiXV19LCJwYWdlIjoiMTQwMi0xNDE1IiwidGl0bGUiOiJMYW5kIGluZm9ybWF0aW9uIHN5c3RlbTogQW4gaW50ZXJvcGVyYWJsZSBmcmFtZXdvcmsgZm9yIGhpZ2ggcmVzb2x1dGlvbiBsYW5kIHN1cmZhY2UgbW9kZWxpbmciLCJ0eXBlIjoiYXJ0aWNsZS1qb3VybmFsIiwidm9sdW1lIjoiMjEiLCJjb250YWluZXItdGl0bGUtc2hvcnQiOiIifSwidXJpcyI6WyJodHRwOi8vd3d3Lm1lbmRlbGV5LmNvbS9kb2N1bWVudHMvP3V1aWQ9NWNhNDY5Y2EtNjczZC00ZjEzLTlmNzktZTA4YmZlYTc0YjU0Il0sImlzVGVtcG9yYXJ5IjpmYWxzZSwibGVnYWN5RGVza3RvcElkIjoiNWNhNDY5Y2EtNjczZC00ZjEzLTlmNzktZTA4YmZlYTc0YjU0In0seyJpZCI6ImZkMWNhNmI1LWQ2NjAtNTBkZC1hNjAxLWQ3ODc3YTUyMjA1MyIsIml0ZW1EYXRhIjp7IkRPSSI6IjEwLjEwMDcvczExMzM0LTAwNy0wMDI4LXgiLCJJU1NOIjoiMTYxNDUwNDYiLCJhYnN0cmFjdCI6IlRoZSBMYW5kIEluZm9ybWF0aW9uIFN5c3RlbSBzb2Z0d2FyZSAoTElTOyBodHRwOi8vbGlzLmdzZmMubmFzYS5nb3YvLCAyMDA2KSBoYXMgYmVlbiBkZXZlbG9wZWQgdG8gc3VwcG9ydCBoaWdoLXBlcmZvcm1hbmNlIGxhbmQgc3VyZmFjZSBtb2RlbGluZyBhbmQgZGF0YSBhc3NpbWlsYXRpb24uIExJUyBpbnRlZ3JhdGVzIHBhcmFsbGVsIGFuZCBkaXN0cmlidXRlZCBjb21wdXRpbmcgdGVjaG5vbG9naWVzIHdpdGggbW9kZXJuIGxhbmQgc3VyZmFjZSBtb2RlbGluZyBjYXBhYmlsaXRpZXMsIGFuZCBlc3RhYmxpc2hlcyBhIGZyYW1ld29yayBmb3IgZWFzeSBpbnRlcmNoYW5nZSBvZiBzdWJjb21wb25lbnRzLCBzdWNoIGFzIGxhbmQgc3VyZmFjZSBwaHlzaWNzLCBpbnB1dC9vdXRwdXQgY29udmVudGlvbnMsIGFuZCBkYXRhIGFzc2ltaWxhdGlvbiByb3V0aW5lcy4gVGhlIHNvZnR3YXJlIGluY2x1ZGVzIG11bHRpcGxlIGxhbmQgc3VyZmFjZSBtb2RlbHMgdGhhdCBjYW4gYmUgcnVuIGFzIGEgbXVsdGktbW9kZWwgZW5zZW1ibGUgb24gZ2xvYmFsIG9yIHJlZ2lvbmFsIGRvbWFpbnMgd2l0aCBob3Jpem9udGFsIHJlc29sdXRpb25zIHJhbmdpbmcgZnJvbSAyLjXCsCB0byAxIGttLiBUaGUgc29mdHdhcmUgbWF5IGV4ZWN1dGUgc2VyaWFsbHkgb3IgaW4gcGFyYWxsZWwgb24gdmFyaW91cyBoaWdoLXBlcmZvcm1hbmNlIGNvbXB1dGluZyBwbGF0Zm9ybXMuIEluIGFkZGl0aW9uLCB0aGUgc29mdHdhcmUgaGFzIHdlbGwtZGVmaW5lZCwgc3RhbmRhcmQtY29uZm9ybWluZyBpbnRlcmZhY2VzIGFuZCBkYXRhIHN0cnVjdHVyZXMgdG8gaW50ZXJmYWNlIGFuZCBpbnRlcm9wZXJhdGUgd2l0aCBvdGhlciBFYXJ0aCBzeXN0ZW0gbW9kZWxzLiBEZXZlbG9wZWQgd2l0aCB0aGUgc3VwcG9ydCBvZiBhbiBFYXJ0aCBzY2llbmNlIHRlY2hub2xvZ3kgb2ZmaWNlIChFU1RPKSBjb21wdXRhdGlvbmFsIHRlY2hub2xvZ2llcyBwcm9qZWN0IHJvdW5kIDMgY29vcGVyYXRpdmUgYWdyZWVtZW50LCBMSVMgaGFzIGhlbHBlZCBhZHZhbmNlIE5BU0EncyBFYXJ0aC1TdW4gZGl2aXNpb24ncyBzb2Z0d2FyZSBlbmdpbmVlcmluZyBwcmluY2lwbGVzIGFuZCBwcmFjdGljZXMsIHdoaWxlIHByb21vdGluZyBwb3J0YWJpbGl0eSwgaW50ZXJvcGVyYWJpbGl0eSwgYW5kIHNjYWxhYmlsaXR5IGZvciBFYXJ0aCBzeXN0ZW0gbW9kZWxpbmcuIExJUyB3YXMgc2VsZWN0ZWQgYXMgYSBjby13aW5uZXIgb2YgTkFTQSdzIDIwMDUgc29mdHdhcmUgb2YgdGhlIHllYXIgYXdhcmQuIMKpIFNwcmluZ2VyLVZlcmxhZyBMb25kb24gTGltaXRlZCAyMDA3LiIsImF1dGhvciI6W3siZHJvcHBpbmctcGFydGljbGUiOiIiLCJmYW1pbHkiOiJQZXRlcnMtTGlkYXJkIiwiZ2l2ZW4iOiJDaHJpc3RhIEQuIiwibm9uLWRyb3BwaW5nLXBhcnRpY2xlIjoiIiwicGFyc2UtbmFtZXMiOmZhbHNlLCJzdWZmaXgiOiIifSx7ImRyb3BwaW5nLXBhcnRpY2xlIjoiIiwiZmFtaWx5IjoiSG91c2VyIiwiZ2l2ZW4iOiJQLiBSLiIsIm5vbi1kcm9wcGluZy1wYXJ0aWNsZSI6IiIsInBhcnNlLW5hbWVzIjpmYWxzZSwic3VmZml4IjoiIn0seyJkcm9wcGluZy1wYXJ0aWNsZSI6IiIsImZhbWlseSI6IlRpYW4iLCJnaXZlbiI6IlkuIiwibm9uLWRyb3BwaW5nLXBhcnRpY2xlIjoiIiwicGFyc2UtbmFtZXMiOmZhbHNlLCJzdWZmaXgiOiIifSx7ImRyb3BwaW5nLXBhcnRpY2xlIjoiVi4iLCJmYW1pbHkiOiJLdW1hciIsImdpdmVuIjoiUy4iLCJub24tZHJvcHBpbmctcGFydGljbGUiOiIiLCJwYXJzZS1uYW1lcyI6ZmFsc2UsInN1ZmZpeCI6IiJ9LHsiZHJvcHBpbmctcGFydGljbGUiOiIiLCJmYW1pbHkiOiJHZWlnZXIiLCJnaXZlbiI6IkouIiwibm9uLWRyb3BwaW5nLXBhcnRpY2xlIjoiIiwicGFyc2UtbmFtZXMiOmZhbHNlLCJzdWZmaXgiOiIifSx7ImRyb3BwaW5nLXBhcnRpY2xlIjoiIiwiZmFtaWx5IjoiT2xkZW4iLCJnaXZlbiI6IlMuIiwibm9uLWRyb3BwaW5nLXBhcnRpY2xlIjoiIiwicGFyc2UtbmFtZXMiOmZhbHNlLCJzdWZmaXgiOiIifSx7ImRyb3BwaW5nLXBhcnRpY2xlIjoiIiwiZmFtaWx5IjoiTGlnaHR5IiwiZ2l2ZW4iOiJMLiIsIm5vbi1kcm9wcGluZy1wYXJ0aWNsZSI6IiIsInBhcnNlLW5hbWVzIjpmYWxzZSwic3VmZml4IjoiIn0seyJkcm9wcGluZy1wYXJ0aWNsZSI6IiIsImZhbWlseSI6IkRvdHkiLCJnaXZlbiI6IkIuIiwibm9uLWRyb3BwaW5nLXBhcnRpY2xlIjoiIiwicGFyc2UtbmFtZXMiOmZhbHNlLCJzdWZmaXgiOiIifSx7ImRyb3BwaW5nLXBhcnRpY2xlIjoiIiwiZmFtaWx5IjoiRGlybWV5ZXIiLCJnaXZlbiI6IlAuIiwibm9uLWRyb3BwaW5nLXBhcnRpY2xlIjoiIiwicGFyc2UtbmFtZXMiOmZhbHNlLCJzdWZmaXgiOiIifSx7ImRyb3BwaW5nLXBhcnRpY2xlIjoiIiwiZmFtaWx5IjoiQWRhbXMiLCJnaXZlbiI6IkouIiwibm9uLWRyb3BwaW5nLXBhcnRpY2xlIjoiIiwicGFyc2UtbmFtZXMiOmZhbHNlLCJzdWZmaXgiOiIifSx7ImRyb3BwaW5nLXBhcnRpY2xlIjoiIiwiZmFtaWx5IjoiTWl0Y2hlbGwiLCJnaXZlbiI6IksuIiwibm9uLWRyb3BwaW5nLXBhcnRpY2xlIjoiIiwicGFyc2UtbmFtZXMiOmZhbHNlLCJzdWZmaXgiOiIifSx7ImRyb3BwaW5nLXBhcnRpY2xlIjoiIiwiZmFtaWx5IjoiV29vZCIsImdpdmVuIjoiRS4gRi4iLCJub24tZHJvcHBpbmctcGFydGljbGUiOiIiLCJwYXJzZS1uYW1lcyI6ZmFsc2UsInN1ZmZpeCI6IiJ9LHsiZHJvcHBpbmctcGFydGljbGUiOiIiLCJmYW1pbHkiOiJTaGVmZmllbGQiLCJnaXZlbiI6IkouIiwibm9uLWRyb3BwaW5nLXBhcnRpY2xlIjoiIiwicGFyc2UtbmFtZXMiOmZhbHNlLCJzdWZmaXgiOiIifV0sImNvbnRhaW5lci10aXRsZSI6Iklubm92YXRpb25zIGluIFN5c3RlbXMgYW5kIFNvZnR3YXJlIEVuZ2luZWVyaW5nIiwiaWQiOiJmZDFjYTZiNS1kNjYwLTUwZGQtYTYwMS1kNzg3N2E1MjIwNTMiLCJpc3N1ZSI6IjMiLCJpc3N1ZWQiOnsiZGF0ZS1wYXJ0cyI6W1siMjAwNyJdXX0sInBhZ2UiOiIxNTctMTY1IiwidGl0bGUiOiJIaWdoLXBlcmZvcm1hbmNlIEVhcnRoIHN5c3RlbSBtb2RlbGluZyB3aXRoIE5BU0EvR1NGQydzIExhbmQgSW5mb3JtYXRpb24gU3lzdGVtIiwidHlwZSI6ImFydGljbGUtam91cm5hbCIsInZvbHVtZSI6IjMiLCJjb250YWluZXItdGl0bGUtc2hvcnQiOiJJbm5vdiBTeXN0IFNvZnR3IEVuZyJ9LCJ1cmlzIjpbImh0dHA6Ly93d3cubWVuZGVsZXkuY29tL2RvY3VtZW50cy8/dXVpZD0zYzk5ZTU3ZS0xZDMzLTQ3NGYtYmJlYS1kZTU1ZTkyZGJjZTYiXSwiaXNUZW1wb3JhcnkiOmZhbHNlLCJsZWdhY3lEZXNrdG9wSWQiOiIzYzk5ZTU3ZS0xZDMzLTQ3NGYtYmJlYS1kZTU1ZTkyZGJjZTYifV19&quot;,&quot;citationItems&quot;:[{&quot;id&quot;:&quot;af00e06e-b994-5779-bcd6-54743eddddf7&quot;,&quot;itemData&quot;:{&quot;DOI&quot;:&quot;10.1016/j.envsoft.2005.07.004&quot;,&quot;ISSN&quot;:&quot;13648152&quot;,&quot;abstract&quot;:&quot;Knowledge of land surface water, energy, and carbon conditions are of critical importance due to their impact on many real world applications such as agricultural production, water resource management, and flood, weather, and climate prediction. Land Information System (LIS) is a software framework that integrates the use of satellite and ground-based observational data along with advanced land surface models and computing tools to accurately characterize land surface states and fluxes. LIS employs the use of scalable, high performance computing and data management technologies to deal with the computational challenges of high resolution land surface modeling. To make the LIS products transparently available to the end users, LIS includes a number of highly interactive visualization components as well. The LIS components are designed using object-oriented principles, with flexible, adaptable interfaces and modular structures for rapid prototyping and development. In addition, the interoperable features in LIS enable the definition, intercomparison, and validation of land surface modeling standards and the reuse of a high quality land surface modeling and computing system. © 2005 Elsevier Ltd. All rights reserved.&quot;,&quot;author&quot;:[{&quot;dropping-particle&quot;:&quot;V.&quot;,&quot;family&quot;:&quot;Kumar&quot;,&quot;given&quot;:&quot;S.&quot;,&quot;non-dropping-particle&quot;:&quot;&quot;,&quot;parse-names&quot;:false,&quot;suffix&quot;:&quot;&quot;},{&quot;dropping-particle&quot;:&quot;&quot;,&quot;family&quot;:&quot;Peters-Lidard&quot;,&quot;given&quot;:&quot;C. D.&quot;,&quot;non-dropping-particle&quot;:&quot;&quot;,&quot;parse-names&quot;:false,&quot;suffix&quot;:&quot;&quot;},{&quot;dropping-particle&quot;:&quot;&quot;,&quot;family&quot;:&quot;Tian&quot;,&quot;given&quot;:&quot;Y.&quot;,&quot;non-dropping-particle&quot;:&quot;&quot;,&quot;parse-names&quot;:false,&quot;suffix&quot;:&quot;&quot;},{&quot;dropping-particle&quot;:&quot;&quot;,&quot;family&quot;:&quot;Houser&quot;,&quot;given&quot;:&quot;P. R.&quot;,&quot;non-dropping-particle&quot;:&quot;&quot;,&quot;parse-names&quot;:false,&quot;suffix&quot;:&quot;&quot;},{&quot;dropping-particle&quot;:&quot;&quot;,&quot;family&quot;:&quot;Geiger&quot;,&quot;given&quot;:&quot;J.&quot;,&quot;non-dropping-particle&quot;:&quot;&quot;,&quot;parse-names&quot;:false,&quot;suffix&quot;:&quot;&quot;},{&quot;dropping-particle&quot;:&quot;&quot;,&quot;family&quot;:&quot;Olden&quot;,&quot;given&quot;:&quot;S.&quot;,&quot;non-dropping-particle&quot;:&quot;&quot;,&quot;parse-names&quot;:false,&quot;suffix&quot;:&quot;&quot;},{&quot;dropping-particle&quot;:&quot;&quot;,&quot;family&quot;:&quot;Lighty&quot;,&quot;given&quot;:&quot;L.&quot;,&quot;non-dropping-particle&quot;:&quot;&quot;,&quot;parse-names&quot;:false,&quot;suffix&quot;:&quot;&quot;},{&quot;dropping-particle&quot;:&quot;&quot;,&quot;family&quot;:&quot;Eastman&quot;,&quot;given&quot;:&quot;J. L.&quot;,&quot;non-dropping-particle&quot;:&quot;&quot;,&quot;parse-names&quot;:false,&quot;suffix&quot;:&quot;&quot;},{&quot;dropping-particle&quot;:&quot;&quot;,&quot;family&quot;:&quot;Doty&quot;,&quot;given&quot;:&quot;B.&quot;,&quot;non-dropping-particle&quot;:&quot;&quot;,&quot;parse-names&quot;:false,&quot;suffix&quot;:&quot;&quot;},{&quot;dropping-particle&quot;:&quot;&quot;,&quot;family&quot;:&quot;Dirmeyer&quot;,&quot;given&quot;:&quot;P.&quot;,&quot;non-dropping-particle&quot;:&quot;&quot;,&quot;parse-names&quot;:false,&quot;suffix&quot;:&quot;&quot;},{&quot;dropping-particle&quot;:&quot;&quot;,&quot;family&quot;:&quot;Adams&quot;,&quot;given&quot;:&quot;J.&quot;,&quot;non-dropping-particle&quot;:&quot;&quot;,&quot;parse-names&quot;:false,&quot;suffix&quot;:&quot;&quot;},{&quot;dropping-particle&quot;:&quot;&quot;,&quot;family&quot;:&quot;Mitchell&quot;,&quot;given&quot;:&quot;K.&quot;,&quot;non-dropping-particle&quot;:&quot;&quot;,&quot;parse-names&quot;:false,&quot;suffix&quot;:&quot;&quot;},{&quot;dropping-particle&quot;:&quot;&quot;,&quot;family&quot;:&quot;Wood&quot;,&quot;given&quot;:&quot;E. F.&quot;,&quot;non-dropping-particle&quot;:&quot;&quot;,&quot;parse-names&quot;:false,&quot;suffix&quot;:&quot;&quot;},{&quot;dropping-particle&quot;:&quot;&quot;,&quot;family&quot;:&quot;Sheffield&quot;,&quot;given&quot;:&quot;J.&quot;,&quot;non-dropping-particle&quot;:&quot;&quot;,&quot;parse-names&quot;:false,&quot;suffix&quot;:&quot;&quot;}],&quot;container-title&quot;:&quot;Environmental Modelling and Software&quot;,&quot;id&quot;:&quot;af00e06e-b994-5779-bcd6-54743eddddf7&quot;,&quot;issue&quot;:&quot;10&quot;,&quot;issued&quot;:{&quot;date-parts&quot;:[[&quot;2006&quot;]]},&quot;page&quot;:&quot;1402-1415&quot;,&quot;title&quot;:&quot;Land information system: An interoperable framework for high resolution land surface modeling&quot;,&quot;type&quot;:&quot;article-journal&quot;,&quot;volume&quot;:&quot;21&quot;,&quot;container-title-short&quot;:&quot;&quot;},&quot;uris&quot;:[&quot;http://www.mendeley.com/documents/?uuid=5ca469ca-673d-4f13-9f79-e08bfea74b54&quot;],&quot;isTemporary&quot;:false,&quot;legacyDesktopId&quot;:&quot;5ca469ca-673d-4f13-9f79-e08bfea74b54&quot;},{&quot;id&quot;:&quot;fd1ca6b5-d660-50dd-a601-d7877a522053&quot;,&quot;itemData&quot;:{&quot;DOI&quot;:&quot;10.1007/s11334-007-0028-x&quot;,&quot;ISSN&quot;:&quot;16145046&quot;,&quot;abstract&quot;:&quot;The Land Information System software (LIS; http://lis.gsfc.nasa.gov/, 2006) has been developed to support high-performance land surface modeling and data assimilation. LIS integrates parallel and distributed computing technologies with modern land surface modeling capabilities, and establishes a framework for easy interchange of subcomponents, such as land surface physics, input/output conventions, and data assimilation routines. The software includes multiple land surface models that can be run as a multi-model ensemble on global or regional domains with horizontal resolutions ranging from 2.5° to 1 km. The software may execute serially or in parallel on various high-performance computing platforms. In addition, the software has well-defined, standard-conforming interfaces and data structures to interface and interoperate with other Earth system models. Developed with the support of an Earth science technology office (ESTO) computational technologies project round 3 cooperative agreement, LIS has helped advance NASA's Earth-Sun division's software engineering principles and practices, while promoting portability, interoperability, and scalability for Earth system modeling. LIS was selected as a co-winner of NASA's 2005 software of the year award. © Springer-Verlag London Limited 2007.&quot;,&quot;author&quot;:[{&quot;dropping-particle&quot;:&quot;&quot;,&quot;family&quot;:&quot;Peters-Lidard&quot;,&quot;given&quot;:&quot;Christa D.&quot;,&quot;non-dropping-particle&quot;:&quot;&quot;,&quot;parse-names&quot;:false,&quot;suffix&quot;:&quot;&quot;},{&quot;dropping-particle&quot;:&quot;&quot;,&quot;family&quot;:&quot;Houser&quot;,&quot;given&quot;:&quot;P. R.&quot;,&quot;non-dropping-particle&quot;:&quot;&quot;,&quot;parse-names&quot;:false,&quot;suffix&quot;:&quot;&quot;},{&quot;dropping-particle&quot;:&quot;&quot;,&quot;family&quot;:&quot;Tian&quot;,&quot;given&quot;:&quot;Y.&quot;,&quot;non-dropping-particle&quot;:&quot;&quot;,&quot;parse-names&quot;:false,&quot;suffix&quot;:&quot;&quot;},{&quot;dropping-particle&quot;:&quot;V.&quot;,&quot;family&quot;:&quot;Kumar&quot;,&quot;given&quot;:&quot;S.&quot;,&quot;non-dropping-particle&quot;:&quot;&quot;,&quot;parse-names&quot;:false,&quot;suffix&quot;:&quot;&quot;},{&quot;dropping-particle&quot;:&quot;&quot;,&quot;family&quot;:&quot;Geiger&quot;,&quot;given&quot;:&quot;J.&quot;,&quot;non-dropping-particle&quot;:&quot;&quot;,&quot;parse-names&quot;:false,&quot;suffix&quot;:&quot;&quot;},{&quot;dropping-particle&quot;:&quot;&quot;,&quot;family&quot;:&quot;Olden&quot;,&quot;given&quot;:&quot;S.&quot;,&quot;non-dropping-particle&quot;:&quot;&quot;,&quot;parse-names&quot;:false,&quot;suffix&quot;:&quot;&quot;},{&quot;dropping-particle&quot;:&quot;&quot;,&quot;family&quot;:&quot;Lighty&quot;,&quot;given&quot;:&quot;L.&quot;,&quot;non-dropping-particle&quot;:&quot;&quot;,&quot;parse-names&quot;:false,&quot;suffix&quot;:&quot;&quot;},{&quot;dropping-particle&quot;:&quot;&quot;,&quot;family&quot;:&quot;Doty&quot;,&quot;given&quot;:&quot;B.&quot;,&quot;non-dropping-particle&quot;:&quot;&quot;,&quot;parse-names&quot;:false,&quot;suffix&quot;:&quot;&quot;},{&quot;dropping-particle&quot;:&quot;&quot;,&quot;family&quot;:&quot;Dirmeyer&quot;,&quot;given&quot;:&quot;P.&quot;,&quot;non-dropping-particle&quot;:&quot;&quot;,&quot;parse-names&quot;:false,&quot;suffix&quot;:&quot;&quot;},{&quot;dropping-particle&quot;:&quot;&quot;,&quot;family&quot;:&quot;Adams&quot;,&quot;given&quot;:&quot;J.&quot;,&quot;non-dropping-particle&quot;:&quot;&quot;,&quot;parse-names&quot;:false,&quot;suffix&quot;:&quot;&quot;},{&quot;dropping-particle&quot;:&quot;&quot;,&quot;family&quot;:&quot;Mitchell&quot;,&quot;given&quot;:&quot;K.&quot;,&quot;non-dropping-particle&quot;:&quot;&quot;,&quot;parse-names&quot;:false,&quot;suffix&quot;:&quot;&quot;},{&quot;dropping-particle&quot;:&quot;&quot;,&quot;family&quot;:&quot;Wood&quot;,&quot;given&quot;:&quot;E. F.&quot;,&quot;non-dropping-particle&quot;:&quot;&quot;,&quot;parse-names&quot;:false,&quot;suffix&quot;:&quot;&quot;},{&quot;dropping-particle&quot;:&quot;&quot;,&quot;family&quot;:&quot;Sheffield&quot;,&quot;given&quot;:&quot;J.&quot;,&quot;non-dropping-particle&quot;:&quot;&quot;,&quot;parse-names&quot;:false,&quot;suffix&quot;:&quot;&quot;}],&quot;container-title&quot;:&quot;Innovations in Systems and Software Engineering&quot;,&quot;id&quot;:&quot;fd1ca6b5-d660-50dd-a601-d7877a522053&quot;,&quot;issue&quot;:&quot;3&quot;,&quot;issued&quot;:{&quot;date-parts&quot;:[[&quot;2007&quot;]]},&quot;page&quot;:&quot;157-165&quot;,&quot;title&quot;:&quot;High-performance Earth system modeling with NASA/GSFC's Land Information System&quot;,&quot;type&quot;:&quot;article-journal&quot;,&quot;volume&quot;:&quot;3&quot;,&quot;container-title-short&quot;:&quot;Innov Syst Softw Eng&quot;},&quot;uris&quot;:[&quot;http://www.mendeley.com/documents/?uuid=3c99e57e-1d33-474f-bbea-de55e92dbce6&quot;],&quot;isTemporary&quot;:false,&quot;legacyDesktopId&quot;:&quot;3c99e57e-1d33-474f-bbea-de55e92dbce6&quot;}]},{&quot;citationID&quot;:&quot;MENDELEY_CITATION_1eac0d70-7a57-462e-9281-ae83e9800b40&quot;,&quot;properties&quot;:{&quot;noteIndex&quot;:0},&quot;isEdited&quot;:false,&quot;manualOverride&quot;:{&quot;isManuallyOverridden&quot;:true,&quot;citeprocText&quot;:&quot;(Arsenault et al. 2018)&quot;,&quot;manualOverrideText&quot;:&quot; Arsenault et al., 2018&quot;},&quot;citationTag&quot;:&quot;MENDELEY_CITATION_v3_eyJjaXRhdGlvbklEIjoiTUVOREVMRVlfQ0lUQVRJT05fMWVhYzBkNzAtN2E1Ny00NjJlLTkyODEtYWU4M2U5ODAwYjQwIiwicHJvcGVydGllcyI6eyJub3RlSW5kZXgiOjB9LCJpc0VkaXRlZCI6ZmFsc2UsIm1hbnVhbE92ZXJyaWRlIjp7ImlzTWFudWFsbHlPdmVycmlkZGVuIjp0cnVlLCJjaXRlcHJvY1RleHQiOiIoQXJzZW5hdWx0IGV0IGFsLiAyMDE4KSIsIm1hbnVhbE92ZXJyaWRlVGV4dCI6IiBBcnNlbmF1bHQgZXQgYWwuLCAyMDE4In0sImNpdGF0aW9uSXRlbXMiOlt7ImlkIjoiZWE2N2MyYzctZTQ5Yy0zNzgxLWExZGQtNGVlNzk1NDlkMDQyIiwiaXRlbURhdGEiOnsidHlwZSI6ImFydGljbGUtam91cm5hbCIsImlkIjoiZWE2N2MyYzctZTQ5Yy0zNzgxLWExZGQtNGVlNzk1NDlkMDQyIiwidGl0bGUiOiJUaGUgTGFuZCBzdXJmYWNlIERhdGEgVG9vbGtpdCAoTERUIHY3LjIpIC0gQSBkYXRhIGZ1c2lvbiBlbnZpcm9ubWVudCBmb3IgbGFuZCBkYXRhIGFzc2ltaWxhdGlvbiBzeXN0ZW1zIiwiYXV0aG9yIjpbeyJmYW1pbHkiOiJBcnNlbmF1bHQiLCJnaXZlbiI6IktyaXN0aSBSLiIsInBhcnNlLW5hbWVzIjpmYWxzZSwiZHJvcHBpbmctcGFydGljbGUiOiIiLCJub24tZHJvcHBpbmctcGFydGljbGUiOiIifSx7ImZhbWlseSI6Ikt1bWFyIiwiZ2l2ZW4iOiJTdWpheSIsInBhcnNlLW5hbWVzIjpmYWxzZSwiZHJvcHBpbmctcGFydGljbGUiOiJWLiIsIm5vbi1kcm9wcGluZy1wYXJ0aWNsZSI6IiJ9LHsiZmFtaWx5IjoiR2VpZ2VyIiwiZ2l2ZW4iOiJKYW1lcyIsInBhcnNlLW5hbWVzIjpmYWxzZSwiZHJvcHBpbmctcGFydGljbGUiOiJWLiIsIm5vbi1kcm9wcGluZy1wYXJ0aWNsZSI6IiJ9LHsiZmFtaWx5IjoiV2FuZyIsImdpdmVuIjoiU2h1Z29uZyIsInBhcnNlLW5hbWVzIjpmYWxzZSwiZHJvcHBpbmctcGFydGljbGUiOiIiLCJub24tZHJvcHBpbmctcGFydGljbGUiOiIifSx7ImZhbWlseSI6IktlbXAiLCJnaXZlbiI6IkVyaWMiLCJwYXJzZS1uYW1lcyI6ZmFsc2UsImRyb3BwaW5nLXBhcnRpY2xlIjoiIiwibm9uLWRyb3BwaW5nLXBhcnRpY2xlIjoiIn0seyJmYW1pbHkiOiJNb2NrbyIsImdpdmVuIjoiRGF2aWQgTS4iLCJwYXJzZS1uYW1lcyI6ZmFsc2UsImRyb3BwaW5nLXBhcnRpY2xlIjoiIiwibm9uLWRyb3BwaW5nLXBhcnRpY2xlIjoiIn0seyJmYW1pbHkiOiJCZWF1ZG9pbmciLCJnaXZlbiI6Ikhpcm9rbyBLYXRvIiwicGFyc2UtbmFtZXMiOmZhbHNlLCJkcm9wcGluZy1wYXJ0aWNsZSI6IiIsIm5vbi1kcm9wcGluZy1wYXJ0aWNsZSI6IiJ9LHsiZmFtaWx5IjoiR2V0aXJhbmEiLCJnaXZlbiI6IkF1Z3VzdG8iLCJwYXJzZS1uYW1lcyI6ZmFsc2UsImRyb3BwaW5nLXBhcnRpY2xlIjoiIiwibm9uLWRyb3BwaW5nLXBhcnRpY2xlIjoiIn0seyJmYW1pbHkiOiJOYXZhcmkiLCJnaXZlbiI6Ik1haGRpIiwicGFyc2UtbmFtZXMiOmZhbHNlLCJkcm9wcGluZy1wYXJ0aWNsZSI6IiIsIm5vbi1kcm9wcGluZy1wYXJ0aWNsZSI6IiJ9LHsiZmFtaWx5IjoiTGkiLCJnaXZlbiI6IkJhaWxpbmciLCJwYXJzZS1uYW1lcyI6ZmFsc2UsImRyb3BwaW5nLXBhcnRpY2xlIjoiIiwibm9uLWRyb3BwaW5nLXBhcnRpY2xlIjoiIn0seyJmYW1pbHkiOiJKYWNvYiIsImdpdmVuIjoiSm9zc3kiLCJwYXJzZS1uYW1lcyI6ZmFsc2UsImRyb3BwaW5nLXBhcnRpY2xlIjoiIiwibm9uLWRyb3BwaW5nLXBhcnRpY2xlIjoiIn0seyJmYW1pbHkiOiJXZWdpZWwiLCJnaXZlbiI6IkplcnJ5IiwicGFyc2UtbmFtZXMiOmZhbHNlLCJkcm9wcGluZy1wYXJ0aWNsZSI6IiIsIm5vbi1kcm9wcGluZy1wYXJ0aWNsZSI6IiJ9LHsiZmFtaWx5IjoiUGV0ZXJzLUxpZGFyZCIsImdpdmVuIjoiQ2hyaXN0YSBELiIsInBhcnNlLW5hbWVzIjpmYWxzZSwiZHJvcHBpbmctcGFydGljbGUiOiIiLCJub24tZHJvcHBpbmctcGFydGljbGUiOiIifV0sImNvbnRhaW5lci10aXRsZSI6Ikdlb3NjaWVudGlmaWMgTW9kZWwgRGV2ZWxvcG1lbnQiLCJET0kiOiIxMC41MTk0L2dtZC0xMS0zNjA1LTIwMTgiLCJJU1NOIjoiMTk5MTk2MDMiLCJpc3N1ZWQiOnsiZGF0ZS1wYXJ0cyI6W1syMDE4LDksNV1dfSwicGFnZSI6IjM2MDUtMzYyMSIsImFic3RyYWN0IjoiVGhlIGVmZmVjdGl2ZSBhcHBsaWNhdGlvbnMgb2YgbGFuZCBzdXJmYWNlIG1vZGVscyAoTFNNcykgYW5kIGh5ZHJvbG9naWMgbW9kZWxzIHBvc2UgYSB2YXJpZWQgc2V0IG9mIGRhdGEgaW5wdXQgYW5kIHByb2Nlc3NpbmcgbmVlZHMsIHJhbmdpbmcgZnJvbSBlbnN1cmluZyBjb25zaXN0ZW5jeSBjaGVja3MgdG8gbW9yZSBkZXJpdmVkIGRhdGEgcHJvY2Vzc2luZyBhbmQgYW5hbHl0aWNzLiBUaGlzIGFydGljbGUgZGVzY3JpYmVzIHRoZSBkZXZlbG9wbWVudCBvZiB0aGUgTGFuZCBzdXJmYWNlIERhdGEgVG9vbGtpdCAoTERUKSwgd2hpY2ggaXMgYW4gaW50ZWdyYXRlZCBmcmFtZXdvcmsgZGVzaWduZWQgc3BlY2lmaWNhbGx5IGZvciBwcm9jZXNzaW5nIGlucHV0IGRhdGEgdG8gZXhlY3V0ZSBMU01zIGFuZCBoeWRyb2xvZ2ljYWwgbW9kZWxzLiBMRFQgbm90IG9ubHkgc2VydmVzIGFzIGEgcHJlcHJvY2Vzc29yIHRvIHRoZSBOQVNBIExhbmQgSW5mb3JtYXRpb24gU3lzdGVtIChMSVMpLCB3aGljaCBpcyBhbiBpbnRlZ3JhdGVkIGZyYW1ld29yayBkZXNpZ25lZCBmb3IgbXVsdGktbW9kZWwgTFNNIHNpbXVsYXRpb25zIGFuZCBkYXRhIGFzc2ltaWxhdGlvbiAoREEpIGludGVncmF0aW9ucywgYnV0IGFsc28gYXMgYSBsYW5kLXN1cmZhY2UtYmFzZWQgb2JzZXJ2YXRpb24gYW5kIERBIGlucHV0IHByb2Nlc3Nvci4gSXQgb2ZmZXJzIGEgdmFyaWV0eSBvZiB1c2VyIG9wdGlvbnMgYW5kIGlucHV0cyB0byBwcm9jZXNzaW5nIGRhdGFzZXRzIGZvciB1c2Ugd2l0aGluIExJUyBhbmQgc3RhbmQtYWxvbmUgbW9kZWxzLiBUaGUgTERUIGRlc2lnbiBmYWNpbGl0YXRlcyB0aGUgdXNlIG9mIGNvbW1vbiBkYXRhIGZvcm1hdHMgYW5kIGNvbnZlbnRpb25zLiBMRFQgaXMgYWxzbyBjYXBhYmxlIG9mIHByb2Nlc3NpbmcgTFNNIGluaXRpYWwgY29uZGl0aW9ucyBhbmQgbWV0ZW9yb2xvZ2ljYWwgYm91bmRhcnkgY29uZGl0aW9ucyBhbmQgZW5zdXJpbmcgZGF0YSBxdWFsaXR5IGZvciBpbnB1dHMgdG8gTFNNcyBhbmQgREEgcm91dGluZXMuIFRoZSBtYWNoaW5lIGxlYXJuaW5nIGxheWVyIGluIExEVCBmYWNpbGl0YXRlcyB0aGUgdXNlIG9mIG1vZGVybiBkYXRhIHNjaWVuY2UgYWxnb3JpdGhtcyBmb3IgZGV2ZWxvcGluZyBkYXRhLWRyaXZlbiBwcmVkaWN0aXZlIG1vZGVscy4gVGhyb3VnaCB0aGUgdXNlIG9mIGFuIG9iamVjdC1vcmllbnRlZCBmcmFtZXdvcmsgZGVzaWduLCBMRFQgcHJvdmlkZXMgZXh0ZW5zaWJsZSBmZWF0dXJlcyBmb3IgdGhlIGNvbnRpbnVlZCBkZXZlbG9wbWVudCBvZiBzdXBwb3J0IGZvciBkaWZmZXJlbnQgdHlwZXMgb2Ygb2JzZXJ2YXRpb25hbCBkYXRhc2V0cyBhbmQgZGF0YSBhbmFseXRpY3MgYWxnb3JpdGhtcyB0byBhaWQgbGFuZCBzdXJmYWNlIG1vZGVsaW5nIGFuZCBkYXRhIGFzc2ltaWxhdGlvbi4iLCJwdWJsaXNoZXIiOiJDb3Blcm5pY3VzIEdtYkgiLCJpc3N1ZSI6IjkiLCJ2b2x1bWUiOiIxMSIsImNvbnRhaW5lci10aXRsZS1zaG9ydCI6Ikdlb3NjaSBNb2RlbCBEZXYifSwiaXNUZW1wb3JhcnkiOmZhbHNlfV19&quot;,&quot;citationItems&quot;:[{&quot;id&quot;:&quot;ea67c2c7-e49c-3781-a1dd-4ee79549d042&quot;,&quot;itemData&quot;:{&quot;type&quot;:&quot;article-journal&quot;,&quot;id&quot;:&quot;ea67c2c7-e49c-3781-a1dd-4ee79549d042&quot;,&quot;title&quot;:&quot;The Land surface Data Toolkit (LDT v7.2) - A data fusion environment for land data assimilation systems&quot;,&quot;author&quot;:[{&quot;family&quot;:&quot;Arsenault&quot;,&quot;given&quot;:&quot;Kristi R.&quot;,&quot;parse-names&quot;:false,&quot;dropping-particle&quot;:&quot;&quot;,&quot;non-dropping-particle&quot;:&quot;&quot;},{&quot;family&quot;:&quot;Kumar&quot;,&quot;given&quot;:&quot;Sujay&quot;,&quot;parse-names&quot;:false,&quot;dropping-particle&quot;:&quot;V.&quot;,&quot;non-dropping-particle&quot;:&quot;&quot;},{&quot;family&quot;:&quot;Geiger&quot;,&quot;given&quot;:&quot;James&quot;,&quot;parse-names&quot;:false,&quot;dropping-particle&quot;:&quot;V.&quot;,&quot;non-dropping-particle&quot;:&quot;&quot;},{&quot;family&quot;:&quot;Wang&quot;,&quot;given&quot;:&quot;Shugong&quot;,&quot;parse-names&quot;:false,&quot;dropping-particle&quot;:&quot;&quot;,&quot;non-dropping-particle&quot;:&quot;&quot;},{&quot;family&quot;:&quot;Kemp&quot;,&quot;given&quot;:&quot;Eric&quot;,&quot;parse-names&quot;:false,&quot;dropping-particle&quot;:&quot;&quot;,&quot;non-dropping-particle&quot;:&quot;&quot;},{&quot;family&quot;:&quot;Mocko&quot;,&quot;given&quot;:&quot;David M.&quot;,&quot;parse-names&quot;:false,&quot;dropping-particle&quot;:&quot;&quot;,&quot;non-dropping-particle&quot;:&quot;&quot;},{&quot;family&quot;:&quot;Beaudoing&quot;,&quot;given&quot;:&quot;Hiroko Kato&quot;,&quot;parse-names&quot;:false,&quot;dropping-particle&quot;:&quot;&quot;,&quot;non-dropping-particle&quot;:&quot;&quot;},{&quot;family&quot;:&quot;Getirana&quot;,&quot;given&quot;:&quot;Augusto&quot;,&quot;parse-names&quot;:false,&quot;dropping-particle&quot;:&quot;&quot;,&quot;non-dropping-particle&quot;:&quot;&quot;},{&quot;family&quot;:&quot;Navari&quot;,&quot;given&quot;:&quot;Mahdi&quot;,&quot;parse-names&quot;:false,&quot;dropping-particle&quot;:&quot;&quot;,&quot;non-dropping-particle&quot;:&quot;&quot;},{&quot;family&quot;:&quot;Li&quot;,&quot;given&quot;:&quot;Bailing&quot;,&quot;parse-names&quot;:false,&quot;dropping-particle&quot;:&quot;&quot;,&quot;non-dropping-particle&quot;:&quot;&quot;},{&quot;family&quot;:&quot;Jacob&quot;,&quot;given&quot;:&quot;Jossy&quot;,&quot;parse-names&quot;:false,&quot;dropping-particle&quot;:&quot;&quot;,&quot;non-dropping-particle&quot;:&quot;&quot;},{&quot;family&quot;:&quot;Wegiel&quot;,&quot;given&quot;:&quot;Jerry&quot;,&quot;parse-names&quot;:false,&quot;dropping-particle&quot;:&quot;&quot;,&quot;non-dropping-particle&quot;:&quot;&quot;},{&quot;family&quot;:&quot;Peters-Lidard&quot;,&quot;given&quot;:&quot;Christa D.&quot;,&quot;parse-names&quot;:false,&quot;dropping-particle&quot;:&quot;&quot;,&quot;non-dropping-particle&quot;:&quot;&quot;}],&quot;container-title&quot;:&quot;Geoscientific Model Development&quot;,&quot;DOI&quot;:&quot;10.5194/gmd-11-3605-2018&quot;,&quot;ISSN&quot;:&quot;19919603&quot;,&quot;issued&quot;:{&quot;date-parts&quot;:[[2018,9,5]]},&quot;page&quot;:&quot;3605-3621&quot;,&quot;abstract&quot;:&quot;The effective applications of land surface models (LSMs) and hydrologic models pose a varied set of data input and processing needs, ranging from ensuring consistency checks to more derived data processing and analytics. This article describes the development of the Land surface Data Toolkit (LDT), which is an integrated framework designed specifically for processing input data to execute LSMs and hydrological models. LDT not only serves as a preprocessor to the NASA Land Information System (LIS), which is an integrated framework designed for multi-model LSM simulations and data assimilation (DA) integrations, but also as a land-surface-based observation and DA input processor. It offers a variety of user options and inputs to processing datasets for use within LIS and stand-alone models. The LDT design facilitates the use of common data formats and conventions. LDT is also capable of processing LSM initial conditions and meteorological boundary conditions and ensuring data quality for inputs to LSMs and DA routines. The machine learning layer in LDT facilitates the use of modern data science algorithms for developing data-driven predictive models. Through the use of an object-oriented framework design, LDT provides extensible features for the continued development of support for different types of observational datasets and data analytics algorithms to aid land surface modeling and data assimilation.&quot;,&quot;publisher&quot;:&quot;Copernicus GmbH&quot;,&quot;issue&quot;:&quot;9&quot;,&quot;volume&quot;:&quot;11&quot;,&quot;container-title-short&quot;:&quot;Geosci Model Dev&quot;},&quot;isTemporary&quot;:false}]},{&quot;citationID&quot;:&quot;MENDELEY_CITATION_2f220cd2-1e57-4909-b546-b231dd621a7d&quot;,&quot;properties&quot;:{&quot;noteIndex&quot;:0},&quot;isEdited&quot;:false,&quot;manualOverride&quot;:{&quot;citeprocText&quot;:&quot;(S. V. Kumar et al. 2012)&quot;,&quot;isManuallyOverridden&quot;:true,&quot;manualOverrideText&quot;:&quot;Kumar et al., 2012)&quot;},&quot;citationTag&quot;:&quot;MENDELEY_CITATION_v3_eyJjaXRhdGlvbklEIjoiTUVOREVMRVlfQ0lUQVRJT05fMmYyMjBjZDItMWU1Ny00OTA5LWI1NDYtYjIzMWRkNjIxYTdkIiwicHJvcGVydGllcyI6eyJub3RlSW5kZXgiOjB9LCJpc0VkaXRlZCI6ZmFsc2UsIm1hbnVhbE92ZXJyaWRlIjp7ImNpdGVwcm9jVGV4dCI6IihTLiBWLiBLdW1hciBldCBhbC4gMjAxMikiLCJpc01hbnVhbGx5T3ZlcnJpZGRlbiI6dHJ1ZSwibWFudWFsT3ZlcnJpZGVUZXh0IjoiS3VtYXIgZXQgYWwuLCAyMDEyKSJ9LCJjaXRhdGlvbkl0ZW1zIjpbeyJpZCI6IjY0YTVkMjE0LTA2ZTItNTQ0MS1iZjZiLTE5YjdiNjY4NmFhYiIsIml0ZW1EYXRhIjp7IkRPSSI6IjEwLjUxOTQvZ21kLTUtODY5LTIwMTIiLCJJU1NOIjoiMTk5MTk1OVgiLCJhYnN0cmFjdCI6Ik1vZGVsIGV2YWx1YXRpb24gYW5kIHZlcmlmaWNhdGlvbiBhcmUga2V5IGluIGltcHJvdmluZyB0aGUgdXNhZ2UgYW5kYXBwbGljYWJpbGl0eSBvZiBzaW11bGF0aW9uIG1vZGVscyBmb3IgcmVhbC13b3JsZCBhcHBsaWNhdGlvbnMuIEluIHRoaXNhcnRpY2xlLCB0aGUgZGV2ZWxvcG1lbnQgYW5kIGNhcGFiaWxpdGllcyBvZiBhIGZvcm1hbCBzeXN0ZW0gZm9yIGxhbmQgc3VyZmFjZW1vZGVsIGV2YWx1YXRpb24gY2FsbGVkIHRoZSBMYW5kIHN1cmZhY2UgVmVyaWZpY2F0aW9uIFRvb2xraXQgKExWVCkgaXNkZXNjcmliZWQuIExWVCBpcyBkZXNpZ25lZCB0byBwcm92aWRlIGFuIGludGVncmF0ZWQgZW52aXJvbm1lbnQgZm9yc3lzdGVtYXRpYyBsYW5kIG1vZGVsIGV2YWx1YXRpb24gYW5kIGZhY2lsaXRhdGVzIGEgcmFuZ2Ugb2YgdmVyaWZpY2F0aW9uYXBwcm9hY2hlcyBhbmQgYW5hbHlzaXMgY2FwYWJpbGl0aWVzLiBMVlQgb3BlcmF0ZXMgYWNyb3NzIG11bHRpcGxlIHRlbXBvcmFsYW5kIHNwYXRpYWwgc2NhbGVzIGFuZCBlbXBsb3lzIGEgbGFyZ2Ugc3VpdGUgb2YgaW4tc2l0dSwgcmVtb3RlbHkgc2Vuc2VkIGFuZCBvdGhlciBtb2RlbCBhbmQgcmVhbmFseXNpcyBkYXRhc2V0c2luIHRoZWlyIG5hdGl2ZSBmb3JtYXRzLiBJbiBhZGRpdGlvbiB0byB0aGUgdHJhZGl0aW9uYWwgYWNjdXJhY3ktYmFzZWRtZWFzdXJlcywgTFZUIGFsc28gaW5jbHVkZXMgdW5jZXJ0YWludHkgYW5kIGVuc2VtYmxlIGRpYWdub3N0aWNzLCBpbmZvcm1hdGlvbnRoZW9yeSBtZWFzdXJlcywgc3BhdGlhbCBzaW1pbGFyaXR5IG1ldHJpY3MgYW5kIHNjYWxlIGRlY29tcG9zaXRpb250ZWNobmlxdWVzIHRoYXQgcHJvdmlkZSBub3ZlbCB3YXlzIGZvciBwZXJmb3JtaW5nIGRpYWdub3N0aWMgbW9kZWxldmFsdWF0aW9ucy4gVGhvdWdoIExWVCB3YXMgb3JpZ2luYWxseSBkZXNpZ25lZCB0byBzdXBwb3J0IHRoZSBsYW5kIHN1cmZhY2Vtb2RlbGluZyBhbmQgZGF0YSBhc3NpbWlsYXRpb24gZnJhbWV3b3JrIGtub3duIGFzIHRoZSBMYW5kIEluZm9ybWF0aW9uIFN5c3RlbShMSVMpLCBpdCBzdXBwb3J0cyBoeWRyb2xvZ2ljYWwgZGF0YSBwcm9kdWN0cyBmcm9tIG5vbi1MSVMgZW52aXJvbm1lbnRzIGFzd2VsbC4gSW4gYWRkaXRpb24sIHRoZSBhbmFseXNpcyBvZiBkaWFnbm9zdGljcyBmcm9tIHZhcmlvdXMgY29tcHV0YXRpb25hbHN1YnN5c3RlbXMgb2YgTElTIGluY2x1ZGluZyBkYXRhIGFzc2ltaWxhdGlvbiwgb3B0aW1pemF0aW9uIGFuZCB1bmNlcnRhaW50eWVzdGltYXRpb24gYXJlIHN1cHBvcnRlZCB3aXRoaW4gTFZULiBUb2dldGhlciwgTElTIGFuZCBMVlQgcHJvdmlkZSBhIHJvYnVzdGVuZC10by1lbmQgZW52aXJvbm1lbnQgZm9yIGVuYWJsaW5nIHRoZSBjb25jZXB0cyBvZiBtb2RlbCBkYXRhIGZ1c2lvbiBmb3JoeWRyb2xvZ2ljYWwgYXBwbGljYXRpb25zLiBUaGUgZXZvbHZpbmcgY2FwYWJpbGl0aWVzIG9mIExWVCBmcmFtZXdvcmsgYXJlZXhwZWN0ZWQgdG8gZmFjaWxpdGF0ZSByYXBpZCBtb2RlbCBldmFsdWF0aW9uIGVmZm9ydHMgYW5kIGFpZCB0aGUgZGVmaW5pdGlvbmFuZCByZWZpbmVtZW50IG9mIGZvcm1hbCBldmFsdWF0aW9uIHByb2NlZHVyZXMgZm9yIHRoZSBsYW5kIHN1cmZhY2UgbW9kZWxpbmcgY29tbXVuaXR5LiDCqSAyMDEyIEF1dGhvcihzKS4gQ0MgQXR0cmlidXRpb24gMy4wIExpY2Vuc2UuIiwiYXV0aG9yIjpbeyJkcm9wcGluZy1wYXJ0aWNsZSI6IlYuIiwiZmFtaWx5IjoiS3VtYXIiLCJnaXZlbiI6IlMuIiwibm9uLWRyb3BwaW5nLXBhcnRpY2xlIjoiIiwicGFyc2UtbmFtZXMiOmZhbHNlLCJzdWZmaXgiOiIifSx7ImRyb3BwaW5nLXBhcnRpY2xlIjoiIiwiZmFtaWx5IjoiUGV0ZXJzLUxpZGFyZCIsImdpdmVuIjoiQy4gRC4iLCJub24tZHJvcHBpbmctcGFydGljbGUiOiIiLCJwYXJzZS1uYW1lcyI6ZmFsc2UsInN1ZmZpeCI6IiJ9LHsiZHJvcHBpbmctcGFydGljbGUiOiIiLCJmYW1pbHkiOiJTYW50YW5lbGxvIiwiZ2l2ZW4iOiJKLiIsIm5vbi1kcm9wcGluZy1wYXJ0aWNsZSI6IiIsInBhcnNlLW5hbWVzIjpmYWxzZSwic3VmZml4IjoiIn0seyJkcm9wcGluZy1wYXJ0aWNsZSI6IiIsImZhbWlseSI6IkhhcnJpc29uIiwiZ2l2ZW4iOiJLLiIsIm5vbi1kcm9wcGluZy1wYXJ0aWNsZSI6IiIsInBhcnNlLW5hbWVzIjpmYWxzZSwic3VmZml4IjoiIn0seyJkcm9wcGluZy1wYXJ0aWNsZSI6IiIsImZhbWlseSI6IkxpdSIsImdpdmVuIjoiWS4iLCJub24tZHJvcHBpbmctcGFydGljbGUiOiIiLCJwYXJzZS1uYW1lcyI6ZmFsc2UsInN1ZmZpeCI6IiJ9LHsiZHJvcHBpbmctcGFydGljbGUiOiIiLCJmYW1pbHkiOiJTaGF3IiwiZ2l2ZW4iOiJNLiIsIm5vbi1kcm9wcGluZy1wYXJ0aWNsZSI6IiIsInBhcnNlLW5hbWVzIjpmYWxzZSwic3VmZml4IjoiIn1dLCJjb250YWluZXItdGl0bGUiOiJHZW9zY2llbnRpZmljIE1vZGVsIERldmVsb3BtZW50IiwiaWQiOiI2NGE1ZDIxNC0wNmUyLTU0NDEtYmY2Yi0xOWI3YjY2ODZhYWIiLCJpc3N1ZSI6IjMiLCJpc3N1ZWQiOnsiZGF0ZS1wYXJ0cyI6W1siMjAxMiJdXX0sInBhZ2UiOiI4NjktODg2IiwidGl0bGUiOiJMYW5kIHN1cmZhY2UgVmVyaWZpY2F0aW9uIFRvb2xraXQgKExWVCkgLSBBIGdlbmVyYWxpemVkIGZyYW1ld29yayBmb3IgbGFuZCBzdXJmYWNlIG1vZGVsIGV2YWx1YXRpb24iLCJ0eXBlIjoiYXJ0aWNsZS1qb3VybmFsIiwidm9sdW1lIjoiNSIsImNvbnRhaW5lci10aXRsZS1zaG9ydCI6Ikdlb3NjaSBNb2RlbCBEZXYifSwidXJpcyI6WyJodHRwOi8vd3d3Lm1lbmRlbGV5LmNvbS9kb2N1bWVudHMvP3V1aWQ9NjhmMmU0N2YtNmM0Yi00NmEzLWJhZjctNjJmNDgyYWQ0NmU1Il0sImlzVGVtcG9yYXJ5IjpmYWxzZSwibGVnYWN5RGVza3RvcElkIjoiNjhmMmU0N2YtNmM0Yi00NmEzLWJhZjctNjJmNDgyYWQ0NmU1In1dfQ==&quot;,&quot;citationItems&quot;:[{&quot;id&quot;:&quot;64a5d214-06e2-5441-bf6b-19b7b6686aab&quot;,&quot;itemData&quot;:{&quot;DOI&quot;:&quot;10.5194/gmd-5-869-2012&quot;,&quot;ISSN&quot;:&quot;1991959X&quot;,&quot;abstract&quot;:&quot;Model evaluation and verification are key in improving the usage andapplicability of simulation models for real-world applications. In thisarticle, the development and capabilities of a formal system for land surfacemodel evaluation called the Land surface Verification Toolkit (LVT) isdescribed. LVT is designed to provide an integrated environment forsystematic land model evaluation and facilitates a range of verificationapproaches and analysis capabilities. LVT operates across multiple temporaland spatial scales and employs a large suite of in-situ, remotely sensed and other model and reanalysis datasetsin their native formats. In addition to the traditional accuracy-basedmeasures, LVT also includes uncertainty and ensemble diagnostics, informationtheory measures, spatial similarity metrics and scale decompositiontechniques that provide novel ways for performing diagnostic modelevaluations. Though LVT was originally designed to support the land surfacemodeling and data assimilation framework known as the Land Information System(LIS), it supports hydrological data products from non-LIS environments aswell. In addition, the analysis of diagnostics from various computationalsubsystems of LIS including data assimilation, optimization and uncertaintyestimation are supported within LVT. Together, LIS and LVT provide a robustend-to-end environment for enabling the concepts of model data fusion forhydrological applications. The evolving capabilities of LVT framework areexpected to facilitate rapid model evaluation efforts and aid the definitionand refinement of formal evaluation procedures for the land surface modeling community. © 2012 Author(s). CC Attribution 3.0 License.&quot;,&quot;author&quot;:[{&quot;dropping-particle&quot;:&quot;V.&quot;,&quot;family&quot;:&quot;Kumar&quot;,&quot;given&quot;:&quot;S.&quot;,&quot;non-dropping-particle&quot;:&quot;&quot;,&quot;parse-names&quot;:false,&quot;suffix&quot;:&quot;&quot;},{&quot;dropping-particle&quot;:&quot;&quot;,&quot;family&quot;:&quot;Peters-Lidard&quot;,&quot;given&quot;:&quot;C. D.&quot;,&quot;non-dropping-particle&quot;:&quot;&quot;,&quot;parse-names&quot;:false,&quot;suffix&quot;:&quot;&quot;},{&quot;dropping-particle&quot;:&quot;&quot;,&quot;family&quot;:&quot;Santanello&quot;,&quot;given&quot;:&quot;J.&quot;,&quot;non-dropping-particle&quot;:&quot;&quot;,&quot;parse-names&quot;:false,&quot;suffix&quot;:&quot;&quot;},{&quot;dropping-particle&quot;:&quot;&quot;,&quot;family&quot;:&quot;Harrison&quot;,&quot;given&quot;:&quot;K.&quot;,&quot;non-dropping-particle&quot;:&quot;&quot;,&quot;parse-names&quot;:false,&quot;suffix&quot;:&quot;&quot;},{&quot;dropping-particle&quot;:&quot;&quot;,&quot;family&quot;:&quot;Liu&quot;,&quot;given&quot;:&quot;Y.&quot;,&quot;non-dropping-particle&quot;:&quot;&quot;,&quot;parse-names&quot;:false,&quot;suffix&quot;:&quot;&quot;},{&quot;dropping-particle&quot;:&quot;&quot;,&quot;family&quot;:&quot;Shaw&quot;,&quot;given&quot;:&quot;M.&quot;,&quot;non-dropping-particle&quot;:&quot;&quot;,&quot;parse-names&quot;:false,&quot;suffix&quot;:&quot;&quot;}],&quot;container-title&quot;:&quot;Geoscientific Model Development&quot;,&quot;id&quot;:&quot;64a5d214-06e2-5441-bf6b-19b7b6686aab&quot;,&quot;issue&quot;:&quot;3&quot;,&quot;issued&quot;:{&quot;date-parts&quot;:[[&quot;2012&quot;]]},&quot;page&quot;:&quot;869-886&quot;,&quot;title&quot;:&quot;Land surface Verification Toolkit (LVT) - A generalized framework for land surface model evaluation&quot;,&quot;type&quot;:&quot;article-journal&quot;,&quot;volume&quot;:&quot;5&quot;,&quot;container-title-short&quot;:&quot;Geosci Model Dev&quot;},&quot;uris&quot;:[&quot;http://www.mendeley.com/documents/?uuid=68f2e47f-6c4b-46a3-baf7-62f482ad46e5&quot;],&quot;isTemporary&quot;:false,&quot;legacyDesktopId&quot;:&quot;68f2e47f-6c4b-46a3-baf7-62f482ad46e5&quot;}]},{&quot;citationID&quot;:&quot;MENDELEY_CITATION_adf999a9-46cb-4a2d-9da0-2eee50d3d847&quot;,&quot;properties&quot;:{&quot;noteIndex&quot;:0},&quot;isEdited&quot;:false,&quot;manualOverride&quot;:{&quot;isManuallyOverridden&quot;:true,&quot;citeprocText&quot;:&quot;(B. M. Rodell et al. 2004)&quot;,&quot;manualOverrideText&quot;:&quot;Rodell et al., 2004&quot;},&quot;citationTag&quot;:&quot;MENDELEY_CITATION_v3_eyJjaXRhdGlvbklEIjoiTUVOREVMRVlfQ0lUQVRJT05fYWRmOTk5YTktNDZjYi00YTJkLTlkYTAtMmVlZTUwZDNkODQ3IiwicHJvcGVydGllcyI6eyJub3RlSW5kZXgiOjB9LCJpc0VkaXRlZCI6ZmFsc2UsIm1hbnVhbE92ZXJyaWRlIjp7ImlzTWFudWFsbHlPdmVycmlkZGVuIjp0cnVlLCJjaXRlcHJvY1RleHQiOiIoQi4gTS4gUm9kZWxsIGV0IGFsLiAyMDA0KSIsIm1hbnVhbE92ZXJyaWRlVGV4dCI6IlJvZGVsbCBldCBhbC4sIDIwMDQifSwiY2l0YXRpb25JdGVtcyI6W3siaWQiOiI2YTY2ZmI3Zi0zZjk0LTMxMzEtYjEzOC02ZGEwZGI3Mzg0ZjIiLCJpdGVtRGF0YSI6eyJ0eXBlIjoiYXJ0aWNsZS1qb3VybmFsIiwiaWQiOiI2YTY2ZmI3Zi0zZjk0LTMxMzEtYjEzOC02ZGEwZGI3Mzg0ZjIiLCJ0aXRsZSI6IlRIRSBHTE9CQUwgTEFORCBEQVRBIEFTU0lNSUxBVElPTiBTWVNURU0gVGhpcyBwb3dlcmZ1bCBuZXcgbGFuZCBzdXJmYWNlIG1vZGVsaW5nIHN5c3RlbSBpbnRlZ3JhdGVzIGRhdGEgZnJvbSBhZHZhbmNlZCBvYnNlcnZpbmcgc3lzdGVtcyB0byBzdXBwb3J0IGltcHJvdmVkIGZvcmVjYXN0IG1vZGVsIGluaXRpYWxpemF0aW9uIGFuZCBoeWRyb21ldGVvcm9sb2dpY2FsIGludmVzdGlnYXRpb25zIiwiYXV0aG9yIjpbeyJmYW1pbHkiOiJSb2RlbGwiLCJnaXZlbiI6IkJZIE0iLCJwYXJzZS1uYW1lcyI6ZmFsc2UsImRyb3BwaW5nLXBhcnRpY2xlIjoiIiwibm9uLWRyb3BwaW5nLXBhcnRpY2xlIjoiIn0seyJmYW1pbHkiOiJIb3VzZXIiLCJnaXZlbiI6IlAgUiIsInBhcnNlLW5hbWVzIjpmYWxzZSwiZHJvcHBpbmctcGFydGljbGUiOiIiLCJub24tZHJvcHBpbmctcGFydGljbGUiOiIifSx7ImZhbWlseSI6IkphbWJvciIsImdpdmVuIjoiVSIsInBhcnNlLW5hbWVzIjpmYWxzZSwiZHJvcHBpbmctcGFydGljbGUiOiIiLCJub24tZHJvcHBpbmctcGFydGljbGUiOiIifSx7ImZhbWlseSI6IkdvdHRzY2hhbGNrIiwiZ2l2ZW4iOiJKIiwicGFyc2UtbmFtZXMiOmZhbHNlLCJkcm9wcGluZy1wYXJ0aWNsZSI6IiIsIm5vbi1kcm9wcGluZy1wYXJ0aWNsZSI6IiJ9LHsiZmFtaWx5IjoiTWl0Y2hlbGwiLCJnaXZlbiI6IksiLCJwYXJzZS1uYW1lcyI6ZmFsc2UsImRyb3BwaW5nLXBhcnRpY2xlIjoiIiwibm9uLWRyb3BwaW5nLXBhcnRpY2xlIjoiIn0seyJmYW1pbHkiOiJNZW5nIiwiZ2l2ZW4iOiJDLWoiLCJwYXJzZS1uYW1lcyI6ZmFsc2UsImRyb3BwaW5nLXBhcnRpY2xlIjoiIiwibm9uLWRyb3BwaW5nLXBhcnRpY2xlIjoiIn0seyJmYW1pbHkiOiJBcnNlbmF1bHQiLCJnaXZlbiI6IksiLCJwYXJzZS1uYW1lcyI6ZmFsc2UsImRyb3BwaW5nLXBhcnRpY2xlIjoiIiwibm9uLWRyb3BwaW5nLXBhcnRpY2xlIjoiIn0seyJmYW1pbHkiOiJDb3Nncm92ZSIsImdpdmVuIjoiQiIsInBhcnNlLW5hbWVzIjpmYWxzZSwiZHJvcHBpbmctcGFydGljbGUiOiIiLCJub24tZHJvcHBpbmctcGFydGljbGUiOiIifSx7ImZhbWlseSI6IlJhZGFrb3ZpY2giLCJnaXZlbiI6IkoiLCJwYXJzZS1uYW1lcyI6ZmFsc2UsImRyb3BwaW5nLXBhcnRpY2xlIjoiIiwibm9uLWRyb3BwaW5nLXBhcnRpY2xlIjoiIn0seyJmYW1pbHkiOiJCb3NpbG92aWNoIiwiZ2l2ZW4iOiJNIiwicGFyc2UtbmFtZXMiOmZhbHNlLCJkcm9wcGluZy1wYXJ0aWNsZSI6IiIsIm5vbi1kcm9wcGluZy1wYXJ0aWNsZSI6IiJ9LHsiZmFtaWx5IjoiRW50aW4iLCJnaXZlbiI6IkogSyIsInBhcnNlLW5hbWVzIjpmYWxzZSwiZHJvcHBpbmctcGFydGljbGUiOiIiLCJub24tZHJvcHBpbmctcGFydGljbGUiOiIifSx7ImZhbWlseSI6IldhbGtlciIsImdpdmVuIjoiSiBQIiwicGFyc2UtbmFtZXMiOmZhbHNlLCJkcm9wcGluZy1wYXJ0aWNsZSI6IiIsIm5vbi1kcm9wcGluZy1wYXJ0aWNsZSI6IiJ9LHsiZmFtaWx5IjoiTG9obWFubiIsImdpdmVuIjoiRCIsInBhcnNlLW5hbWVzIjpmYWxzZSwiZHJvcHBpbmctcGFydGljbGUiOiIiLCJub24tZHJvcHBpbmctcGFydGljbGUiOiIifSx7ImZhbWlseSI6IlRvbGwiLCJnaXZlbiI6IkQiLCJwYXJzZS1uYW1lcyI6ZmFsc2UsImRyb3BwaW5nLXBhcnRpY2xlIjoiIiwibm9uLWRyb3BwaW5nLXBhcnRpY2xlIjoiIn1dLCJET0kiOiIxMC4xIiwiaXNzdWVkIjp7ImRhdGUtcGFydHMiOltbMjAwNF1dfSwiYWJzdHJhY3QiOiJMIGFuZCBzdXJmYWNlIHRlbXBlcmF0dXJlIGFuZCB3ZXRuZXNzIGNvbmRpdGlvbnMgYWZmZWN0IGFuZCBhcmUgYWZmZWN0ZWQgYnkgbnVtZXJvdXMgY2xpbWF0b2xvZ2ktY2FsLCBtZXRlb3JvbG9naWNhbCwgZWNvbG9naWNhbCwgYW5kIGdlb3BoeXNpY2FsIHBoZW5vbWVuYS4gVGhlcmVmb3JlLCBhY2N1cmF0ZSwgaGlnaC1yZXNvbHV0aW9uIGVzdGltYXRlcyBvZiB0ZXJyZXN0cmlhbCB3YXRlciBhbmQgZW5lcmd5IHN0b3JhZ2VzIGFyZSB2YWx1YWJsZSBmb3IgcHJlZGljdGluZyBjbGltYXRlIGNoYW5nZSwgd2VhdGhlciwgYmlvbG9naWNhbCBhbmQgYWdyaWN1bHR1cmFsIHByb2R1Y3Rpdml0eSwgYW5kIGZsb29kaW5nLCBhbmQgZm9yIHBlcmZvcm1pbmcgYSB3aWRlIGFycmF5IG9mIHN0dWRpZXMgaW4gdGhlIGJyb2FkZXIgYmlvZ2Vvc2NpZW5jZXMuIEluIHBhcnRpY3VsYXIsIHRlcnJlc3RyaWFsIHN0b3JlcyBvZiBlbmVyZ3kgYW5kIHdhdGVyIG1vZHVsYXRlIGZsdXhlcyBiZXR3ZWVuIHRoZSBsYW5kIGFuZCBhdG1vc3BoZXJlIGFuZCBleGhpYml0IHBlcnNpc3RlbmNlIG9uIGRpdXJuYWwsIHNlYXNvbmFsLCBhbmQgaW50ZXJhbm51YWwgdGltZSBzY2FsZXMuIEZ1cnRoZXJtb3JlLCBiZWNhdXNlIHNvaWwgbW9pc3R1cmUsIHRlbXBlcmF0dXJlLCBhbmQgc25vdyBhcmUgaW50ZWdyYXRlZCBzdGF0ZXMsIGJpYXNlcyBpbiBsYW5kIHN1cmZhY2UgZm9yY2luZyBkYXRhIGFuZCBwYXJhbWV0ZXJpemF0aW9ucyBhY2N1bXVsYXRlIGFzIGVycm9ycyBpbiB0aGUgcmVwcmVzZW50YXRpb25zIG9mIHRoZXNlIHN0YXRlcyBpbiBvcGVyYXRpb25hbCBudW1lcmljYWwgd2VhdGhlciBmb3JlY2FzdCBhbmQgY2xpbWF0ZSBtb2RlbHMgYW5kIHRoZWlyIGFzc29jaWF0ZWQgY291cGxlZCBkYXRhIGFzc2ltaWxhdGlvbiBzeXN0ZW1zLiBUaGF0IGxlYWRzIHRvIGluY29ycmVjdCBzdXJmYWNlIHdhdGVyIGFuZCBlbmVyZ3kgcGFydGl0aW9uaW5nICwgYW5kLCBoZW5jZSwgaW5hY2N1cmF0ZSBwcmVkaWN0aW9ucy4gUmVpbml0aWFsaXphdGlvbiBvZiBsYW5kIHN1cmZhY2Ugc3RhdGVzIHdvdWxkIG1vbGxpZnkgdGhpcyBwcm9ibGVtIGlmIHRoZSBsYW5kIHN1cmZhY2UgZmllbGRzIHdlcmUgcmVsaWFibGUgYW5kIGF2YWlsYWJsZSBnbG9iYWxseSwgYXQgaGlnaCBzcGF0aWFsIHJlc29sdXRpb24sIGFuZCBpbiBuZWFyLXJlYWwgdGltZS4gQSBHbG9iYWwgTGFuZCBEYXRhIEFzc2ltaWxhdGlvbiBTeXN0ZW0gKEdMREFTKSBoYXMgYmVlbiBkZXZlbG9wZWQgam9pbnRseSBieSBzY2llbnRpc3RzIGF0IHRoZSBOYXRpb25hbCBBZXJvbmF1dGljcyBhbmQgU3BhY2UgQWRtaW5pc3RyYXRpb24gKE5BU0EpIEdvZGRhcmQgU3BhY2UgRmxpZ2h0IENlbnRlciAoR1NGQykgYW5kIHRoZSBOYXRpb25hbCBPY2VhbmljIGFuZCBBdG1vc3BoZXJpYyBBZG1pbmlzdHJhdGlvbiAoTk9BQSkgTmF0aW9uYWwgQ2VudGVycyBmb3IgRW52aXJvbm1lbnRhbCBQcmVkaWN0aW9uIChOQ0VQKSBpbiBvcmRlciB0byBwcm9kdWNlIHN1Y2ggZmllbGRzLiBHTERBUyBtYWtlcyB1c2Ugb2YgdGhlIG5ldyBnZW5lcmF0aW9uIG9mIGdyb3VuZC1hbmQgc3BhY2UtYmFzZWQgb2JzZXJ2YXRpb24gc3lzdGVtcywgd2hpY2ggcHJvdmlkZSBkYXRhIHRvIGNvbnN0cmFpbiB0aGUgbW9kZWxlZCBsYW5kIHN1cmZhY2Ugc3RhdGVzLiBDb25zdHJhaW50cyBhcmUgYXBwbGllZCBpbiB0d28gd2F5cy4gRmlyc3QsIGJ5IGZvcmNpbmcgdGhlIGxhbmQgc3VyZmFjZSBtb2RlbHMgKExTTXMpIHdpdGggb2JzZXJ2YXRpb24tYmFzZWQgbWV0ZW9yb2xvZ2ljYWwgZmllbGRzLCBiaWFzZXMgaW4gYXRtb3NwaGVyaWMgbW9kZWwtYmFzZWQgZm9yY2luZyBjYW4gYmUgYXZvaWRlZC4gU2Vjb25kLCBieSBlbXBsb3lpbmcgZGF0YSBhc3NpbWlsYXRpb24gdGVjaG5pcXVlcywgb2JzZXJ2YXRpb25zIG9mIGxhbmQgc3VyZmFjZSBzdGF0ZXMgY2FuIGJlIHVzZWQgdG8gY3VyYiB1bnJlYWxpc3RpYyBtb2RlbCBzdGF0ZXMuIFRocm91Z2ggaW5ub3ZhdGlvbiBhbmQgYW4gZXZlci1pbXByb3ZpbmcgY29uY2VwdHVhbGl6YXRpb24gb2YgdGhlIHBoeXNpY3MgdW5kZXJseWluZyBlYXJ0aCBzeXN0ZW0gcHJvY2Vzc2VzLCBMU01zIGhhdmUgY29udGludWVkIHRvIGV2b2x2ZSBhbmQgdG8gZGlzcGxheSBhbiBpbXByb3ZlZCBhYmlsaXR5IHRvIHNpbXVsYXRlIGNvbXBsZXggcGhlbm9tZW5hLiBDb25jdXJyZW50bHksIGluY3JlYXNlcyBpbiBjb21wdXRpbmcgcG93ZXIgYW5kIGFmZm9yZGFiaWxpdHkgYXJlIGFsbG93aW5nIGdsb2JhbCBzaW11bGF0aW9ucyB0byBiZSBydW4gbW9yZSByb3V0aW5lbHkgYW5kIHdpdGggbGVzcyBwcm9jZXNzaW5nIHRpbWUsIGF0IHNwYXRpYWwgcmVzb2x1dGlvbnMgdGhhdCBjb3VsZCBvbmx5IGJlIHNpbXVsYXRlZCB1c2luZyBzdXBlcmNvbXB1dGVycyBmaXZlIHllYXJzIGFnby4gR0xEQVMgaGFybmVzc2VzIHRoaXMgbG93LWNvc3QgY29tcHV0aW5nIHBvd2VyIHRvIGludGVncmF0ZSBvYnNlcnZhdGlvbi1iYXNlZCBkYXRhIHByb2R1Y3RzIGZyb20gbXVsdGlwbGUgc291cmNlcyB3aXRoaW4gYSBzb3BoaXN0aWNhdGVkLCBnbG9iYWwsIGhpZ2gtcmVzb2x1dGlvbiBsYW5kIHN1cmZhY2UgbW9kZWxpbmcgZnJhbWV3b3JrLiBXaGF0IG1ha2VzIEdMREFTIHVuaXF1ZSBpcyB0aGUgdW5pb24gb2YgYWxsIG9mIHRoZXNlIHF1YWxpdGllczogaXQgaXMgYSBnbG9iYWwsIGhpZ2gtcmVzb2x1dGlvbiwgb2ZmbGluZSAodW5jb3VwbGVkIHRvIHRoZSBhdG1vc3BoZXJlKSB0ZXJyZXN0cmlhbCBtb2RlbGluZyBzeXN0ZW0gdGhhdCBpbmNvcnBvcmF0ZXMgc2F0ZWxsaXRlLWFuZCBncm91bmQtYmFzZWQgb2JzZXJ2YXRpb25zIGluIG9yZGVyIHRvIHByb2R1Y2Ugb3B0aW1hbCBmaWVsZHMgb2YgbGFuZCBzdXJmYWNlIHN0YXRlcyBhbmQgZmx1eGVzIGluIG5lYXItcmVhbCB0aW1lLiBUaGlzIGFydGljbGUgZGVzY3JpYmVzIHRoZSBtYWpvciBhc3BlY3RzIG9mIEdMREFTIGFuZCBpbmNsdWRlcyBhIHNhbXBsZSBvZiB0aGUgb3V0cHV0IHByb2R1Y3RzLiBTdWJzZXF1ZW50IHNjaWVudGlmaWMgcGFwZXJzIHdpbGwgcHJlc2VudCB0aGUgcmVzdWx0cyBvZiBzZXZlcmFsIHN0dWRpZXMgKG5vdyBpbiB2YXJpb3VzIHN0YWdlcyBvZiBjb21wbGV0aW9uKSB0aGF0IGFyZSBmb2N1c2luZyBvbiB0aGUgZGF0YSBhc3NpbWlsYXRpb24sIHZhbGlkYXRpb24sIHdlYXRoZXIgYW5kIGNsaW1hdGUgbW9kZWwgaW5pdGlhbGl6YXRpb24sIGFuZCBvdGhlciBhc3BlY3RzIG9mIHRoZSBwcm9qZWN0LCBpbiBtb3JlIGRldGFpbCB0aGFuIGNvdWxkIGJlIGluY2x1ZGVkIGluIGEgc2luZ2xlIGFydGljbGUuIEJBQ0tHUk9VTkQuIE1vZGVsaW5nIG9mIHRoZSBsYW5kIHN1cmZhY2UuIiwiY29udGFpbmVyLXRpdGxlLXNob3J0IjoiIn0sImlzVGVtcG9yYXJ5IjpmYWxzZX1dfQ==&quot;,&quot;citationItems&quot;:[{&quot;id&quot;:&quot;6a66fb7f-3f94-3131-b138-6da0db7384f2&quot;,&quot;itemData&quot;:{&quot;type&quot;:&quot;article-journal&quot;,&quot;id&quot;:&quot;6a66fb7f-3f94-3131-b138-6da0db7384f2&quot;,&quot;title&quot;:&quot;THE GLOBAL LAND DATA ASSIMILATION SYSTEM This powerful new land surface modeling system integrates data from advanced observing systems to support improved forecast model initialization and hydrometeorological investigations&quot;,&quot;author&quot;:[{&quot;family&quot;:&quot;Rodell&quot;,&quot;given&quot;:&quot;BY M&quot;,&quot;parse-names&quot;:false,&quot;dropping-particle&quot;:&quot;&quot;,&quot;non-dropping-particle&quot;:&quot;&quot;},{&quot;family&quot;:&quot;Houser&quot;,&quot;given&quot;:&quot;P R&quot;,&quot;parse-names&quot;:false,&quot;dropping-particle&quot;:&quot;&quot;,&quot;non-dropping-particle&quot;:&quot;&quot;},{&quot;family&quot;:&quot;Jambor&quot;,&quot;given&quot;:&quot;U&quot;,&quot;parse-names&quot;:false,&quot;dropping-particle&quot;:&quot;&quot;,&quot;non-dropping-particle&quot;:&quot;&quot;},{&quot;family&quot;:&quot;Gottschalck&quot;,&quot;given&quot;:&quot;J&quot;,&quot;parse-names&quot;:false,&quot;dropping-particle&quot;:&quot;&quot;,&quot;non-dropping-particle&quot;:&quot;&quot;},{&quot;family&quot;:&quot;Mitchell&quot;,&quot;given&quot;:&quot;K&quot;,&quot;parse-names&quot;:false,&quot;dropping-particle&quot;:&quot;&quot;,&quot;non-dropping-particle&quot;:&quot;&quot;},{&quot;family&quot;:&quot;Meng&quot;,&quot;given&quot;:&quot;C-j&quot;,&quot;parse-names&quot;:false,&quot;dropping-particle&quot;:&quot;&quot;,&quot;non-dropping-particle&quot;:&quot;&quot;},{&quot;family&quot;:&quot;Arsenault&quot;,&quot;given&quot;:&quot;K&quot;,&quot;parse-names&quot;:false,&quot;dropping-particle&quot;:&quot;&quot;,&quot;non-dropping-particle&quot;:&quot;&quot;},{&quot;family&quot;:&quot;Cosgrove&quot;,&quot;given&quot;:&quot;B&quot;,&quot;parse-names&quot;:false,&quot;dropping-particle&quot;:&quot;&quot;,&quot;non-dropping-particle&quot;:&quot;&quot;},{&quot;family&quot;:&quot;Radakovich&quot;,&quot;given&quot;:&quot;J&quot;,&quot;parse-names&quot;:false,&quot;dropping-particle&quot;:&quot;&quot;,&quot;non-dropping-particle&quot;:&quot;&quot;},{&quot;family&quot;:&quot;Bosilovich&quot;,&quot;given&quot;:&quot;M&quot;,&quot;parse-names&quot;:false,&quot;dropping-particle&quot;:&quot;&quot;,&quot;non-dropping-particle&quot;:&quot;&quot;},{&quot;family&quot;:&quot;Entin&quot;,&quot;given&quot;:&quot;J K&quot;,&quot;parse-names&quot;:false,&quot;dropping-particle&quot;:&quot;&quot;,&quot;non-dropping-particle&quot;:&quot;&quot;},{&quot;family&quot;:&quot;Walker&quot;,&quot;given&quot;:&quot;J P&quot;,&quot;parse-names&quot;:false,&quot;dropping-particle&quot;:&quot;&quot;,&quot;non-dropping-particle&quot;:&quot;&quot;},{&quot;family&quot;:&quot;Lohmann&quot;,&quot;given&quot;:&quot;D&quot;,&quot;parse-names&quot;:false,&quot;dropping-particle&quot;:&quot;&quot;,&quot;non-dropping-particle&quot;:&quot;&quot;},{&quot;family&quot;:&quot;Toll&quot;,&quot;given&quot;:&quot;D&quot;,&quot;parse-names&quot;:false,&quot;dropping-particle&quot;:&quot;&quot;,&quot;non-dropping-particle&quot;:&quot;&quot;}],&quot;DOI&quot;:&quot;10.1&quot;,&quot;issued&quot;:{&quot;date-parts&quot;:[[2004]]},&quot;abstract&quot;:&quot;L and surface temperature and wetness conditions affect and are affected by numerous climatologi-cal, meteorological, ecological, and geophysical phenomena. Therefore, accurate, high-resolution estimates of terrestrial water and energy storages are valuable for predicting climate change, weather, biological and agricultural productivity, and flooding, and for performing a wide array of studies in the broader biogeosciences. In particular, terrestrial stores of energy and water modulate fluxes between the land and atmosphere and exhibit persistence on diurnal, seasonal, and interannual time scales. Furthermore, because soil moisture, temperature, and snow are integrated states, biases in land surface forcing data and parameterizations accumulate as errors in the representations of these states in operational numerical weather forecast and climate models and their associated coupled data assimilation systems. That leads to incorrect surface water and energy partitioning , and, hence, inaccurate predictions. Reinitialization of land surface states would mollify this problem if the land surface fields were reliable and available globally, at high spatial resolution, and in near-real time. A Global Land Data Assimilation System (GLDAS) has been developed jointly by scientists at the National Aeronautics and Space Administration (NASA) Goddard Space Flight Center (GSFC) and the National Oceanic and Atmospheric Administration (NOAA) National Centers for Environmental Prediction (NCEP) in order to produce such fields. GLDAS makes use of the new generation of ground-and space-based observation systems, which provide data to constrain the modeled land surface states. Constraints are applied in two ways. First, by forcing the land surface models (LSMs) with observation-based meteorological fields, biases in atmospheric model-based forcing can be avoided. Second, by employing data assimilation techniques, observations of land surface states can be used to curb unrealistic model states. Through innovation and an ever-improving conceptualization of the physics underlying earth system processes, LSMs have continued to evolve and to display an improved ability to simulate complex phenomena. Concurrently, increases in computing power and affordability are allowing global simulations to be run more routinely and with less processing time, at spatial resolutions that could only be simulated using supercomputers five years ago. GLDAS harnesses this low-cost computing power to integrate observation-based data products from multiple sources within a sophisticated, global, high-resolution land surface modeling framework. What makes GLDAS unique is the union of all of these qualities: it is a global, high-resolution, offline (uncoupled to the atmosphere) terrestrial modeling system that incorporates satellite-and ground-based observations in order to produce optimal fields of land surface states and fluxes in near-real time. This article describes the major aspects of GLDAS and includes a sample of the output products. Subsequent scientific papers will present the results of several studies (now in various stages of completion) that are focusing on the data assimilation, validation, weather and climate model initialization, and other aspects of the project, in more detail than could be included in a single article. BACKGROUND. Modeling of the land surface.&quot;,&quot;container-title-short&quot;:&quot;&quot;},&quot;isTemporary&quot;:false}]},{&quot;citationID&quot;:&quot;MENDELEY_CITATION_9f9da9a5-1a43-4757-a13a-452ee353c4eb&quot;,&quot;properties&quot;:{&quot;noteIndex&quot;:0},&quot;isEdited&quot;:false,&quot;manualOverride&quot;:{&quot;isManuallyOverridden&quot;:true,&quot;citeprocText&quot;:&quot;(Xia et al. 2012)&quot;,&quot;manualOverrideText&quot;:&quot;Xia et al., 2012&quot;},&quot;citationTag&quot;:&quot;MENDELEY_CITATION_v3_eyJjaXRhdGlvbklEIjoiTUVOREVMRVlfQ0lUQVRJT05fOWY5ZGE5YTUtMWE0My00NzU3LWExM2EtNDUyZWUzNTNjNGViIiwicHJvcGVydGllcyI6eyJub3RlSW5kZXgiOjB9LCJpc0VkaXRlZCI6ZmFsc2UsIm1hbnVhbE92ZXJyaWRlIjp7ImlzTWFudWFsbHlPdmVycmlkZGVuIjp0cnVlLCJjaXRlcHJvY1RleHQiOiIoWGlhIGV0IGFsLiAyMDEyKSIsIm1hbnVhbE92ZXJyaWRlVGV4dCI6IlhpYSBldCBhbC4sIDIwMTIifSwiY2l0YXRpb25JdGVtcyI6W3siaWQiOiI5MzRmYzYyMi00YzgzLTMzOTktYTgyYS04YzZiNmQzZTgxNDAiLCJpdGVtRGF0YSI6eyJ0eXBlIjoiYXJ0aWNsZS1qb3VybmFsIiwiaWQiOiI5MzRmYzYyMi00YzgzLTMzOTktYTgyYS04YzZiNmQzZTgxNDAiLCJ0aXRsZSI6IkNvbnRpbmVudGFsLXNjYWxlIHdhdGVyIGFuZCBlbmVyZ3kgZmx1eCBhbmFseXNpcyBhbmQgdmFsaWRhdGlvbiBmb3IgdGhlIE5vcnRoIEFtZXJpY2FuIExhbmQgRGF0YSBBc3NpbWlsYXRpb24gU3lzdGVtIHByb2plY3QgcGhhc2UgMiAoTkxEQVMtMik6IDEuIEludGVyY29tcGFyaXNvbiBhbmQgYXBwbGljYXRpb24gb2YgbW9kZWwgcHJvZHVjdHMiLCJhdXRob3IiOlt7ImZhbWlseSI6IlhpYSIsImdpdmVuIjoiWW91bG9uZyIsInBhcnNlLW5hbWVzIjpmYWxzZSwiZHJvcHBpbmctcGFydGljbGUiOiIiLCJub24tZHJvcHBpbmctcGFydGljbGUiOiIifSx7ImZhbWlseSI6Ik1pdGNoZWxsIiwiZ2l2ZW4iOiJLZW5uZXRoIiwicGFyc2UtbmFtZXMiOmZhbHNlLCJkcm9wcGluZy1wYXJ0aWNsZSI6IiIsIm5vbi1kcm9wcGluZy1wYXJ0aWNsZSI6IiJ9LHsiZmFtaWx5IjoiRWsiLCJnaXZlbiI6Ik1pY2hhZWwiLCJwYXJzZS1uYW1lcyI6ZmFsc2UsImRyb3BwaW5nLXBhcnRpY2xlIjoiIiwibm9uLWRyb3BwaW5nLXBhcnRpY2xlIjoiIn0seyJmYW1pbHkiOiJTaGVmZmllbGQiLCJnaXZlbiI6Ikp1c3RpbiIsInBhcnNlLW5hbWVzIjpmYWxzZSwiZHJvcHBpbmctcGFydGljbGUiOiIiLCJub24tZHJvcHBpbmctcGFydGljbGUiOiIifSx7ImZhbWlseSI6IkNvc2dyb3ZlIiwiZ2l2ZW4iOiJCcmlhbiIsInBhcnNlLW5hbWVzIjpmYWxzZSwiZHJvcHBpbmctcGFydGljbGUiOiIiLCJub24tZHJvcHBpbmctcGFydGljbGUiOiIifSx7ImZhbWlseSI6Ildvb2QiLCJnaXZlbiI6IkVyaWMiLCJwYXJzZS1uYW1lcyI6ZmFsc2UsImRyb3BwaW5nLXBhcnRpY2xlIjoiIiwibm9uLWRyb3BwaW5nLXBhcnRpY2xlIjoiIn0seyJmYW1pbHkiOiJMdW8iLCJnaXZlbiI6IkxpZmVuZyIsInBhcnNlLW5hbWVzIjpmYWxzZSwiZHJvcHBpbmctcGFydGljbGUiOiIiLCJub24tZHJvcHBpbmctcGFydGljbGUiOiIifSx7ImZhbWlseSI6IkFsb25nZSIsImdpdmVuIjoiQ2hhcmxlcyIsInBhcnNlLW5hbWVzIjpmYWxzZSwiZHJvcHBpbmctcGFydGljbGUiOiIiLCJub24tZHJvcHBpbmctcGFydGljbGUiOiIifSx7ImZhbWlseSI6IldlaSIsImdpdmVuIjoiSGVsaW4iLCJwYXJzZS1uYW1lcyI6ZmFsc2UsImRyb3BwaW5nLXBhcnRpY2xlIjoiIiwibm9uLWRyb3BwaW5nLXBhcnRpY2xlIjoiIn0seyJmYW1pbHkiOiJNZW5nIiwiZ2l2ZW4iOiJKZXNzZSIsInBhcnNlLW5hbWVzIjpmYWxzZSwiZHJvcHBpbmctcGFydGljbGUiOiIiLCJub24tZHJvcHBpbmctcGFydGljbGUiOiIifSx7ImZhbWlseSI6Ikxpdm5laCIsImdpdmVuIjoiQmVuIiwicGFyc2UtbmFtZXMiOmZhbHNlLCJkcm9wcGluZy1wYXJ0aWNsZSI6IiIsIm5vbi1kcm9wcGluZy1wYXJ0aWNsZSI6IiJ9LHsiZmFtaWx5IjoiTGV0dGVubWFpZXIiLCJnaXZlbiI6IkRlbm5pcyIsInBhcnNlLW5hbWVzIjpmYWxzZSwiZHJvcHBpbmctcGFydGljbGUiOiIiLCJub24tZHJvcHBpbmctcGFydGljbGUiOiIifSx7ImZhbWlseSI6IktvcmVuIiwiZ2l2ZW4iOiJWaWN0b3IiLCJwYXJzZS1uYW1lcyI6ZmFsc2UsImRyb3BwaW5nLXBhcnRpY2xlIjoiIiwibm9uLWRyb3BwaW5nLXBhcnRpY2xlIjoiIn0seyJmYW1pbHkiOiJEdWFuIiwiZ2l2ZW4iOiJRaW5neXVuIiwicGFyc2UtbmFtZXMiOmZhbHNlLCJkcm9wcGluZy1wYXJ0aWNsZSI6IiIsIm5vbi1kcm9wcGluZy1wYXJ0aWNsZSI6IiJ9LHsiZmFtaWx5IjoiTW8iLCJnaXZlbiI6Iktpbmd0c2UiLCJwYXJzZS1uYW1lcyI6ZmFsc2UsImRyb3BwaW5nLXBhcnRpY2xlIjoiIiwibm9uLWRyb3BwaW5nLXBhcnRpY2xlIjoiIn0seyJmYW1pbHkiOiJGYW4iLCJnaXZlbiI6Ill1biIsInBhcnNlLW5hbWVzIjpmYWxzZSwiZHJvcHBpbmctcGFydGljbGUiOiIiLCJub24tZHJvcHBpbmctcGFydGljbGUiOiIifSx7ImZhbWlseSI6Ik1vY2tvIiwiZ2l2ZW4iOiJEYXZpZCIsInBhcnNlLW5hbWVzIjpmYWxzZSwiZHJvcHBpbmctcGFydGljbGUiOiIiLCJub24tZHJvcHBpbmctcGFydGljbGUiOiIifV0sImNvbnRhaW5lci10aXRsZSI6IkpvdXJuYWwgb2YgR2VvcGh5c2ljYWwgUmVzZWFyY2ggQXRtb3NwaGVyZXMiLCJET0kiOiIxMC4xMDI5LzIwMTFKRDAxNjA0OCIsIklTU04iOiIwMTQ4MDIyNyIsImlzc3VlZCI6eyJkYXRlLXBhcnRzIjpbWzIwMTJdXX0sImFic3RyYWN0IjoiUmVzdWx0cyBhcmUgcHJlc2VudGVkIGZyb20gdGhlIHNlY29uZCBwaGFzZSBvZiB0aGUgbXVsdGlpbnN0aXR1dGlvbiBOb3J0aCBBbWVyaWNhbiBMYW5kIERhdGEgQXNzaW1pbGF0aW9uIFN5c3RlbSAoTkxEQVMtMikgcmVzZWFyY2ggcGFydG5lcnNoaXAuIEluIE5MREFTLCB0aGUgTm9haCwgVmFyaWFibGUgSW5maWx0cmF0aW9uIENhcGFjaXR5LCBTYWNyYW1lbnRvIFNvaWwgTW9pc3R1cmUgQWNjb3VudGluZywgYW5kIE1vc2FpYyBsYW5kIHN1cmZhY2UgbW9kZWxzIChMU01zKSBhcmUgZXhlY3V0ZWQgb3ZlciB0aGUgY29udGVybWlub3VzIFUuUy4gKENPTlVTKSBpbiByZWFsdGltZSBhbmQgcmV0cm9zcGVjdGl2ZSBtb2Rlcy4gVGhlc2UgcnVucyBzdXBwb3J0IHRoZSBkcm91Z2h0IGFuYWx5c2lzLCBtb25pdG9yaW5nIGFuZCBmb3JlY2FzdGluZyBhY3Rpdml0aWVzIG9mIHRoZSBOYXRpb25hbCBJbnRlZ3JhdGVkIERyb3VnaHQgSW5mb3JtYXRpb24gU3lzdGVtLCBhcyB3ZWxsIGFzIGVmZm9ydHMgdG8gbW9uaXRvciBsYXJnZS1zY2FsZSBmbG9vZHMuIE5MREFTLTIgYnVpbGRzIHVwb24gdGhlIGZyYW1ld29yayBvZiB0aGUgZmlyc3QgcGhhc2Ugb2YgTkxEQVMgKE5MREFTLTEpIGJ5IGluY3JlYXNpbmcgdGhlIGFjY3VyYWN5IGFuZCBjb25zaXN0ZW5jeSBvZiB0aGUgc3VyZmFjZSBmb3JjaW5nIGRhdGEsIHVwZ3JhZGluZyB0aGUgbGFuZCBzdXJmYWNlIG1vZGVsIGNvZGUgYW5kIHBhcmFtZXRlcnMsIGFuZCBleHRlbmRpbmcgdGhlIHN0dWR5IGZyb20gYSAzLXllYXIgKDE5OTctMTk5OSkgdG8gYSAzMC15ZWFyICgxOTc5LTIwMDgpIHRpbWUgd2luZG93LiBBcyB0aGUgZmlyc3Qgb2YgdHdvIHBhcnRzLCB0aGlzIHBhcGVyIGRldGFpbHMgdGhlIGNvbmZpZ3VyYXRpb24gb2YgTkxEQVMtMiwgZGVzY3JpYmVzIHRoZSB1cGdyYWRlcyB0byB0aGUgZm9yY2luZywgcGFyYW1ldGVycywgYW5kIGNvZGUgb2YgdGhlIGZvdXIgTFNNcywgYW5kIGV4cGxvcmVzIG92ZXJhbGwgbW9kZWwtdG8tbW9kZWwgY29tcGFyaXNvbnMgb2YgbGFuZCBzdXJmYWNlIHdhdGVyIGFuZCBlbmVyZ3kgZmx1eCBhbmQgc3RhdGUgdmFyaWFibGVzIG92ZXIgdGhlIENPTlVTLiBGb2N1c2luZyBvbiBtb2RlbCBvdXRwdXQgcmF0aGVyIHRoYW4gb24gb2JzZXJ2YXRpb25zLCB0aGlzIHN0dWR5IHNlZWtzIHRvIGhpZ2hsaWdodCB0aGUgc2ltaWxhcml0aWVzIGFuZCBkaWZmZXJlbmNlcyBiZXR3ZWVuIG1vZGVscywgYW5kIHRvIGFzc2VzcyBjaGFuZ2VzIGluIG91dHB1dCBmcm9tIHRoYXQgc2VlbiBpbiBOTERBUy0xLiBUaGUgc2Vjb25kIHBhcnQgb2YgdGhlIHR3by1wYXJ0IGFydGljbGUgZm9jdXNlcyBvbiB0aGUgdmFsaWRhdGlvbiBvZiBtb2RlbC1zaW11bGF0ZWQgc3RyZWFtZmxvdyBhbmQgZXZhcG9yYXRpb24gYWdhaW5zdCBvYnNlcnZhdGlvbnMuIFRoZSByZXN1bHRzIGRlcGljdCBhIGhpZ2hlciBsZXZlbCBvZiBhZ3JlZW1lbnQgYW1vbmcgdGhlIGZvdXIgbW9kZWxzIG92ZXIgbXVjaCBvZiB0aGUgQ09OVVMgdGhhbiB3YXMgZm91bmQgaW4gdGhlIGZpcnN0IHBoYXNlIG9mIE5MREFTLiBUaGlzIGlzIGR1ZSwgaW4gcGFydCwgdG8gcmVjZW50IGltcHJvdmVtZW50cyBpbiB0aGUgcGFyYW1ldGVycywgY29kZSwgYW5kIGZvcmNpbmcgb2YgdGhlIE5MREFTLTIgTFNNcyB0aGF0IHdlcmUgaW5pdGlhdGVkIGZvbGxvd2luZyBOTERBUy0xLiBIb3dldmVyLCBsYXJnZSBpbnRlci1tb2RlbCBkaWZmZXJlbmNlcyBzdGlsbCBleGlzdCBpbiB0aGUgbm9ydGhlYXN0LCBMYWtlIFN1cGVyaW9yLCBhbmQgd2VzdGVybiBtb3VudGFpbm91cyByZWdpb25zIG9mIHRoZSBDT05VUywgd2hpY2ggYXJlIGFzc29jaWF0ZWQgd2l0aCBjb2xkIHNlYXNvbiBwcm9jZXNzZXMuIEluIGFkZGl0aW9uLCB2YXJpYXRpb25zIGluIHRoZSByZXByZXNlbnRhdGlvbiBvZiBzdWItc3VyZmFjZSBoeWRyb2xvZ3kgaW4gdGhlIGZvdXIgTFNNcyBsZWFkIHRvIGxhcmdlIGRpZmZlcmVuY2VzIGluIG1vZGVsZWQgZXZhcG9yYXRpb24gYW5kIHN1YnN1cmZhY2UgcnVub2ZmLiBUaGVzZSBpc3N1ZXMgYXJlIGltcG9ydGFudCB0YXJnZXRzIGZvciBmdXR1cmUgcmVzZWFyY2ggYnkgdGhlIGxhbmQgc3VyZmFjZSBtb2RlbGluZyBjb21tdW5pdHkuIEZpbmFsbHksIGltcHJvdmVtZW50IGZyb20gTkxEQVMtMSB0byBOTERBUy0yIGlzIHN1bW1hcml6ZWQgYnkgY29tcGFyaW5nIHRoZSBzdHJlYW1mbG93IG1lYXN1cmVkIGZyb20gVS5TLiBHZW9sb2dpY2FsIFN1cnZleSBzdHJlYW0gZ2F1Z2VzIHdpdGggdGhhdCBzaW11bGF0ZWQgYnkgZm91ciBOTERBUyBtb2RlbHMgb3ZlciA5NjEgc21hbGwgYmFzaW5zLiBDb3B5cmlnaHQgMjAxMiBieSB0aGUgQW1lcmljYW4gR2VvcGh5c2ljYWwgVW5pb24uIiwicHVibGlzaGVyIjoiQmxhY2t3ZWxsIFB1Ymxpc2hpbmcgTHRkIiwiaXNzdWUiOiIzIiwidm9sdW1lIjoiMTE3IiwiY29udGFpbmVyLXRpdGxlLXNob3J0IjoiIn0sImlzVGVtcG9yYXJ5IjpmYWxzZX1dfQ==&quot;,&quot;citationItems&quot;:[{&quot;id&quot;:&quot;934fc622-4c83-3399-a82a-8c6b6d3e8140&quot;,&quot;itemData&quot;:{&quot;type&quot;:&quot;article-journal&quot;,&quot;id&quot;:&quot;934fc622-4c83-3399-a82a-8c6b6d3e8140&quot;,&quot;title&quot;:&quot;Continental-scale water and energy flux analysis and validation for the North American Land Data Assimilation System project phase 2 (NLDAS-2): 1. Intercomparison and application of model products&quot;,&quot;author&quot;:[{&quot;family&quot;:&quot;Xia&quot;,&quot;given&quot;:&quot;Youlong&quot;,&quot;parse-names&quot;:false,&quot;dropping-particle&quot;:&quot;&quot;,&quot;non-dropping-particle&quot;:&quot;&quot;},{&quot;family&quot;:&quot;Mitchell&quot;,&quot;given&quot;:&quot;Kenneth&quot;,&quot;parse-names&quot;:false,&quot;dropping-particle&quot;:&quot;&quot;,&quot;non-dropping-particle&quot;:&quot;&quot;},{&quot;family&quot;:&quot;Ek&quot;,&quot;given&quot;:&quot;Michael&quot;,&quot;parse-names&quot;:false,&quot;dropping-particle&quot;:&quot;&quot;,&quot;non-dropping-particle&quot;:&quot;&quot;},{&quot;family&quot;:&quot;Sheffield&quot;,&quot;given&quot;:&quot;Justin&quot;,&quot;parse-names&quot;:false,&quot;dropping-particle&quot;:&quot;&quot;,&quot;non-dropping-particle&quot;:&quot;&quot;},{&quot;family&quot;:&quot;Cosgrove&quot;,&quot;given&quot;:&quot;Brian&quot;,&quot;parse-names&quot;:false,&quot;dropping-particle&quot;:&quot;&quot;,&quot;non-dropping-particle&quot;:&quot;&quot;},{&quot;family&quot;:&quot;Wood&quot;,&quot;given&quot;:&quot;Eric&quot;,&quot;parse-names&quot;:false,&quot;dropping-particle&quot;:&quot;&quot;,&quot;non-dropping-particle&quot;:&quot;&quot;},{&quot;family&quot;:&quot;Luo&quot;,&quot;given&quot;:&quot;Lifeng&quot;,&quot;parse-names&quot;:false,&quot;dropping-particle&quot;:&quot;&quot;,&quot;non-dropping-particle&quot;:&quot;&quot;},{&quot;family&quot;:&quot;Alonge&quot;,&quot;given&quot;:&quot;Charles&quot;,&quot;parse-names&quot;:false,&quot;dropping-particle&quot;:&quot;&quot;,&quot;non-dropping-particle&quot;:&quot;&quot;},{&quot;family&quot;:&quot;Wei&quot;,&quot;given&quot;:&quot;Helin&quot;,&quot;parse-names&quot;:false,&quot;dropping-particle&quot;:&quot;&quot;,&quot;non-dropping-particle&quot;:&quot;&quot;},{&quot;family&quot;:&quot;Meng&quot;,&quot;given&quot;:&quot;Jesse&quot;,&quot;parse-names&quot;:false,&quot;dropping-particle&quot;:&quot;&quot;,&quot;non-dropping-particle&quot;:&quot;&quot;},{&quot;family&quot;:&quot;Livneh&quot;,&quot;given&quot;:&quot;Ben&quot;,&quot;parse-names&quot;:false,&quot;dropping-particle&quot;:&quot;&quot;,&quot;non-dropping-particle&quot;:&quot;&quot;},{&quot;family&quot;:&quot;Lettenmaier&quot;,&quot;given&quot;:&quot;Dennis&quot;,&quot;parse-names&quot;:false,&quot;dropping-particle&quot;:&quot;&quot;,&quot;non-dropping-particle&quot;:&quot;&quot;},{&quot;family&quot;:&quot;Koren&quot;,&quot;given&quot;:&quot;Victor&quot;,&quot;parse-names&quot;:false,&quot;dropping-particle&quot;:&quot;&quot;,&quot;non-dropping-particle&quot;:&quot;&quot;},{&quot;family&quot;:&quot;Duan&quot;,&quot;given&quot;:&quot;Qingyun&quot;,&quot;parse-names&quot;:false,&quot;dropping-particle&quot;:&quot;&quot;,&quot;non-dropping-particle&quot;:&quot;&quot;},{&quot;family&quot;:&quot;Mo&quot;,&quot;given&quot;:&quot;Kingtse&quot;,&quot;parse-names&quot;:false,&quot;dropping-particle&quot;:&quot;&quot;,&quot;non-dropping-particle&quot;:&quot;&quot;},{&quot;family&quot;:&quot;Fan&quot;,&quot;given&quot;:&quot;Yun&quot;,&quot;parse-names&quot;:false,&quot;dropping-particle&quot;:&quot;&quot;,&quot;non-dropping-particle&quot;:&quot;&quot;},{&quot;family&quot;:&quot;Mocko&quot;,&quot;given&quot;:&quot;David&quot;,&quot;parse-names&quot;:false,&quot;dropping-particle&quot;:&quot;&quot;,&quot;non-dropping-particle&quot;:&quot;&quot;}],&quot;container-title&quot;:&quot;Journal of Geophysical Research Atmospheres&quot;,&quot;DOI&quot;:&quot;10.1029/2011JD016048&quot;,&quot;ISSN&quot;:&quot;01480227&quot;,&quot;issued&quot;:{&quot;date-parts&quot;:[[2012]]},&quot;abstract&quot;:&quot;Results are presented from the second phase of the multiinstitution North American Land Data Assimilation System (NLDAS-2) research partnership. In NLDAS, the Noah, Variable Infiltration Capacity, Sacramento Soil Moisture Accounting, and Mosaic land surface models (LSMs) are executed over the conterminous U.S. (CONUS) in realtime and retrospective modes. These runs support the drought analysis, monitoring and forecasting activities of the National Integrated Drought Information System, as well as efforts to monitor large-scale floods. NLDAS-2 builds upon the framework of the first phase of NLDAS (NLDAS-1) by increasing the accuracy and consistency of the surface forcing data, upgrading the land surface model code and parameters, and extending the study from a 3-year (1997-1999) to a 30-year (1979-2008) time window. As the first of two parts, this paper details the configuration of NLDAS-2, describes the upgrades to the forcing, parameters, and code of the four LSMs, and explores overall model-to-model comparisons of land surface water and energy flux and state variables over the CONUS. Focusing on model output rather than on observations, this study seeks to highlight the similarities and differences between models, and to assess changes in output from that seen in NLDAS-1. The second part of the two-part article focuses on the validation of model-simulated streamflow and evaporation against observations. The results depict a higher level of agreement among the four models over much of the CONUS than was found in the first phase of NLDAS. This is due, in part, to recent improvements in the parameters, code, and forcing of the NLDAS-2 LSMs that were initiated following NLDAS-1. However, large inter-model differences still exist in the northeast, Lake Superior, and western mountainous regions of the CONUS, which are associated with cold season processes. In addition, variations in the representation of sub-surface hydrology in the four LSMs lead to large differences in modeled evaporation and subsurface runoff. These issues are important targets for future research by the land surface modeling community. Finally, improvement from NLDAS-1 to NLDAS-2 is summarized by comparing the streamflow measured from U.S. Geological Survey stream gauges with that simulated by four NLDAS models over 961 small basins. Copyright 2012 by the American Geophysical Union.&quot;,&quot;publisher&quot;:&quot;Blackwell Publishing Ltd&quot;,&quot;issue&quot;:&quot;3&quot;,&quot;volume&quot;:&quot;117&quot;,&quot;container-title-short&quot;:&quot;&quot;},&quot;isTemporary&quot;:false}]},{&quot;citationID&quot;:&quot;MENDELEY_CITATION_28aba5fc-09a1-4d47-8479-892214d69856&quot;,&quot;properties&quot;:{&quot;noteIndex&quot;:0},&quot;isEdited&quot;:false,&quot;manualOverride&quot;:{&quot;isManuallyOverridden&quot;:true,&quot;citeprocText&quot;:&quot;(McNally et al. 2017)&quot;,&quot;manualOverrideText&quot;:&quot;McNally et al., 2017&quot;},&quot;citationTag&quot;:&quot;MENDELEY_CITATION_v3_eyJjaXRhdGlvbklEIjoiTUVOREVMRVlfQ0lUQVRJT05fMjhhYmE1ZmMtMDlhMS00ZDQ3LTg0NzktODkyMjE0ZDY5ODU2IiwicHJvcGVydGllcyI6eyJub3RlSW5kZXgiOjB9LCJpc0VkaXRlZCI6ZmFsc2UsIm1hbnVhbE92ZXJyaWRlIjp7ImlzTWFudWFsbHlPdmVycmlkZGVuIjp0cnVlLCJjaXRlcHJvY1RleHQiOiIoTWNOYWxseSBldCBhbC4gMjAxNykiLCJtYW51YWxPdmVycmlkZVRleHQiOiJNY05hbGx5IGV0IGFsLiwgMjAxNyJ9LCJjaXRhdGlvbkl0ZW1zIjpbeyJpZCI6ImRjNzhkZDg1LTk1ZjktMzlkZi1hODViLTFiZTdlMjM5MTI2OSIsIml0ZW1EYXRhIjp7InR5cGUiOiJhcnRpY2xlLWpvdXJuYWwiLCJpZCI6ImRjNzhkZDg1LTk1ZjktMzlkZi1hODViLTFiZTdlMjM5MTI2OSIsInRpdGxlIjoiQSBsYW5kIGRhdGEgYXNzaW1pbGF0aW9uIHN5c3RlbSBmb3Igc3ViLVNhaGFyYW4gQWZyaWNhIGZvb2QgYW5kIHdhdGVyIHNlY3VyaXR5IGFwcGxpY2F0aW9ucyIsImF1dGhvciI6W3siZmFtaWx5IjoiTWNOYWxseSIsImdpdmVuIjoiQW15IiwicGFyc2UtbmFtZXMiOmZhbHNlLCJkcm9wcGluZy1wYXJ0aWNsZSI6IiIsIm5vbi1kcm9wcGluZy1wYXJ0aWNsZSI6IiJ9LHsiZmFtaWx5IjoiQXJzZW5hdWx0IiwiZ2l2ZW4iOiJLcmlzdGkiLCJwYXJzZS1uYW1lcyI6ZmFsc2UsImRyb3BwaW5nLXBhcnRpY2xlIjoiIiwibm9uLWRyb3BwaW5nLXBhcnRpY2xlIjoiIn0seyJmYW1pbHkiOiJLdW1hciIsImdpdmVuIjoiU3VqYXkiLCJwYXJzZS1uYW1lcyI6ZmFsc2UsImRyb3BwaW5nLXBhcnRpY2xlIjoiIiwibm9uLWRyb3BwaW5nLXBhcnRpY2xlIjoiIn0seyJmYW1pbHkiOiJTaHVrbGEiLCJnaXZlbiI6IlNocmFkZGhhbmFuZCIsInBhcnNlLW5hbWVzIjpmYWxzZSwiZHJvcHBpbmctcGFydGljbGUiOiIiLCJub24tZHJvcHBpbmctcGFydGljbGUiOiIifSx7ImZhbWlseSI6IlBldGVyc29uIiwiZ2l2ZW4iOiJQZXRlIiwicGFyc2UtbmFtZXMiOmZhbHNlLCJkcm9wcGluZy1wYXJ0aWNsZSI6IiIsIm5vbi1kcm9wcGluZy1wYXJ0aWNsZSI6IiJ9LHsiZmFtaWx5IjoiV2FuZyIsImdpdmVuIjoiU2h1Z29uZyIsInBhcnNlLW5hbWVzIjpmYWxzZSwiZHJvcHBpbmctcGFydGljbGUiOiIiLCJub24tZHJvcHBpbmctcGFydGljbGUiOiIifSx7ImZhbWlseSI6IkZ1bmsiLCJnaXZlbiI6IkNocmlzIiwicGFyc2UtbmFtZXMiOmZhbHNlLCJkcm9wcGluZy1wYXJ0aWNsZSI6IiIsIm5vbi1kcm9wcGluZy1wYXJ0aWNsZSI6IiJ9LHsiZmFtaWx5IjoiUGV0ZXJzLUxpZGFyZCIsImdpdmVuIjoiQ2hyaXN0YSBELiIsInBhcnNlLW5hbWVzIjpmYWxzZSwiZHJvcHBpbmctcGFydGljbGUiOiIiLCJub24tZHJvcHBpbmctcGFydGljbGUiOiIifSx7ImZhbWlseSI6IlZlcmRpbiIsImdpdmVuIjoiSmFtZXMgUC4iLCJwYXJzZS1uYW1lcyI6ZmFsc2UsImRyb3BwaW5nLXBhcnRpY2xlIjoiIiwibm9uLWRyb3BwaW5nLXBhcnRpY2xlIjoiIn1dLCJjb250YWluZXItdGl0bGUiOiJTY2llbnRpZmljIERhdGEiLCJET0kiOiIxMC4xMDM4L3NkYXRhLjIwMTcuMTIiLCJJU1NOIjoiMjA1MjQ0NjMiLCJQTUlEIjoiMjgxOTU1NzUiLCJpc3N1ZWQiOnsiZGF0ZS1wYXJ0cyI6W1syMDE3LDIsMTRdXX0sImFic3RyYWN0IjoiU2Vhc29uYWwgYWdyaWN1bHR1cmFsIGRyb3VnaHQgbW9uaXRvcmluZyBzeXN0ZW1zLCB3aGljaCByZWx5IG9uIHNhdGVsbGl0ZSByZW1vdGUgc2Vuc2luZyBhbmQgbGFuZCBzdXJmYWNlIG1vZGVscyAoTFNNcyksIGFyZSBpbXBvcnRhbnQgZm9yIGRpc2FzdGVyIHJpc2sgcmVkdWN0aW9uIGFuZCBmYW1pbmUgZWFybHkgd2FybmluZy4gVGhlc2Ugc3lzdGVtcyByZXF1aXJlIHRoZSBiZXN0IGF2YWlsYWJsZSB3ZWF0aGVyIGlucHV0cywgYXMgd2VsbCBhcyBhIGxvbmctdGVybSBoaXN0b3JpY2FsIHJlY29yZCB0byBjb250ZXh0dWFsaXplIGN1cnJlbnQgb2JzZXJ2YXRpb25zLiBUaGlzIGFydGljbGUgaW50cm9kdWNlcyB0aGUgRmFtaW5lIEVhcmx5IFdhcm5pbmcgU3lzdGVtcyBOZXR3b3JrIChGRVdTIE5FVCkgTGFuZCBEYXRhIEFzc2ltaWxhdGlvbiBTeXN0ZW0gKEZMREFTKSwgYSBjdXN0b20gaW5zdGFuY2Ugb2YgdGhlIE5BU0EgTGFuZCBJbmZvcm1hdGlvbiBTeXN0ZW0gKExJUykgZnJhbWV3b3JrLiBUaGUgRkxEQVMgaXMgcm91dGluZWx5IHVzZWQgdG8gcHJvZHVjZSBtdWx0aS1tb2RlbCBhbmQgbXVsdGktZm9yY2luZyBlc3RpbWF0ZXMgb2YgaHlkcm8tY2xpbWF0ZSBzdGF0ZXMgYW5kIGZsdXhlcyBvdmVyIHNlbWktYXJpZCwgZm9vZCBpbnNlY3VyZSByZWdpb25zIG9mIEFmcmljYS4gVGhlc2UgbW9kZWxlZCBkYXRhIGFuZCBkZXJpdmVkIHByb2R1Y3RzLCBsaWtlIHNvaWwgbW9pc3R1cmUgcGVyY2VudGlsZXMgYW5kIHdhdGVyIGF2YWlsYWJpbGl0eSwgd2VyZSBkZXNpZ25lZCBhbmQgYXJlIGN1cnJlbnRseSB1c2VkIHRvIGNvbXBsZW1lbnQgRkVXUyBORVQncyBvcGVyYXRpb25hbCByZW1vdGVseSBzZW5zZWQgcmFpbmZhbGwsIGV2YXBvdHJhbnNwaXJhdGlvbiwgYW5kIHZlZ2V0YXRpb24gb2JzZXJ2YXRpb25zLiBUaGUgMzArIHllYXJzIG9mIG1vbnRobHkgb3V0cHV0cyBmcm9tIHRoZSBGTERBUyBzaW11bGF0aW9ucyBhcmUgcHVibGljbHkgYXZhaWxhYmxlIGZyb20gdGhlIE5BU0EgR29kZGFyZCBFYXJ0aCBTY2llbmNlIERhdGEgYW5kIEluZm9ybWF0aW9uIFNlcnZpY2VzIENlbnRlciAoR0VTIERJU0MpIGFuZCByZWNvbW1lbmRlZCBmb3IgdXNlIGluIGh5ZHJvY2xpbWF0ZSBzdHVkaWVzLCBlYXJseSB3YXJuaW5nIGFwcGxpY2F0aW9ucywgYW5kIGJ5IGFncm8tbWV0ZW9yb2xvZ2ljYWwgc2NpZW50aXN0cyBpbiBFYXN0ZXJuLCBTb3V0aGVybiwgYW5kIFdlc3Rlcm4gQWZyaWNhLiIsInB1Ymxpc2hlciI6Ik5hdHVyZSBQdWJsaXNoaW5nIEdyb3VwcyIsInZvbHVtZSI6IjQiLCJjb250YWluZXItdGl0bGUtc2hvcnQiOiJTY2kgRGF0YSJ9LCJpc1RlbXBvcmFyeSI6ZmFsc2V9XX0=&quot;,&quot;citationItems&quot;:[{&quot;id&quot;:&quot;dc78dd85-95f9-39df-a85b-1be7e2391269&quot;,&quot;itemData&quot;:{&quot;type&quot;:&quot;article-journal&quot;,&quot;id&quot;:&quot;dc78dd85-95f9-39df-a85b-1be7e2391269&quot;,&quot;title&quot;:&quot;A land data assimilation system for sub-Saharan Africa food and water security applications&quot;,&quot;author&quot;:[{&quot;family&quot;:&quot;McNally&quot;,&quot;given&quot;:&quot;Amy&quot;,&quot;parse-names&quot;:false,&quot;dropping-particle&quot;:&quot;&quot;,&quot;non-dropping-particle&quot;:&quot;&quot;},{&quot;family&quot;:&quot;Arsenault&quot;,&quot;given&quot;:&quot;Kristi&quot;,&quot;parse-names&quot;:false,&quot;dropping-particle&quot;:&quot;&quot;,&quot;non-dropping-particle&quot;:&quot;&quot;},{&quot;family&quot;:&quot;Kumar&quot;,&quot;given&quot;:&quot;Sujay&quot;,&quot;parse-names&quot;:false,&quot;dropping-particle&quot;:&quot;&quot;,&quot;non-dropping-particle&quot;:&quot;&quot;},{&quot;family&quot;:&quot;Shukla&quot;,&quot;given&quot;:&quot;Shraddhanand&quot;,&quot;parse-names&quot;:false,&quot;dropping-particle&quot;:&quot;&quot;,&quot;non-dropping-particle&quot;:&quot;&quot;},{&quot;family&quot;:&quot;Peterson&quot;,&quot;given&quot;:&quot;Pete&quot;,&quot;parse-names&quot;:false,&quot;dropping-particle&quot;:&quot;&quot;,&quot;non-dropping-particle&quot;:&quot;&quot;},{&quot;family&quot;:&quot;Wang&quot;,&quot;given&quot;:&quot;Shugong&quot;,&quot;parse-names&quot;:false,&quot;dropping-particle&quot;:&quot;&quot;,&quot;non-dropping-particle&quot;:&quot;&quot;},{&quot;family&quot;:&quot;Funk&quot;,&quot;given&quot;:&quot;Chris&quot;,&quot;parse-names&quot;:false,&quot;dropping-particle&quot;:&quot;&quot;,&quot;non-dropping-particle&quot;:&quot;&quot;},{&quot;family&quot;:&quot;Peters-Lidard&quot;,&quot;given&quot;:&quot;Christa D.&quot;,&quot;parse-names&quot;:false,&quot;dropping-particle&quot;:&quot;&quot;,&quot;non-dropping-particle&quot;:&quot;&quot;},{&quot;family&quot;:&quot;Verdin&quot;,&quot;given&quot;:&quot;James P.&quot;,&quot;parse-names&quot;:false,&quot;dropping-particle&quot;:&quot;&quot;,&quot;non-dropping-particle&quot;:&quot;&quot;}],&quot;container-title&quot;:&quot;Scientific Data&quot;,&quot;DOI&quot;:&quot;10.1038/sdata.2017.12&quot;,&quot;ISSN&quot;:&quot;20524463&quot;,&quot;PMID&quot;:&quot;28195575&quot;,&quot;issued&quot;:{&quot;date-parts&quot;:[[2017,2,14]]},&quot;abstract&quot;:&quot;Seasonal agricultural drought monitoring systems, which rely on satellite remote sensing and land surface models (LSMs), are important for disaster risk reduction and famine early warning. These systems require the best available weather inputs, as well as a long-term historical record to contextualize current observations. This article introduces the Famine Early Warning Systems Network (FEWS NET) Land Data Assimilation System (FLDAS), a custom instance of the NASA Land Information System (LIS) framework. The FLDAS is routinely used to produce multi-model and multi-forcing estimates of hydro-climate states and fluxes over semi-arid, food insecure regions of Africa. These modeled data and derived products, like soil moisture percentiles and water availability, were designed and are currently used to complement FEWS NET's operational remotely sensed rainfall, evapotranspiration, and vegetation observations. The 30+ years of monthly outputs from the FLDAS simulations are publicly available from the NASA Goddard Earth Science Data and Information Services Center (GES DISC) and recommended for use in hydroclimate studies, early warning applications, and by agro-meteorological scientists in Eastern, Southern, and Western Africa.&quot;,&quot;publisher&quot;:&quot;Nature Publishing Groups&quot;,&quot;volume&quot;:&quot;4&quot;,&quot;container-title-short&quot;:&quot;Sci Data&quot;},&quot;isTemporary&quot;:false}]},{&quot;citationID&quot;:&quot;MENDELEY_CITATION_329b6bd7-be85-48cb-9034-c7df753c5d98&quot;,&quot;properties&quot;:{&quot;noteIndex&quot;:0},&quot;isEdited&quot;:false,&quot;manualOverride&quot;:{&quot;isManuallyOverridden&quot;:true,&quot;citeprocText&quot;:&quot;(M. Rodell et al., n.d.)&quot;,&quot;manualOverrideText&quot;:&quot; Li et al., 2021; Erlingis et al., 2021&quot;},&quot;citationTag&quot;:&quot;MENDELEY_CITATION_v3_eyJjaXRhdGlvbklEIjoiTUVOREVMRVlfQ0lUQVRJT05fMzI5YjZiZDctYmU4NS00OGNiLTkwMzQtYzdkZjc1M2M1ZDk4IiwicHJvcGVydGllcyI6eyJub3RlSW5kZXgiOjB9LCJpc0VkaXRlZCI6ZmFsc2UsIm1hbnVhbE92ZXJyaWRlIjp7ImlzTWFudWFsbHlPdmVycmlkZGVuIjp0cnVlLCJjaXRlcHJvY1RleHQiOiIoTS4gUm9kZWxsIGV0IGFsLiwgbi5kLikiLCJtYW51YWxPdmVycmlkZVRleHQiOiIgTGkgZXQgYWwuLCAyMDIxOyBFcmxpbmdpcyBldCBhbC4sIDIwMjEifSwiY2l0YXRpb25JdGVtcyI6W3siaWQiOiIxYmZjMjExNy1lZDdhLTNjYTItOGVkNS02MDZhNjI3M2M4ODEiLCJpdGVtRGF0YSI6eyJ0eXBlIjoiYXJ0aWNsZS1qb3VybmFsIiwiaWQiOiIxYmZjMjExNy1lZDdhLTNjYTItOGVkNS02MDZhNjI3M2M4ODEiLCJ0aXRsZSI6Ikdyb3VuZHdhdGVyIFJlY2hhcmdlIEVzdGltYXRlZCBieSBMYW5kIFN1cmZhY2UgTW9kZWxzOiBBbiBFdmFsdWF0aW9uIGluIHRoZSBDb250ZXJtaW5vdXMgVW5pdGVkIFN0YXRlcyIsImF1dGhvciI6W3siZmFtaWx5IjoiUm9kZWxsIiwiZ2l2ZW4iOiJNYXR0aGV3IiwicGFyc2UtbmFtZXMiOmZhbHNlLCJkcm9wcGluZy1wYXJ0aWNsZSI6IiIsIm5vbi1kcm9wcGluZy1wYXJ0aWNsZSI6IiJ9LHsiZmFtaWx5IjoiUGV0ZXJzLWxpZGFyZCIsImdpdmVuIjoiQ2hyaXN0YSIsInBhcnNlLW5hbWVzIjpmYWxzZSwiZHJvcHBpbmctcGFydGljbGUiOiIiLCJub24tZHJvcHBpbmctcGFydGljbGUiOiIifSx7ImZhbWlseSI6IkVybGluZ2lzIiwiZ2l2ZW4iOiJKZXNzaWNhIiwicGFyc2UtbmFtZXMiOmZhbHNlLCJkcm9wcGluZy1wYXJ0aWNsZSI6IiIsIm5vbi1kcm9wcGluZy1wYXJ0aWNsZSI6IiJ9LHsiZmFtaWx5IjoiS3VtYXIiLCJnaXZlbiI6IlN1amF5IiwicGFyc2UtbmFtZXMiOmZhbHNlLCJkcm9wcGluZy1wYXJ0aWNsZSI6IiIsIm5vbi1kcm9wcGluZy1wYXJ0aWNsZSI6IiJ9LHsiZmFtaWx5IjoiTW9ja28iLCJnaXZlbiI6IkRhdmlkIiwicGFyc2UtbmFtZXMiOmZhbHNlLCJkcm9wcGluZy1wYXJ0aWNsZSI6IiIsIm5vbi1kcm9wcGluZy1wYXJ0aWNsZSI6IiJ9XSwiRE9JIjoiMTAuMTE3NS9KSE0tRC0yMCIsIlVSTCI6Imh0dHBzOi8vZG9pLm9yZy8xMC4xMTc1L0pITS1ELTIwLSIsImFic3RyYWN0IjoiRXN0aW1hdGluZyBkaWZmdXNlIHJlY2hhcmdlIG9mIHByZWNpcGl0YXRpb24gaXMgZnVuZGFtZW50YWwgdG8gYXNzZXNzaW5nIGdyb3VuZHdhdGVyIHN1c3RhaW5hYmlsaXR5LiBEaWZmdXNlIHJlY2hhcmdlIGlzIGFsc28gdGhlIHByb2Nlc3MgdGhyb3VnaCB3aGljaCBjbGltYXRlIGFuZCBjbGltYXRlIGNoYW5nZSBkaXJlY3RseSBhZmZlY3QgZ3JvdW5kd2F0ZXIuIEluIHRoaXMgc3R1ZHksIHdlIGV2YWx1YXRlZCBkaWZmdXNlIHJlY2hhcmdlIG92ZXIgdGhlIGNvbnRlcm1pbm91cyBVbml0ZWQgU3RhdGVzIHNpbXVsYXRlZCBieSBhIHN1aXRlIG9mIGxhbmQgc3VyZmFjZSBtb2RlbHMgKExTTXMpIHRoYXQgd2VyZSBmb3JjZWQgdXNpbmcgYSBjb21tb24gc2V0IG9mIG1ldGVvcm9sb2dpY2FsIGlucHV0IGRhdGEuIFNpbXVsYXRlZCBhbm51YWwgcmVjaGFyZ2UgZXhoaWJpdGVkIHNwYXRpYWwgcGF0dGVybnMgdGhhdCB3ZXJlIHNpbWlsYXIgYW1vbmcgdGhlIExTTXMsIHdpdGggdGhlIGhpZ2hlc3QgdmFsdWVzIGluIHRoZSBlYXN0ZXJuIFVuaXRlZCBTdGF0ZXMgYW5kIFBhY2lmaWMgTm9ydGh3ZXN0LiBIb3dldmVyLCB0aGUgbWFnbml0dWRlcyBvZiBhbm51YWwgcmVjaGFyZ2UgdmFyaWVkIHNpZ25pZmljYW50bHkgYW1vbmcgdGhlIG1vZGVscyBhbmQgd2VyZSBhc3NvY2lhdGVkIHdpdGggZGlmZmVyZW5jZXMgaW4gc2ltdWxhdGVkIEVULCBydW5vZmYsIGFuZCBzbm93LiBFdmFsdWF0aW9uIGFnYWluc3QgdHdvIGluZGVwZW5kZW50IGRhdGFzZXRzIGRpZCBub3QgYW5zd2VyIHRoZSBxdWVzdGlvbiBvZiB3aGV0aGVyIHRoZSBlbnNlbWJsZSBtZWFuIHBlcmZvcm1zIHRoZSBiZXN0LCBkdWUgdG8gaW5jb25zaXN0ZW5jeSBiZXR3ZWVuIHRob3NlIGRhdGFzZXRzLiBUaGUgYW1wbGl0dWRlIGFuZCB0aW1pbmcgb2Ygc2Vhc29uYWwgbWF4aW11bSByZWNoYXJnZSBkaWZmZXJlZCBhbW9uZyB0aGUgbW9kZWxzLCBpbmZsdWVuY2VkIHN0cm9uZ2x5IGJ5IG1vZGVsIHBoeXNpY3MgZ292ZXJuaW5nIGRlZXAgc29pbCBtb2lzdHVyZSBkcmFpbmFnZSByYXRlcyBhbmQsIGluIGNvbGQgcmVnaW9ucywgc25vd21lbHQuIEV2YWx1YXRpb24gdXNpbmcgaW4gc2l0dSBzb2lsIG1vaXN0dXJlIG9ic2VydmF0aW9ucyBzdWdnZXN0ZWQgdGhhdCB0cnVlIHJlY2hhcmdlIHBlYWtzIDEtMyBtb250aHMgbGF0ZXIgdGhhbiBzaW11bGF0ZWQgcmVjaGFyZ2UsIGluZGljYXRpbmcgc3lzdGVtYXRpYyBiaWFzZXMgaW4gc2ltdWxhdGluZyBkZWVwIHNvaWwgbW9pc3R1cmUuIEhvd2V2ZXIsIHJlY2hhcmdlIGZyb20gbGF0ZXJhbCBmbG93cyBhbmQgdGhyb3VnaCBwcmVmZXJlbnRpYWwgZmxvd3MgY2Fubm90IGJlIGluZmVycmVkIGZyb20gc29pbCBtb2lzdHVyZSBkYXRhLCBhbmQgdGhlIHNlYXNvbmFsIGN5Y2xlIG9mIHNpbXVsYXRlZCBncm91bmR3YXRlciBzdG9yYWdlIGFjdHVhbGx5IGNvbXBhcmVkIHdlbGwgd2l0aCBpbiBzaXR1IGdyb3VuZHdhdGVyIG9ic2VydmF0aW9ucy4gTG9uZy10ZXJtIHRyZW5kcyBpbiByZWNoYXJnZSB3ZXJlIG5vdCBjb25zaXN0ZW50bHkgY29ycmVsYXRlZCB3aXRoIGVpdGhlciBwcmVjaXBpdGF0aW9uIHRyZW5kcyBvciB0ZW1wZXJhdHVyZSB0cmVuZHMuIFRoaXMgc3R1ZHkgaGlnaGxpZ2h0cyB0aGUgbmVlZCB0byBlbXBsb3kgZHluYW1pYyBmbG93IG1vZGVscyBpbiBMU01zLCBhbW9uZyBvdGhlciBpbXByb3ZlbWVudHMsIHRvIGVuYWJsZSBtb3JlIGFjY3VyYXRlIHNpbXVsYXRpb24gb2YgcmVjaGFyZ2UuIiwiY29udGFpbmVyLXRpdGxlLXNob3J0IjoiIn0sImlzVGVtcG9yYXJ5IjpmYWxzZX1dfQ==&quot;,&quot;citationItems&quot;:[{&quot;id&quot;:&quot;1bfc2117-ed7a-3ca2-8ed5-606a6273c881&quot;,&quot;itemData&quot;:{&quot;type&quot;:&quot;article-journal&quot;,&quot;id&quot;:&quot;1bfc2117-ed7a-3ca2-8ed5-606a6273c881&quot;,&quot;title&quot;:&quot;Groundwater Recharge Estimated by Land Surface Models: An Evaluation in the Conterminous United States&quot;,&quot;author&quot;:[{&quot;family&quot;:&quot;Rodell&quot;,&quot;given&quot;:&quot;Matthew&quot;,&quot;parse-names&quot;:false,&quot;dropping-particle&quot;:&quot;&quot;,&quot;non-dropping-particle&quot;:&quot;&quot;},{&quot;family&quot;:&quot;Peters-lidard&quot;,&quot;given&quot;:&quot;Christa&quot;,&quot;parse-names&quot;:false,&quot;dropping-particle&quot;:&quot;&quot;,&quot;non-dropping-particle&quot;:&quot;&quot;},{&quot;family&quot;:&quot;Erlingis&quot;,&quot;given&quot;:&quot;Jessica&quot;,&quot;parse-names&quot;:false,&quot;dropping-particle&quot;:&quot;&quot;,&quot;non-dropping-particle&quot;:&quot;&quot;},{&quot;family&quot;:&quot;Kumar&quot;,&quot;given&quot;:&quot;Sujay&quot;,&quot;parse-names&quot;:false,&quot;dropping-particle&quot;:&quot;&quot;,&quot;non-dropping-particle&quot;:&quot;&quot;},{&quot;family&quot;:&quot;Mocko&quot;,&quot;given&quot;:&quot;David&quot;,&quot;parse-names&quot;:false,&quot;dropping-particle&quot;:&quot;&quot;,&quot;non-dropping-particle&quot;:&quot;&quot;}],&quot;DOI&quot;:&quot;10.1175/JHM-D-20&quot;,&quot;URL&quot;:&quot;https://doi.org/10.1175/JHM-D-20-&quot;,&quot;abstract&quot;:&quot;Estimating diffuse recharge of precipitation is fundamental to assessing groundwater sustainability. Diffuse recharge is also the process through which climate and climate change directly affect groundwater. In this study, we evaluated diffuse recharge over the conterminous United States simulated by a suite of land surface models (LSMs) that were forced using a common set of meteorological input data. Simulated annual recharge exhibited spatial patterns that were similar among the LSMs, with the highest values in the eastern United States and Pacific Northwest. However, the magnitudes of annual recharge varied significantly among the models and were associated with differences in simulated ET, runoff, and snow. Evaluation against two independent datasets did not answer the question of whether the ensemble mean performs the best, due to inconsistency between those datasets. The amplitude and timing of seasonal maximum recharge differed among the models, influenced strongly by model physics governing deep soil moisture drainage rates and, in cold regions, snowmelt. Evaluation using in situ soil moisture observations suggested that true recharge peaks 1-3 months later than simulated recharge, indicating systematic biases in simulating deep soil moisture. However, recharge from lateral flows and through preferential flows cannot be inferred from soil moisture data, and the seasonal cycle of simulated groundwater storage actually compared well with in situ groundwater observations. Long-term trends in recharge were not consistently correlated with either precipitation trends or temperature trends. This study highlights the need to employ dynamic flow models in LSMs, among other improvements, to enable more accurate simulation of recharge.&quot;,&quot;container-title-short&quot;:&quot;&quot;},&quot;isTemporary&quot;:false}]},{&quot;citationID&quot;:&quot;MENDELEY_CITATION_9fb9e644-82ee-408b-befa-424df3d46159&quot;,&quot;properties&quot;:{&quot;noteIndex&quot;:0},&quot;isEdited&quot;:false,&quot;manualOverride&quot;:{&quot;isManuallyOverridden&quot;:true,&quot;citeprocText&quot;:&quot;(Jonas, Marty, and Magnusson 2009)&quot;,&quot;manualOverrideText&quot;:&quot;Jonas et al., 2009)&quot;},&quot;citationTag&quot;:&quot;MENDELEY_CITATION_v3_eyJjaXRhdGlvbklEIjoiTUVOREVMRVlfQ0lUQVRJT05fOWZiOWU2NDQtODJlZS00MDhiLWJlZmEtNDI0ZGYzZDQ2MTU5IiwicHJvcGVydGllcyI6eyJub3RlSW5kZXgiOjB9LCJpc0VkaXRlZCI6ZmFsc2UsIm1hbnVhbE92ZXJyaWRlIjp7ImlzTWFudWFsbHlPdmVycmlkZGVuIjp0cnVlLCJjaXRlcHJvY1RleHQiOiIoSm9uYXMsIE1hcnR5LCBhbmQgTWFnbnVzc29uIDIwMDkpIiwibWFudWFsT3ZlcnJpZGVUZXh0IjoiSm9uYXMgZXQgYWwuLCAyMDA5KSJ9LCJjaXRhdGlvbkl0ZW1zIjpbeyJpZCI6ImJiNTU2Nzk2LWQ3YzMtM2JmYy05MDJhLTQyZWQ2Njg3YjdiYiIsIml0ZW1EYXRhIjp7InR5cGUiOiJhcnRpY2xlLWpvdXJuYWwiLCJpZCI6ImJiNTU2Nzk2LWQ3YzMtM2JmYy05MDJhLTQyZWQ2Njg3YjdiYiIsInRpdGxlIjoiRXN0aW1hdGluZyB0aGUgc25vdyB3YXRlciBlcXVpdmFsZW50IGZyb20gc25vdyBkZXB0aCBtZWFzdXJlbWVudHMgaW4gdGhlIFN3aXNzIEFscHMiLCJhdXRob3IiOlt7ImZhbWlseSI6IkpvbmFzIiwiZ2l2ZW4iOiJULiIsInBhcnNlLW5hbWVzIjpmYWxzZSwiZHJvcHBpbmctcGFydGljbGUiOiIiLCJub24tZHJvcHBpbmctcGFydGljbGUiOiIifSx7ImZhbWlseSI6Ik1hcnR5IiwiZ2l2ZW4iOiJDLiIsInBhcnNlLW5hbWVzIjpmYWxzZSwiZHJvcHBpbmctcGFydGljbGUiOiIiLCJub24tZHJvcHBpbmctcGFydGljbGUiOiIifSx7ImZhbWlseSI6Ik1hZ251c3NvbiIsImdpdmVuIjoiSi4iLCJwYXJzZS1uYW1lcyI6ZmFsc2UsImRyb3BwaW5nLXBhcnRpY2xlIjoiIiwibm9uLWRyb3BwaW5nLXBhcnRpY2xlIjoiIn1dLCJjb250YWluZXItdGl0bGUiOiJKb3VybmFsIG9mIEh5ZHJvbG9neSIsImNvbnRhaW5lci10aXRsZS1zaG9ydCI6IkogSHlkcm9sIChBbXN0KSIsIkRPSSI6IjEwLjEwMTYvai5qaHlkcm9sLjIwMDkuMDkuMDIxIiwiSVNTTiI6IjAwMjIxNjk0IiwiaXNzdWVkIjp7ImRhdGUtcGFydHMiOltbMjAwOSwxMSwxNV1dfSwicGFnZSI6IjE2MS0xNjciLCJhYnN0cmFjdCI6IlRoZSBzbm93IHdhdGVyIGVxdWl2YWxlbnQgKFNXRSkgY2hhcmFjdGVyaXplcyB0aGUgaHlkcm9sb2dpY2FsIHNpZ25pZmljYW5jZSBvZiBzbm93IGNvdmVyLiBIb3dldmVyLCBtZWFzdXJpbmcgU1dFIGlzIHRpbWUtY29uc3VtaW5nLCB0aHVzIGFsdGVybmF0aXZlIG1ldGhvZHMgb2YgZGV0ZXJtaW5pbmcgU1dFIG1heSBiZSB1c2VmdWwuIFNXRSBjYW4gYmUgY2FsY3VsYXRlZCBmcm9tIHNub3cgZGVwdGggaWYgdGhlIGJ1bGsgc25vdyBkZW5zaXR5IGlzIGtub3duLiBUaHVzLCBhIHJlbGlhYmxlIGVzdGltYXRpb24gbWV0aG9kIG9mIHNub3cgZGVuc2l0aWVzIGNvdWxkIChhKSBwb3RlbnRpYWxseSBzYXZlIGEgbG90IG9mIGVmZm9ydCBieSwgYXQgbGVhc3QgcGFydGx5LCBzYW1wbGluZyBzbm93IGRlcHRoIGluc3RlYWQgb2YgU1dFLCBhbmQgd291bGQgKGIpIGFsbG93IHNub3cgaHlkcm9sb2dpY2FsIGV2YWx1YXRpb25zLCB3aGVuIG9ubHkgc25vdyBkZXB0aCBkYXRhIGFyZSBhdmFpbGFibGUuIFRvIGdlbmVyYXRlIGEgdXNlZnVsIHBhcmFtZXRlcml6YXRpb24gb2YgdGhlIGJ1bGsgZGVuc2l0eSBhIGxhcmdlIGRhdGFzZXQgd2FzIGFuYWx5emVkIGNvdmVyaW5nIHNub3cgZGVuc2l0aWVzIGFuZCBkZXB0aHMgbWVhc3VyZWQgYml3ZWVrbHkgb3ZlciBmaXZlIGRlY2FkZXMgYXQgMzcgc2l0ZXMgdGhyb3VnaG91dCB0aGUgU3dpc3MgQWxwcy4gRm91ciBmYWN0b3JzIHdlcmUgaWRlbnRpZmllZCB0byBhZmZlY3QgdGhlIGJ1bGsgc25vdyBkZW5zaXR5OiBzZWFzb24sIHNub3cgZGVwdGgsIHNpdGUgYWx0aXR1ZGUsIGFuZCBzaXRlIGxvY2F0aW9uLiBUaGVzZSBmYWN0b3JzIGNvbnN0aXR1dGUgYSBjb252ZW5pZW50IHNldCBvZiBpbnB1dCB2YXJpYWJsZXMgZm9yIGEgc25vdyBkZW5zaXR5IG1vZGVsIGRldmVsb3BlZCBpbiB0aGlzIHN0dWR5LiBUaGUgYWNjdXJhY3kgb2YgZXN0aW1hdGluZyBTV0UgdXNpbmcgb3VyIG1vZGVsIGlzIHNob3duIHRvIGJlIGVxdWl2YWxlbnQgdG8gdGhlIHZhcmlhYmlsaXR5IG9mIHJlcGVhdGVkIFNXRSBtZWFzdXJlbWVudHMgYXQgb25lIHNpdGUuIFRoZSB0ZWNobmlxdWUgbWF5IHRoZXJlZm9yZSBhbGxvdyBhIG1vcmUgZWZmaWNpZW50IGJ1dCBpbmRpcmVjdCBzYW1wbGluZyBvZiB0aGUgU1dFIHdpdGhvdXQgbmVjZXNzYXJpbHkgYWZmZWN0aW5nIHRoZSBkYXRhIHF1YWxpdHkuIMKpIDIwMDkgRWxzZXZpZXIgQi5WLiBBbGwgcmlnaHRzIHJlc2VydmVkLiIsImlzc3VlIjoiMS0yIiwidm9sdW1lIjoiMzc4In0sImlzVGVtcG9yYXJ5IjpmYWxzZX1dfQ==&quot;,&quot;citationItems&quot;:[{&quot;id&quot;:&quot;bb556796-d7c3-3bfc-902a-42ed6687b7bb&quot;,&quot;itemData&quot;:{&quot;type&quot;:&quot;article-journal&quot;,&quot;id&quot;:&quot;bb556796-d7c3-3bfc-902a-42ed6687b7bb&quot;,&quot;title&quot;:&quot;Estimating the snow water equivalent from snow depth measurements in the Swiss Alps&quot;,&quot;author&quot;:[{&quot;family&quot;:&quot;Jonas&quot;,&quot;given&quot;:&quot;T.&quot;,&quot;parse-names&quot;:false,&quot;dropping-particle&quot;:&quot;&quot;,&quot;non-dropping-particle&quot;:&quot;&quot;},{&quot;family&quot;:&quot;Marty&quot;,&quot;given&quot;:&quot;C.&quot;,&quot;parse-names&quot;:false,&quot;dropping-particle&quot;:&quot;&quot;,&quot;non-dropping-particle&quot;:&quot;&quot;},{&quot;family&quot;:&quot;Magnusson&quot;,&quot;given&quot;:&quot;J.&quot;,&quot;parse-names&quot;:false,&quot;dropping-particle&quot;:&quot;&quot;,&quot;non-dropping-particle&quot;:&quot;&quot;}],&quot;container-title&quot;:&quot;Journal of Hydrology&quot;,&quot;container-title-short&quot;:&quot;J Hydrol (Amst)&quot;,&quot;DOI&quot;:&quot;10.1016/j.jhydrol.2009.09.021&quot;,&quot;ISSN&quot;:&quot;00221694&quot;,&quot;issued&quot;:{&quot;date-parts&quot;:[[2009,11,15]]},&quot;page&quot;:&quot;161-167&quot;,&quot;abstract&quot;:&quot;The snow water equivalent (SWE) characterizes the hydrological significance of snow cover. However, measuring SWE is time-consuming, thus alternative methods of determining SWE may be useful. SWE can be calculated from snow depth if the bulk snow density is known. Thus, a reliable estimation method of snow densities could (a) potentially save a lot of effort by, at least partly, sampling snow depth instead of SWE, and would (b) allow snow hydrological evaluations, when only snow depth data are available. To generate a useful parameterization of the bulk density a large dataset was analyzed covering snow densities and depths measured biweekly over five decades at 37 sites throughout the Swiss Alps. Four factors were identified to affect the bulk snow density: season, snow depth, site altitude, and site location. These factors constitute a convenient set of input variables for a snow density model developed in this study. The accuracy of estimating SWE using our model is shown to be equivalent to the variability of repeated SWE measurements at one site. The technique may therefore allow a more efficient but indirect sampling of the SWE without necessarily affecting the data quality. © 2009 Elsevier B.V. All rights reserved.&quot;,&quot;issue&quot;:&quot;1-2&quot;,&quot;volume&quot;:&quot;378&quot;},&quot;isTemporary&quot;:false}]},{&quot;citationID&quot;:&quot;MENDELEY_CITATION_a158beb2-699a-4631-99b1-f3205854833a&quot;,&quot;properties&quot;:{&quot;noteIndex&quot;:0},&quot;isEdited&quot;:false,&quot;manualOverride&quot;:{&quot;isManuallyOverridden&quot;:false,&quot;citeprocText&quot;:&quot;(Niu et al. 2011)&quot;,&quot;manualOverrideText&quot;:&quot;&quot;},&quot;citationTag&quot;:&quot;MENDELEY_CITATION_v3_eyJjaXRhdGlvbklEIjoiTUVOREVMRVlfQ0lUQVRJT05fYTE1OGJlYjItNjk5YS00NjMxLTk5YjEtZjMyMDU4NTQ4MzNhIiwicHJvcGVydGllcyI6eyJub3RlSW5kZXgiOjB9LCJpc0VkaXRlZCI6ZmFsc2UsIm1hbnVhbE92ZXJyaWRlIjp7ImlzTWFudWFsbHlPdmVycmlkZGVuIjpmYWxzZSwiY2l0ZXByb2NUZXh0IjoiKE5pdS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V19&quot;,&quot;citationItems&quot;:[{&quot;id&quot;:&quot;26b22921-42cd-3603-9129-ed32a93bdbac&quot;,&quot;itemData&quot;:{&quot;type&quot;:&quot;article-journal&quot;,&quot;id&quot;:&quot;26b22921-42cd-3603-9129-ed32a93bdbac&quot;,&quot;title&quot;:&quot;The community Noah land surface model with multiparameterization options (Noah-MP): 1. Model description and evaluation with local-scale measurements&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Kumar&quot;,&quot;given&quot;:&quot;Anil&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Rosero&quot;,&quot;given&quot;:&quot;Enrique&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39&quot;,&quot;ISSN&quot;:&quot;01480227&quot;,&quot;issued&quot;:{&quot;date-parts&quot;:[[2011]]},&quot;abstract&quot;:&quot;This first paper of the two-part series describes the objectives of the community efforts in improving the Noah land surface model (LSM), documents, through mathematical formulations, the augmented conceptual realism in biophysical and hydrological processes, and introduces a framework for multiple options to parameterize selected processes (Noah-MP). The Noah-MP's performance is evaluated at various local sites using high temporal frequency data sets, and results show the advantages of using multiple optional schemes to interpret the differences in modeling simulations. The second paper focuses on ensemble evaluations with long-term regional (basin) and global scale data sets. The enhanced conceptual realism includes (1) the vegetation canopy energy balance, (2) the layered snowpack, (3) frozen soil and infiltration, (4) soil moisture-groundwater interaction and related runoff production, and (5) vegetation phenology. Sample local-scale validations are conducted over the First International Satellite Land Surface Climatology Project (ISLSCP) Field Experiment (FIFE) site, the W3 catchment of Sleepers River, Vermont, and a French snow observation site. Noah-MP shows apparent improvements in reproducing surface fluxes, skin temperature over dry periods, snow water equivalent (SWE), snow depth, and runoff over Noah LSM version 3.0. Noah-MP improves the SWE simulations due to more accurate simulations of the diurnal variations of the snow skin temperature, which is critical for computing available energy for melting. Noah-MP also improves the simulation of runoff peaks and timing by introducing a more permeable frozen soil and more accurate simulation of snowmelt. We also demonstrate that Noah-MP is an effective research tool by which modeling results for a given process can be interpreted through multiple optional parameterization schemes in the same model framework. Copyright © 2011 by the American Geophysical Union.&quot;,&quot;publisher&quot;:&quot;Blackwell Publishing Ltd&quot;,&quot;issue&quot;:&quot;12&quot;,&quot;volume&quot;:&quot;116&quot;,&quot;container-title-short&quot;:&quot;&quot;},&quot;isTemporary&quot;:false}]},{&quot;citationID&quot;:&quot;MENDELEY_CITATION_1d733b85-7b4d-4fe6-bb79-ab5811a078d7&quot;,&quot;properties&quot;:{&quot;noteIndex&quot;:0},&quot;isEdited&quot;:false,&quot;manualOverride&quot;:{&quot;isManuallyOverridden&quot;:false,&quot;citeprocText&quot;:&quot;(Niu et al. 2011; Yang et al. 2011)&quot;,&quot;manualOverrideText&quot;:&quot;&quot;},&quot;citationItems&quot;:[{&quot;id&quot;:&quot;26b22921-42cd-3603-9129-ed32a93bdbac&quot;,&quot;itemData&quot;:{&quot;type&quot;:&quot;article-journal&quot;,&quot;id&quot;:&quot;26b22921-42cd-3603-9129-ed32a93bdbac&quot;,&quot;title&quot;:&quot;The community Noah land surface model with multiparameterization options (Noah-MP): 1. Model description and evaluation with local-scale measurements&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Kumar&quot;,&quot;given&quot;:&quot;Anil&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Rosero&quot;,&quot;given&quot;:&quot;Enrique&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39&quot;,&quot;ISSN&quot;:&quot;01480227&quot;,&quot;issued&quot;:{&quot;date-parts&quot;:[[2011]]},&quot;abstract&quot;:&quot;This first paper of the two-part series describes the objectives of the community efforts in improving the Noah land surface model (LSM), documents, through mathematical formulations, the augmented conceptual realism in biophysical and hydrological processes, and introduces a framework for multiple options to parameterize selected processes (Noah-MP). The Noah-MP's performance is evaluated at various local sites using high temporal frequency data sets, and results show the advantages of using multiple optional schemes to interpret the differences in modeling simulations. The second paper focuses on ensemble evaluations with long-term regional (basin) and global scale data sets. The enhanced conceptual realism includes (1) the vegetation canopy energy balance, (2) the layered snowpack, (3) frozen soil and infiltration, (4) soil moisture-groundwater interaction and related runoff production, and (5) vegetation phenology. Sample local-scale validations are conducted over the First International Satellite Land Surface Climatology Project (ISLSCP) Field Experiment (FIFE) site, the W3 catchment of Sleepers River, Vermont, and a French snow observation site. Noah-MP shows apparent improvements in reproducing surface fluxes, skin temperature over dry periods, snow water equivalent (SWE), snow depth, and runoff over Noah LSM version 3.0. Noah-MP improves the SWE simulations due to more accurate simulations of the diurnal variations of the snow skin temperature, which is critical for computing available energy for melting. Noah-MP also improves the simulation of runoff peaks and timing by introducing a more permeable frozen soil and more accurate simulation of snowmelt. We also demonstrate that Noah-MP is an effective research tool by which modeling results for a given process can be interpreted through multiple optional parameterization schemes in the same model framework. Copyright © 2011 by the American Geophysical Union.&quot;,&quot;publisher&quot;:&quot;Blackwell Publishing Ltd&quot;,&quot;issue&quot;:&quot;12&quot;,&quot;volume&quot;:&quot;116&quot;,&quot;container-title-short&quot;:&quot;&quot;},&quot;isTemporary&quot;:false},{&quot;id&quot;:&quot;78d99e83-262f-3919-acda-48894eb81634&quot;,&quot;itemData&quot;:{&quot;type&quot;:&quot;article-journal&quot;,&quot;id&quot;:&quot;78d99e83-262f-3919-acda-48894eb81634&quot;,&quot;title&quot;:&quot;The community Noah land surface model with multiparameterization options (Noah-MP): 2. Evaluation over global river basins&quot;,&quot;author&quot;:[{&quot;family&quot;:&quot;Yang&quot;,&quot;given&quot;:&quot;Zong Liang&quot;,&quot;parse-names&quot;:false,&quot;dropping-particle&quot;:&quot;&quot;,&quot;non-dropping-particle&quot;:&quot;&quot;},{&quot;family&quot;:&quot;Niu&quot;,&quot;given&quot;:&quot;Guo Yue&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Longuevergne&quot;,&quot;given&quot;:&quot;Laurent&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40&quot;,&quot;ISSN&quot;:&quot;01480227&quot;,&quot;issued&quot;:{&quot;date-parts&quot;:[[2011]]},&quot;abstract&quot;:&quot;The augmented Noah land surface model described in the first part of the two-part series was evaluated here over global river basins. Across various climate zones, global-scale tests can reveal a model's weaknesses and strengths that a local-scale testing cannot. In addition, global-scale tests are more challenging than local- and catchment-scale tests. Given constant model parameters (e. g., runoff parameters) across global river basins, global-scale tests are more stringent. We assessed model performance against various satellite and ground-based observations over global river basins through six experiments that mimic a transition from the original Noah LSM to the fully augmented version. The model shows transitional improvements in modeling runoff, soil moisture, snow, and skin temperature, despite considerable increase in computational time by the fully augmented Noah-MP version compared to the original Noah LSM. The dynamic vegetation model favorably captures seasonal and spatial variability of leaf area index and green vegetation fraction. We also conducted 36 ensemble experiments with 36 combinations of optional schemes for runoff, leaf dynamics, stomatal resistance, and the β factor. Runoff schemes play a dominant and different role in controlling soil moisture and its relationship with evapotranspiration compared to ecological processes such as β the factor, vegetation dynamics, and stomatal resistance. The 36-member ensemble mean of runoff performs better than any single member over the world's 50 largest river basins, suggesting a great potential of land-based ensemble simulations for climate prediction. Copyright © 2011 by the American Geophysical Union.&quot;,&quot;publisher&quot;:&quot;Blackwell Publishing Ltd&quot;,&quot;issue&quot;:&quot;12&quot;,&quot;volume&quot;:&quot;116&quot;,&quot;container-title-short&quot;:&quot;&quot;},&quot;isTemporary&quot;:false}],&quot;citationTag&quot;:&quot;MENDELEY_CITATION_v3_eyJjaXRhdGlvbklEIjoiTUVOREVMRVlfQ0lUQVRJT05fMWQ3MzNiODUtN2I0ZC00ZmU2LWJiNzktYWI1ODExYTA3OGQ3IiwicHJvcGVydGllcyI6eyJub3RlSW5kZXgiOjB9LCJpc0VkaXRlZCI6ZmFsc2UsIm1hbnVhbE92ZXJyaWRlIjp7ImlzTWFudWFsbHlPdmVycmlkZGVuIjpmYWxzZSwiY2l0ZXByb2NUZXh0IjoiKE5pdSBldCBhbC4gMjAxMTsgWWFuZy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Sx7ImlkIjoiNzhkOTllODMtMjYyZi0zOTE5LWFjZGEtNDg4OTRlYjgxNjM0IiwiaXRlbURhdGEiOnsidHlwZSI6ImFydGljbGUtam91cm5hbCIsImlkIjoiNzhkOTllODMtMjYyZi0zOTE5LWFjZGEtNDg4OTRlYjgxNjM0IiwidGl0bGUiOiJUaGUgY29tbXVuaXR5IE5vYWggbGFuZCBzdXJmYWNlIG1vZGVsIHdpdGggbXVsdGlwYXJhbWV0ZXJpemF0aW9uIG9wdGlvbnMgKE5vYWgtTVApOiAyLiBFdmFsdWF0aW9uIG92ZXIgZ2xvYmFsIHJpdmVyIGJhc2lucyIsImF1dGhvciI6W3siZmFtaWx5IjoiWWFuZyIsImdpdmVuIjoiWm9uZyBMaWFuZyIsInBhcnNlLW5hbWVzIjpmYWxzZSwiZHJvcHBpbmctcGFydGljbGUiOiIiLCJub24tZHJvcHBpbmctcGFydGljbGUiOiIifSx7ImZhbWlseSI6Ik5pdSIsImdpdmVuIjoiR3VvIFl1ZSIsInBhcnNlLW5hbWVzIjpmYWxzZSwiZHJvcHBpbmctcGFydGljbGUiOiIiLCJub24tZHJvcHBpbmctcGFydGljbGUiOiIifSx7ImZhbWlseSI6Ik1pdGNoZWxsIiwiZ2l2ZW4iOiJLZW5uZXRoIEUuIiwicGFyc2UtbmFtZXMiOmZhbHNlLCJkcm9wcGluZy1wYXJ0aWNsZSI6IiIsIm5vbi1kcm9wcGluZy1wYXJ0aWNsZSI6IiJ9LHsiZmFtaWx5IjoiQ2hlbiIsImdpdmVuIjoiRmVpIiwicGFyc2UtbmFtZXMiOmZhbHNlLCJkcm9wcGluZy1wYXJ0aWNsZSI6IiIsIm5vbi1kcm9wcGluZy1wYXJ0aWNsZSI6IiJ9LHsiZmFtaWx5IjoiRWsiLCJnaXZlbiI6Ik1pY2hhZWwgQi4iLCJwYXJzZS1uYW1lcyI6ZmFsc2UsImRyb3BwaW5nLXBhcnRpY2xlIjoiIiwibm9uLWRyb3BwaW5nLXBhcnRpY2xlIjoiIn0seyJmYW1pbHkiOiJCYXJsYWdlIiwiZ2l2ZW4iOiJNaWNoYWVsIiwicGFyc2UtbmFtZXMiOmZhbHNlLCJkcm9wcGluZy1wYXJ0aWNsZSI6IiIsIm5vbi1kcm9wcGluZy1wYXJ0aWNsZSI6IiJ9LHsiZmFtaWx5IjoiTG9uZ3VldmVyZ25lIiwiZ2l2ZW4iOiJMYXVyZW50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NDAiLCJJU1NOIjoiMDE0ODAyMjciLCJpc3N1ZWQiOnsiZGF0ZS1wYXJ0cyI6W1syMDExXV19LCJhYnN0cmFjdCI6IlRoZSBhdWdtZW50ZWQgTm9haCBsYW5kIHN1cmZhY2UgbW9kZWwgZGVzY3JpYmVkIGluIHRoZSBmaXJzdCBwYXJ0IG9mIHRoZSB0d28tcGFydCBzZXJpZXMgd2FzIGV2YWx1YXRlZCBoZXJlIG92ZXIgZ2xvYmFsIHJpdmVyIGJhc2lucy4gQWNyb3NzIHZhcmlvdXMgY2xpbWF0ZSB6b25lcywgZ2xvYmFsLXNjYWxlIHRlc3RzIGNhbiByZXZlYWwgYSBtb2RlbCdzIHdlYWtuZXNzZXMgYW5kIHN0cmVuZ3RocyB0aGF0IGEgbG9jYWwtc2NhbGUgdGVzdGluZyBjYW5ub3QuIEluIGFkZGl0aW9uLCBnbG9iYWwtc2NhbGUgdGVzdHMgYXJlIG1vcmUgY2hhbGxlbmdpbmcgdGhhbiBsb2NhbC0gYW5kIGNhdGNobWVudC1zY2FsZSB0ZXN0cy4gR2l2ZW4gY29uc3RhbnQgbW9kZWwgcGFyYW1ldGVycyAoZS4gZy4sIHJ1bm9mZiBwYXJhbWV0ZXJzKSBhY3Jvc3MgZ2xvYmFsIHJpdmVyIGJhc2lucywgZ2xvYmFsLXNjYWxlIHRlc3RzIGFyZSBtb3JlIHN0cmluZ2VudC4gV2UgYXNzZXNzZWQgbW9kZWwgcGVyZm9ybWFuY2UgYWdhaW5zdCB2YXJpb3VzIHNhdGVsbGl0ZSBhbmQgZ3JvdW5kLWJhc2VkIG9ic2VydmF0aW9ucyBvdmVyIGdsb2JhbCByaXZlciBiYXNpbnMgdGhyb3VnaCBzaXggZXhwZXJpbWVudHMgdGhhdCBtaW1pYyBhIHRyYW5zaXRpb24gZnJvbSB0aGUgb3JpZ2luYWwgTm9haCBMU00gdG8gdGhlIGZ1bGx5IGF1Z21lbnRlZCB2ZXJzaW9uLiBUaGUgbW9kZWwgc2hvd3MgdHJhbnNpdGlvbmFsIGltcHJvdmVtZW50cyBpbiBtb2RlbGluZyBydW5vZmYsIHNvaWwgbW9pc3R1cmUsIHNub3csIGFuZCBza2luIHRlbXBlcmF0dXJlLCBkZXNwaXRlIGNvbnNpZGVyYWJsZSBpbmNyZWFzZSBpbiBjb21wdXRhdGlvbmFsIHRpbWUgYnkgdGhlIGZ1bGx5IGF1Z21lbnRlZCBOb2FoLU1QIHZlcnNpb24gY29tcGFyZWQgdG8gdGhlIG9yaWdpbmFsIE5vYWggTFNNLiBUaGUgZHluYW1pYyB2ZWdldGF0aW9uIG1vZGVsIGZhdm9yYWJseSBjYXB0dXJlcyBzZWFzb25hbCBhbmQgc3BhdGlhbCB2YXJpYWJpbGl0eSBvZiBsZWFmIGFyZWEgaW5kZXggYW5kIGdyZWVuIHZlZ2V0YXRpb24gZnJhY3Rpb24uIFdlIGFsc28gY29uZHVjdGVkIDM2IGVuc2VtYmxlIGV4cGVyaW1lbnRzIHdpdGggMzYgY29tYmluYXRpb25zIG9mIG9wdGlvbmFsIHNjaGVtZXMgZm9yIHJ1bm9mZiwgbGVhZiBkeW5hbWljcywgc3RvbWF0YWwgcmVzaXN0YW5jZSwgYW5kIHRoZSDOsiBmYWN0b3IuIFJ1bm9mZiBzY2hlbWVzIHBsYXkgYSBkb21pbmFudCBhbmQgZGlmZmVyZW50IHJvbGUgaW4gY29udHJvbGxpbmcgc29pbCBtb2lzdHVyZSBhbmQgaXRzIHJlbGF0aW9uc2hpcCB3aXRoIGV2YXBvdHJhbnNwaXJhdGlvbiBjb21wYXJlZCB0byBlY29sb2dpY2FsIHByb2Nlc3NlcyBzdWNoIGFzIM6yIHRoZSBmYWN0b3IsIHZlZ2V0YXRpb24gZHluYW1pY3MsIGFuZCBzdG9tYXRhbCByZXNpc3RhbmNlLiBUaGUgMzYtbWVtYmVyIGVuc2VtYmxlIG1lYW4gb2YgcnVub2ZmIHBlcmZvcm1zIGJldHRlciB0aGFuIGFueSBzaW5nbGUgbWVtYmVyIG92ZXIgdGhlIHdvcmxkJ3MgNTAgbGFyZ2VzdCByaXZlciBiYXNpbnMsIHN1Z2dlc3RpbmcgYSBncmVhdCBwb3RlbnRpYWwgb2YgbGFuZC1iYXNlZCBlbnNlbWJsZSBzaW11bGF0aW9ucyBmb3IgY2xpbWF0ZSBwcmVkaWN0aW9uLiBDb3B5cmlnaHQgwqkgMjAxMSBieSB0aGUgQW1lcmljYW4gR2VvcGh5c2ljYWwgVW5pb24uIiwicHVibGlzaGVyIjoiQmxhY2t3ZWxsIFB1Ymxpc2hpbmcgTHRkIiwiaXNzdWUiOiIxMiIsInZvbHVtZSI6IjExNiIsImNvbnRhaW5lci10aXRsZS1zaG9ydCI6IiJ9LCJpc1RlbXBvcmFyeSI6ZmFsc2V9XX0=&quot;},{&quot;citationID&quot;:&quot;MENDELEY_CITATION_f262808b-1ad0-4e10-bdd9-772be5f4864d&quot;,&quot;properties&quot;:{&quot;noteIndex&quot;:0},&quot;isEdited&quot;:false,&quot;manualOverride&quot;:{&quot;isManuallyOverridden&quot;:false,&quot;citeprocText&quot;:&quot;(Niu et al. 2007)&quot;,&quot;manualOverrideText&quot;:&quot;&quot;},&quot;citationItems&quot;:[{&quot;id&quot;:&quot;c7ad6c64-9a26-3645-955a-a530e05c4afa&quot;,&quot;itemData&quot;:{&quot;type&quot;:&quot;article-journal&quot;,&quot;id&quot;:&quot;c7ad6c64-9a26-3645-955a-a530e05c4afa&quot;,&quot;title&quot;:&quot;Development of a simple groundwater model for use in climate models and evaluation with Gravity Recovery and Climate Experiment data&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family&quot;:&quot;Dickinson&quot;,&quot;given&quot;:&quot;Robert E.&quot;,&quot;parse-names&quot;:false,&quot;dropping-particle&quot;:&quot;&quot;,&quot;non-dropping-particle&quot;:&quot;&quot;},{&quot;family&quot;:&quot;Gulden&quot;,&quot;given&quot;:&quot;Lindsey E.&quot;,&quot;parse-names&quot;:false,&quot;dropping-particle&quot;:&quot;&quot;,&quot;non-dropping-particle&quot;:&quot;&quot;},{&quot;family&quot;:&quot;Su&quot;,&quot;given&quot;:&quot;Hua&quot;,&quot;parse-names&quot;:false,&quot;dropping-particle&quot;:&quot;&quot;,&quot;non-dropping-particle&quot;:&quot;&quot;}],&quot;container-title&quot;:&quot;Journal of Geophysical Research Atmospheres&quot;,&quot;DOI&quot;:&quot;10.1029/2006JD007522&quot;,&quot;ISSN&quot;:&quot;01480227&quot;,&quot;issued&quot;:{&quot;date-parts&quot;:[[2007,4,16]]},&quot;abstract&quot;:&quot;Groundwater interacts with soil moisture through the exchanges of water between the unsaturated soil and its underlying aquifer under gravity and capillary forces. Despite its importance, groundwater is not explicitly represented in climate models. This paper developed a simple groundwater model (SIMGM) by representing recharge and discharge processes of the water storage in an unconfined aquifer, which is added as a single integration element below the soil of a land surface model. We evaluated the model against the Gravity Recovery and Climate Experiment (GRACE) terrestrial water storage change (ΔS) data. The modeled total water storage (including unsaturated soil water and groundwater) change agrees fairly well with GRACE estimates. The anomaly of the modeled groundwater storage explains most of the GRACE ΔS anomaly in most river basins where the water storage is not affected by snow water or frozen soil. For this reason, the anomaly of the modeled water table depth agrees well with that converted from the GRACE ΔS in most of the river basins. We also investigated the impacts of groundwater dynamics on soil moisture and evapotranspiration through the comparison of SIMGM to an additional model run using gravitational free drainage (FD) as the model's lower boundary condition. SIMGM produced much wetter soil profiles globally and up to 16% more annual evapotranspiration than FD, most obviously in arid-to-wet transition regions. Copyright 2007 by the American Geophysical Union.&quot;,&quot;publisher&quot;:&quot;Blackwell Publishing Ltd&quot;,&quot;issue&quot;:&quot;7&quot;,&quot;volume&quot;:&quot;112&quot;,&quot;container-title-short&quot;:&quot;&quot;},&quot;isTemporary&quot;:false}],&quot;citationTag&quot;:&quot;MENDELEY_CITATION_v3_eyJjaXRhdGlvbklEIjoiTUVOREVMRVlfQ0lUQVRJT05fZjI2MjgwOGItMWFkMC00ZTEwLWJkZDktNzcyYmU1ZjQ4NjRkIiwicHJvcGVydGllcyI6eyJub3RlSW5kZXgiOjB9LCJpc0VkaXRlZCI6ZmFsc2UsIm1hbnVhbE92ZXJyaWRlIjp7ImlzTWFudWFsbHlPdmVycmlkZGVuIjpmYWxzZSwiY2l0ZXByb2NUZXh0IjoiKE5pdSBldCBhbC4gMjAwNykiLCJtYW51YWxPdmVycmlkZVRleHQiOiIifSwiY2l0YXRpb25JdGVtcyI6W3siaWQiOiJjN2FkNmM2NC05YTI2LTM2NDUtOTU1YS1hNTMwZTA1YzRhZmEiLCJpdGVtRGF0YSI6eyJ0eXBlIjoiYXJ0aWNsZS1qb3VybmFsIiwiaWQiOiJjN2FkNmM2NC05YTI2LTM2NDUtOTU1YS1hNTMwZTA1YzRhZmEiLCJ0aXRsZSI6IkRldmVsb3BtZW50IG9mIGEgc2ltcGxlIGdyb3VuZHdhdGVyIG1vZGVsIGZvciB1c2UgaW4gY2xpbWF0ZSBtb2RlbHMgYW5kIGV2YWx1YXRpb24gd2l0aCBHcmF2aXR5IFJlY292ZXJ5IGFuZCBDbGltYXRlIEV4cGVyaW1lbnQgZGF0YSIsImF1dGhvciI6W3siZmFtaWx5IjoiTml1IiwiZ2l2ZW4iOiJHdW8gWXVlIiwicGFyc2UtbmFtZXMiOmZhbHNlLCJkcm9wcGluZy1wYXJ0aWNsZSI6IiIsIm5vbi1kcm9wcGluZy1wYXJ0aWNsZSI6IiJ9LHsiZmFtaWx5IjoiWWFuZyIsImdpdmVuIjoiWm9uZyBMaWFuZyIsInBhcnNlLW5hbWVzIjpmYWxzZSwiZHJvcHBpbmctcGFydGljbGUiOiIiLCJub24tZHJvcHBpbmctcGFydGljbGUiOiIifSx7ImZhbWlseSI6IkRpY2tpbnNvbiIsImdpdmVuIjoiUm9iZXJ0IEUuIiwicGFyc2UtbmFtZXMiOmZhbHNlLCJkcm9wcGluZy1wYXJ0aWNsZSI6IiIsIm5vbi1kcm9wcGluZy1wYXJ0aWNsZSI6IiJ9LHsiZmFtaWx5IjoiR3VsZGVuIiwiZ2l2ZW4iOiJMaW5kc2V5IEUuIiwicGFyc2UtbmFtZXMiOmZhbHNlLCJkcm9wcGluZy1wYXJ0aWNsZSI6IiIsIm5vbi1kcm9wcGluZy1wYXJ0aWNsZSI6IiJ9LHsiZmFtaWx5IjoiU3UiLCJnaXZlbiI6Ikh1YSIsInBhcnNlLW5hbWVzIjpmYWxzZSwiZHJvcHBpbmctcGFydGljbGUiOiIiLCJub24tZHJvcHBpbmctcGFydGljbGUiOiIifV0sImNvbnRhaW5lci10aXRsZSI6IkpvdXJuYWwgb2YgR2VvcGh5c2ljYWwgUmVzZWFyY2ggQXRtb3NwaGVyZXMiLCJET0kiOiIxMC4xMDI5LzIwMDZKRDAwNzUyMiIsIklTU04iOiIwMTQ4MDIyNyIsImlzc3VlZCI6eyJkYXRlLXBhcnRzIjpbWzIwMDcsNCwxNl1dfSwiYWJzdHJhY3QiOiJHcm91bmR3YXRlciBpbnRlcmFjdHMgd2l0aCBzb2lsIG1vaXN0dXJlIHRocm91Z2ggdGhlIGV4Y2hhbmdlcyBvZiB3YXRlciBiZXR3ZWVuIHRoZSB1bnNhdHVyYXRlZCBzb2lsIGFuZCBpdHMgdW5kZXJseWluZyBhcXVpZmVyIHVuZGVyIGdyYXZpdHkgYW5kIGNhcGlsbGFyeSBmb3JjZXMuIERlc3BpdGUgaXRzIGltcG9ydGFuY2UsIGdyb3VuZHdhdGVyIGlzIG5vdCBleHBsaWNpdGx5IHJlcHJlc2VudGVkIGluIGNsaW1hdGUgbW9kZWxzLiBUaGlzIHBhcGVyIGRldmVsb3BlZCBhIHNpbXBsZSBncm91bmR3YXRlciBtb2RlbCAoU0lNR00pIGJ5IHJlcHJlc2VudGluZyByZWNoYXJnZSBhbmQgZGlzY2hhcmdlIHByb2Nlc3NlcyBvZiB0aGUgd2F0ZXIgc3RvcmFnZSBpbiBhbiB1bmNvbmZpbmVkIGFxdWlmZXIsIHdoaWNoIGlzIGFkZGVkIGFzIGEgc2luZ2xlIGludGVncmF0aW9uIGVsZW1lbnQgYmVsb3cgdGhlIHNvaWwgb2YgYSBsYW5kIHN1cmZhY2UgbW9kZWwuIFdlIGV2YWx1YXRlZCB0aGUgbW9kZWwgYWdhaW5zdCB0aGUgR3Jhdml0eSBSZWNvdmVyeSBhbmQgQ2xpbWF0ZSBFeHBlcmltZW50IChHUkFDRSkgdGVycmVzdHJpYWwgd2F0ZXIgc3RvcmFnZSBjaGFuZ2UgKM6UUykgZGF0YS4gVGhlIG1vZGVsZWQgdG90YWwgd2F0ZXIgc3RvcmFnZSAoaW5jbHVkaW5nIHVuc2F0dXJhdGVkIHNvaWwgd2F0ZXIgYW5kIGdyb3VuZHdhdGVyKSBjaGFuZ2UgYWdyZWVzIGZhaXJseSB3ZWxsIHdpdGggR1JBQ0UgZXN0aW1hdGVzLiBUaGUgYW5vbWFseSBvZiB0aGUgbW9kZWxlZCBncm91bmR3YXRlciBzdG9yYWdlIGV4cGxhaW5zIG1vc3Qgb2YgdGhlIEdSQUNFIM6UUyBhbm9tYWx5IGluIG1vc3Qgcml2ZXIgYmFzaW5zIHdoZXJlIHRoZSB3YXRlciBzdG9yYWdlIGlzIG5vdCBhZmZlY3RlZCBieSBzbm93IHdhdGVyIG9yIGZyb3plbiBzb2lsLiBGb3IgdGhpcyByZWFzb24sIHRoZSBhbm9tYWx5IG9mIHRoZSBtb2RlbGVkIHdhdGVyIHRhYmxlIGRlcHRoIGFncmVlcyB3ZWxsIHdpdGggdGhhdCBjb252ZXJ0ZWQgZnJvbSB0aGUgR1JBQ0UgzpRTIGluIG1vc3Qgb2YgdGhlIHJpdmVyIGJhc2lucy4gV2UgYWxzbyBpbnZlc3RpZ2F0ZWQgdGhlIGltcGFjdHMgb2YgZ3JvdW5kd2F0ZXIgZHluYW1pY3Mgb24gc29pbCBtb2lzdHVyZSBhbmQgZXZhcG90cmFuc3BpcmF0aW9uIHRocm91Z2ggdGhlIGNvbXBhcmlzb24gb2YgU0lNR00gdG8gYW4gYWRkaXRpb25hbCBtb2RlbCBydW4gdXNpbmcgZ3Jhdml0YXRpb25hbCBmcmVlIGRyYWluYWdlIChGRCkgYXMgdGhlIG1vZGVsJ3MgbG93ZXIgYm91bmRhcnkgY29uZGl0aW9uLiBTSU1HTSBwcm9kdWNlZCBtdWNoIHdldHRlciBzb2lsIHByb2ZpbGVzIGdsb2JhbGx5IGFuZCB1cCB0byAxNiUgbW9yZSBhbm51YWwgZXZhcG90cmFuc3BpcmF0aW9uIHRoYW4gRkQsIG1vc3Qgb2J2aW91c2x5IGluIGFyaWQtdG8td2V0IHRyYW5zaXRpb24gcmVnaW9ucy4gQ29weXJpZ2h0IDIwMDcgYnkgdGhlIEFtZXJpY2FuIEdlb3BoeXNpY2FsIFVuaW9uLiIsInB1Ymxpc2hlciI6IkJsYWNrd2VsbCBQdWJsaXNoaW5nIEx0ZCIsImlzc3VlIjoiNyIsInZvbHVtZSI6IjExMiIsImNvbnRhaW5lci10aXRsZS1zaG9ydCI6IiJ9LCJpc1RlbXBvcmFyeSI6ZmFsc2V9XX0=&quot;},{&quot;citationID&quot;:&quot;MENDELEY_CITATION_a009c3b4-9d12-40ee-85b5-7be04b77c2d9&quot;,&quot;properties&quot;:{&quot;noteIndex&quot;:0},&quot;isEdited&quot;:false,&quot;manualOverride&quot;:{&quot;isManuallyOverridden&quot;:false,&quot;citeprocText&quot;:&quot;(Niu and Yang 2004)&quot;,&quot;manualOverrideText&quot;:&quot;&quot;},&quot;citationTag&quot;:&quot;MENDELEY_CITATION_v3_eyJjaXRhdGlvbklEIjoiTUVOREVMRVlfQ0lUQVRJT05fYTAwOWMzYjQtOWQxMi00MGVlLTg1YjUtN2JlMDRiNzdjMmQ5IiwicHJvcGVydGllcyI6eyJub3RlSW5kZXgiOjB9LCJpc0VkaXRlZCI6ZmFsc2UsIm1hbnVhbE92ZXJyaWRlIjp7ImlzTWFudWFsbHlPdmVycmlkZGVuIjpmYWxzZSwiY2l0ZXByb2NUZXh0IjoiKE5pdSBhbmQgWWFuZyAyMDA0KSIsIm1hbnVhbE92ZXJyaWRlVGV4dCI6IiJ9LCJjaXRhdGlvbkl0ZW1zIjpbeyJpZCI6Ijc3NDY2OTMwLThjYzMtMzYzNC04ZmE5LWUyNTUyZGNjMWYxMiIsIml0ZW1EYXRhIjp7InR5cGUiOiJhcnRpY2xlLWpvdXJuYWwiLCJpZCI6Ijc3NDY2OTMwLThjYzMtMzYzNC04ZmE5LWUyNTUyZGNjMWYxMiIsInRpdGxlIjoiRWZmZWN0cyBvZiB2ZWdldGF0aW9uIGNhbm9weSBwcm9jZXNzZXMgb24gc25vdyBzdXJmYWNlIGVuZXJneSBhbmQgbWFzcyBiYWxhbmNlcyIsImF1dGhvciI6W3siZmFtaWx5IjoiTml1IiwiZ2l2ZW4iOiJHdW8gWXVlIiwicGFyc2UtbmFtZXMiOmZhbHNlLCJkcm9wcGluZy1wYXJ0aWNsZSI6IiIsIm5vbi1kcm9wcGluZy1wYXJ0aWNsZSI6IiJ9LHsiZmFtaWx5IjoiWWFuZyIsImdpdmVuIjoiWm9uZyBMaWFuZyIsInBhcnNlLW5hbWVzIjpmYWxzZSwiZHJvcHBpbmctcGFydGljbGUiOiIiLCJub24tZHJvcHBpbmctcGFydGljbGUiOiIifV0sImNvbnRhaW5lci10aXRsZSI6IkpvdXJuYWwgb2YgR2VvcGh5c2ljYWwgUmVzZWFyY2ggRDogQXRtb3NwaGVyZXMiLCJET0kiOiIxMC4xMDI5LzIwMDRKRDAwNDg4NCIsIklTU04iOiIwMTQ4MDIyNyIsImlzc3VlZCI6eyJkYXRlLXBhcnRzIjpbWzIwMDQsMTIsMTZdXX0sInBhZ2UiOiIxLTE1IiwiYWJzdHJhY3QiOiJUaGlzIHBhcGVyIGFkZHJlc3NlcyB0aGUgZWZmZWN0cyBvZiBjYW5vcHkgcGh5c2ljYWwgcHJvY2Vzc2VzIG9uIHNub3cgbWFzcyBhbmQgZW5lcmd5IGJhbGFuY2VzIGluIGJvcmVhbCBlY29zeXN0ZW1zLiBXZSBpbmNvcnBvcmF0ZSBuZXcgcGFyYW1ldGVyaXphdGlvbnMgb2YgcmFkaWF0aW9uIHRyYW5zZmVyIHRocm91Z2ggdGhlIHZlZ2V0YXRpb24gY2Fub3B5LCBpbnRlcmNlcHRpb24gb2Ygc25vdyBieSB0aGUgdmVnZXRhdGlvbiBjYW5vcHksIGFuZCB1bmRlci1jYW5vcHkgc2Vuc2libGUgaGVhdCB0cmFuc2ZlciBwcm9jZXNzZXMgaW50byB0aGUgVmVyc2F0aWxlIEludGVncmF0b3Igb2YgU3VyZmFjZSBhbmQgQXRtb3NwaGVyZSAoVklTQSkgYW5kIHRlc3QgdGhlIG1vZGVsIHJlc3VsdHMgYWdhaW5zdCB0aGUgQm9yZWFsIEVjb3N5c3RlbS1BdG1vc3BoZXJlIFN0dWR5IChCT1JFQVMpIGRhdGEgb2JzZXJ2ZWQgYXQgU291dGggU3R1ZHkgQXJlYSwgT2xkIEphY2sgUGluZS4gQSBtb2RpZmllZCB0d28tc3RyZWFtIHJhZGlhdGlvbiB0cmFuc2ZlciBzY2hlbWUgdGhhdCBhY2NvdW50cyBmb3IgdGhlIHRocmVlLWRpbWVuc2lvbmFsIGdlb21ldHJ5IG9mIHZlZ2V0YXRpb24gYWNjdXJhdGVseSBzaW11bGF0ZXMgdGhlIHRyYW5zZmVycmluZyBvZiBzb2xhciByYWRpYXRpb24gdGhyb3VnaCB0aGUgdmVnZXRhdGlvbiBjYW5vcHkgd2hlbiB0aGUgbGVhZiBhbmQgc3RlbSBhcmVhIGluZGV4IGlzIHJlZHVjZWQgdG8gbWF0Y2ggdGhlIG9ic2VydmVkLiBWSVNBIHByb2R1Y2VzIGhpZ2hlci10aGFuLW9ic2VydmVkIHN1cmZhY2UgYWxiZWRvIGluIHdpbnRlcnRpbWUuIEltcGxlbWVudGF0aW9uIG9mIGEgc25vdyBpbnRlcmNlcHRpb24gbW9kZWwgdGhhdCBleHBsaWNpdGx5IGRlc2NyaWJlcyB0aGUgbG9hZGluZyBhbmQgdW5sb2FkaW5nIG9mIHNub3cgYW5kIHRoZSBtZWx0aW5nIGFuZCByZWZyZWV6aW5nIG9mIHNub3cgb24gdGhlIGNhbm9weSBpbnRvIFZJU0EgcmVkdWNlcyB0aGUgZnJhY3Rpb25hbCBzbm93IGNvdmVyIG9uIHRoZSBjYW5vcHkgYW5kIHRoZSBzdXJmYWNlIGFsYmVkby4gVklTQSBvdmVyZXN0aW1hdGVzIHRoZSBkb3dud2FyZCBzZW5zaWJsZSBoZWF0IGZsdXhlcyBmcm9tIHRoZSBjYW5vcHkgdG8gdGhlIHNub3cgc3VyZmFjZSwgd2hpY2ggbGVhZHMgdG8gZWFybGllciBzbm93IGFibGF0aW9uIGFuZCBhIHNoYWxsb3dlciBzbm93cGFjayB0aGFuIHRoZSBvYnNlcnZlZC4gRXhwbGljaXRseSBpbmNsdWRpbmcgYSBjYW5vcHkgaGVhdCBzdG9yYWdlIHRlcm0gaW4gdGhlIGNhbm9weSBlbmVyZ3kgYmFsYW5jZSBlcXVhdGlvbiBkZWNyZWFzZXMgdGhlIHNwdXJpb3VzbHkgbGFyZ2UgYW1wbGl0dWRlIG9mIHRoZSBkaXVybmFsIGNhbm9weSB0ZW1wZXJhdHVyZSB2YXJpYXRpb24gYW5kIHJlZHVjZXMgdGhlIGV4Y2Vzc2l2ZSBkYXl0aW1lIHNlbnNpYmxlIGhlYXQgZmx1eCBmcm9tIHRoZSBjYW5vcHkgZG93bndhcmQgdG8gdGhlIHNub3cgc3VyZmFjZS4gU2Vuc2l0aXZpdHkgdGVzdHMgcmV2ZWFsIHRoYXQgdGhlIHR1cmJ1bGVudCBzZW5zaWJsZSBoZWF0IGZsdXggYmVsb3cgdGhlIHZlZ2V0YXRpb24gY2Fub3B5IHN0cm9uZ2x5IGRlcGVuZHMgb24gdGhlIGNhbm9weSBhYnNvcnB0aW9uIGNvZWZmaWNpZW50IG9mIG1vbWVudHVtLiBEdXJpbmcgc3ByaW5nIHRoZSBkYXl0aW1lIHRlbXBlcmF0dXJlIGRpZmZlcmVuY2UgYmV0d2VlbiB0aGUgc25vdyBzdXJmYWNlIGFuZCB0aGUgdmVnZXRhdGlvbiBjYW5vcHkgZm9ybXMgYSBzdHJvbmdseSBzdGFibGUgYXRtb3NwaGVyaWMgY29uZGl0aW9uLCB3aGljaCByZXN1bHRzIGluIGEgbGFyZ2VyIGFic29ycHRpb24gY29lZmZpY2llbnQgb2YgbW9tZW50dW0gYW5kIGEgd2VhayB0dXJidWxlbnQgc2Vuc2libGUgaGVhdCBmbHV4LiBUaGUgbW9kZWxlZCBleGNlc3NpdmUgZG93bndhcmQgc2Vuc2libGUgaGVhdCBmbHV4IGZyb20gdGhlIHZlZ2V0YXRpb24gY2Fub3B5IHRvIHRoZSBzbm93IHN1cmZhY2UgaXMgY29uc2lkZXJhYmx5IHJlZHVjZWQgdGhyb3VnaCB0aGUgc3RhYmlsaXR5IGNvcnJlY3Rpb24gdG8gdGhlIGNhbm9weSBhYnNvcnB0aW9uIGNvZWZmaWNpZW50IG9mIG1vbWVudHVtLiBDb3B5cmlnaHQgMjAwNCBieSB0aGUgQW1lcmljYW4gR2VvcGh5c2ljYWwgVW5pb24uIiwiaXNzdWUiOiIyMyIsInZvbHVtZSI6IjEwOSIsImNvbnRhaW5lci10aXRsZS1zaG9ydCI6IiJ9LCJpc1RlbXBvcmFyeSI6ZmFsc2V9XX0=&quot;,&quot;citationItems&quot;:[{&quot;id&quot;:&quot;77466930-8cc3-3634-8fa9-e2552dcc1f12&quot;,&quot;itemData&quot;:{&quot;type&quot;:&quot;article-journal&quot;,&quot;id&quot;:&quot;77466930-8cc3-3634-8fa9-e2552dcc1f12&quot;,&quot;title&quot;:&quot;Effects of vegetation canopy processes on snow surface energy and mass balances&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container-title&quot;:&quot;Journal of Geophysical Research D: Atmospheres&quot;,&quot;DOI&quot;:&quot;10.1029/2004JD004884&quot;,&quot;ISSN&quot;:&quot;01480227&quot;,&quot;issued&quot;:{&quot;date-parts&quot;:[[2004,12,16]]},&quot;page&quot;:&quot;1-15&quot;,&quot;abstract&quot;:&quot;This paper addresses the effects of canopy physical processes on snow mass and energy balances in boreal ecosystems. We incorporate new parameterizations of radiation transfer through the vegetation canopy, interception of snow by the vegetation canopy, and under-canopy sensible heat transfer processes into the Versatile Integrator of Surface and Atmosphere (VISA) and test the model results against the Boreal Ecosystem-Atmosphere Study (BOREAS) data observed at South Study Area, Old Jack Pine. A modified two-stream radiation transfer scheme that accounts for the three-dimensional geometry of vegetation accurately simulates the transferring of solar radiation through the vegetation canopy when the leaf and stem area index is reduced to match the observed. VISA produces higher-than-observed surface albedo in wintertime. Implementation of a snow interception model that explicitly describes the loading and unloading of snow and the melting and refreezing of snow on the canopy into VISA reduces the fractional snow cover on the canopy and the surface albedo. VISA overestimates the downward sensible heat fluxes from the canopy to the snow surface, which leads to earlier snow ablation and a shallower snowpack than the observed. Explicitly including a canopy heat storage term in the canopy energy balance equation decreases the spuriously large amplitude of the diurnal canopy temperature variation and reduces the excessive daytime sensible heat flux from the canopy downward to the snow surface. Sensitivity tests reveal that the turbulent sensible heat flux below the vegetation canopy strongly depends on the canopy absorption coefficient of momentum. During spring the daytime temperature difference between the snow surface and the vegetation canopy forms a strongly stable atmospheric condition, which results in a larger absorption coefficient of momentum and a weak turbulent sensible heat flux. The modeled excessive downward sensible heat flux from the vegetation canopy to the snow surface is considerably reduced through the stability correction to the canopy absorption coefficient of momentum. Copyright 2004 by the American Geophysical Union.&quot;,&quot;issue&quot;:&quot;23&quot;,&quot;volume&quot;:&quot;109&quot;,&quot;container-title-short&quot;:&quot;&quot;},&quot;isTemporary&quot;:false}]},{&quot;citationID&quot;:&quot;MENDELEY_CITATION_10873bed-a49f-4152-9deb-2c0725421f4a&quot;,&quot;properties&quot;:{&quot;noteIndex&quot;:0},&quot;isEdited&quot;:false,&quot;manualOverride&quot;:{&quot;isManuallyOverridden&quot;:true,&quot;citeprocText&quot;:&quot;(Jordan 1991a)&quot;,&quot;manualOverrideText&quot;:&quot;(Jordan 1991)&quot;},&quot;citationTag&quot;:&quot;MENDELEY_CITATION_v3_eyJjaXRhdGlvbklEIjoiTUVOREVMRVlfQ0lUQVRJT05fMTA4NzNiZWQtYTQ5Zi00MTUyLTlkZWItMmMwNzI1NDIxZjRhIiwicHJvcGVydGllcyI6eyJub3RlSW5kZXgiOjB9LCJpc0VkaXRlZCI6ZmFsc2UsIm1hbnVhbE92ZXJyaWRlIjp7ImlzTWFudWFsbHlPdmVycmlkZGVuIjp0cnVlLCJjaXRlcHJvY1RleHQiOiIoSm9yZGFuIDE5OTFhKSIsIm1hbnVhbE92ZXJyaWRlVGV4dCI6IihKb3JkYW4gMTk5MSkifSwiY2l0YXRpb25JdGVtcyI6W3siaWQiOiI1MmE1ZGQxMy00NmIzLTMyMWQtOTIwMi01MjA3OWFiZGRlMTgiLCJpdGVtRGF0YSI6eyJ0eXBlIjoicmVwb3J0IiwiaWQiOiI1MmE1ZGQxMy00NmIzLTMyMWQtOTIwMi01MjA3OWFiZGRlMTgiLCJ0aXRsZSI6IkEgT25lLURpbWVuc2lvbmFsIFRlbXBlcmF0dXJlIE1vZGVsIGZvciBhIFNub3cgQ292ZXIiLCJhdXRob3IiOlt7ImZhbWlseSI6IkpvcmRhbiIsImdpdmVuIjoiUmFjaGVsIiwicGFyc2UtbmFtZXMiOmZhbHNlLCJkcm9wcGluZy1wYXJ0aWNsZSI6IiIsIm5vbi1kcm9wcGluZy1wYXJ0aWNsZSI6IiJ9XSwiaXNzdWVkIjp7ImRhdGUtcGFydHMiOltbMTk5MV1dfSwiY29udGFpbmVyLXRpdGxlLXNob3J0IjoiIn0sImlzVGVtcG9yYXJ5IjpmYWxzZX1dfQ==&quot;,&quot;citationItems&quot;:[{&quot;id&quot;:&quot;52a5dd13-46b3-321d-9202-52079abdde18&quot;,&quot;itemData&quot;:{&quot;type&quot;:&quot;report&quot;,&quot;id&quot;:&quot;52a5dd13-46b3-321d-9202-52079abdde18&quot;,&quot;title&quot;:&quot;A One-Dimensional Temperature Model for a Snow Cover&quot;,&quot;author&quot;:[{&quot;family&quot;:&quot;Jordan&quot;,&quot;given&quot;:&quot;Rachel&quot;,&quot;parse-names&quot;:false,&quot;dropping-particle&quot;:&quot;&quot;,&quot;non-dropping-particle&quot;:&quot;&quot;}],&quot;issued&quot;:{&quot;date-parts&quot;:[[1991]]},&quot;container-title-short&quot;:&quot;&quot;},&quot;isTemporary&quot;:false}]},{&quot;citationID&quot;:&quot;MENDELEY_CITATION_2046facd-eee1-4c2e-a9f6-8a23050e28c9&quot;,&quot;properties&quot;:{&quot;noteIndex&quot;:0},&quot;isEdited&quot;:false,&quot;manualOverride&quot;:{&quot;isManuallyOverridden&quot;:true,&quot;citeprocText&quot;:&quot;(Niu et al. 2011; Yang et al. 2011)&quot;,&quot;manualOverrideText&quot;:&quot;Niu et al. 2011 and Yang et al. 2011&quot;},&quot;citationTag&quot;:&quot;MENDELEY_CITATION_v3_eyJjaXRhdGlvbklEIjoiTUVOREVMRVlfQ0lUQVRJT05fMjA0NmZhY2QtZWVlMS00YzJlLWE5ZjYtOGEyMzA1MGUyOGM5IiwicHJvcGVydGllcyI6eyJub3RlSW5kZXgiOjB9LCJpc0VkaXRlZCI6ZmFsc2UsIm1hbnVhbE92ZXJyaWRlIjp7ImlzTWFudWFsbHlPdmVycmlkZGVuIjp0cnVlLCJjaXRlcHJvY1RleHQiOiIoTml1IGV0IGFsLiAyMDExOyBZYW5nIGV0IGFsLiAyMDExKSIsIm1hbnVhbE92ZXJyaWRlVGV4dCI6Ik5pdSBldCBhbC4gMjAxMSBhbmQgWWFuZyBldCBhbC4gMjAxMSJ9LCJjaXRhdGlvbkl0ZW1zIjpbeyJpZCI6IjI2YjIyOTIxLTQyY2QtMzYwMy05MTI5LWVkMzJhOTNiZGJhYyIsIml0ZW1EYXRhIjp7InR5cGUiOiJhcnRpY2xlLWpvdXJuYWwiLCJpZCI6IjI2YjIyOTIxLTQyY2QtMzYwMy05MTI5LWVkMzJhOTNiZGJhYyIsInRpdGxlIjoiVGhlIGNvbW11bml0eSBOb2FoIGxhbmQgc3VyZmFjZSBtb2RlbCB3aXRoIG11bHRpcGFyYW1ldGVyaXphdGlvbiBvcHRpb25zIChOb2FoLU1QKTogMS4gTW9kZWwgZGVzY3JpcHRpb24gYW5kIGV2YWx1YXRpb24gd2l0aCBsb2NhbC1zY2FsZSBtZWFzdXJlbWVudHMiLCJhdXRob3IiOlt7ImZhbWlseSI6Ik5pdSIsImdpdmVuIjoiR3VvIFl1ZSIsInBhcnNlLW5hbWVzIjpmYWxzZSwiZHJvcHBpbmctcGFydGljbGUiOiIiLCJub24tZHJvcHBpbmctcGFydGljbGUiOiIifSx7ImZhbWlseSI6IllhbmciLCJnaXZlbiI6IlpvbmcgTGlhbmciLCJwYXJzZS1uYW1lcyI6ZmFsc2UsImRyb3BwaW5nLXBhcnRpY2xlIjoiIiwibm9uLWRyb3BwaW5nLXBhcnRpY2xlIjoiIn0seyJmYW1pbHkiOiJNaXRjaGVsbCIsImdpdmVuIjoiS2VubmV0aCBFLiIsInBhcnNlLW5hbWVzIjpmYWxzZSwiZHJvcHBpbmctcGFydGljbGUiOiIiLCJub24tZHJvcHBpbmctcGFydGljbGUiOiIifSx7ImZhbWlseSI6IkNoZW4iLCJnaXZlbiI6IkZlaSIsInBhcnNlLW5hbWVzIjpmYWxzZSwiZHJvcHBpbmctcGFydGljbGUiOiIiLCJub24tZHJvcHBpbmctcGFydGljbGUiOiIifSx7ImZhbWlseSI6IkVrIiwiZ2l2ZW4iOiJNaWNoYWVsIEIuIiwicGFyc2UtbmFtZXMiOmZhbHNlLCJkcm9wcGluZy1wYXJ0aWNsZSI6IiIsIm5vbi1kcm9wcGluZy1wYXJ0aWNsZSI6IiJ9LHsiZmFtaWx5IjoiQmFybGFnZSIsImdpdmVuIjoiTWljaGFlbCIsInBhcnNlLW5hbWVzIjpmYWxzZSwiZHJvcHBpbmctcGFydGljbGUiOiIiLCJub24tZHJvcHBpbmctcGFydGljbGUiOiIifSx7ImZhbWlseSI6Ikt1bWFyIiwiZ2l2ZW4iOiJBbmls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Jvc2VybyIsImdpdmVuIjoiRW5yaXF1ZS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MzkiLCJJU1NOIjoiMDE0ODAyMjciLCJpc3N1ZWQiOnsiZGF0ZS1wYXJ0cyI6W1syMDExXV19LCJhYnN0cmFjdCI6IlRoaXMgZmlyc3QgcGFwZXIgb2YgdGhlIHR3by1wYXJ0IHNlcmllcyBkZXNjcmliZXMgdGhlIG9iamVjdGl2ZXMgb2YgdGhlIGNvbW11bml0eSBlZmZvcnRzIGluIGltcHJvdmluZyB0aGUgTm9haCBsYW5kIHN1cmZhY2UgbW9kZWwgKExTTSksIGRvY3VtZW50cywgdGhyb3VnaCBtYXRoZW1hdGljYWwgZm9ybXVsYXRpb25zLCB0aGUgYXVnbWVudGVkIGNvbmNlcHR1YWwgcmVhbGlzbSBpbiBiaW9waHlzaWNhbCBhbmQgaHlkcm9sb2dpY2FsIHByb2Nlc3NlcywgYW5kIGludHJvZHVjZXMgYSBmcmFtZXdvcmsgZm9yIG11bHRpcGxlIG9wdGlvbnMgdG8gcGFyYW1ldGVyaXplIHNlbGVjdGVkIHByb2Nlc3NlcyAoTm9haC1NUCkuIFRoZSBOb2FoLU1QJ3MgcGVyZm9ybWFuY2UgaXMgZXZhbHVhdGVkIGF0IHZhcmlvdXMgbG9jYWwgc2l0ZXMgdXNpbmcgaGlnaCB0ZW1wb3JhbCBmcmVxdWVuY3kgZGF0YSBzZXRzLCBhbmQgcmVzdWx0cyBzaG93IHRoZSBhZHZhbnRhZ2VzIG9mIHVzaW5nIG11bHRpcGxlIG9wdGlvbmFsIHNjaGVtZXMgdG8gaW50ZXJwcmV0IHRoZSBkaWZmZXJlbmNlcyBpbiBtb2RlbGluZyBzaW11bGF0aW9ucy4gVGhlIHNlY29uZCBwYXBlciBmb2N1c2VzIG9uIGVuc2VtYmxlIGV2YWx1YXRpb25zIHdpdGggbG9uZy10ZXJtIHJlZ2lvbmFsIChiYXNpbikgYW5kIGdsb2JhbCBzY2FsZSBkYXRhIHNldHMuIFRoZSBlbmhhbmNlZCBjb25jZXB0dWFsIHJlYWxpc20gaW5jbHVkZXMgKDEpIHRoZSB2ZWdldGF0aW9uIGNhbm9weSBlbmVyZ3kgYmFsYW5jZSwgKDIpIHRoZSBsYXllcmVkIHNub3dwYWNrLCAoMykgZnJvemVuIHNvaWwgYW5kIGluZmlsdHJhdGlvbiwgKDQpIHNvaWwgbW9pc3R1cmUtZ3JvdW5kd2F0ZXIgaW50ZXJhY3Rpb24gYW5kIHJlbGF0ZWQgcnVub2ZmIHByb2R1Y3Rpb24sIGFuZCAoNSkgdmVnZXRhdGlvbiBwaGVub2xvZ3kuIFNhbXBsZSBsb2NhbC1zY2FsZSB2YWxpZGF0aW9ucyBhcmUgY29uZHVjdGVkIG92ZXIgdGhlIEZpcnN0IEludGVybmF0aW9uYWwgU2F0ZWxsaXRlIExhbmQgU3VyZmFjZSBDbGltYXRvbG9neSBQcm9qZWN0IChJU0xTQ1ApIEZpZWxkIEV4cGVyaW1lbnQgKEZJRkUpIHNpdGUsIHRoZSBXMyBjYXRjaG1lbnQgb2YgU2xlZXBlcnMgUml2ZXIsIFZlcm1vbnQsIGFuZCBhIEZyZW5jaCBzbm93IG9ic2VydmF0aW9uIHNpdGUuIE5vYWgtTVAgc2hvd3MgYXBwYXJlbnQgaW1wcm92ZW1lbnRzIGluIHJlcHJvZHVjaW5nIHN1cmZhY2UgZmx1eGVzLCBza2luIHRlbXBlcmF0dXJlIG92ZXIgZHJ5IHBlcmlvZHMsIHNub3cgd2F0ZXIgZXF1aXZhbGVudCAoU1dFKSwgc25vdyBkZXB0aCwgYW5kIHJ1bm9mZiBvdmVyIE5vYWggTFNNIHZlcnNpb24gMy4wLiBOb2FoLU1QIGltcHJvdmVzIHRoZSBTV0Ugc2ltdWxhdGlvbnMgZHVlIHRvIG1vcmUgYWNjdXJhdGUgc2ltdWxhdGlvbnMgb2YgdGhlIGRpdXJuYWwgdmFyaWF0aW9ucyBvZiB0aGUgc25vdyBza2luIHRlbXBlcmF0dXJlLCB3aGljaCBpcyBjcml0aWNhbCBmb3IgY29tcHV0aW5nIGF2YWlsYWJsZSBlbmVyZ3kgZm9yIG1lbHRpbmcuIE5vYWgtTVAgYWxzbyBpbXByb3ZlcyB0aGUgc2ltdWxhdGlvbiBvZiBydW5vZmYgcGVha3MgYW5kIHRpbWluZyBieSBpbnRyb2R1Y2luZyBhIG1vcmUgcGVybWVhYmxlIGZyb3plbiBzb2lsIGFuZCBtb3JlIGFjY3VyYXRlIHNpbXVsYXRpb24gb2Ygc25vd21lbHQuIFdlIGFsc28gZGVtb25zdHJhdGUgdGhhdCBOb2FoLU1QIGlzIGFuIGVmZmVjdGl2ZSByZXNlYXJjaCB0b29sIGJ5IHdoaWNoIG1vZGVsaW5nIHJlc3VsdHMgZm9yIGEgZ2l2ZW4gcHJvY2VzcyBjYW4gYmUgaW50ZXJwcmV0ZWQgdGhyb3VnaCBtdWx0aXBsZSBvcHRpb25hbCBwYXJhbWV0ZXJpemF0aW9uIHNjaGVtZXMgaW4gdGhlIHNhbWUgbW9kZWwgZnJhbWV3b3JrLiBDb3B5cmlnaHQgwqkgMjAxMSBieSB0aGUgQW1lcmljYW4gR2VvcGh5c2ljYWwgVW5pb24uIiwicHVibGlzaGVyIjoiQmxhY2t3ZWxsIFB1Ymxpc2hpbmcgTHRkIiwiaXNzdWUiOiIxMiIsInZvbHVtZSI6IjExNiIsImNvbnRhaW5lci10aXRsZS1zaG9ydCI6IiJ9LCJpc1RlbXBvcmFyeSI6ZmFsc2V9LHsiaWQiOiI3OGQ5OWU4My0yNjJmLTM5MTktYWNkYS00ODg5NGViODE2MzQiLCJpdGVtRGF0YSI6eyJ0eXBlIjoiYXJ0aWNsZS1qb3VybmFsIiwiaWQiOiI3OGQ5OWU4My0yNjJmLTM5MTktYWNkYS00ODg5NGViODE2MzQiLCJ0aXRsZSI6IlRoZSBjb21tdW5pdHkgTm9haCBsYW5kIHN1cmZhY2UgbW9kZWwgd2l0aCBtdWx0aXBhcmFtZXRlcml6YXRpb24gb3B0aW9ucyAoTm9haC1NUCk6IDIuIEV2YWx1YXRpb24gb3ZlciBnbG9iYWwgcml2ZXIgYmFzaW5zIiwiYXV0aG9yIjpbeyJmYW1pbHkiOiJZYW5nIiwiZ2l2ZW4iOiJab25nIExpYW5nIiwicGFyc2UtbmFtZXMiOmZhbHNlLCJkcm9wcGluZy1wYXJ0aWNsZSI6IiIsIm5vbi1kcm9wcGluZy1wYXJ0aWNsZSI6IiJ9LHsiZmFtaWx5IjoiTml1IiwiZ2l2ZW4iOiJHdW8gWXVl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Mb25ndWV2ZXJnbmUiLCJnaXZlbiI6IkxhdXJlbnQiLCJwYXJzZS1uYW1lcyI6ZmFsc2UsImRyb3BwaW5nLXBhcnRpY2xlIjoiIiwibm9uLWRyb3BwaW5nLXBhcnRpY2xlIjoiIn0seyJmYW1pbHkiOiJNYW5uaW5nIiwiZ2l2ZW4iOiJLZXZpbiIsInBhcnNlLW5hbWVzIjpmYWxzZSwiZHJvcHBpbmctcGFydGljbGUiOiIiLCJub24tZHJvcHBpbmctcGFydGljbGUiOiIifSx7ImZhbWlseSI6Ik5peW9naSIsImdpdmVuIjoiRGV2IiwicGFyc2UtbmFtZXMiOmZhbHNlLCJkcm9wcGluZy1wYXJ0aWNsZSI6IiIsIm5vbi1kcm9wcGluZy1wYXJ0aWNsZSI6IiJ9LHsiZmFtaWx5IjoiVGV3YXJpIiwiZ2l2ZW4iOiJNdWt1bCIsInBhcnNlLW5hbWVzIjpmYWxzZSwiZHJvcHBpbmctcGFydGljbGUiOiIiLCJub24tZHJvcHBpbmctcGFydGljbGUiOiIifSx7ImZhbWlseSI6IlhpYSIsImdpdmVuIjoiWW91bG9uZyIsInBhcnNlLW5hbWVzIjpmYWxzZSwiZHJvcHBpbmctcGFydGljbGUiOiIiLCJub24tZHJvcHBpbmctcGFydGljbGUiOiIifV0sImNvbnRhaW5lci10aXRsZSI6IkpvdXJuYWwgb2YgR2VvcGh5c2ljYWwgUmVzZWFyY2ggQXRtb3NwaGVyZXMiLCJET0kiOiIxMC4xMDI5LzIwMTBKRDAxNTE0MCIsIklTU04iOiIwMTQ4MDIyNyIsImlzc3VlZCI6eyJkYXRlLXBhcnRzIjpbWzIwMTFdXX0sImFic3RyYWN0IjoiVGhlIGF1Z21lbnRlZCBOb2FoIGxhbmQgc3VyZmFjZSBtb2RlbCBkZXNjcmliZWQgaW4gdGhlIGZpcnN0IHBhcnQgb2YgdGhlIHR3by1wYXJ0IHNlcmllcyB3YXMgZXZhbHVhdGVkIGhlcmUgb3ZlciBnbG9iYWwgcml2ZXIgYmFzaW5zLiBBY3Jvc3MgdmFyaW91cyBjbGltYXRlIHpvbmVzLCBnbG9iYWwtc2NhbGUgdGVzdHMgY2FuIHJldmVhbCBhIG1vZGVsJ3Mgd2Vha25lc3NlcyBhbmQgc3RyZW5ndGhzIHRoYXQgYSBsb2NhbC1zY2FsZSB0ZXN0aW5nIGNhbm5vdC4gSW4gYWRkaXRpb24sIGdsb2JhbC1zY2FsZSB0ZXN0cyBhcmUgbW9yZSBjaGFsbGVuZ2luZyB0aGFuIGxvY2FsLSBhbmQgY2F0Y2htZW50LXNjYWxlIHRlc3RzLiBHaXZlbiBjb25zdGFudCBtb2RlbCBwYXJhbWV0ZXJzIChlLiBnLiwgcnVub2ZmIHBhcmFtZXRlcnMpIGFjcm9zcyBnbG9iYWwgcml2ZXIgYmFzaW5zLCBnbG9iYWwtc2NhbGUgdGVzdHMgYXJlIG1vcmUgc3RyaW5nZW50LiBXZSBhc3Nlc3NlZCBtb2RlbCBwZXJmb3JtYW5jZSBhZ2FpbnN0IHZhcmlvdXMgc2F0ZWxsaXRlIGFuZCBncm91bmQtYmFzZWQgb2JzZXJ2YXRpb25zIG92ZXIgZ2xvYmFsIHJpdmVyIGJhc2lucyB0aHJvdWdoIHNpeCBleHBlcmltZW50cyB0aGF0IG1pbWljIGEgdHJhbnNpdGlvbiBmcm9tIHRoZSBvcmlnaW5hbCBOb2FoIExTTSB0byB0aGUgZnVsbHkgYXVnbWVudGVkIHZlcnNpb24uIFRoZSBtb2RlbCBzaG93cyB0cmFuc2l0aW9uYWwgaW1wcm92ZW1lbnRzIGluIG1vZGVsaW5nIHJ1bm9mZiwgc29pbCBtb2lzdHVyZSwgc25vdywgYW5kIHNraW4gdGVtcGVyYXR1cmUsIGRlc3BpdGUgY29uc2lkZXJhYmxlIGluY3JlYXNlIGluIGNvbXB1dGF0aW9uYWwgdGltZSBieSB0aGUgZnVsbHkgYXVnbWVudGVkIE5vYWgtTVAgdmVyc2lvbiBjb21wYXJlZCB0byB0aGUgb3JpZ2luYWwgTm9haCBMU00uIFRoZSBkeW5hbWljIHZlZ2V0YXRpb24gbW9kZWwgZmF2b3JhYmx5IGNhcHR1cmVzIHNlYXNvbmFsIGFuZCBzcGF0aWFsIHZhcmlhYmlsaXR5IG9mIGxlYWYgYXJlYSBpbmRleCBhbmQgZ3JlZW4gdmVnZXRhdGlvbiBmcmFjdGlvbi4gV2UgYWxzbyBjb25kdWN0ZWQgMzYgZW5zZW1ibGUgZXhwZXJpbWVudHMgd2l0aCAzNiBjb21iaW5hdGlvbnMgb2Ygb3B0aW9uYWwgc2NoZW1lcyBmb3IgcnVub2ZmLCBsZWFmIGR5bmFtaWNzLCBzdG9tYXRhbCByZXNpc3RhbmNlLCBhbmQgdGhlIM6yIGZhY3Rvci4gUnVub2ZmIHNjaGVtZXMgcGxheSBhIGRvbWluYW50IGFuZCBkaWZmZXJlbnQgcm9sZSBpbiBjb250cm9sbGluZyBzb2lsIG1vaXN0dXJlIGFuZCBpdHMgcmVsYXRpb25zaGlwIHdpdGggZXZhcG90cmFuc3BpcmF0aW9uIGNvbXBhcmVkIHRvIGVjb2xvZ2ljYWwgcHJvY2Vzc2VzIHN1Y2ggYXMgzrIgdGhlIGZhY3RvciwgdmVnZXRhdGlvbiBkeW5hbWljcywgYW5kIHN0b21hdGFsIHJlc2lzdGFuY2UuIFRoZSAzNi1tZW1iZXIgZW5zZW1ibGUgbWVhbiBvZiBydW5vZmYgcGVyZm9ybXMgYmV0dGVyIHRoYW4gYW55IHNpbmdsZSBtZW1iZXIgb3ZlciB0aGUgd29ybGQncyA1MCBsYXJnZXN0IHJpdmVyIGJhc2lucywgc3VnZ2VzdGluZyBhIGdyZWF0IHBvdGVudGlhbCBvZiBsYW5kLWJhc2VkIGVuc2VtYmxlIHNpbXVsYXRpb25zIGZvciBjbGltYXRlIHByZWRpY3Rpb24uIENvcHlyaWdodCDCqSAyMDExIGJ5IHRoZSBBbWVyaWNhbiBHZW9waHlzaWNhbCBVbmlvbi4iLCJwdWJsaXNoZXIiOiJCbGFja3dlbGwgUHVibGlzaGluZyBMdGQiLCJpc3N1ZSI6IjEyIiwidm9sdW1lIjoiMTE2IiwiY29udGFpbmVyLXRpdGxlLXNob3J0IjoiIn0sImlzVGVtcG9yYXJ5IjpmYWxzZX1dfQ==&quot;,&quot;citationItems&quot;:[{&quot;id&quot;:&quot;26b22921-42cd-3603-9129-ed32a93bdbac&quot;,&quot;itemData&quot;:{&quot;type&quot;:&quot;article-journal&quot;,&quot;id&quot;:&quot;26b22921-42cd-3603-9129-ed32a93bdbac&quot;,&quot;title&quot;:&quot;The community Noah land surface model with multiparameterization options (Noah-MP): 1. Model description and evaluation with local-scale measurements&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Kumar&quot;,&quot;given&quot;:&quot;Anil&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Rosero&quot;,&quot;given&quot;:&quot;Enrique&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39&quot;,&quot;ISSN&quot;:&quot;01480227&quot;,&quot;issued&quot;:{&quot;date-parts&quot;:[[2011]]},&quot;abstract&quot;:&quot;This first paper of the two-part series describes the objectives of the community efforts in improving the Noah land surface model (LSM), documents, through mathematical formulations, the augmented conceptual realism in biophysical and hydrological processes, and introduces a framework for multiple options to parameterize selected processes (Noah-MP). The Noah-MP's performance is evaluated at various local sites using high temporal frequency data sets, and results show the advantages of using multiple optional schemes to interpret the differences in modeling simulations. The second paper focuses on ensemble evaluations with long-term regional (basin) and global scale data sets. The enhanced conceptual realism includes (1) the vegetation canopy energy balance, (2) the layered snowpack, (3) frozen soil and infiltration, (4) soil moisture-groundwater interaction and related runoff production, and (5) vegetation phenology. Sample local-scale validations are conducted over the First International Satellite Land Surface Climatology Project (ISLSCP) Field Experiment (FIFE) site, the W3 catchment of Sleepers River, Vermont, and a French snow observation site. Noah-MP shows apparent improvements in reproducing surface fluxes, skin temperature over dry periods, snow water equivalent (SWE), snow depth, and runoff over Noah LSM version 3.0. Noah-MP improves the SWE simulations due to more accurate simulations of the diurnal variations of the snow skin temperature, which is critical for computing available energy for melting. Noah-MP also improves the simulation of runoff peaks and timing by introducing a more permeable frozen soil and more accurate simulation of snowmelt. We also demonstrate that Noah-MP is an effective research tool by which modeling results for a given process can be interpreted through multiple optional parameterization schemes in the same model framework. Copyright © 2011 by the American Geophysical Union.&quot;,&quot;publisher&quot;:&quot;Blackwell Publishing Ltd&quot;,&quot;issue&quot;:&quot;12&quot;,&quot;volume&quot;:&quot;116&quot;,&quot;container-title-short&quot;:&quot;&quot;},&quot;isTemporary&quot;:false},{&quot;id&quot;:&quot;78d99e83-262f-3919-acda-48894eb81634&quot;,&quot;itemData&quot;:{&quot;type&quot;:&quot;article-journal&quot;,&quot;id&quot;:&quot;78d99e83-262f-3919-acda-48894eb81634&quot;,&quot;title&quot;:&quot;The community Noah land surface model with multiparameterization options (Noah-MP): 2. Evaluation over global river basins&quot;,&quot;author&quot;:[{&quot;family&quot;:&quot;Yang&quot;,&quot;given&quot;:&quot;Zong Liang&quot;,&quot;parse-names&quot;:false,&quot;dropping-particle&quot;:&quot;&quot;,&quot;non-dropping-particle&quot;:&quot;&quot;},{&quot;family&quot;:&quot;Niu&quot;,&quot;given&quot;:&quot;Guo Yue&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Longuevergne&quot;,&quot;given&quot;:&quot;Laurent&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40&quot;,&quot;ISSN&quot;:&quot;01480227&quot;,&quot;issued&quot;:{&quot;date-parts&quot;:[[2011]]},&quot;abstract&quot;:&quot;The augmented Noah land surface model described in the first part of the two-part series was evaluated here over global river basins. Across various climate zones, global-scale tests can reveal a model's weaknesses and strengths that a local-scale testing cannot. In addition, global-scale tests are more challenging than local- and catchment-scale tests. Given constant model parameters (e. g., runoff parameters) across global river basins, global-scale tests are more stringent. We assessed model performance against various satellite and ground-based observations over global river basins through six experiments that mimic a transition from the original Noah LSM to the fully augmented version. The model shows transitional improvements in modeling runoff, soil moisture, snow, and skin temperature, despite considerable increase in computational time by the fully augmented Noah-MP version compared to the original Noah LSM. The dynamic vegetation model favorably captures seasonal and spatial variability of leaf area index and green vegetation fraction. We also conducted 36 ensemble experiments with 36 combinations of optional schemes for runoff, leaf dynamics, stomatal resistance, and the β factor. Runoff schemes play a dominant and different role in controlling soil moisture and its relationship with evapotranspiration compared to ecological processes such as β the factor, vegetation dynamics, and stomatal resistance. The 36-member ensemble mean of runoff performs better than any single member over the world's 50 largest river basins, suggesting a great potential of land-based ensemble simulations for climate prediction. Copyright © 2011 by the American Geophysical Union.&quot;,&quot;publisher&quot;:&quot;Blackwell Publishing Ltd&quot;,&quot;issue&quot;:&quot;12&quot;,&quot;volume&quot;:&quot;116&quot;,&quot;container-title-short&quot;:&quot;&quot;},&quot;isTemporary&quot;:false}]},{&quot;citationID&quot;:&quot;MENDELEY_CITATION_12f06d64-671f-4e79-893f-383b335c7b2c&quot;,&quot;properties&quot;:{&quot;noteIndex&quot;:0},&quot;isEdited&quot;:false,&quot;manualOverride&quot;:{&quot;isManuallyOverridden&quot;:false,&quot;citeprocText&quot;:&quot;(Libois et al. 2013)&quot;,&quot;manualOverrideText&quot;:&quot;&quot;},&quot;citationTag&quot;:&quot;MENDELEY_CITATION_v3_eyJjaXRhdGlvbklEIjoiTUVOREVMRVlfQ0lUQVRJT05fMTJmMDZkNjQtNjcxZi00ZTc5LTg5M2YtMzgzYjMzNWM3YjJjIiwicHJvcGVydGllcyI6eyJub3RlSW5kZXgiOjB9LCJpc0VkaXRlZCI6ZmFsc2UsIm1hbnVhbE92ZXJyaWRlIjp7ImlzTWFudWFsbHlPdmVycmlkZGVuIjpmYWxzZSwiY2l0ZXByb2NUZXh0IjoiKExpYm9pcyBldCBhbC4gMjAxMykiLCJtYW51YWxPdmVycmlkZVRleHQiOiIifSwiY2l0YXRpb25JdGVtcyI6W3siaWQiOiJiYzRhNjAxZS1iMzg1LTMzODktYmJjMy0zNDZkMjAzZTk2MWYiLCJpdGVtRGF0YSI6eyJ0eXBlIjoiYXJ0aWNsZS1qb3VybmFsIiwiaWQiOiJiYzRhNjAxZS1iMzg1LTMzODktYmJjMy0zNDZkMjAzZTk2MWYiLCJ0aXRsZSI6IkluZmx1ZW5jZSBvZiBncmFpbiBzaGFwZSBvbiBsaWdodCBwZW5ldHJhdGlvbiBpbiBzbm93IiwiYXV0aG9yIjpbeyJmYW1pbHkiOiJMaWJvaXMiLCJnaXZlbiI6IlEuIiwicGFyc2UtbmFtZXMiOmZhbHNlLCJkcm9wcGluZy1wYXJ0aWNsZSI6IiIsIm5vbi1kcm9wcGluZy1wYXJ0aWNsZSI6IiJ9LHsiZmFtaWx5IjoiUGljYXJkIiwiZ2l2ZW4iOiJHLiIsInBhcnNlLW5hbWVzIjpmYWxzZSwiZHJvcHBpbmctcGFydGljbGUiOiIiLCJub24tZHJvcHBpbmctcGFydGljbGUiOiIifSx7ImZhbWlseSI6IkZyYW5jZSIsImdpdmVuIjoiSi4gTC4iLCJwYXJzZS1uYW1lcyI6ZmFsc2UsImRyb3BwaW5nLXBhcnRpY2xlIjoiIiwibm9uLWRyb3BwaW5nLXBhcnRpY2xlIjoiIn0seyJmYW1pbHkiOiJBcm5hdWQiLCJnaXZlbiI6IkwuIiwicGFyc2UtbmFtZXMiOmZhbHNlLCJkcm9wcGluZy1wYXJ0aWNsZSI6IiIsIm5vbi1kcm9wcGluZy1wYXJ0aWNsZSI6IiJ9LHsiZmFtaWx5IjoiRHVtb250IiwiZ2l2ZW4iOiJNLiIsInBhcnNlLW5hbWVzIjpmYWxzZSwiZHJvcHBpbmctcGFydGljbGUiOiIiLCJub24tZHJvcHBpbmctcGFydGljbGUiOiIifSx7ImZhbWlseSI6IkNhcm1hZ25vbGEiLCJnaXZlbiI6IkMuIE0uIiwicGFyc2UtbmFtZXMiOmZhbHNlLCJkcm9wcGluZy1wYXJ0aWNsZSI6IiIsIm5vbi1kcm9wcGluZy1wYXJ0aWNsZSI6IiJ9LHsiZmFtaWx5IjoiS2luZyIsImdpdmVuIjoiTS4gRC4iLCJwYXJzZS1uYW1lcyI6ZmFsc2UsImRyb3BwaW5nLXBhcnRpY2xlIjoiIiwibm9uLWRyb3BwaW5nLXBhcnRpY2xlIjoiIn1dLCJjb250YWluZXItdGl0bGUiOiJDcnlvc3BoZXJlIiwiRE9JIjoiMTAuNTE5NC90Yy03LTE4MDMtMjAxMyIsIklTU04iOiIxOTk0MDQxNiIsImlzc3VlZCI6eyJkYXRlLXBhcnRzIjpbWzIwMTMsMTEsMjZdXX0sInBhZ2UiOiIxODAzLTE4MTgiLCJhYnN0cmFjdCI6IlRoZSBlbmVyZ3kgYnVkZ2V0IGFuZCB0aGUgcGhvdG9jaGVtaXN0cnkgb2YgYSBzbm93cGFjayBkZXBlbmQgZ3JlYXRseSBvbiB0aGUgcGVuZXRyYXRpb24gb2Ygc29sYXIgcmFkaWF0aW9uIGluIHNub3cuIEJlbG93IHRoZSBzbm93IHN1cmZhY2UsIHNwZWN0cmFsIGlycmFkaWFuY2UgZGVjcmVhc2VzIGV4cG9uZW50aWFsbHkgd2l0aCBkZXB0aCB3aXRoIGEgZGVjYXkgY29uc3RhbnQgY2FsbGVkIHRoZSBhc3ltcHRvdGljIGZsdXggZXh0aW5jdGlvbiBjb2VmZmljaWVudC4gQXMgd2l0aCB0aGUgYWxiZWRvIG9mIHRoZSBzbm93cGFjaywgdGhlIGFzeW1wdG90aWMgZmx1eCBleHRpbmN0aW9uIGNvZWZmaWNpZW50IGRlcGVuZHMgb24gc25vdyBncmFpbiBzaGFwZS4gV2hpbGUgcmVwcmVzZW50aW5nIHNub3cgYnkgYSBjb2xsZWN0aW9uIG9mIHNwaGVyaWNhbCBwYXJ0aWNsZXMgaGFzIGJlZW4gc3VjY2Vzc2Z1bCBpbiB0aGUgbnVtZXJpY2FsIGNvbXB1dGF0aW9uIG9mIGFsYmVkbywgc3VjaCBhIGRlc2NyaXB0aW9uIHBvb3JseSBleHBsYWlucyB0aGUgZGVjcmVhc2Ugb2YgaXJyYWRpYW5jZSBpbiBzbm93IHdpdGggZGVwdGguIEhlcmUgd2UgZXhwbG9yZSB0aGUgbGltaXRzIG9mIHRoZSBzcGhlcmljYWwgcmVwcmVzZW50YXRpb24uIFVuZGVyIHRoZSBhc3N1bXB0aW9uIG9mIGdlb21ldHJpYyBvcHRpY3MgYW5kIHdlYWsgYWJzb3JwdGlvbiBieSBzbm93LCB0aGUgZ3JhaW4gc2hhcGUgY2FuIGJlIHNpbXBseSBkZXNjcmliZWQgYnkgdHdvIHBhcmFtZXRlcnM6IHRoZSBhYnNvcnB0aW9uIGVuaGFuY2VtZW50IHBhcmFtZXRlciBCIGFuZCB0aGUgZ2VvbWV0cmljIGFzeW1tZXRyeSBmYWN0b3IgZyBHLiBUaGVvcmV0aWNhbCBjYWxjdWxhdGlvbnMgc2hvdyB0aGF0IHRoZSBhbGJlZG8gZGVwZW5kcyBvbiB0aGUgcmF0aW8gQi8oMS1nRykgYW5kIHRoZSBhc3ltcHRvdGljIGZsdXggZXh0aW5jdGlvbiBjb2VmZmljaWVudCBkZXBlbmRzIG9uIHRoZSBwcm9kdWN0IEIoMS1nRykuIFRvIHVuZGVyc3RhbmQgdGhlIGluZmx1ZW5jZSBvZiBncmFpbiBzaGFwZSwgdGhlIHZhbHVlcyBvZiBCIGFuZCBnRyBhcmUgY2FsY3VsYXRlZCBmb3IgYSB2YXJpZXR5IG9mIHNpbXBsZSBnZW9tZXRyaWMgc2hhcGVzIHVzaW5nIHJheSB0cmFjaW5nIHNpbXVsYXRpb25zLiBUaGUgcmVzdWx0cyBzaG93IHRoYXQgQiBhbmQgKDEtZyBHKSBnZW5lcmFsbHkgY292YXJ5IHNvIHRoYXQgdGhlIGFzeW1wdG90aWMgZmx1eCBleHRpbmN0aW9uIGNvZWZmaWNpZW50IGV4aGliaXRzIGxhcmdlciBzZW5zaXRpdml0eSB0byB0aGUgZ3JhaW4gc2hhcGUgdGhhbiBhbGJlZG8uIEluIHBhcnRpY3VsYXIgaXQgaXMgZm91bmQgdGhhdCBzcGhlcmljYWwgZ3JhaW5zIHByb3BhZ2F0ZSBsaWdodCBkZWVwZXIgdGhhbiBhbnkgb3RoZXIgaW52ZXN0aWdhdGVkIHNoYXBlLiBJbiBhIHNlY29uZCBzdGVwLCB3ZSBkZXZlbG9wZWQgYSBtZXRob2QgdG8gZXN0aW1hdGUgQiBmcm9tIG9wdGljYWwgbWVhc3VyZW1lbnRzIGluIHNub3cuIEEgbXVsdGktbGF5ZXIsIHR3by1zdHJlYW0sIHJhZGlhdGl2ZSB0cmFuc2ZlciBtb2RlbCwgd2l0aCBleHBsaWNpdCBncmFpbiBzaGFwZSBkZXBlbmRlbmNlLCBpcyB1c2VkIHRvIHJldHJpZXZlIHZhbHVlcyBvZiB0aGUgQiBwYXJhbWV0ZXIgb2Ygc25vdyBieSBjb21wYXJpbmcgdGhlIG1vZGVsIHRvIGpvaW50IG1lYXN1cmVtZW50cyBvZiByZWZsZWN0YW5jZSBhbmQgaXJyYWRpYW5jZSBwcm9maWxlcy4gU3VjaCBtZWFzdXJlbWVudHMgd2VyZSBwZXJmb3JtZWQgaW4gQW50YXJjdGljYSBhbmQgaW4gdGhlIEFscHMgeWllbGRpbmcgZXN0aW1hdGVzIG9mIEIgYmV0d2VlbiAwLjggYW5kIDIuMC4gSW4gYWRkaXRpb24sIHZhbHVlcyB2YWx1ZXMgb2YgQiB3ZXJlIGVzdGltYXRlZCBmcm9tIHZhcmlvdXMgbWVhc3VyZW1lbnRzIGZvdW5kIGluIHRoZSBsaXRlcmF0dXJlLCBsZWFkaW5nIHRvIGEgd2lkZXIgcmFuZ2Ugb2YgdmFsdWVzICgxLjAtOS45KSB3aGljaCBtYXkgYmUgcGFydGlhbGx5IGV4cGxhaW5lZCBieSB0aGUgbGltaXRlZCBhY2N1cmFjeSBvZiB0aGUgZGF0YS4gVGhpcyB3b3JrIGhpZ2hsaWdodHMgdGhlIGxhcmdlIHZhcmlldHkgb2Ygc25vdyBtaWNyb3N0cnVjdHVyZSBhbmQgZXhwZXJpbWVudGFsbHkgZGVtb25zdHJhdGVzIHRoYXQgc3BoZXJpY2FsIGdyYWlucywgd2l0aCBCID0gMS4yNSwgYXJlIGluYXBwcm9wcmlhdGUgdG8gbW9kZWwgaXJyYWRpYW5jZSBwcm9maWxlcyBpbiBzbm93LCBhbiBpbXBvcnRhbnQgcmVzdWx0IHRoYXQgc2hvdWxkIGJlIGNvbnNpZGVyZWQgaW4gZnVydGhlciBzdHVkaWVzIGRlZGljYXRlZCB0byBzdWJzdXJmYWNlIGFic29ycHRpb24gb2Ygc2hvcnQtd2F2ZSByYWRpYXRpb24gYW5kIHNub3cgcGhvdG9jaGVtaXN0cnkuIMKpIEF1dGhvcihzKSAyMDEzLiBDQyBBdHRyaWJ1dGlvbiAzLjAgTGljZW5zZS4iLCJpc3N1ZSI6IjYiLCJ2b2x1bWUiOiI3IiwiY29udGFpbmVyLXRpdGxlLXNob3J0IjoiIn0sImlzVGVtcG9yYXJ5IjpmYWxzZX1dfQ==&quot;,&quot;citationItems&quot;:[{&quot;id&quot;:&quot;bc4a601e-b385-3389-bbc3-346d203e961f&quot;,&quot;itemData&quot;:{&quot;type&quot;:&quot;article-journal&quot;,&quot;id&quot;:&quot;bc4a601e-b385-3389-bbc3-346d203e961f&quot;,&quot;title&quot;:&quot;Influence of grain shape on light penetration in snow&quot;,&quot;author&quot;:[{&quot;family&quot;:&quot;Libois&quot;,&quot;given&quot;:&quot;Q.&quot;,&quot;parse-names&quot;:false,&quot;dropping-particle&quot;:&quot;&quot;,&quot;non-dropping-particle&quot;:&quot;&quot;},{&quot;family&quot;:&quot;Picard&quot;,&quot;given&quot;:&quot;G.&quot;,&quot;parse-names&quot;:false,&quot;dropping-particle&quot;:&quot;&quot;,&quot;non-dropping-particle&quot;:&quot;&quot;},{&quot;family&quot;:&quot;France&quot;,&quot;given&quot;:&quot;J. L.&quot;,&quot;parse-names&quot;:false,&quot;dropping-particle&quot;:&quot;&quot;,&quot;non-dropping-particle&quot;:&quot;&quot;},{&quot;family&quot;:&quot;Arnaud&quot;,&quot;given&quot;:&quot;L.&quot;,&quot;parse-names&quot;:false,&quot;dropping-particle&quot;:&quot;&quot;,&quot;non-dropping-particle&quot;:&quot;&quot;},{&quot;family&quot;:&quot;Dumont&quot;,&quot;given&quot;:&quot;M.&quot;,&quot;parse-names&quot;:false,&quot;dropping-particle&quot;:&quot;&quot;,&quot;non-dropping-particle&quot;:&quot;&quot;},{&quot;family&quot;:&quot;Carmagnola&quot;,&quot;given&quot;:&quot;C. M.&quot;,&quot;parse-names&quot;:false,&quot;dropping-particle&quot;:&quot;&quot;,&quot;non-dropping-particle&quot;:&quot;&quot;},{&quot;family&quot;:&quot;King&quot;,&quot;given&quot;:&quot;M. D.&quot;,&quot;parse-names&quot;:false,&quot;dropping-particle&quot;:&quot;&quot;,&quot;non-dropping-particle&quot;:&quot;&quot;}],&quot;container-title&quot;:&quot;Cryosphere&quot;,&quot;DOI&quot;:&quot;10.5194/tc-7-1803-2013&quot;,&quot;ISSN&quot;:&quot;19940416&quot;,&quot;issued&quot;:{&quot;date-parts&quot;:[[2013,11,26]]},&quot;page&quot;:&quot;1803-1818&quot;,&quot;abstract&quot;:&quot;The energy budget and the photochemistry of a snowpack depend greatly on the penetration of solar radiation in snow. Below the snow surface, spectral irradiance decreases exponentially with depth with a decay constant called the asymptotic flux extinction coefficient. As with the albedo of the snowpack, the asymptotic flux extinction coefficient depends on snow grain shape. While representing snow by a collection of spherical particles has been successful in the numerical computation of albedo, such a description poorly explains the decrease of irradiance in snow with depth. Here we explore the limits of the spherical representation. Under the assumption of geometric optics and weak absorption by snow, the grain shape can be simply described by two parameters: the absorption enhancement parameter B and the geometric asymmetry factor g G. Theoretical calculations show that the albedo depends on the ratio B/(1-gG) and the asymptotic flux extinction coefficient depends on the product B(1-gG). To understand the influence of grain shape, the values of B and gG are calculated for a variety of simple geometric shapes using ray tracing simulations. The results show that B and (1-g G) generally covary so that the asymptotic flux extinction coefficient exhibits larger sensitivity to the grain shape than albedo. In particular it is found that spherical grains propagate light deeper than any other investigated shape. In a second step, we developed a method to estimate B from optical measurements in snow. A multi-layer, two-stream, radiative transfer model, with explicit grain shape dependence, is used to retrieve values of the B parameter of snow by comparing the model to joint measurements of reflectance and irradiance profiles. Such measurements were performed in Antarctica and in the Alps yielding estimates of B between 0.8 and 2.0. In addition, values values of B were estimated from various measurements found in the literature, leading to a wider range of values (1.0-9.9) which may be partially explained by the limited accuracy of the data. This work highlights the large variety of snow microstructure and experimentally demonstrates that spherical grains, with B = 1.25, are inappropriate to model irradiance profiles in snow, an important result that should be considered in further studies dedicated to subsurface absorption of short-wave radiation and snow photochemistry. © Author(s) 2013. CC Attribution 3.0 License.&quot;,&quot;issue&quot;:&quot;6&quot;,&quot;volume&quot;:&quot;7&quot;,&quot;container-title-short&quot;:&quot;&quot;},&quot;isTemporary&quot;:false}]},{&quot;citationID&quot;:&quot;MENDELEY_CITATION_7b37c296-17fb-43eb-b17b-86079057c4ff&quot;,&quot;properties&quot;:{&quot;noteIndex&quot;:0},&quot;isEdited&quot;:false,&quot;manualOverride&quot;:{&quot;isManuallyOverridden&quot;:false,&quot;citeprocText&quot;:&quot;(Tuzet et al. 2017)&quot;,&quot;manualOverrideText&quot;:&quot;&quot;},&quot;citationTag&quot;:&quot;MENDELEY_CITATION_v3_eyJjaXRhdGlvbklEIjoiTUVOREVMRVlfQ0lUQVRJT05fN2IzN2MyOTYtMTdmYi00M2ViLWIxN2ItODYwNzkwNTdjNGZmIiwicHJvcGVydGllcyI6eyJub3RlSW5kZXgiOjB9LCJpc0VkaXRlZCI6ZmFsc2UsIm1hbnVhbE92ZXJyaWRlIjp7ImlzTWFudWFsbHlPdmVycmlkZGVuIjpmYWxzZSwiY2l0ZXByb2NUZXh0IjoiKFR1emV0IGV0IGFsLiAyMDE3KSIsIm1hbnVhbE92ZXJyaWRlVGV4dCI6IiJ9LCJjaXRhdGlvbkl0ZW1zIjpbeyJpZCI6Ijg4MTI1YzUwLTBhODAtMzFkMS1hYWRkLTMwMzBlMjNhMzhkMiIsIml0ZW1EYXRhIjp7InR5cGUiOiJhcnRpY2xlLWpvdXJuYWwiLCJpZCI6Ijg4MTI1YzUwLTBhODAtMzFkMS1hYWRkLTMwMzBlMjNhMzhkMiIsInRpdGxlIjoiQSBtdWx0aWxheWVyIHBoeXNpY2FsbHkgYmFzZWQgc25vd3BhY2sgbW9kZWwgc2ltdWxhdGluZyBkaXJlY3QgYW5kIGluZGlyZWN0IHJhZGlhdGl2ZSBpbXBhY3RzIG9mIGxpZ2h0LWFic29yYmluZyBpbXB1cml0aWVzIGluIHNub3ciLCJhdXRob3IiOlt7ImZhbWlseSI6IlR1emV0IiwiZ2l2ZW4iOiJGcmFuY29pcyIsInBhcnNlLW5hbWVzIjpmYWxzZSwiZHJvcHBpbmctcGFydGljbGUiOiIiLCJub24tZHJvcHBpbmctcGFydGljbGUiOiIifSx7ImZhbWlseSI6IkR1bW9udCIsImdpdmVuIjoiTWFyaWUiLCJwYXJzZS1uYW1lcyI6ZmFsc2UsImRyb3BwaW5nLXBhcnRpY2xlIjoiIiwibm9uLWRyb3BwaW5nLXBhcnRpY2xlIjoiIn0seyJmYW1pbHkiOiJMYWZheXNzZSIsImdpdmVuIjoiTWF0dGhpZXUiLCJwYXJzZS1uYW1lcyI6ZmFsc2UsImRyb3BwaW5nLXBhcnRpY2xlIjoiIiwibm9uLWRyb3BwaW5nLXBhcnRpY2xlIjoiIn0seyJmYW1pbHkiOiJQaWNhcmQiLCJnaXZlbiI6IkdoaXNsYWluIiwicGFyc2UtbmFtZXMiOmZhbHNlLCJkcm9wcGluZy1wYXJ0aWNsZSI6IiIsIm5vbi1kcm9wcGluZy1wYXJ0aWNsZSI6IiJ9LHsiZmFtaWx5IjoiQXJuYXVkIiwiZ2l2ZW4iOiJMYXVyZW50IiwicGFyc2UtbmFtZXMiOmZhbHNlLCJkcm9wcGluZy1wYXJ0aWNsZSI6IiIsIm5vbi1kcm9wcGluZy1wYXJ0aWNsZSI6IiJ9LHsiZmFtaWx5IjoiVm9pc2luIiwiZ2l2ZW4iOiJEaWRpZXIiLCJwYXJzZS1uYW1lcyI6ZmFsc2UsImRyb3BwaW5nLXBhcnRpY2xlIjoiIiwibm9uLWRyb3BwaW5nLXBhcnRpY2xlIjoiIn0seyJmYW1pbHkiOiJMZWpldW5lIiwiZ2l2ZW4iOiJZdmVzIiwicGFyc2UtbmFtZXMiOmZhbHNlLCJkcm9wcGluZy1wYXJ0aWNsZSI6IiIsIm5vbi1kcm9wcGluZy1wYXJ0aWNsZSI6IiJ9LHsiZmFtaWx5IjoiQ2hhcnJvaXMiLCJnaXZlbiI6Ikx1YyIsInBhcnNlLW5hbWVzIjpmYWxzZSwiZHJvcHBpbmctcGFydGljbGUiOiIiLCJub24tZHJvcHBpbmctcGFydGljbGUiOiIifSx7ImZhbWlseSI6Ik5hYmF0IiwiZ2l2ZW4iOiJQaWVycmUiLCJwYXJzZS1uYW1lcyI6ZmFsc2UsImRyb3BwaW5nLXBhcnRpY2xlIjoiIiwibm9uLWRyb3BwaW5nLXBhcnRpY2xlIjoiIn0seyJmYW1pbHkiOiJNb3JpbiIsImdpdmVuIjoiU2FtdWVsIiwicGFyc2UtbmFtZXMiOmZhbHNlLCJkcm9wcGluZy1wYXJ0aWNsZSI6IiIsIm5vbi1kcm9wcGluZy1wYXJ0aWNsZSI6IiJ9XSwiY29udGFpbmVyLXRpdGxlIjoiQ3J5b3NwaGVyZSIsIkRPSSI6IjEwLjUxOTQvdGMtMTEtMjYzMy0yMDE3IiwiSVNTTiI6IjE5OTQwNDI0IiwiaXNzdWVkIjp7ImRhdGUtcGFydHMiOltbMjAxNywxMSwyMF1dfSwicGFnZSI6IjI2MzMtMjY1MyIsImFic3RyYWN0IjoiTGlnaHQtYWJzb3JiaW5nIGltcHVyaXRpZXMgKExBSXMpIGRlY3JlYXNlIHNub3cgYWxiZWRvLCBpbmNyZWFzaW5nIHRoZSBhbW91bnQgb2Ygc29sYXIgZW5lcmd5IGFic29yYmVkIGJ5IHRoZSBzbm93cGFjay4gSXRzIG1vc3QgaW50dWl0aXZlIGFuZCBkaXJlY3QgaW1wYWN0IGlzIHRvIGFjY2VsZXJhdGUgc25vd21lbHQuIEVuaGFuY2VkIGVuZXJneSBhYnNvcnB0aW9uIGluIHNub3cgYWxzbyBtb2RpZmllcyBzbm93IG1ldGFtb3JwaGlzbSwgd2hpY2ggY2FuIGluZGlyZWN0bHkgZHJpdmUgZnVydGhlciB2YXJpYXRpb25zIG9mIHNub3cgYWxiZWRvIGluIHRoZSBuZWFyLWluZnJhcmVkIHBhcnQgb2YgdGhlIHNvbGFyIHNwZWN0cnVtIGJlY2F1c2Ugb2YgdGhlIGV2b2x1dGlvbiBvZiB0aGUgbmVhcnN1cmZhY2Ugc25vdyBtaWNyb3N0cnVjdHVyZS4gTmV3IGNhcGFiaWxpdGllcyBoYXZlIGJlZW4gaW1wbGVtZW50ZWQgaW4gdGhlIGRldGFpbGVkIHNub3dwYWNrIG1vZGVsIFNVUkZFWC9JU0JBQ3JvY3VzIChyZWZlcnJlZCB0byBhcyBDcm9jdXMpIHRvIGFjY291bnQgZm9yIGltcHVyaXRpZXMnIGRlcG9zaXRpb24gYW5kIGV2b2x1dGlvbiB3aXRoaW4gdGhlIHNub3dwYWNrIGFuZCB0aGVpciBkaXJlY3QgYW5kIGluZGlyZWN0IGltcGFjdHMuIE9uY2UgZGVwb3NpdGVkLCB0aGUgbW9kZWwgY29tcHV0ZXMgaW1wdXJpdGllcycgbWFzcyBldm9sdXRpb24gdW50aWwgc25vdyBtZWx0cyBvdXQsIGFjY291bnRpbmcgZm9yIHNjYXZlbmdpbmcgYnkgbWVsdHdhdGVyLiBUYWtpbmcgYWR2YW50YWdlIG9mIHRoZSByZWNlbnQgaW5jbHVzaW9uIG9mIHRoZSBzcGVjdHJhbCByYWRpYXRpdmUgdHJhbnNmZXIgbW9kZWwgVEFSVEVTIChUd28tc3RyZWFtIEFuYWx5dGljYWwgUmFkaWF0aXZlIFRyYW5zZkVyIGluIFNub3cgbW9kZWwpIGluIENyb2N1cywgdGhlIG1vZGVsIGV4cGxpY2l0bHkgcmVwcmVzZW50cyB0aGUgcmFkaWF0aXZlIGltcGFjdHMgb2YgbGlnaHQtYWJzb3JiaW5nIGltcHVyaXRpZXMgaW4gc25vdy4gVGhlIG1vZGVsIHdhcyBldmFsdWF0ZWQgYXQgdGhlIENvbCBkZSBQb3J0ZSBleHBlcmltZW50YWwgc2l0ZSAoRnJlbmNoIEFscHMpIGR1cmluZyB0aGUgMjAxMy0yMDE0IHNub3cgc2Vhc29uIGFnYWluc3QgaW4gc2l0dSBzdGFuZGFyZCBzbm93IG1lYXN1cmVtZW50cyBhbmQgc3BlY3RyYWwgYWxiZWRvIG1lYXN1cmVtZW50cy4gSW4gc2l0dSBtZXRlb3JvbG9naWNhbCBtZWFzdXJlbWVudHMgd2VyZSB1c2VkIHRvIGRyaXZlIHRoZSBzbm93cGFjayBtb2RlbCwgZXhjZXB0IGZvciBhZXJvc29sIGRlcG9zaXRpb24gZmx1eGVzLiBCbGFjayBjYXJib24gKEJDKSBhbmQgZHVzdCBkZXBvc2l0aW9uIGZsdXhlcyB1c2VkIHRvIGRyaXZlIHRoZSBtb2RlbCB3ZXJlIGV4dHJhY3RlZCBmcm9tIHNpbXVsYXRpb25zIG9mIHRoZSBhdG1vc3BoZXJpYyBtb2RlbCBBTEFEaU4tQ2xpbWF0ZS4gVGhlIG1vZGVsIHNpbXVsYXRlcyBzbm93cGFjayBldm9sdXRpb24gcmVhc29uYWJseSwgcHJvdmlkaW5nIHNpbWlsYXIgcGVyZm9ybWFuY2VzIHRvIG91ciByZWZlcmVuY2UgQ3JvY3VzIHZlcnNpb24gaW4gdGVybXMgb2Ygc25vdyBkZXB0aCwgc25vdyB3YXRlciBlcXVpdmFsZW50IChTV0UpLCBuZWFyLXN1cmZhY2Ugc3BlY2lmaWMgc3VyZmFjZSBhcmVhIChTU0EpIGFuZCBzaG9ydHdhdmUgYWxiZWRvLiBTaW5jZSB0aGUgcmVmZXJlbmNlIGVtcGlyaWNhbCBhbGJlZG8gc2NoZW1lIHdhcyBjYWxpYnJhdGVkIGF0IHRoZSBDb2wgZGUgUG9ydGUsIGltcHJvdmVtZW50cyB3ZXJlIG5vdCBleHBlY3RlZCB0byBiZSBzaWduaWZpY2FudCBpbiB0aGlzIHN0dWR5LiBXZSBzaG93IHRoYXQgdGhlIGRlcG9zaXRpb24gZmx1eGVzIGZyb20gdGhlIEFMQURpTi1DbGltYXRlIG1vZGVsIHByb3ZpZGUgYSByZWFzb25hYmxlIGVzdGltYXRlIG9mIHRoZSBhbW91bnQgb2YgbGlnaHRhYnNvcmJpbmcgaW1wdXJpdGllcyBkZXBvc2l0ZWQgb24gdGhlIHNub3dwYWNrIGV4Y2VwdCBmb3IgZXh0cmVtZSBkZXBvc2l0aW9uIGV2ZW50cyB3aGljaCBhcmUgZ3JlYXRseSB1bmRlcmVzdGltYXRlZC4gRm9yIHRoaXMgcGFydGljdWxhciBzZWFzb24sIHRoZSBzaW11bGF0ZWQgbWVsdC1vdXQgZGF0ZSBhZHZhbmNlcyBieSA2IHRvIDkgZGF5cyBkdWUgdG8gdGhlIHByZXNlbmNlIG9mIGxpZ2h0LWFic29yYmluZyBpbXB1cml0aWVzLiBUaGUgbW9kZWwgbWFrZXMgaXQgcG9zc2libGUgdG8gYXBwb3J0aW9uIHRoZSByZWxhdGl2ZSBpbXBvcnRhbmNlIG9mIGRpcmVjdCBhbmQgaW5kaXJlY3QgaW1wYWN0cyBvZiBsaWdodGFic29yYmluZyBpbXB1cml0aWVzIG9uIGVuZXJneSBhYnNvcnB0aW9uIGluIHNub3cuIEZvciB0aGUgc25vdyBzZWFzb24gY29uc2lkZXJlZCwgdGhlIGRpcmVjdCBpbXBhY3QgaW4gdGhlIHZpc2libGUgcGFydCBvZiB0aGUgc29sYXIgc3BlY3RydW0gYWNjb3VudHMgZm9yIDg1JSBvZiB0aGUgdG90YWwgaW1wYWN0LCB3aGlsZSB0aGUgaW5kaXJlY3QgaW1wYWN0IHJlbGF0ZWQgdG8gYWNjZWxlcmF0ZWQgc25vdyBtZXRhbW9ycGhpc20gZGVjcmVhc2luZyBuZWFyLXN1cmZhY2Ugc3BlY2lmaWMgc3VyZmFjZSBhcmVhIGFuZCB0aHVzIGRlY3JlYXNpbmcgbmVhci1pbmZyYXJlZCBhbGJlZG8gYWNjb3VudHMgZm9yIDE1JW9mIHRoZSB0b3RhbCBpbXBhY3QuIE91ciBtb2RlbCByZXN1bHRzIGRlbW9uc3RyYXRlIHRoYXQgdGhlc2UgcmVsYXRpdmUgcHJvcG9ydGlvbnMgdmFyeSB3aXRoIHRpbWUgZHVyaW5nIHRoZSBzZWFzb24sIHdpdGggcG90ZW50aWFsbHkgc2lnbmlmaWNhbnQgaW1wYWN0cyBmb3Igc25vd21lbHQgYW5kIGF2YWxhbmNoZSBwcmVkaWN0aW9uLiIsInB1Ymxpc2hlciI6IkNvcGVybmljdXMgR21iSCIsImlzc3VlIjoiNiIsInZvbHVtZSI6IjExIiwiY29udGFpbmVyLXRpdGxlLXNob3J0IjoiIn0sImlzVGVtcG9yYXJ5IjpmYWxzZX1dfQ==&quot;,&quot;citationItems&quot;:[{&quot;id&quot;:&quot;88125c50-0a80-31d1-aadd-3030e23a38d2&quot;,&quot;itemData&quot;:{&quot;type&quot;:&quot;article-journal&quot;,&quot;id&quot;:&quot;88125c50-0a80-31d1-aadd-3030e23a38d2&quot;,&quot;title&quot;:&quot;A multilayer physically based snowpack model simulating direct and indirect radiative impacts of light-absorbing impurities in snow&quot;,&quot;author&quot;:[{&quot;family&quot;:&quot;Tuzet&quot;,&quot;given&quot;:&quot;Francois&quot;,&quot;parse-names&quot;:false,&quot;dropping-particle&quot;:&quot;&quot;,&quot;non-dropping-particle&quot;:&quot;&quot;},{&quot;family&quot;:&quot;Dumont&quot;,&quot;given&quot;:&quot;Marie&quot;,&quot;parse-names&quot;:false,&quot;dropping-particle&quot;:&quot;&quot;,&quot;non-dropping-particle&quot;:&quot;&quot;},{&quot;family&quot;:&quot;Lafaysse&quot;,&quot;given&quot;:&quot;Matthieu&quot;,&quot;parse-names&quot;:false,&quot;dropping-particle&quot;:&quot;&quot;,&quot;non-dropping-particle&quot;:&quot;&quot;},{&quot;family&quot;:&quot;Picard&quot;,&quot;given&quot;:&quot;Ghislain&quot;,&quot;parse-names&quot;:false,&quot;dropping-particle&quot;:&quot;&quot;,&quot;non-dropping-particle&quot;:&quot;&quot;},{&quot;family&quot;:&quot;Arnaud&quot;,&quot;given&quot;:&quot;Laurent&quot;,&quot;parse-names&quot;:false,&quot;dropping-particle&quot;:&quot;&quot;,&quot;non-dropping-particle&quot;:&quot;&quot;},{&quot;family&quot;:&quot;Voisin&quot;,&quot;given&quot;:&quot;Didier&quot;,&quot;parse-names&quot;:false,&quot;dropping-particle&quot;:&quot;&quot;,&quot;non-dropping-particle&quot;:&quot;&quot;},{&quot;family&quot;:&quot;Lejeune&quot;,&quot;given&quot;:&quot;Yves&quot;,&quot;parse-names&quot;:false,&quot;dropping-particle&quot;:&quot;&quot;,&quot;non-dropping-particle&quot;:&quot;&quot;},{&quot;family&quot;:&quot;Charrois&quot;,&quot;given&quot;:&quot;Luc&quot;,&quot;parse-names&quot;:false,&quot;dropping-particle&quot;:&quot;&quot;,&quot;non-dropping-particle&quot;:&quot;&quot;},{&quot;family&quot;:&quot;Nabat&quot;,&quot;given&quot;:&quot;Pierre&quot;,&quot;parse-names&quot;:false,&quot;dropping-particle&quot;:&quot;&quot;,&quot;non-dropping-particle&quot;:&quot;&quot;},{&quot;family&quot;:&quot;Morin&quot;,&quot;given&quot;:&quot;Samuel&quot;,&quot;parse-names&quot;:false,&quot;dropping-particle&quot;:&quot;&quot;,&quot;non-dropping-particle&quot;:&quot;&quot;}],&quot;container-title&quot;:&quot;Cryosphere&quot;,&quot;DOI&quot;:&quot;10.5194/tc-11-2633-2017&quot;,&quot;ISSN&quot;:&quot;19940424&quot;,&quot;issued&quot;:{&quot;date-parts&quot;:[[2017,11,20]]},&quot;page&quot;:&quot;2633-2653&quot;,&quot;abstract&quot;:&quot;Light-absorbing impurities (LAIs) decrease snow albedo, increasing the amount of solar energy absorbed by the snowpack. Its most intuitive and direct impact is to accelerate snowmelt. Enhanced energy absorption in snow also modifies snow metamorphism, which can indirectly drive further variations of snow albedo in the near-infrared part of the solar spectrum because of the evolution of the nearsurface snow microstructure. New capabilities have been implemented in the detailed snowpack model SURFEX/ISBACrocus (referred to as Crocus) to account for impurities' deposition and evolution within the snowpack and their direct and indirect impacts. Once deposited, the model computes impurities' mass evolution until snow melts out, accounting for scavenging by meltwater. Taking advantage of the recent inclusion of the spectral radiative transfer model TARTES (Two-stream Analytical Radiative TransfEr in Snow model) in Crocus, the model explicitly represents the radiative impacts of light-absorbing impurities in snow. The model was evaluated at the Col de Porte experimental site (French Alps) during the 2013-2014 snow season against in situ standard snow measurements and spectral albedo measurements. In situ meteorological measurements were used to drive the snowpack model, except for aerosol deposition fluxes. Black carbon (BC) and dust deposition fluxes used to drive the model were extracted from simulations of the atmospheric model ALADiN-Climate. The model simulates snowpack evolution reasonably, providing similar performances to our reference Crocus version in terms of snow depth, snow water equivalent (SWE), near-surface specific surface area (SSA) and shortwave albedo. Since the reference empirical albedo scheme was calibrated at the Col de Porte, improvements were not expected to be significant in this study. We show that the deposition fluxes from the ALADiN-Climate model provide a reasonable estimate of the amount of lightabsorbing impurities deposited on the snowpack except for extreme deposition events which are greatly underestimated. For this particular season, the simulated melt-out date advances by 6 to 9 days due to the presence of light-absorbing impurities. The model makes it possible to apportion the relative importance of direct and indirect impacts of lightabsorbing impurities on energy absorption in snow. For the snow season considered, the direct impact in the visible part of the solar spectrum accounts for 85% of the total impact, while the indirect impact related to accelerated snow metamorphism decreasing near-surface specific surface area and thus decreasing near-infrared albedo accounts for 15%of the total impact. Our model results demonstrate that these relative proportions vary with time during the season, with potentially significant impacts for snowmelt and avalanche prediction.&quot;,&quot;publisher&quot;:&quot;Copernicus GmbH&quot;,&quot;issue&quot;:&quot;6&quot;,&quot;volume&quot;:&quot;11&quot;,&quot;container-title-short&quot;:&quot;&quot;},&quot;isTemporary&quot;:false}]},{&quot;citationID&quot;:&quot;MENDELEY_CITATION_b1f68c40-b592-4fb4-8434-c8b137ff9d81&quot;,&quot;properties&quot;:{&quot;noteIndex&quot;:0},&quot;isEdited&quot;:false,&quot;manualOverride&quot;:{&quot;isManuallyOverridden&quot;:false,&quot;citeprocText&quot;:&quot;(Lafaysse et al. 2017)&quot;,&quot;manualOverrideText&quot;:&quot;&quot;},&quot;citationTag&quot;:&quot;MENDELEY_CITATION_v3_eyJjaXRhdGlvbklEIjoiTUVOREVMRVlfQ0lUQVRJT05fYjFmNjhjNDAtYjU5Mi00ZmI0LTg0MzQtYzhiMTM3ZmY5ZDgxIiwicHJvcGVydGllcyI6eyJub3RlSW5kZXgiOjB9LCJpc0VkaXRlZCI6ZmFsc2UsIm1hbnVhbE92ZXJyaWRlIjp7ImlzTWFudWFsbHlPdmVycmlkZGVuIjpmYWxzZSwiY2l0ZXByb2NUZXh0IjoiKExhZmF5c3NlIGV0IGFsLiAyMDE3KSIsIm1hbnVhbE92ZXJyaWRlVGV4dCI6IiJ9LCJjaXRhdGlvbkl0ZW1zIjpbeyJpZCI6IjhhMDhmODVjLWRmN2ItMzRhNy1hODYxLWRhYTJkNjZjYTVjNyIsIml0ZW1EYXRhIjp7InR5cGUiOiJhcnRpY2xlLWpvdXJuYWwiLCJpZCI6IjhhMDhmODVjLWRmN2ItMzRhNy1hODYxLWRhYTJkNjZjYTVjNyIsInRpdGxlIjoiQSBtdWx0aXBoeXNpY2FsIGVuc2VtYmxlIHN5c3RlbSBvZiBudW1lcmljYWwgc25vdyBtb2RlbGxpbmciLCJhdXRob3IiOlt7ImZhbWlseSI6IkxhZmF5c3NlIiwiZ2l2ZW4iOiJNYXR0aGlldSIsInBhcnNlLW5hbWVzIjpmYWxzZSwiZHJvcHBpbmctcGFydGljbGUiOiIiLCJub24tZHJvcHBpbmctcGFydGljbGUiOiIifSx7ImZhbWlseSI6IkNsdXpldCIsImdpdmVuIjoiQmVydHJhbmQiLCJwYXJzZS1uYW1lcyI6ZmFsc2UsImRyb3BwaW5nLXBhcnRpY2xlIjoiIiwibm9uLWRyb3BwaW5nLXBhcnRpY2xlIjoiIn0seyJmYW1pbHkiOiJEdW1vbnQiLCJnaXZlbiI6Ik1hcmllIiwicGFyc2UtbmFtZXMiOmZhbHNlLCJkcm9wcGluZy1wYXJ0aWNsZSI6IiIsIm5vbi1kcm9wcGluZy1wYXJ0aWNsZSI6IiJ9LHsiZmFtaWx5IjoiTGVqZXVuZSIsImdpdmVuIjoiWXZlcyIsInBhcnNlLW5hbWVzIjpmYWxzZSwiZHJvcHBpbmctcGFydGljbGUiOiIiLCJub24tZHJvcHBpbmctcGFydGljbGUiOiIifSx7ImZhbWlseSI6IlZpb25uZXQiLCJnaXZlbiI6IlZpbmNlbnQiLCJwYXJzZS1uYW1lcyI6ZmFsc2UsImRyb3BwaW5nLXBhcnRpY2xlIjoiIiwibm9uLWRyb3BwaW5nLXBhcnRpY2xlIjoiIn0seyJmYW1pbHkiOiJNb3JpbiIsImdpdmVuIjoiU2FtdWVsIiwicGFyc2UtbmFtZXMiOmZhbHNlLCJkcm9wcGluZy1wYXJ0aWNsZSI6IiIsIm5vbi1kcm9wcGluZy1wYXJ0aWNsZSI6IiJ9XSwiY29udGFpbmVyLXRpdGxlIjoiQ3J5b3NwaGVyZSIsIkRPSSI6IjEwLjUxOTQvdGMtMTEtMTE3My0yMDE3IiwiSVNTTiI6IjE5OTQwNDI0IiwiaXNzdWVkIjp7ImRhdGUtcGFydHMiOltbMjAxNyw1LDExXV19LCJwYWdlIjoiMTE3My0xMTk4IiwiYWJzdHJhY3QiOiJQaHlzaWNhbGx5IGJhc2VkIG11bHRpbGF5ZXIgc25vd3BhY2sgbW9kZWxzIHN1ZmZlciBmcm9tIHZhcmlvdXMgbW9kZWxsaW5nIGVycm9ycy4gVG8gcmVwcmVzZW50IHRoZXNlIGVycm9ycywgd2UgYnVpbHQgdGhlIG5ldyBtdWx0aXBoeXNpY2FsIGVuc2VtYmxlIHN5c3RlbSBFU0NST0MgKEVuc2VtYmxlIFN5c3RlbSBDcm9jdXMpIGJ5IGltcGxlbWVudGluZyBuZXcgcmVwcmVzZW50YXRpb25zIG9mIGRpZmZlcmVudCBwaHlzaWNhbCBwcm9jZXNzZXMgaW4gdGhlIGRldGVybWluaXN0aWMgY291cGxlZCBtdWx0aWxheWVyIGdyb3VuZC9zbm93cGFjayBtb2RlbCBTVVJGRVgvSVNCQS9Dcm9jdXMuIFRoaXMgZW5zZW1ibGUgd2FzIGRyaXZlbiBhbmQgZXZhbHVhdGVkIGF0IENvbCBkZSBQb3J0ZSAoMTMyNSBtIGEucy5sLiwgRnJlbmNoIGFscHMpIG92ZXIgMTggeWVhcnMgd2l0aCBhIGhpZ2gtcXVhbGl0eSBtZXRlb3JvbG9naWNhbCBhbmQgc25vdyBkYXRhIHNldC4gQSB0b3RhbCBudW1iZXIgb2YgNzc3NiBzaW11bGF0aW9ucyB3ZXJlIGV2YWx1YXRlZCBzZXBhcmF0ZWx5LCBhY2NvdW50aW5nIGZvciB0aGUgdW5jZXJ0YWludGllcyBvZiBldmFsdWF0aW9uIGRhdGEuIFRoZSBhYmlsaXR5IG9mIHRoZSBlbnNlbWJsZSB0byBjYXB0dXJlIHRoZSB1bmNlcnRhaW50eSBhc3NvY2lhdGVkIHRvIG1vZGVsbGluZyBlcnJvcnMgaXMgYXNzZXNzZWQgZm9yIHNub3cgZGVwdGgsIHNub3cgd2F0ZXIgZXF1aXZhbGVudCwgYnVsayBkZW5zaXR5LCBhbGJlZG8gYW5kIHN1cmZhY2UgdGVtcGVyYXR1cmUuIERpZmZlcmVudCBzdWItZW5zZW1ibGVzIG9mIHRoZSBFU0NST0Mgc3lzdGVtIHdlcmUgc3R1ZGllZCB3aXRoIHByb2JhYmlsaXN0aWMgdG9vbHMgdG8gY29tcGFyZSB0aGVpciBwZXJmb3JtYW5jZS4gUmVzdWx0cyBzaG93IHRoYXQgb3B0aW1hbCBtZW1iZXJzIG9mIHRoZSBFU0NST0Mgc3lzdGVtIGFyZSBhYmxlIHRvIGV4cGxhaW4gbW9yZSB0aGFuIGhhbGYgb2YgdGhlIHRvdGFsIHNpbXVsYXRpb24gZXJyb3JzLiBJbnRlZ3JhdGluZyBtZW1iZXJzIHdpdGggYmlhc2VzIGV4Y2VlZGluZyB0aGUgcmFuZ2UgY29ycmVzcG9uZGluZyB0byBvYnNlcnZhdGlvbmFsIHVuY2VydGFpbnR5IGlzIG5lY2Vzc2FyeSB0byBvYnRhaW4gYW4gb3B0aW1hbCBkaXNwZXJzaW9uLCBidXQgdGhpcyBpc3N1ZSBjYW4gYWxzbyBiZSBhIGNvbnNlcXVlbmNlIG9mIHRoZSBmYWN0IHRoYXQgbWV0ZW9yb2xvZ2ljYWwgZm9yY2luZyB1bmNlcnRhaW50aWVzIHdlcmUgbm90IGFjY291bnRlZCBmb3IuIFRoZSBFU0NST0Mgc3lzdGVtIHByb21pc2VzIHRoZSBpbnRlZ3JhdGlvbiBvZiBudW1lcmljYWwgc25vdy1tb2RlbGxpbmcgZXJyb3JzIGluIGVuc2VtYmxlIGZvcmVjYXN0aW5nIGFuZCBlbnNlbWJsZSBhc3NpbWlsYXRpb24gc3lzdGVtcyBpbiBzdXBwb3J0IG9mIGF2YWxhbmNoZSBoYXphcmQgZm9yZWNhc3RpbmcgYW5kIG90aGVyIHNub3dwYWNrLW1vZGVsbGluZyBhcHBsaWNhdGlvbnMuIiwicHVibGlzaGVyIjoiQ29wZXJuaWN1cyBHbWJIIiwiaXNzdWUiOiIzIiwidm9sdW1lIjoiMTEiLCJjb250YWluZXItdGl0bGUtc2hvcnQiOiIifSwiaXNUZW1wb3JhcnkiOmZhbHNlfV19&quot;,&quot;citationItems&quot;:[{&quot;id&quot;:&quot;8a08f85c-df7b-34a7-a861-daa2d66ca5c7&quot;,&quot;itemData&quot;:{&quot;type&quot;:&quot;article-journal&quot;,&quot;id&quot;:&quot;8a08f85c-df7b-34a7-a861-daa2d66ca5c7&quot;,&quot;title&quot;:&quot;A multiphysical ensemble system of numerical snow modelling&quot;,&quot;author&quot;:[{&quot;family&quot;:&quot;Lafaysse&quot;,&quot;given&quot;:&quot;Matthieu&quot;,&quot;parse-names&quot;:false,&quot;dropping-particle&quot;:&quot;&quot;,&quot;non-dropping-particle&quot;:&quot;&quot;},{&quot;family&quot;:&quot;Cluzet&quot;,&quot;given&quot;:&quot;Bertrand&quot;,&quot;parse-names&quot;:false,&quot;dropping-particle&quot;:&quot;&quot;,&quot;non-dropping-particle&quot;:&quot;&quot;},{&quot;family&quot;:&quot;Dumont&quot;,&quot;given&quot;:&quot;Marie&quot;,&quot;parse-names&quot;:false,&quot;dropping-particle&quot;:&quot;&quot;,&quot;non-dropping-particle&quot;:&quot;&quot;},{&quot;family&quot;:&quot;Lejeune&quot;,&quot;given&quot;:&quot;Yves&quot;,&quot;parse-names&quot;:false,&quot;dropping-particle&quot;:&quot;&quot;,&quot;non-dropping-particle&quot;:&quot;&quot;},{&quot;family&quot;:&quot;Vionnet&quot;,&quot;given&quot;:&quot;Vincent&quot;,&quot;parse-names&quot;:false,&quot;dropping-particle&quot;:&quot;&quot;,&quot;non-dropping-particle&quot;:&quot;&quot;},{&quot;family&quot;:&quot;Morin&quot;,&quot;given&quot;:&quot;Samuel&quot;,&quot;parse-names&quot;:false,&quot;dropping-particle&quot;:&quot;&quot;,&quot;non-dropping-particle&quot;:&quot;&quot;}],&quot;container-title&quot;:&quot;Cryosphere&quot;,&quot;DOI&quot;:&quot;10.5194/tc-11-1173-2017&quot;,&quot;ISSN&quot;:&quot;19940424&quot;,&quot;issued&quot;:{&quot;date-parts&quot;:[[2017,5,11]]},&quot;page&quot;:&quot;1173-1198&quot;,&quot;abstract&quot;:&quot;Physically based multilayer snowpack models suffer from various modelling errors. To represent these errors, we built the new multiphysical ensemble system ESCROC (Ensemble System Crocus) by implementing new representations of different physical processes in the deterministic coupled multilayer ground/snowpack model SURFEX/ISBA/Crocus. This ensemble was driven and evaluated at Col de Porte (1325 m a.s.l., French alps) over 18 years with a high-quality meteorological and snow data set. A total number of 7776 simulations were evaluated separately, accounting for the uncertainties of evaluation data. The ability of the ensemble to capture the uncertainty associated to modelling errors is assessed for snow depth, snow water equivalent, bulk density, albedo and surface temperature. Different sub-ensembles of the ESCROC system were studied with probabilistic tools to compare their performance. Results show that optimal members of the ESCROC system are able to explain more than half of the total simulation errors. Integrating members with biases exceeding the range corresponding to observational uncertainty is necessary to obtain an optimal dispersion, but this issue can also be a consequence of the fact that meteorological forcing uncertainties were not accounted for. The ESCROC system promises the integration of numerical snow-modelling errors in ensemble forecasting and ensemble assimilation systems in support of avalanche hazard forecasting and other snowpack-modelling applications.&quot;,&quot;publisher&quot;:&quot;Copernicus GmbH&quot;,&quot;issue&quot;:&quot;3&quot;,&quot;volume&quot;:&quot;11&quot;,&quot;container-title-short&quot;:&quot;&quot;},&quot;isTemporary&quot;:false}]},{&quot;citationID&quot;:&quot;MENDELEY_CITATION_c11906dc-2467-417c-8562-0cbfba47d5c5&quot;,&quot;properties&quot;:{&quot;noteIndex&quot;:0},&quot;isEdited&quot;:false,&quot;manualOverride&quot;:{&quot;isManuallyOverridden&quot;:false,&quot;citeprocText&quot;:&quot;(Niu et al. 2011; Yang et al. 2011)&quot;,&quot;manualOverrideText&quot;:&quot;&quot;},&quot;citationItems&quot;:[{&quot;id&quot;:&quot;26b22921-42cd-3603-9129-ed32a93bdbac&quot;,&quot;itemData&quot;:{&quot;type&quot;:&quot;article-journal&quot;,&quot;id&quot;:&quot;26b22921-42cd-3603-9129-ed32a93bdbac&quot;,&quot;title&quot;:&quot;The community Noah land surface model with multiparameterization options (Noah-MP): 1. Model description and evaluation with local-scale measurements&quot;,&quot;author&quot;:[{&quot;family&quot;:&quot;Niu&quot;,&quot;given&quot;:&quot;Guo Yue&quot;,&quot;parse-names&quot;:false,&quot;dropping-particle&quot;:&quot;&quot;,&quot;non-dropping-particle&quot;:&quot;&quot;},{&quot;family&quot;:&quot;Yang&quot;,&quot;given&quot;:&quot;Zong Liang&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Kumar&quot;,&quot;given&quot;:&quot;Anil&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Rosero&quot;,&quot;given&quot;:&quot;Enrique&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39&quot;,&quot;ISSN&quot;:&quot;01480227&quot;,&quot;issued&quot;:{&quot;date-parts&quot;:[[2011]]},&quot;abstract&quot;:&quot;This first paper of the two-part series describes the objectives of the community efforts in improving the Noah land surface model (LSM), documents, through mathematical formulations, the augmented conceptual realism in biophysical and hydrological processes, and introduces a framework for multiple options to parameterize selected processes (Noah-MP). The Noah-MP's performance is evaluated at various local sites using high temporal frequency data sets, and results show the advantages of using multiple optional schemes to interpret the differences in modeling simulations. The second paper focuses on ensemble evaluations with long-term regional (basin) and global scale data sets. The enhanced conceptual realism includes (1) the vegetation canopy energy balance, (2) the layered snowpack, (3) frozen soil and infiltration, (4) soil moisture-groundwater interaction and related runoff production, and (5) vegetation phenology. Sample local-scale validations are conducted over the First International Satellite Land Surface Climatology Project (ISLSCP) Field Experiment (FIFE) site, the W3 catchment of Sleepers River, Vermont, and a French snow observation site. Noah-MP shows apparent improvements in reproducing surface fluxes, skin temperature over dry periods, snow water equivalent (SWE), snow depth, and runoff over Noah LSM version 3.0. Noah-MP improves the SWE simulations due to more accurate simulations of the diurnal variations of the snow skin temperature, which is critical for computing available energy for melting. Noah-MP also improves the simulation of runoff peaks and timing by introducing a more permeable frozen soil and more accurate simulation of snowmelt. We also demonstrate that Noah-MP is an effective research tool by which modeling results for a given process can be interpreted through multiple optional parameterization schemes in the same model framework. Copyright © 2011 by the American Geophysical Union.&quot;,&quot;publisher&quot;:&quot;Blackwell Publishing Ltd&quot;,&quot;issue&quot;:&quot;12&quot;,&quot;volume&quot;:&quot;116&quot;,&quot;container-title-short&quot;:&quot;&quot;},&quot;isTemporary&quot;:false},{&quot;id&quot;:&quot;78d99e83-262f-3919-acda-48894eb81634&quot;,&quot;itemData&quot;:{&quot;type&quot;:&quot;article-journal&quot;,&quot;id&quot;:&quot;78d99e83-262f-3919-acda-48894eb81634&quot;,&quot;title&quot;:&quot;The community Noah land surface model with multiparameterization options (Noah-MP): 2. Evaluation over global river basins&quot;,&quot;author&quot;:[{&quot;family&quot;:&quot;Yang&quot;,&quot;given&quot;:&quot;Zong Liang&quot;,&quot;parse-names&quot;:false,&quot;dropping-particle&quot;:&quot;&quot;,&quot;non-dropping-particle&quot;:&quot;&quot;},{&quot;family&quot;:&quot;Niu&quot;,&quot;given&quot;:&quot;Guo Yue&quot;,&quot;parse-names&quot;:false,&quot;dropping-particle&quot;:&quot;&quot;,&quot;non-dropping-particle&quot;:&quot;&quot;},{&quot;family&quot;:&quot;Mitchell&quot;,&quot;given&quot;:&quot;Kenneth E.&quot;,&quot;parse-names&quot;:false,&quot;dropping-particle&quot;:&quot;&quot;,&quot;non-dropping-particle&quot;:&quot;&quot;},{&quot;family&quot;:&quot;Chen&quot;,&quot;given&quot;:&quot;Fei&quot;,&quot;parse-names&quot;:false,&quot;dropping-particle&quot;:&quot;&quot;,&quot;non-dropping-particle&quot;:&quot;&quot;},{&quot;family&quot;:&quot;Ek&quot;,&quot;given&quot;:&quot;Michael B.&quot;,&quot;parse-names&quot;:false,&quot;dropping-particle&quot;:&quot;&quot;,&quot;non-dropping-particle&quot;:&quot;&quot;},{&quot;family&quot;:&quot;Barlage&quot;,&quot;given&quot;:&quot;Michael&quot;,&quot;parse-names&quot;:false,&quot;dropping-particle&quot;:&quot;&quot;,&quot;non-dropping-particle&quot;:&quot;&quot;},{&quot;family&quot;:&quot;Longuevergne&quot;,&quot;given&quot;:&quot;Laurent&quot;,&quot;parse-names&quot;:false,&quot;dropping-particle&quot;:&quot;&quot;,&quot;non-dropping-particle&quot;:&quot;&quot;},{&quot;family&quot;:&quot;Manning&quot;,&quot;given&quot;:&quot;Kevin&quot;,&quot;parse-names&quot;:false,&quot;dropping-particle&quot;:&quot;&quot;,&quot;non-dropping-particle&quot;:&quot;&quot;},{&quot;family&quot;:&quot;Niyogi&quot;,&quot;given&quot;:&quot;Dev&quot;,&quot;parse-names&quot;:false,&quot;dropping-particle&quot;:&quot;&quot;,&quot;non-dropping-particle&quot;:&quot;&quot;},{&quot;family&quot;:&quot;Tewari&quot;,&quot;given&quot;:&quot;Mukul&quot;,&quot;parse-names&quot;:false,&quot;dropping-particle&quot;:&quot;&quot;,&quot;non-dropping-particle&quot;:&quot;&quot;},{&quot;family&quot;:&quot;Xia&quot;,&quot;given&quot;:&quot;Youlong&quot;,&quot;parse-names&quot;:false,&quot;dropping-particle&quot;:&quot;&quot;,&quot;non-dropping-particle&quot;:&quot;&quot;}],&quot;container-title&quot;:&quot;Journal of Geophysical Research Atmospheres&quot;,&quot;DOI&quot;:&quot;10.1029/2010JD015140&quot;,&quot;ISSN&quot;:&quot;01480227&quot;,&quot;issued&quot;:{&quot;date-parts&quot;:[[2011]]},&quot;abstract&quot;:&quot;The augmented Noah land surface model described in the first part of the two-part series was evaluated here over global river basins. Across various climate zones, global-scale tests can reveal a model's weaknesses and strengths that a local-scale testing cannot. In addition, global-scale tests are more challenging than local- and catchment-scale tests. Given constant model parameters (e. g., runoff parameters) across global river basins, global-scale tests are more stringent. We assessed model performance against various satellite and ground-based observations over global river basins through six experiments that mimic a transition from the original Noah LSM to the fully augmented version. The model shows transitional improvements in modeling runoff, soil moisture, snow, and skin temperature, despite considerable increase in computational time by the fully augmented Noah-MP version compared to the original Noah LSM. The dynamic vegetation model favorably captures seasonal and spatial variability of leaf area index and green vegetation fraction. We also conducted 36 ensemble experiments with 36 combinations of optional schemes for runoff, leaf dynamics, stomatal resistance, and the β factor. Runoff schemes play a dominant and different role in controlling soil moisture and its relationship with evapotranspiration compared to ecological processes such as β the factor, vegetation dynamics, and stomatal resistance. The 36-member ensemble mean of runoff performs better than any single member over the world's 50 largest river basins, suggesting a great potential of land-based ensemble simulations for climate prediction. Copyright © 2011 by the American Geophysical Union.&quot;,&quot;publisher&quot;:&quot;Blackwell Publishing Ltd&quot;,&quot;issue&quot;:&quot;12&quot;,&quot;volume&quot;:&quot;116&quot;,&quot;container-title-short&quot;:&quot;&quot;},&quot;isTemporary&quot;:false}],&quot;citationTag&quot;:&quot;MENDELEY_CITATION_v3_eyJjaXRhdGlvbklEIjoiTUVOREVMRVlfQ0lUQVRJT05fYzExOTA2ZGMtMjQ2Ny00MTdjLTg1NjItMGNiZmJhNDdkNWM1IiwicHJvcGVydGllcyI6eyJub3RlSW5kZXgiOjB9LCJpc0VkaXRlZCI6ZmFsc2UsIm1hbnVhbE92ZXJyaWRlIjp7ImlzTWFudWFsbHlPdmVycmlkZGVuIjpmYWxzZSwiY2l0ZXByb2NUZXh0IjoiKE5pdSBldCBhbC4gMjAxMTsgWWFuZyBldCBhbC4gMjAxMSkiLCJtYW51YWxPdmVycmlkZVRleHQiOiIifSwiY2l0YXRpb25JdGVtcyI6W3siaWQiOiIyNmIyMjkyMS00MmNkLTM2MDMtOTEyOS1lZDMyYTkzYmRiYWMiLCJpdGVtRGF0YSI6eyJ0eXBlIjoiYXJ0aWNsZS1qb3VybmFsIiwiaWQiOiIyNmIyMjkyMS00MmNkLTM2MDMtOTEyOS1lZDMyYTkzYmRiYWMiLCJ0aXRsZSI6IlRoZSBjb21tdW5pdHkgTm9haCBsYW5kIHN1cmZhY2UgbW9kZWwgd2l0aCBtdWx0aXBhcmFtZXRlcml6YXRpb24gb3B0aW9ucyAoTm9haC1NUCk6IDEuIE1vZGVsIGRlc2NyaXB0aW9uIGFuZCBldmFsdWF0aW9uIHdpdGggbG9jYWwtc2NhbGUgbWVhc3VyZW1lbnRzIiwiYXV0aG9yIjpbeyJmYW1pbHkiOiJOaXUiLCJnaXZlbiI6Ikd1byBZdWUiLCJwYXJzZS1uYW1lcyI6ZmFsc2UsImRyb3BwaW5nLXBhcnRpY2xlIjoiIiwibm9uLWRyb3BwaW5nLXBhcnRpY2xlIjoiIn0seyJmYW1pbHkiOiJZYW5nIiwiZ2l2ZW4iOiJab25nIExpYW5nIiwicGFyc2UtbmFtZXMiOmZhbHNlLCJkcm9wcGluZy1wYXJ0aWNsZSI6IiIsIm5vbi1kcm9wcGluZy1wYXJ0aWNsZSI6IiJ9LHsiZmFtaWx5IjoiTWl0Y2hlbGwiLCJnaXZlbiI6Iktlbm5ldGggRS4iLCJwYXJzZS1uYW1lcyI6ZmFsc2UsImRyb3BwaW5nLXBhcnRpY2xlIjoiIiwibm9uLWRyb3BwaW5nLXBhcnRpY2xlIjoiIn0seyJmYW1pbHkiOiJDaGVuIiwiZ2l2ZW4iOiJGZWkiLCJwYXJzZS1uYW1lcyI6ZmFsc2UsImRyb3BwaW5nLXBhcnRpY2xlIjoiIiwibm9uLWRyb3BwaW5nLXBhcnRpY2xlIjoiIn0seyJmYW1pbHkiOiJFayIsImdpdmVuIjoiTWljaGFlbCBCLiIsInBhcnNlLW5hbWVzIjpmYWxzZSwiZHJvcHBpbmctcGFydGljbGUiOiIiLCJub24tZHJvcHBpbmctcGFydGljbGUiOiIifSx7ImZhbWlseSI6IkJhcmxhZ2UiLCJnaXZlbiI6Ik1pY2hhZWwiLCJwYXJzZS1uYW1lcyI6ZmFsc2UsImRyb3BwaW5nLXBhcnRpY2xlIjoiIiwibm9uLWRyb3BwaW5nLXBhcnRpY2xlIjoiIn0seyJmYW1pbHkiOiJLdW1hciIsImdpdmVuIjoiQW5pbCIsInBhcnNlLW5hbWVzIjpmYWxzZSwiZHJvcHBpbmctcGFydGljbGUiOiIiLCJub24tZHJvcHBpbmctcGFydGljbGUiOiIifSx7ImZhbWlseSI6Ik1hbm5pbmciLCJnaXZlbiI6IktldmluIiwicGFyc2UtbmFtZXMiOmZhbHNlLCJkcm9wcGluZy1wYXJ0aWNsZSI6IiIsIm5vbi1kcm9wcGluZy1wYXJ0aWNsZSI6IiJ9LHsiZmFtaWx5IjoiTml5b2dpIiwiZ2l2ZW4iOiJEZXYiLCJwYXJzZS1uYW1lcyI6ZmFsc2UsImRyb3BwaW5nLXBhcnRpY2xlIjoiIiwibm9uLWRyb3BwaW5nLXBhcnRpY2xlIjoiIn0seyJmYW1pbHkiOiJSb3Nlcm8iLCJnaXZlbiI6IkVucmlxdWUiLCJwYXJzZS1uYW1lcyI6ZmFsc2UsImRyb3BwaW5nLXBhcnRpY2xlIjoiIiwibm9uLWRyb3BwaW5nLXBhcnRpY2xlIjoiIn0seyJmYW1pbHkiOiJUZXdhcmkiLCJnaXZlbiI6Ik11a3VsIiwicGFyc2UtbmFtZXMiOmZhbHNlLCJkcm9wcGluZy1wYXJ0aWNsZSI6IiIsIm5vbi1kcm9wcGluZy1wYXJ0aWNsZSI6IiJ9LHsiZmFtaWx5IjoiWGlhIiwiZ2l2ZW4iOiJZb3Vsb25nIiwicGFyc2UtbmFtZXMiOmZhbHNlLCJkcm9wcGluZy1wYXJ0aWNsZSI6IiIsIm5vbi1kcm9wcGluZy1wYXJ0aWNsZSI6IiJ9XSwiY29udGFpbmVyLXRpdGxlIjoiSm91cm5hbCBvZiBHZW9waHlzaWNhbCBSZXNlYXJjaCBBdG1vc3BoZXJlcyIsIkRPSSI6IjEwLjEwMjkvMjAxMEpEMDE1MTM5IiwiSVNTTiI6IjAxNDgwMjI3IiwiaXNzdWVkIjp7ImRhdGUtcGFydHMiOltbMjAxMV1dfSwiYWJzdHJhY3QiOiJUaGlzIGZpcnN0IHBhcGVyIG9mIHRoZSB0d28tcGFydCBzZXJpZXMgZGVzY3JpYmVzIHRoZSBvYmplY3RpdmVzIG9mIHRoZSBjb21tdW5pdHkgZWZmb3J0cyBpbiBpbXByb3ZpbmcgdGhlIE5vYWggbGFuZCBzdXJmYWNlIG1vZGVsIChMU00pLCBkb2N1bWVudHMsIHRocm91Z2ggbWF0aGVtYXRpY2FsIGZvcm11bGF0aW9ucywgdGhlIGF1Z21lbnRlZCBjb25jZXB0dWFsIHJlYWxpc20gaW4gYmlvcGh5c2ljYWwgYW5kIGh5ZHJvbG9naWNhbCBwcm9jZXNzZXMsIGFuZCBpbnRyb2R1Y2VzIGEgZnJhbWV3b3JrIGZvciBtdWx0aXBsZSBvcHRpb25zIHRvIHBhcmFtZXRlcml6ZSBzZWxlY3RlZCBwcm9jZXNzZXMgKE5vYWgtTVApLiBUaGUgTm9haC1NUCdzIHBlcmZvcm1hbmNlIGlzIGV2YWx1YXRlZCBhdCB2YXJpb3VzIGxvY2FsIHNpdGVzIHVzaW5nIGhpZ2ggdGVtcG9yYWwgZnJlcXVlbmN5IGRhdGEgc2V0cywgYW5kIHJlc3VsdHMgc2hvdyB0aGUgYWR2YW50YWdlcyBvZiB1c2luZyBtdWx0aXBsZSBvcHRpb25hbCBzY2hlbWVzIHRvIGludGVycHJldCB0aGUgZGlmZmVyZW5jZXMgaW4gbW9kZWxpbmcgc2ltdWxhdGlvbnMuIFRoZSBzZWNvbmQgcGFwZXIgZm9jdXNlcyBvbiBlbnNlbWJsZSBldmFsdWF0aW9ucyB3aXRoIGxvbmctdGVybSByZWdpb25hbCAoYmFzaW4pIGFuZCBnbG9iYWwgc2NhbGUgZGF0YSBzZXRzLiBUaGUgZW5oYW5jZWQgY29uY2VwdHVhbCByZWFsaXNtIGluY2x1ZGVzICgxKSB0aGUgdmVnZXRhdGlvbiBjYW5vcHkgZW5lcmd5IGJhbGFuY2UsICgyKSB0aGUgbGF5ZXJlZCBzbm93cGFjaywgKDMpIGZyb3plbiBzb2lsIGFuZCBpbmZpbHRyYXRpb24sICg0KSBzb2lsIG1vaXN0dXJlLWdyb3VuZHdhdGVyIGludGVyYWN0aW9uIGFuZCByZWxhdGVkIHJ1bm9mZiBwcm9kdWN0aW9uLCBhbmQgKDUpIHZlZ2V0YXRpb24gcGhlbm9sb2d5LiBTYW1wbGUgbG9jYWwtc2NhbGUgdmFsaWRhdGlvbnMgYXJlIGNvbmR1Y3RlZCBvdmVyIHRoZSBGaXJzdCBJbnRlcm5hdGlvbmFsIFNhdGVsbGl0ZSBMYW5kIFN1cmZhY2UgQ2xpbWF0b2xvZ3kgUHJvamVjdCAoSVNMU0NQKSBGaWVsZCBFeHBlcmltZW50IChGSUZFKSBzaXRlLCB0aGUgVzMgY2F0Y2htZW50IG9mIFNsZWVwZXJzIFJpdmVyLCBWZXJtb250LCBhbmQgYSBGcmVuY2ggc25vdyBvYnNlcnZhdGlvbiBzaXRlLiBOb2FoLU1QIHNob3dzIGFwcGFyZW50IGltcHJvdmVtZW50cyBpbiByZXByb2R1Y2luZyBzdXJmYWNlIGZsdXhlcywgc2tpbiB0ZW1wZXJhdHVyZSBvdmVyIGRyeSBwZXJpb2RzLCBzbm93IHdhdGVyIGVxdWl2YWxlbnQgKFNXRSksIHNub3cgZGVwdGgsIGFuZCBydW5vZmYgb3ZlciBOb2FoIExTTSB2ZXJzaW9uIDMuMC4gTm9haC1NUCBpbXByb3ZlcyB0aGUgU1dFIHNpbXVsYXRpb25zIGR1ZSB0byBtb3JlIGFjY3VyYXRlIHNpbXVsYXRpb25zIG9mIHRoZSBkaXVybmFsIHZhcmlhdGlvbnMgb2YgdGhlIHNub3cgc2tpbiB0ZW1wZXJhdHVyZSwgd2hpY2ggaXMgY3JpdGljYWwgZm9yIGNvbXB1dGluZyBhdmFpbGFibGUgZW5lcmd5IGZvciBtZWx0aW5nLiBOb2FoLU1QIGFsc28gaW1wcm92ZXMgdGhlIHNpbXVsYXRpb24gb2YgcnVub2ZmIHBlYWtzIGFuZCB0aW1pbmcgYnkgaW50cm9kdWNpbmcgYSBtb3JlIHBlcm1lYWJsZSBmcm96ZW4gc29pbCBhbmQgbW9yZSBhY2N1cmF0ZSBzaW11bGF0aW9uIG9mIHNub3dtZWx0LiBXZSBhbHNvIGRlbW9uc3RyYXRlIHRoYXQgTm9haC1NUCBpcyBhbiBlZmZlY3RpdmUgcmVzZWFyY2ggdG9vbCBieSB3aGljaCBtb2RlbGluZyByZXN1bHRzIGZvciBhIGdpdmVuIHByb2Nlc3MgY2FuIGJlIGludGVycHJldGVkIHRocm91Z2ggbXVsdGlwbGUgb3B0aW9uYWwgcGFyYW1ldGVyaXphdGlvbiBzY2hlbWVzIGluIHRoZSBzYW1lIG1vZGVsIGZyYW1ld29yay4gQ29weXJpZ2h0IMKpIDIwMTEgYnkgdGhlIEFtZXJpY2FuIEdlb3BoeXNpY2FsIFVuaW9uLiIsInB1Ymxpc2hlciI6IkJsYWNrd2VsbCBQdWJsaXNoaW5nIEx0ZCIsImlzc3VlIjoiMTIiLCJ2b2x1bWUiOiIxMTYiLCJjb250YWluZXItdGl0bGUtc2hvcnQiOiIifSwiaXNUZW1wb3JhcnkiOmZhbHNlfSx7ImlkIjoiNzhkOTllODMtMjYyZi0zOTE5LWFjZGEtNDg4OTRlYjgxNjM0IiwiaXRlbURhdGEiOnsidHlwZSI6ImFydGljbGUtam91cm5hbCIsImlkIjoiNzhkOTllODMtMjYyZi0zOTE5LWFjZGEtNDg4OTRlYjgxNjM0IiwidGl0bGUiOiJUaGUgY29tbXVuaXR5IE5vYWggbGFuZCBzdXJmYWNlIG1vZGVsIHdpdGggbXVsdGlwYXJhbWV0ZXJpemF0aW9uIG9wdGlvbnMgKE5vYWgtTVApOiAyLiBFdmFsdWF0aW9uIG92ZXIgZ2xvYmFsIHJpdmVyIGJhc2lucyIsImF1dGhvciI6W3siZmFtaWx5IjoiWWFuZyIsImdpdmVuIjoiWm9uZyBMaWFuZyIsInBhcnNlLW5hbWVzIjpmYWxzZSwiZHJvcHBpbmctcGFydGljbGUiOiIiLCJub24tZHJvcHBpbmctcGFydGljbGUiOiIifSx7ImZhbWlseSI6Ik5pdSIsImdpdmVuIjoiR3VvIFl1ZSIsInBhcnNlLW5hbWVzIjpmYWxzZSwiZHJvcHBpbmctcGFydGljbGUiOiIiLCJub24tZHJvcHBpbmctcGFydGljbGUiOiIifSx7ImZhbWlseSI6Ik1pdGNoZWxsIiwiZ2l2ZW4iOiJLZW5uZXRoIEUuIiwicGFyc2UtbmFtZXMiOmZhbHNlLCJkcm9wcGluZy1wYXJ0aWNsZSI6IiIsIm5vbi1kcm9wcGluZy1wYXJ0aWNsZSI6IiJ9LHsiZmFtaWx5IjoiQ2hlbiIsImdpdmVuIjoiRmVpIiwicGFyc2UtbmFtZXMiOmZhbHNlLCJkcm9wcGluZy1wYXJ0aWNsZSI6IiIsIm5vbi1kcm9wcGluZy1wYXJ0aWNsZSI6IiJ9LHsiZmFtaWx5IjoiRWsiLCJnaXZlbiI6Ik1pY2hhZWwgQi4iLCJwYXJzZS1uYW1lcyI6ZmFsc2UsImRyb3BwaW5nLXBhcnRpY2xlIjoiIiwibm9uLWRyb3BwaW5nLXBhcnRpY2xlIjoiIn0seyJmYW1pbHkiOiJCYXJsYWdlIiwiZ2l2ZW4iOiJNaWNoYWVsIiwicGFyc2UtbmFtZXMiOmZhbHNlLCJkcm9wcGluZy1wYXJ0aWNsZSI6IiIsIm5vbi1kcm9wcGluZy1wYXJ0aWNsZSI6IiJ9LHsiZmFtaWx5IjoiTG9uZ3VldmVyZ25lIiwiZ2l2ZW4iOiJMYXVyZW50IiwicGFyc2UtbmFtZXMiOmZhbHNlLCJkcm9wcGluZy1wYXJ0aWNsZSI6IiIsIm5vbi1kcm9wcGluZy1wYXJ0aWNsZSI6IiJ9LHsiZmFtaWx5IjoiTWFubmluZyIsImdpdmVuIjoiS2V2aW4iLCJwYXJzZS1uYW1lcyI6ZmFsc2UsImRyb3BwaW5nLXBhcnRpY2xlIjoiIiwibm9uLWRyb3BwaW5nLXBhcnRpY2xlIjoiIn0seyJmYW1pbHkiOiJOaXlvZ2kiLCJnaXZlbiI6IkRldiIsInBhcnNlLW5hbWVzIjpmYWxzZSwiZHJvcHBpbmctcGFydGljbGUiOiIiLCJub24tZHJvcHBpbmctcGFydGljbGUiOiIifSx7ImZhbWlseSI6IlRld2FyaSIsImdpdmVuIjoiTXVrdWwiLCJwYXJzZS1uYW1lcyI6ZmFsc2UsImRyb3BwaW5nLXBhcnRpY2xlIjoiIiwibm9uLWRyb3BwaW5nLXBhcnRpY2xlIjoiIn0seyJmYW1pbHkiOiJYaWEiLCJnaXZlbiI6IllvdWxvbmciLCJwYXJzZS1uYW1lcyI6ZmFsc2UsImRyb3BwaW5nLXBhcnRpY2xlIjoiIiwibm9uLWRyb3BwaW5nLXBhcnRpY2xlIjoiIn1dLCJjb250YWluZXItdGl0bGUiOiJKb3VybmFsIG9mIEdlb3BoeXNpY2FsIFJlc2VhcmNoIEF0bW9zcGhlcmVzIiwiRE9JIjoiMTAuMTAyOS8yMDEwSkQwMTUxNDAiLCJJU1NOIjoiMDE0ODAyMjciLCJpc3N1ZWQiOnsiZGF0ZS1wYXJ0cyI6W1syMDExXV19LCJhYnN0cmFjdCI6IlRoZSBhdWdtZW50ZWQgTm9haCBsYW5kIHN1cmZhY2UgbW9kZWwgZGVzY3JpYmVkIGluIHRoZSBmaXJzdCBwYXJ0IG9mIHRoZSB0d28tcGFydCBzZXJpZXMgd2FzIGV2YWx1YXRlZCBoZXJlIG92ZXIgZ2xvYmFsIHJpdmVyIGJhc2lucy4gQWNyb3NzIHZhcmlvdXMgY2xpbWF0ZSB6b25lcywgZ2xvYmFsLXNjYWxlIHRlc3RzIGNhbiByZXZlYWwgYSBtb2RlbCdzIHdlYWtuZXNzZXMgYW5kIHN0cmVuZ3RocyB0aGF0IGEgbG9jYWwtc2NhbGUgdGVzdGluZyBjYW5ub3QuIEluIGFkZGl0aW9uLCBnbG9iYWwtc2NhbGUgdGVzdHMgYXJlIG1vcmUgY2hhbGxlbmdpbmcgdGhhbiBsb2NhbC0gYW5kIGNhdGNobWVudC1zY2FsZSB0ZXN0cy4gR2l2ZW4gY29uc3RhbnQgbW9kZWwgcGFyYW1ldGVycyAoZS4gZy4sIHJ1bm9mZiBwYXJhbWV0ZXJzKSBhY3Jvc3MgZ2xvYmFsIHJpdmVyIGJhc2lucywgZ2xvYmFsLXNjYWxlIHRlc3RzIGFyZSBtb3JlIHN0cmluZ2VudC4gV2UgYXNzZXNzZWQgbW9kZWwgcGVyZm9ybWFuY2UgYWdhaW5zdCB2YXJpb3VzIHNhdGVsbGl0ZSBhbmQgZ3JvdW5kLWJhc2VkIG9ic2VydmF0aW9ucyBvdmVyIGdsb2JhbCByaXZlciBiYXNpbnMgdGhyb3VnaCBzaXggZXhwZXJpbWVudHMgdGhhdCBtaW1pYyBhIHRyYW5zaXRpb24gZnJvbSB0aGUgb3JpZ2luYWwgTm9haCBMU00gdG8gdGhlIGZ1bGx5IGF1Z21lbnRlZCB2ZXJzaW9uLiBUaGUgbW9kZWwgc2hvd3MgdHJhbnNpdGlvbmFsIGltcHJvdmVtZW50cyBpbiBtb2RlbGluZyBydW5vZmYsIHNvaWwgbW9pc3R1cmUsIHNub3csIGFuZCBza2luIHRlbXBlcmF0dXJlLCBkZXNwaXRlIGNvbnNpZGVyYWJsZSBpbmNyZWFzZSBpbiBjb21wdXRhdGlvbmFsIHRpbWUgYnkgdGhlIGZ1bGx5IGF1Z21lbnRlZCBOb2FoLU1QIHZlcnNpb24gY29tcGFyZWQgdG8gdGhlIG9yaWdpbmFsIE5vYWggTFNNLiBUaGUgZHluYW1pYyB2ZWdldGF0aW9uIG1vZGVsIGZhdm9yYWJseSBjYXB0dXJlcyBzZWFzb25hbCBhbmQgc3BhdGlhbCB2YXJpYWJpbGl0eSBvZiBsZWFmIGFyZWEgaW5kZXggYW5kIGdyZWVuIHZlZ2V0YXRpb24gZnJhY3Rpb24uIFdlIGFsc28gY29uZHVjdGVkIDM2IGVuc2VtYmxlIGV4cGVyaW1lbnRzIHdpdGggMzYgY29tYmluYXRpb25zIG9mIG9wdGlvbmFsIHNjaGVtZXMgZm9yIHJ1bm9mZiwgbGVhZiBkeW5hbWljcywgc3RvbWF0YWwgcmVzaXN0YW5jZSwgYW5kIHRoZSDOsiBmYWN0b3IuIFJ1bm9mZiBzY2hlbWVzIHBsYXkgYSBkb21pbmFudCBhbmQgZGlmZmVyZW50IHJvbGUgaW4gY29udHJvbGxpbmcgc29pbCBtb2lzdHVyZSBhbmQgaXRzIHJlbGF0aW9uc2hpcCB3aXRoIGV2YXBvdHJhbnNwaXJhdGlvbiBjb21wYXJlZCB0byBlY29sb2dpY2FsIHByb2Nlc3NlcyBzdWNoIGFzIM6yIHRoZSBmYWN0b3IsIHZlZ2V0YXRpb24gZHluYW1pY3MsIGFuZCBzdG9tYXRhbCByZXNpc3RhbmNlLiBUaGUgMzYtbWVtYmVyIGVuc2VtYmxlIG1lYW4gb2YgcnVub2ZmIHBlcmZvcm1zIGJldHRlciB0aGFuIGFueSBzaW5nbGUgbWVtYmVyIG92ZXIgdGhlIHdvcmxkJ3MgNTAgbGFyZ2VzdCByaXZlciBiYXNpbnMsIHN1Z2dlc3RpbmcgYSBncmVhdCBwb3RlbnRpYWwgb2YgbGFuZC1iYXNlZCBlbnNlbWJsZSBzaW11bGF0aW9ucyBmb3IgY2xpbWF0ZSBwcmVkaWN0aW9uLiBDb3B5cmlnaHQgwqkgMjAxMSBieSB0aGUgQW1lcmljYW4gR2VvcGh5c2ljYWwgVW5pb24uIiwicHVibGlzaGVyIjoiQmxhY2t3ZWxsIFB1Ymxpc2hpbmcgTHRkIiwiaXNzdWUiOiIxMiIsInZvbHVtZSI6IjExNiIsImNvbnRhaW5lci10aXRsZS1zaG9ydCI6IiJ9LCJpc1RlbXBvcmFyeSI6ZmFsc2V9XX0=&quot;},{&quot;citationID&quot;:&quot;MENDELEY_CITATION_82f88356-1328-4222-81dc-59d3a6b2a76d&quot;,&quot;properties&quot;:{&quot;noteIndex&quot;:0},&quot;isEdited&quot;:false,&quot;manualOverride&quot;:{&quot;isManuallyOverridden&quot;:true,&quot;citeprocText&quot;:&quot;(Getirana et al. 2012)&quot;,&quot;manualOverrideText&quot;:&quot; Getirana et al., 2012)&quot;},&quot;citationTag&quot;:&quot;MENDELEY_CITATION_v3_eyJjaXRhdGlvbklEIjoiTUVOREVMRVlfQ0lUQVRJT05fODJmODgzNTYtMTMyOC00MjIyLTgxZGMtNTlkM2E2YjJhNzZkIiwicHJvcGVydGllcyI6eyJub3RlSW5kZXgiOjB9LCJpc0VkaXRlZCI6ZmFsc2UsIm1hbnVhbE92ZXJyaWRlIjp7ImlzTWFudWFsbHlPdmVycmlkZGVuIjp0cnVlLCJjaXRlcHJvY1RleHQiOiIoR2V0aXJhbmEgZXQgYWwuIDIwMTIpIiwibWFudWFsT3ZlcnJpZGVUZXh0IjoiIEdldGlyYW5hIGV0IGFsLiwgMjAxMikifSwiY2l0YXRpb25JdGVtcyI6W3siaWQiOiIxNGQzYzVjNi04NGRhLTMwZjMtOTFhNi1iNjk5ZTVlM2NlMWIiLCJpdGVtRGF0YSI6eyJ0eXBlIjoiYXJ0aWNsZS1qb3VybmFsIiwiaWQiOiIxNGQzYzVjNi04NGRhLTMwZjMtOTFhNi1iNjk5ZTVlM2NlMWIiLCJ0aXRsZSI6IlRoZSBoeWRyb2xvZ2ljYWwgbW9kZWxpbmcgYW5kIGFuYWx5c2lzIHBsYXRmb3JtIChIeU1BUCk6IEV2YWx1YXRpb24gaW4gdGhlIEFtYXpvbiBiYXNpbiIsImF1dGhvciI6W3siZmFtaWx5IjoiR2V0aXJhbmEiLCJnaXZlbiI6IkF1Z3VzdG8gQy5WLiIsInBhcnNlLW5hbWVzIjpmYWxzZSwiZHJvcHBpbmctcGFydGljbGUiOiIiLCJub24tZHJvcHBpbmctcGFydGljbGUiOiIifSx7ImZhbWlseSI6IkJvb25lIiwiZ2l2ZW4iOiJBYXJvbiIsInBhcnNlLW5hbWVzIjpmYWxzZSwiZHJvcHBpbmctcGFydGljbGUiOiIiLCJub24tZHJvcHBpbmctcGFydGljbGUiOiIifSx7ImZhbWlseSI6IllhbWF6YWtpIiwiZ2l2ZW4iOiJEYWkiLCJwYXJzZS1uYW1lcyI6ZmFsc2UsImRyb3BwaW5nLXBhcnRpY2xlIjoiIiwibm9uLWRyb3BwaW5nLXBhcnRpY2xlIjoiIn0seyJmYW1pbHkiOiJEZWNoYXJtZSIsImdpdmVuIjoiQmVydHJhbmQiLCJwYXJzZS1uYW1lcyI6ZmFsc2UsImRyb3BwaW5nLXBhcnRpY2xlIjoiIiwibm9uLWRyb3BwaW5nLXBhcnRpY2xlIjoiIn0seyJmYW1pbHkiOiJQYXBhIiwiZ2l2ZW4iOiJGYWJyaWNlIiwicGFyc2UtbmFtZXMiOmZhbHNlLCJkcm9wcGluZy1wYXJ0aWNsZSI6IiIsIm5vbi1kcm9wcGluZy1wYXJ0aWNsZSI6IiJ9LHsiZmFtaWx5IjoiTW9nbmFyZCIsImdpdmVuIjoiTmVsbHkiLCJwYXJzZS1uYW1lcyI6ZmFsc2UsImRyb3BwaW5nLXBhcnRpY2xlIjoiIiwibm9uLWRyb3BwaW5nLXBhcnRpY2xlIjoiIn1dLCJjb250YWluZXItdGl0bGUiOiJKb3VybmFsIG9mIEh5ZHJvbWV0ZW9yb2xvZ3kiLCJET0kiOiIxMC4xMTc1L0pITS1ELTEyLTAyMS4xIiwiSVNTTiI6IjE1MjU3NTVYIiwiaXNzdWVkIjp7ImRhdGUtcGFydHMiOltbMjAxMiwxMl1dfSwicGFnZSI6IjE2NDEtMTY2NSIsImFic3RyYWN0IjoiUmVjZW50IGFkdmFuY2VzIGluIGdsb2JhbCBmbG93IHJvdXRpbmcgc2NoZW1lcyBoYXZlIHNob3duIHRoZSBpbXBvcnRhbmNlIG9mIHVzaW5nIGhpZ2gtcmVzb2x1dGlvbiB0b3BvZ3JhcGh5IGZvciByZXByZXNlbnRpbmcgZmxvb2RwbGFpbiBpbnVuZGF0aW9uIGR5bmFtaWNzIG1vcmUgcmVsaWFibHkuIFRoaXMgc3R1ZHkgcHJlc2VudHMgYW5kIGV2YWx1YXRlcyB0aGUgSHlkcm9sb2dpY2FsIE1vZGVsaW5nIGFuZCBBbmFseXNpcyBQbGF0Zm9ybSAoSHlNQVApLCB3aGljaCBpcyBhIGdsb2JhbCBmbG93IHJvdXRpbmcgc2NoZW1lIHNwZWNpZmljYWxseSBkZXNpZ25lZCB0byBicmlkZ2UgdGhlIGdhcCBiZXR3ZWVuIGN1cnJlbnQgc3RhdGUtb2YtdGhlLWFydCBnbG9iYWwgZmxvdyByb3V0aW5nIHNjaGVtZXMgYnkgY29tYmluaW5nIHRoZWlyIG1haW4gZmVhdHVyZXMgYW5kIGludHJvZHVjaW5nIG5ldyBmZWF0dXJlcyB0byBiZXR0ZXIgY2FwdHVyZSBmbG9vZHBsYWluIGR5bmFtaWNzLiBUaGUgdWx0aW1hdGUgZ29hbHMgb2YgSHlNQVAgYXJlIHRvIHByb3ZpZGUgdGhlIHNjaWVudGlmaWMgY29tbXVuaXR5IHdpdGggYSBub3ZlbCBzY2hlbWUgc3VpdGVkIHRvIHRoZSBhc3NpbWlsYXRpb24gb2Ygc2F0ZWxsaXRlIGFsdGltZXRyeSBkYXRhIGZvciBnbG9iYWwgd2F0ZXIgZGlzY2hhcmdlIGZvcmVjYXN0cyBhbmQgYSBtb2RlbCB0aGF0IGNhbiBiZSBwb3RlbnRpYWxseSBjb3VwbGVkIHdpdGggYXRtb3NwaGVyaWMgbW9kZWxzLiBJbiB0aGlzIGZpcnN0IG1vZGVsIGV2YWx1YXRpb24sIEh5TUFQIGlzIGNvdXBsZWQgd2l0aCB0aGUgSW50ZXJhY3Rpb25zIGJldHdlZW4gU29pbC0gQmlvc3BoZXJlLUF0bW9zcGhlcmUgKElTQkEpIGxhbmQgc3VyZmFjZSBtb2RlbCBpbiBvcmRlciB0byBzaW11bGF0ZSB0aGUgc3VyZmFjZSB3YXRlciBkeW5hbWljcyBpbiB0aGUgQW1hem9uIGJhc2luLiBUaGUgbW9kZWwgaXMgZXZhbHVhdGVkIG92ZXIgdGhlIDE5ODYtMjAwNiBwZXJpb2QgYWdhaW5zdCBhbiB1bnByZWNlZGVudGVkIHNvdXJjZSBvZiBpbmZvcm1hdGlvbiwgaW5jbHVkaW5nIGluIHNpdHUgYW5kIHNhdGVsbGl0ZS1iYXNlZCBkYXRhc2V0cyBvZiB3YXRlciBkaXNjaGFyZ2UgYW5kIGxldmVsLCBmbG93IHZlbG9jaXR5LCBhbmQgZmxvb2RwbGFpbiBleHRlbnQuIFJlc3VsdHMgc2hvdyB0aGF0IHRoZSBtb2RlbCBjYW4gc2F0aXNmYWN0b3JpbHkgc2ltdWxhdGUgdGhlIGxhcmdlLXNjYWxlIGZlYXR1cmVzIG9mIHRoZSB3YXRlciBzdXJmYWNlIGR5bmFtaWNzIG9mIHRoZSBBbWF6b24gUml2ZXIgYmFzaW4uIEFtb25nIGFsbCBzdHJlYW0gZ2F1Z2VzIGNvbnNpZGVyZWQsIDIzJSBoYXZlIE5hc2gtU3V0Y2xpZmZlIGNvZWZmaWNpZW50cyAoTlMpIGhpZ2hlciB0aGFuIDAuNTAgYW5kIDY4JWFib3ZlIHplcm8uQWJvdXQgMjglb2YgdGhlIHN0YXRpb25zIGhhdmUgdm9sdW1lIGVycm9ycyBsb3dlciB0aGFuIDE1JS4gU2ltdWxhdGVkIGRpc2NoYXJnZXMgYXQgTyAnIGJpZG9zIGhhZCBOUyA1IDAuODkuIFRpbWUgc2VyaWVzIG9mIHNpbXVsYXRlZCBmbG9vZHBsYWlucyBhdCB0aGUgYmFzaW4gc2NhbGUgYWdyZWVzIHdlbGwgd2l0aCBzYXRlbGxpdGUtYmFzZWQgZXN0aW1hdGVzLCB3aXRoIGEgcmVsYXRpdmUgZXJyb3Igb2YgNyUgYW5kIGNvcnJlbGF0aW9uIG9mIDAuODkuIFRoZXNlIHJlc3VsdHMgaW5kaWNhdGUgbm9ubmVnbGlnaWJsZSBpbXByb3ZlbWVudHMgaW4gY29tcGFyaXNvbiB0byBwcmV2aW91cyBzdHVkaWVzIGZvciB0aGUgc2FtZSByZWdpb24uIMKpIDIwMTIgQW1lcmljYW4gTWV0ZW9yb2xvZ2ljYWwgU29jaWV0eS4iLCJpc3N1ZSI6IjYiLCJ2b2x1bWUiOiIxMyIsImNvbnRhaW5lci10aXRsZS1zaG9ydCI6IkogSHlkcm9tZXRlb3JvbCJ9LCJpc1RlbXBvcmFyeSI6ZmFsc2V9XX0=&quot;,&quot;citationItems&quot;:[{&quot;id&quot;:&quot;14d3c5c6-84da-30f3-91a6-b699e5e3ce1b&quot;,&quot;itemData&quot;:{&quot;type&quot;:&quot;article-journal&quot;,&quot;id&quot;:&quot;14d3c5c6-84da-30f3-91a6-b699e5e3ce1b&quot;,&quot;title&quot;:&quot;The hydrological modeling and analysis platform (HyMAP): Evaluation in the Amazon basin&quot;,&quot;author&quot;:[{&quot;family&quot;:&quot;Getirana&quot;,&quot;given&quot;:&quot;Augusto C.V.&quot;,&quot;parse-names&quot;:false,&quot;dropping-particle&quot;:&quot;&quot;,&quot;non-dropping-particle&quot;:&quot;&quot;},{&quot;family&quot;:&quot;Boone&quot;,&quot;given&quot;:&quot;Aaron&quot;,&quot;parse-names&quot;:false,&quot;dropping-particle&quot;:&quot;&quot;,&quot;non-dropping-particle&quot;:&quot;&quot;},{&quot;family&quot;:&quot;Yamazaki&quot;,&quot;given&quot;:&quot;Dai&quot;,&quot;parse-names&quot;:false,&quot;dropping-particle&quot;:&quot;&quot;,&quot;non-dropping-particle&quot;:&quot;&quot;},{&quot;family&quot;:&quot;Decharme&quot;,&quot;given&quot;:&quot;Bertrand&quot;,&quot;parse-names&quot;:false,&quot;dropping-particle&quot;:&quot;&quot;,&quot;non-dropping-particle&quot;:&quot;&quot;},{&quot;family&quot;:&quot;Papa&quot;,&quot;given&quot;:&quot;Fabrice&quot;,&quot;parse-names&quot;:false,&quot;dropping-particle&quot;:&quot;&quot;,&quot;non-dropping-particle&quot;:&quot;&quot;},{&quot;family&quot;:&quot;Mognard&quot;,&quot;given&quot;:&quot;Nelly&quot;,&quot;parse-names&quot;:false,&quot;dropping-particle&quot;:&quot;&quot;,&quot;non-dropping-particle&quot;:&quot;&quot;}],&quot;container-title&quot;:&quot;Journal of Hydrometeorology&quot;,&quot;DOI&quot;:&quot;10.1175/JHM-D-12-021.1&quot;,&quot;ISSN&quot;:&quot;1525755X&quot;,&quot;issued&quot;:{&quot;date-parts&quot;:[[2012,12]]},&quot;page&quot;:&quot;1641-1665&quot;,&quot;abstract&quot;:&quot;Recent advances in global flow routing schemes have shown the importance of using high-resolution topography for representing floodplain inundation dynamics more reliably. This study presents and evaluates the Hydrological Modeling and Analysis Platform (HyMAP), which is a global flow routing scheme specifically designed to bridge the gap between current state-of-the-art global flow routing schemes by combining their main features and introducing new features to better capture floodplain dynamics. The ultimate goals of HyMAP are to provide the scientific community with a novel scheme suited to the assimilation of satellite altimetry data for global water discharge forecasts and a model that can be potentially coupled with atmospheric models. In this first model evaluation, HyMAP is coupled with the Interactions between Soil- Biosphere-Atmosphere (ISBA) land surface model in order to simulate the surface water dynamics in the Amazon basin. The model is evaluated over the 1986-2006 period against an unprecedented source of information, including in situ and satellite-based datasets of water discharge and level, flow velocity, and floodplain extent. Results show that the model can satisfactorily simulate the large-scale features of the water surface dynamics of the Amazon River basin. Among all stream gauges considered, 23% have Nash-Sutcliffe coefficients (NS) higher than 0.50 and 68%above zero.About 28%of the stations have volume errors lower than 15%. Simulated discharges at O ' bidos had NS 5 0.89. Time series of simulated floodplains at the basin scale agrees well with satellite-based estimates, with a relative error of 7% and correlation of 0.89. These results indicate nonnegligible improvements in comparison to previous studies for the same region. © 2012 American Meteorological Society.&quot;,&quot;issue&quot;:&quot;6&quot;,&quot;volume&quot;:&quot;13&quot;,&quot;container-title-short&quot;:&quot;J Hydrometeorol&quot;},&quot;isTemporary&quot;:false}]},{&quot;citationID&quot;:&quot;MENDELEY_CITATION_75a24a05-a697-4b29-96e4-6c4b405f906a&quot;,&quot;properties&quot;:{&quot;noteIndex&quot;:0},&quot;isEdited&quot;:false,&quot;manualOverride&quot;:{&quot;citeprocText&quot;:&quot;(Zeng, Broxton, and Dawson 2018)&quot;,&quot;isManuallyOverridden&quot;:true,&quot;manualOverrideText&quot;:&quot;Zeng et al., 2018)&quot;},&quot;citationTag&quot;:&quot;MENDELEY_CITATION_v3_eyJjaXRhdGlvbklEIjoiTUVOREVMRVlfQ0lUQVRJT05fNzVhMjRhMDUtYTY5Ny00YjI5LTk2ZTQtNmM0YjQwNWY5MDZhIiwicHJvcGVydGllcyI6eyJub3RlSW5kZXgiOjB9LCJpc0VkaXRlZCI6ZmFsc2UsIm1hbnVhbE92ZXJyaWRlIjp7ImNpdGVwcm9jVGV4dCI6IihaZW5nLCBCcm94dG9uLCBhbmQgRGF3c29uIDIwMTgpIiwiaXNNYW51YWxseU92ZXJyaWRkZW4iOnRydWUsIm1hbnVhbE92ZXJyaWRlVGV4dCI6IlplbmcgZXQgYWwuLCAyMDE4KSJ9LCJjaXRhdGlvbkl0ZW1zIjpbeyJpZCI6IjYzMjY1YmFlLTVlMjctNTQxNC1iZjVmLWM3YmZlNmQ5MjcyYiIsIml0ZW1EYXRhIjp7IkRPSSI6IjEwLjEwMjkvMjAxOEdMMDc5NjIxIiwiSVNTTiI6IjE5NDQ4MDA3IiwiYWJzdHJhY3QiOiJTbm93IHdhdGVyIGVxdWl2YWxlbnQgKFNXRSkgdmFyaWFiaWxpdHkgYW5kIGl0cyBkcml2ZXJzIG92ZXIgZGlmZmVyZW50IHJlZ2lvbnMgcmVtYWluIHVuY2VydGFpbiBkdWUgdG8gbGFjayBvZiByZXByZXNlbnRhdGl2ZW5lc3Mgb2YgcG9pbnQgbWVhc3VyZW1lbnRzIGFuZCBkZWZpY2llbmNpZXMgb2YgZXhpc3RpbmcgY29hcnNlLXJlc29sdXRpb24gU1dFIHByb2R1Y3RzLiBIZXJlLCBmb3IgdGhlIGZpcnN0IHRpbWUsIHdlIHF1YW50aWZ5IGFuZCB1bmRlcnN0YW5kIHRoZSBzbm93cGFjayBjaGFuZ2UgZnJvbSAxOTgyIHRvIDIwMTYgb3ZlciBjb250ZXJtaW5vdXMgVW5pdGVkIFN0YXRlcyBhdCA0LWttIHBpeGVscy4gQW5udWFsIG1heGltdW0gU1dFIGRlY3JlYXNlZCBzaWduaWZpY2FudGx5IChwwqA8wqAwLjA1KSBieSA0MSUgb24gYXZlcmFnZSBmb3IgMTMlIG9mIHNub3d5IHBpeGVscyBvdmVyIHdlc3Rlcm4gVW5pdGVkIFN0YXRlcy4gU25vdyBzZWFzb24gd2FzIHNob3J0ZW5lZCBzaWduaWZpY2FudGx5IGJ5IDM0wqBkYXlzIG9uIGF2ZXJhZ2UgZm9yIDklIG9mIHNub3d5IHBpeGVscyBvdmVyIHRoZSBVbml0ZWQgU3RhdGVzLCBwcmltYXJpbHkgY2F1c2VkIGJ5IGVhcmxpZXIgZW5kaW5nIGFuZCBsYXRlciBhcnJpdmFsIG9mIHRoZSBzZWFzb24gb3ZlciB3ZXN0ZXJuIGFuZCBlYXN0ZXJuIFVuaXRlZCBTdGF0ZXMsIHJlc3BlY3RpdmVseS4gT2N0b2JlcuKAk01hcmNoIG1lYW4gdGVtcGVyYXR1cmUgYW5kIGFjY3VtdWxhdGVkIHByZWNpcGl0YXRpb24gbGFyZ2VseSBleHBsYWluIHRoZSB0ZW1wb3JhbCB2YXJpYWJpbGl0eSBvZiAxIEFwcmlsIFNXRSBvdmVyIHdlc3Rlcm4gVW5pdGVkIFN0YXRlcywgYW5kIGNvbnNpZGVyaW5nIHRlbXBlcmF0dXJlIGFsb25lIHdvdWxkIGV4YWdnZXJhdGUgdGhlIHdhcm1pbmcgZWZmZWN0IG9uIFNXRSBkZWNyZWFzZS4gSW4gY29udHJhc3QsIHRlbXBlcmF0dXJlIHBsYXlzIHRoZSBwcmltYXJ5IHJvbGUgaW4gdGhlIDEgQXByaWwgU1dFIHZhcmlhYmlsaXR5IG92ZXIgZWFzdGVybiBVbml0ZWQgU3RhdGVzLiIsImF1dGhvciI6W3siZHJvcHBpbmctcGFydGljbGUiOiIiLCJmYW1pbHkiOiJaZW5nIiwiZ2l2ZW4iOiJYdWJpbiIsIm5vbi1kcm9wcGluZy1wYXJ0aWNsZSI6IiIsInBhcnNlLW5hbWVzIjpmYWxzZSwic3VmZml4IjoiIn0seyJkcm9wcGluZy1wYXJ0aWNsZSI6IiIsImZhbWlseSI6IkJyb3h0b24iLCJnaXZlbiI6IlBhdHJpY2siLCJub24tZHJvcHBpbmctcGFydGljbGUiOiIiLCJwYXJzZS1uYW1lcyI6ZmFsc2UsInN1ZmZpeCI6IiJ9LHsiZHJvcHBpbmctcGFydGljbGUiOiIiLCJmYW1pbHkiOiJEYXdzb24iLCJnaXZlbiI6Ik5pY2hvbGFzIiwibm9uLWRyb3BwaW5nLXBhcnRpY2xlIjoiIiwicGFyc2UtbmFtZXMiOmZhbHNlLCJzdWZmaXgiOiIifV0sImNvbnRhaW5lci10aXRsZSI6Ikdlb3BoeXNpY2FsIFJlc2VhcmNoIExldHRlcnMiLCJpZCI6IjYzMjY1YmFlLTVlMjctNTQxNC1iZjVmLWM3YmZlNmQ5MjcyYiIsImlzc3VlIjoiMjMiLCJpc3N1ZWQiOnsiZGF0ZS1wYXJ0cyI6W1siMjAxOCJdXX0sInBhZ2UiOiIxMiw5NDAtMTIsOTQ3IiwidGl0bGUiOiJTbm93cGFjayBDaGFuZ2UgRnJvbSAxOTgyIHRvIDIwMTYgT3ZlciBDb250ZXJtaW5vdXMgVW5pdGVkIFN0YXRlcyIsInR5cGUiOiJhcnRpY2xlLWpvdXJuYWwiLCJ2b2x1bWUiOiI0NSIsImNvbnRhaW5lci10aXRsZS1zaG9ydCI6Ikdlb3BoeXMgUmVzIExldHQifSwidXJpcyI6WyJodHRwOi8vd3d3Lm1lbmRlbGV5LmNvbS9kb2N1bWVudHMvP3V1aWQ9NzIxNDMyYzctODFjNS00MTM2LThkYjctZTEwNmFlODVjNTE3Il0sImlzVGVtcG9yYXJ5IjpmYWxzZSwibGVnYWN5RGVza3RvcElkIjoiNzIxNDMyYzctODFjNS00MTM2LThkYjctZTEwNmFlODVjNTE3In1dfQ==&quot;,&quot;citationItems&quot;:[{&quot;id&quot;:&quot;63265bae-5e27-5414-bf5f-c7bfe6d9272b&quot;,&quot;itemData&quot;:{&quot;DOI&quot;:&quot;10.1029/2018GL079621&quot;,&quot;ISSN&quot;:&quot;19448007&quot;,&quot;abstract&quot;:&quot;Snow water equivalent (SWE) variability and its drivers over different regions remain uncertain due to lack of representativeness of point measurements and deficiencies of existing coarse-resolution SWE products. Here, for the first time, we quantify and understand the snowpack change from 1982 to 2016 over conterminous United States at 4-km pixels. Annual maximum SWE decreased significantly (p &lt; 0.05) by 41% on average for 13% of snowy pixels over western United States. Snow season was shortened significantly by 34 days on average for 9% of snowy pixels over the United States, primarily caused by earlier ending and later arrival of the season over western and eastern United States, respectively. October–March mean temperature and accumulated precipitation largely explain the temporal variability of 1 April SWE over western United States, and considering temperature alone would exaggerate the warming effect on SWE decrease. In contrast, temperature plays the primary role in the 1 April SWE variability over eastern United States.&quot;,&quot;author&quot;:[{&quot;dropping-particle&quot;:&quot;&quot;,&quot;family&quot;:&quot;Zeng&quot;,&quot;given&quot;:&quot;Xubin&quot;,&quot;non-dropping-particle&quot;:&quot;&quot;,&quot;parse-names&quot;:false,&quot;suffix&quot;:&quot;&quot;},{&quot;dropping-particle&quot;:&quot;&quot;,&quot;family&quot;:&quot;Broxton&quot;,&quot;given&quot;:&quot;Patrick&quot;,&quot;non-dropping-particle&quot;:&quot;&quot;,&quot;parse-names&quot;:false,&quot;suffix&quot;:&quot;&quot;},{&quot;dropping-particle&quot;:&quot;&quot;,&quot;family&quot;:&quot;Dawson&quot;,&quot;given&quot;:&quot;Nicholas&quot;,&quot;non-dropping-particle&quot;:&quot;&quot;,&quot;parse-names&quot;:false,&quot;suffix&quot;:&quot;&quot;}],&quot;container-title&quot;:&quot;Geophysical Research Letters&quot;,&quot;id&quot;:&quot;63265bae-5e27-5414-bf5f-c7bfe6d9272b&quot;,&quot;issue&quot;:&quot;23&quot;,&quot;issued&quot;:{&quot;date-parts&quot;:[[&quot;2018&quot;]]},&quot;page&quot;:&quot;12,940-12,947&quot;,&quot;title&quot;:&quot;Snowpack Change From 1982 to 2016 Over Conterminous United States&quot;,&quot;type&quot;:&quot;article-journal&quot;,&quot;volume&quot;:&quot;45&quot;,&quot;container-title-short&quot;:&quot;Geophys Res Lett&quot;},&quot;uris&quot;:[&quot;http://www.mendeley.com/documents/?uuid=721432c7-81c5-4136-8db7-e106ae85c517&quot;],&quot;isTemporary&quot;:false,&quot;legacyDesktopId&quot;:&quot;721432c7-81c5-4136-8db7-e106ae85c517&quot;}]},{&quot;citationID&quot;:&quot;MENDELEY_CITATION_6ff82e2e-9432-478b-a965-b590760337bc&quot;,&quot;properties&quot;:{&quot;noteIndex&quot;:0},&quot;isEdited&quot;:false,&quot;manualOverride&quot;:{&quot;isManuallyOverridden&quot;:true,&quot;citeprocText&quot;:&quot;(Menne et al. 2012)&quot;,&quot;manualOverrideText&quot;:&quot; Menne et al., 2012)&quot;},&quot;citationTag&quot;:&quot;MENDELEY_CITATION_v3_eyJjaXRhdGlvbklEIjoiTUVOREVMRVlfQ0lUQVRJT05fNmZmODJlMmUtOTQzMi00NzhiLWE5NjUtYjU5MDc2MDMzN2JjIiwicHJvcGVydGllcyI6eyJub3RlSW5kZXgiOjB9LCJpc0VkaXRlZCI6ZmFsc2UsIm1hbnVhbE92ZXJyaWRlIjp7ImlzTWFudWFsbHlPdmVycmlkZGVuIjp0cnVlLCJjaXRlcHJvY1RleHQiOiIoTWVubmUgZXQgYWwuIDIwMTIpIiwibWFudWFsT3ZlcnJpZGVUZXh0IjoiIE1lbm5lIGV0IGFsLiwgMjAxMikifSwiY2l0YXRpb25JdGVtcyI6W3siaWQiOiJlMTBmZDRlZC05ZTM5LTMyYzEtODRjZS03NjI3OTg0OGQ2ZWQiLCJpdGVtRGF0YSI6eyJ0eXBlIjoiYXJ0aWNsZS1qb3VybmFsIiwiaWQiOiJlMTBmZDRlZC05ZTM5LTMyYzEtODRjZS03NjI3OTg0OGQ2ZWQiLCJ0aXRsZSI6IkFuIG92ZXJ2aWV3IG9mIHRoZSBnbG9iYWwgaGlzdG9yaWNhbCBjbGltYXRvbG9neSBuZXR3b3JrLWRhaWx5IGRhdGFiYXNlIiwiYXV0aG9yIjpbeyJmYW1pbHkiOiJNZW5uZSIsImdpdmVuIjoiTWF0dGhldyBKLiIsInBhcnNlLW5hbWVzIjpmYWxzZSwiZHJvcHBpbmctcGFydGljbGUiOiIiLCJub24tZHJvcHBpbmctcGFydGljbGUiOiIifSx7ImZhbWlseSI6IkR1cnJlIiwiZ2l2ZW4iOiJJbWtlIiwicGFyc2UtbmFtZXMiOmZhbHNlLCJkcm9wcGluZy1wYXJ0aWNsZSI6IiIsIm5vbi1kcm9wcGluZy1wYXJ0aWNsZSI6IiJ9LHsiZmFtaWx5IjoiVm9zZSIsImdpdmVuIjoiUnVzc2VsbCBTLiIsInBhcnNlLW5hbWVzIjpmYWxzZSwiZHJvcHBpbmctcGFydGljbGUiOiIiLCJub24tZHJvcHBpbmctcGFydGljbGUiOiIifSx7ImZhbWlseSI6IkdsZWFzb24iLCJnaXZlbiI6IkJ5cm9uIEUuIiwicGFyc2UtbmFtZXMiOmZhbHNlLCJkcm9wcGluZy1wYXJ0aWNsZSI6IiIsIm5vbi1kcm9wcGluZy1wYXJ0aWNsZSI6IiJ9LHsiZmFtaWx5IjoiSG91c3RvbiIsImdpdmVuIjoiVGFtYXJhIEcuIiwicGFyc2UtbmFtZXMiOmZhbHNlLCJkcm9wcGluZy1wYXJ0aWNsZSI6IiIsIm5vbi1kcm9wcGluZy1wYXJ0aWNsZSI6IiJ9XSwiY29udGFpbmVyLXRpdGxlIjoiSm91cm5hbCBvZiBBdG1vc3BoZXJpYyBhbmQgT2NlYW5pYyBUZWNobm9sb2d5IiwiRE9JIjoiMTAuMTE3NS9KVEVDSC1ELTExLTAwMTAzLjEiLCJJU1NOIjoiMDczOTA1NzIiLCJpc3N1ZWQiOnsiZGF0ZS1wYXJ0cyI6W1syMDEyLDddXX0sInBhZ2UiOiI4OTctOTEwIiwiYWJzdHJhY3QiOiJBIGRhdGFiYXNlIGlzIGRlc2NyaWJlZCB0aGF0IGhhcyBiZWVuIGRlc2lnbmVkIHRvIGZ1bGZpbGwgdGhlIG5lZWQgZm9yIGRhaWx5IGNsaW1hdGUgZGF0YSBvdmVyIGdsb2JhbCBsYW5kIGFyZWFzLiBUaGUgZGF0YXNldCwga25vd24gYXMgR2xvYmFsSGlzdG9yaWNhbCBDbGltYXRvbG9neSBOZXR3b3JrIChHSENOKS1EYWlseSwgd2FzIGRldmVsb3BlZCBmb3IgYSB3aWRlIHZhcmlldHkgb2YgcG90ZW50aWFsIGFwcGxpY2F0aW9ucywgaW5jbHVkaW5nIGNsaW1hdGUgYW5hbHlzaXMgYW5kIG1vbml0b3Jpbmcgc3R1ZGllcyB0aGF0IHJlcXVpcmUgZGF0YSBhdCBhIGRhaWx5IHRpbWUgcmVzb2x1dGlvbiAoZS5nLiwgYXNzZXNzbWVudHMgb2YgdGhlIGZyZXF1ZW5jeSBvZiBoZWF2eSByYWluZmFsbCwgaGVhdCB3YXZlIGR1cmF0aW9uLCBldGMuKS4gVGhlIGRhdGFzZXQgY29udGFpbnMgcmVjb3JkcyBmcm9tIG92ZXIgODAgMDAwIHN0YXRpb25zIGluIDE4MCBjb3VudHJpZXMgYW5kIHRlcnJpdG9yaWVzLCBhbmQgaXRzIHByb2Nlc3Npbmcgc3lzdGVtIHByb2R1Y2VzIHRoZSBvZmZpY2lhbCBhcmNoaXZlIGZvciBVLlMuIGRhaWx5IGRhdGEuIFZhcmlhYmxlcyBjb21tb25seSBpbmNsdWRlIG1heGltdW0gYW5kIG1pbmltdW0gdGVtcGVyYXR1cmUsIHRvdGFsIGRhaWx5IHByZWNpcGl0YXRpb24sIHNub3dmYWxsLCBhbmQgc25vdyBkZXB0aDsgaG93ZXZlciwgYWJvdXQgdHdvLXRoaXJkcyBvZiB0aGUgc3RhdGlvbnMgcmVwb3J0IHByZWNpcGl0YXRpb24gb25seS4gUXVhbGl0eSBhc3N1cmFuY2UgY2hlY2tzIGFyZSByb3V0aW5lbHkgYXBwbGllZCB0byB0aGUgZnVsbCBkYXRhc2V0LCBidXQgdGhlIGRhdGEgYXJlIG5vdCBob21vZ2VuaXplZCB0byBhY2NvdW50IGZvciBhcnRpZmFjdHMgYXNzb2NpYXRlZCB3aXRoIHRoZSB2YXJpb3VzIGVyYXMgaW4gcmVwb3J0aW5nIHByYWN0aWNlIGF0IGFueSBwYXJ0aWN1bGFyIHN0YXRpb24gKGkuZS4sIGZvciBjaGFuZ2VzIGluIHN5c3RlbWF0aWMgYmlhcykuIERhaWx5IHVwZGF0ZXMgYXJlIHByb3ZpZGVkIGZvciBtYW55IG9mIHRoZSBzdGF0aW9uIHJlY29yZHMgaW4gR0hDTi1EYWlseS4gVGhlIGRhdGFzZXQgaXMgYWxzbyByZWd1bGFybHkgcmVjb25zdHJ1Y3RlZCwgdXN1YWxseSBvbmNlIHBlciB3ZWVrLCBmcm9tIGl0cyAyMDEgZGF0YSBzb3VyY2UgY29tcG9uZW50cywgZW5zdXJpbmcgdGhhdCB0aGUgZGF0YXNldCBpcyBicm9hZGx5IHN5bmNocm9uaXplZCB3aXRoIGl0cyBncm93aW5nIGxpc3Qgb2YgY29uc3RpdHVlbnQgc291cmNlcy4gVGhlIGRhaWx5IHVwZGF0ZXMgYW5kIHdlZWtseSByZXByb2Nlc3NlZCB2ZXJzaW9ucyBvZiBHSENOLURhaWx5IGFyZSBhc3NpZ25lZCBhIHVuaXF1ZSB2ZXJzaW9uIG51bWJlciwgYW5kIHRoZSBtb3N0IHJlY2VudCBkYXRhc2V0IHZlcnNpb24gaXMgcHJvdmlkZWQgb24gdGhlIEdIQ04tRGFpbHkgd2Vic2l0ZSBmb3IgZnJlZSBwdWJsaWMgYWNjZXNzLiBFYWNoIHZlcnNpb24gb2YgdGhlIGRhdGFzZXQgaXMgYWxzbyBhcmNoaXZlZCBhdCB0aGUgTk9BQS9OYXRpb25hbCBDbGltYXRpYyBEYXRhIENlbnRlciBpbiBwZXJwZXR1aXR5IGZvciBmdXR1cmUgcmV0cmlldmFsLiIsImlzc3VlIjoiNyIsInZvbHVtZSI6IjI5IiwiY29udGFpbmVyLXRpdGxlLXNob3J0IjoiSiBBdG1vcyBPY2VhbiBUZWNobm9sIn0sImlzVGVtcG9yYXJ5IjpmYWxzZX1dfQ==&quot;,&quot;citationItems&quot;:[{&quot;id&quot;:&quot;e10fd4ed-9e39-32c1-84ce-76279848d6ed&quot;,&quot;itemData&quot;:{&quot;type&quot;:&quot;article-journal&quot;,&quot;id&quot;:&quot;e10fd4ed-9e39-32c1-84ce-76279848d6ed&quot;,&quot;title&quot;:&quot;An overview of the global historical climatology network-daily database&quot;,&quot;author&quot;:[{&quot;family&quot;:&quot;Menne&quot;,&quot;given&quot;:&quot;Matthew J.&quot;,&quot;parse-names&quot;:false,&quot;dropping-particle&quot;:&quot;&quot;,&quot;non-dropping-particle&quot;:&quot;&quot;},{&quot;family&quot;:&quot;Durre&quot;,&quot;given&quot;:&quot;Imke&quot;,&quot;parse-names&quot;:false,&quot;dropping-particle&quot;:&quot;&quot;,&quot;non-dropping-particle&quot;:&quot;&quot;},{&quot;family&quot;:&quot;Vose&quot;,&quot;given&quot;:&quot;Russell S.&quot;,&quot;parse-names&quot;:false,&quot;dropping-particle&quot;:&quot;&quot;,&quot;non-dropping-particle&quot;:&quot;&quot;},{&quot;family&quot;:&quot;Gleason&quot;,&quot;given&quot;:&quot;Byron E.&quot;,&quot;parse-names&quot;:false,&quot;dropping-particle&quot;:&quot;&quot;,&quot;non-dropping-particle&quot;:&quot;&quot;},{&quot;family&quot;:&quot;Houston&quot;,&quot;given&quot;:&quot;Tamara G.&quot;,&quot;parse-names&quot;:false,&quot;dropping-particle&quot;:&quot;&quot;,&quot;non-dropping-particle&quot;:&quot;&quot;}],&quot;container-title&quot;:&quot;Journal of Atmospheric and Oceanic Technology&quot;,&quot;DOI&quot;:&quot;10.1175/JTECH-D-11-00103.1&quot;,&quot;ISSN&quot;:&quot;07390572&quot;,&quot;issued&quot;:{&quot;date-parts&quot;:[[2012,7]]},&quot;page&quot;:&quot;897-910&quot;,&quot;abstract&quot;:&quot;A database is described that has been designed to fulfill the need for daily climate data over global land areas. The dataset, known as GlobalHistorical Climatology Network (GHCN)-Daily, was developed for a wide variety of potential applications, including climate analysis and monitoring studies that require data at a daily time resolution (e.g., assessments of the frequency of heavy rainfall, heat wave duration, etc.). The dataset contains records from over 80 000 stations in 180 countries and territories, and its processing system produces the official archive for U.S. daily data. Variables commonly include maximum and minimum temperature, total daily precipitation, snowfall, and snow depth; however, about two-thirds of the stations report precipitation only. Quality assurance checks are routinely applied to the full dataset, but the data are not homogenized to account for artifacts associated with the various eras in reporting practice at any particular station (i.e., for changes in systematic bias). Daily updates are provided for many of the station records in GHCN-Daily. The dataset is also regularly reconstructed, usually once per week, from its 201 data source components, ensuring that the dataset is broadly synchronized with its growing list of constituent sources. The daily updates and weekly reprocessed versions of GHCN-Daily are assigned a unique version number, and the most recent dataset version is provided on the GHCN-Daily website for free public access. Each version of the dataset is also archived at the NOAA/National Climatic Data Center in perpetuity for future retrieval.&quot;,&quot;issue&quot;:&quot;7&quot;,&quot;volume&quot;:&quot;29&quot;,&quot;container-title-short&quot;:&quot;J Atmos Ocean Technol&quot;},&quot;isTemporary&quot;:false}]},{&quot;citationID&quot;:&quot;MENDELEY_CITATION_e6efb847-f76d-4bf3-912d-60c6b3397f17&quot;,&quot;properties&quot;:{&quot;noteIndex&quot;:0},&quot;isEdited&quot;:false,&quot;manualOverride&quot;:{&quot;isManuallyOverridden&quot;:true,&quot;citeprocText&quot;:&quot;(Anderson et al. 2007)&quot;,&quot;manualOverrideText&quot;:&quot;Anderson et al., 2007&quot;},&quot;citationTag&quot;:&quot;MENDELEY_CITATION_v3_eyJjaXRhdGlvbklEIjoiTUVOREVMRVlfQ0lUQVRJT05fZTZlZmI4NDctZjc2ZC00YmYzLTkxMmQtNjBjNmIzMzk3ZjE3IiwicHJvcGVydGllcyI6eyJub3RlSW5kZXgiOjB9LCJpc0VkaXRlZCI6ZmFsc2UsIm1hbnVhbE92ZXJyaWRlIjp7ImlzTWFudWFsbHlPdmVycmlkZGVuIjp0cnVlLCJjaXRlcHJvY1RleHQiOiIoQW5kZXJzb24gZXQgYWwuIDIwMDcpIiwibWFudWFsT3ZlcnJpZGVUZXh0IjoiQW5kZXJzb24gZXQgYWwuLCAyMDA3In0sImNpdGF0aW9uSXRlbXMiOlt7ImlkIjoiNzY2ZTY0Y2YtYjdmZC0zZGExLTlmOWYtZjI2NjBjMTdiZTFmIiwiaXRlbURhdGEiOnsidHlwZSI6ImFydGljbGUtam91cm5hbCIsImlkIjoiNzY2ZTY0Y2YtYjdmZC0zZGExLTlmOWYtZjI2NjBjMTdiZTFmIiwidGl0bGUiOiJBIGNsaW1hdG9sb2dpY2FsIHN0dWR5IG9mIGV2YXBvdHJhbnNwaXJhdGlvbiBhbmQgbW9pc3R1cmUgc3RyZXNzIGFjcm9zcyB0aGUgY29udGluZW50YWwgVW5pdGVkIFN0YXRlcyBiYXNlZCBvbiB0aGVybWFsIHJlbW90ZSBzZW5zaW5nOiAxLiBNb2RlbCBmb3JtdWxhdGlvbiIsImF1dGhvciI6W3siZmFtaWx5IjoiQW5kZXJzb24iLCJnaXZlbiI6Ik1hcnRoYSBDLiIsInBhcnNlLW5hbWVzIjpmYWxzZSwiZHJvcHBpbmctcGFydGljbGUiOiIiLCJub24tZHJvcHBpbmctcGFydGljbGUiOiIifSx7ImZhbWlseSI6Ik5vcm1hbiIsImdpdmVuIjoiSm9obiBNLiIsInBhcnNlLW5hbWVzIjpmYWxzZSwiZHJvcHBpbmctcGFydGljbGUiOiIiLCJub24tZHJvcHBpbmctcGFydGljbGUiOiIifSx7ImZhbWlseSI6Ik1lY2lrYWxza2kiLCJnaXZlbiI6IkpvaG4gUi4iLCJwYXJzZS1uYW1lcyI6ZmFsc2UsImRyb3BwaW5nLXBhcnRpY2xlIjoiIiwibm9uLWRyb3BwaW5nLXBhcnRpY2xlIjoiIn0seyJmYW1pbHkiOiJPdGtpbiIsImdpdmVuIjoiSmFzb24gQS4iLCJwYXJzZS1uYW1lcyI6ZmFsc2UsImRyb3BwaW5nLXBhcnRpY2xlIjoiIiwibm9uLWRyb3BwaW5nLXBhcnRpY2xlIjoiIn0seyJmYW1pbHkiOiJLdXN0YXMiLCJnaXZlbiI6IldpbGxpYW0gUC4iLCJwYXJzZS1uYW1lcyI6ZmFsc2UsImRyb3BwaW5nLXBhcnRpY2xlIjoiIiwibm9uLWRyb3BwaW5nLXBhcnRpY2xlIjoiIn1dLCJjb250YWluZXItdGl0bGUiOiJKb3VybmFsIG9mIEdlb3BoeXNpY2FsIFJlc2VhcmNoIEF0bW9zcGhlcmVzIiwiRE9JIjoiMTAuMTAyOS8yMDA2SkQwMDc1MDYiLCJJU1NOIjoiMDE0ODAyMjciLCJpc3N1ZWQiOnsiZGF0ZS1wYXJ0cyI6W1syMDA3LDUsMjddXX0sImFic3RyYWN0IjoiRHVlIHRvIHRoZSBpbmZsdWVuY2Ugb2YgZXZhcG9yYXRpb24gb24gbGFuZC1zdXJmYWNlIHRlbXBlcmF0dXJlLCB0aGVybWFsIHJlbW90ZSBzZW5zaW5nIGRhdGEgcHJvdmlkZSB2YWx1YWJsZSBpbmZvcm1hdGlvbiByZWdhcmRpbmcgdGhlIHN1cmZhY2UgbW9pc3R1cmUgc3RhdHVzLiBUaGUgQXRtb3NwaGVyZS1MYW5kIEV4Y2hhbmdlIEludmVyc2UgKEFMRVhJKSBtb2RlbCB1c2VzIHRoZSBtb3JuaW5nIHN1cmZhY2UgdGVtcGVyYXR1cmUgcmlzZSwgYXMgbWVhc3VyZWQgZnJvbSBhIGdlb3N0YXRpb25hcnkgc2F0ZWxsaXRlIHBsYXRmb3JtLCB0byBkZWR1Y2Ugc3VyZmFjZSBlbmVyZ3kgYW5kIHdhdGVyIGZsdXhlcyBhdCA1LTEwIGttIHJlc29sdXRpb24gb3ZlciB0aGUgY29udGluZW50YWwgVW5pdGVkIFN0YXRlcy4gUmVjZW50IGltcHJvdmVtZW50cyB0byB0aGUgQUxFWEkgbW9kZWwgYXJlIGRlc2NyaWJlZC4gTGlrZSBtb3N0IHRoZXJtYWwgcmVtb3RlIHNlbnNpbmcgbW9kZWxzLCBBTEVYSSBpcyBjb25zdHJhaW5lZCB0byB3b3JrIHVuZGVyIGNsZWFyLXNreSBjb25kaXRpb25zIHdoZW4gdGhlIHN1cmZhY2UgaXMgdmlzaWJsZSB0byB0aGUgc2F0ZWxsaXRlIHNlbnNvciwgb2Z0ZW4gbGVhdmluZyBsYXJnZSBnYXBzIGluIHRoZSBtb2RlbCBvdXRwdXQgcmVjb3JkLiBBbiBhbGdvcml0aG0gZm9yIGVzdGltYXRpbmcgZmx1eGVzIGR1cmluZyBjbG91ZHkgaW50ZXJ2YWxzIGlzIHByZXNlbnRlZCwgZGVmaW5pbmcgYSBtb2lzdHVyZSBzdHJlc3MgZnVuY3Rpb24gcmVsYXRpbmcgdGhlIGZyYWN0aW9uIG9mIHBvdGVudGlhbCBldmFwb3RyYW5zcGlyYXRpb24gb2J0YWluZWQgZnJvbSB0aGUgbW9kZWwgb24gY2xlYXIgZGF5cyB0byBlc3RpbWF0ZXMgb2YgdGhlIGF2YWlsYWJsZSB3YXRlciBmcmFjdGlvbiBpbiB0aGUgc29pbCBzdXJmYWNlIGxheWVyIGFuZCByb290IHpvbmUuIE9uIGNsb3VkeSBkYXlzLCB0aGlzIHN0cmVzcyBmdW5jdGlvbiBpcyBpbnZlcnRlZCB0byBwcmVkaWN0IHRoZSBzb2lsIGFuZCBjYW5vcHkgZmx1eGVzLiBUaGUgbWV0aG9kIGlzIGV2YWx1YXRlZCB1c2luZyBmbHV4IG1lYXN1cmVtZW50cyByZXByZXNlbnRhdGl2ZSBhdCB0aGUgd2F0ZXJzaGVkIHNjYWxlIGFjcXVpcmVkIGluIGNlbnRyYWwgSW93YSB3aXRoIGEgZGVuc2UgZmx1eCB0b3dlciBuZXR3b3JrIGR1cmluZyB0aGUgU29pbCBNb2lzdHVyZSBFeHBlcmltZW50IG9mIDIwMDIgKFNNRVgwMikuIFRoZSBnYXAtZmlsbGluZyBhbGdvcml0aG0gcmVwcm9kdWNlcyBvYnNlcnZlZCBmbHV4ZXMgd2l0aCByZWFzb25hYmxlIGFjY3VyYWN5LCB5aWVsZGluZyDiiLwyMCUgZXJyb3JzIGluIEVUIGF0IHRoZSBob3VybHkgdGltZXNjYWxlLCBhbmQgMTUlIGVycm9ycyBhdCBkYWlseSB0aW1lc3RlcHMuIEluIGFkZGl0aW9uLCBtb2RlbGVkIHNvaWwgbW9pc3R1cmUgc2hvd3MgcmVhc29uYWJsZSByZXNwb25zZSB0byBtYWpvciBwcmVjaXBpdGF0aW9uIGV2ZW50cy4gVGhpcyBhbGdvcml0aG0gaXMgZ2VuZXJpYyBlbm91Z2ggdGhhdCBpdCBjYW4gZWFzaWx5IGJlIGFwcGxpZWQgdG8gb3RoZXIgdGhlcm1hbCBlbmVyZ3kgYmFsYW5jZSBtb2RlbHMuIFdpdGggZ2FwLWZpbGxpbmcsIHRoZSBBTEVYSSBtb2RlbCBjYW4gZXN0aW1hdGUgaG91cmx5IHN1cmZhY2UgZmx1eGVzIGF0IGV2ZXJ5IGdyaWQgY2VsbCBpbiB0aGUgVS5TLiBtb2RlbGluZyBkb21haW4gaW4gbmVhciByZWFsLXRpbWUuIEEgY29tcGFuaW9uIHBhcGVyIHByZXNlbnRzIGEgY2xpbWF0b2xvZ2ljYWwgZXZhbHVhdGlvbiBvZiBBTEVYSS1kZXJpdmVkIGV2YXBvdHJhbnNwaXJhdGlvbiBhbmQgbW9pc3R1cmUgc3RyZXNzIGZpZWxkcyBmb3IgdGhlIHllYXJzIDIwMDItMjAwNC4gQ29weXJpZ2h0IDIwMDcgYnkgdGhlIEFtZXJpY2FuIEdlb3BoeXNpY2FsIFVuaW9uLiIsInB1Ymxpc2hlciI6IkJsYWNrd2VsbCBQdWJsaXNoaW5nIEx0ZCIsImlzc3VlIjoiMTAiLCJ2b2x1bWUiOiIxMTIiLCJjb250YWluZXItdGl0bGUtc2hvcnQiOiIifSwiaXNUZW1wb3JhcnkiOmZhbHNlfV19&quot;,&quot;citationItems&quot;:[{&quot;id&quot;:&quot;766e64cf-b7fd-3da1-9f9f-f2660c17be1f&quot;,&quot;itemData&quot;:{&quot;type&quot;:&quot;article-journal&quot;,&quot;id&quot;:&quot;766e64cf-b7fd-3da1-9f9f-f2660c17be1f&quot;,&quot;title&quot;:&quot;A climatological study of evapotranspiration and moisture stress across the continental United States based on thermal remote sensing: 1. Model formulation&quot;,&quot;author&quot;:[{&quot;family&quot;:&quot;Anderson&quot;,&quot;given&quot;:&quot;Martha C.&quot;,&quot;parse-names&quot;:false,&quot;dropping-particle&quot;:&quot;&quot;,&quot;non-dropping-particle&quot;:&quot;&quot;},{&quot;family&quot;:&quot;Norman&quot;,&quot;given&quot;:&quot;John M.&quot;,&quot;parse-names&quot;:false,&quot;dropping-particle&quot;:&quot;&quot;,&quot;non-dropping-particle&quot;:&quot;&quot;},{&quot;family&quot;:&quot;Mecikalski&quot;,&quot;given&quot;:&quot;John R.&quot;,&quot;parse-names&quot;:false,&quot;dropping-particle&quot;:&quot;&quot;,&quot;non-dropping-particle&quot;:&quot;&quot;},{&quot;family&quot;:&quot;Otkin&quot;,&quot;given&quot;:&quot;Jason A.&quot;,&quot;parse-names&quot;:false,&quot;dropping-particle&quot;:&quot;&quot;,&quot;non-dropping-particle&quot;:&quot;&quot;},{&quot;family&quot;:&quot;Kustas&quot;,&quot;given&quot;:&quot;William P.&quot;,&quot;parse-names&quot;:false,&quot;dropping-particle&quot;:&quot;&quot;,&quot;non-dropping-particle&quot;:&quot;&quot;}],&quot;container-title&quot;:&quot;Journal of Geophysical Research Atmospheres&quot;,&quot;DOI&quot;:&quot;10.1029/2006JD007506&quot;,&quot;ISSN&quot;:&quot;01480227&quot;,&quot;issued&quot;:{&quot;date-parts&quot;:[[2007,5,27]]},&quot;abstract&quot;:&quot;Due to the influence of evaporation on land-surface temperature, thermal remote sensing data provide valuable information regarding the surface moisture status. The Atmosphere-Land Exchange Inverse (ALEXI) model uses the morning surface temperature rise, as measured from a geostationary satellite platform, to deduce surface energy and water fluxes at 5-10 km resolution over the continental United States. Recent improvements to the ALEXI model are described. Like most thermal remote sensing models, ALEXI is constrained to work under clear-sky conditions when the surface is visible to the satellite sensor, often leaving large gaps in the model output record. An algorithm for estimating fluxes during cloudy intervals is presented, defining a moisture stress function relating the fraction of potential evapotranspiration obtained from the model on clear days to estimates of the available water fraction in the soil surface layer and root zone. On cloudy days, this stress function is inverted to predict the soil and canopy fluxes. The method is evaluated using flux measurements representative at the watershed scale acquired in central Iowa with a dense flux tower network during the Soil Moisture Experiment of 2002 (SMEX02). The gap-filling algorithm reproduces observed fluxes with reasonable accuracy, yielding ∼20% errors in ET at the hourly timescale, and 15% errors at daily timesteps. In addition, modeled soil moisture shows reasonable response to major precipitation events. This algorithm is generic enough that it can easily be applied to other thermal energy balance models. With gap-filling, the ALEXI model can estimate hourly surface fluxes at every grid cell in the U.S. modeling domain in near real-time. A companion paper presents a climatological evaluation of ALEXI-derived evapotranspiration and moisture stress fields for the years 2002-2004. Copyright 2007 by the American Geophysical Union.&quot;,&quot;publisher&quot;:&quot;Blackwell Publishing Ltd&quot;,&quot;issue&quot;:&quot;10&quot;,&quot;volume&quot;:&quot;112&quot;,&quot;container-title-short&quot;:&quot;&quot;},&quot;isTemporary&quot;:false}]},{&quot;citationID&quot;:&quot;MENDELEY_CITATION_8dbf938c-4b26-4add-a8b7-c11315651839&quot;,&quot;properties&quot;:{&quot;noteIndex&quot;:0},&quot;isEdited&quot;:false,&quot;manualOverride&quot;:{&quot;isManuallyOverridden&quot;:false,&quot;citeprocText&quot;:&quot;(Dorigo et al. 2021)&quot;,&quot;manualOverrideText&quot;:&quot;&quot;},&quot;citationTag&quot;:&quot;MENDELEY_CITATION_v3_eyJjaXRhdGlvbklEIjoiTUVOREVMRVlfQ0lUQVRJT05fOGRiZjkzOGMtNGIyNi00YWRkLWE4YjctYzExMzE1NjUxODM5IiwicHJvcGVydGllcyI6eyJub3RlSW5kZXgiOjB9LCJpc0VkaXRlZCI6ZmFsc2UsIm1hbnVhbE92ZXJyaWRlIjp7ImlzTWFudWFsbHlPdmVycmlkZGVuIjpmYWxzZSwiY2l0ZXByb2NUZXh0IjoiKERvcmlnbyBldCBhbC4gMjAyMSkiLCJtYW51YWxPdmVycmlkZVRleHQiOiIifSwiY2l0YXRpb25JdGVtcyI6W3siaWQiOiJmNDM0MDkzMC00YTI3LTNiNWMtOWE0ZS1hNGVlMGQwYmJiYTIiLCJpdGVtRGF0YSI6eyJ0eXBlIjoiYXJ0aWNsZSIsImlkIjoiZjQzNDA5MzAtNGEyNy0zYjVjLTlhNGUtYTRlZTBkMGJiYmEyIiwidGl0bGUiOiJUaGUgSW50ZXJuYXRpb25hbCBTb2lsIE1vaXN0dXJlIE5ldHdvcms6IFNlcnZpbmcgRWFydGggc3lzdGVtIHNjaWVuY2UgZm9yIG92ZXIgYSBkZWNhZGUiLCJhdXRob3IiOlt7ImZhbWlseSI6IkRvcmlnbyIsImdpdmVuIjoiV291dGVyIiwicGFyc2UtbmFtZXMiOmZhbHNlLCJkcm9wcGluZy1wYXJ0aWNsZSI6IiIsIm5vbi1kcm9wcGluZy1wYXJ0aWNsZSI6IiJ9LHsiZmFtaWx5IjoiSGltbWVsYmF1ZXIiLCJnaXZlbiI6IklyZW5lIiwicGFyc2UtbmFtZXMiOmZhbHNlLCJkcm9wcGluZy1wYXJ0aWNsZSI6IiIsIm5vbi1kcm9wcGluZy1wYXJ0aWNsZSI6IiJ9LHsiZmFtaWx5IjoiQWJlcmVyIiwiZ2l2ZW4iOiJEYW5pZWwiLCJwYXJzZS1uYW1lcyI6ZmFsc2UsImRyb3BwaW5nLXBhcnRpY2xlIjoiIiwibm9uLWRyb3BwaW5nLXBhcnRpY2xlIjoiIn0seyJmYW1pbHkiOiJTY2hyZW1tZXIiLCJnaXZlbiI6Ikx1a2FzIiwicGFyc2UtbmFtZXMiOmZhbHNlLCJkcm9wcGluZy1wYXJ0aWNsZSI6IiIsIm5vbi1kcm9wcGluZy1wYXJ0aWNsZSI6IiJ9LHsiZmFtaWx5IjoiUGV0cmFrb3ZpYyIsImdpdmVuIjoiSXZhbmEiLCJwYXJzZS1uYW1lcyI6ZmFsc2UsImRyb3BwaW5nLXBhcnRpY2xlIjoiIiwibm9uLWRyb3BwaW5nLXBhcnRpY2xlIjoiIn0seyJmYW1pbHkiOiJaYXBwYSIsImdpdmVuIjoiTHVjYSIsInBhcnNlLW5hbWVzIjpmYWxzZSwiZHJvcHBpbmctcGFydGljbGUiOiIiLCJub24tZHJvcHBpbmctcGFydGljbGUiOiIifSx7ImZhbWlseSI6IlByZWltZXNiZXJnZXIiLCJnaXZlbiI6IldvbGZnYW5nIiwicGFyc2UtbmFtZXMiOmZhbHNlLCJkcm9wcGluZy1wYXJ0aWNsZSI6IiIsIm5vbi1kcm9wcGluZy1wYXJ0aWNsZSI6IiJ9LHsiZmFtaWx5IjoiWGF2ZXIiLCJnaXZlbiI6IkFuZ2VsaWthIiwicGFyc2UtbmFtZXMiOmZhbHNlLCJkcm9wcGluZy1wYXJ0aWNsZSI6IiIsIm5vbi1kcm9wcGluZy1wYXJ0aWNsZSI6IiJ9LHsiZmFtaWx5IjoiQW5ub3IiLCJnaXZlbiI6IkZyYW5rIiwicGFyc2UtbmFtZXMiOmZhbHNlLCJkcm9wcGluZy1wYXJ0aWNsZSI6IiIsIm5vbi1kcm9wcGluZy1wYXJ0aWNsZSI6IiJ9LHsiZmFtaWx5IjoiQXJkw7YiLCJnaXZlbiI6IkpvbmFzIiwicGFyc2UtbmFtZXMiOmZhbHNlLCJkcm9wcGluZy1wYXJ0aWNsZSI6IiIsIm5vbi1kcm9wcGluZy1wYXJ0aWNsZSI6IiJ9LHsiZmFtaWx5IjoiQmFsZG9jY2hpIiwiZ2l2ZW4iOiJEZW5uaXMiLCJwYXJzZS1uYW1lcyI6ZmFsc2UsImRyb3BwaW5nLXBhcnRpY2xlIjoiIiwibm9uLWRyb3BwaW5nLXBhcnRpY2xlIjoiIn0seyJmYW1pbHkiOiJCaXRlbGxpIiwiZ2l2ZW4iOiJNYXJjbyIsInBhcnNlLW5hbWVzIjpmYWxzZSwiZHJvcHBpbmctcGFydGljbGUiOiIiLCJub24tZHJvcHBpbmctcGFydGljbGUiOiIifSx7ImZhbWlseSI6IkJsw7ZzY2hsIiwiZ2l2ZW4iOiJHw7xudGVyIiwicGFyc2UtbmFtZXMiOmZhbHNlLCJkcm9wcGluZy1wYXJ0aWNsZSI6IiIsIm5vbi1kcm9wcGluZy1wYXJ0aWNsZSI6IiJ9LHsiZmFtaWx5IjoiQm9nZW5hIiwiZ2l2ZW4iOiJIZXllIiwicGFyc2UtbmFtZXMiOmZhbHNlLCJkcm9wcGluZy1wYXJ0aWNsZSI6IiIsIm5vbi1kcm9wcGluZy1wYXJ0aWNsZSI6IiJ9LHsiZmFtaWx5IjoiQnJvY2NhIiwiZ2l2ZW4iOiJMdWNhIiwicGFyc2UtbmFtZXMiOmZhbHNlLCJkcm9wcGluZy1wYXJ0aWNsZSI6IiIsIm5vbi1kcm9wcGluZy1wYXJ0aWNsZSI6IiJ9LHsiZmFtaWx5IjoiQ2FsdmV0IiwiZ2l2ZW4iOiJKZWFuIENocmlzdG9waGUiLCJwYXJzZS1uYW1lcyI6ZmFsc2UsImRyb3BwaW5nLXBhcnRpY2xlIjoiIiwibm9uLWRyb3BwaW5nLXBhcnRpY2xlIjoiIn0seyJmYW1pbHkiOiJDYW1hcmVybyIsImdpdmVuIjoiSi4gSnVsaW8iLCJwYXJzZS1uYW1lcyI6ZmFsc2UsImRyb3BwaW5nLXBhcnRpY2xlIjoiIiwibm9uLWRyb3BwaW5nLXBhcnRpY2xlIjoiIn0seyJmYW1pbHkiOiJDYXBlbGxvIiwiZ2l2ZW4iOiJHaW9yZ2lvIiwicGFyc2UtbmFtZXMiOmZhbHNlLCJkcm9wcGluZy1wYXJ0aWNsZSI6IiIsIm5vbi1kcm9wcGluZy1wYXJ0aWNsZSI6IiJ9LHsiZmFtaWx5IjoiQ2hvaSIsImdpdmVuIjoiTWluaGEiLCJwYXJzZS1uYW1lcyI6ZmFsc2UsImRyb3BwaW5nLXBhcnRpY2xlIjoiIiwibm9uLWRyb3BwaW5nLXBhcnRpY2xlIjoiIn0seyJmYW1pbHkiOiJDb3NoIiwiZ2l2ZW4iOiJNaWNoYWVsIEMuIiwicGFyc2UtbmFtZXMiOmZhbHNlLCJkcm9wcGluZy1wYXJ0aWNsZSI6IiIsIm5vbi1kcm9wcGluZy1wYXJ0aWNsZSI6IiJ9LHsiZmFtaWx5IjoiR2llc2VuIiwiZ2l2ZW4iOiJOaWNrIiwicGFyc2UtbmFtZXMiOmZhbHNlLCJkcm9wcGluZy1wYXJ0aWNsZSI6IiIsIm5vbi1kcm9wcGluZy1wYXJ0aWNsZSI6IlZhbiBEZSJ9LHsiZmFtaWx5IjoiSGFqZHUiLCJnaXZlbiI6IklzdHZhbiIsInBhcnNlLW5hbWVzIjpmYWxzZSwiZHJvcHBpbmctcGFydGljbGUiOiIiLCJub24tZHJvcHBpbmctcGFydGljbGUiOiIifSx7ImZhbWlseSI6Iklrb25lbiIsImdpdmVuIjoiSmFha2tvIiwicGFyc2UtbmFtZXMiOmZhbHNlLCJkcm9wcGluZy1wYXJ0aWNsZSI6IiIsIm5vbi1kcm9wcGluZy1wYXJ0aWNsZSI6IiJ9LHsiZmFtaWx5IjoiSmVuc2VuIiwiZ2l2ZW4iOiJLYXJzdGVuIEguIiwicGFyc2UtbmFtZXMiOmZhbHNlLCJkcm9wcGluZy1wYXJ0aWNsZSI6IiIsIm5vbi1kcm9wcGluZy1wYXJ0aWNsZSI6IiJ9LHsiZmFtaWx5IjoiS2FubmlhaCIsImdpdmVuIjoiS2FzdHVyaSBEZXZpIiwicGFyc2UtbmFtZXMiOmZhbHNlLCJkcm9wcGluZy1wYXJ0aWNsZSI6IiIsIm5vbi1kcm9wcGluZy1wYXJ0aWNsZSI6IiJ9LHsiZmFtaWx5IjoiS2F0IiwiZ2l2ZW4iOiJJbGVlbiIsInBhcnNlLW5hbWVzIjpmYWxzZSwiZHJvcHBpbmctcGFydGljbGUiOiIiLCJub24tZHJvcHBpbmctcGFydGljbGUiOiJEZSJ9LHsiZmFtaWx5IjoiS2lyY2hlbmdhc3QiLCJnaXZlbiI6IkdvdHRmcmllZCIsInBhcnNlLW5hbWVzIjpmYWxzZSwiZHJvcHBpbmctcGFydGljbGUiOiIiLCJub24tZHJvcHBpbmctcGFydGljbGUiOiIifSx7ImZhbWlseSI6Ikt1bWFyIFJhaSIsImdpdmVuIjoiUGFua2FqIiwicGFyc2UtbmFtZXMiOmZhbHNlLCJkcm9wcGluZy1wYXJ0aWNsZSI6IiIsIm5vbi1kcm9wcGluZy1wYXJ0aWNsZSI6IiJ9LHsiZmFtaWx5IjoiS3lyb3VhYyIsImdpdmVuIjoiSmVubmkiLCJwYXJzZS1uYW1lcyI6ZmFsc2UsImRyb3BwaW5nLXBhcnRpY2xlIjoiIiwibm9uLWRyb3BwaW5nLXBhcnRpY2xlIjoiIn0seyJmYW1pbHkiOiJMYXJzb24iLCJnaXZlbiI6IktyaXN0aW5lIiwicGFyc2UtbmFtZXMiOmZhbHNlLCJkcm9wcGluZy1wYXJ0aWNsZSI6IiIsIm5vbi1kcm9wcGluZy1wYXJ0aWNsZSI6IiJ9LHsiZmFtaWx5IjoiTGl1IiwiZ2l2ZW4iOiJTdXhpYSIsInBhcnNlLW5hbWVzIjpmYWxzZSwiZHJvcHBpbmctcGFydGljbGUiOiIiLCJub24tZHJvcHBpbmctcGFydGljbGUiOiIifSx7ImZhbWlseSI6IkxvZXciLCJnaXZlbiI6IkFsZXhhbmRlciIsInBhcnNlLW5hbWVzIjpmYWxzZSwiZHJvcHBpbmctcGFydGljbGUiOiIiLCJub24tZHJvcHBpbmctcGFydGljbGUiOiIifSx7ImZhbWlseSI6Ik1vZ2hhZGRhbSIsImdpdmVuIjoiTWFodGEiLCJwYXJzZS1uYW1lcyI6ZmFsc2UsImRyb3BwaW5nLXBhcnRpY2xlIjoiIiwibm9uLWRyb3BwaW5nLXBhcnRpY2xlIjoiIn0seyJmYW1pbHkiOiJNYXJ0w61uZXogRmVybsOhbmRleiIsImdpdmVuIjoiSm9zw6kiLCJwYXJzZS1uYW1lcyI6ZmFsc2UsImRyb3BwaW5nLXBhcnRpY2xlIjoiIiwibm9uLWRyb3BwaW5nLXBhcnRpY2xlIjoiIn0seyJmYW1pbHkiOiJNYXR0YXIgQmFkZXIiLCJnaXZlbiI6IkNyaXN0aWFuIiwicGFyc2UtbmFtZXMiOmZhbHNlLCJkcm9wcGluZy1wYXJ0aWNsZSI6IiIsIm5vbi1kcm9wcGluZy1wYXJ0aWNsZSI6IiJ9LHsiZmFtaWx5IjoiTW9yYmlkZWxsaSIsImdpdmVuIjoiUmVuYXRvIiwicGFyc2UtbmFtZXMiOmZhbHNlLCJkcm9wcGluZy1wYXJ0aWNsZSI6IiIsIm5vbi1kcm9wcGluZy1wYXJ0aWNsZSI6IiJ9LHsiZmFtaWx5IjoiTXVzaWFsIiwiZ2l2ZW4iOiJKYW4gUC4iLCJwYXJzZS1uYW1lcyI6ZmFsc2UsImRyb3BwaW5nLXBhcnRpY2xlIjoiIiwibm9uLWRyb3BwaW5nLXBhcnRpY2xlIjoiIn0seyJmYW1pbHkiOiJPc2VuZ2EiLCJnaXZlbiI6IkVsaXNlIiwicGFyc2UtbmFtZXMiOmZhbHNlLCJkcm9wcGluZy1wYXJ0aWNsZSI6IiIsIm5vbi1kcm9wcGluZy1wYXJ0aWNsZSI6IiJ9LHsiZmFtaWx5IjoiUGFsZWNraSIsImdpdmVuIjoiTWljaGFlbCBBLiIsInBhcnNlLW5hbWVzIjpmYWxzZSwiZHJvcHBpbmctcGFydGljbGUiOiIiLCJub24tZHJvcHBpbmctcGFydGljbGUiOiIifSx7ImZhbWlseSI6IlBlbGxhcmluIiwiZ2l2ZW4iOiJUaGllcnJ5IiwicGFyc2UtbmFtZXMiOmZhbHNlLCJkcm9wcGluZy1wYXJ0aWNsZSI6IiIsIm5vbi1kcm9wcGluZy1wYXJ0aWNsZSI6IiJ9LHsiZmFtaWx5IjoiUGV0cm9wb3Vsb3MiLCJnaXZlbiI6Ikdlb3JnZSBQLiIsInBhcnNlLW5hbWVzIjpmYWxzZSwiZHJvcHBpbmctcGFydGljbGUiOiIiLCJub24tZHJvcHBpbmctcGFydGljbGUiOiIifSx7ImZhbWlseSI6IlBmZWlsIiwiZ2l2ZW4iOiJJc2FiZWxsYSIsInBhcnNlLW5hbWVzIjpmYWxzZSwiZHJvcHBpbmctcGFydGljbGUiOiIiLCJub24tZHJvcHBpbmctcGFydGljbGUiOiIifSx7ImZhbWlseSI6IlBvd2VycyIsImdpdmVuIjoiSmFycmV0dCIsInBhcnNlLW5hbWVzIjpmYWxzZSwiZHJvcHBpbmctcGFydGljbGUiOiIiLCJub24tZHJvcHBpbmctcGFydGljbGUiOiIifSx7ImZhbWlseSI6IlJvYm9jayIsImdpdmVuIjoiQWxhbiIsInBhcnNlLW5hbWVzIjpmYWxzZSwiZHJvcHBpbmctcGFydGljbGUiOiIiLCJub24tZHJvcHBpbmctcGFydGljbGUiOiIifSx7ImZhbWlseSI6IlLDvGRpZ2VyIiwiZ2l2ZW4iOiJDaHJpc3RvcGgiLCJwYXJzZS1uYW1lcyI6ZmFsc2UsImRyb3BwaW5nLXBhcnRpY2xlIjoiIiwibm9uLWRyb3BwaW5nLXBhcnRpY2xlIjoiIn0seyJmYW1pbHkiOiJSdW1tZWwiLCJnaXZlbiI6IlVkbyIsInBhcnNlLW5hbWVzIjpmYWxzZSwiZHJvcHBpbmctcGFydGljbGUiOiIiLCJub24tZHJvcHBpbmctcGFydGljbGUiOiIifSx7ImZhbWlseSI6IlN0cm9iZWwiLCJnaXZlbiI6Ik1pY2hhZWwiLCJwYXJzZS1uYW1lcyI6ZmFsc2UsImRyb3BwaW5nLXBhcnRpY2xlIjoiIiwibm9uLWRyb3BwaW5nLXBhcnRpY2xlIjoiIn0seyJmYW1pbHkiOiJTdSIsImdpdmVuIjoiWmhvbmdibyIsInBhcnNlLW5hbWVzIjpmYWxzZSwiZHJvcHBpbmctcGFydGljbGUiOiIiLCJub24tZHJvcHBpbmctcGFydGljbGUiOiIifSx7ImZhbWlseSI6IlN1bGxpdmFuIiwiZ2l2ZW4iOiJSeWFuIiwicGFyc2UtbmFtZXMiOmZhbHNlLCJkcm9wcGluZy1wYXJ0aWNsZSI6IiIsIm5vbi1kcm9wcGluZy1wYXJ0aWNsZSI6IiJ9LHsiZmFtaWx5IjoiVGFnZXNzb24iLCJnaXZlbiI6IlRvcmJlcm4iLCJwYXJzZS1uYW1lcyI6ZmFsc2UsImRyb3BwaW5nLXBhcnRpY2xlIjoiIiwibm9uLWRyb3BwaW5nLXBhcnRpY2xlIjoiIn0seyJmYW1pbHkiOiJWYXJsYWdpbiIsImdpdmVuIjoiQW5kcmVqIiwicGFyc2UtbmFtZXMiOmZhbHNlLCJkcm9wcGluZy1wYXJ0aWNsZSI6IiIsIm5vbi1kcm9wcGluZy1wYXJ0aWNsZSI6IiJ9LHsiZmFtaWx5IjoiVnJldWdkZW5oaWwiLCJnaXZlbiI6Ik1hcmlldHRlIiwicGFyc2UtbmFtZXMiOmZhbHNlLCJkcm9wcGluZy1wYXJ0aWNsZSI6IiIsIm5vbi1kcm9wcGluZy1wYXJ0aWNsZSI6IiJ9LHsiZmFtaWx5IjoiV2Fsa2VyIiwiZ2l2ZW4iOiJKZWZmcmV5IiwicGFyc2UtbmFtZXMiOmZhbHNlLCJkcm9wcGluZy1wYXJ0aWNsZSI6IiIsIm5vbi1kcm9wcGluZy1wYXJ0aWNsZSI6IiJ9LHsiZmFtaWx5IjoiV2VuIiwiZ2l2ZW4iOiJKdW4iLCJwYXJzZS1uYW1lcyI6ZmFsc2UsImRyb3BwaW5nLXBhcnRpY2xlIjoiIiwibm9uLWRyb3BwaW5nLXBhcnRpY2xlIjoiIn0seyJmYW1pbHkiOiJXZW5nZXIiLCJnaXZlbiI6IkZyZWQiLCJwYXJzZS1uYW1lcyI6ZmFsc2UsImRyb3BwaW5nLXBhcnRpY2xlIjoiIiwibm9uLWRyb3BwaW5nLXBhcnRpY2xlIjoiIn0seyJmYW1pbHkiOiJXaWduZXJvbiIsImdpdmVuIjoiSmVhbiBQaWVycmUiLCJwYXJzZS1uYW1lcyI6ZmFsc2UsImRyb3BwaW5nLXBhcnRpY2xlIjoiIiwibm9uLWRyb3BwaW5nLXBhcnRpY2xlIjoiIn0seyJmYW1pbHkiOiJXb29kcyIsImdpdmVuIjoiTWVsIiwicGFyc2UtbmFtZXMiOmZhbHNlLCJkcm9wcGluZy1wYXJ0aWNsZSI6IiIsIm5vbi1kcm9wcGluZy1wYXJ0aWNsZSI6IiJ9LHsiZmFtaWx5IjoiWWFuZyIsImdpdmVuIjoiS3VuIiwicGFyc2UtbmFtZXMiOmZhbHNlLCJkcm9wcGluZy1wYXJ0aWNsZSI6IiIsIm5vbi1kcm9wcGluZy1wYXJ0aWNsZSI6IiJ9LHsiZmFtaWx5IjoiWmVuZyIsImdpdmVuIjoiWWlqaWFuIiwicGFyc2UtbmFtZXMiOmZhbHNlLCJkcm9wcGluZy1wYXJ0aWNsZSI6IiIsIm5vbi1kcm9wcGluZy1wYXJ0aWNsZSI6IiJ9LHsiZmFtaWx5IjoiWmhhbmciLCJnaXZlbiI6IlhpYW5nIiwicGFyc2UtbmFtZXMiOmZhbHNlLCJkcm9wcGluZy1wYXJ0aWNsZSI6IiIsIm5vbi1kcm9wcGluZy1wYXJ0aWNsZSI6IiJ9LHsiZmFtaWx5IjoiWnJlZGEiLCJnaXZlbiI6Ik1hcmVrIiwicGFyc2UtbmFtZXMiOmZhbHNlLCJkcm9wcGluZy1wYXJ0aWNsZSI6IiIsIm5vbi1kcm9wcGluZy1wYXJ0aWNsZSI6IiJ9LHsiZmFtaWx5IjoiRElldHJpY2giLCJnaXZlbiI6IlN0ZXBoYW4iLCJwYXJzZS1uYW1lcyI6ZmFsc2UsImRyb3BwaW5nLXBhcnRpY2xlIjoiIiwibm9uLWRyb3BwaW5nLXBhcnRpY2xlIjoiIn0seyJmYW1pbHkiOiJHcnViZXIiLCJnaXZlbiI6IkFsZXhhbmRlciIsInBhcnNlLW5hbWVzIjpmYWxzZSwiZHJvcHBpbmctcGFydGljbGUiOiIiLCJub24tZHJvcHBpbmctcGFydGljbGUiOiIifSx7ImZhbWlseSI6Ik9ldmVsZW4iLCJnaXZlbiI6IlBldGVyIiwicGFyc2UtbmFtZXMiOmZhbHNlLCJkcm9wcGluZy1wYXJ0aWNsZSI6IiIsIm5vbi1kcm9wcGluZy1wYXJ0aWNsZSI6IlZhbiJ9LHsiZmFtaWx5IjoiV2FnbmVyIiwiZ2l2ZW4iOiJXb2xmZ2FuZyIsInBhcnNlLW5hbWVzIjpmYWxzZSwiZHJvcHBpbmctcGFydGljbGUiOiIiLCJub24tZHJvcHBpbmctcGFydGljbGUiOiIifSx7ImZhbWlseSI6IlNjaXBhbCIsImdpdmVuIjoiS2xhdXMiLCJwYXJzZS1uYW1lcyI6ZmFsc2UsImRyb3BwaW5nLXBhcnRpY2xlIjoiIiwibm9uLWRyb3BwaW5nLXBhcnRpY2xlIjoiIn0seyJmYW1pbHkiOiJEcnVzY2giLCJnaXZlbiI6Ik1hdHRoaWFzIiwicGFyc2UtbmFtZXMiOmZhbHNlLCJkcm9wcGluZy1wYXJ0aWNsZSI6IiIsIm5vbi1kcm9wcGluZy1wYXJ0aWNsZSI6IiJ9LHsiZmFtaWx5IjoiU2FiaWEiLCJnaXZlbiI6IlJvYmVydG8iLCJwYXJzZS1uYW1lcyI6ZmFsc2UsImRyb3BwaW5nLXBhcnRpY2xlIjoiIiwibm9uLWRyb3BwaW5nLXBhcnRpY2xlIjoiIn1dLCJjb250YWluZXItdGl0bGUiOiJIeWRyb2xvZ3kgYW5kIEVhcnRoIFN5c3RlbSBTY2llbmNlcyIsIkRPSSI6IjEwLjUxOTQvaGVzcy0yNS01NzQ5LTIwMjEiLCJJU1NOIjoiMTYwNzc5MzgiLCJpc3N1ZWQiOnsiZGF0ZS1wYXJ0cyI6W1syMDIxLDExLDldXX0sInBhZ2UiOiI1NzQ5LTU4MDQiLCJhYnN0cmFjdCI6IkluIDIwMDksIHRoZSBJbnRlcm5hdGlvbmFsIFNvaWwgTW9pc3R1cmUgTmV0d29yayAoSVNNTikgd2FzIGluaXRpYXRlZCBhcyBhIGNvbW11bml0eSBlZmZvcnQsIGZ1bmRlZCBieSB0aGUgRXVyb3BlYW4gU3BhY2UgQWdlbmN5LCB0byBzZXJ2ZSBhcyBhIGNlbnRyYWxpc2VkIGRhdGEgaG9zdGluZyBmYWNpbGl0eSBmb3IgZ2xvYmFsbHkgYXZhaWxhYmxlIGluIHNpdHUgc29pbCBtb2lzdHVyZSBtZWFzdXJlbWVudHMgLiBUaGUgSVNNTiBicmluZ3MgdG9nZXRoZXIgaW4gc2l0dSBzb2lsIG1vaXN0dXJlIG1lYXN1cmVtZW50cyBjb2xsZWN0ZWQgYW5kIGZyZWVseSBzaGFyZWQgYnkgYSBtdWx0aXR1ZGUgb2Ygb3JnYW5pc2F0aW9ucywgaGFybW9uaXNlcyB0aGVtIGluIHRlcm1zIG9mIHVuaXRzIGFuZCBzYW1wbGluZyByYXRlcywgYXBwbGllcyBhZHZhbmNlZCBxdWFsaXR5IGNvbnRyb2wsIGFuZCBzdG9yZXMgdGhlbSBpbiBhIGRhdGFiYXNlLiBVc2VycyBjYW4gZnJlZWx5IHJldHJpZXZlIHRoZSBkYXRhIGZyb20gdGhpcyBkYXRhYmFzZSB0aHJvdWdoIGFuIG9ubGluZSB3ZWIgcG9ydGFsIChodHRwczovL2lzbW4uZWFydGgvZW4vLCBsYXN0IGFjY2VzczogMjggT2N0b2JlciAyMDIxKS4gTWVhbndoaWxlLCB0aGUgSVNNTiBoYXMgZXZvbHZlZCBpbnRvIHRoZSBwcmltYXJ5IGluIHNpdHUgc29pbCBtb2lzdHVyZSByZWZlcmVuY2UgZGF0YWJhc2Ugd29ybGR3aWRlLCBhcyBldmlkZW5jZWQgYnkgbW9yZSB0aGFuIDMwMDAgYWN0aXZlIHVzZXJzIGFuZCBvdmVyIDEwMDAgc2NpZW50aWZpYyBwdWJsaWNhdGlvbnMgcmVmZXJlbmNpbmcgdGhlIGRhdGEgc2V0cyBwcm92aWRlZCBieSB0aGUgbmV0d29yay4gQXMgb2YgSnVseSAyMDIxLCB0aGUgSVNNTiBub3cgY29udGFpbnMgdGhlIGRhdGEgb2YgNzEgbmV0d29ya3MgYW5kIDI4NDIgc3RhdGlvbnMgbG9jYXRlZCBhbGwgb3ZlciB0aGUgZ2xvYmUsIHdpdGggYSB0aW1lIHBlcmlvZCBzcGFubmluZyBmcm9tIDE5NTIgdG8gdGhlIHByZXNlbnQuIFRoZSBudW1iZXIgb2YgbmV0d29ya3MgYW5kIHN0YXRpb25zIGNvdmVyZWQgYnkgdGhlIElTTU4gaXMgc3RpbGwgZ3Jvd2luZywgYW5kIGFwcHJveGltYXRlbHkgNzAgJSBvZiB0aGUgZGF0YSBzZXRzIGNvbnRhaW5lZCBpbiB0aGUgZGF0YWJhc2UgY29udGludWUgdG8gYmUgdXBkYXRlZCBvbiBhIHJlZ3VsYXIgb3IgaXJyZWd1bGFyIGJhc2lzLiBUaGUgbWFpbiBzY29wZSBvZiB0aGlzIHBhcGVyIGlzIHRvIGluZm9ybSByZWFkZXJzIGFib3V0IHRoZSBldm9sdXRpb24gb2YgdGhlIElTTU4gb3ZlciB0aGUgcGFzdCBkZWNhZGUsIGluY2x1ZGluZyBhIGRlc2NyaXB0aW9uIG9mIG5ldHdvcmsgYW5kIGRhdGEgc2V0IHVwZGF0ZXMgYW5kIHF1YWxpdHkgY29udHJvbCBwcm9jZWR1cmVzLiBBIGNvbXByZWhlbnNpdmUgcmV2aWV3IG9mIHRoZSBleGlzdGluZyBsaXRlcmF0dXJlIG1ha2luZyB1c2Ugb2YgSVNNTiBkYXRhIGlzIGFsc28gcHJvdmlkZWQgaW4gb3JkZXIgdG8gaWRlbnRpZnkgY3VycmVudCBsaW1pdGF0aW9ucyBpbiBmdW5jdGlvbmFsaXR5IGFuZCBkYXRhIHVzYWdlIGFuZCB0byBzaGFwZSBwcmlvcml0aWVzIGZvciB0aGUgbmV4dCBkZWNhZGUgb2Ygb3BlcmF0aW9ucyBvZiB0aGlzIHVuaXF1ZSBjb21tdW5pdHktYmFzZWQgZGF0YSByZXBvc2l0b3J5LiIsInB1Ymxpc2hlciI6IkNvcGVybmljdXMgR21iSCIsImlzc3VlIjoiMTEiLCJ2b2x1bWUiOiIyNSIsImNvbnRhaW5lci10aXRsZS1zaG9ydCI6Ikh5ZHJvbCBFYXJ0aCBTeXN0IFNjaSJ9LCJpc1RlbXBvcmFyeSI6ZmFsc2V9XX0=&quot;,&quot;citationItems&quot;:[{&quot;id&quot;:&quot;f4340930-4a27-3b5c-9a4e-a4ee0d0bbba2&quot;,&quot;itemData&quot;:{&quot;type&quot;:&quot;article&quot;,&quot;id&quot;:&quot;f4340930-4a27-3b5c-9a4e-a4ee0d0bbba2&quot;,&quot;title&quot;:&quot;The International Soil Moisture Network: Serving Earth system science for over a decade&quot;,&quot;author&quot;:[{&quot;family&quot;:&quot;Dorigo&quot;,&quot;given&quot;:&quot;Wouter&quot;,&quot;parse-names&quot;:false,&quot;dropping-particle&quot;:&quot;&quot;,&quot;non-dropping-particle&quot;:&quot;&quot;},{&quot;family&quot;:&quot;Himmelbauer&quot;,&quot;given&quot;:&quot;Irene&quot;,&quot;parse-names&quot;:false,&quot;dropping-particle&quot;:&quot;&quot;,&quot;non-dropping-particle&quot;:&quot;&quot;},{&quot;family&quot;:&quot;Aberer&quot;,&quot;given&quot;:&quot;Daniel&quot;,&quot;parse-names&quot;:false,&quot;dropping-particle&quot;:&quot;&quot;,&quot;non-dropping-particle&quot;:&quot;&quot;},{&quot;family&quot;:&quot;Schremmer&quot;,&quot;given&quot;:&quot;Lukas&quot;,&quot;parse-names&quot;:false,&quot;dropping-particle&quot;:&quot;&quot;,&quot;non-dropping-particle&quot;:&quot;&quot;},{&quot;family&quot;:&quot;Petrakovic&quot;,&quot;given&quot;:&quot;Ivana&quot;,&quot;parse-names&quot;:false,&quot;dropping-particle&quot;:&quot;&quot;,&quot;non-dropping-particle&quot;:&quot;&quot;},{&quot;family&quot;:&quot;Zappa&quot;,&quot;given&quot;:&quot;Luca&quot;,&quot;parse-names&quot;:false,&quot;dropping-particle&quot;:&quot;&quot;,&quot;non-dropping-particle&quot;:&quot;&quot;},{&quot;family&quot;:&quot;Preimesberger&quot;,&quot;given&quot;:&quot;Wolfgang&quot;,&quot;parse-names&quot;:false,&quot;dropping-particle&quot;:&quot;&quot;,&quot;non-dropping-particle&quot;:&quot;&quot;},{&quot;family&quot;:&quot;Xaver&quot;,&quot;given&quot;:&quot;Angelika&quot;,&quot;parse-names&quot;:false,&quot;dropping-particle&quot;:&quot;&quot;,&quot;non-dropping-particle&quot;:&quot;&quot;},{&quot;family&quot;:&quot;Annor&quot;,&quot;given&quot;:&quot;Frank&quot;,&quot;parse-names&quot;:false,&quot;dropping-particle&quot;:&quot;&quot;,&quot;non-dropping-particle&quot;:&quot;&quot;},{&quot;family&quot;:&quot;Ardö&quot;,&quot;given&quot;:&quot;Jonas&quot;,&quot;parse-names&quot;:false,&quot;dropping-particle&quot;:&quot;&quot;,&quot;non-dropping-particle&quot;:&quot;&quot;},{&quot;family&quot;:&quot;Baldocchi&quot;,&quot;given&quot;:&quot;Dennis&quot;,&quot;parse-names&quot;:false,&quot;dropping-particle&quot;:&quot;&quot;,&quot;non-dropping-particle&quot;:&quot;&quot;},{&quot;family&quot;:&quot;Bitelli&quot;,&quot;given&quot;:&quot;Marco&quot;,&quot;parse-names&quot;:false,&quot;dropping-particle&quot;:&quot;&quot;,&quot;non-dropping-particle&quot;:&quot;&quot;},{&quot;family&quot;:&quot;Blöschl&quot;,&quot;given&quot;:&quot;Günter&quot;,&quot;parse-names&quot;:false,&quot;dropping-particle&quot;:&quot;&quot;,&quot;non-dropping-particle&quot;:&quot;&quot;},{&quot;family&quot;:&quot;Bogena&quot;,&quot;given&quot;:&quot;Heye&quot;,&quot;parse-names&quot;:false,&quot;dropping-particle&quot;:&quot;&quot;,&quot;non-dropping-particle&quot;:&quot;&quot;},{&quot;family&quot;:&quot;Brocca&quot;,&quot;given&quot;:&quot;Luca&quot;,&quot;parse-names&quot;:false,&quot;dropping-particle&quot;:&quot;&quot;,&quot;non-dropping-particle&quot;:&quot;&quot;},{&quot;family&quot;:&quot;Calvet&quot;,&quot;given&quot;:&quot;Jean Christophe&quot;,&quot;parse-names&quot;:false,&quot;dropping-particle&quot;:&quot;&quot;,&quot;non-dropping-particle&quot;:&quot;&quot;},{&quot;family&quot;:&quot;Camarero&quot;,&quot;given&quot;:&quot;J. Julio&quot;,&quot;parse-names&quot;:false,&quot;dropping-particle&quot;:&quot;&quot;,&quot;non-dropping-particle&quot;:&quot;&quot;},{&quot;family&quot;:&quot;Capello&quot;,&quot;given&quot;:&quot;Giorgio&quot;,&quot;parse-names&quot;:false,&quot;dropping-particle&quot;:&quot;&quot;,&quot;non-dropping-particle&quot;:&quot;&quot;},{&quot;family&quot;:&quot;Choi&quot;,&quot;given&quot;:&quot;Minha&quot;,&quot;parse-names&quot;:false,&quot;dropping-particle&quot;:&quot;&quot;,&quot;non-dropping-particle&quot;:&quot;&quot;},{&quot;family&quot;:&quot;Cosh&quot;,&quot;given&quot;:&quot;Michael C.&quot;,&quot;parse-names&quot;:false,&quot;dropping-particle&quot;:&quot;&quot;,&quot;non-dropping-particle&quot;:&quot;&quot;},{&quot;family&quot;:&quot;Giesen&quot;,&quot;given&quot;:&quot;Nick&quot;,&quot;parse-names&quot;:false,&quot;dropping-particle&quot;:&quot;&quot;,&quot;non-dropping-particle&quot;:&quot;Van De&quot;},{&quot;family&quot;:&quot;Hajdu&quot;,&quot;given&quot;:&quot;Istvan&quot;,&quot;parse-names&quot;:false,&quot;dropping-particle&quot;:&quot;&quot;,&quot;non-dropping-particle&quot;:&quot;&quot;},{&quot;family&quot;:&quot;Ikonen&quot;,&quot;given&quot;:&quot;Jaakko&quot;,&quot;parse-names&quot;:false,&quot;dropping-particle&quot;:&quot;&quot;,&quot;non-dropping-particle&quot;:&quot;&quot;},{&quot;family&quot;:&quot;Jensen&quot;,&quot;given&quot;:&quot;Karsten H.&quot;,&quot;parse-names&quot;:false,&quot;dropping-particle&quot;:&quot;&quot;,&quot;non-dropping-particle&quot;:&quot;&quot;},{&quot;family&quot;:&quot;Kanniah&quot;,&quot;given&quot;:&quot;Kasturi Devi&quot;,&quot;parse-names&quot;:false,&quot;dropping-particle&quot;:&quot;&quot;,&quot;non-dropping-particle&quot;:&quot;&quot;},{&quot;family&quot;:&quot;Kat&quot;,&quot;given&quot;:&quot;Ileen&quot;,&quot;parse-names&quot;:false,&quot;dropping-particle&quot;:&quot;&quot;,&quot;non-dropping-particle&quot;:&quot;De&quot;},{&quot;family&quot;:&quot;Kirchengast&quot;,&quot;given&quot;:&quot;Gottfried&quot;,&quot;parse-names&quot;:false,&quot;dropping-particle&quot;:&quot;&quot;,&quot;non-dropping-particle&quot;:&quot;&quot;},{&quot;family&quot;:&quot;Kumar Rai&quot;,&quot;given&quot;:&quot;Pankaj&quot;,&quot;parse-names&quot;:false,&quot;dropping-particle&quot;:&quot;&quot;,&quot;non-dropping-particle&quot;:&quot;&quot;},{&quot;family&quot;:&quot;Kyrouac&quot;,&quot;given&quot;:&quot;Jenni&quot;,&quot;parse-names&quot;:false,&quot;dropping-particle&quot;:&quot;&quot;,&quot;non-dropping-particle&quot;:&quot;&quot;},{&quot;family&quot;:&quot;Larson&quot;,&quot;given&quot;:&quot;Kristine&quot;,&quot;parse-names&quot;:false,&quot;dropping-particle&quot;:&quot;&quot;,&quot;non-dropping-particle&quot;:&quot;&quot;},{&quot;family&quot;:&quot;Liu&quot;,&quot;given&quot;:&quot;Suxia&quot;,&quot;parse-names&quot;:false,&quot;dropping-particle&quot;:&quot;&quot;,&quot;non-dropping-particle&quot;:&quot;&quot;},{&quot;family&quot;:&quot;Loew&quot;,&quot;given&quot;:&quot;Alexander&quot;,&quot;parse-names&quot;:false,&quot;dropping-particle&quot;:&quot;&quot;,&quot;non-dropping-particle&quot;:&quot;&quot;},{&quot;family&quot;:&quot;Moghaddam&quot;,&quot;given&quot;:&quot;Mahta&quot;,&quot;parse-names&quot;:false,&quot;dropping-particle&quot;:&quot;&quot;,&quot;non-dropping-particle&quot;:&quot;&quot;},{&quot;family&quot;:&quot;Martínez Fernández&quot;,&quot;given&quot;:&quot;José&quot;,&quot;parse-names&quot;:false,&quot;dropping-particle&quot;:&quot;&quot;,&quot;non-dropping-particle&quot;:&quot;&quot;},{&quot;family&quot;:&quot;Mattar Bader&quot;,&quot;given&quot;:&quot;Cristian&quot;,&quot;parse-names&quot;:false,&quot;dropping-particle&quot;:&quot;&quot;,&quot;non-dropping-particle&quot;:&quot;&quot;},{&quot;family&quot;:&quot;Morbidelli&quot;,&quot;given&quot;:&quot;Renato&quot;,&quot;parse-names&quot;:false,&quot;dropping-particle&quot;:&quot;&quot;,&quot;non-dropping-particle&quot;:&quot;&quot;},{&quot;family&quot;:&quot;Musial&quot;,&quot;given&quot;:&quot;Jan P.&quot;,&quot;parse-names&quot;:false,&quot;dropping-particle&quot;:&quot;&quot;,&quot;non-dropping-particle&quot;:&quot;&quot;},{&quot;family&quot;:&quot;Osenga&quot;,&quot;given&quot;:&quot;Elise&quot;,&quot;parse-names&quot;:false,&quot;dropping-particle&quot;:&quot;&quot;,&quot;non-dropping-particle&quot;:&quot;&quot;},{&quot;family&quot;:&quot;Palecki&quot;,&quot;given&quot;:&quot;Michael A.&quot;,&quot;parse-names&quot;:false,&quot;dropping-particle&quot;:&quot;&quot;,&quot;non-dropping-particle&quot;:&quot;&quot;},{&quot;family&quot;:&quot;Pellarin&quot;,&quot;given&quot;:&quot;Thierry&quot;,&quot;parse-names&quot;:false,&quot;dropping-particle&quot;:&quot;&quot;,&quot;non-dropping-particle&quot;:&quot;&quot;},{&quot;family&quot;:&quot;Petropoulos&quot;,&quot;given&quot;:&quot;George P.&quot;,&quot;parse-names&quot;:false,&quot;dropping-particle&quot;:&quot;&quot;,&quot;non-dropping-particle&quot;:&quot;&quot;},{&quot;family&quot;:&quot;Pfeil&quot;,&quot;given&quot;:&quot;Isabella&quot;,&quot;parse-names&quot;:false,&quot;dropping-particle&quot;:&quot;&quot;,&quot;non-dropping-particle&quot;:&quot;&quot;},{&quot;family&quot;:&quot;Powers&quot;,&quot;given&quot;:&quot;Jarrett&quot;,&quot;parse-names&quot;:false,&quot;dropping-particle&quot;:&quot;&quot;,&quot;non-dropping-particle&quot;:&quot;&quot;},{&quot;family&quot;:&quot;Robock&quot;,&quot;given&quot;:&quot;Alan&quot;,&quot;parse-names&quot;:false,&quot;dropping-particle&quot;:&quot;&quot;,&quot;non-dropping-particle&quot;:&quot;&quot;},{&quot;family&quot;:&quot;Rüdiger&quot;,&quot;given&quot;:&quot;Christoph&quot;,&quot;parse-names&quot;:false,&quot;dropping-particle&quot;:&quot;&quot;,&quot;non-dropping-particle&quot;:&quot;&quot;},{&quot;family&quot;:&quot;Rummel&quot;,&quot;given&quot;:&quot;Udo&quot;,&quot;parse-names&quot;:false,&quot;dropping-particle&quot;:&quot;&quot;,&quot;non-dropping-particle&quot;:&quot;&quot;},{&quot;family&quot;:&quot;Strobel&quot;,&quot;given&quot;:&quot;Michael&quot;,&quot;parse-names&quot;:false,&quot;dropping-particle&quot;:&quot;&quot;,&quot;non-dropping-particle&quot;:&quot;&quot;},{&quot;family&quot;:&quot;Su&quot;,&quot;given&quot;:&quot;Zhongbo&quot;,&quot;parse-names&quot;:false,&quot;dropping-particle&quot;:&quot;&quot;,&quot;non-dropping-particle&quot;:&quot;&quot;},{&quot;family&quot;:&quot;Sullivan&quot;,&quot;given&quot;:&quot;Ryan&quot;,&quot;parse-names&quot;:false,&quot;dropping-particle&quot;:&quot;&quot;,&quot;non-dropping-particle&quot;:&quot;&quot;},{&quot;family&quot;:&quot;Tagesson&quot;,&quot;given&quot;:&quot;Torbern&quot;,&quot;parse-names&quot;:false,&quot;dropping-particle&quot;:&quot;&quot;,&quot;non-dropping-particle&quot;:&quot;&quot;},{&quot;family&quot;:&quot;Varlagin&quot;,&quot;given&quot;:&quot;Andrej&quot;,&quot;parse-names&quot;:false,&quot;dropping-particle&quot;:&quot;&quot;,&quot;non-dropping-particle&quot;:&quot;&quot;},{&quot;family&quot;:&quot;Vreugdenhil&quot;,&quot;given&quot;:&quot;Mariette&quot;,&quot;parse-names&quot;:false,&quot;dropping-particle&quot;:&quot;&quot;,&quot;non-dropping-particle&quot;:&quot;&quot;},{&quot;family&quot;:&quot;Walker&quot;,&quot;given&quot;:&quot;Jeffrey&quot;,&quot;parse-names&quot;:false,&quot;dropping-particle&quot;:&quot;&quot;,&quot;non-dropping-particle&quot;:&quot;&quot;},{&quot;family&quot;:&quot;Wen&quot;,&quot;given&quot;:&quot;Jun&quot;,&quot;parse-names&quot;:false,&quot;dropping-particle&quot;:&quot;&quot;,&quot;non-dropping-particle&quot;:&quot;&quot;},{&quot;family&quot;:&quot;Wenger&quot;,&quot;given&quot;:&quot;Fred&quot;,&quot;parse-names&quot;:false,&quot;dropping-particle&quot;:&quot;&quot;,&quot;non-dropping-particle&quot;:&quot;&quot;},{&quot;family&quot;:&quot;Wigneron&quot;,&quot;given&quot;:&quot;Jean Pierre&quot;,&quot;parse-names&quot;:false,&quot;dropping-particle&quot;:&quot;&quot;,&quot;non-dropping-particle&quot;:&quot;&quot;},{&quot;family&quot;:&quot;Woods&quot;,&quot;given&quot;:&quot;Mel&quot;,&quot;parse-names&quot;:false,&quot;dropping-particle&quot;:&quot;&quot;,&quot;non-dropping-particle&quot;:&quot;&quot;},{&quot;family&quot;:&quot;Yang&quot;,&quot;given&quot;:&quot;Kun&quot;,&quot;parse-names&quot;:false,&quot;dropping-particle&quot;:&quot;&quot;,&quot;non-dropping-particle&quot;:&quot;&quot;},{&quot;family&quot;:&quot;Zeng&quot;,&quot;given&quot;:&quot;Yijian&quot;,&quot;parse-names&quot;:false,&quot;dropping-particle&quot;:&quot;&quot;,&quot;non-dropping-particle&quot;:&quot;&quot;},{&quot;family&quot;:&quot;Zhang&quot;,&quot;given&quot;:&quot;Xiang&quot;,&quot;parse-names&quot;:false,&quot;dropping-particle&quot;:&quot;&quot;,&quot;non-dropping-particle&quot;:&quot;&quot;},{&quot;family&quot;:&quot;Zreda&quot;,&quot;given&quot;:&quot;Marek&quot;,&quot;parse-names&quot;:false,&quot;dropping-particle&quot;:&quot;&quot;,&quot;non-dropping-particle&quot;:&quot;&quot;},{&quot;family&quot;:&quot;DIetrich&quot;,&quot;given&quot;:&quot;Stephan&quot;,&quot;parse-names&quot;:false,&quot;dropping-particle&quot;:&quot;&quot;,&quot;non-dropping-particle&quot;:&quot;&quot;},{&quot;family&quot;:&quot;Gruber&quot;,&quot;given&quot;:&quot;Alexander&quot;,&quot;parse-names&quot;:false,&quot;dropping-particle&quot;:&quot;&quot;,&quot;non-dropping-particle&quot;:&quot;&quot;},{&quot;family&quot;:&quot;Oevelen&quot;,&quot;given&quot;:&quot;Peter&quot;,&quot;parse-names&quot;:false,&quot;dropping-particle&quot;:&quot;&quot;,&quot;non-dropping-particle&quot;:&quot;Van&quot;},{&quot;family&quot;:&quot;Wagner&quot;,&quot;given&quot;:&quot;Wolfgang&quot;,&quot;parse-names&quot;:false,&quot;dropping-particle&quot;:&quot;&quot;,&quot;non-dropping-particle&quot;:&quot;&quot;},{&quot;family&quot;:&quot;Scipal&quot;,&quot;given&quot;:&quot;Klaus&quot;,&quot;parse-names&quot;:false,&quot;dropping-particle&quot;:&quot;&quot;,&quot;non-dropping-particle&quot;:&quot;&quot;},{&quot;family&quot;:&quot;Drusch&quot;,&quot;given&quot;:&quot;Matthias&quot;,&quot;parse-names&quot;:false,&quot;dropping-particle&quot;:&quot;&quot;,&quot;non-dropping-particle&quot;:&quot;&quot;},{&quot;family&quot;:&quot;Sabia&quot;,&quot;given&quot;:&quot;Roberto&quot;,&quot;parse-names&quot;:false,&quot;dropping-particle&quot;:&quot;&quot;,&quot;non-dropping-particle&quot;:&quot;&quot;}],&quot;container-title&quot;:&quot;Hydrology and Earth System Sciences&quot;,&quot;DOI&quot;:&quot;10.5194/hess-25-5749-2021&quot;,&quot;ISSN&quot;:&quot;16077938&quot;,&quot;issued&quot;:{&quot;date-parts&quot;:[[2021,11,9]]},&quot;page&quot;:&quot;5749-5804&quot;,&quot;abstract&quot;:&quot;In 2009, the International Soil Moisture Network (ISMN) was initiated as a community effort, funded by the European Space Agency, to serve as a centralised data hosting facility for globally available in situ soil moisture measurements . The ISMN brings together in situ soil moisture measurements collected and freely shared by a multitude of organisations, harmonises them in terms of units and sampling rates, applies advanced quality control, and stores them in a database. Users can freely retrieve the data from this database through an online web portal (https://ismn.earth/en/, last access: 28 October 2021). Meanwhile, the ISMN has evolved into the primary in situ soil moisture reference database worldwide, as evidenced by more than 3000 active users and over 1000 scientific publications referencing the data sets provided by the network. As of July 2021, the ISMN now contains the data of 71 networks and 2842 stations located all over the globe, with a time period spanning from 1952 to the present. The number of networks and stations covered by the ISMN is still growing, and approximately 70 % of the data sets contained in the database continue to be updated on a regular or irregular basis. The main scope of this paper is to inform readers about the evolution of the ISMN over the past decade, including a description of network and data set updates and quality control procedures. A comprehensive review of the existing literature making use of ISMN data is also provided in order to identify current limitations in functionality and data usage and to shape priorities for the next decade of operations of this unique community-based data repository.&quot;,&quot;publisher&quot;:&quot;Copernicus GmbH&quot;,&quot;issue&quot;:&quot;11&quot;,&quot;volume&quot;:&quot;25&quot;,&quot;container-title-short&quot;:&quot;Hydrol Earth Syst Sci&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3FA48-3AED-5444-9650-40E76755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12792</Words>
  <Characters>72918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How the western frontiers were won with the help of geophysics</vt:lpstr>
    </vt:vector>
  </TitlesOfParts>
  <Company/>
  <LinksUpToDate>false</LinksUpToDate>
  <CharactersWithSpaces>85539</CharactersWithSpaces>
  <SharedDoc>false</SharedDoc>
  <HLinks>
    <vt:vector size="30" baseType="variant">
      <vt:variant>
        <vt:i4>5767177</vt:i4>
      </vt:variant>
      <vt:variant>
        <vt:i4>72</vt:i4>
      </vt:variant>
      <vt:variant>
        <vt:i4>0</vt:i4>
      </vt:variant>
      <vt:variant>
        <vt:i4>5</vt:i4>
      </vt:variant>
      <vt:variant>
        <vt:lpwstr>http://www.westernsnowconference.org/node/185</vt:lpwstr>
      </vt:variant>
      <vt:variant>
        <vt:lpwstr/>
      </vt:variant>
      <vt:variant>
        <vt:i4>0</vt:i4>
      </vt:variant>
      <vt:variant>
        <vt:i4>69</vt:i4>
      </vt:variant>
      <vt:variant>
        <vt:i4>0</vt:i4>
      </vt:variant>
      <vt:variant>
        <vt:i4>5</vt:i4>
      </vt:variant>
      <vt:variant>
        <vt:lpwstr>https://nsidc.org/data/NSIDC-0154/versions/1</vt:lpwstr>
      </vt:variant>
      <vt:variant>
        <vt:lpwstr/>
      </vt:variant>
      <vt:variant>
        <vt:i4>65548</vt:i4>
      </vt:variant>
      <vt:variant>
        <vt:i4>66</vt:i4>
      </vt:variant>
      <vt:variant>
        <vt:i4>0</vt:i4>
      </vt:variant>
      <vt:variant>
        <vt:i4>5</vt:i4>
      </vt:variant>
      <vt:variant>
        <vt:lpwstr>https://nsidc.org/data/NSIDC-0148/versions/1</vt:lpwstr>
      </vt:variant>
      <vt:variant>
        <vt:lpwstr/>
      </vt:variant>
      <vt:variant>
        <vt:i4>1507409</vt:i4>
      </vt:variant>
      <vt:variant>
        <vt:i4>63</vt:i4>
      </vt:variant>
      <vt:variant>
        <vt:i4>0</vt:i4>
      </vt:variant>
      <vt:variant>
        <vt:i4>5</vt:i4>
      </vt:variant>
      <vt:variant>
        <vt:lpwstr>https://nsidc.org/the-drift/data-update/new-data-set-released-snowex20-laser-snow-microstructure-specific-surface-area-data/</vt:lpwstr>
      </vt:variant>
      <vt:variant>
        <vt:lpwstr/>
      </vt:variant>
      <vt:variant>
        <vt:i4>655362</vt:i4>
      </vt:variant>
      <vt:variant>
        <vt:i4>39</vt:i4>
      </vt:variant>
      <vt:variant>
        <vt:i4>0</vt:i4>
      </vt:variant>
      <vt:variant>
        <vt:i4>5</vt:i4>
      </vt:variant>
      <vt:variant>
        <vt:lpwstr>http://lis.gsfc.nasa.gov/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subject/>
  <dc:creator>poeschl</dc:creator>
  <cp:keywords/>
  <dc:description/>
  <cp:lastModifiedBy>Navari, Mahdi (GSFC-617.0)[UNIVERSITY OF MARYLAND]</cp:lastModifiedBy>
  <cp:revision>3</cp:revision>
  <cp:lastPrinted>2023-09-12T22:54:00Z</cp:lastPrinted>
  <dcterms:created xsi:type="dcterms:W3CDTF">2024-01-24T18:26:00Z</dcterms:created>
  <dcterms:modified xsi:type="dcterms:W3CDTF">2024-01-24T18:27:00Z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1380cbf7-55f0-342f-bcbe-8694dd06e07b</vt:lpwstr>
  </property>
  <property fmtid="{D5CDD505-2E9C-101B-9397-08002B2CF9AE}" pid="24" name="Mendeley Citation Style_1">
    <vt:lpwstr>http://www.zotero.org/styles/apa</vt:lpwstr>
  </property>
</Properties>
</file>