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317D0" w14:textId="77777777" w:rsidR="00144125" w:rsidRDefault="00144125" w:rsidP="0014412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Appendix</w:t>
      </w:r>
    </w:p>
    <w:p w14:paraId="3B853DA3" w14:textId="77777777" w:rsidR="00144125" w:rsidRDefault="00144125" w:rsidP="0014412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Appendix 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44125" w:rsidRPr="00DF5994" w14:paraId="19F25B7B" w14:textId="77777777" w:rsidTr="00F7052F">
        <w:tc>
          <w:tcPr>
            <w:tcW w:w="9350" w:type="dxa"/>
          </w:tcPr>
          <w:p w14:paraId="019A5D1A" w14:textId="77777777" w:rsidR="00144125" w:rsidRPr="00DF5994" w:rsidRDefault="00144125" w:rsidP="00F705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994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2E597D73" wp14:editId="3A2E7374">
                  <wp:extent cx="5232400" cy="3657395"/>
                  <wp:effectExtent l="0" t="0" r="6350" b="635"/>
                  <wp:docPr id="18" name="Picture 18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Diagra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23" r="19095"/>
                          <a:stretch/>
                        </pic:blipFill>
                        <pic:spPr bwMode="auto">
                          <a:xfrm>
                            <a:off x="0" y="0"/>
                            <a:ext cx="5245499" cy="3666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AC3789" w14:textId="77777777" w:rsidR="00144125" w:rsidRPr="00DF5994" w:rsidRDefault="00144125" w:rsidP="00144125">
      <w:pPr>
        <w:spacing w:line="360" w:lineRule="auto"/>
        <w:jc w:val="both"/>
        <w:rPr>
          <w:rFonts w:ascii="Times New Roman" w:hAnsi="Times New Roman" w:cs="Times New Roman"/>
        </w:rPr>
      </w:pPr>
      <w:r w:rsidRPr="00DF5994">
        <w:rPr>
          <w:rFonts w:ascii="Times New Roman" w:hAnsi="Times New Roman" w:cs="Times New Roman"/>
          <w:b/>
          <w:bCs/>
        </w:rPr>
        <w:t xml:space="preserve">Fig. </w:t>
      </w:r>
      <w:r>
        <w:rPr>
          <w:rFonts w:ascii="Times New Roman" w:hAnsi="Times New Roman" w:cs="Times New Roman"/>
          <w:b/>
          <w:bCs/>
        </w:rPr>
        <w:t>A1</w:t>
      </w:r>
      <w:r w:rsidRPr="00DF5994">
        <w:rPr>
          <w:rFonts w:ascii="Times New Roman" w:hAnsi="Times New Roman" w:cs="Times New Roman"/>
          <w:b/>
          <w:bCs/>
        </w:rPr>
        <w:t xml:space="preserve">. </w:t>
      </w:r>
      <w:r w:rsidRPr="00DF5994">
        <w:rPr>
          <w:rFonts w:ascii="Times New Roman" w:hAnsi="Times New Roman" w:cs="Times New Roman"/>
        </w:rPr>
        <w:t>Plots of</w:t>
      </w:r>
      <w:r w:rsidRPr="00DF5994">
        <w:rPr>
          <w:rFonts w:ascii="Times New Roman" w:hAnsi="Times New Roman" w:cs="Times New Roman"/>
          <w:b/>
          <w:bCs/>
        </w:rPr>
        <w:t xml:space="preserve"> </w:t>
      </w:r>
      <w:r w:rsidRPr="00DF5994">
        <w:rPr>
          <w:rFonts w:ascii="Times New Roman" w:hAnsi="Times New Roman" w:cs="Times New Roman"/>
        </w:rPr>
        <w:t xml:space="preserve">precipitation during </w:t>
      </w:r>
      <w:r>
        <w:rPr>
          <w:rFonts w:ascii="Times New Roman" w:hAnsi="Times New Roman" w:cs="Times New Roman"/>
        </w:rPr>
        <w:t xml:space="preserve">the </w:t>
      </w:r>
      <w:r w:rsidRPr="00DF5994">
        <w:rPr>
          <w:rFonts w:ascii="Times New Roman" w:hAnsi="Times New Roman" w:cs="Times New Roman"/>
        </w:rPr>
        <w:t xml:space="preserve">wet season for a) APHRODITE;  b) CHIRPS; c) IMERGF–V6; d) MSWEP; e) PERSIANN–CDR; and f) SM2RAIN–ASCAT.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44125" w:rsidRPr="00DF5994" w14:paraId="6003CFEC" w14:textId="77777777" w:rsidTr="00F7052F">
        <w:tc>
          <w:tcPr>
            <w:tcW w:w="9350" w:type="dxa"/>
          </w:tcPr>
          <w:p w14:paraId="46DB2413" w14:textId="77777777" w:rsidR="00144125" w:rsidRPr="00DF5994" w:rsidRDefault="00144125" w:rsidP="00F7052F">
            <w:pPr>
              <w:spacing w:line="360" w:lineRule="auto"/>
              <w:ind w:left="-20"/>
              <w:jc w:val="center"/>
              <w:rPr>
                <w:rFonts w:ascii="Times New Roman" w:hAnsi="Times New Roman" w:cs="Times New Roman"/>
              </w:rPr>
            </w:pPr>
            <w:r w:rsidRPr="00DF5994">
              <w:rPr>
                <w:rFonts w:ascii="Times New Roman" w:hAnsi="Times New Roman" w:cs="Times New Roman"/>
                <w:b/>
                <w:bCs/>
                <w:noProof/>
              </w:rPr>
              <w:lastRenderedPageBreak/>
              <w:drawing>
                <wp:inline distT="0" distB="0" distL="0" distR="0" wp14:anchorId="23100F58" wp14:editId="3A297384">
                  <wp:extent cx="5149850" cy="3712210"/>
                  <wp:effectExtent l="0" t="0" r="0" b="2540"/>
                  <wp:docPr id="19" name="Picture 19" descr="A picture containing text, map, in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picture containing text, map, indoo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20" r="19850"/>
                          <a:stretch/>
                        </pic:blipFill>
                        <pic:spPr bwMode="auto">
                          <a:xfrm>
                            <a:off x="0" y="0"/>
                            <a:ext cx="5167578" cy="3724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4C6FD2" w14:textId="77777777" w:rsidR="00144125" w:rsidRPr="00747848" w:rsidRDefault="00144125" w:rsidP="00144125">
      <w:pPr>
        <w:spacing w:line="360" w:lineRule="auto"/>
        <w:jc w:val="both"/>
        <w:rPr>
          <w:rFonts w:ascii="Times New Roman" w:hAnsi="Times New Roman" w:cs="Times New Roman"/>
        </w:rPr>
      </w:pPr>
      <w:r w:rsidRPr="00DF5994">
        <w:rPr>
          <w:rFonts w:ascii="Times New Roman" w:hAnsi="Times New Roman" w:cs="Times New Roman"/>
          <w:b/>
          <w:bCs/>
        </w:rPr>
        <w:t xml:space="preserve">Fig. </w:t>
      </w:r>
      <w:r>
        <w:rPr>
          <w:rFonts w:ascii="Times New Roman" w:hAnsi="Times New Roman" w:cs="Times New Roman"/>
          <w:b/>
          <w:bCs/>
        </w:rPr>
        <w:t>A2</w:t>
      </w:r>
      <w:r w:rsidRPr="00DF5994">
        <w:rPr>
          <w:rFonts w:ascii="Times New Roman" w:hAnsi="Times New Roman" w:cs="Times New Roman"/>
          <w:b/>
          <w:bCs/>
        </w:rPr>
        <w:t xml:space="preserve">. </w:t>
      </w:r>
      <w:r w:rsidRPr="00DF5994">
        <w:rPr>
          <w:rFonts w:ascii="Times New Roman" w:hAnsi="Times New Roman" w:cs="Times New Roman"/>
        </w:rPr>
        <w:t>Plots of</w:t>
      </w:r>
      <w:r w:rsidRPr="00DF5994">
        <w:rPr>
          <w:rFonts w:ascii="Times New Roman" w:hAnsi="Times New Roman" w:cs="Times New Roman"/>
          <w:b/>
          <w:bCs/>
        </w:rPr>
        <w:t xml:space="preserve"> </w:t>
      </w:r>
      <w:r w:rsidRPr="00DF5994">
        <w:rPr>
          <w:rFonts w:ascii="Times New Roman" w:hAnsi="Times New Roman" w:cs="Times New Roman"/>
        </w:rPr>
        <w:t xml:space="preserve">precipitation during </w:t>
      </w:r>
      <w:r>
        <w:rPr>
          <w:rFonts w:ascii="Times New Roman" w:hAnsi="Times New Roman" w:cs="Times New Roman"/>
        </w:rPr>
        <w:t xml:space="preserve">the </w:t>
      </w:r>
      <w:r w:rsidRPr="00DF5994">
        <w:rPr>
          <w:rFonts w:ascii="Times New Roman" w:hAnsi="Times New Roman" w:cs="Times New Roman"/>
        </w:rPr>
        <w:t xml:space="preserve">dry season for a) APHRODITE;  b) CHIRPS; c) IMERGF–V6; d) MSWEP; e) PERSIANN–CDR; and f) SM2RAIN–ASCAT. </w:t>
      </w:r>
    </w:p>
    <w:p w14:paraId="486A9205" w14:textId="77777777" w:rsidR="00144125" w:rsidRDefault="00144125" w:rsidP="0014412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Suplementary</w:t>
      </w:r>
      <w:proofErr w:type="spellEnd"/>
      <w:r>
        <w:rPr>
          <w:rFonts w:ascii="Times New Roman" w:hAnsi="Times New Roman" w:cs="Times New Roman"/>
          <w:b/>
          <w:bCs/>
        </w:rPr>
        <w:t xml:space="preserve"> Data S1</w:t>
      </w:r>
    </w:p>
    <w:p w14:paraId="3B70B5A4" w14:textId="77777777" w:rsidR="00144125" w:rsidRDefault="00144125" w:rsidP="0014412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Table S1. </w:t>
      </w:r>
    </w:p>
    <w:p w14:paraId="6DF516AA" w14:textId="77777777" w:rsidR="00144125" w:rsidRPr="00673E43" w:rsidRDefault="00144125" w:rsidP="0014412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673E43">
        <w:rPr>
          <w:rFonts w:ascii="Times New Roman" w:eastAsia="Times New Roman" w:hAnsi="Times New Roman" w:cs="Times New Roman"/>
        </w:rPr>
        <w:t>SWAT</w:t>
      </w:r>
      <w:r>
        <w:rPr>
          <w:rFonts w:ascii="Times New Roman" w:eastAsia="Times New Roman" w:hAnsi="Times New Roman" w:cs="Times New Roman"/>
        </w:rPr>
        <w:t>–CUP</w:t>
      </w:r>
      <w:r w:rsidRPr="00673E43">
        <w:rPr>
          <w:rFonts w:ascii="Times New Roman" w:eastAsia="Times New Roman" w:hAnsi="Times New Roman" w:cs="Times New Roman"/>
        </w:rPr>
        <w:t xml:space="preserve"> parameters for calibration</w:t>
      </w:r>
      <w:r>
        <w:rPr>
          <w:rFonts w:ascii="Times New Roman" w:eastAsia="Times New Roman" w:hAnsi="Times New Roman" w:cs="Times New Roman"/>
        </w:rPr>
        <w:t>.</w:t>
      </w:r>
    </w:p>
    <w:tbl>
      <w:tblPr>
        <w:tblStyle w:val="TableGrid"/>
        <w:tblW w:w="9509" w:type="dxa"/>
        <w:tblLook w:val="04A0" w:firstRow="1" w:lastRow="0" w:firstColumn="1" w:lastColumn="0" w:noHBand="0" w:noVBand="1"/>
      </w:tblPr>
      <w:tblGrid>
        <w:gridCol w:w="715"/>
        <w:gridCol w:w="2132"/>
        <w:gridCol w:w="1207"/>
        <w:gridCol w:w="4136"/>
        <w:gridCol w:w="1319"/>
      </w:tblGrid>
      <w:tr w:rsidR="00144125" w:rsidRPr="00673E43" w14:paraId="214DB74E" w14:textId="77777777" w:rsidTr="00F7052F">
        <w:tc>
          <w:tcPr>
            <w:tcW w:w="7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E735989" w14:textId="77777777" w:rsidR="00144125" w:rsidRPr="00673E43" w:rsidRDefault="00144125" w:rsidP="00F7052F">
            <w:pPr>
              <w:spacing w:before="40" w:after="40"/>
              <w:ind w:left="-10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73E43">
              <w:rPr>
                <w:rFonts w:ascii="Times New Roman" w:hAnsi="Times New Roman" w:cs="Times New Roman"/>
              </w:rPr>
              <w:t>ID</w:t>
            </w:r>
          </w:p>
        </w:tc>
        <w:tc>
          <w:tcPr>
            <w:tcW w:w="21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3EDE9E" w14:textId="77777777" w:rsidR="00144125" w:rsidRPr="00673E43" w:rsidRDefault="00144125" w:rsidP="00F7052F">
            <w:pPr>
              <w:spacing w:before="40" w:after="40"/>
              <w:ind w:left="-10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73E43">
              <w:rPr>
                <w:rFonts w:ascii="Times New Roman" w:hAnsi="Times New Roman" w:cs="Times New Roman"/>
              </w:rPr>
              <w:t>Parameter</w:t>
            </w:r>
          </w:p>
        </w:tc>
        <w:tc>
          <w:tcPr>
            <w:tcW w:w="120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8EF4B5C" w14:textId="77777777" w:rsidR="00144125" w:rsidRPr="00673E43" w:rsidRDefault="00144125" w:rsidP="00F7052F">
            <w:pPr>
              <w:spacing w:before="40" w:after="40"/>
              <w:ind w:left="-161" w:right="-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673E43">
              <w:rPr>
                <w:rFonts w:ascii="Times New Roman" w:hAnsi="Times New Roman" w:cs="Times New Roman"/>
              </w:rPr>
              <w:t>Method</w:t>
            </w:r>
          </w:p>
        </w:tc>
        <w:tc>
          <w:tcPr>
            <w:tcW w:w="4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F2ADAD8" w14:textId="77777777" w:rsidR="00144125" w:rsidRPr="00673E43" w:rsidRDefault="00144125" w:rsidP="00F7052F">
            <w:pPr>
              <w:spacing w:before="40" w:after="40"/>
              <w:ind w:left="-1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73E43">
              <w:rPr>
                <w:rFonts w:ascii="Times New Roman" w:hAnsi="Times New Roman" w:cs="Times New Roman"/>
              </w:rPr>
              <w:t>Description</w:t>
            </w:r>
          </w:p>
        </w:tc>
        <w:tc>
          <w:tcPr>
            <w:tcW w:w="13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A1A62D1" w14:textId="77777777" w:rsidR="00144125" w:rsidRPr="00673E43" w:rsidRDefault="00144125" w:rsidP="00F7052F">
            <w:pPr>
              <w:spacing w:before="40" w:after="40"/>
              <w:ind w:left="-1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73E43">
              <w:rPr>
                <w:rFonts w:ascii="Times New Roman" w:hAnsi="Times New Roman" w:cs="Times New Roman"/>
              </w:rPr>
              <w:t>Range</w:t>
            </w:r>
          </w:p>
        </w:tc>
      </w:tr>
      <w:tr w:rsidR="00144125" w:rsidRPr="00673E43" w14:paraId="414F7A51" w14:textId="77777777" w:rsidTr="00F7052F">
        <w:tc>
          <w:tcPr>
            <w:tcW w:w="71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D7DFAD6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50CB2DE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CN2.mgt</w:t>
            </w:r>
          </w:p>
        </w:tc>
        <w:tc>
          <w:tcPr>
            <w:tcW w:w="120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336C14B" w14:textId="77777777" w:rsidR="00144125" w:rsidRPr="00673E43" w:rsidRDefault="00144125" w:rsidP="00F7052F">
            <w:pPr>
              <w:spacing w:before="40" w:after="40"/>
              <w:ind w:left="-58" w:right="-107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Relative</w:t>
            </w:r>
          </w:p>
        </w:tc>
        <w:tc>
          <w:tcPr>
            <w:tcW w:w="41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6A24180" w14:textId="77777777" w:rsidR="00144125" w:rsidRPr="00673E43" w:rsidRDefault="00144125" w:rsidP="00F7052F">
            <w:pPr>
              <w:spacing w:before="40" w:after="40"/>
              <w:ind w:left="-58" w:right="-107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SCS runoff curve number f</w:t>
            </w:r>
          </w:p>
        </w:tc>
        <w:tc>
          <w:tcPr>
            <w:tcW w:w="131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B78AAA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– 0.25 – 0.25</w:t>
            </w:r>
          </w:p>
        </w:tc>
      </w:tr>
      <w:tr w:rsidR="00144125" w:rsidRPr="00673E43" w14:paraId="6ABA1DEA" w14:textId="77777777" w:rsidTr="00F7052F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2114581C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2484E61E" w14:textId="77777777" w:rsidR="00144125" w:rsidRPr="00673E43" w:rsidRDefault="00144125" w:rsidP="00F7052F">
            <w:pPr>
              <w:spacing w:before="40" w:after="40"/>
              <w:ind w:left="-58" w:right="-180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ALPHA_BF.gw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197CCC5E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Replace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</w:tcPr>
          <w:p w14:paraId="63B8DFDA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Baseflow alpha factor for bank storage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4670A6C1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0 – 1</w:t>
            </w:r>
          </w:p>
        </w:tc>
      </w:tr>
      <w:tr w:rsidR="00144125" w:rsidRPr="00673E43" w14:paraId="4C632CAB" w14:textId="77777777" w:rsidTr="00F7052F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011A981E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744A5EE8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GW_DELAY.gw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6427EA55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Replace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</w:tcPr>
          <w:p w14:paraId="6A55B497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Groundwater delay (days)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74FDEC67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0 – 500</w:t>
            </w:r>
          </w:p>
        </w:tc>
      </w:tr>
      <w:tr w:rsidR="00144125" w:rsidRPr="00673E43" w14:paraId="16173FEB" w14:textId="77777777" w:rsidTr="00F7052F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13B582B3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3563DA0E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GWQMN.gw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52B11A6F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Replace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</w:tcPr>
          <w:p w14:paraId="6F4FFBDF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Threshold depth of water in the shallow aquifer required for return flow to occur (mm)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6A7E9B43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0 – 5000</w:t>
            </w:r>
          </w:p>
        </w:tc>
      </w:tr>
      <w:tr w:rsidR="00144125" w:rsidRPr="00673E43" w14:paraId="285CE1DE" w14:textId="77777777" w:rsidTr="00F7052F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14FBE766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1EE90368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GWHT.gw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6C346DF7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Replace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</w:tcPr>
          <w:p w14:paraId="326B9DFC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Initial groundwater height (m)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65988CC2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0 – 1</w:t>
            </w:r>
          </w:p>
        </w:tc>
      </w:tr>
      <w:tr w:rsidR="00144125" w:rsidRPr="00673E43" w14:paraId="7EA3C6B6" w14:textId="77777777" w:rsidTr="00F7052F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0E51D100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73CBAE2F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RCHRG_DP.gw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67E64253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Replace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</w:tcPr>
          <w:p w14:paraId="078B50BC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Deep aquifer percolation fraction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06A4E2F7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0 – 1</w:t>
            </w:r>
          </w:p>
        </w:tc>
      </w:tr>
      <w:tr w:rsidR="00144125" w:rsidRPr="00673E43" w14:paraId="518B6FBD" w14:textId="77777777" w:rsidTr="00F7052F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6C0B4207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06F107F3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GW_REVAP.gw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67CA9D10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Replace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</w:tcPr>
          <w:p w14:paraId="62F859F5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Groundwater “revap” coefficient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6CA00277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0.02 – 0.2</w:t>
            </w:r>
          </w:p>
        </w:tc>
      </w:tr>
      <w:tr w:rsidR="00144125" w:rsidRPr="00673E43" w14:paraId="26FE18F9" w14:textId="77777777" w:rsidTr="00F7052F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6D4A7DB3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5DC52646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REVAPMN.gw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6F5A3B25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Replace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</w:tcPr>
          <w:p w14:paraId="739BF3F9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Percolation to the deep aquifer to occur (mm. H2O)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40EB8946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0 – 1000</w:t>
            </w:r>
          </w:p>
        </w:tc>
      </w:tr>
      <w:tr w:rsidR="00144125" w:rsidRPr="00673E43" w14:paraId="79302463" w14:textId="77777777" w:rsidTr="00F7052F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7D10DA6D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0A987CDD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ESCO.hru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16FAE81B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Replace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</w:tcPr>
          <w:p w14:paraId="32A701AA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Soil evaporation compensation factor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4BF7B6E4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0 – 1</w:t>
            </w:r>
          </w:p>
        </w:tc>
      </w:tr>
      <w:tr w:rsidR="00144125" w:rsidRPr="00673E43" w14:paraId="7A0675DD" w14:textId="77777777" w:rsidTr="00F7052F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46F0E8D1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232087B3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EPCO.hru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3202957A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Replace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</w:tcPr>
          <w:p w14:paraId="282D2CAF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Plant uptake compensation factor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6817F45D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0 – 1</w:t>
            </w:r>
          </w:p>
        </w:tc>
      </w:tr>
      <w:tr w:rsidR="00144125" w:rsidRPr="00673E43" w14:paraId="26904DDD" w14:textId="77777777" w:rsidTr="00F7052F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64E49692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30713F79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HRU_SLP.hru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039CD609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Relative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</w:tcPr>
          <w:p w14:paraId="32CBB8EA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Average slope steepness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4C81B1D6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– 0.25 – 0.25</w:t>
            </w:r>
          </w:p>
        </w:tc>
      </w:tr>
      <w:tr w:rsidR="00144125" w:rsidRPr="00673E43" w14:paraId="4A4FCAA9" w14:textId="77777777" w:rsidTr="00F7052F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0907D913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0D1F73D0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SLSUBBSN.hru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0AAAB819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Relative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</w:tcPr>
          <w:p w14:paraId="52656023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Average slope length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1625FC61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– 0.25 – 0.25</w:t>
            </w:r>
          </w:p>
        </w:tc>
      </w:tr>
      <w:tr w:rsidR="00144125" w:rsidRPr="00673E43" w14:paraId="5F32E613" w14:textId="77777777" w:rsidTr="00F7052F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721EA2C9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1C5800B8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CANMX.hru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77204485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Replace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</w:tcPr>
          <w:p w14:paraId="2BF18C91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Maximum canopy storage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6CAA6007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0 – 25</w:t>
            </w:r>
          </w:p>
        </w:tc>
      </w:tr>
      <w:tr w:rsidR="00144125" w:rsidRPr="00673E43" w14:paraId="51F80F0A" w14:textId="77777777" w:rsidTr="00F7052F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3EB158B8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34A56150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OV_N.hru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47930511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Replace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</w:tcPr>
          <w:p w14:paraId="6E363032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Manning’s “n” value for overland flow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2FE3D1E5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0.01 – 1</w:t>
            </w:r>
          </w:p>
        </w:tc>
      </w:tr>
      <w:tr w:rsidR="00144125" w:rsidRPr="00673E43" w14:paraId="6B01CE7D" w14:textId="77777777" w:rsidTr="00F7052F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3465CC19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4053B047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LAT_TTIME.hru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659E5B6C" w14:textId="77777777" w:rsidR="00144125" w:rsidRPr="00673E43" w:rsidRDefault="00144125" w:rsidP="00F7052F">
            <w:pPr>
              <w:spacing w:before="40" w:after="40"/>
              <w:ind w:left="-58" w:right="-105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Replace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</w:tcPr>
          <w:p w14:paraId="072630F4" w14:textId="77777777" w:rsidR="00144125" w:rsidRPr="00673E43" w:rsidRDefault="00144125" w:rsidP="00F7052F">
            <w:pPr>
              <w:spacing w:before="40" w:after="40"/>
              <w:ind w:left="-58" w:right="-105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Lateral flow travel time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5F30B7A3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0 – 180</w:t>
            </w:r>
          </w:p>
        </w:tc>
      </w:tr>
      <w:tr w:rsidR="00144125" w:rsidRPr="00673E43" w14:paraId="5564F540" w14:textId="77777777" w:rsidTr="00F7052F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3F5B8F4A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3694E9B8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CH_N2.rte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09D6F789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Replace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</w:tcPr>
          <w:p w14:paraId="16E30562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Manning’s “n” value for the main channel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1E524670" w14:textId="77777777" w:rsidR="00144125" w:rsidRPr="00673E43" w:rsidRDefault="00144125" w:rsidP="00F7052F">
            <w:pPr>
              <w:spacing w:before="40" w:after="40"/>
              <w:ind w:left="-58" w:right="-125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0 – 0.3</w:t>
            </w:r>
          </w:p>
        </w:tc>
      </w:tr>
      <w:tr w:rsidR="00144125" w:rsidRPr="00673E43" w14:paraId="48C11D35" w14:textId="77777777" w:rsidTr="00F7052F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1D218BCB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2AFCA1AC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CH_K2.rte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38D2FC6E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Replace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</w:tcPr>
          <w:p w14:paraId="112AE39A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Effective hydraulic conductivity in main channel alluvium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356A440B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0 – 500</w:t>
            </w:r>
          </w:p>
        </w:tc>
      </w:tr>
      <w:tr w:rsidR="00144125" w:rsidRPr="00673E43" w14:paraId="04824980" w14:textId="77777777" w:rsidTr="00F7052F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338A5179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5C6452EA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ALPHA_BNK.rte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0FCDD18C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Replace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</w:tcPr>
          <w:p w14:paraId="65ECA8F8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Baseflow alpha factor for bank storage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431B2C60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0 – 1</w:t>
            </w:r>
          </w:p>
        </w:tc>
      </w:tr>
      <w:tr w:rsidR="00144125" w:rsidRPr="00673E43" w14:paraId="67DA64B7" w14:textId="77777777" w:rsidTr="00F7052F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154A7930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6517D710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SOL_AWC(.).sol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5EA27C98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Relative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</w:tcPr>
          <w:p w14:paraId="1A92AFC2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Available water capacity of the soil layer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086D6578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– 0.25 – 0.25</w:t>
            </w:r>
          </w:p>
        </w:tc>
      </w:tr>
      <w:tr w:rsidR="00144125" w:rsidRPr="00673E43" w14:paraId="4E959394" w14:textId="77777777" w:rsidTr="00F7052F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40569C31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55B2EA3A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SOL_K(.).sol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4BD09886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Relative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</w:tcPr>
          <w:p w14:paraId="1C782446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Saturated hydraulic conductivity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481451DE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– 0.25 – 0.25</w:t>
            </w:r>
          </w:p>
        </w:tc>
      </w:tr>
      <w:tr w:rsidR="00144125" w:rsidRPr="00673E43" w14:paraId="5A782801" w14:textId="77777777" w:rsidTr="00F7052F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5B4B7E1D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7A320735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SOL_BD(.).sol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6C4B72F0" w14:textId="77777777" w:rsidR="00144125" w:rsidRPr="00673E43" w:rsidRDefault="00144125" w:rsidP="00F7052F">
            <w:pPr>
              <w:spacing w:before="40" w:after="40"/>
              <w:ind w:left="-165" w:right="-111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Relative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</w:tcPr>
          <w:p w14:paraId="2585569A" w14:textId="77777777" w:rsidR="00144125" w:rsidRPr="00673E43" w:rsidRDefault="00144125" w:rsidP="00F7052F">
            <w:pPr>
              <w:spacing w:before="40" w:after="40"/>
              <w:ind w:left="-58" w:right="-111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Moist bulk density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07581DB4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– 0.25 – 0.25</w:t>
            </w:r>
          </w:p>
        </w:tc>
      </w:tr>
      <w:tr w:rsidR="00144125" w:rsidRPr="00673E43" w14:paraId="0DF5181E" w14:textId="77777777" w:rsidTr="00F7052F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4EA38F3F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73BB3867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SOL_Z(.).sol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706FC36C" w14:textId="77777777" w:rsidR="00144125" w:rsidRPr="00673E43" w:rsidRDefault="00144125" w:rsidP="00F7052F">
            <w:pPr>
              <w:spacing w:before="40" w:after="40"/>
              <w:ind w:left="-165" w:right="-111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Relative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</w:tcPr>
          <w:p w14:paraId="0AA8F7C1" w14:textId="77777777" w:rsidR="00144125" w:rsidRPr="00673E43" w:rsidRDefault="00144125" w:rsidP="00F7052F">
            <w:pPr>
              <w:spacing w:before="40" w:after="40"/>
              <w:ind w:left="-58" w:right="-111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Depth from soil surface to bottom of layer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0F3561C9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– 0.5 – 0.5</w:t>
            </w:r>
          </w:p>
        </w:tc>
      </w:tr>
      <w:tr w:rsidR="00144125" w:rsidRPr="00673E43" w14:paraId="30A60D69" w14:textId="77777777" w:rsidTr="00F7052F">
        <w:tc>
          <w:tcPr>
            <w:tcW w:w="71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EAADDF0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C110C04" w14:textId="77777777" w:rsidR="00144125" w:rsidRPr="00673E43" w:rsidRDefault="00144125" w:rsidP="00F7052F">
            <w:pPr>
              <w:spacing w:before="40" w:after="40"/>
              <w:ind w:left="-58" w:right="-109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SURLAG.bsn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506C866" w14:textId="77777777" w:rsidR="00144125" w:rsidRPr="00673E43" w:rsidRDefault="00144125" w:rsidP="00F7052F">
            <w:pPr>
              <w:spacing w:before="40" w:after="40"/>
              <w:ind w:left="-165" w:right="-111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Replace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42CDD1" w14:textId="77777777" w:rsidR="00144125" w:rsidRPr="00673E43" w:rsidRDefault="00144125" w:rsidP="00F7052F">
            <w:pPr>
              <w:spacing w:before="40" w:after="40"/>
              <w:ind w:left="-58" w:right="-111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Surface runoff lag time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DDE9FD3" w14:textId="77777777" w:rsidR="00144125" w:rsidRPr="00673E43" w:rsidRDefault="00144125" w:rsidP="00F7052F">
            <w:pPr>
              <w:spacing w:before="40" w:after="40"/>
              <w:ind w:left="-58"/>
              <w:jc w:val="both"/>
              <w:rPr>
                <w:rFonts w:ascii="Times New Roman" w:hAnsi="Times New Roman" w:cs="Times New Roman"/>
              </w:rPr>
            </w:pPr>
            <w:r w:rsidRPr="00673E43">
              <w:rPr>
                <w:rFonts w:ascii="Times New Roman" w:hAnsi="Times New Roman" w:cs="Times New Roman"/>
              </w:rPr>
              <w:t>0 – 25</w:t>
            </w:r>
          </w:p>
        </w:tc>
      </w:tr>
    </w:tbl>
    <w:p w14:paraId="6D5D51FA" w14:textId="77777777" w:rsidR="00144125" w:rsidRDefault="00144125" w:rsidP="0014412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01EE60C" w14:textId="77777777" w:rsidR="00144125" w:rsidRDefault="00144125" w:rsidP="0014412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Suplementary</w:t>
      </w:r>
      <w:proofErr w:type="spellEnd"/>
      <w:r>
        <w:rPr>
          <w:rFonts w:ascii="Times New Roman" w:hAnsi="Times New Roman" w:cs="Times New Roman"/>
          <w:b/>
          <w:bCs/>
        </w:rPr>
        <w:t xml:space="preserve"> Data S2</w:t>
      </w:r>
    </w:p>
    <w:p w14:paraId="2C6C2883" w14:textId="77777777" w:rsidR="00144125" w:rsidRPr="00DF5994" w:rsidRDefault="00144125" w:rsidP="0014412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DF5994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S2</w:t>
      </w:r>
      <w:r w:rsidRPr="00DF5994">
        <w:rPr>
          <w:rFonts w:ascii="Times New Roman" w:hAnsi="Times New Roman" w:cs="Times New Roman"/>
          <w:b/>
          <w:bCs/>
        </w:rPr>
        <w:t xml:space="preserve">. </w:t>
      </w:r>
    </w:p>
    <w:p w14:paraId="4C5AEE60" w14:textId="77777777" w:rsidR="00144125" w:rsidRPr="00DF5994" w:rsidRDefault="00144125" w:rsidP="00144125">
      <w:pPr>
        <w:spacing w:line="360" w:lineRule="auto"/>
        <w:jc w:val="both"/>
        <w:rPr>
          <w:rFonts w:ascii="Times New Roman" w:hAnsi="Times New Roman" w:cs="Times New Roman"/>
        </w:rPr>
      </w:pPr>
      <w:r w:rsidRPr="00DF5994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haracteristics of sub–c</w:t>
      </w:r>
      <w:r w:rsidRPr="00DF5994">
        <w:rPr>
          <w:rFonts w:ascii="Times New Roman" w:hAnsi="Times New Roman" w:cs="Times New Roman"/>
        </w:rPr>
        <w:t>limat</w:t>
      </w:r>
      <w:r>
        <w:rPr>
          <w:rFonts w:ascii="Times New Roman" w:hAnsi="Times New Roman" w:cs="Times New Roman"/>
        </w:rPr>
        <w:t>ic</w:t>
      </w:r>
      <w:r w:rsidRPr="00DF5994">
        <w:rPr>
          <w:rFonts w:ascii="Times New Roman" w:hAnsi="Times New Roman" w:cs="Times New Roman"/>
        </w:rPr>
        <w:t xml:space="preserve"> zones</w:t>
      </w:r>
      <w:r>
        <w:rPr>
          <w:rFonts w:ascii="Times New Roman" w:hAnsi="Times New Roman" w:cs="Times New Roman"/>
        </w:rPr>
        <w:t xml:space="preserve"> in Vietnam</w:t>
      </w:r>
      <w:r w:rsidRPr="00DF5994">
        <w:rPr>
          <w:rFonts w:ascii="Times New Roman" w:hAnsi="Times New Roman" w:cs="Times New Roman"/>
        </w:rPr>
        <w:t xml:space="preserve"> </w:t>
      </w:r>
      <w:r w:rsidRPr="00DF5994">
        <w:rPr>
          <w:rFonts w:ascii="Times New Roman" w:hAnsi="Times New Roman" w:cs="Times New Roman"/>
        </w:rPr>
        <w:fldChar w:fldCharType="begin" w:fldLock="1"/>
      </w:r>
      <w:r w:rsidRPr="00DF5994">
        <w:rPr>
          <w:rFonts w:ascii="Times New Roman" w:hAnsi="Times New Roman" w:cs="Times New Roman"/>
        </w:rPr>
        <w:instrText>ADDIN CSL_CITATION {"citationItems":[{"id":"ITEM-1","itemData":{"author":[{"dropping-particle":"","family":"Nguyen","given":"D.N","non-dropping-particle":"","parse-names":false,"suffix":""},{"dropping-particle":"","family":"Nguyen","given":"T.H","non-dropping-particle":"","parse-names":false,"suffix":""}],"id":"ITEM-1","issued":{"date-parts":[["2004"]]},"publisher":"Agricultural Publishing House","publisher-place":"Hanoi, Vietnam","title":"Climate and Climate Resources in Vietnam (in Vietnamese)","type":"book"},"uris":["http://www.mendeley.com/documents/?uuid=090ed3b6-6638-45b5-b86b-84dd31abc869"]}],"mendeley":{"formattedCitation":"(Nguyen &amp; Nguyen, 2004)","manualFormatting":"(Nguyen, 2004)","plainTextFormattedCitation":"(Nguyen &amp; Nguyen, 2004)","previouslyFormattedCitation":"(Nguyen &amp; Nguyen, 2004)"},"properties":{"noteIndex":0},"schema":"https://github.com/citation-style-language/schema/raw/master/csl-citation.json"}</w:instrText>
      </w:r>
      <w:r w:rsidRPr="00DF5994">
        <w:rPr>
          <w:rFonts w:ascii="Times New Roman" w:hAnsi="Times New Roman" w:cs="Times New Roman"/>
        </w:rPr>
        <w:fldChar w:fldCharType="separate"/>
      </w:r>
      <w:r w:rsidRPr="00DF5994">
        <w:rPr>
          <w:rFonts w:ascii="Times New Roman" w:hAnsi="Times New Roman" w:cs="Times New Roman"/>
          <w:noProof/>
        </w:rPr>
        <w:t>(Nguyen, 2004)</w:t>
      </w:r>
      <w:r w:rsidRPr="00DF5994">
        <w:rPr>
          <w:rFonts w:ascii="Times New Roman" w:hAnsi="Times New Roman" w:cs="Times New Roman"/>
        </w:rPr>
        <w:fldChar w:fldCharType="end"/>
      </w:r>
      <w:r w:rsidRPr="00DF5994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50"/>
        <w:gridCol w:w="1170"/>
        <w:gridCol w:w="994"/>
        <w:gridCol w:w="1162"/>
        <w:gridCol w:w="1157"/>
        <w:gridCol w:w="1267"/>
        <w:gridCol w:w="1162"/>
        <w:gridCol w:w="1098"/>
      </w:tblGrid>
      <w:tr w:rsidR="00144125" w:rsidRPr="00DF5994" w14:paraId="5A8EDFCC" w14:textId="77777777" w:rsidTr="00F7052F"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777A8F9" w14:textId="77777777" w:rsidR="00144125" w:rsidRPr="00DF5994" w:rsidRDefault="00144125" w:rsidP="00F7052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Sub–c</w:t>
            </w:r>
            <w:r w:rsidRPr="00DF5994">
              <w:rPr>
                <w:rFonts w:ascii="Times New Roman" w:hAnsi="Times New Roman" w:cs="Times New Roman"/>
              </w:rPr>
              <w:t>limat</w:t>
            </w:r>
            <w:r>
              <w:rPr>
                <w:rFonts w:ascii="Times New Roman" w:hAnsi="Times New Roman" w:cs="Times New Roman"/>
              </w:rPr>
              <w:t>ic</w:t>
            </w:r>
            <w:r w:rsidRPr="00DF5994">
              <w:rPr>
                <w:rFonts w:ascii="Times New Roman" w:hAnsi="Times New Roman" w:cs="Times New Roman"/>
              </w:rPr>
              <w:t xml:space="preserve"> zone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49A38F7" w14:textId="77777777" w:rsidR="00144125" w:rsidRPr="00DF5994" w:rsidRDefault="00144125" w:rsidP="00F7052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5994"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9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B8833C5" w14:textId="77777777" w:rsidR="00144125" w:rsidRPr="00DF5994" w:rsidRDefault="00144125" w:rsidP="00F7052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5994">
              <w:rPr>
                <w:rFonts w:ascii="Times New Roman" w:hAnsi="Times New Roman" w:cs="Times New Roman"/>
              </w:rPr>
              <w:t>S2</w:t>
            </w:r>
          </w:p>
        </w:tc>
        <w:tc>
          <w:tcPr>
            <w:tcW w:w="11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336F6D1" w14:textId="77777777" w:rsidR="00144125" w:rsidRPr="00DF5994" w:rsidRDefault="00144125" w:rsidP="00F7052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5994">
              <w:rPr>
                <w:rFonts w:ascii="Times New Roman" w:hAnsi="Times New Roman" w:cs="Times New Roman"/>
              </w:rPr>
              <w:t>S3</w:t>
            </w:r>
          </w:p>
        </w:tc>
        <w:tc>
          <w:tcPr>
            <w:tcW w:w="115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EA77922" w14:textId="77777777" w:rsidR="00144125" w:rsidRPr="00DF5994" w:rsidRDefault="00144125" w:rsidP="00F7052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5994">
              <w:rPr>
                <w:rFonts w:ascii="Times New Roman" w:hAnsi="Times New Roman" w:cs="Times New Roman"/>
              </w:rPr>
              <w:t>S4</w:t>
            </w:r>
          </w:p>
        </w:tc>
        <w:tc>
          <w:tcPr>
            <w:tcW w:w="12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9DED295" w14:textId="77777777" w:rsidR="00144125" w:rsidRPr="00DF5994" w:rsidRDefault="00144125" w:rsidP="00F7052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5994">
              <w:rPr>
                <w:rFonts w:ascii="Times New Roman" w:hAnsi="Times New Roman" w:cs="Times New Roman"/>
              </w:rPr>
              <w:t>S5</w:t>
            </w:r>
          </w:p>
        </w:tc>
        <w:tc>
          <w:tcPr>
            <w:tcW w:w="11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441980A" w14:textId="77777777" w:rsidR="00144125" w:rsidRPr="00DF5994" w:rsidRDefault="00144125" w:rsidP="00F7052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5994">
              <w:rPr>
                <w:rFonts w:ascii="Times New Roman" w:hAnsi="Times New Roman" w:cs="Times New Roman"/>
              </w:rPr>
              <w:t>S6</w:t>
            </w:r>
          </w:p>
        </w:tc>
        <w:tc>
          <w:tcPr>
            <w:tcW w:w="10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3727F6B" w14:textId="77777777" w:rsidR="00144125" w:rsidRPr="00DF5994" w:rsidRDefault="00144125" w:rsidP="00F7052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5994">
              <w:rPr>
                <w:rFonts w:ascii="Times New Roman" w:hAnsi="Times New Roman" w:cs="Times New Roman"/>
              </w:rPr>
              <w:t>S7</w:t>
            </w:r>
          </w:p>
        </w:tc>
      </w:tr>
      <w:tr w:rsidR="00144125" w:rsidRPr="00DF5994" w14:paraId="7E3DC5B9" w14:textId="77777777" w:rsidTr="00F7052F"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62C6A3B" w14:textId="77777777" w:rsidR="00144125" w:rsidRPr="00DF5994" w:rsidRDefault="00144125" w:rsidP="00F7052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5994">
              <w:rPr>
                <w:rFonts w:ascii="Times New Roman" w:hAnsi="Times New Roman" w:cs="Times New Roman"/>
              </w:rPr>
              <w:t>Wet season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0F41A18" w14:textId="77777777" w:rsidR="00144125" w:rsidRPr="00DF5994" w:rsidRDefault="00144125" w:rsidP="00F7052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5994">
              <w:rPr>
                <w:rFonts w:ascii="Times New Roman" w:hAnsi="Times New Roman" w:cs="Times New Roman"/>
              </w:rPr>
              <w:t>April– September</w:t>
            </w:r>
          </w:p>
        </w:tc>
        <w:tc>
          <w:tcPr>
            <w:tcW w:w="99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F9A018F" w14:textId="77777777" w:rsidR="00144125" w:rsidRPr="00DF5994" w:rsidRDefault="00144125" w:rsidP="00F7052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5994">
              <w:rPr>
                <w:rFonts w:ascii="Times New Roman" w:hAnsi="Times New Roman" w:cs="Times New Roman"/>
              </w:rPr>
              <w:t>April–October</w:t>
            </w:r>
          </w:p>
        </w:tc>
        <w:tc>
          <w:tcPr>
            <w:tcW w:w="11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23A8193" w14:textId="77777777" w:rsidR="00144125" w:rsidRPr="00DF5994" w:rsidRDefault="00144125" w:rsidP="00F7052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5994">
              <w:rPr>
                <w:rFonts w:ascii="Times New Roman" w:hAnsi="Times New Roman" w:cs="Times New Roman"/>
              </w:rPr>
              <w:t>May–October</w:t>
            </w:r>
          </w:p>
        </w:tc>
        <w:tc>
          <w:tcPr>
            <w:tcW w:w="115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989A7D7" w14:textId="77777777" w:rsidR="00144125" w:rsidRPr="00DF5994" w:rsidRDefault="00144125" w:rsidP="00F7052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5994">
              <w:rPr>
                <w:rFonts w:ascii="Times New Roman" w:hAnsi="Times New Roman" w:cs="Times New Roman"/>
              </w:rPr>
              <w:t>August–December</w:t>
            </w:r>
          </w:p>
        </w:tc>
        <w:tc>
          <w:tcPr>
            <w:tcW w:w="12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0F8A8DC" w14:textId="77777777" w:rsidR="00144125" w:rsidRPr="00DF5994" w:rsidRDefault="00144125" w:rsidP="00F7052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5994">
              <w:rPr>
                <w:rFonts w:ascii="Times New Roman" w:hAnsi="Times New Roman" w:cs="Times New Roman"/>
              </w:rPr>
              <w:t>August–December</w:t>
            </w:r>
          </w:p>
        </w:tc>
        <w:tc>
          <w:tcPr>
            <w:tcW w:w="11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E730440" w14:textId="77777777" w:rsidR="00144125" w:rsidRPr="00DF5994" w:rsidRDefault="00144125" w:rsidP="00F7052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5994">
              <w:rPr>
                <w:rFonts w:ascii="Times New Roman" w:hAnsi="Times New Roman" w:cs="Times New Roman"/>
              </w:rPr>
              <w:t>May– October</w:t>
            </w:r>
          </w:p>
        </w:tc>
        <w:tc>
          <w:tcPr>
            <w:tcW w:w="109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D76B655" w14:textId="77777777" w:rsidR="00144125" w:rsidRPr="00DF5994" w:rsidRDefault="00144125" w:rsidP="00F7052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5994">
              <w:rPr>
                <w:rFonts w:ascii="Times New Roman" w:hAnsi="Times New Roman" w:cs="Times New Roman"/>
              </w:rPr>
              <w:t>May– October</w:t>
            </w:r>
          </w:p>
        </w:tc>
      </w:tr>
      <w:tr w:rsidR="00144125" w:rsidRPr="00DF5994" w14:paraId="03249AF6" w14:textId="77777777" w:rsidTr="00F7052F"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2D74B50" w14:textId="77777777" w:rsidR="00144125" w:rsidRPr="00DF5994" w:rsidRDefault="00144125" w:rsidP="00F7052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5994">
              <w:rPr>
                <w:rFonts w:ascii="Times New Roman" w:hAnsi="Times New Roman" w:cs="Times New Roman"/>
              </w:rPr>
              <w:t>Highest–rainfall month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870EE57" w14:textId="77777777" w:rsidR="00144125" w:rsidRPr="00DF5994" w:rsidRDefault="00144125" w:rsidP="00F7052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5994">
              <w:rPr>
                <w:rFonts w:ascii="Times New Roman" w:hAnsi="Times New Roman" w:cs="Times New Roman"/>
              </w:rPr>
              <w:t>June– August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F7454DF" w14:textId="77777777" w:rsidR="00144125" w:rsidRPr="00DF5994" w:rsidRDefault="00144125" w:rsidP="00F7052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5994">
              <w:rPr>
                <w:rFonts w:ascii="Times New Roman" w:hAnsi="Times New Roman" w:cs="Times New Roman"/>
              </w:rPr>
              <w:t>June– August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E8E3FA" w14:textId="77777777" w:rsidR="00144125" w:rsidRPr="00DF5994" w:rsidRDefault="00144125" w:rsidP="00F7052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5994">
              <w:rPr>
                <w:rFonts w:ascii="Times New Roman" w:hAnsi="Times New Roman" w:cs="Times New Roman"/>
              </w:rPr>
              <w:t>July– September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D7EB60D" w14:textId="77777777" w:rsidR="00144125" w:rsidRPr="00DF5994" w:rsidRDefault="00144125" w:rsidP="00F7052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5994">
              <w:rPr>
                <w:rFonts w:ascii="Times New Roman" w:hAnsi="Times New Roman" w:cs="Times New Roman"/>
              </w:rPr>
              <w:t>August–October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1AEE75" w14:textId="77777777" w:rsidR="00144125" w:rsidRPr="00DF5994" w:rsidRDefault="00144125" w:rsidP="00F7052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5994">
              <w:rPr>
                <w:rFonts w:ascii="Times New Roman" w:hAnsi="Times New Roman" w:cs="Times New Roman"/>
              </w:rPr>
              <w:t>September–November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3AE142" w14:textId="77777777" w:rsidR="00144125" w:rsidRPr="00DF5994" w:rsidRDefault="00144125" w:rsidP="00F7052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5994">
              <w:rPr>
                <w:rFonts w:ascii="Times New Roman" w:hAnsi="Times New Roman" w:cs="Times New Roman"/>
              </w:rPr>
              <w:t>July–September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AE08A41" w14:textId="77777777" w:rsidR="00144125" w:rsidRPr="00DF5994" w:rsidRDefault="00144125" w:rsidP="00F7052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5994">
              <w:rPr>
                <w:rFonts w:ascii="Times New Roman" w:hAnsi="Times New Roman" w:cs="Times New Roman"/>
              </w:rPr>
              <w:t>August–October</w:t>
            </w:r>
          </w:p>
        </w:tc>
      </w:tr>
    </w:tbl>
    <w:p w14:paraId="0A26A382" w14:textId="0C71AD18" w:rsidR="00147A0A" w:rsidRDefault="00147A0A"/>
    <w:p w14:paraId="3C24A884" w14:textId="77777777" w:rsidR="002B0224" w:rsidRDefault="002B0224"/>
    <w:sectPr w:rsidR="002B02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0tDAzszAyMjc3NzZR0lEKTi0uzszPAykwqQUAzlVpTywAAAA="/>
  </w:docVars>
  <w:rsids>
    <w:rsidRoot w:val="005B5980"/>
    <w:rsid w:val="00144125"/>
    <w:rsid w:val="00147A0A"/>
    <w:rsid w:val="00206BFE"/>
    <w:rsid w:val="002B0224"/>
    <w:rsid w:val="00410432"/>
    <w:rsid w:val="005B5980"/>
    <w:rsid w:val="009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B5E7C"/>
  <w15:chartTrackingRefBased/>
  <w15:docId w15:val="{63C3F5AE-65DB-49CD-99A6-60D00C0D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1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4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441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04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365 Pro Plus</cp:lastModifiedBy>
  <cp:revision>6</cp:revision>
  <dcterms:created xsi:type="dcterms:W3CDTF">2023-01-03T05:51:00Z</dcterms:created>
  <dcterms:modified xsi:type="dcterms:W3CDTF">2023-02-27T17:46:00Z</dcterms:modified>
</cp:coreProperties>
</file>