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A257" w14:textId="496511CD" w:rsidR="004D429D" w:rsidRDefault="004D429D" w:rsidP="00953E4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Mission Design Strategies for</w:t>
      </w:r>
      <w:r w:rsidR="00D363FE" w:rsidRPr="004D429D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Rendezvous and Servicing of</w:t>
      </w:r>
      <w:r w:rsidR="00953E44" w:rsidRPr="004D429D">
        <w:rPr>
          <w:b/>
          <w:bCs/>
          <w:color w:val="000000"/>
          <w:sz w:val="27"/>
          <w:szCs w:val="27"/>
        </w:rPr>
        <w:t xml:space="preserve"> </w:t>
      </w:r>
    </w:p>
    <w:p w14:paraId="78495AB0" w14:textId="1D6080A3" w:rsidR="00953E44" w:rsidRPr="004D429D" w:rsidRDefault="00953E44" w:rsidP="00953E4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D429D">
        <w:rPr>
          <w:b/>
          <w:bCs/>
          <w:color w:val="000000"/>
          <w:sz w:val="27"/>
          <w:szCs w:val="27"/>
        </w:rPr>
        <w:t>Sun-Earth Libration Point Missions</w:t>
      </w:r>
    </w:p>
    <w:p w14:paraId="5B1D546E" w14:textId="0F3CD3BC" w:rsidR="00FB6F16" w:rsidRDefault="00FB6F16" w:rsidP="00953E44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B93899F" w14:textId="18310403" w:rsidR="00FB6F16" w:rsidRPr="001D4D7E" w:rsidRDefault="00FB6F16" w:rsidP="00953E44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1D4D7E">
        <w:rPr>
          <w:color w:val="000000"/>
          <w:sz w:val="18"/>
          <w:szCs w:val="18"/>
        </w:rPr>
        <w:t xml:space="preserve">Cassandra Webster, </w:t>
      </w:r>
      <w:r w:rsidR="00596BBD" w:rsidRPr="001D4D7E">
        <w:rPr>
          <w:color w:val="000000"/>
          <w:sz w:val="18"/>
          <w:szCs w:val="18"/>
        </w:rPr>
        <w:t xml:space="preserve">RST Flight Dynamics Lead, Code 595, </w:t>
      </w:r>
      <w:r w:rsidRPr="001D4D7E">
        <w:rPr>
          <w:color w:val="000000"/>
          <w:sz w:val="18"/>
          <w:szCs w:val="18"/>
        </w:rPr>
        <w:t>NASA Goddard Space Flight Center</w:t>
      </w:r>
    </w:p>
    <w:p w14:paraId="3D7C06FE" w14:textId="255161A9" w:rsidR="00FB6F16" w:rsidRPr="001D4D7E" w:rsidRDefault="00FB6F16" w:rsidP="00953E44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1D4D7E">
        <w:rPr>
          <w:color w:val="000000"/>
          <w:sz w:val="18"/>
          <w:szCs w:val="18"/>
        </w:rPr>
        <w:t xml:space="preserve">David C. Folta, </w:t>
      </w:r>
      <w:r w:rsidR="00596BBD" w:rsidRPr="001D4D7E">
        <w:rPr>
          <w:color w:val="000000"/>
          <w:sz w:val="18"/>
          <w:szCs w:val="18"/>
        </w:rPr>
        <w:t>Senior Fellows Chair</w:t>
      </w:r>
      <w:r w:rsidR="001D4D7E" w:rsidRPr="001D4D7E">
        <w:rPr>
          <w:color w:val="000000"/>
          <w:sz w:val="18"/>
          <w:szCs w:val="18"/>
        </w:rPr>
        <w:t>, SWFO Flight Dynamics Lead</w:t>
      </w:r>
      <w:r w:rsidR="00596BBD" w:rsidRPr="001D4D7E">
        <w:rPr>
          <w:color w:val="000000"/>
          <w:sz w:val="18"/>
          <w:szCs w:val="18"/>
        </w:rPr>
        <w:t xml:space="preserve">, Code 595, </w:t>
      </w:r>
      <w:r w:rsidRPr="001D4D7E">
        <w:rPr>
          <w:color w:val="000000"/>
          <w:sz w:val="18"/>
          <w:szCs w:val="18"/>
        </w:rPr>
        <w:t>NASA Goddard Space Flight Center</w:t>
      </w:r>
    </w:p>
    <w:p w14:paraId="734F2DEE" w14:textId="345C8828" w:rsidR="00596BBD" w:rsidRPr="001D4D7E" w:rsidRDefault="00596BBD" w:rsidP="00953E44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1D4D7E">
        <w:rPr>
          <w:color w:val="000000"/>
          <w:sz w:val="18"/>
          <w:szCs w:val="18"/>
        </w:rPr>
        <w:t xml:space="preserve">Kyle Messick, </w:t>
      </w:r>
      <w:r w:rsidR="00AD477E" w:rsidRPr="001D4D7E">
        <w:rPr>
          <w:color w:val="000000"/>
          <w:sz w:val="18"/>
          <w:szCs w:val="18"/>
        </w:rPr>
        <w:t>Aerospace Engineer</w:t>
      </w:r>
      <w:r w:rsidRPr="001D4D7E">
        <w:rPr>
          <w:color w:val="000000"/>
          <w:sz w:val="18"/>
          <w:szCs w:val="18"/>
        </w:rPr>
        <w:t>, Code 595, NASA Goddard Space Flight Center</w:t>
      </w:r>
    </w:p>
    <w:p w14:paraId="5CD02C2D" w14:textId="7920070B" w:rsidR="00596BBD" w:rsidRPr="001D4D7E" w:rsidRDefault="00596BBD" w:rsidP="00953E44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1D4D7E">
        <w:rPr>
          <w:color w:val="000000"/>
          <w:sz w:val="18"/>
          <w:szCs w:val="18"/>
        </w:rPr>
        <w:t>Theresa Bender, Aerospace Engineer, Code 595, NASA Goddard Space Flight Center</w:t>
      </w:r>
    </w:p>
    <w:p w14:paraId="33EE5C23" w14:textId="712DA5F6" w:rsidR="00596BBD" w:rsidRPr="001D4D7E" w:rsidRDefault="00596BBD" w:rsidP="00953E44">
      <w:pPr>
        <w:pStyle w:val="NormalWeb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1D4D7E">
        <w:rPr>
          <w:color w:val="000000"/>
          <w:sz w:val="18"/>
          <w:szCs w:val="18"/>
        </w:rPr>
        <w:t xml:space="preserve">Robert Pritchett, </w:t>
      </w:r>
      <w:r w:rsidR="00AD477E" w:rsidRPr="001D4D7E">
        <w:rPr>
          <w:color w:val="000000"/>
          <w:sz w:val="18"/>
          <w:szCs w:val="18"/>
        </w:rPr>
        <w:t>Aerospace Engineer</w:t>
      </w:r>
      <w:r w:rsidRPr="001D4D7E">
        <w:rPr>
          <w:color w:val="000000"/>
          <w:sz w:val="18"/>
          <w:szCs w:val="18"/>
        </w:rPr>
        <w:t>, Code 595, NASA Goddard Space Flight Center</w:t>
      </w:r>
    </w:p>
    <w:p w14:paraId="03ED1B9A" w14:textId="77777777" w:rsidR="002C6884" w:rsidRDefault="002C6884" w:rsidP="00953E44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07C681B6" w14:textId="0B492F8E" w:rsidR="003A493A" w:rsidRDefault="00953E44" w:rsidP="003A493A">
      <w:pPr>
        <w:pStyle w:val="NormalWeb"/>
        <w:spacing w:before="0" w:beforeAutospacing="0" w:after="0" w:afterAutospacing="0"/>
        <w:ind w:firstLine="360"/>
        <w:rPr>
          <w:color w:val="000000"/>
        </w:rPr>
      </w:pPr>
      <w:r w:rsidRPr="00A73DC7">
        <w:rPr>
          <w:color w:val="000000"/>
        </w:rPr>
        <w:t xml:space="preserve">With the launch of the James Webb Space Telescope (JWST) and future launches of the Roman Space Telescope (RST) and larger telescopes such as the proposed </w:t>
      </w:r>
      <w:r w:rsidR="00463D18">
        <w:rPr>
          <w:color w:val="000000"/>
        </w:rPr>
        <w:t>Habitable</w:t>
      </w:r>
      <w:r w:rsidRPr="00A73DC7">
        <w:rPr>
          <w:color w:val="000000"/>
        </w:rPr>
        <w:t xml:space="preserve"> Worlds Observ</w:t>
      </w:r>
      <w:r w:rsidR="004D429D">
        <w:rPr>
          <w:color w:val="000000"/>
        </w:rPr>
        <w:t>atory</w:t>
      </w:r>
      <w:r w:rsidRPr="00A73DC7">
        <w:rPr>
          <w:color w:val="000000"/>
        </w:rPr>
        <w:t xml:space="preserve"> (HWO), the question</w:t>
      </w:r>
      <w:r w:rsidR="00345622">
        <w:rPr>
          <w:color w:val="000000"/>
        </w:rPr>
        <w:t>s</w:t>
      </w:r>
      <w:r w:rsidRPr="00A73DC7">
        <w:rPr>
          <w:color w:val="000000"/>
        </w:rPr>
        <w:t xml:space="preserve"> of </w:t>
      </w:r>
      <w:r w:rsidR="00345622">
        <w:rPr>
          <w:color w:val="000000"/>
        </w:rPr>
        <w:t xml:space="preserve">where and </w:t>
      </w:r>
      <w:r w:rsidR="00020612">
        <w:rPr>
          <w:color w:val="000000"/>
        </w:rPr>
        <w:t xml:space="preserve">how to rendezvous to enable </w:t>
      </w:r>
      <w:r w:rsidRPr="00A73DC7">
        <w:rPr>
          <w:color w:val="000000"/>
        </w:rPr>
        <w:t xml:space="preserve">servicing </w:t>
      </w:r>
      <w:r w:rsidR="00020612">
        <w:rPr>
          <w:color w:val="000000"/>
        </w:rPr>
        <w:t>of</w:t>
      </w:r>
      <w:r w:rsidRPr="00A73DC7">
        <w:rPr>
          <w:color w:val="000000"/>
        </w:rPr>
        <w:t xml:space="preserve"> these telescope missions </w:t>
      </w:r>
      <w:r w:rsidR="00A16C7F">
        <w:rPr>
          <w:color w:val="000000"/>
        </w:rPr>
        <w:t>a</w:t>
      </w:r>
      <w:r w:rsidR="008A7DA8">
        <w:rPr>
          <w:color w:val="000000"/>
        </w:rPr>
        <w:t>rise</w:t>
      </w:r>
      <w:r w:rsidRPr="00A73DC7">
        <w:rPr>
          <w:color w:val="000000"/>
        </w:rPr>
        <w:t xml:space="preserve">. To aid in determining the </w:t>
      </w:r>
      <w:r w:rsidR="004C2AFC">
        <w:rPr>
          <w:color w:val="000000"/>
        </w:rPr>
        <w:t>allowable</w:t>
      </w:r>
      <w:r w:rsidRPr="00A73DC7">
        <w:rPr>
          <w:color w:val="000000"/>
        </w:rPr>
        <w:t xml:space="preserve"> locations </w:t>
      </w:r>
      <w:r w:rsidR="004C2AFC">
        <w:rPr>
          <w:color w:val="000000"/>
        </w:rPr>
        <w:t xml:space="preserve">to rendezvous </w:t>
      </w:r>
      <w:r w:rsidRPr="00A73DC7">
        <w:rPr>
          <w:color w:val="000000"/>
        </w:rPr>
        <w:t xml:space="preserve">for servicing from a trajectory design approach, our previous research and analysis has shown feasible transfer trajectories between the Sun-Earth Libration </w:t>
      </w:r>
      <w:r w:rsidR="004B42F0">
        <w:rPr>
          <w:color w:val="000000"/>
        </w:rPr>
        <w:t>L</w:t>
      </w:r>
      <w:r w:rsidR="004B42F0" w:rsidRPr="004B42F0">
        <w:rPr>
          <w:color w:val="000000"/>
          <w:vertAlign w:val="subscript"/>
        </w:rPr>
        <w:t>2</w:t>
      </w:r>
      <w:r w:rsidR="004B42F0">
        <w:rPr>
          <w:color w:val="000000"/>
        </w:rPr>
        <w:t xml:space="preserve"> </w:t>
      </w:r>
      <w:r w:rsidRPr="00A73DC7">
        <w:rPr>
          <w:color w:val="000000"/>
        </w:rPr>
        <w:t>region (Quasi-Halo orbit) and the Earth Moon vicinity (Distant Retrograde Orbit</w:t>
      </w:r>
      <w:r w:rsidR="008A7DA8">
        <w:rPr>
          <w:color w:val="000000"/>
        </w:rPr>
        <w:t xml:space="preserve"> (DRO)</w:t>
      </w:r>
      <w:r w:rsidRPr="00A73DC7">
        <w:rPr>
          <w:color w:val="000000"/>
        </w:rPr>
        <w:t>, Quasi-Halo Orbit, Halo Orbit, and Near Rectilinear Halo Orbit</w:t>
      </w:r>
      <w:r w:rsidR="004D429D">
        <w:rPr>
          <w:color w:val="000000"/>
        </w:rPr>
        <w:t xml:space="preserve"> </w:t>
      </w:r>
      <w:r w:rsidR="008A7DA8">
        <w:rPr>
          <w:color w:val="000000"/>
        </w:rPr>
        <w:t>(NRHO)</w:t>
      </w:r>
      <w:r w:rsidRPr="00A73DC7">
        <w:rPr>
          <w:color w:val="000000"/>
        </w:rPr>
        <w:t xml:space="preserve">), </w:t>
      </w:r>
      <w:r>
        <w:rPr>
          <w:color w:val="000000"/>
        </w:rPr>
        <w:t xml:space="preserve">along with </w:t>
      </w:r>
      <w:r w:rsidRPr="00A73DC7">
        <w:rPr>
          <w:color w:val="000000"/>
        </w:rPr>
        <w:t xml:space="preserve">the related transfer constraints and the corresponding total </w:t>
      </w:r>
      <w:r w:rsidR="00C24769">
        <w:rPr>
          <w:color w:val="000000"/>
        </w:rPr>
        <w:t>fuel mass</w:t>
      </w:r>
      <w:r w:rsidRPr="00A73DC7">
        <w:rPr>
          <w:color w:val="000000"/>
        </w:rPr>
        <w:t xml:space="preserve"> costs. We now focus on operational-like optimal scenarios for these transfers to complete a rendezvous to permit servicing</w:t>
      </w:r>
      <w:r w:rsidR="004C2AFC">
        <w:rPr>
          <w:color w:val="000000"/>
        </w:rPr>
        <w:t xml:space="preserve"> at various </w:t>
      </w:r>
      <w:r w:rsidR="00AD477E">
        <w:rPr>
          <w:color w:val="000000"/>
        </w:rPr>
        <w:t>L</w:t>
      </w:r>
      <w:r w:rsidR="004C2AFC">
        <w:rPr>
          <w:color w:val="000000"/>
        </w:rPr>
        <w:t>ibration orbit locations</w:t>
      </w:r>
      <w:r w:rsidRPr="00A73DC7">
        <w:rPr>
          <w:color w:val="000000"/>
        </w:rPr>
        <w:t xml:space="preserve">. In this paper, we address how operational navigation and maneuver execution uncertainties impact the </w:t>
      </w:r>
      <w:r w:rsidR="00C24769" w:rsidRPr="00A73DC7">
        <w:rPr>
          <w:color w:val="000000"/>
        </w:rPr>
        <w:t xml:space="preserve">rendezvous timing </w:t>
      </w:r>
      <w:r w:rsidR="00C24769">
        <w:rPr>
          <w:color w:val="000000"/>
        </w:rPr>
        <w:t xml:space="preserve">and fuel mass (via </w:t>
      </w:r>
      <w:r w:rsidRPr="00A73DC7">
        <w:rPr>
          <w:color w:val="000000"/>
        </w:rPr>
        <w:t>ΔV</w:t>
      </w:r>
      <w:r w:rsidR="00C24769">
        <w:rPr>
          <w:color w:val="000000"/>
        </w:rPr>
        <w:t>)</w:t>
      </w:r>
      <w:r w:rsidRPr="00A73DC7">
        <w:rPr>
          <w:color w:val="000000"/>
        </w:rPr>
        <w:t xml:space="preserve">. While optimization techniques are </w:t>
      </w:r>
      <w:r w:rsidR="00C24769">
        <w:rPr>
          <w:color w:val="000000"/>
        </w:rPr>
        <w:t>applied</w:t>
      </w:r>
      <w:r w:rsidRPr="00A73DC7">
        <w:rPr>
          <w:color w:val="000000"/>
        </w:rPr>
        <w:t xml:space="preserve"> to ensure minimal ΔVs, we also analyze various </w:t>
      </w:r>
      <w:r w:rsidR="00C24769">
        <w:rPr>
          <w:color w:val="000000"/>
        </w:rPr>
        <w:t xml:space="preserve">transfer </w:t>
      </w:r>
      <w:r w:rsidR="00E94047">
        <w:rPr>
          <w:color w:val="000000"/>
        </w:rPr>
        <w:t xml:space="preserve">trajectory </w:t>
      </w:r>
      <w:r w:rsidR="00C24769">
        <w:rPr>
          <w:color w:val="000000"/>
        </w:rPr>
        <w:t>durations</w:t>
      </w:r>
      <w:r w:rsidR="00E94047">
        <w:rPr>
          <w:color w:val="000000"/>
        </w:rPr>
        <w:t xml:space="preserve"> and </w:t>
      </w:r>
      <w:r w:rsidR="00C24769">
        <w:rPr>
          <w:color w:val="000000"/>
        </w:rPr>
        <w:t>rendezvous</w:t>
      </w:r>
      <w:r w:rsidR="00E94047">
        <w:rPr>
          <w:color w:val="000000"/>
        </w:rPr>
        <w:t xml:space="preserve"> arrival geometries</w:t>
      </w:r>
      <w:r w:rsidR="00C24769">
        <w:rPr>
          <w:color w:val="000000"/>
        </w:rPr>
        <w:t xml:space="preserve">.  </w:t>
      </w:r>
    </w:p>
    <w:p w14:paraId="11B216AE" w14:textId="77777777" w:rsidR="001D4D7E" w:rsidRDefault="001D4D7E" w:rsidP="003A493A">
      <w:pPr>
        <w:pStyle w:val="NormalWeb"/>
        <w:spacing w:before="0" w:beforeAutospacing="0" w:after="0" w:afterAutospacing="0"/>
        <w:ind w:firstLine="360"/>
        <w:rPr>
          <w:color w:val="000000"/>
        </w:rPr>
      </w:pPr>
    </w:p>
    <w:p w14:paraId="0D3CDCC3" w14:textId="2656C80F" w:rsidR="00953E44" w:rsidRDefault="00953E44" w:rsidP="003A493A">
      <w:pPr>
        <w:pStyle w:val="NormalWeb"/>
        <w:spacing w:before="0" w:beforeAutospacing="0" w:after="0" w:afterAutospacing="0"/>
        <w:ind w:firstLine="360"/>
        <w:rPr>
          <w:color w:val="000000"/>
        </w:rPr>
      </w:pPr>
      <w:r w:rsidRPr="00A73DC7">
        <w:rPr>
          <w:color w:val="000000"/>
        </w:rPr>
        <w:t>The analysis presented includes dynamical system approach</w:t>
      </w:r>
      <w:r>
        <w:rPr>
          <w:color w:val="000000"/>
        </w:rPr>
        <w:t>es</w:t>
      </w:r>
      <w:r w:rsidRPr="00A73DC7">
        <w:rPr>
          <w:color w:val="000000"/>
        </w:rPr>
        <w:t xml:space="preserve"> and </w:t>
      </w:r>
      <w:r>
        <w:rPr>
          <w:color w:val="000000"/>
        </w:rPr>
        <w:t>applies</w:t>
      </w:r>
      <w:r w:rsidRPr="00A73DC7">
        <w:rPr>
          <w:color w:val="000000"/>
        </w:rPr>
        <w:t xml:space="preserve"> optimization through</w:t>
      </w:r>
      <w:r>
        <w:rPr>
          <w:color w:val="000000"/>
        </w:rPr>
        <w:t xml:space="preserve"> several tools including</w:t>
      </w:r>
      <w:r w:rsidRPr="00A73DC7">
        <w:rPr>
          <w:color w:val="000000"/>
        </w:rPr>
        <w:t xml:space="preserve"> the Adaptive Trajectory Design </w:t>
      </w:r>
      <w:r w:rsidR="00D90179">
        <w:rPr>
          <w:color w:val="000000"/>
        </w:rPr>
        <w:t>(ATD) m</w:t>
      </w:r>
      <w:r w:rsidRPr="00A73DC7">
        <w:rPr>
          <w:color w:val="000000"/>
        </w:rPr>
        <w:t>odule as an initial guess, numerical computation using the G</w:t>
      </w:r>
      <w:r w:rsidR="008A7DA8">
        <w:rPr>
          <w:color w:val="000000"/>
        </w:rPr>
        <w:t>eneral</w:t>
      </w:r>
      <w:r w:rsidRPr="00A73DC7">
        <w:rPr>
          <w:color w:val="000000"/>
        </w:rPr>
        <w:t xml:space="preserve"> Mission Analysis Tool (GMAT) and Systems Tool Kit (STK) </w:t>
      </w:r>
      <w:r w:rsidR="00D90179">
        <w:rPr>
          <w:color w:val="000000"/>
        </w:rPr>
        <w:t>with</w:t>
      </w:r>
      <w:r w:rsidRPr="00A73DC7">
        <w:rPr>
          <w:color w:val="000000"/>
        </w:rPr>
        <w:t xml:space="preserve"> higher fidelity </w:t>
      </w:r>
      <w:r>
        <w:rPr>
          <w:color w:val="000000"/>
        </w:rPr>
        <w:t xml:space="preserve">perturbation </w:t>
      </w:r>
      <w:r w:rsidRPr="00A73DC7">
        <w:rPr>
          <w:color w:val="000000"/>
        </w:rPr>
        <w:t>modeling</w:t>
      </w:r>
      <w:r>
        <w:rPr>
          <w:color w:val="000000"/>
        </w:rPr>
        <w:t>, and recently developed optimization tools that incorporate dynamical systems directly</w:t>
      </w:r>
      <w:r w:rsidR="00D90179">
        <w:rPr>
          <w:color w:val="000000"/>
        </w:rPr>
        <w:t xml:space="preserve"> into the optimization process</w:t>
      </w:r>
      <w:r w:rsidRPr="00A73DC7">
        <w:rPr>
          <w:color w:val="000000"/>
        </w:rPr>
        <w:t xml:space="preserve">. </w:t>
      </w:r>
      <w:r>
        <w:rPr>
          <w:color w:val="000000"/>
        </w:rPr>
        <w:t>T</w:t>
      </w:r>
      <w:r w:rsidRPr="00A73DC7">
        <w:rPr>
          <w:color w:val="000000"/>
        </w:rPr>
        <w:t xml:space="preserve">ransfer </w:t>
      </w:r>
      <w:r>
        <w:rPr>
          <w:color w:val="000000"/>
        </w:rPr>
        <w:t>t</w:t>
      </w:r>
      <w:r w:rsidRPr="00A73DC7">
        <w:rPr>
          <w:color w:val="000000"/>
        </w:rPr>
        <w:t>rajectory options examined include a direct transfer from Earth versus depart</w:t>
      </w:r>
      <w:r>
        <w:rPr>
          <w:color w:val="000000"/>
        </w:rPr>
        <w:t>ures</w:t>
      </w:r>
      <w:r w:rsidRPr="00A73DC7">
        <w:rPr>
          <w:color w:val="000000"/>
        </w:rPr>
        <w:t xml:space="preserve"> from</w:t>
      </w:r>
      <w:r w:rsidR="0027791A">
        <w:rPr>
          <w:color w:val="000000"/>
        </w:rPr>
        <w:t xml:space="preserve"> the previously examined </w:t>
      </w:r>
      <w:r w:rsidRPr="00A73DC7">
        <w:rPr>
          <w:color w:val="000000"/>
        </w:rPr>
        <w:t>Earth-Moon regime orbit</w:t>
      </w:r>
      <w:r w:rsidR="001D4D7E">
        <w:rPr>
          <w:color w:val="000000"/>
        </w:rPr>
        <w:t>s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e.g.</w:t>
      </w:r>
      <w:proofErr w:type="gramEnd"/>
      <w:r>
        <w:rPr>
          <w:color w:val="000000"/>
        </w:rPr>
        <w:t xml:space="preserve"> NRHOs</w:t>
      </w:r>
      <w:r w:rsidR="0027791A">
        <w:rPr>
          <w:color w:val="000000"/>
        </w:rPr>
        <w:t xml:space="preserve"> and DROs</w:t>
      </w:r>
      <w:r w:rsidRPr="00A73DC7">
        <w:rPr>
          <w:color w:val="000000"/>
        </w:rPr>
        <w:t>.</w:t>
      </w:r>
      <w:r>
        <w:rPr>
          <w:color w:val="000000"/>
        </w:rPr>
        <w:t xml:space="preserve"> A return from Sun-Earth to lunar vicinity for a complete servicing after a rendezvous in Sun-Earth orbit is also considered.</w:t>
      </w:r>
      <w:r w:rsidRPr="00A73DC7">
        <w:rPr>
          <w:color w:val="000000"/>
        </w:rPr>
        <w:t xml:space="preserve"> The resultant ΔV’s for each scenario is provided with discussions on various transfer trades</w:t>
      </w:r>
      <w:r>
        <w:rPr>
          <w:color w:val="000000"/>
        </w:rPr>
        <w:t>, rendezvous considerations, and orbital l</w:t>
      </w:r>
      <w:r w:rsidRPr="00A73DC7">
        <w:rPr>
          <w:color w:val="000000"/>
        </w:rPr>
        <w:t>imitation</w:t>
      </w:r>
      <w:r>
        <w:rPr>
          <w:color w:val="000000"/>
        </w:rPr>
        <w:t>s</w:t>
      </w:r>
      <w:r w:rsidRPr="00A73DC7">
        <w:rPr>
          <w:color w:val="000000"/>
        </w:rPr>
        <w:t xml:space="preserve"> from the dynamical system</w:t>
      </w:r>
      <w:r>
        <w:rPr>
          <w:color w:val="000000"/>
        </w:rPr>
        <w:t xml:space="preserve">s. </w:t>
      </w:r>
      <w:r w:rsidR="0027791A">
        <w:rPr>
          <w:color w:val="000000"/>
        </w:rPr>
        <w:t xml:space="preserve"> A Poincare-like mapping of trajectory and rendezvous conditions categorize feasible and </w:t>
      </w:r>
      <w:r w:rsidR="007F0979">
        <w:rPr>
          <w:color w:val="000000"/>
        </w:rPr>
        <w:t>optimum</w:t>
      </w:r>
      <w:r w:rsidR="0027791A">
        <w:rPr>
          <w:color w:val="000000"/>
        </w:rPr>
        <w:t xml:space="preserve"> transfer approaches, dependent on Sun-Earth orbit mission parameters. </w:t>
      </w:r>
    </w:p>
    <w:p w14:paraId="7A9AF931" w14:textId="77777777" w:rsidR="001D4D7E" w:rsidRDefault="001D4D7E" w:rsidP="003A493A">
      <w:pPr>
        <w:pStyle w:val="NormalWeb"/>
        <w:spacing w:before="0" w:beforeAutospacing="0" w:after="0" w:afterAutospacing="0"/>
        <w:ind w:firstLine="360"/>
        <w:rPr>
          <w:color w:val="000000"/>
        </w:rPr>
      </w:pPr>
    </w:p>
    <w:p w14:paraId="6CFE0184" w14:textId="17340AF4" w:rsidR="008A7DA8" w:rsidRDefault="008A7DA8" w:rsidP="003A493A">
      <w:pPr>
        <w:pStyle w:val="NormalWeb"/>
        <w:spacing w:before="0" w:beforeAutospacing="0" w:after="0" w:afterAutospacing="0"/>
        <w:ind w:firstLine="360"/>
        <w:rPr>
          <w:color w:val="000000"/>
        </w:rPr>
      </w:pPr>
      <w:r>
        <w:rPr>
          <w:color w:val="000000"/>
        </w:rPr>
        <w:t xml:space="preserve">The </w:t>
      </w:r>
      <w:r w:rsidR="00B36E8E">
        <w:rPr>
          <w:color w:val="000000"/>
        </w:rPr>
        <w:t>focus</w:t>
      </w:r>
      <w:r>
        <w:rPr>
          <w:color w:val="000000"/>
        </w:rPr>
        <w:t xml:space="preserve"> of this research </w:t>
      </w:r>
      <w:r w:rsidR="00B36E8E">
        <w:rPr>
          <w:color w:val="000000"/>
        </w:rPr>
        <w:t>address</w:t>
      </w:r>
      <w:r w:rsidR="00905965">
        <w:rPr>
          <w:color w:val="000000"/>
        </w:rPr>
        <w:t>es</w:t>
      </w:r>
      <w:r w:rsidR="00B36E8E">
        <w:rPr>
          <w:color w:val="000000"/>
        </w:rPr>
        <w:t xml:space="preserve"> </w:t>
      </w:r>
      <w:r>
        <w:rPr>
          <w:color w:val="000000"/>
        </w:rPr>
        <w:t>questions for upcoming trades regarding servicing options for current and future Sun-Earth L</w:t>
      </w:r>
      <w:r w:rsidR="00905965" w:rsidRPr="004B42F0">
        <w:rPr>
          <w:color w:val="000000"/>
          <w:vertAlign w:val="subscript"/>
        </w:rPr>
        <w:t xml:space="preserve">1 </w:t>
      </w:r>
      <w:r w:rsidR="00905965">
        <w:rPr>
          <w:color w:val="000000"/>
        </w:rPr>
        <w:t>and L</w:t>
      </w:r>
      <w:r w:rsidRPr="004B42F0">
        <w:rPr>
          <w:color w:val="000000"/>
          <w:vertAlign w:val="subscript"/>
        </w:rPr>
        <w:t>2</w:t>
      </w:r>
      <w:r w:rsidR="00905965" w:rsidRPr="00905965">
        <w:rPr>
          <w:color w:val="000000"/>
        </w:rPr>
        <w:t xml:space="preserve"> </w:t>
      </w:r>
      <w:r w:rsidR="00905965">
        <w:rPr>
          <w:color w:val="000000"/>
        </w:rPr>
        <w:t>missions</w:t>
      </w:r>
      <w:r>
        <w:rPr>
          <w:color w:val="000000"/>
        </w:rPr>
        <w:t xml:space="preserve">. By doing a </w:t>
      </w:r>
      <w:r w:rsidR="00905965">
        <w:rPr>
          <w:color w:val="000000"/>
        </w:rPr>
        <w:t>comprehensive</w:t>
      </w:r>
      <w:r>
        <w:rPr>
          <w:color w:val="000000"/>
        </w:rPr>
        <w:t xml:space="preserve"> analysis approach (dynamical systems + high fidelity optimization with true operational constraints), this paper will serve as a guide for</w:t>
      </w:r>
      <w:r w:rsidR="00905965">
        <w:rPr>
          <w:color w:val="000000"/>
        </w:rPr>
        <w:t xml:space="preserve"> mission</w:t>
      </w:r>
      <w:r>
        <w:rPr>
          <w:color w:val="000000"/>
        </w:rPr>
        <w:t xml:space="preserve"> </w:t>
      </w:r>
      <w:r w:rsidR="00905965">
        <w:rPr>
          <w:color w:val="000000"/>
        </w:rPr>
        <w:t xml:space="preserve">architecture and operational </w:t>
      </w:r>
      <w:r>
        <w:rPr>
          <w:color w:val="000000"/>
        </w:rPr>
        <w:t>trade considerations.</w:t>
      </w:r>
    </w:p>
    <w:p w14:paraId="57C8B1BF" w14:textId="4957E446" w:rsidR="00953E44" w:rsidRDefault="00953E44" w:rsidP="00A00B5A">
      <w:pPr>
        <w:pStyle w:val="NormalWeb"/>
        <w:rPr>
          <w:color w:val="000000"/>
          <w:sz w:val="27"/>
          <w:szCs w:val="27"/>
        </w:rPr>
      </w:pPr>
    </w:p>
    <w:sectPr w:rsidR="0095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A"/>
    <w:rsid w:val="00020612"/>
    <w:rsid w:val="000B7D38"/>
    <w:rsid w:val="000C2CC4"/>
    <w:rsid w:val="000C3C78"/>
    <w:rsid w:val="00132337"/>
    <w:rsid w:val="001979A3"/>
    <w:rsid w:val="001B54DE"/>
    <w:rsid w:val="001D4D7E"/>
    <w:rsid w:val="0027791A"/>
    <w:rsid w:val="002C6884"/>
    <w:rsid w:val="00345622"/>
    <w:rsid w:val="003A493A"/>
    <w:rsid w:val="00463D18"/>
    <w:rsid w:val="0046422B"/>
    <w:rsid w:val="004860E2"/>
    <w:rsid w:val="004B42F0"/>
    <w:rsid w:val="004C2AFC"/>
    <w:rsid w:val="004D429D"/>
    <w:rsid w:val="004E6652"/>
    <w:rsid w:val="004F751A"/>
    <w:rsid w:val="00586356"/>
    <w:rsid w:val="00596BBD"/>
    <w:rsid w:val="005E7E41"/>
    <w:rsid w:val="00631100"/>
    <w:rsid w:val="006B0B8A"/>
    <w:rsid w:val="007D4ECB"/>
    <w:rsid w:val="007F0979"/>
    <w:rsid w:val="008247A0"/>
    <w:rsid w:val="008A7DA8"/>
    <w:rsid w:val="008C53DE"/>
    <w:rsid w:val="008F6A48"/>
    <w:rsid w:val="00905965"/>
    <w:rsid w:val="00953E44"/>
    <w:rsid w:val="009E7039"/>
    <w:rsid w:val="00A00B5A"/>
    <w:rsid w:val="00A16C7F"/>
    <w:rsid w:val="00A2013F"/>
    <w:rsid w:val="00A52F2C"/>
    <w:rsid w:val="00A73DC7"/>
    <w:rsid w:val="00A77023"/>
    <w:rsid w:val="00AD477E"/>
    <w:rsid w:val="00B21F14"/>
    <w:rsid w:val="00B36E8E"/>
    <w:rsid w:val="00BD4A91"/>
    <w:rsid w:val="00C24769"/>
    <w:rsid w:val="00C62EE0"/>
    <w:rsid w:val="00D363FE"/>
    <w:rsid w:val="00D81364"/>
    <w:rsid w:val="00D90179"/>
    <w:rsid w:val="00E04634"/>
    <w:rsid w:val="00E24827"/>
    <w:rsid w:val="00E94047"/>
    <w:rsid w:val="00F33EDB"/>
    <w:rsid w:val="00F7012A"/>
    <w:rsid w:val="00F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9F15"/>
  <w15:chartTrackingRefBased/>
  <w15:docId w15:val="{58C5D090-23CE-418C-8215-65C2289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DD36-7DBB-4ADA-A59D-9F2BE78F0E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Folta, David C. (GSFC-5950)</dc:creator>
  <cp:keywords/>
  <dc:description/>
  <cp:lastModifiedBy>Cassandra WEBSTER</cp:lastModifiedBy>
  <cp:revision>2</cp:revision>
  <dcterms:created xsi:type="dcterms:W3CDTF">2024-08-13T17:39:00Z</dcterms:created>
  <dcterms:modified xsi:type="dcterms:W3CDTF">2024-08-13T17:39:00Z</dcterms:modified>
</cp:coreProperties>
</file>