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70C7A" w14:textId="77777777" w:rsidR="00C1310E" w:rsidRDefault="00C1310E" w:rsidP="00D40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C1310E">
        <w:rPr>
          <w:rFonts w:ascii="Times New Roman" w:hAnsi="Times New Roman"/>
          <w:b/>
          <w:bCs/>
          <w:color w:val="000000"/>
          <w:sz w:val="20"/>
          <w:szCs w:val="20"/>
        </w:rPr>
        <w:t>ANALYTICAL CALCULATION OF THE ENERGY DEPOSITION SPECTRUM AND AVERAGE DOSE TO A SPHERICAL TARGET BY ION TRACKS AT ALL IMPACT PARAMETERS</w:t>
      </w:r>
    </w:p>
    <w:p w14:paraId="43491081" w14:textId="0647C6EC" w:rsidR="00D4096B" w:rsidRPr="00EF3E6D" w:rsidRDefault="00B04F78" w:rsidP="00D40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I.</w:t>
      </w:r>
      <w:r w:rsidR="00D4096B" w:rsidRPr="00EF3E6D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Plante</w:t>
      </w:r>
      <w:r w:rsidR="00D4096B" w:rsidRPr="00EF3E6D">
        <w:rPr>
          <w:rFonts w:ascii="Times New Roman" w:hAnsi="Times New Roman"/>
          <w:color w:val="000000"/>
          <w:sz w:val="20"/>
          <w:szCs w:val="20"/>
          <w:vertAlign w:val="superscript"/>
        </w:rPr>
        <w:t>1</w:t>
      </w:r>
      <w:r w:rsidR="00D4096B">
        <w:rPr>
          <w:rFonts w:ascii="Times New Roman" w:hAnsi="Times New Roman"/>
          <w:color w:val="000000"/>
          <w:sz w:val="20"/>
          <w:szCs w:val="20"/>
        </w:rPr>
        <w:t>,</w:t>
      </w:r>
      <w:r w:rsidR="00D4096B" w:rsidRPr="00EF3E6D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F. Poignant</w:t>
      </w:r>
      <w:r w:rsidR="00D4096B" w:rsidRPr="00EF3E6D">
        <w:rPr>
          <w:rFonts w:ascii="Times New Roman" w:hAnsi="Times New Roman"/>
          <w:color w:val="000000"/>
          <w:sz w:val="20"/>
          <w:szCs w:val="20"/>
          <w:vertAlign w:val="superscript"/>
        </w:rPr>
        <w:t>2</w:t>
      </w:r>
      <w:r w:rsidR="00D4096B" w:rsidRPr="00EF3E6D">
        <w:rPr>
          <w:rFonts w:ascii="Times New Roman" w:hAnsi="Times New Roman"/>
          <w:color w:val="000000"/>
          <w:sz w:val="20"/>
          <w:szCs w:val="20"/>
        </w:rPr>
        <w:t xml:space="preserve">, and </w:t>
      </w:r>
      <w:r>
        <w:rPr>
          <w:rFonts w:ascii="Times New Roman" w:hAnsi="Times New Roman"/>
          <w:color w:val="000000"/>
          <w:sz w:val="20"/>
          <w:szCs w:val="20"/>
        </w:rPr>
        <w:t>T. C. Slaba</w:t>
      </w:r>
      <w:r w:rsidR="00D4096B" w:rsidRPr="00EF3E6D">
        <w:rPr>
          <w:rFonts w:ascii="Times New Roman" w:hAnsi="Times New Roman"/>
          <w:color w:val="000000"/>
          <w:sz w:val="20"/>
          <w:szCs w:val="20"/>
          <w:vertAlign w:val="superscript"/>
        </w:rPr>
        <w:t>3</w:t>
      </w:r>
    </w:p>
    <w:p w14:paraId="650B091E" w14:textId="1D256A31" w:rsidR="00D4096B" w:rsidRPr="00EF3E6D" w:rsidRDefault="00D4096B" w:rsidP="00D40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F3E6D">
        <w:rPr>
          <w:rFonts w:ascii="Times New Roman" w:hAnsi="Times New Roman"/>
          <w:color w:val="000000"/>
          <w:sz w:val="20"/>
          <w:szCs w:val="20"/>
          <w:vertAlign w:val="superscript"/>
        </w:rPr>
        <w:t>1</w:t>
      </w:r>
      <w:r w:rsidR="00B04F78">
        <w:rPr>
          <w:rFonts w:ascii="Times New Roman" w:hAnsi="Times New Roman"/>
          <w:color w:val="000000"/>
          <w:sz w:val="20"/>
          <w:szCs w:val="20"/>
        </w:rPr>
        <w:t>KBR</w:t>
      </w:r>
      <w:r w:rsidRPr="00EF3E6D">
        <w:rPr>
          <w:rFonts w:ascii="Times New Roman" w:hAnsi="Times New Roman"/>
          <w:color w:val="000000"/>
          <w:sz w:val="20"/>
          <w:szCs w:val="20"/>
        </w:rPr>
        <w:t xml:space="preserve"> (</w:t>
      </w:r>
      <w:r w:rsidR="00B04F78">
        <w:rPr>
          <w:rFonts w:ascii="Times New Roman" w:hAnsi="Times New Roman"/>
          <w:color w:val="000000"/>
          <w:sz w:val="20"/>
          <w:szCs w:val="20"/>
        </w:rPr>
        <w:t>Ianik.Plante-1@nasa.gov)</w:t>
      </w:r>
      <w:r w:rsidRPr="00EF3E6D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EF3E6D">
        <w:rPr>
          <w:rFonts w:ascii="Times New Roman" w:hAnsi="Times New Roman"/>
          <w:color w:val="000000"/>
          <w:sz w:val="20"/>
          <w:szCs w:val="20"/>
          <w:vertAlign w:val="superscript"/>
        </w:rPr>
        <w:t>2</w:t>
      </w:r>
      <w:r w:rsidR="00EC0C67">
        <w:rPr>
          <w:rFonts w:ascii="Times New Roman" w:hAnsi="Times New Roman"/>
          <w:color w:val="000000"/>
          <w:sz w:val="20"/>
          <w:szCs w:val="20"/>
        </w:rPr>
        <w:t>Analytical Mechanics Associates</w:t>
      </w:r>
      <w:r w:rsidR="00DA4DC3">
        <w:rPr>
          <w:rFonts w:ascii="Times New Roman" w:hAnsi="Times New Roman"/>
          <w:color w:val="000000"/>
          <w:sz w:val="20"/>
          <w:szCs w:val="20"/>
        </w:rPr>
        <w:t xml:space="preserve"> (</w:t>
      </w:r>
      <w:r w:rsidR="00DA4DC3" w:rsidRPr="00DA4DC3">
        <w:rPr>
          <w:rFonts w:ascii="Times New Roman" w:hAnsi="Times New Roman"/>
          <w:color w:val="000000"/>
          <w:sz w:val="20"/>
          <w:szCs w:val="20"/>
        </w:rPr>
        <w:t>floriane.a.poignant@nasa.gov</w:t>
      </w:r>
      <w:r w:rsidR="00DA4DC3">
        <w:rPr>
          <w:rFonts w:ascii="Times New Roman" w:hAnsi="Times New Roman"/>
          <w:color w:val="000000"/>
          <w:sz w:val="20"/>
          <w:szCs w:val="20"/>
        </w:rPr>
        <w:t>)</w:t>
      </w:r>
      <w:r w:rsidRPr="00EF3E6D">
        <w:rPr>
          <w:rFonts w:ascii="Times New Roman" w:hAnsi="Times New Roman"/>
          <w:color w:val="000000"/>
          <w:sz w:val="20"/>
          <w:szCs w:val="20"/>
        </w:rPr>
        <w:t xml:space="preserve">, and </w:t>
      </w:r>
      <w:r w:rsidRPr="00EF3E6D">
        <w:rPr>
          <w:rFonts w:ascii="Times New Roman" w:hAnsi="Times New Roman"/>
          <w:color w:val="000000"/>
          <w:sz w:val="20"/>
          <w:szCs w:val="20"/>
          <w:vertAlign w:val="superscript"/>
        </w:rPr>
        <w:t>3</w:t>
      </w:r>
      <w:r w:rsidR="00DA4DC3">
        <w:rPr>
          <w:rFonts w:ascii="Times New Roman" w:hAnsi="Times New Roman"/>
          <w:color w:val="000000"/>
          <w:sz w:val="20"/>
          <w:szCs w:val="20"/>
        </w:rPr>
        <w:t xml:space="preserve">NASA Langley Research Center </w:t>
      </w:r>
      <w:r w:rsidRPr="00EF3E6D">
        <w:rPr>
          <w:rFonts w:ascii="Times New Roman" w:hAnsi="Times New Roman"/>
          <w:color w:val="000000"/>
          <w:sz w:val="20"/>
          <w:szCs w:val="20"/>
        </w:rPr>
        <w:t>(</w:t>
      </w:r>
      <w:r w:rsidR="00DA4DC3" w:rsidRPr="00DA4DC3">
        <w:rPr>
          <w:rFonts w:ascii="Times New Roman" w:hAnsi="Times New Roman"/>
          <w:color w:val="000000"/>
          <w:sz w:val="20"/>
          <w:szCs w:val="20"/>
        </w:rPr>
        <w:t>tony.c.slaba@nasa.gov</w:t>
      </w:r>
      <w:r w:rsidRPr="00EF3E6D">
        <w:rPr>
          <w:rFonts w:ascii="Times New Roman" w:hAnsi="Times New Roman"/>
          <w:color w:val="000000"/>
          <w:sz w:val="20"/>
          <w:szCs w:val="20"/>
        </w:rPr>
        <w:t>).</w:t>
      </w:r>
    </w:p>
    <w:p w14:paraId="73699F15" w14:textId="77777777" w:rsidR="00D4096B" w:rsidRDefault="00D4096B" w:rsidP="00D4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3608EB01" w14:textId="77777777" w:rsidR="00D4096B" w:rsidRPr="00BF52FD" w:rsidRDefault="00DA4DC3" w:rsidP="00D4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INTRODUCTION</w:t>
      </w:r>
    </w:p>
    <w:p w14:paraId="714A491D" w14:textId="2365B881" w:rsidR="007545BA" w:rsidRDefault="00DA4DC3" w:rsidP="00BB51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DA4DC3">
        <w:rPr>
          <w:rFonts w:ascii="Times New Roman" w:hAnsi="Times New Roman"/>
          <w:color w:val="000000"/>
          <w:sz w:val="20"/>
          <w:szCs w:val="20"/>
        </w:rPr>
        <w:t>Microdosimetry</w:t>
      </w:r>
      <w:proofErr w:type="spellEnd"/>
      <w:r w:rsidRPr="00DA4DC3">
        <w:rPr>
          <w:rFonts w:ascii="Times New Roman" w:hAnsi="Times New Roman"/>
          <w:color w:val="000000"/>
          <w:sz w:val="20"/>
          <w:szCs w:val="20"/>
        </w:rPr>
        <w:t xml:space="preserve"> is used to estimate quality factors for risk assessment in radiation protection</w:t>
      </w:r>
      <w:r>
        <w:rPr>
          <w:rFonts w:ascii="Times New Roman" w:hAnsi="Times New Roman"/>
          <w:color w:val="000000"/>
          <w:sz w:val="20"/>
          <w:szCs w:val="20"/>
        </w:rPr>
        <w:t xml:space="preserve"> [1]</w:t>
      </w:r>
      <w:r w:rsidRPr="00DA4DC3">
        <w:rPr>
          <w:rFonts w:ascii="Times New Roman" w:hAnsi="Times New Roman"/>
          <w:color w:val="000000"/>
          <w:sz w:val="20"/>
          <w:szCs w:val="20"/>
        </w:rPr>
        <w:t xml:space="preserve"> and </w:t>
      </w:r>
      <w:r w:rsidR="008D45D5">
        <w:rPr>
          <w:rFonts w:ascii="Times New Roman" w:hAnsi="Times New Roman"/>
          <w:color w:val="000000"/>
          <w:sz w:val="20"/>
          <w:szCs w:val="20"/>
        </w:rPr>
        <w:t xml:space="preserve">to </w:t>
      </w:r>
      <w:r w:rsidRPr="00DA4DC3">
        <w:rPr>
          <w:rFonts w:ascii="Times New Roman" w:hAnsi="Times New Roman"/>
          <w:color w:val="000000"/>
          <w:sz w:val="20"/>
          <w:szCs w:val="20"/>
        </w:rPr>
        <w:t>quantify relative biological effectiveness (RBE) for treatment planning of hadron radiation therapy</w:t>
      </w:r>
      <w:r>
        <w:rPr>
          <w:rFonts w:ascii="Times New Roman" w:hAnsi="Times New Roman"/>
          <w:color w:val="000000"/>
          <w:sz w:val="20"/>
          <w:szCs w:val="20"/>
        </w:rPr>
        <w:t xml:space="preserve"> [2]</w:t>
      </w:r>
      <w:r w:rsidRPr="00DA4DC3">
        <w:rPr>
          <w:rFonts w:ascii="Times New Roman" w:hAnsi="Times New Roman"/>
          <w:color w:val="000000"/>
          <w:sz w:val="20"/>
          <w:szCs w:val="20"/>
        </w:rPr>
        <w:t xml:space="preserve">. Radiation physics has shown that </w:t>
      </w:r>
      <w:r w:rsidR="7B5DF238" w:rsidRPr="00DA4DC3">
        <w:rPr>
          <w:rFonts w:ascii="Times New Roman" w:hAnsi="Times New Roman"/>
          <w:color w:val="000000"/>
          <w:sz w:val="20"/>
          <w:szCs w:val="20"/>
        </w:rPr>
        <w:t>energ</w:t>
      </w:r>
      <w:r w:rsidR="00BB51C4">
        <w:rPr>
          <w:rFonts w:ascii="Times New Roman" w:hAnsi="Times New Roman"/>
          <w:color w:val="000000"/>
          <w:sz w:val="20"/>
          <w:szCs w:val="20"/>
        </w:rPr>
        <w:t>et</w:t>
      </w:r>
      <w:r w:rsidR="7B5DF238" w:rsidRPr="00DA4DC3">
        <w:rPr>
          <w:rFonts w:ascii="Times New Roman" w:hAnsi="Times New Roman"/>
          <w:color w:val="000000"/>
          <w:sz w:val="20"/>
          <w:szCs w:val="20"/>
        </w:rPr>
        <w:t>ic ions</w:t>
      </w:r>
      <w:r w:rsidR="4B4E1402" w:rsidRPr="00BB51C4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DA4DC3">
        <w:rPr>
          <w:rFonts w:ascii="Times New Roman" w:hAnsi="Times New Roman"/>
          <w:color w:val="000000"/>
          <w:sz w:val="20"/>
          <w:szCs w:val="20"/>
        </w:rPr>
        <w:t>deposit energy in a complex manner</w:t>
      </w:r>
      <w:r w:rsidR="008D45D5">
        <w:rPr>
          <w:rFonts w:ascii="Times New Roman" w:hAnsi="Times New Roman"/>
          <w:color w:val="000000"/>
          <w:sz w:val="20"/>
          <w:szCs w:val="20"/>
        </w:rPr>
        <w:t>:</w:t>
      </w:r>
      <w:r w:rsidRPr="00DA4DC3">
        <w:rPr>
          <w:rFonts w:ascii="Times New Roman" w:hAnsi="Times New Roman"/>
          <w:color w:val="000000"/>
          <w:sz w:val="20"/>
          <w:szCs w:val="20"/>
        </w:rPr>
        <w:t xml:space="preserve"> the track structure. </w:t>
      </w:r>
      <w:r w:rsidR="00E1760D">
        <w:rPr>
          <w:rFonts w:ascii="Times New Roman" w:hAnsi="Times New Roman"/>
          <w:color w:val="000000"/>
          <w:sz w:val="20"/>
          <w:szCs w:val="20"/>
        </w:rPr>
        <w:t xml:space="preserve">The Local Effect Model (LEM) </w:t>
      </w:r>
      <w:r w:rsidR="004F1511">
        <w:rPr>
          <w:rFonts w:ascii="Times New Roman" w:hAnsi="Times New Roman"/>
          <w:color w:val="000000"/>
          <w:sz w:val="20"/>
          <w:szCs w:val="20"/>
        </w:rPr>
        <w:t xml:space="preserve">[3] </w:t>
      </w:r>
      <w:r w:rsidR="00E1760D">
        <w:rPr>
          <w:rFonts w:ascii="Times New Roman" w:hAnsi="Times New Roman"/>
          <w:color w:val="000000"/>
          <w:sz w:val="20"/>
          <w:szCs w:val="20"/>
        </w:rPr>
        <w:t xml:space="preserve">is often used as an approximation to describe </w:t>
      </w:r>
      <w:r w:rsidR="00BD1F81">
        <w:rPr>
          <w:rFonts w:ascii="Times New Roman" w:hAnsi="Times New Roman"/>
          <w:color w:val="000000"/>
          <w:sz w:val="20"/>
          <w:szCs w:val="20"/>
        </w:rPr>
        <w:t>this complex track structure</w:t>
      </w:r>
      <w:r w:rsidR="00E1760D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5B2512">
        <w:rPr>
          <w:rFonts w:ascii="Times New Roman" w:hAnsi="Times New Roman"/>
          <w:color w:val="000000"/>
          <w:sz w:val="20"/>
          <w:szCs w:val="20"/>
        </w:rPr>
        <w:t>We</w:t>
      </w:r>
      <w:r w:rsidR="007545BA">
        <w:rPr>
          <w:rFonts w:ascii="Times New Roman" w:hAnsi="Times New Roman"/>
          <w:color w:val="000000"/>
          <w:sz w:val="20"/>
          <w:szCs w:val="20"/>
        </w:rPr>
        <w:t xml:space="preserve"> have</w:t>
      </w:r>
      <w:r w:rsidR="005B2512">
        <w:rPr>
          <w:rFonts w:ascii="Times New Roman" w:hAnsi="Times New Roman"/>
          <w:color w:val="000000"/>
          <w:sz w:val="20"/>
          <w:szCs w:val="20"/>
        </w:rPr>
        <w:t xml:space="preserve"> previously</w:t>
      </w:r>
      <w:r w:rsidR="007545BA">
        <w:rPr>
          <w:rFonts w:ascii="Times New Roman" w:hAnsi="Times New Roman"/>
          <w:color w:val="000000"/>
          <w:sz w:val="20"/>
          <w:szCs w:val="20"/>
        </w:rPr>
        <w:t xml:space="preserve"> calculated</w:t>
      </w:r>
      <w:r w:rsidR="00A24DE8">
        <w:rPr>
          <w:rFonts w:ascii="Times New Roman" w:hAnsi="Times New Roman"/>
          <w:color w:val="000000"/>
          <w:sz w:val="20"/>
          <w:szCs w:val="20"/>
        </w:rPr>
        <w:t xml:space="preserve"> an analytical expression for</w:t>
      </w:r>
      <w:r w:rsidR="007545BA">
        <w:rPr>
          <w:rFonts w:ascii="Times New Roman" w:hAnsi="Times New Roman"/>
          <w:color w:val="000000"/>
          <w:sz w:val="20"/>
          <w:szCs w:val="20"/>
        </w:rPr>
        <w:t xml:space="preserve"> the dose to a spherical target fully located in the penumbra of a</w:t>
      </w:r>
      <w:r w:rsidR="004F1511">
        <w:rPr>
          <w:rFonts w:ascii="Times New Roman" w:hAnsi="Times New Roman"/>
          <w:color w:val="000000"/>
          <w:sz w:val="20"/>
          <w:szCs w:val="20"/>
        </w:rPr>
        <w:t>n ion</w:t>
      </w:r>
      <w:r w:rsidR="007545BA">
        <w:rPr>
          <w:rFonts w:ascii="Times New Roman" w:hAnsi="Times New Roman"/>
          <w:color w:val="000000"/>
          <w:sz w:val="20"/>
          <w:szCs w:val="20"/>
        </w:rPr>
        <w:t xml:space="preserve"> track</w:t>
      </w:r>
      <w:r w:rsidR="00304310">
        <w:rPr>
          <w:rFonts w:ascii="Times New Roman" w:hAnsi="Times New Roman"/>
          <w:color w:val="000000"/>
          <w:sz w:val="20"/>
          <w:szCs w:val="20"/>
        </w:rPr>
        <w:t xml:space="preserve"> using the LEM</w:t>
      </w:r>
      <w:r w:rsidR="005B2512">
        <w:rPr>
          <w:rFonts w:ascii="Times New Roman" w:hAnsi="Times New Roman"/>
          <w:color w:val="000000"/>
          <w:sz w:val="20"/>
          <w:szCs w:val="20"/>
        </w:rPr>
        <w:t xml:space="preserve"> [4]</w:t>
      </w:r>
      <w:r w:rsidR="007545BA">
        <w:rPr>
          <w:rFonts w:ascii="Times New Roman" w:hAnsi="Times New Roman"/>
          <w:color w:val="000000"/>
          <w:sz w:val="20"/>
          <w:szCs w:val="20"/>
        </w:rPr>
        <w:t>. In this work, the calculation has been extended to</w:t>
      </w:r>
      <w:r w:rsidR="004F15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7545BA">
        <w:rPr>
          <w:rFonts w:ascii="Times New Roman" w:hAnsi="Times New Roman"/>
          <w:color w:val="000000"/>
          <w:sz w:val="20"/>
          <w:szCs w:val="20"/>
        </w:rPr>
        <w:t>all impact parameters. Furthermore, using the</w:t>
      </w:r>
      <w:r w:rsidR="004F1511">
        <w:rPr>
          <w:rFonts w:ascii="Times New Roman" w:hAnsi="Times New Roman"/>
          <w:color w:val="000000"/>
          <w:sz w:val="20"/>
          <w:szCs w:val="20"/>
        </w:rPr>
        <w:t>se</w:t>
      </w:r>
      <w:r w:rsidR="007545B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A24DE8">
        <w:rPr>
          <w:rFonts w:ascii="Times New Roman" w:hAnsi="Times New Roman"/>
          <w:color w:val="000000"/>
          <w:sz w:val="20"/>
          <w:szCs w:val="20"/>
        </w:rPr>
        <w:t>analytical expressions, it was possible to obtain the</w:t>
      </w:r>
      <w:r w:rsidR="004F1511">
        <w:rPr>
          <w:rFonts w:ascii="Times New Roman" w:hAnsi="Times New Roman"/>
          <w:color w:val="000000"/>
          <w:sz w:val="20"/>
          <w:szCs w:val="20"/>
        </w:rPr>
        <w:t xml:space="preserve"> theoretical</w:t>
      </w:r>
      <w:r w:rsidR="00A24DE8">
        <w:rPr>
          <w:rFonts w:ascii="Times New Roman" w:hAnsi="Times New Roman"/>
          <w:color w:val="000000"/>
          <w:sz w:val="20"/>
          <w:szCs w:val="20"/>
        </w:rPr>
        <w:t xml:space="preserve"> energy deposition spectra</w:t>
      </w:r>
      <w:r w:rsidR="00304310">
        <w:rPr>
          <w:rFonts w:ascii="Times New Roman" w:hAnsi="Times New Roman"/>
          <w:color w:val="000000"/>
          <w:sz w:val="20"/>
          <w:szCs w:val="20"/>
        </w:rPr>
        <w:t xml:space="preserve"> to a sphere irradiated uniformly</w:t>
      </w:r>
      <w:r w:rsidR="00A24DE8" w:rsidRPr="005148C8">
        <w:rPr>
          <w:rFonts w:ascii="Times New Roman" w:hAnsi="Times New Roman"/>
          <w:color w:val="000000"/>
          <w:sz w:val="20"/>
          <w:szCs w:val="20"/>
        </w:rPr>
        <w:t>.</w:t>
      </w:r>
    </w:p>
    <w:p w14:paraId="349D9BF1" w14:textId="77777777" w:rsidR="00D4096B" w:rsidRDefault="00D4096B" w:rsidP="00D4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1D7445A5" w14:textId="77777777" w:rsidR="00D4096B" w:rsidRPr="00BF52FD" w:rsidRDefault="00DA4DC3" w:rsidP="00D4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MATERIAL AND METHODS</w:t>
      </w:r>
    </w:p>
    <w:p w14:paraId="3726567C" w14:textId="78111744" w:rsidR="000452FB" w:rsidRDefault="000452FB" w:rsidP="00BB51C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In the LEM, the radial dose at a given radial distance </w:t>
      </w:r>
      <m:oMath>
        <m:r>
          <w:rPr>
            <w:rFonts w:ascii="Cambria Math" w:hAnsi="Cambria Math"/>
            <w:color w:val="000000"/>
            <w:sz w:val="20"/>
            <w:szCs w:val="20"/>
          </w:rPr>
          <m:t>r</m:t>
        </m:r>
      </m:oMath>
      <w:r>
        <w:rPr>
          <w:rFonts w:ascii="Times New Roman" w:eastAsiaTheme="minorEastAsia" w:hAnsi="Times New Roman"/>
          <w:color w:val="000000"/>
          <w:sz w:val="20"/>
          <w:szCs w:val="20"/>
        </w:rPr>
        <w:t xml:space="preserve"> from the track axis is given </w:t>
      </w:r>
      <w:proofErr w:type="gramStart"/>
      <w:r>
        <w:rPr>
          <w:rFonts w:ascii="Times New Roman" w:eastAsiaTheme="minorEastAsia" w:hAnsi="Times New Roman"/>
          <w:color w:val="000000"/>
          <w:sz w:val="20"/>
          <w:szCs w:val="20"/>
        </w:rPr>
        <w:t>by</w:t>
      </w:r>
      <w:proofErr w:type="gramEnd"/>
    </w:p>
    <w:p w14:paraId="1FA052BF" w14:textId="6B05CEE3" w:rsidR="000452FB" w:rsidRDefault="000452FB" w:rsidP="000452FB">
      <w:pPr>
        <w:tabs>
          <w:tab w:val="left" w:pos="144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r</m:t>
            </m: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λLET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min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den>
                  </m:f>
                </m:e>
                <m:e>
                  <m:r>
                    <w:rPr>
                      <w:rFonts w:ascii="Cambria Math" w:hAnsi="Cambria Math"/>
                    </w:rPr>
                    <m:t>r≤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min</m:t>
                      </m:r>
                    </m:sub>
                  </m:sSub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λLET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min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&lt;r≤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max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r&gt;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max</m:t>
                      </m:r>
                    </m:sub>
                  </m:sSub>
                </m:e>
              </m:mr>
            </m:m>
          </m:e>
        </m:d>
      </m:oMath>
      <w:r>
        <w:rPr>
          <w:rFonts w:ascii="Times New Roman" w:hAnsi="Times New Roman"/>
          <w:color w:val="000000"/>
          <w:sz w:val="20"/>
          <w:szCs w:val="20"/>
        </w:rPr>
        <w:tab/>
        <w:t>(1)</w:t>
      </w:r>
    </w:p>
    <w:p w14:paraId="767B03EB" w14:textId="2280DECF" w:rsidR="00C120E8" w:rsidRDefault="00CC3FA0" w:rsidP="00CC3F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C3FA0">
        <w:rPr>
          <w:rFonts w:ascii="Times New Roman" w:hAnsi="Times New Roman"/>
          <w:color w:val="000000"/>
          <w:sz w:val="20"/>
          <w:szCs w:val="20"/>
        </w:rPr>
        <w:t>where</w:t>
      </w:r>
      <w:r w:rsidRPr="00CC3FA0">
        <w:rPr>
          <w:rFonts w:ascii="Cambria Math" w:eastAsia="Calibri" w:hAnsi="Cambria Math" w:cs="Times New Roman"/>
          <w:i/>
          <w:kern w:val="2"/>
          <w14:ligatures w14:val="standardContextual"/>
        </w:rPr>
        <w:t xml:space="preserve"> </w:t>
      </w:r>
      <m:oMath>
        <m:r>
          <w:rPr>
            <w:rFonts w:ascii="Cambria Math" w:eastAsia="Calibri" w:hAnsi="Cambria Math" w:cs="Times New Roman"/>
            <w:kern w:val="2"/>
            <w14:ligatures w14:val="standardContextual"/>
          </w:rPr>
          <m:t>λ=1/πρ</m:t>
        </m:r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kern w:val="2"/>
                <w14:ligatures w14:val="standardContextual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1+2</m:t>
            </m:r>
            <m:func>
              <m:funcPr>
                <m:ctrl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</m:ctrlPr>
                  </m:dPr>
                  <m:e>
                    <m:f>
                      <m:fPr>
                        <m:type m:val="lin"/>
                        <m:ctrl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max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min</m:t>
                            </m:r>
                          </m:sub>
                        </m:sSub>
                      </m:den>
                    </m:f>
                  </m:e>
                </m:d>
              </m:e>
            </m:func>
          </m:e>
        </m:d>
      </m:oMath>
      <w:r w:rsidRPr="00CC3FA0">
        <w:rPr>
          <w:rFonts w:ascii="Times New Roman" w:hAnsi="Times New Roman"/>
          <w:color w:val="000000"/>
          <w:sz w:val="20"/>
          <w:szCs w:val="20"/>
        </w:rPr>
        <w:t xml:space="preserve"> is a normalization constant</w:t>
      </w:r>
      <w:r w:rsidR="00D44FD4" w:rsidRPr="00D44FD4">
        <w:rPr>
          <w:rFonts w:ascii="Times New Roman" w:hAnsi="Times New Roman"/>
          <w:color w:val="000000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000000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/>
                <w:color w:val="000000"/>
                <w:sz w:val="20"/>
                <w:szCs w:val="20"/>
              </w:rPr>
              <m:t>min</m:t>
            </m:r>
          </m:sub>
        </m:sSub>
      </m:oMath>
      <w:r w:rsidR="00D44FD4" w:rsidRPr="00D44FD4">
        <w:rPr>
          <w:rFonts w:ascii="Times New Roman" w:hAnsi="Times New Roman"/>
          <w:color w:val="000000"/>
          <w:sz w:val="20"/>
          <w:szCs w:val="20"/>
        </w:rPr>
        <w:t xml:space="preserve"> = 0.0003 µm</w:t>
      </w:r>
      <w:r w:rsidR="00D44FD4">
        <w:rPr>
          <w:rFonts w:ascii="Times New Roman" w:hAnsi="Times New Roman"/>
          <w:color w:val="000000"/>
          <w:sz w:val="20"/>
          <w:szCs w:val="20"/>
        </w:rPr>
        <w:t xml:space="preserve"> is the core radius, </w:t>
      </w:r>
      <w:r w:rsidR="00D44FD4" w:rsidRPr="00D44FD4">
        <w:rPr>
          <w:rFonts w:ascii="Times New Roman" w:hAnsi="Times New Roman"/>
          <w:color w:val="000000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000000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/>
                <w:color w:val="000000"/>
                <w:sz w:val="20"/>
                <w:szCs w:val="20"/>
              </w:rPr>
              <m:t>max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 w:val="20"/>
            <w:szCs w:val="20"/>
          </w:rPr>
          <m:t>=0.062×</m:t>
        </m:r>
        <m:sSup>
          <m:sSupPr>
            <m:ctrlPr>
              <w:rPr>
                <w:rFonts w:ascii="Cambria Math" w:hAnsi="Cambria Math"/>
                <w:color w:val="000000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000000"/>
                <w:sz w:val="20"/>
                <w:szCs w:val="20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0"/>
                <w:szCs w:val="20"/>
              </w:rPr>
              <m:t>1.7</m:t>
            </m:r>
          </m:sup>
        </m:sSup>
      </m:oMath>
      <w:r w:rsidR="00D44FD4">
        <w:rPr>
          <w:rFonts w:ascii="Times New Roman" w:eastAsiaTheme="minorEastAsia" w:hAnsi="Times New Roman"/>
          <w:color w:val="000000"/>
          <w:sz w:val="20"/>
          <w:szCs w:val="20"/>
        </w:rPr>
        <w:t xml:space="preserve"> is the penumbra radius </w:t>
      </w:r>
      <w:r w:rsidR="00D44FD4" w:rsidRPr="00D44FD4">
        <w:rPr>
          <w:rFonts w:ascii="Times New Roman" w:hAnsi="Times New Roman"/>
          <w:color w:val="000000"/>
          <w:sz w:val="20"/>
          <w:szCs w:val="20"/>
        </w:rPr>
        <w:t xml:space="preserve">in µm, </w:t>
      </w:r>
      <m:oMath>
        <m:r>
          <w:rPr>
            <w:rFonts w:ascii="Cambria Math" w:hAnsi="Cambria Math"/>
            <w:color w:val="000000"/>
            <w:sz w:val="20"/>
            <w:szCs w:val="20"/>
          </w:rPr>
          <m:t>E</m:t>
        </m:r>
      </m:oMath>
      <w:r w:rsidR="00D44FD4" w:rsidRPr="00D44FD4">
        <w:rPr>
          <w:rFonts w:ascii="Times New Roman" w:hAnsi="Times New Roman"/>
          <w:color w:val="000000"/>
          <w:sz w:val="20"/>
          <w:szCs w:val="20"/>
        </w:rPr>
        <w:t xml:space="preserve"> is the energy in MeV/n</w:t>
      </w:r>
      <w:r w:rsidR="00326C4C">
        <w:rPr>
          <w:rFonts w:ascii="Times New Roman" w:hAnsi="Times New Roman"/>
          <w:color w:val="000000"/>
          <w:sz w:val="20"/>
          <w:szCs w:val="20"/>
        </w:rPr>
        <w:t xml:space="preserve">, </w:t>
      </w:r>
      <m:oMath>
        <m:r>
          <w:rPr>
            <w:rFonts w:ascii="Cambria Math" w:hAnsi="Cambria Math"/>
            <w:color w:val="000000"/>
            <w:sz w:val="20"/>
            <w:szCs w:val="20"/>
          </w:rPr>
          <m:t>ρ</m:t>
        </m:r>
      </m:oMath>
      <w:r w:rsidR="00326C4C" w:rsidRPr="00D44FD4">
        <w:rPr>
          <w:rFonts w:ascii="Times New Roman" w:hAnsi="Times New Roman"/>
          <w:color w:val="000000"/>
          <w:sz w:val="20"/>
          <w:szCs w:val="20"/>
        </w:rPr>
        <w:t xml:space="preserve"> = 1 g/cm</w:t>
      </w:r>
      <w:r w:rsidR="00326C4C" w:rsidRPr="00D44FD4">
        <w:rPr>
          <w:rFonts w:ascii="Times New Roman" w:hAnsi="Times New Roman"/>
          <w:color w:val="000000"/>
          <w:sz w:val="20"/>
          <w:szCs w:val="20"/>
          <w:vertAlign w:val="superscript"/>
        </w:rPr>
        <w:t>3</w:t>
      </w:r>
      <w:r w:rsidR="00326C4C">
        <w:rPr>
          <w:rFonts w:ascii="Times New Roman" w:hAnsi="Times New Roman"/>
          <w:color w:val="000000"/>
          <w:sz w:val="20"/>
          <w:szCs w:val="20"/>
        </w:rPr>
        <w:t xml:space="preserve"> is t</w:t>
      </w:r>
      <w:r w:rsidR="00D44FD4" w:rsidRPr="00D44FD4">
        <w:rPr>
          <w:rFonts w:ascii="Times New Roman" w:hAnsi="Times New Roman"/>
          <w:color w:val="000000"/>
          <w:sz w:val="20"/>
          <w:szCs w:val="20"/>
        </w:rPr>
        <w:t>he density</w:t>
      </w:r>
      <w:r w:rsidR="004F1511">
        <w:rPr>
          <w:rFonts w:ascii="Times New Roman" w:hAnsi="Times New Roman"/>
          <w:color w:val="000000"/>
          <w:sz w:val="20"/>
          <w:szCs w:val="20"/>
        </w:rPr>
        <w:t>.</w:t>
      </w:r>
      <w:r w:rsidR="00496DB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326C4C">
        <w:rPr>
          <w:rFonts w:ascii="Times New Roman" w:hAnsi="Times New Roman"/>
          <w:color w:val="000000"/>
          <w:sz w:val="20"/>
          <w:szCs w:val="20"/>
        </w:rPr>
        <w:t>Next, w</w:t>
      </w:r>
      <w:r w:rsidR="00C120E8" w:rsidRPr="00A83A20">
        <w:rPr>
          <w:rFonts w:ascii="Times New Roman" w:hAnsi="Times New Roman"/>
          <w:color w:val="000000"/>
          <w:sz w:val="20"/>
          <w:szCs w:val="20"/>
        </w:rPr>
        <w:t>e simulated the energy deposition in spherical targets of 1, 2, 4</w:t>
      </w:r>
      <w:r w:rsidR="00C120E8">
        <w:rPr>
          <w:rFonts w:ascii="Times New Roman" w:hAnsi="Times New Roman"/>
          <w:color w:val="000000"/>
          <w:sz w:val="20"/>
          <w:szCs w:val="20"/>
        </w:rPr>
        <w:t>,</w:t>
      </w:r>
      <w:r w:rsidR="00C120E8" w:rsidRPr="00A83A20">
        <w:rPr>
          <w:rFonts w:ascii="Times New Roman" w:hAnsi="Times New Roman"/>
          <w:color w:val="000000"/>
          <w:sz w:val="20"/>
          <w:szCs w:val="20"/>
        </w:rPr>
        <w:t xml:space="preserve"> and 8 µm radii by 1</w:t>
      </w:r>
      <w:r w:rsidR="00C120E8">
        <w:rPr>
          <w:rFonts w:ascii="Times New Roman" w:hAnsi="Times New Roman"/>
          <w:color w:val="000000"/>
          <w:sz w:val="20"/>
          <w:szCs w:val="20"/>
        </w:rPr>
        <w:t>,</w:t>
      </w:r>
      <w:r w:rsidR="00C120E8" w:rsidRPr="00A83A20">
        <w:rPr>
          <w:rFonts w:ascii="Times New Roman" w:hAnsi="Times New Roman"/>
          <w:color w:val="000000"/>
          <w:sz w:val="20"/>
          <w:szCs w:val="20"/>
        </w:rPr>
        <w:t xml:space="preserve">000 MeV </w:t>
      </w:r>
      <w:r w:rsidR="00C120E8">
        <w:rPr>
          <w:rFonts w:ascii="Times New Roman" w:hAnsi="Times New Roman"/>
          <w:color w:val="000000"/>
          <w:sz w:val="20"/>
          <w:szCs w:val="20"/>
        </w:rPr>
        <w:t>H</w:t>
      </w:r>
      <w:r w:rsidR="00C120E8" w:rsidRPr="00C11E44">
        <w:rPr>
          <w:rFonts w:ascii="Times New Roman" w:hAnsi="Times New Roman"/>
          <w:color w:val="000000"/>
          <w:sz w:val="20"/>
          <w:szCs w:val="20"/>
          <w:vertAlign w:val="superscript"/>
        </w:rPr>
        <w:t>+</w:t>
      </w:r>
      <w:r w:rsidR="00C120E8" w:rsidRPr="00A83A20">
        <w:rPr>
          <w:rFonts w:ascii="Times New Roman" w:hAnsi="Times New Roman"/>
          <w:color w:val="000000"/>
          <w:sz w:val="20"/>
          <w:szCs w:val="20"/>
        </w:rPr>
        <w:t xml:space="preserve">, 250 MeV/n </w:t>
      </w:r>
      <w:r w:rsidR="00C120E8">
        <w:rPr>
          <w:rFonts w:ascii="Times New Roman" w:hAnsi="Times New Roman"/>
          <w:color w:val="000000"/>
          <w:sz w:val="20"/>
          <w:szCs w:val="20"/>
        </w:rPr>
        <w:t>He</w:t>
      </w:r>
      <w:r w:rsidR="00C120E8" w:rsidRPr="00C11E44">
        <w:rPr>
          <w:rFonts w:ascii="Times New Roman" w:hAnsi="Times New Roman"/>
          <w:color w:val="000000"/>
          <w:sz w:val="20"/>
          <w:szCs w:val="20"/>
          <w:vertAlign w:val="superscript"/>
        </w:rPr>
        <w:t>2+</w:t>
      </w:r>
      <w:r w:rsidR="00C120E8" w:rsidRPr="00A83A20">
        <w:rPr>
          <w:rFonts w:ascii="Times New Roman" w:hAnsi="Times New Roman"/>
          <w:color w:val="000000"/>
          <w:sz w:val="20"/>
          <w:szCs w:val="20"/>
        </w:rPr>
        <w:t xml:space="preserve">, 290 MeV/n </w:t>
      </w:r>
      <w:r w:rsidR="00C120E8">
        <w:rPr>
          <w:rFonts w:ascii="Times New Roman" w:hAnsi="Times New Roman"/>
          <w:color w:val="000000"/>
          <w:sz w:val="20"/>
          <w:szCs w:val="20"/>
        </w:rPr>
        <w:t>C</w:t>
      </w:r>
      <w:r w:rsidR="00C120E8" w:rsidRPr="00C11E44">
        <w:rPr>
          <w:rFonts w:ascii="Times New Roman" w:hAnsi="Times New Roman"/>
          <w:color w:val="000000"/>
          <w:sz w:val="20"/>
          <w:szCs w:val="20"/>
          <w:vertAlign w:val="superscript"/>
        </w:rPr>
        <w:t>6+</w:t>
      </w:r>
      <w:r w:rsidR="00C120E8" w:rsidRPr="00A83A20">
        <w:rPr>
          <w:rFonts w:ascii="Times New Roman" w:hAnsi="Times New Roman"/>
          <w:color w:val="000000"/>
          <w:sz w:val="20"/>
          <w:szCs w:val="20"/>
        </w:rPr>
        <w:t xml:space="preserve">, 325 MeV/n </w:t>
      </w:r>
      <w:r w:rsidR="00C120E8">
        <w:rPr>
          <w:rFonts w:ascii="Times New Roman" w:hAnsi="Times New Roman"/>
          <w:color w:val="000000"/>
          <w:sz w:val="20"/>
          <w:szCs w:val="20"/>
        </w:rPr>
        <w:t>O</w:t>
      </w:r>
      <w:r w:rsidR="00C120E8" w:rsidRPr="00C11E44">
        <w:rPr>
          <w:rFonts w:ascii="Times New Roman" w:hAnsi="Times New Roman"/>
          <w:color w:val="000000"/>
          <w:sz w:val="20"/>
          <w:szCs w:val="20"/>
          <w:vertAlign w:val="superscript"/>
        </w:rPr>
        <w:t>8+</w:t>
      </w:r>
      <w:r w:rsidR="00C120E8" w:rsidRPr="00A83A20">
        <w:rPr>
          <w:rFonts w:ascii="Times New Roman" w:hAnsi="Times New Roman"/>
          <w:color w:val="000000"/>
          <w:sz w:val="20"/>
          <w:szCs w:val="20"/>
        </w:rPr>
        <w:t xml:space="preserve">, 300 MeV/n </w:t>
      </w:r>
      <w:r w:rsidR="00C120E8">
        <w:rPr>
          <w:rFonts w:ascii="Times New Roman" w:hAnsi="Times New Roman"/>
          <w:color w:val="000000"/>
          <w:sz w:val="20"/>
          <w:szCs w:val="20"/>
        </w:rPr>
        <w:t>Si</w:t>
      </w:r>
      <w:r w:rsidR="00C120E8" w:rsidRPr="00C11E44">
        <w:rPr>
          <w:rFonts w:ascii="Times New Roman" w:hAnsi="Times New Roman"/>
          <w:color w:val="000000"/>
          <w:sz w:val="20"/>
          <w:szCs w:val="20"/>
          <w:vertAlign w:val="superscript"/>
        </w:rPr>
        <w:t>14+</w:t>
      </w:r>
      <w:r w:rsidR="00C120E8" w:rsidRPr="00A83A20">
        <w:rPr>
          <w:rFonts w:ascii="Times New Roman" w:hAnsi="Times New Roman"/>
          <w:color w:val="000000"/>
          <w:sz w:val="20"/>
          <w:szCs w:val="20"/>
        </w:rPr>
        <w:t>, and 1</w:t>
      </w:r>
      <w:r w:rsidR="00C120E8">
        <w:rPr>
          <w:rFonts w:ascii="Times New Roman" w:hAnsi="Times New Roman"/>
          <w:color w:val="000000"/>
          <w:sz w:val="20"/>
          <w:szCs w:val="20"/>
        </w:rPr>
        <w:t>,</w:t>
      </w:r>
      <w:r w:rsidR="00C120E8" w:rsidRPr="00A83A20">
        <w:rPr>
          <w:rFonts w:ascii="Times New Roman" w:hAnsi="Times New Roman"/>
          <w:color w:val="000000"/>
          <w:sz w:val="20"/>
          <w:szCs w:val="20"/>
        </w:rPr>
        <w:t xml:space="preserve">000 MeV/n </w:t>
      </w:r>
      <w:r w:rsidR="00C120E8">
        <w:rPr>
          <w:rFonts w:ascii="Times New Roman" w:hAnsi="Times New Roman"/>
          <w:color w:val="000000"/>
          <w:sz w:val="20"/>
          <w:szCs w:val="20"/>
        </w:rPr>
        <w:t>Fe</w:t>
      </w:r>
      <w:r w:rsidR="00C120E8" w:rsidRPr="00C11E44">
        <w:rPr>
          <w:rFonts w:ascii="Times New Roman" w:hAnsi="Times New Roman"/>
          <w:color w:val="000000"/>
          <w:sz w:val="20"/>
          <w:szCs w:val="20"/>
          <w:vertAlign w:val="superscript"/>
        </w:rPr>
        <w:t>26+</w:t>
      </w:r>
      <w:r w:rsidR="00C120E8" w:rsidRPr="00A83A20">
        <w:rPr>
          <w:rFonts w:ascii="Times New Roman" w:hAnsi="Times New Roman"/>
          <w:color w:val="000000"/>
          <w:sz w:val="20"/>
          <w:szCs w:val="20"/>
        </w:rPr>
        <w:t xml:space="preserve"> ions, using the code RITRACKS (Relativistic Ion Tracks)</w:t>
      </w:r>
      <w:r w:rsidR="00C120E8">
        <w:rPr>
          <w:rFonts w:ascii="Times New Roman" w:hAnsi="Times New Roman"/>
          <w:color w:val="000000"/>
          <w:sz w:val="20"/>
          <w:szCs w:val="20"/>
        </w:rPr>
        <w:t xml:space="preserve"> with periodic boundary conditions [4,5] to compare the results obtained with the analytical</w:t>
      </w:r>
      <w:r w:rsidR="00EC0C67">
        <w:rPr>
          <w:rFonts w:ascii="Times New Roman" w:hAnsi="Times New Roman"/>
          <w:color w:val="000000"/>
          <w:sz w:val="20"/>
          <w:szCs w:val="20"/>
        </w:rPr>
        <w:t xml:space="preserve"> approach</w:t>
      </w:r>
      <w:r w:rsidR="00C120E8">
        <w:rPr>
          <w:rFonts w:ascii="Times New Roman" w:hAnsi="Times New Roman"/>
          <w:color w:val="000000"/>
          <w:sz w:val="20"/>
          <w:szCs w:val="20"/>
        </w:rPr>
        <w:t>. T</w:t>
      </w:r>
      <w:r w:rsidR="00C120E8" w:rsidRPr="00B35FDD">
        <w:rPr>
          <w:rFonts w:ascii="Times New Roman" w:hAnsi="Times New Roman"/>
          <w:color w:val="000000"/>
          <w:sz w:val="20"/>
          <w:szCs w:val="20"/>
        </w:rPr>
        <w:t>he energy deposited in targets is the sum of two components. The first is the direct ion hits to the targets</w:t>
      </w:r>
      <w:r w:rsidR="00C120E8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C120E8" w:rsidRPr="00B35FDD">
        <w:rPr>
          <w:rFonts w:ascii="Times New Roman" w:hAnsi="Times New Roman"/>
          <w:color w:val="000000"/>
          <w:sz w:val="20"/>
          <w:szCs w:val="20"/>
        </w:rPr>
        <w:t xml:space="preserve">The second is the contribution of hits from electrons originating from tracks </w:t>
      </w:r>
      <w:r w:rsidR="00C120E8">
        <w:rPr>
          <w:rFonts w:ascii="Times New Roman" w:hAnsi="Times New Roman"/>
          <w:color w:val="000000"/>
          <w:sz w:val="20"/>
          <w:szCs w:val="20"/>
        </w:rPr>
        <w:t>that do not</w:t>
      </w:r>
      <w:r w:rsidR="00C120E8" w:rsidRPr="00B35FDD">
        <w:rPr>
          <w:rFonts w:ascii="Times New Roman" w:hAnsi="Times New Roman"/>
          <w:color w:val="000000"/>
          <w:sz w:val="20"/>
          <w:szCs w:val="20"/>
        </w:rPr>
        <w:t xml:space="preserve"> hit the target directly</w:t>
      </w:r>
      <w:r w:rsidR="00C120E8">
        <w:rPr>
          <w:rFonts w:ascii="Times New Roman" w:hAnsi="Times New Roman"/>
          <w:color w:val="000000"/>
          <w:sz w:val="20"/>
          <w:szCs w:val="20"/>
        </w:rPr>
        <w:t>.</w:t>
      </w:r>
    </w:p>
    <w:p w14:paraId="77F3827B" w14:textId="77777777" w:rsidR="00D4096B" w:rsidRDefault="00D4096B" w:rsidP="00D4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53E19986" w14:textId="77777777" w:rsidR="00D4096B" w:rsidRPr="00BF52FD" w:rsidRDefault="00B35FDD" w:rsidP="00D4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RESULTS AND DISCUSSION</w:t>
      </w:r>
    </w:p>
    <w:p w14:paraId="10CB98CD" w14:textId="4C237D7B" w:rsidR="00B35FDD" w:rsidRDefault="00C11E44" w:rsidP="00BB51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The calculations provide an approximation of the energy deposited by an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ion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and of the energy deposition spectra without </w:t>
      </w:r>
      <w:r w:rsidR="00DD7F2E">
        <w:rPr>
          <w:rFonts w:ascii="Times New Roman" w:hAnsi="Times New Roman"/>
          <w:color w:val="000000"/>
          <w:sz w:val="20"/>
          <w:szCs w:val="20"/>
        </w:rPr>
        <w:t>needing</w:t>
      </w:r>
      <w:r>
        <w:rPr>
          <w:rFonts w:ascii="Times New Roman" w:hAnsi="Times New Roman"/>
          <w:color w:val="000000"/>
          <w:sz w:val="20"/>
          <w:szCs w:val="20"/>
        </w:rPr>
        <w:t xml:space="preserve"> the full track structure calculation.</w:t>
      </w:r>
    </w:p>
    <w:p w14:paraId="6DB1B242" w14:textId="649E8494" w:rsidR="00ED47D2" w:rsidRDefault="009D27FC" w:rsidP="00B35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w:drawing>
          <wp:inline distT="0" distB="0" distL="0" distR="0" wp14:anchorId="4782CB1E" wp14:editId="137BB950">
            <wp:extent cx="2474089" cy="1894637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089" cy="189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1511">
        <w:rPr>
          <w:rFonts w:ascii="Times New Roman" w:hAnsi="Times New Roman"/>
          <w:noProof/>
          <w:color w:val="000000"/>
          <w:sz w:val="20"/>
          <w:szCs w:val="20"/>
        </w:rPr>
        <w:drawing>
          <wp:inline distT="0" distB="0" distL="0" distR="0" wp14:anchorId="54A734DB" wp14:editId="0C80E099">
            <wp:extent cx="2468949" cy="1887322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223" cy="190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4D64F" w14:textId="207F0D09" w:rsidR="00ED47D2" w:rsidRDefault="00612502" w:rsidP="009D2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12502">
        <w:rPr>
          <w:rFonts w:ascii="Times New Roman" w:hAnsi="Times New Roman"/>
          <w:b/>
          <w:color w:val="000000"/>
          <w:sz w:val="20"/>
          <w:szCs w:val="20"/>
        </w:rPr>
        <w:t>Figure</w:t>
      </w:r>
      <w:r w:rsidRPr="00612502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533556">
        <w:rPr>
          <w:rFonts w:ascii="Times New Roman" w:hAnsi="Times New Roman"/>
          <w:color w:val="000000"/>
          <w:sz w:val="20"/>
          <w:szCs w:val="20"/>
        </w:rPr>
        <w:t xml:space="preserve">Left. Energy deposited in a spherical target (radius of 2 </w:t>
      </w:r>
      <w:r w:rsidR="00533556">
        <w:rPr>
          <w:rFonts w:ascii="Times New Roman" w:hAnsi="Times New Roman" w:cs="Times New Roman"/>
          <w:color w:val="000000"/>
          <w:sz w:val="20"/>
          <w:szCs w:val="20"/>
        </w:rPr>
        <w:t>µ</w:t>
      </w:r>
      <w:r w:rsidR="00533556">
        <w:rPr>
          <w:rFonts w:ascii="Times New Roman" w:hAnsi="Times New Roman"/>
          <w:color w:val="000000"/>
          <w:sz w:val="20"/>
          <w:szCs w:val="20"/>
        </w:rPr>
        <w:t xml:space="preserve">m) by a carbon 290 MeV/n ion as a function of the impact parameter, calculated by the analytical equations and RITRACKS. Right. </w:t>
      </w:r>
      <w:r w:rsidR="005B2512">
        <w:rPr>
          <w:rFonts w:ascii="Times New Roman" w:hAnsi="Times New Roman"/>
          <w:color w:val="000000"/>
          <w:sz w:val="20"/>
          <w:szCs w:val="20"/>
        </w:rPr>
        <w:t>Direct e</w:t>
      </w:r>
      <w:r w:rsidR="00533556">
        <w:rPr>
          <w:rFonts w:ascii="Times New Roman" w:hAnsi="Times New Roman"/>
          <w:color w:val="000000"/>
          <w:sz w:val="20"/>
          <w:szCs w:val="20"/>
        </w:rPr>
        <w:t xml:space="preserve">nergy deposition spectra of a carbon 290 MeV/n ion in s spherical target (radius of 1 </w:t>
      </w:r>
      <w:r w:rsidR="00533556">
        <w:rPr>
          <w:rFonts w:ascii="Times New Roman" w:hAnsi="Times New Roman" w:cs="Times New Roman"/>
          <w:color w:val="000000"/>
          <w:sz w:val="20"/>
          <w:szCs w:val="20"/>
        </w:rPr>
        <w:t>µ</w:t>
      </w:r>
      <w:r w:rsidR="00533556">
        <w:rPr>
          <w:rFonts w:ascii="Times New Roman" w:hAnsi="Times New Roman"/>
          <w:color w:val="000000"/>
          <w:sz w:val="20"/>
          <w:szCs w:val="20"/>
        </w:rPr>
        <w:t>m), calculated by the analytical equations and RITRACKS.</w:t>
      </w:r>
      <w:r w:rsidR="00A609EF">
        <w:rPr>
          <w:rFonts w:ascii="Times New Roman" w:hAnsi="Times New Roman"/>
          <w:color w:val="000000"/>
          <w:sz w:val="20"/>
          <w:szCs w:val="20"/>
        </w:rPr>
        <w:t xml:space="preserve"> The analytical expression is valid up to the cutoff value.</w:t>
      </w:r>
    </w:p>
    <w:p w14:paraId="004E6EB1" w14:textId="77777777" w:rsidR="00ED47D2" w:rsidRDefault="00ED47D2" w:rsidP="00B35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867E317" w14:textId="77777777" w:rsidR="00D4096B" w:rsidRPr="00BF52FD" w:rsidRDefault="00D4096B" w:rsidP="00D4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BF52FD">
        <w:rPr>
          <w:rFonts w:ascii="Times New Roman" w:hAnsi="Times New Roman"/>
          <w:b/>
          <w:color w:val="000000"/>
          <w:sz w:val="20"/>
          <w:szCs w:val="20"/>
        </w:rPr>
        <w:t>REFERENCES</w:t>
      </w:r>
    </w:p>
    <w:p w14:paraId="047FA947" w14:textId="2DC09B9B" w:rsidR="00DA4DC3" w:rsidRPr="00DA4DC3" w:rsidRDefault="00DA4DC3" w:rsidP="00BB51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1310E">
        <w:rPr>
          <w:rFonts w:ascii="Times New Roman" w:hAnsi="Times New Roman"/>
          <w:color w:val="000000"/>
          <w:sz w:val="20"/>
          <w:szCs w:val="20"/>
          <w:lang w:val="fr-CA"/>
        </w:rPr>
        <w:t xml:space="preserve">[1] </w:t>
      </w:r>
      <w:proofErr w:type="spellStart"/>
      <w:r w:rsidRPr="00C1310E">
        <w:rPr>
          <w:rFonts w:ascii="Times New Roman" w:hAnsi="Times New Roman"/>
          <w:color w:val="000000"/>
          <w:sz w:val="20"/>
          <w:szCs w:val="20"/>
          <w:lang w:val="fr-CA"/>
        </w:rPr>
        <w:t>Microdosimetry</w:t>
      </w:r>
      <w:proofErr w:type="spellEnd"/>
      <w:r w:rsidRPr="00C1310E">
        <w:rPr>
          <w:rFonts w:ascii="Times New Roman" w:hAnsi="Times New Roman"/>
          <w:color w:val="000000"/>
          <w:sz w:val="20"/>
          <w:szCs w:val="20"/>
          <w:lang w:val="fr-CA"/>
        </w:rPr>
        <w:t>. ICRU Report 36, Bethesda: I</w:t>
      </w:r>
      <w:r w:rsidR="004F1511" w:rsidRPr="00C1310E">
        <w:rPr>
          <w:rFonts w:ascii="Times New Roman" w:hAnsi="Times New Roman"/>
          <w:color w:val="000000"/>
          <w:sz w:val="20"/>
          <w:szCs w:val="20"/>
          <w:lang w:val="fr-CA"/>
        </w:rPr>
        <w:t>CRU</w:t>
      </w:r>
      <w:r w:rsidRPr="00C1310E">
        <w:rPr>
          <w:rFonts w:ascii="Times New Roman" w:hAnsi="Times New Roman"/>
          <w:color w:val="000000"/>
          <w:sz w:val="20"/>
          <w:szCs w:val="20"/>
          <w:lang w:val="fr-CA"/>
        </w:rPr>
        <w:t xml:space="preserve"> (1983). [2] </w:t>
      </w:r>
      <w:proofErr w:type="spellStart"/>
      <w:r w:rsidRPr="00C1310E">
        <w:rPr>
          <w:rFonts w:ascii="Times New Roman" w:hAnsi="Times New Roman"/>
          <w:color w:val="000000"/>
          <w:sz w:val="20"/>
          <w:szCs w:val="20"/>
          <w:lang w:val="fr-CA"/>
        </w:rPr>
        <w:t>Inaniwa</w:t>
      </w:r>
      <w:proofErr w:type="spellEnd"/>
      <w:r w:rsidRPr="00C1310E">
        <w:rPr>
          <w:rFonts w:ascii="Times New Roman" w:hAnsi="Times New Roman"/>
          <w:color w:val="000000"/>
          <w:sz w:val="20"/>
          <w:szCs w:val="20"/>
          <w:lang w:val="fr-CA"/>
        </w:rPr>
        <w:t xml:space="preserve"> T</w:t>
      </w:r>
      <w:r w:rsidR="00B35FDD" w:rsidRPr="00C1310E">
        <w:rPr>
          <w:rFonts w:ascii="Times New Roman" w:hAnsi="Times New Roman"/>
          <w:color w:val="000000"/>
          <w:sz w:val="20"/>
          <w:szCs w:val="20"/>
          <w:lang w:val="fr-CA"/>
        </w:rPr>
        <w:t>.</w:t>
      </w:r>
      <w:r w:rsidRPr="00C1310E">
        <w:rPr>
          <w:rFonts w:ascii="Times New Roman" w:hAnsi="Times New Roman"/>
          <w:color w:val="000000"/>
          <w:sz w:val="20"/>
          <w:szCs w:val="20"/>
          <w:lang w:val="fr-CA"/>
        </w:rPr>
        <w:t xml:space="preserve"> et al. (2010) </w:t>
      </w:r>
      <w:r w:rsidRPr="00C1310E">
        <w:rPr>
          <w:rFonts w:ascii="Times New Roman" w:hAnsi="Times New Roman"/>
          <w:i/>
          <w:color w:val="000000"/>
          <w:sz w:val="20"/>
          <w:szCs w:val="20"/>
          <w:lang w:val="fr-CA"/>
        </w:rPr>
        <w:t>Phys Med Biol</w:t>
      </w:r>
      <w:r w:rsidRPr="00C1310E">
        <w:rPr>
          <w:rFonts w:ascii="Times New Roman" w:hAnsi="Times New Roman"/>
          <w:color w:val="000000"/>
          <w:sz w:val="20"/>
          <w:szCs w:val="20"/>
          <w:lang w:val="fr-CA"/>
        </w:rPr>
        <w:t xml:space="preserve"> 55, 6721-6737. </w:t>
      </w:r>
      <w:r w:rsidR="004F1511" w:rsidRPr="00B21748">
        <w:rPr>
          <w:rFonts w:ascii="Times New Roman" w:hAnsi="Times New Roman"/>
          <w:color w:val="000000"/>
          <w:sz w:val="20"/>
          <w:szCs w:val="20"/>
          <w:lang w:val="fr-CA"/>
        </w:rPr>
        <w:t xml:space="preserve">[3] </w:t>
      </w:r>
      <w:proofErr w:type="spellStart"/>
      <w:r w:rsidR="004F1511" w:rsidRPr="00B21748">
        <w:rPr>
          <w:rFonts w:ascii="Times New Roman" w:hAnsi="Times New Roman"/>
          <w:color w:val="000000"/>
          <w:sz w:val="20"/>
          <w:szCs w:val="20"/>
          <w:lang w:val="fr-CA"/>
        </w:rPr>
        <w:t>Elsässer</w:t>
      </w:r>
      <w:proofErr w:type="spellEnd"/>
      <w:r w:rsidR="004F1511" w:rsidRPr="00B21748">
        <w:rPr>
          <w:rFonts w:ascii="Times New Roman" w:hAnsi="Times New Roman"/>
          <w:color w:val="000000"/>
          <w:sz w:val="20"/>
          <w:szCs w:val="20"/>
          <w:lang w:val="fr-CA"/>
        </w:rPr>
        <w:t xml:space="preserve"> T et al. </w:t>
      </w:r>
      <w:r w:rsidR="004F1511" w:rsidRPr="0053303F">
        <w:rPr>
          <w:rFonts w:ascii="Times New Roman" w:hAnsi="Times New Roman"/>
          <w:i/>
          <w:color w:val="000000"/>
          <w:sz w:val="20"/>
          <w:szCs w:val="20"/>
          <w:lang w:val="fr-CA"/>
        </w:rPr>
        <w:t>New J Phys</w:t>
      </w:r>
      <w:r w:rsidR="004F1511" w:rsidRPr="0053303F">
        <w:rPr>
          <w:rFonts w:ascii="Times New Roman" w:hAnsi="Times New Roman"/>
          <w:color w:val="000000"/>
          <w:sz w:val="20"/>
          <w:szCs w:val="20"/>
          <w:lang w:val="fr-CA"/>
        </w:rPr>
        <w:t xml:space="preserve"> 10, 075005</w:t>
      </w:r>
      <w:r w:rsidR="00DD7F2E">
        <w:rPr>
          <w:rFonts w:ascii="Times New Roman" w:hAnsi="Times New Roman"/>
          <w:color w:val="000000"/>
          <w:sz w:val="20"/>
          <w:szCs w:val="20"/>
          <w:lang w:val="fr-CA"/>
        </w:rPr>
        <w:t xml:space="preserve"> (2008)</w:t>
      </w:r>
      <w:r w:rsidR="004F1511" w:rsidRPr="0053303F">
        <w:rPr>
          <w:rFonts w:ascii="Times New Roman" w:hAnsi="Times New Roman"/>
          <w:color w:val="000000"/>
          <w:sz w:val="20"/>
          <w:szCs w:val="20"/>
          <w:lang w:val="fr-CA"/>
        </w:rPr>
        <w:t xml:space="preserve">. </w:t>
      </w:r>
      <w:r w:rsidR="00A24DE8" w:rsidRPr="0053303F">
        <w:rPr>
          <w:rFonts w:ascii="Times New Roman" w:hAnsi="Times New Roman"/>
          <w:color w:val="000000"/>
          <w:sz w:val="20"/>
          <w:szCs w:val="20"/>
          <w:lang w:val="fr-CA"/>
        </w:rPr>
        <w:t>[</w:t>
      </w:r>
      <w:r w:rsidR="004F1511" w:rsidRPr="0053303F">
        <w:rPr>
          <w:rFonts w:ascii="Times New Roman" w:hAnsi="Times New Roman"/>
          <w:color w:val="000000"/>
          <w:sz w:val="20"/>
          <w:szCs w:val="20"/>
          <w:lang w:val="fr-CA"/>
        </w:rPr>
        <w:t>4</w:t>
      </w:r>
      <w:r w:rsidR="00A24DE8" w:rsidRPr="0053303F">
        <w:rPr>
          <w:rFonts w:ascii="Times New Roman" w:hAnsi="Times New Roman"/>
          <w:color w:val="000000"/>
          <w:sz w:val="20"/>
          <w:szCs w:val="20"/>
          <w:lang w:val="fr-CA"/>
        </w:rPr>
        <w:t xml:space="preserve">]. Plante, I. et al. </w:t>
      </w:r>
      <w:r w:rsidR="00A24DE8" w:rsidRPr="00DD7F2E">
        <w:rPr>
          <w:rFonts w:ascii="Times New Roman" w:hAnsi="Times New Roman"/>
          <w:i/>
          <w:iCs/>
          <w:color w:val="000000"/>
          <w:sz w:val="20"/>
          <w:szCs w:val="20"/>
        </w:rPr>
        <w:t>Life</w:t>
      </w:r>
      <w:r w:rsidR="00A24DE8" w:rsidRPr="00A24DE8">
        <w:rPr>
          <w:rFonts w:ascii="Times New Roman" w:hAnsi="Times New Roman"/>
          <w:color w:val="000000"/>
          <w:sz w:val="20"/>
          <w:szCs w:val="20"/>
        </w:rPr>
        <w:t xml:space="preserve"> 12, 1112 (2021)</w:t>
      </w:r>
      <w:r w:rsidR="00A24DE8">
        <w:rPr>
          <w:rFonts w:ascii="Times New Roman" w:hAnsi="Times New Roman"/>
          <w:color w:val="000000"/>
          <w:sz w:val="20"/>
          <w:szCs w:val="20"/>
        </w:rPr>
        <w:t>.</w:t>
      </w:r>
      <w:r w:rsidR="00A24DE8" w:rsidRPr="00A24DE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35FDD">
        <w:rPr>
          <w:rFonts w:ascii="Times New Roman" w:hAnsi="Times New Roman"/>
          <w:color w:val="000000"/>
          <w:sz w:val="20"/>
          <w:szCs w:val="20"/>
        </w:rPr>
        <w:t>[</w:t>
      </w:r>
      <w:r w:rsidR="004F1511">
        <w:rPr>
          <w:rFonts w:ascii="Times New Roman" w:hAnsi="Times New Roman"/>
          <w:color w:val="000000"/>
          <w:sz w:val="20"/>
          <w:szCs w:val="20"/>
        </w:rPr>
        <w:t>5</w:t>
      </w:r>
      <w:r w:rsidR="00B35FDD">
        <w:rPr>
          <w:rFonts w:ascii="Times New Roman" w:hAnsi="Times New Roman"/>
          <w:color w:val="000000"/>
          <w:sz w:val="20"/>
          <w:szCs w:val="20"/>
        </w:rPr>
        <w:t>]</w:t>
      </w:r>
      <w:r w:rsidRPr="00DA4DC3">
        <w:rPr>
          <w:rFonts w:ascii="Times New Roman" w:hAnsi="Times New Roman"/>
          <w:color w:val="000000"/>
          <w:sz w:val="20"/>
          <w:szCs w:val="20"/>
        </w:rPr>
        <w:t xml:space="preserve"> Plante I</w:t>
      </w:r>
      <w:r w:rsidR="00B35FDD">
        <w:rPr>
          <w:rFonts w:ascii="Times New Roman" w:hAnsi="Times New Roman"/>
          <w:color w:val="000000"/>
          <w:sz w:val="20"/>
          <w:szCs w:val="20"/>
        </w:rPr>
        <w:t>.</w:t>
      </w:r>
      <w:r w:rsidRPr="00DA4DC3">
        <w:rPr>
          <w:rFonts w:ascii="Times New Roman" w:hAnsi="Times New Roman"/>
          <w:color w:val="000000"/>
          <w:sz w:val="20"/>
          <w:szCs w:val="20"/>
        </w:rPr>
        <w:t xml:space="preserve"> and </w:t>
      </w:r>
      <w:proofErr w:type="spellStart"/>
      <w:r w:rsidRPr="00DA4DC3">
        <w:rPr>
          <w:rFonts w:ascii="Times New Roman" w:hAnsi="Times New Roman"/>
          <w:color w:val="000000"/>
          <w:sz w:val="20"/>
          <w:szCs w:val="20"/>
        </w:rPr>
        <w:t>Cucinotta</w:t>
      </w:r>
      <w:proofErr w:type="spellEnd"/>
      <w:r w:rsidRPr="00DA4DC3">
        <w:rPr>
          <w:rFonts w:ascii="Times New Roman" w:hAnsi="Times New Roman"/>
          <w:color w:val="000000"/>
          <w:sz w:val="20"/>
          <w:szCs w:val="20"/>
        </w:rPr>
        <w:t xml:space="preserve"> F</w:t>
      </w:r>
      <w:r w:rsidR="00B35FDD">
        <w:rPr>
          <w:rFonts w:ascii="Times New Roman" w:hAnsi="Times New Roman"/>
          <w:color w:val="000000"/>
          <w:sz w:val="20"/>
          <w:szCs w:val="20"/>
        </w:rPr>
        <w:t>.</w:t>
      </w:r>
      <w:r w:rsidRPr="00DA4DC3">
        <w:rPr>
          <w:rFonts w:ascii="Times New Roman" w:hAnsi="Times New Roman"/>
          <w:color w:val="000000"/>
          <w:sz w:val="20"/>
          <w:szCs w:val="20"/>
        </w:rPr>
        <w:t>A</w:t>
      </w:r>
      <w:r w:rsidR="00B35FDD">
        <w:rPr>
          <w:rFonts w:ascii="Times New Roman" w:hAnsi="Times New Roman"/>
          <w:color w:val="000000"/>
          <w:sz w:val="20"/>
          <w:szCs w:val="20"/>
        </w:rPr>
        <w:t xml:space="preserve">. (2011) </w:t>
      </w:r>
      <w:r w:rsidRPr="00DA4DC3">
        <w:rPr>
          <w:rFonts w:ascii="Times New Roman" w:hAnsi="Times New Roman"/>
          <w:color w:val="000000"/>
          <w:sz w:val="20"/>
          <w:szCs w:val="20"/>
        </w:rPr>
        <w:t xml:space="preserve">Monte-Carlo simulation of ionizing radiation </w:t>
      </w:r>
      <w:r w:rsidR="00B35FDD">
        <w:rPr>
          <w:rFonts w:ascii="Times New Roman" w:hAnsi="Times New Roman"/>
          <w:color w:val="000000"/>
          <w:sz w:val="20"/>
          <w:szCs w:val="20"/>
        </w:rPr>
        <w:t>tracks</w:t>
      </w:r>
      <w:r w:rsidRPr="00DA4DC3">
        <w:rPr>
          <w:rFonts w:ascii="Times New Roman" w:hAnsi="Times New Roman"/>
          <w:color w:val="000000"/>
          <w:sz w:val="20"/>
          <w:szCs w:val="20"/>
        </w:rPr>
        <w:t xml:space="preserve">. In Mode CB (Ed) </w:t>
      </w:r>
      <w:r w:rsidRPr="00B35FDD">
        <w:rPr>
          <w:rFonts w:ascii="Times New Roman" w:hAnsi="Times New Roman"/>
          <w:i/>
          <w:color w:val="000000"/>
          <w:sz w:val="20"/>
          <w:szCs w:val="20"/>
        </w:rPr>
        <w:t xml:space="preserve">Applications of Monte Carlo Methods in Biology, </w:t>
      </w:r>
      <w:proofErr w:type="gramStart"/>
      <w:r w:rsidRPr="00B35FDD">
        <w:rPr>
          <w:rFonts w:ascii="Times New Roman" w:hAnsi="Times New Roman"/>
          <w:i/>
          <w:color w:val="000000"/>
          <w:sz w:val="20"/>
          <w:szCs w:val="20"/>
        </w:rPr>
        <w:t>Medicine</w:t>
      </w:r>
      <w:proofErr w:type="gramEnd"/>
      <w:r w:rsidRPr="00B35FDD">
        <w:rPr>
          <w:rFonts w:ascii="Times New Roman" w:hAnsi="Times New Roman"/>
          <w:i/>
          <w:color w:val="000000"/>
          <w:sz w:val="20"/>
          <w:szCs w:val="20"/>
        </w:rPr>
        <w:t xml:space="preserve"> and Other Fields of Science</w:t>
      </w:r>
      <w:r w:rsidRPr="00DA4DC3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DA4DC3">
        <w:rPr>
          <w:rFonts w:ascii="Times New Roman" w:hAnsi="Times New Roman"/>
          <w:color w:val="000000"/>
          <w:sz w:val="20"/>
          <w:szCs w:val="20"/>
        </w:rPr>
        <w:t>InTech</w:t>
      </w:r>
      <w:proofErr w:type="spellEnd"/>
      <w:r w:rsidRPr="00DA4DC3">
        <w:rPr>
          <w:rFonts w:ascii="Times New Roman" w:hAnsi="Times New Roman"/>
          <w:color w:val="000000"/>
          <w:sz w:val="20"/>
          <w:szCs w:val="20"/>
        </w:rPr>
        <w:t>.</w:t>
      </w:r>
      <w:r w:rsidR="00B35FDD">
        <w:rPr>
          <w:rFonts w:ascii="Times New Roman" w:hAnsi="Times New Roman"/>
          <w:color w:val="000000"/>
          <w:sz w:val="20"/>
          <w:szCs w:val="20"/>
        </w:rPr>
        <w:t xml:space="preserve"> </w:t>
      </w:r>
    </w:p>
    <w:sectPr w:rsidR="00DA4DC3" w:rsidRPr="00DA4DC3" w:rsidSect="00BB5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96B"/>
    <w:rsid w:val="000452FB"/>
    <w:rsid w:val="000C5163"/>
    <w:rsid w:val="00132F6D"/>
    <w:rsid w:val="00257DCD"/>
    <w:rsid w:val="0026436F"/>
    <w:rsid w:val="002878A0"/>
    <w:rsid w:val="002F3040"/>
    <w:rsid w:val="00304310"/>
    <w:rsid w:val="00326C4C"/>
    <w:rsid w:val="00367AC4"/>
    <w:rsid w:val="00396EC8"/>
    <w:rsid w:val="00496DB5"/>
    <w:rsid w:val="004F1511"/>
    <w:rsid w:val="005148C8"/>
    <w:rsid w:val="0053303F"/>
    <w:rsid w:val="00533556"/>
    <w:rsid w:val="0054733C"/>
    <w:rsid w:val="005B2512"/>
    <w:rsid w:val="00612502"/>
    <w:rsid w:val="00614CFE"/>
    <w:rsid w:val="00747DC5"/>
    <w:rsid w:val="007545BA"/>
    <w:rsid w:val="008D45D5"/>
    <w:rsid w:val="009019D7"/>
    <w:rsid w:val="009B7E2F"/>
    <w:rsid w:val="009D27FC"/>
    <w:rsid w:val="00A24DE8"/>
    <w:rsid w:val="00A5730F"/>
    <w:rsid w:val="00A609EF"/>
    <w:rsid w:val="00A83A20"/>
    <w:rsid w:val="00B04F78"/>
    <w:rsid w:val="00B21748"/>
    <w:rsid w:val="00B35FDD"/>
    <w:rsid w:val="00B428E5"/>
    <w:rsid w:val="00B938C0"/>
    <w:rsid w:val="00BB51C4"/>
    <w:rsid w:val="00BC60F3"/>
    <w:rsid w:val="00BD1F81"/>
    <w:rsid w:val="00C11E44"/>
    <w:rsid w:val="00C120E8"/>
    <w:rsid w:val="00C1310E"/>
    <w:rsid w:val="00C2698E"/>
    <w:rsid w:val="00CC3FA0"/>
    <w:rsid w:val="00CC45BE"/>
    <w:rsid w:val="00D4096B"/>
    <w:rsid w:val="00D44FD4"/>
    <w:rsid w:val="00DA4DC3"/>
    <w:rsid w:val="00DD7F2E"/>
    <w:rsid w:val="00E1760D"/>
    <w:rsid w:val="00EB12DA"/>
    <w:rsid w:val="00EB4DB9"/>
    <w:rsid w:val="00EC0C67"/>
    <w:rsid w:val="00ED47D2"/>
    <w:rsid w:val="08540A07"/>
    <w:rsid w:val="09AC4FD2"/>
    <w:rsid w:val="4B4E1402"/>
    <w:rsid w:val="6E81D7A8"/>
    <w:rsid w:val="7B5DF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B45DB"/>
  <w15:docId w15:val="{88017DFD-0B95-4E0A-B487-4695B134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96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D4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45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45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5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5D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878A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452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9331cb-5daf-4852-9d8b-5e74950c0d54"/>
    <Restart_x0020_PubPress xmlns="29c68d2c-46c4-4be8-b3d0-d0b3b93f3a23">
      <Url xsi:nil="true"/>
      <Description xsi:nil="true"/>
    </Restart_x0020_PubPress>
    <Primary_x0020_Admin xmlns="29c68d2c-46c4-4be8-b3d0-d0b3b93f3a23">
      <UserInfo>
        <DisplayName>Amberboy, Clifton (JSC-SD2)[WYLE LABORATORIES, INC.]</DisplayName>
        <AccountId>1162</AccountId>
        <AccountType/>
      </UserInfo>
    </Primary_x0020_Admin>
    <Are_x0020_you_x0020_ready_x0020_to_x0020_Start_x0020_PubPress xmlns="29c68d2c-46c4-4be8-b3d0-d0b3b93f3a23">true</Are_x0020_you_x0020_ready_x0020_to_x0020_Start_x0020_PubPress>
    <TOM_x002f_Manage_x0020_Choice xmlns="29c68d2c-46c4-4be8-b3d0-d0b3b93f3a23" xsi:nil="true"/>
    <Requested_x0020_review_x0020_by_x0020_date xmlns="29c68d2c-46c4-4be8-b3d0-d0b3b93f3a23">2020-10-16T05:00:00+00:00</Requested_x0020_review_x0020_by_x0020_date>
    <Stage xmlns="29c68d2c-46c4-4be8-b3d0-d0b3b93f3a23">TRA</Stage>
    <PubManager xmlns="29c68d2c-46c4-4be8-b3d0-d0b3b93f3a23">
      <Url>https://hhpcls.sp.jsc.nasa.gov/Tools/PP/_layouts/15/wrkstat.aspx?List=29c68d2c-46c4-4be8-b3d0-d0b3b93f3a23&amp;WorkflowInstanceName=d9240123-5994-4083-a57d-e626b220ced8</Url>
      <Description>Stage Send Email</Description>
    </PubManager>
    <TRA_x0020_Status xmlns="29c68d2c-46c4-4be8-b3d0-d0b3b93f3a23" xsi:nil="true"/>
    <DocumentSetDescription xmlns="http://schemas.microsoft.com/sharepoint/v3" xsi:nil="true"/>
    <Related_x0020_to_x0020_military_x0020_application xmlns="29c68d2c-46c4-4be8-b3d0-d0b3b93f3a23" xsi:nil="true"/>
    <Technical_x0020_Editor xmlns="29c68d2c-46c4-4be8-b3d0-d0b3b93f3a23">jeannie.l.nillen@nasa.gov</Technical_x0020_Editor>
    <Support_x0020_the_x0020_following_x0020_NASA_x0020_Program xmlns="29c68d2c-46c4-4be8-b3d0-d0b3b93f3a23" xsi:nil="true"/>
    <EC xmlns="29c68d2c-46c4-4be8-b3d0-d0b3b93f3a23">
      <UserInfo>
        <DisplayName>4396</DisplayName>
        <AccountId>4396</AccountId>
        <AccountType/>
      </UserInfo>
      <UserInfo>
        <DisplayName>4393</DisplayName>
        <AccountId>4393</AccountId>
        <AccountType/>
      </UserInfo>
      <UserInfo>
        <DisplayName>4620</DisplayName>
        <AccountId>4620</AccountId>
        <AccountType/>
      </UserInfo>
    </EC>
    <EC_x0020_Status xmlns="29c68d2c-46c4-4be8-b3d0-d0b3b93f3a23" xsi:nil="true"/>
    <All_x0020_Other_x0020_Authors_x0020_and_x0020_Agency_x002f_Company xmlns="29c68d2c-46c4-4be8-b3d0-d0b3b93f3a23" xsi:nil="true"/>
    <Author0 xmlns="29c68d2c-46c4-4be8-b3d0-d0b3b93f3a23">
      <UserInfo>
        <DisplayName>Plante, Ianik (JSC-SK)[WYLE LABORATORIES, INC.]</DisplayName>
        <AccountId>2814</AccountId>
        <AccountType/>
      </UserInfo>
    </Author0>
    <Contain_x0020_detail_x0020_design_x002c__x0020_development_x002c__x0020_manufacturing_x0020_or_x0020_production_x0020_data xmlns="29c68d2c-46c4-4be8-b3d0-d0b3b93f3a23">Yes</Contain_x0020_detail_x0020_design_x002c__x0020_development_x002c__x0020_manufacturing_x0020_or_x0020_production_x0020_data>
    <Start_x0020_Pubpress xmlns="29c68d2c-46c4-4be8-b3d0-d0b3b93f3a23">
      <Url xsi:nil="true"/>
      <Description xsi:nil="true"/>
    </Start_x0020_Pubpress>
    <Website xmlns="29c68d2c-46c4-4be8-b3d0-d0b3b93f3a23" xsi:nil="true"/>
    <TRA xmlns="29c68d2c-46c4-4be8-b3d0-d0b3b93f3a23">
      <UserInfo>
        <DisplayName>Hu, Shaowen (JSC-SD2)[WYLE LABORATORIES, INC.]</DisplayName>
        <AccountId>2679</AccountId>
        <AccountType/>
      </UserInfo>
    </TRA>
    <PublishingExpirationDate xmlns="http://schemas.microsoft.com/sharepoint/v3" xsi:nil="true"/>
    <Publication_x0020_or_x0020_Organization xmlns="29c68d2c-46c4-4be8-b3d0-d0b3b93f3a23" xsi:nil="true"/>
    <Limited_x0020_until_x0020_Date xmlns="29c68d2c-46c4-4be8-b3d0-d0b3b93f3a23" xsi:nil="true"/>
    <TERA_x0020_Status xmlns="29c68d2c-46c4-4be8-b3d0-d0b3b93f3a23" xsi:nil="true"/>
    <Explain_x0020_information_x0020_contain_x0020_detail_x0020_design_x002c__x0020_development_x002c__x0020_manufacturing_x0020_or_x0020_production_x0020_data xmlns="29c68d2c-46c4-4be8-b3d0-d0b3b93f3a23" xsi:nil="true"/>
    <PublishingStartDate xmlns="http://schemas.microsoft.com/sharepoint/v3" xsi:nil="true"/>
    <StartDate xmlns="29c68d2c-46c4-4be8-b3d0-d0b3b93f3a23">2020-10-08T05:00:00+00:00</StartDate>
    <Charge_x0020_Number xmlns="29c68d2c-46c4-4be8-b3d0-d0b3b93f3a23">100429.2.03.08.01.0953</Charge_x0020_Number>
    <Distributed_x0020_Limitations xmlns="29c68d2c-46c4-4be8-b3d0-d0b3b93f3a23">U.S. Government agencies/agency contractors only</Distributed_x0020_Limitations>
    <Support_x0020_the_x0020_following_x0020_NASA_x0020_Program_x0020_Other xmlns="29c68d2c-46c4-4be8-b3d0-d0b3b93f3a23" xsi:nil="true"/>
    <TERA xmlns="29c68d2c-46c4-4be8-b3d0-d0b3b93f3a23">
      <UserInfo>
        <DisplayName>Plante, Ianik (JSC-SK)[WYLE LABORATORIES, INC.]</DisplayName>
        <AccountId>2814</AccountId>
        <AccountType/>
      </UserInfo>
    </TERA>
    <TaxKeywordTaxHTField xmlns="329331cb-5daf-4852-9d8b-5e74950c0d54">
      <Terms xmlns="http://schemas.microsoft.com/office/infopath/2007/PartnerControls"/>
    </TaxKeywordTaxHTField>
    <Responsible_x0020_Organization xmlns="29c68d2c-46c4-4be8-b3d0-d0b3b93f3a23">SA (Human Health Performance Contract)</Responsible_x0020_Organization>
    <TOM_x002f_Manager xmlns="29c68d2c-46c4-4be8-b3d0-d0b3b93f3a23">
      <UserInfo>
        <DisplayName>Stephenson, Lisa P (JSC-SA2)[WYLE LABORATORIES, INC.]</DisplayName>
        <AccountId>1158</AccountId>
        <AccountType/>
      </UserInfo>
    </TOM_x002f_Manager>
    <Contract_x0020_Number xmlns="29c68d2c-46c4-4be8-b3d0-d0b3b93f3a23" xsi:nil="true"/>
    <DocSetID xmlns="29c68d2c-46c4-4be8-b3d0-d0b3b93f3a23" xsi:nil="true"/>
    <Author_x0020_Status xmlns="29c68d2c-46c4-4be8-b3d0-d0b3b93f3a23" xsi:nil="true"/>
    <Send_x0020_Emails xmlns="29c68d2c-46c4-4be8-b3d0-d0b3b93f3a23">true</Send_x0020_Email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ubPress Document" ma:contentTypeID="0x0101007A1EED61ED555541BBE9EFB66D0CA894" ma:contentTypeVersion="87" ma:contentTypeDescription="Create a new document." ma:contentTypeScope="" ma:versionID="468a0304e23e32efe3e02aec4c20df2d">
  <xsd:schema xmlns:xsd="http://www.w3.org/2001/XMLSchema" xmlns:xs="http://www.w3.org/2001/XMLSchema" xmlns:p="http://schemas.microsoft.com/office/2006/metadata/properties" xmlns:ns1="http://schemas.microsoft.com/sharepoint/v3" xmlns:ns2="329331cb-5daf-4852-9d8b-5e74950c0d54" xmlns:ns3="29c68d2c-46c4-4be8-b3d0-d0b3b93f3a23" targetNamespace="http://schemas.microsoft.com/office/2006/metadata/properties" ma:root="true" ma:fieldsID="be0d9d10e44e0be80d07a6f13f9d2460" ns1:_="" ns2:_="" ns3:_="">
    <xsd:import namespace="http://schemas.microsoft.com/sharepoint/v3"/>
    <xsd:import namespace="329331cb-5daf-4852-9d8b-5e74950c0d54"/>
    <xsd:import namespace="29c68d2c-46c4-4be8-b3d0-d0b3b93f3a2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tage" minOccurs="0"/>
                <xsd:element ref="ns3:Technical_x0020_Editor" minOccurs="0"/>
                <xsd:element ref="ns3:TRA_x0020_Status" minOccurs="0"/>
                <xsd:element ref="ns3:TERA_x0020_Status" minOccurs="0"/>
                <xsd:element ref="ns3:EC_x0020_Status" minOccurs="0"/>
                <xsd:element ref="ns3:TOM_x002f_Manage_x0020_Choice" minOccurs="0"/>
                <xsd:element ref="ns3:StartDate" minOccurs="0"/>
                <xsd:element ref="ns3:Start_x0020_Pubpress" minOccurs="0"/>
                <xsd:element ref="ns3:Restart_x0020_PubPress" minOccurs="0"/>
                <xsd:element ref="ns3:Author0" minOccurs="0"/>
                <xsd:element ref="ns3:PubManager" minOccurs="0"/>
                <xsd:element ref="ns1:DocumentSetDescription" minOccurs="0"/>
                <xsd:element ref="ns3:All_x0020_Other_x0020_Authors_x0020_and_x0020_Agency_x002f_Company" minOccurs="0"/>
                <xsd:element ref="ns3:Charge_x0020_Number" minOccurs="0"/>
                <xsd:element ref="ns3:Contain_x0020_detail_x0020_design_x002c__x0020_development_x002c__x0020_manufacturing_x0020_or_x0020_production_x0020_data" minOccurs="0"/>
                <xsd:element ref="ns3:Contract_x0020_Number" minOccurs="0"/>
                <xsd:element ref="ns3:Distributed_x0020_Limitations" minOccurs="0"/>
                <xsd:element ref="ns3:DocSetID" minOccurs="0"/>
                <xsd:element ref="ns3:Responsible_x0020_Organization" minOccurs="0"/>
                <xsd:element ref="ns3:Publication_x0020_or_x0020_Organization" minOccurs="0"/>
                <xsd:element ref="ns3:Website" minOccurs="0"/>
                <xsd:element ref="ns3:Support_x0020_the_x0020_following_x0020_NASA_x0020_Program" minOccurs="0"/>
                <xsd:element ref="ns3:Support_x0020_the_x0020_following_x0020_NASA_x0020_Program_x0020_Other" minOccurs="0"/>
                <xsd:element ref="ns3:Related_x0020_to_x0020_military_x0020_application" minOccurs="0"/>
                <xsd:element ref="ns3:Explain_x0020_information_x0020_contain_x0020_detail_x0020_design_x002c__x0020_development_x002c__x0020_manufacturing_x0020_or_x0020_production_x0020_data" minOccurs="0"/>
                <xsd:element ref="ns3:Limited_x0020_until_x0020_Date" minOccurs="0"/>
                <xsd:element ref="ns3:Requested_x0020_review_x0020_by_x0020_date" minOccurs="0"/>
                <xsd:element ref="ns3:TRA" minOccurs="0"/>
                <xsd:element ref="ns3:EC" minOccurs="0"/>
                <xsd:element ref="ns3:TOM_x002f_Manager" minOccurs="0"/>
                <xsd:element ref="ns3:Primary_x0020_Admin" minOccurs="0"/>
                <xsd:element ref="ns3:Author_x0020_Status" minOccurs="0"/>
                <xsd:element ref="ns3:TERA" minOccurs="0"/>
                <xsd:element ref="ns2:TaxKeywordTaxHTField" minOccurs="0"/>
                <xsd:element ref="ns2:TaxCatchAll" minOccurs="0"/>
                <xsd:element ref="ns3:Are_x0020_you_x0020_ready_x0020_to_x0020_Start_x0020_PubPress" minOccurs="0"/>
                <xsd:element ref="ns3:Send_x0020_Em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DocumentSetDescription" ma:index="24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331cb-5daf-4852-9d8b-5e74950c0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48" nillable="true" ma:taxonomy="true" ma:internalName="TaxKeywordTaxHTField" ma:taxonomyFieldName="TaxKeyword" ma:displayName="Enterprise Keywords" ma:fieldId="{23f27201-bee3-471e-b2e7-b64fd8b7ca38}" ma:taxonomyMulti="true" ma:sspId="6cc82dbc-69a5-4e8a-bdbd-5a288e1e957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49" nillable="true" ma:displayName="Taxonomy Catch All Column" ma:hidden="true" ma:list="{b26f93dc-6902-4512-91f8-166d4558bc6f}" ma:internalName="TaxCatchAll" ma:showField="CatchAllData" ma:web="329331cb-5daf-4852-9d8b-5e74950c0d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68d2c-46c4-4be8-b3d0-d0b3b93f3a23" elementFormDefault="qualified">
    <xsd:import namespace="http://schemas.microsoft.com/office/2006/documentManagement/types"/>
    <xsd:import namespace="http://schemas.microsoft.com/office/infopath/2007/PartnerControls"/>
    <xsd:element name="Stage" ma:index="11" nillable="true" ma:displayName="Stage" ma:default="TRA" ma:format="Dropdown" ma:internalName="Stage">
      <xsd:simpleType>
        <xsd:restriction base="dms:Choice">
          <xsd:enumeration value="TRA"/>
          <xsd:enumeration value="Author TRA"/>
          <xsd:enumeration value="TERA"/>
          <xsd:enumeration value="Author TERA"/>
          <xsd:enumeration value="EC"/>
          <xsd:enumeration value="Rejected"/>
          <xsd:enumeration value="Author EC"/>
          <xsd:enumeration value="TOM"/>
          <xsd:enumeration value="Approved"/>
        </xsd:restriction>
      </xsd:simpleType>
    </xsd:element>
    <xsd:element name="Technical_x0020_Editor" ma:index="14" nillable="true" ma:displayName="TR Personnel" ma:default="jeannie.l.nillen@nasa.gov" ma:description="" ma:format="Dropdown" ma:hidden="true" ma:internalName="Technical_x0020_Editor" ma:readOnly="false">
      <xsd:simpleType>
        <xsd:restriction base="dms:Choice">
          <xsd:enumeration value="jeannie.l.nillen@nasa.gov"/>
          <xsd:enumeration value="kamel.a.takla@nasa.gov"/>
        </xsd:restriction>
      </xsd:simpleType>
    </xsd:element>
    <xsd:element name="TRA_x0020_Status" ma:index="15" nillable="true" ma:displayName="TRA Status" ma:description="" ma:format="Dropdown" ma:internalName="TRA_x0020_Status">
      <xsd:simpleType>
        <xsd:restriction base="dms:Choice">
          <xsd:enumeration value="Approved"/>
          <xsd:enumeration value="Approved with Redline"/>
        </xsd:restriction>
      </xsd:simpleType>
    </xsd:element>
    <xsd:element name="TERA_x0020_Status" ma:index="16" nillable="true" ma:displayName="TERA Status" ma:description="" ma:format="Dropdown" ma:internalName="TERA_x0020_Status">
      <xsd:simpleType>
        <xsd:restriction base="dms:Choice">
          <xsd:enumeration value="Approved"/>
          <xsd:enumeration value="Approved with Redline"/>
        </xsd:restriction>
      </xsd:simpleType>
    </xsd:element>
    <xsd:element name="EC_x0020_Status" ma:index="17" nillable="true" ma:displayName="EC Status" ma:description="" ma:format="Dropdown" ma:internalName="EC_x0020_Status">
      <xsd:simpleType>
        <xsd:restriction base="dms:Choice">
          <xsd:enumeration value="Approved"/>
          <xsd:enumeration value="Approved with Redline"/>
        </xsd:restriction>
      </xsd:simpleType>
    </xsd:element>
    <xsd:element name="TOM_x002f_Manage_x0020_Choice" ma:index="18" nillable="true" ma:displayName="TOM/Manage Status" ma:description="Only Stakeholder that can reject" ma:format="Dropdown" ma:internalName="TOM_x002f_Manage_x0020_Choice">
      <xsd:simpleType>
        <xsd:restriction base="dms:Choice">
          <xsd:enumeration value="Approved"/>
          <xsd:enumeration value="Reject"/>
        </xsd:restriction>
      </xsd:simpleType>
    </xsd:element>
    <xsd:element name="StartDate" ma:index="19" nillable="true" ma:displayName="StartDate" ma:description="Day Workflow Started" ma:format="DateOnly" ma:internalName="StartDate">
      <xsd:simpleType>
        <xsd:restriction base="dms:DateTime"/>
      </xsd:simpleType>
    </xsd:element>
    <xsd:element name="Start_x0020_Pubpress" ma:index="20" nillable="true" ma:displayName="Start Pubpress" ma:internalName="Start_x0020_Pubpres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start_x0020_PubPress" ma:index="21" nillable="true" ma:displayName="Reset PubPress Fields" ma:internalName="Restart_x0020_PubPres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uthor0" ma:index="22" nillable="true" ma:displayName="Author" ma:description="" ma:hidden="true" ma:list="UserInfo" ma:SharePointGroup="0" ma:internalName="Author0" ma:readOnly="false" ma:showField="User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Manager" ma:index="23" nillable="true" ma:displayName="PubManager" ma:internalName="PubManag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ll_x0020_Other_x0020_Authors_x0020_and_x0020_Agency_x002f_Company" ma:index="25" nillable="true" ma:displayName="All Other Authors and Agency/Company" ma:internalName="All_x0020_Other_x0020_Authors_x0020_and_x0020_Agency_x002f_Company">
      <xsd:simpleType>
        <xsd:restriction base="dms:Note">
          <xsd:maxLength value="255"/>
        </xsd:restriction>
      </xsd:simpleType>
    </xsd:element>
    <xsd:element name="Charge_x0020_Number" ma:index="26" nillable="true" ma:displayName="Charge Number" ma:hidden="true" ma:internalName="Charge_x0020_Number" ma:readOnly="false">
      <xsd:simpleType>
        <xsd:restriction base="dms:Text">
          <xsd:maxLength value="255"/>
        </xsd:restriction>
      </xsd:simpleType>
    </xsd:element>
    <xsd:element name="Contain_x0020_detail_x0020_design_x002c__x0020_development_x002c__x0020_manufacturing_x0020_or_x0020_production_x0020_data" ma:index="27" nillable="true" ma:displayName="Contain detail design, development, manufacturing or production data" ma:default="Yes" ma:format="Dropdown" ma:internalName="Contain_x0020_detail_x0020_design_x002c__x0020_development_x002c__x0020_manufacturing_x0020_or_x0020_production_x0020_data">
      <xsd:simpleType>
        <xsd:restriction base="dms:Choice">
          <xsd:enumeration value="Yes"/>
          <xsd:enumeration value="No"/>
        </xsd:restriction>
      </xsd:simpleType>
    </xsd:element>
    <xsd:element name="Contract_x0020_Number" ma:index="28" nillable="true" ma:displayName="Contract Number" ma:internalName="Contract_x0020_Number">
      <xsd:simpleType>
        <xsd:restriction base="dms:Text">
          <xsd:maxLength value="255"/>
        </xsd:restriction>
      </xsd:simpleType>
    </xsd:element>
    <xsd:element name="Distributed_x0020_Limitations" ma:index="29" nillable="true" ma:displayName="Distributed Limitations" ma:default="U.S. Government agencies/agency contractors only" ma:format="Dropdown" ma:internalName="Distributed_x0020_Limitations">
      <xsd:simpleType>
        <xsd:restriction base="dms:Choice">
          <xsd:enumeration value="U.S. Government agencies/agency contractors only"/>
          <xsd:enumeration value="U.S. Government agencies only"/>
          <xsd:enumeration value="NASA personnel and NASA contractors only"/>
          <xsd:enumeration value="NASA contractors and U.S. Government only"/>
          <xsd:enumeration value="NASA personnel only"/>
          <xsd:enumeration value="U.S. persons with need to know and signed NDA"/>
          <xsd:enumeration value="Available only with approval of issuing office"/>
          <xsd:enumeration value="Limited until date (mm/dd/yy)"/>
          <xsd:enumeration value="Publicly Available – No Limitations/Restrictions"/>
          <xsd:enumeration value="Only the Publisher"/>
          <xsd:enumeration value="Available only with approval of author"/>
        </xsd:restriction>
      </xsd:simpleType>
    </xsd:element>
    <xsd:element name="DocSetID" ma:index="30" nillable="true" ma:displayName="DocSetID" ma:internalName="DocSetID">
      <xsd:simpleType>
        <xsd:restriction base="dms:Text">
          <xsd:maxLength value="255"/>
        </xsd:restriction>
      </xsd:simpleType>
    </xsd:element>
    <xsd:element name="Responsible_x0020_Organization" ma:index="31" nillable="true" ma:displayName="Responsible Organization" ma:default="SA (Human Health Performance Contract)" ma:format="Dropdown" ma:internalName="Responsible_x0020_Organization">
      <xsd:simpleType>
        <xsd:restriction base="dms:Choice">
          <xsd:enumeration value="SA (Human Health Performance Contract)"/>
          <xsd:enumeration value="SD (Flight and Medical Operations)"/>
          <xsd:enumeration value="SF (Human Systems and Engineering)"/>
          <xsd:enumeration value="SK (Biomedical and Environmental Research)"/>
        </xsd:restriction>
      </xsd:simpleType>
    </xsd:element>
    <xsd:element name="Publication_x0020_or_x0020_Organization" ma:index="32" nillable="true" ma:displayName="Publication or Organization" ma:internalName="Publication_x0020_or_x0020_Organization">
      <xsd:simpleType>
        <xsd:restriction base="dms:Text">
          <xsd:maxLength value="255"/>
        </xsd:restriction>
      </xsd:simpleType>
    </xsd:element>
    <xsd:element name="Website" ma:index="33" nillable="true" ma:displayName="Website" ma:internalName="Website">
      <xsd:simpleType>
        <xsd:restriction base="dms:Text">
          <xsd:maxLength value="255"/>
        </xsd:restriction>
      </xsd:simpleType>
    </xsd:element>
    <xsd:element name="Support_x0020_the_x0020_following_x0020_NASA_x0020_Program" ma:index="34" nillable="true" ma:displayName="Support the following NASA Program" ma:format="Dropdown" ma:internalName="Support_x0020_the_x0020_following_x0020_NASA_x0020_Program">
      <xsd:simpleType>
        <xsd:restriction base="dms:Choice">
          <xsd:enumeration value="CHS"/>
          <xsd:enumeration value="DSG"/>
          <xsd:enumeration value="HRP"/>
          <xsd:enumeration value="MPCV"/>
          <xsd:enumeration value="Other(Please Specify)"/>
        </xsd:restriction>
      </xsd:simpleType>
    </xsd:element>
    <xsd:element name="Support_x0020_the_x0020_following_x0020_NASA_x0020_Program_x0020_Other" ma:index="35" nillable="true" ma:displayName="Support the following NASA Program Other" ma:internalName="Support_x0020_the_x0020_following_x0020_NASA_x0020_Program_x0020_Other">
      <xsd:simpleType>
        <xsd:restriction base="dms:Text">
          <xsd:maxLength value="255"/>
        </xsd:restriction>
      </xsd:simpleType>
    </xsd:element>
    <xsd:element name="Related_x0020_to_x0020_military_x0020_application" ma:index="36" nillable="true" ma:displayName="Related to military application" ma:format="Dropdown" ma:internalName="Related_x0020_to_x0020_military_x0020_application">
      <xsd:simpleType>
        <xsd:restriction base="dms:Choice">
          <xsd:enumeration value="Yes"/>
          <xsd:enumeration value="No"/>
        </xsd:restriction>
      </xsd:simpleType>
    </xsd:element>
    <xsd:element name="Explain_x0020_information_x0020_contain_x0020_detail_x0020_design_x002c__x0020_development_x002c__x0020_manufacturing_x0020_or_x0020_production_x0020_data" ma:index="37" nillable="true" ma:displayName="Explain" ma:description="Explain information contain detail design, development, manufacturing or production data" ma:internalName="Explain_x0020_information_x0020_contain_x0020_detail_x0020_design_x002c__x0020_development_x002c__x0020_manufacturing_x0020_or_x0020_production_x0020_data">
      <xsd:simpleType>
        <xsd:restriction base="dms:Note">
          <xsd:maxLength value="255"/>
        </xsd:restriction>
      </xsd:simpleType>
    </xsd:element>
    <xsd:element name="Limited_x0020_until_x0020_Date" ma:index="38" nillable="true" ma:displayName="Limited until Date" ma:format="DateOnly" ma:internalName="Limited_x0020_until_x0020_Date">
      <xsd:simpleType>
        <xsd:restriction base="dms:DateTime"/>
      </xsd:simpleType>
    </xsd:element>
    <xsd:element name="Requested_x0020_review_x0020_by_x0020_date" ma:index="39" nillable="true" ma:displayName="Author Need By" ma:description="The Date the author needs the PubPress completed by." ma:format="DateOnly" ma:internalName="Requested_x0020_review_x0020_by_x0020_date">
      <xsd:simpleType>
        <xsd:restriction base="dms:DateTime"/>
      </xsd:simpleType>
    </xsd:element>
    <xsd:element name="TRA" ma:index="40" nillable="true" ma:displayName="Technical Reviewer (TRA )" ma:description="" ma:hidden="true" ma:list="UserInfo" ma:SharePointGroup="0" ma:internalName="TRA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C" ma:index="41" nillable="true" ma:displayName="EC" ma:description="" ma:hidden="true" ma:list="UserInfo" ma:SharePointGroup="0" ma:internalName="EC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OM_x002f_Manager" ma:index="42" nillable="true" ma:displayName="TOM/Manager" ma:description="" ma:hidden="true" ma:list="UserInfo" ma:SharePointGroup="0" ma:internalName="TOM_x002f_Manag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mary_x0020_Admin" ma:index="43" nillable="true" ma:displayName="Primary Admin" ma:hidden="true" ma:list="UserInfo" ma:SharePointGroup="0" ma:internalName="Primary_x0020_Admi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hor_x0020_Status" ma:index="44" nillable="true" ma:displayName="Author Status" ma:description="" ma:format="Dropdown" ma:internalName="Author_x0020_Status">
      <xsd:simpleType>
        <xsd:restriction base="dms:Choice">
          <xsd:enumeration value="Approved"/>
          <xsd:enumeration value="Withdraw"/>
        </xsd:restriction>
      </xsd:simpleType>
    </xsd:element>
    <xsd:element name="TERA" ma:index="45" nillable="true" ma:displayName="Technical Editor (TERA)" ma:description="" ma:list="UserInfo" ma:SharePointGroup="0" ma:internalName="TERA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e_x0020_you_x0020_ready_x0020_to_x0020_Start_x0020_PubPress" ma:index="50" nillable="true" ma:displayName="Are you ready to Start PubPress" ma:default="0" ma:description="After you upload word document, select Yes." ma:internalName="Are_x0020_you_x0020_ready_x0020_to_x0020_Start_x0020_PubPress">
      <xsd:simpleType>
        <xsd:restriction base="dms:Boolean"/>
      </xsd:simpleType>
    </xsd:element>
    <xsd:element name="Send_x0020_Emails" ma:index="52" nillable="true" ma:displayName="Send Emails" ma:default="1" ma:internalName="Send_x0020_Email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4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ECF873-771D-4034-A86B-AC61D17E21F5}">
  <ds:schemaRefs>
    <ds:schemaRef ds:uri="http://schemas.microsoft.com/office/2006/metadata/properties"/>
    <ds:schemaRef ds:uri="http://schemas.microsoft.com/office/infopath/2007/PartnerControls"/>
    <ds:schemaRef ds:uri="329331cb-5daf-4852-9d8b-5e74950c0d54"/>
    <ds:schemaRef ds:uri="29c68d2c-46c4-4be8-b3d0-d0b3b93f3a2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F0F7B19-F0B5-4369-9CC6-C82C9EED0C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B734A6-971F-4F06-AEBE-7067DFA72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9331cb-5daf-4852-9d8b-5e74950c0d54"/>
    <ds:schemaRef ds:uri="29c68d2c-46c4-4be8-b3d0-d0b3b93f3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34B8BC-EB12-4C15-9809-DD63471EFB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Wyle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Maneesh Arya</dc:creator>
  <cp:lastModifiedBy>Plante, Ianik (JSC-SK)[KBR Wyle Services, LLC]</cp:lastModifiedBy>
  <cp:revision>44</cp:revision>
  <dcterms:created xsi:type="dcterms:W3CDTF">2013-06-18T20:50:00Z</dcterms:created>
  <dcterms:modified xsi:type="dcterms:W3CDTF">2024-09-16T20:36:00Z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0x0101007A1EED61ED555541BBE9EFB66D0CA894</vt:lpwstr>
  </property>
  <property fmtid="{D5CDD505-2E9C-101B-9397-08002B2CF9AE}" pid="3" name="TaxKeyword">
    <vt:lpwstr/>
  </property>
  <property fmtid="{D5CDD505-2E9C-101B-9397-08002B2CF9AE}" pid="4" name="_docset_NoMedatataSyncRequired">
    <vt:lpwstr>False</vt:lpwstr>
  </property>
  <property fmtid="{D5CDD505-2E9C-101B-9397-08002B2CF9AE}" pid="5" name="Log">
    <vt:lpwstr>
10/8/2020  - Techical Review by  i:0ǵ.t|adfs|iplante 
10/8/2020  - Techical Review by  i:0ǵ.t|adfs|shu 
10/8/2020  - Techical Review by  i:0ǵ.t|adfs|kgeorge 
10/8/2020  - Techical Review by  i:0ǵ.t|adfs|iplante </vt:lpwstr>
  </property>
</Properties>
</file>