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0A88A7" w14:textId="5C18F7AB" w:rsidR="00576F7D" w:rsidRPr="00FD546D" w:rsidRDefault="6396FB1D" w:rsidP="00FD546D">
      <w:pPr>
        <w:pStyle w:val="Title"/>
        <w:spacing w:line="240" w:lineRule="auto"/>
      </w:pPr>
      <w:r w:rsidRPr="36A7511C">
        <w:rPr>
          <w:sz w:val="48"/>
          <w:szCs w:val="48"/>
        </w:rPr>
        <w:t xml:space="preserve">Tracing </w:t>
      </w:r>
      <w:r w:rsidR="2F257F2E" w:rsidRPr="36A7511C">
        <w:rPr>
          <w:sz w:val="48"/>
          <w:szCs w:val="48"/>
        </w:rPr>
        <w:t>NASA</w:t>
      </w:r>
      <w:r w:rsidR="47EBB674" w:rsidRPr="36A7511C">
        <w:rPr>
          <w:sz w:val="48"/>
          <w:szCs w:val="48"/>
        </w:rPr>
        <w:t xml:space="preserve"> Contributions to</w:t>
      </w:r>
      <w:r w:rsidR="155CA6F3" w:rsidRPr="36A7511C">
        <w:rPr>
          <w:sz w:val="48"/>
          <w:szCs w:val="48"/>
        </w:rPr>
        <w:t>ward</w:t>
      </w:r>
      <w:r w:rsidR="0B9B401A" w:rsidRPr="36A7511C">
        <w:rPr>
          <w:sz w:val="48"/>
          <w:szCs w:val="48"/>
        </w:rPr>
        <w:t xml:space="preserve"> </w:t>
      </w:r>
      <w:r w:rsidR="00E36F7D">
        <w:rPr>
          <w:sz w:val="48"/>
          <w:szCs w:val="48"/>
        </w:rPr>
        <w:t xml:space="preserve">Aviation </w:t>
      </w:r>
      <w:r w:rsidR="002427B3">
        <w:rPr>
          <w:sz w:val="48"/>
          <w:szCs w:val="48"/>
        </w:rPr>
        <w:t xml:space="preserve">Safety </w:t>
      </w:r>
      <w:r w:rsidR="00E36F7D">
        <w:rPr>
          <w:sz w:val="48"/>
          <w:szCs w:val="48"/>
        </w:rPr>
        <w:t xml:space="preserve">Stakeholder </w:t>
      </w:r>
      <w:r w:rsidR="0B9B401A" w:rsidRPr="36A7511C">
        <w:rPr>
          <w:sz w:val="48"/>
          <w:szCs w:val="48"/>
        </w:rPr>
        <w:t>Guidance</w:t>
      </w:r>
    </w:p>
    <w:p w14:paraId="68638567" w14:textId="77777777" w:rsidR="00571BC4" w:rsidRDefault="00571BC4" w:rsidP="00FD546D">
      <w:pPr>
        <w:pStyle w:val="Subtitle"/>
        <w:spacing w:line="240" w:lineRule="auto"/>
        <w:rPr>
          <w:sz w:val="32"/>
          <w:szCs w:val="32"/>
        </w:rPr>
      </w:pPr>
    </w:p>
    <w:p w14:paraId="3979F17A" w14:textId="32B86962" w:rsidR="00A261F0" w:rsidRPr="002702DB" w:rsidRDefault="007B5DDA" w:rsidP="00A745E7">
      <w:pPr>
        <w:pStyle w:val="Subtitle"/>
        <w:spacing w:line="240" w:lineRule="auto"/>
        <w:rPr>
          <w:sz w:val="32"/>
          <w:szCs w:val="32"/>
        </w:rPr>
      </w:pPr>
      <w:r w:rsidRPr="003B21D5">
        <w:rPr>
          <w:sz w:val="32"/>
          <w:szCs w:val="32"/>
        </w:rPr>
        <w:t>Vidrine</w:t>
      </w:r>
      <w:r w:rsidR="00F06B6D">
        <w:rPr>
          <w:sz w:val="32"/>
          <w:szCs w:val="32"/>
        </w:rPr>
        <w:t>, D.</w:t>
      </w:r>
      <w:r w:rsidR="00FD546D">
        <w:rPr>
          <w:rStyle w:val="FootnoteReference"/>
          <w:sz w:val="32"/>
          <w:szCs w:val="32"/>
        </w:rPr>
        <w:footnoteReference w:id="2"/>
      </w:r>
      <w:r w:rsidR="00FD546D">
        <w:rPr>
          <w:sz w:val="32"/>
          <w:szCs w:val="32"/>
          <w:vertAlign w:val="superscript"/>
        </w:rPr>
        <w:t>I</w:t>
      </w:r>
      <w:r w:rsidR="00054F43">
        <w:rPr>
          <w:sz w:val="32"/>
          <w:szCs w:val="32"/>
        </w:rPr>
        <w:t>,</w:t>
      </w:r>
      <w:r w:rsidR="00F06B6D">
        <w:rPr>
          <w:sz w:val="32"/>
          <w:szCs w:val="32"/>
        </w:rPr>
        <w:t xml:space="preserve"> </w:t>
      </w:r>
      <w:r w:rsidR="00322F16">
        <w:rPr>
          <w:sz w:val="32"/>
          <w:szCs w:val="32"/>
        </w:rPr>
        <w:t>Infeld, S</w:t>
      </w:r>
      <w:r w:rsidR="00FD546D">
        <w:rPr>
          <w:sz w:val="32"/>
          <w:szCs w:val="32"/>
        </w:rPr>
        <w:t>.</w:t>
      </w:r>
      <w:r w:rsidR="00FD546D">
        <w:rPr>
          <w:rStyle w:val="FootnoteReference"/>
          <w:sz w:val="32"/>
          <w:szCs w:val="32"/>
        </w:rPr>
        <w:footnoteReference w:id="3"/>
      </w:r>
      <w:r w:rsidR="00CD2A1E">
        <w:rPr>
          <w:sz w:val="32"/>
          <w:szCs w:val="32"/>
          <w:vertAlign w:val="superscript"/>
        </w:rPr>
        <w:t>I</w:t>
      </w:r>
      <w:r w:rsidR="00FD546D">
        <w:rPr>
          <w:sz w:val="32"/>
          <w:szCs w:val="32"/>
        </w:rPr>
        <w:t xml:space="preserve">, </w:t>
      </w:r>
      <w:r w:rsidR="00A911F3" w:rsidRPr="00A911F3">
        <w:rPr>
          <w:sz w:val="32"/>
          <w:szCs w:val="32"/>
        </w:rPr>
        <w:t>Agyemang</w:t>
      </w:r>
      <w:r w:rsidR="009D0F24">
        <w:rPr>
          <w:sz w:val="32"/>
          <w:szCs w:val="32"/>
        </w:rPr>
        <w:t>, D</w:t>
      </w:r>
      <w:r w:rsidR="00FD546D">
        <w:rPr>
          <w:sz w:val="32"/>
          <w:szCs w:val="32"/>
        </w:rPr>
        <w:t>.</w:t>
      </w:r>
      <w:r w:rsidR="00CD2A1E">
        <w:rPr>
          <w:rStyle w:val="FootnoteReference"/>
          <w:sz w:val="32"/>
          <w:szCs w:val="32"/>
        </w:rPr>
        <w:footnoteReference w:id="4"/>
      </w:r>
      <w:r w:rsidR="00CD2A1E">
        <w:rPr>
          <w:sz w:val="32"/>
          <w:szCs w:val="32"/>
          <w:vertAlign w:val="superscript"/>
        </w:rPr>
        <w:t>II</w:t>
      </w:r>
      <w:r w:rsidR="002702DB">
        <w:rPr>
          <w:sz w:val="32"/>
          <w:szCs w:val="32"/>
        </w:rPr>
        <w:t>, Vincent, M.</w:t>
      </w:r>
      <w:r w:rsidR="00542C61">
        <w:rPr>
          <w:rStyle w:val="FootnoteReference"/>
          <w:sz w:val="32"/>
          <w:szCs w:val="32"/>
        </w:rPr>
        <w:footnoteReference w:id="5"/>
      </w:r>
      <w:r w:rsidR="0069262E">
        <w:rPr>
          <w:sz w:val="32"/>
          <w:szCs w:val="32"/>
          <w:vertAlign w:val="superscript"/>
        </w:rPr>
        <w:t>I</w:t>
      </w:r>
      <w:r w:rsidR="002702DB">
        <w:rPr>
          <w:sz w:val="32"/>
          <w:szCs w:val="32"/>
        </w:rPr>
        <w:t>, Ellis, K.</w:t>
      </w:r>
      <w:r w:rsidR="00542C61">
        <w:rPr>
          <w:rStyle w:val="FootnoteReference"/>
          <w:sz w:val="32"/>
          <w:szCs w:val="32"/>
        </w:rPr>
        <w:footnoteReference w:id="6"/>
      </w:r>
      <w:r w:rsidR="0069262E">
        <w:rPr>
          <w:sz w:val="32"/>
          <w:szCs w:val="32"/>
          <w:vertAlign w:val="superscript"/>
        </w:rPr>
        <w:t>I</w:t>
      </w:r>
      <w:r w:rsidR="002702DB">
        <w:rPr>
          <w:sz w:val="32"/>
          <w:szCs w:val="32"/>
        </w:rPr>
        <w:t>, Brandt, S.</w:t>
      </w:r>
      <w:r w:rsidR="00542C61">
        <w:rPr>
          <w:rStyle w:val="FootnoteReference"/>
          <w:sz w:val="32"/>
          <w:szCs w:val="32"/>
        </w:rPr>
        <w:footnoteReference w:id="7"/>
      </w:r>
      <w:r w:rsidR="0069262E" w:rsidRPr="0069262E">
        <w:rPr>
          <w:sz w:val="32"/>
          <w:szCs w:val="32"/>
          <w:vertAlign w:val="superscript"/>
        </w:rPr>
        <w:t>III</w:t>
      </w:r>
      <w:r w:rsidR="002702DB">
        <w:rPr>
          <w:sz w:val="32"/>
          <w:szCs w:val="32"/>
        </w:rPr>
        <w:t>, Okolo, W.</w:t>
      </w:r>
      <w:r w:rsidR="00542C61">
        <w:rPr>
          <w:rStyle w:val="FootnoteReference"/>
          <w:sz w:val="32"/>
          <w:szCs w:val="32"/>
        </w:rPr>
        <w:footnoteReference w:id="8"/>
      </w:r>
      <w:r w:rsidR="0069262E" w:rsidRPr="0069262E">
        <w:rPr>
          <w:sz w:val="32"/>
          <w:szCs w:val="32"/>
          <w:vertAlign w:val="superscript"/>
        </w:rPr>
        <w:t xml:space="preserve"> III</w:t>
      </w:r>
    </w:p>
    <w:p w14:paraId="61113957" w14:textId="77777777" w:rsidR="00E60F27" w:rsidRPr="00FD546D" w:rsidRDefault="00E60F27" w:rsidP="00FD546D">
      <w:pPr>
        <w:spacing w:line="240" w:lineRule="auto"/>
      </w:pPr>
    </w:p>
    <w:p w14:paraId="386179A1" w14:textId="4B3702A4" w:rsidR="00950F20" w:rsidRPr="00DC2FB4" w:rsidRDefault="00FD546D" w:rsidP="00FD546D">
      <w:pPr>
        <w:spacing w:line="240" w:lineRule="auto"/>
        <w:ind w:firstLine="0"/>
        <w:jc w:val="center"/>
        <w:rPr>
          <w:i/>
          <w:iCs/>
          <w:sz w:val="24"/>
          <w:szCs w:val="24"/>
        </w:rPr>
      </w:pPr>
      <w:proofErr w:type="spellStart"/>
      <w:r>
        <w:rPr>
          <w:sz w:val="24"/>
          <w:szCs w:val="24"/>
          <w:vertAlign w:val="superscript"/>
        </w:rPr>
        <w:t>I</w:t>
      </w:r>
      <w:r w:rsidR="004F3D67" w:rsidRPr="00FD546D">
        <w:rPr>
          <w:i/>
          <w:iCs/>
          <w:sz w:val="24"/>
          <w:szCs w:val="24"/>
        </w:rPr>
        <w:t>Langley</w:t>
      </w:r>
      <w:proofErr w:type="spellEnd"/>
      <w:r w:rsidR="004F3D67" w:rsidRPr="00FD546D">
        <w:rPr>
          <w:i/>
          <w:iCs/>
          <w:sz w:val="24"/>
          <w:szCs w:val="24"/>
        </w:rPr>
        <w:t xml:space="preserve"> Research Center, </w:t>
      </w:r>
      <w:r w:rsidR="000C4A28" w:rsidRPr="00DC2FB4">
        <w:rPr>
          <w:i/>
          <w:iCs/>
          <w:sz w:val="24"/>
          <w:szCs w:val="24"/>
        </w:rPr>
        <w:t>Hampton, VA</w:t>
      </w:r>
    </w:p>
    <w:p w14:paraId="575A1655" w14:textId="1A64FE8A" w:rsidR="00A30C7B" w:rsidRDefault="00FD546D" w:rsidP="00FD546D">
      <w:pPr>
        <w:pStyle w:val="Subtitle"/>
        <w:spacing w:line="240" w:lineRule="auto"/>
        <w:rPr>
          <w:i/>
          <w:iCs/>
          <w:sz w:val="24"/>
          <w:szCs w:val="24"/>
        </w:rPr>
      </w:pPr>
      <w:proofErr w:type="spellStart"/>
      <w:r>
        <w:rPr>
          <w:sz w:val="24"/>
          <w:szCs w:val="24"/>
          <w:vertAlign w:val="superscript"/>
        </w:rPr>
        <w:t>II</w:t>
      </w:r>
      <w:r w:rsidR="00D34734" w:rsidRPr="00DC2FB4">
        <w:rPr>
          <w:i/>
          <w:iCs/>
          <w:sz w:val="24"/>
          <w:szCs w:val="24"/>
        </w:rPr>
        <w:t>B</w:t>
      </w:r>
      <w:r w:rsidR="008D1B4F" w:rsidRPr="00FD546D">
        <w:rPr>
          <w:i/>
          <w:iCs/>
          <w:sz w:val="24"/>
          <w:szCs w:val="24"/>
        </w:rPr>
        <w:t>ooz</w:t>
      </w:r>
      <w:proofErr w:type="spellEnd"/>
      <w:r w:rsidR="00D34734" w:rsidRPr="00DC2FB4">
        <w:rPr>
          <w:i/>
          <w:iCs/>
          <w:sz w:val="24"/>
          <w:szCs w:val="24"/>
        </w:rPr>
        <w:t xml:space="preserve"> A</w:t>
      </w:r>
      <w:r w:rsidR="008D1B4F" w:rsidRPr="00FD546D">
        <w:rPr>
          <w:i/>
          <w:iCs/>
          <w:sz w:val="24"/>
          <w:szCs w:val="24"/>
        </w:rPr>
        <w:t>llen</w:t>
      </w:r>
      <w:r w:rsidR="00D34734" w:rsidRPr="00DC2FB4">
        <w:rPr>
          <w:i/>
          <w:iCs/>
          <w:sz w:val="24"/>
          <w:szCs w:val="24"/>
        </w:rPr>
        <w:t xml:space="preserve"> &amp; H</w:t>
      </w:r>
      <w:r w:rsidR="008D1B4F" w:rsidRPr="00FD546D">
        <w:rPr>
          <w:i/>
          <w:iCs/>
          <w:sz w:val="24"/>
          <w:szCs w:val="24"/>
        </w:rPr>
        <w:t>amilton</w:t>
      </w:r>
      <w:r w:rsidR="00250680" w:rsidRPr="00FD546D">
        <w:rPr>
          <w:i/>
          <w:iCs/>
          <w:sz w:val="24"/>
          <w:szCs w:val="24"/>
        </w:rPr>
        <w:t>,</w:t>
      </w:r>
      <w:r w:rsidR="00D34734" w:rsidRPr="00DC2FB4">
        <w:rPr>
          <w:i/>
          <w:iCs/>
          <w:sz w:val="24"/>
          <w:szCs w:val="24"/>
        </w:rPr>
        <w:t xml:space="preserve"> I</w:t>
      </w:r>
      <w:r w:rsidR="008D1B4F" w:rsidRPr="00FD546D">
        <w:rPr>
          <w:i/>
          <w:iCs/>
          <w:sz w:val="24"/>
          <w:szCs w:val="24"/>
        </w:rPr>
        <w:t>nc.</w:t>
      </w:r>
      <w:r w:rsidR="00AD56EC" w:rsidRPr="00FD546D">
        <w:rPr>
          <w:i/>
          <w:iCs/>
          <w:sz w:val="24"/>
          <w:szCs w:val="24"/>
        </w:rPr>
        <w:t xml:space="preserve">, </w:t>
      </w:r>
      <w:r w:rsidR="00BB43C5" w:rsidRPr="00FD546D">
        <w:rPr>
          <w:i/>
          <w:iCs/>
          <w:sz w:val="24"/>
          <w:szCs w:val="24"/>
        </w:rPr>
        <w:t>McLean, VA</w:t>
      </w:r>
    </w:p>
    <w:p w14:paraId="0AD5971A" w14:textId="445372A8" w:rsidR="00105625" w:rsidRPr="00105625" w:rsidRDefault="00105625" w:rsidP="00105625">
      <w:pPr>
        <w:pStyle w:val="Subtitle"/>
        <w:rPr>
          <w:i/>
          <w:iCs/>
          <w:sz w:val="24"/>
          <w:szCs w:val="24"/>
        </w:rPr>
      </w:pPr>
      <w:proofErr w:type="spellStart"/>
      <w:r>
        <w:rPr>
          <w:i/>
          <w:iCs/>
          <w:sz w:val="24"/>
          <w:szCs w:val="24"/>
          <w:vertAlign w:val="superscript"/>
        </w:rPr>
        <w:t>III</w:t>
      </w:r>
      <w:r w:rsidRPr="00105625">
        <w:rPr>
          <w:i/>
          <w:iCs/>
          <w:sz w:val="24"/>
          <w:szCs w:val="24"/>
        </w:rPr>
        <w:t>Ames</w:t>
      </w:r>
      <w:proofErr w:type="spellEnd"/>
      <w:r w:rsidRPr="00105625">
        <w:rPr>
          <w:i/>
          <w:iCs/>
          <w:sz w:val="24"/>
          <w:szCs w:val="24"/>
        </w:rPr>
        <w:t xml:space="preserve"> Research Center, Mountain View, CA</w:t>
      </w:r>
    </w:p>
    <w:p w14:paraId="7C7CA3CB" w14:textId="77777777" w:rsidR="717E282B" w:rsidRDefault="717E282B" w:rsidP="00EA208C"/>
    <w:p w14:paraId="09D574AC" w14:textId="05DB5D73" w:rsidR="00904DBE" w:rsidRDefault="00000000" w:rsidP="00E07CE7">
      <w:pPr>
        <w:ind w:firstLine="0"/>
        <w:jc w:val="center"/>
        <w:rPr>
          <w:b/>
          <w:bCs/>
          <w:sz w:val="24"/>
          <w:szCs w:val="24"/>
        </w:rPr>
      </w:pPr>
      <w:sdt>
        <w:sdtPr>
          <w:rPr>
            <w:b/>
            <w:sz w:val="24"/>
            <w:szCs w:val="24"/>
          </w:rPr>
          <w:id w:val="-1254123792"/>
          <w:placeholder>
            <w:docPart w:val="AC96FC5731BA4D06885E1FB40ED2A350"/>
          </w:placeholder>
          <w:temporary/>
          <w:showingPlcHdr/>
          <w15:appearance w15:val="hidden"/>
        </w:sdtPr>
        <w:sdtContent>
          <w:r w:rsidR="00904DBE" w:rsidRPr="00FD546D">
            <w:rPr>
              <w:b/>
              <w:bCs/>
              <w:sz w:val="24"/>
              <w:szCs w:val="24"/>
            </w:rPr>
            <w:t>Abstract</w:t>
          </w:r>
        </w:sdtContent>
      </w:sdt>
      <w:r w:rsidR="00E07CE7" w:rsidRPr="00FD546D">
        <w:rPr>
          <w:b/>
          <w:bCs/>
          <w:sz w:val="24"/>
          <w:szCs w:val="24"/>
        </w:rPr>
        <w:t>/Summary</w:t>
      </w:r>
    </w:p>
    <w:p w14:paraId="271152CA" w14:textId="5D0F32E6" w:rsidR="00E073B5" w:rsidRPr="00FD546D" w:rsidRDefault="1477842D" w:rsidP="00FD546D">
      <w:pPr>
        <w:spacing w:line="240" w:lineRule="auto"/>
        <w:ind w:left="550" w:right="720" w:firstLine="0"/>
        <w:jc w:val="both"/>
        <w:rPr>
          <w:rStyle w:val="normaltextrun"/>
          <w:rFonts w:eastAsia="Times New Roman"/>
          <w:b/>
          <w:bCs/>
        </w:rPr>
      </w:pPr>
      <w:r w:rsidRPr="00FD546D">
        <w:rPr>
          <w:rStyle w:val="normaltextrun"/>
          <w:rFonts w:eastAsia="Times New Roman"/>
          <w:b/>
          <w:bCs/>
        </w:rPr>
        <w:t xml:space="preserve">The </w:t>
      </w:r>
      <w:r w:rsidR="1E6C1436" w:rsidRPr="00FD546D">
        <w:rPr>
          <w:rStyle w:val="normaltextrun"/>
          <w:rFonts w:eastAsia="Times New Roman"/>
          <w:b/>
          <w:bCs/>
        </w:rPr>
        <w:t>S</w:t>
      </w:r>
      <w:r w:rsidRPr="00FD546D">
        <w:rPr>
          <w:rStyle w:val="normaltextrun"/>
          <w:rFonts w:eastAsia="Times New Roman"/>
          <w:b/>
          <w:bCs/>
        </w:rPr>
        <w:t>ystem-</w:t>
      </w:r>
      <w:r w:rsidR="04AD638A" w:rsidRPr="00FD546D">
        <w:rPr>
          <w:rStyle w:val="normaltextrun"/>
          <w:rFonts w:eastAsia="Times New Roman"/>
          <w:b/>
          <w:bCs/>
        </w:rPr>
        <w:t>W</w:t>
      </w:r>
      <w:r w:rsidRPr="00FD546D">
        <w:rPr>
          <w:rStyle w:val="normaltextrun"/>
          <w:rFonts w:eastAsia="Times New Roman"/>
          <w:b/>
          <w:bCs/>
        </w:rPr>
        <w:t>ide Safety</w:t>
      </w:r>
      <w:r w:rsidR="173A0950" w:rsidRPr="00FD546D">
        <w:rPr>
          <w:rStyle w:val="normaltextrun"/>
          <w:rFonts w:eastAsia="Times New Roman"/>
          <w:b/>
          <w:bCs/>
        </w:rPr>
        <w:t xml:space="preserve"> </w:t>
      </w:r>
      <w:r w:rsidRPr="00FD546D">
        <w:rPr>
          <w:rStyle w:val="normaltextrun"/>
          <w:rFonts w:eastAsia="Times New Roman"/>
          <w:b/>
          <w:bCs/>
        </w:rPr>
        <w:t xml:space="preserve">project at NASA is </w:t>
      </w:r>
      <w:r w:rsidR="71162B8C" w:rsidRPr="00FD546D">
        <w:rPr>
          <w:rStyle w:val="normaltextrun"/>
          <w:rFonts w:eastAsia="Times New Roman"/>
          <w:b/>
          <w:bCs/>
        </w:rPr>
        <w:t xml:space="preserve">developing the concept and </w:t>
      </w:r>
      <w:r w:rsidR="00A43A37">
        <w:rPr>
          <w:rStyle w:val="normaltextrun"/>
          <w:rFonts w:eastAsia="Times New Roman"/>
          <w:b/>
          <w:bCs/>
        </w:rPr>
        <w:t>a subset of</w:t>
      </w:r>
      <w:r w:rsidR="71162B8C" w:rsidRPr="00FD546D">
        <w:rPr>
          <w:rStyle w:val="normaltextrun"/>
          <w:rFonts w:eastAsia="Times New Roman"/>
          <w:b/>
          <w:bCs/>
        </w:rPr>
        <w:t xml:space="preserve"> supporting technologies for evolving safety management from a post-</w:t>
      </w:r>
      <w:r w:rsidR="00B7573E" w:rsidRPr="00FD546D">
        <w:rPr>
          <w:rStyle w:val="normaltextrun"/>
          <w:rFonts w:eastAsia="Times New Roman"/>
          <w:b/>
          <w:bCs/>
        </w:rPr>
        <w:t>accident</w:t>
      </w:r>
      <w:r w:rsidR="71162B8C" w:rsidRPr="00FD546D">
        <w:rPr>
          <w:rStyle w:val="normaltextrun"/>
          <w:rFonts w:eastAsia="Times New Roman"/>
          <w:b/>
          <w:bCs/>
        </w:rPr>
        <w:t xml:space="preserve"> </w:t>
      </w:r>
      <w:r w:rsidR="74B30ED7" w:rsidRPr="00FD546D">
        <w:rPr>
          <w:rStyle w:val="normaltextrun"/>
          <w:rFonts w:eastAsia="Times New Roman"/>
          <w:b/>
          <w:bCs/>
        </w:rPr>
        <w:t>iterative improvement on safety</w:t>
      </w:r>
      <w:r w:rsidR="70D2638D" w:rsidRPr="00FD546D">
        <w:rPr>
          <w:rStyle w:val="normaltextrun"/>
          <w:rFonts w:eastAsia="Times New Roman"/>
          <w:b/>
          <w:bCs/>
        </w:rPr>
        <w:t xml:space="preserve"> performed by large commercial operat</w:t>
      </w:r>
      <w:r w:rsidR="3EF91564" w:rsidRPr="00FD546D">
        <w:rPr>
          <w:rStyle w:val="normaltextrun"/>
          <w:rFonts w:eastAsia="Times New Roman"/>
          <w:b/>
          <w:bCs/>
        </w:rPr>
        <w:t>ors</w:t>
      </w:r>
      <w:r w:rsidR="70D2638D" w:rsidRPr="00FD546D">
        <w:rPr>
          <w:rStyle w:val="normaltextrun"/>
          <w:rFonts w:eastAsia="Times New Roman"/>
          <w:b/>
          <w:bCs/>
        </w:rPr>
        <w:t xml:space="preserve"> only to predictive and increasingly autonomous safety functions that are performed during </w:t>
      </w:r>
      <w:r w:rsidR="21C92A96" w:rsidRPr="00FD546D">
        <w:rPr>
          <w:rStyle w:val="normaltextrun"/>
          <w:rFonts w:eastAsia="Times New Roman"/>
          <w:b/>
          <w:bCs/>
        </w:rPr>
        <w:t>operations</w:t>
      </w:r>
      <w:r w:rsidR="12DEA924" w:rsidRPr="00FD546D">
        <w:rPr>
          <w:rStyle w:val="normaltextrun"/>
          <w:rFonts w:eastAsia="Times New Roman"/>
          <w:b/>
          <w:bCs/>
        </w:rPr>
        <w:t xml:space="preserve"> </w:t>
      </w:r>
      <w:r w:rsidR="70D2638D" w:rsidRPr="00FD546D">
        <w:rPr>
          <w:rStyle w:val="normaltextrun"/>
          <w:rFonts w:eastAsia="Times New Roman"/>
          <w:b/>
          <w:bCs/>
        </w:rPr>
        <w:t xml:space="preserve">across </w:t>
      </w:r>
      <w:r w:rsidR="6D2FBEC6" w:rsidRPr="00FD546D">
        <w:rPr>
          <w:rStyle w:val="normaltextrun"/>
          <w:rFonts w:eastAsia="Times New Roman"/>
          <w:b/>
          <w:bCs/>
        </w:rPr>
        <w:t>vehicles, airports, and services. The system of interest is the In-time Aviation</w:t>
      </w:r>
      <w:r w:rsidR="4D7A8C0A" w:rsidRPr="00FD546D">
        <w:rPr>
          <w:rStyle w:val="normaltextrun"/>
          <w:rFonts w:eastAsia="Times New Roman"/>
          <w:b/>
          <w:bCs/>
        </w:rPr>
        <w:t xml:space="preserve"> Safety Management System</w:t>
      </w:r>
      <w:r w:rsidR="00977169" w:rsidRPr="00FD546D">
        <w:rPr>
          <w:rStyle w:val="normaltextrun"/>
          <w:rFonts w:eastAsia="Times New Roman"/>
          <w:b/>
          <w:bCs/>
        </w:rPr>
        <w:t xml:space="preserve"> (IASMS)</w:t>
      </w:r>
      <w:r w:rsidR="4D7A8C0A" w:rsidRPr="00FD546D">
        <w:rPr>
          <w:rStyle w:val="normaltextrun"/>
          <w:rFonts w:eastAsia="Times New Roman"/>
          <w:b/>
          <w:bCs/>
        </w:rPr>
        <w:t xml:space="preserve">, </w:t>
      </w:r>
      <w:r w:rsidR="3741D765" w:rsidRPr="00FD546D">
        <w:rPr>
          <w:rStyle w:val="normaltextrun"/>
          <w:rFonts w:eastAsia="Times New Roman"/>
          <w:b/>
          <w:bCs/>
        </w:rPr>
        <w:t>recommended</w:t>
      </w:r>
      <w:r w:rsidR="4D7A8C0A" w:rsidRPr="00FD546D">
        <w:rPr>
          <w:rStyle w:val="normaltextrun"/>
          <w:rFonts w:eastAsia="Times New Roman"/>
          <w:b/>
          <w:bCs/>
        </w:rPr>
        <w:t xml:space="preserve"> by the National Academies</w:t>
      </w:r>
      <w:r w:rsidR="6C99B678" w:rsidRPr="00FD546D">
        <w:rPr>
          <w:rStyle w:val="normaltextrun"/>
          <w:rFonts w:eastAsia="Times New Roman"/>
          <w:b/>
          <w:bCs/>
        </w:rPr>
        <w:t xml:space="preserve"> </w:t>
      </w:r>
      <w:r w:rsidR="15074E87" w:rsidRPr="00FD546D">
        <w:rPr>
          <w:rStyle w:val="normaltextrun"/>
          <w:rFonts w:eastAsia="Times New Roman"/>
          <w:b/>
          <w:bCs/>
        </w:rPr>
        <w:t xml:space="preserve">for NASA to develop </w:t>
      </w:r>
      <w:r w:rsidR="301845EA" w:rsidRPr="00FD546D">
        <w:rPr>
          <w:rStyle w:val="normaltextrun"/>
          <w:rFonts w:eastAsia="Times New Roman"/>
          <w:b/>
          <w:bCs/>
        </w:rPr>
        <w:t xml:space="preserve">the concept </w:t>
      </w:r>
      <w:r w:rsidR="15074E87" w:rsidRPr="00FD546D">
        <w:rPr>
          <w:rStyle w:val="normaltextrun"/>
          <w:rFonts w:eastAsia="Times New Roman"/>
          <w:b/>
          <w:bCs/>
        </w:rPr>
        <w:t xml:space="preserve">in coordination with the broad and diverse community </w:t>
      </w:r>
      <w:r w:rsidR="6C99B678" w:rsidRPr="00FD546D">
        <w:rPr>
          <w:rStyle w:val="normaltextrun"/>
          <w:rFonts w:eastAsia="Times New Roman"/>
          <w:b/>
          <w:bCs/>
        </w:rPr>
        <w:t xml:space="preserve">of </w:t>
      </w:r>
      <w:r w:rsidR="15074E87" w:rsidRPr="00FD546D">
        <w:rPr>
          <w:rStyle w:val="normaltextrun"/>
          <w:rFonts w:eastAsia="Times New Roman"/>
          <w:b/>
          <w:bCs/>
        </w:rPr>
        <w:t>stakeholders in aviation safety.</w:t>
      </w:r>
      <w:r w:rsidR="3BC75E57" w:rsidRPr="00FD546D">
        <w:rPr>
          <w:rStyle w:val="normaltextrun"/>
          <w:rFonts w:eastAsia="Times New Roman"/>
          <w:b/>
          <w:bCs/>
        </w:rPr>
        <w:t xml:space="preserve"> Because the system con</w:t>
      </w:r>
      <w:r w:rsidR="4FCA2B35" w:rsidRPr="00FD546D">
        <w:rPr>
          <w:rStyle w:val="normaltextrun"/>
          <w:rFonts w:eastAsia="Times New Roman"/>
          <w:b/>
          <w:bCs/>
        </w:rPr>
        <w:t>text is the airspace and aviation</w:t>
      </w:r>
      <w:r w:rsidR="1916AD53" w:rsidRPr="00FD546D">
        <w:rPr>
          <w:rStyle w:val="normaltextrun"/>
          <w:rFonts w:eastAsia="Times New Roman"/>
          <w:b/>
          <w:bCs/>
        </w:rPr>
        <w:t xml:space="preserve"> industry, it is important to create and maintain traceability from the research work </w:t>
      </w:r>
      <w:r w:rsidR="216D0F1B" w:rsidRPr="00FD546D">
        <w:rPr>
          <w:rStyle w:val="normaltextrun"/>
          <w:rFonts w:eastAsia="Times New Roman"/>
          <w:b/>
          <w:bCs/>
        </w:rPr>
        <w:t xml:space="preserve">and system architecture elements </w:t>
      </w:r>
      <w:r w:rsidR="002C3BC2" w:rsidRPr="00FD546D">
        <w:rPr>
          <w:rStyle w:val="normaltextrun"/>
          <w:rFonts w:eastAsia="Times New Roman"/>
          <w:b/>
          <w:bCs/>
        </w:rPr>
        <w:t>developed at NASA</w:t>
      </w:r>
      <w:r w:rsidR="00E7246D" w:rsidRPr="00FD546D">
        <w:rPr>
          <w:rStyle w:val="normaltextrun"/>
          <w:rFonts w:eastAsia="Times New Roman"/>
          <w:b/>
          <w:bCs/>
        </w:rPr>
        <w:t xml:space="preserve"> </w:t>
      </w:r>
      <w:r w:rsidR="216D0F1B" w:rsidRPr="00FD546D">
        <w:rPr>
          <w:rStyle w:val="normaltextrun"/>
          <w:rFonts w:eastAsia="Times New Roman"/>
          <w:b/>
          <w:bCs/>
        </w:rPr>
        <w:t xml:space="preserve">to community-created roadmaps and </w:t>
      </w:r>
      <w:r w:rsidR="5266FD51" w:rsidRPr="00FD546D">
        <w:rPr>
          <w:rStyle w:val="normaltextrun"/>
          <w:rFonts w:eastAsia="Times New Roman"/>
          <w:b/>
          <w:bCs/>
        </w:rPr>
        <w:t xml:space="preserve">aviation </w:t>
      </w:r>
      <w:r w:rsidR="216D0F1B" w:rsidRPr="00FD546D">
        <w:rPr>
          <w:rStyle w:val="normaltextrun"/>
          <w:rFonts w:eastAsia="Times New Roman"/>
          <w:b/>
          <w:bCs/>
        </w:rPr>
        <w:t>agency guidance.</w:t>
      </w:r>
    </w:p>
    <w:p w14:paraId="5E62FDE5" w14:textId="77777777" w:rsidR="00036037" w:rsidRDefault="00036037" w:rsidP="00205A41">
      <w:pPr>
        <w:pStyle w:val="Heading2"/>
        <w:jc w:val="both"/>
      </w:pPr>
    </w:p>
    <w:p w14:paraId="590C7586" w14:textId="600296E0" w:rsidR="26FF466C" w:rsidRDefault="17BFD56A" w:rsidP="00810A6A">
      <w:pPr>
        <w:pStyle w:val="Heading2"/>
        <w:jc w:val="both"/>
      </w:pPr>
      <w:r>
        <w:t>I. Introduction</w:t>
      </w:r>
    </w:p>
    <w:p w14:paraId="2E162C83" w14:textId="4462664B" w:rsidR="006F2BF9" w:rsidRDefault="00394E4B" w:rsidP="00810A6A">
      <w:pPr>
        <w:spacing w:line="240" w:lineRule="auto"/>
        <w:jc w:val="both"/>
        <w:rPr>
          <w:rStyle w:val="normaltextrun"/>
          <w:rFonts w:eastAsia="Times New Roman"/>
          <w:b/>
          <w:bCs/>
        </w:rPr>
      </w:pPr>
      <w:r>
        <w:t>NASA’s</w:t>
      </w:r>
      <w:r w:rsidR="002F4836">
        <w:t xml:space="preserve"> System-Wide Safety </w:t>
      </w:r>
      <w:r>
        <w:t xml:space="preserve">(SWS) </w:t>
      </w:r>
      <w:r w:rsidR="002F4836">
        <w:t xml:space="preserve">project was created in response to the aviation industry’s need for more proactive, predictive, and integrated safety management as more diverse, dense, and automated aerial operations emerge in our shared airspace. This need was </w:t>
      </w:r>
      <w:r>
        <w:t>described</w:t>
      </w:r>
      <w:r w:rsidR="002F4836">
        <w:t xml:space="preserve">, and recommendations made in a National Academies report in 2018 </w:t>
      </w:r>
      <w:r w:rsidR="002F4836">
        <w:fldChar w:fldCharType="begin"/>
      </w:r>
      <w:r w:rsidR="002F4836">
        <w:instrText xml:space="preserve"> REF _Ref165820661 \r \h </w:instrText>
      </w:r>
      <w:r w:rsidR="004B0626">
        <w:instrText xml:space="preserve"> \* MERGEFORMAT </w:instrText>
      </w:r>
      <w:r w:rsidR="002F4836">
        <w:fldChar w:fldCharType="separate"/>
      </w:r>
      <w:r w:rsidR="00B03E1C">
        <w:t>[1]</w:t>
      </w:r>
      <w:r w:rsidR="002F4836">
        <w:fldChar w:fldCharType="end"/>
      </w:r>
      <w:r>
        <w:t xml:space="preserve"> for NASA to develop an </w:t>
      </w:r>
      <w:r w:rsidRPr="00810A6A">
        <w:rPr>
          <w:rStyle w:val="normaltextrun"/>
          <w:rFonts w:eastAsia="Times New Roman"/>
        </w:rPr>
        <w:t>In-time Aviation Safety Management System</w:t>
      </w:r>
      <w:r>
        <w:rPr>
          <w:rStyle w:val="normaltextrun"/>
          <w:rFonts w:eastAsia="Times New Roman"/>
        </w:rPr>
        <w:t xml:space="preserve"> (IASMS) concept.</w:t>
      </w:r>
      <w:r w:rsidR="00461001">
        <w:rPr>
          <w:rStyle w:val="normaltextrun"/>
          <w:rFonts w:eastAsia="Times New Roman"/>
        </w:rPr>
        <w:t xml:space="preserve"> The SWS project was formulated to bring together several threads of aviation operational safety and assurance of automation research at NASA with goals of </w:t>
      </w:r>
    </w:p>
    <w:p w14:paraId="3C7FFBD6" w14:textId="75941CA1" w:rsidR="002F4836" w:rsidRDefault="006F2BF9" w:rsidP="00810A6A">
      <w:pPr>
        <w:pStyle w:val="ListParagraph"/>
        <w:numPr>
          <w:ilvl w:val="0"/>
          <w:numId w:val="3"/>
        </w:numPr>
        <w:spacing w:line="240" w:lineRule="auto"/>
        <w:jc w:val="both"/>
      </w:pPr>
      <w:r>
        <w:rPr>
          <w:rStyle w:val="normaltextrun"/>
          <w:rFonts w:eastAsia="Times New Roman"/>
        </w:rPr>
        <w:t>d</w:t>
      </w:r>
      <w:r w:rsidR="00461001" w:rsidRPr="006F2BF9">
        <w:rPr>
          <w:rStyle w:val="normaltextrun"/>
          <w:rFonts w:eastAsia="Times New Roman"/>
        </w:rPr>
        <w:t xml:space="preserve">eveloping and maturing IASMS Services, Functions, and Capabilities (SFCs) </w:t>
      </w:r>
      <w:r w:rsidR="00461001" w:rsidRPr="006F2BF9">
        <w:rPr>
          <w:rStyle w:val="normaltextrun"/>
          <w:rFonts w:eastAsia="Times New Roman"/>
        </w:rPr>
        <w:fldChar w:fldCharType="begin"/>
      </w:r>
      <w:r w:rsidR="00461001" w:rsidRPr="006F2BF9">
        <w:rPr>
          <w:rStyle w:val="normaltextrun"/>
          <w:rFonts w:eastAsia="Times New Roman"/>
        </w:rPr>
        <w:instrText xml:space="preserve"> REF _Ref165821317 \r \h </w:instrText>
      </w:r>
      <w:r w:rsidR="004B0626">
        <w:rPr>
          <w:rStyle w:val="normaltextrun"/>
          <w:rFonts w:eastAsia="Times New Roman"/>
        </w:rPr>
        <w:instrText xml:space="preserve"> \* MERGEFORMAT </w:instrText>
      </w:r>
      <w:r w:rsidR="00461001" w:rsidRPr="006F2BF9">
        <w:rPr>
          <w:rStyle w:val="normaltextrun"/>
          <w:rFonts w:eastAsia="Times New Roman"/>
        </w:rPr>
      </w:r>
      <w:r w:rsidR="00461001" w:rsidRPr="006F2BF9">
        <w:rPr>
          <w:rStyle w:val="normaltextrun"/>
          <w:rFonts w:eastAsia="Times New Roman"/>
        </w:rPr>
        <w:fldChar w:fldCharType="separate"/>
      </w:r>
      <w:r w:rsidR="00B03E1C">
        <w:rPr>
          <w:rStyle w:val="normaltextrun"/>
          <w:rFonts w:eastAsia="Times New Roman"/>
        </w:rPr>
        <w:t>[1]</w:t>
      </w:r>
      <w:r w:rsidR="00461001" w:rsidRPr="006F2BF9">
        <w:rPr>
          <w:rStyle w:val="normaltextrun"/>
          <w:rFonts w:eastAsia="Times New Roman"/>
        </w:rPr>
        <w:fldChar w:fldCharType="end"/>
      </w:r>
      <w:r w:rsidRPr="006F2BF9">
        <w:rPr>
          <w:rStyle w:val="normaltextrun"/>
          <w:rFonts w:eastAsia="Times New Roman"/>
        </w:rPr>
        <w:t xml:space="preserve"> for traditional commercial aviation and the merging of new Advanced Air Mobility</w:t>
      </w:r>
      <w:r>
        <w:rPr>
          <w:rStyle w:val="FootnoteReference"/>
          <w:rFonts w:eastAsia="Times New Roman"/>
        </w:rPr>
        <w:footnoteReference w:id="9"/>
      </w:r>
      <w:r>
        <w:t xml:space="preserve"> operations into the existing infrastructure,</w:t>
      </w:r>
    </w:p>
    <w:p w14:paraId="2AD45727" w14:textId="7A395B79" w:rsidR="006F2BF9" w:rsidRDefault="006F2BF9" w:rsidP="00810A6A">
      <w:pPr>
        <w:pStyle w:val="ListParagraph"/>
        <w:numPr>
          <w:ilvl w:val="0"/>
          <w:numId w:val="3"/>
        </w:numPr>
        <w:spacing w:line="240" w:lineRule="auto"/>
        <w:jc w:val="both"/>
      </w:pPr>
      <w:r>
        <w:lastRenderedPageBreak/>
        <w:t xml:space="preserve">developing and maturing validated assurance methods to inform certification paths for autonomous functions, </w:t>
      </w:r>
    </w:p>
    <w:p w14:paraId="423985B5" w14:textId="42C39664" w:rsidR="006F2BF9" w:rsidRDefault="006F2BF9" w:rsidP="00810A6A">
      <w:pPr>
        <w:pStyle w:val="ListParagraph"/>
        <w:numPr>
          <w:ilvl w:val="0"/>
          <w:numId w:val="3"/>
        </w:numPr>
        <w:spacing w:line="240" w:lineRule="auto"/>
        <w:jc w:val="both"/>
      </w:pPr>
      <w:r>
        <w:t xml:space="preserve">and developing functional requirements for IASMS applications addressing varying risk </w:t>
      </w:r>
      <w:r w:rsidR="003445CB">
        <w:t>levels and complexity.</w:t>
      </w:r>
    </w:p>
    <w:p w14:paraId="20B4B377" w14:textId="77777777" w:rsidR="00E836EE" w:rsidRDefault="003445CB" w:rsidP="00810A6A">
      <w:pPr>
        <w:spacing w:line="240" w:lineRule="auto"/>
        <w:jc w:val="both"/>
      </w:pPr>
      <w:r>
        <w:t xml:space="preserve">The SWS project addresses these goals through </w:t>
      </w:r>
      <w:r w:rsidR="00E836EE">
        <w:t xml:space="preserve">sub-project teams that focus on </w:t>
      </w:r>
    </w:p>
    <w:p w14:paraId="5E4CCB2C" w14:textId="21507C7F" w:rsidR="003445CB" w:rsidRDefault="00E836EE" w:rsidP="00810A6A">
      <w:pPr>
        <w:pStyle w:val="ListParagraph"/>
        <w:numPr>
          <w:ilvl w:val="0"/>
          <w:numId w:val="4"/>
        </w:numPr>
        <w:spacing w:line="240" w:lineRule="auto"/>
        <w:jc w:val="both"/>
      </w:pPr>
      <w:r>
        <w:t>the research and testing of software to implement IASMS capabilities for emerging operations and assurance of autonomous functions for traditional and emerging operations,</w:t>
      </w:r>
    </w:p>
    <w:p w14:paraId="3D83CB55" w14:textId="0C2E0388" w:rsidR="00E836EE" w:rsidRDefault="00E836EE" w:rsidP="00810A6A">
      <w:pPr>
        <w:pStyle w:val="ListParagraph"/>
        <w:numPr>
          <w:ilvl w:val="0"/>
          <w:numId w:val="4"/>
        </w:numPr>
        <w:spacing w:line="240" w:lineRule="auto"/>
        <w:jc w:val="both"/>
      </w:pPr>
      <w:r>
        <w:t>the testing and evaluation of integrated IASMS services and capabilities utilizing those capabilities,</w:t>
      </w:r>
    </w:p>
    <w:p w14:paraId="022C6E1A" w14:textId="649E6879" w:rsidR="00E836EE" w:rsidRDefault="00E836EE" w:rsidP="00810A6A">
      <w:pPr>
        <w:pStyle w:val="ListParagraph"/>
        <w:numPr>
          <w:ilvl w:val="0"/>
          <w:numId w:val="4"/>
        </w:numPr>
        <w:spacing w:line="240" w:lineRule="auto"/>
        <w:jc w:val="both"/>
      </w:pPr>
      <w:r>
        <w:t>and the project-level effort to develop the overarching concept of operations and architecture that clearly address stakeholder needs and flow to the operational evaluations as examples.</w:t>
      </w:r>
    </w:p>
    <w:p w14:paraId="57E4FF1D" w14:textId="4B9081B5" w:rsidR="00603315" w:rsidRDefault="3B778585">
      <w:pPr>
        <w:spacing w:line="240" w:lineRule="auto"/>
        <w:jc w:val="both"/>
        <w:sectPr w:rsidR="00603315" w:rsidSect="00A12F1B">
          <w:pgSz w:w="12240" w:h="15840"/>
          <w:pgMar w:top="1440" w:right="1440" w:bottom="1440" w:left="1440" w:header="720" w:footer="720" w:gutter="0"/>
          <w:cols w:space="720"/>
          <w:titlePg/>
          <w:docGrid w:linePitch="360"/>
        </w:sectPr>
      </w:pPr>
      <w:r>
        <w:t>As a research and technology project, System-Wide Safety is working in</w:t>
      </w:r>
      <w:r w:rsidR="5FCBA3FE">
        <w:t xml:space="preserve"> the early “System Design Process”</w:t>
      </w:r>
      <w:r w:rsidR="7C023D2E">
        <w:t xml:space="preserve"> of Concept and Technology Development”,</w:t>
      </w:r>
      <w:r w:rsidR="5FCBA3FE">
        <w:t xml:space="preserve"> or “Phase A”, with the goal of creating</w:t>
      </w:r>
      <w:r w:rsidR="44234FC5">
        <w:t>, along with many research, design, and operations partners, a</w:t>
      </w:r>
      <w:r w:rsidR="6C3174FA">
        <w:t xml:space="preserve"> </w:t>
      </w:r>
      <w:r w:rsidR="44234FC5">
        <w:t>system concep</w:t>
      </w:r>
      <w:r w:rsidR="2B1E95DB">
        <w:t>t</w:t>
      </w:r>
      <w:r w:rsidR="2C19ADE1">
        <w:t xml:space="preserve"> </w:t>
      </w:r>
      <w:r w:rsidR="00DC2FB4">
        <w:t xml:space="preserve">of the </w:t>
      </w:r>
      <w:r w:rsidR="00DC2FB4" w:rsidRPr="00810A6A">
        <w:rPr>
          <w:rStyle w:val="normaltextrun"/>
          <w:rFonts w:eastAsia="Times New Roman"/>
        </w:rPr>
        <w:t xml:space="preserve">IASMS </w:t>
      </w:r>
      <w:r w:rsidR="2C19ADE1">
        <w:t>with recommended system-level requirements, recommended technology applications per use-case, and recommended technology development for the continuing evolu</w:t>
      </w:r>
      <w:r w:rsidR="48D70CC6">
        <w:t>tion of in-time safety assurance as the national (and international) airspace usage evolves .</w:t>
      </w:r>
      <w:r w:rsidR="2C19ADE1">
        <w:t xml:space="preserve"> </w:t>
      </w:r>
      <w:r w:rsidR="3AA5AC5B">
        <w:t>Th</w:t>
      </w:r>
      <w:r w:rsidR="6F662064">
        <w:t>e</w:t>
      </w:r>
      <w:r w:rsidR="3AA5AC5B">
        <w:t xml:space="preserve"> systems engineering process starts with defining the needs, goals, and objectives (NGOs) of the IASMS</w:t>
      </w:r>
      <w:r w:rsidR="77352674">
        <w:t xml:space="preserve"> from stakeholder input</w:t>
      </w:r>
      <w:r w:rsidR="002F4836">
        <w:t xml:space="preserve">, which </w:t>
      </w:r>
      <w:r w:rsidR="003445CB">
        <w:t>is</w:t>
      </w:r>
      <w:r w:rsidR="002F4836">
        <w:t xml:space="preserve"> used to </w:t>
      </w:r>
      <w:r w:rsidR="77352674">
        <w:t xml:space="preserve">develop relevant use-case scenarios and the Concept of Operations </w:t>
      </w:r>
      <w:r w:rsidR="0058134A">
        <w:fldChar w:fldCharType="begin"/>
      </w:r>
      <w:r w:rsidR="0058134A">
        <w:instrText xml:space="preserve"> REF _Ref165822651 \r \h </w:instrText>
      </w:r>
      <w:r w:rsidR="004B0626">
        <w:instrText xml:space="preserve"> \* MERGEFORMAT </w:instrText>
      </w:r>
      <w:r w:rsidR="0058134A">
        <w:fldChar w:fldCharType="separate"/>
      </w:r>
      <w:r w:rsidR="00B03E1C">
        <w:t>[3]</w:t>
      </w:r>
      <w:r w:rsidR="0058134A">
        <w:fldChar w:fldCharType="end"/>
      </w:r>
      <w:r w:rsidR="003445CB">
        <w:t xml:space="preserve"> in collaboration with the Federal Aviation Administration (FAA) and to inform new regulations, standards, and certification processes</w:t>
      </w:r>
      <w:r w:rsidR="3AA5AC5B">
        <w:t xml:space="preserve">. In </w:t>
      </w:r>
      <w:r w:rsidR="008319C9">
        <w:fldChar w:fldCharType="begin"/>
      </w:r>
      <w:r w:rsidR="008319C9">
        <w:instrText xml:space="preserve"> REF _Ref180165339 \h </w:instrText>
      </w:r>
      <w:r w:rsidR="008319C9">
        <w:fldChar w:fldCharType="separate"/>
      </w:r>
      <w:r w:rsidR="008319C9">
        <w:t xml:space="preserve">Figure </w:t>
      </w:r>
      <w:r w:rsidR="008319C9">
        <w:rPr>
          <w:noProof/>
        </w:rPr>
        <w:t>1</w:t>
      </w:r>
      <w:r w:rsidR="008319C9" w:rsidRPr="002E6E3D">
        <w:t xml:space="preserve"> </w:t>
      </w:r>
      <w:r w:rsidR="008319C9" w:rsidRPr="006A2CA0">
        <w:t>IASMS Needs, Goals, and Objectives</w:t>
      </w:r>
      <w:r w:rsidR="008319C9">
        <w:fldChar w:fldCharType="end"/>
      </w:r>
      <w:r w:rsidR="005601B6">
        <w:t xml:space="preserve"> </w:t>
      </w:r>
      <w:r w:rsidR="37CF2D8B">
        <w:t>below</w:t>
      </w:r>
      <w:r w:rsidR="3AA5AC5B">
        <w:t xml:space="preserve">, the NGOs lay the foundation connecting the aviation community guidance to the recommended </w:t>
      </w:r>
      <w:r w:rsidR="006F2BF9">
        <w:t>requirements</w:t>
      </w:r>
      <w:r w:rsidR="3AA5AC5B">
        <w:t xml:space="preserve"> for the IASMS concept and supporting research. The </w:t>
      </w:r>
      <w:r w:rsidR="00E12A81">
        <w:t>IASMS</w:t>
      </w:r>
      <w:r w:rsidR="3AA5AC5B">
        <w:t xml:space="preserve"> goals are derived from the ICAO Safety Management System framewor</w:t>
      </w:r>
      <w:r w:rsidR="0058134A">
        <w:t>k</w:t>
      </w:r>
      <w:r w:rsidR="3AA5AC5B">
        <w:t xml:space="preserve"> for Safety Assurance</w:t>
      </w:r>
      <w:r w:rsidR="0058134A">
        <w:t xml:space="preserve"> </w:t>
      </w:r>
      <w:r w:rsidR="0058134A">
        <w:fldChar w:fldCharType="begin"/>
      </w:r>
      <w:r w:rsidR="0058134A">
        <w:instrText xml:space="preserve"> REF _Ref165822921 \r \h </w:instrText>
      </w:r>
      <w:r w:rsidR="004B0626">
        <w:instrText xml:space="preserve"> \* MERGEFORMAT </w:instrText>
      </w:r>
      <w:r w:rsidR="0058134A">
        <w:fldChar w:fldCharType="separate"/>
      </w:r>
      <w:r w:rsidR="00B03E1C">
        <w:t>[4]</w:t>
      </w:r>
      <w:r w:rsidR="0058134A">
        <w:fldChar w:fldCharType="end"/>
      </w:r>
      <w:r w:rsidR="0058134A">
        <w:t>,</w:t>
      </w:r>
      <w:r w:rsidR="3AA5AC5B">
        <w:t xml:space="preserve"> which recommends (1) safety performance monitoring and measurement, (2) the management of change, and (3) continuous improvement of the SMS in conjunction with the overarching Intime System Wide Safety Assurance need derived from the Strategic Thrust 5 in the NASA Aeronautics Research Mission Directorate Strategic Implementation Plan </w:t>
      </w:r>
      <w:r w:rsidR="0058134A">
        <w:fldChar w:fldCharType="begin"/>
      </w:r>
      <w:r w:rsidR="0058134A">
        <w:instrText xml:space="preserve"> REF _Ref165822970 \r \h </w:instrText>
      </w:r>
      <w:r w:rsidR="004B0626">
        <w:instrText xml:space="preserve"> \* MERGEFORMAT </w:instrText>
      </w:r>
      <w:r w:rsidR="0058134A">
        <w:fldChar w:fldCharType="separate"/>
      </w:r>
      <w:r w:rsidR="00B03E1C">
        <w:t>[5]</w:t>
      </w:r>
      <w:r w:rsidR="0058134A">
        <w:fldChar w:fldCharType="end"/>
      </w:r>
      <w:r w:rsidR="3AA5AC5B">
        <w:t>.</w:t>
      </w:r>
    </w:p>
    <w:p w14:paraId="61CF06C3" w14:textId="01808977" w:rsidR="00CD2A1E" w:rsidRDefault="001871B5" w:rsidP="00810A6A">
      <w:pPr>
        <w:pStyle w:val="CaptionCallout"/>
        <w:spacing w:line="240" w:lineRule="auto"/>
        <w:jc w:val="center"/>
      </w:pPr>
      <w:r>
        <w:rPr>
          <w:noProof/>
        </w:rPr>
        <w:lastRenderedPageBreak/>
        <w:drawing>
          <wp:inline distT="0" distB="0" distL="0" distR="0" wp14:anchorId="3B265C65" wp14:editId="2AC35BF2">
            <wp:extent cx="5943600" cy="49523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952365"/>
                    </a:xfrm>
                    <a:prstGeom prst="rect">
                      <a:avLst/>
                    </a:prstGeom>
                  </pic:spPr>
                </pic:pic>
              </a:graphicData>
            </a:graphic>
          </wp:inline>
        </w:drawing>
      </w:r>
    </w:p>
    <w:p w14:paraId="5E4343E6" w14:textId="739387CE" w:rsidR="00CD2A1E" w:rsidDel="00694B56" w:rsidRDefault="003F0003" w:rsidP="00F23199">
      <w:pPr>
        <w:pStyle w:val="CaptionCallout"/>
        <w:jc w:val="center"/>
      </w:pPr>
      <w:bookmarkStart w:id="0" w:name="_Ref180165339"/>
      <w:r>
        <w:t xml:space="preserve">Figure </w:t>
      </w:r>
      <w:fldSimple w:instr=" SEQ Figure \* ARABIC ">
        <w:r w:rsidR="00C376A1">
          <w:rPr>
            <w:noProof/>
          </w:rPr>
          <w:t>1</w:t>
        </w:r>
      </w:fldSimple>
      <w:r w:rsidR="002E6E3D" w:rsidRPr="002E6E3D">
        <w:t xml:space="preserve"> </w:t>
      </w:r>
      <w:r w:rsidR="002E6E3D" w:rsidRPr="006A2CA0">
        <w:t>IASMS Needs, Goals, and Objectives</w:t>
      </w:r>
      <w:bookmarkEnd w:id="0"/>
    </w:p>
    <w:p w14:paraId="65DE8684" w14:textId="77777777" w:rsidR="00CD2A1E" w:rsidRDefault="00CD2A1E" w:rsidP="00810A6A">
      <w:pPr>
        <w:spacing w:line="240" w:lineRule="auto"/>
        <w:jc w:val="both"/>
      </w:pPr>
    </w:p>
    <w:p w14:paraId="4413F8E5" w14:textId="64D0A525" w:rsidR="00E073B5" w:rsidRDefault="00E073B5" w:rsidP="00810A6A">
      <w:pPr>
        <w:spacing w:line="240" w:lineRule="auto"/>
        <w:jc w:val="both"/>
      </w:pPr>
      <w:r>
        <w:t xml:space="preserve">The overarching goal is </w:t>
      </w:r>
      <w:r w:rsidR="00F7689A">
        <w:t xml:space="preserve">a statement of IASMS purpose </w:t>
      </w:r>
      <w:r>
        <w:t xml:space="preserve">from </w:t>
      </w:r>
      <w:r w:rsidR="00F7689A">
        <w:t>the Flight Safety Foundation to introduce the</w:t>
      </w:r>
      <w:r>
        <w:t xml:space="preserve"> IASMS Research Roadmap</w:t>
      </w:r>
      <w:r w:rsidR="00E836EE">
        <w:t xml:space="preserve"> </w:t>
      </w:r>
      <w:r>
        <w:fldChar w:fldCharType="begin"/>
      </w:r>
      <w:r>
        <w:instrText xml:space="preserve"> REF _Ref165823834 \r \h  \* MERGEFORMAT </w:instrText>
      </w:r>
      <w:r>
        <w:fldChar w:fldCharType="separate"/>
      </w:r>
      <w:r w:rsidR="00B03E1C">
        <w:t>[6]</w:t>
      </w:r>
      <w:r>
        <w:fldChar w:fldCharType="end"/>
      </w:r>
      <w:r w:rsidR="0058134A">
        <w:t xml:space="preserve">, </w:t>
      </w:r>
      <w:r w:rsidR="00F7689A">
        <w:t>sponsored by NASA, and created</w:t>
      </w:r>
      <w:r w:rsidR="0058134A">
        <w:t xml:space="preserve"> through </w:t>
      </w:r>
      <w:r w:rsidR="00E836EE">
        <w:t xml:space="preserve">literature research, </w:t>
      </w:r>
      <w:r w:rsidR="0058134A">
        <w:t>community workshops</w:t>
      </w:r>
      <w:r w:rsidR="00E836EE">
        <w:t>, tabletop discussions, and</w:t>
      </w:r>
      <w:r w:rsidR="0058134A">
        <w:t xml:space="preserve"> stakeholder interviews</w:t>
      </w:r>
      <w:r>
        <w:t xml:space="preserve">. The National Academies report </w:t>
      </w:r>
      <w:r>
        <w:fldChar w:fldCharType="begin"/>
      </w:r>
      <w:r>
        <w:instrText xml:space="preserve"> REF _Ref165820661 \r \h  \* MERGEFORMAT </w:instrText>
      </w:r>
      <w:r>
        <w:fldChar w:fldCharType="separate"/>
      </w:r>
      <w:r w:rsidR="00B03E1C">
        <w:t>[1]</w:t>
      </w:r>
      <w:r>
        <w:fldChar w:fldCharType="end"/>
      </w:r>
      <w:r w:rsidR="0058134A">
        <w:t xml:space="preserve"> </w:t>
      </w:r>
      <w:r>
        <w:t xml:space="preserve">is the source for </w:t>
      </w:r>
      <w:r w:rsidR="00E37A7D">
        <w:t>additional</w:t>
      </w:r>
      <w:r>
        <w:t xml:space="preserve"> </w:t>
      </w:r>
      <w:proofErr w:type="gramStart"/>
      <w:r>
        <w:t>particular goals</w:t>
      </w:r>
      <w:proofErr w:type="gramEnd"/>
      <w:r>
        <w:t xml:space="preserve"> in moving Safety Management Systems </w:t>
      </w:r>
      <w:r w:rsidR="003A40CE">
        <w:t>(SMS)</w:t>
      </w:r>
      <w:r w:rsidR="00083A4C">
        <w:t xml:space="preserve"> </w:t>
      </w:r>
      <w:r>
        <w:t xml:space="preserve">toward predictive technology use for in-time management integrated across a system of systems. These are captured as goals because they are describing “what” the IASMS could be. The System-Wide Safety project Concept of Operations team developed a list of justifications for changes suggested from current commercial operator SMSs to the types of operations described in draft </w:t>
      </w:r>
      <w:r w:rsidR="003445CB">
        <w:t xml:space="preserve">IASMS </w:t>
      </w:r>
      <w:r>
        <w:t>Concept of Operations documents and conference papers</w:t>
      </w:r>
      <w:r w:rsidR="00503688">
        <w:t xml:space="preserve"> </w:t>
      </w:r>
      <w:r>
        <w:fldChar w:fldCharType="begin"/>
      </w:r>
      <w:r>
        <w:instrText xml:space="preserve"> REF _Ref165822346 \r \h  \* MERGEFORMAT </w:instrText>
      </w:r>
      <w:r>
        <w:fldChar w:fldCharType="separate"/>
      </w:r>
      <w:r w:rsidR="00B03E1C">
        <w:t>[8]</w:t>
      </w:r>
      <w:r>
        <w:fldChar w:fldCharType="end"/>
      </w:r>
      <w:r>
        <w:t xml:space="preserve">. </w:t>
      </w:r>
      <w:r w:rsidR="0017340E">
        <w:t xml:space="preserve">This team’s work </w:t>
      </w:r>
      <w:r w:rsidR="00EB2B6F">
        <w:t xml:space="preserve">to derive objectives for the IASMS </w:t>
      </w:r>
      <w:r w:rsidR="0017340E">
        <w:t xml:space="preserve">was based on </w:t>
      </w:r>
      <w:r w:rsidR="00EB2B6F">
        <w:t xml:space="preserve">previous work by the research groups in SWS, starting before project formulation. </w:t>
      </w:r>
      <w:r>
        <w:t>These statements</w:t>
      </w:r>
      <w:r w:rsidR="50024165">
        <w:t xml:space="preserve"> justify changing from the safety management system requirements </w:t>
      </w:r>
      <w:r w:rsidR="63818B4D">
        <w:t>on commercial operators and design guidelines for in-time safety management and assurance</w:t>
      </w:r>
      <w:r>
        <w:t xml:space="preserve"> describe the “how” of IASMS implementation and behaviors and are more measurable than the goals, and thus were captured as the IASMS objectives, and traced to the relevant goals.</w:t>
      </w:r>
      <w:r w:rsidR="002A51B7">
        <w:t xml:space="preserve"> This is a continuing process to </w:t>
      </w:r>
      <w:r w:rsidR="00E12A81">
        <w:t>clarify</w:t>
      </w:r>
      <w:r w:rsidR="002A51B7">
        <w:t xml:space="preserve"> the objectives</w:t>
      </w:r>
      <w:r w:rsidR="001B028D">
        <w:t>’</w:t>
      </w:r>
      <w:r w:rsidR="002A51B7">
        <w:t xml:space="preserve"> rationale</w:t>
      </w:r>
      <w:r w:rsidR="10EDA455">
        <w:t xml:space="preserve"> and</w:t>
      </w:r>
      <w:r w:rsidR="001B028D">
        <w:t xml:space="preserve"> trace to</w:t>
      </w:r>
      <w:r w:rsidR="002A51B7">
        <w:t xml:space="preserve"> project goals or stakeholder needs captured in external references; there are several objectives that do not trace to one of the functional </w:t>
      </w:r>
      <w:r w:rsidR="00E12A81">
        <w:t xml:space="preserve">IASMS </w:t>
      </w:r>
      <w:r w:rsidR="002A51B7">
        <w:t>goals</w:t>
      </w:r>
      <w:r w:rsidR="7B900884">
        <w:t xml:space="preserve"> </w:t>
      </w:r>
      <w:r w:rsidR="00E12A81">
        <w:t>but</w:t>
      </w:r>
      <w:r w:rsidR="001B028D">
        <w:t xml:space="preserve"> </w:t>
      </w:r>
      <w:r w:rsidR="24ACEB98">
        <w:t>may be put in the context of a constraint necessary to move toward</w:t>
      </w:r>
      <w:r w:rsidR="001B028D">
        <w:t xml:space="preserve"> the overall IASMS goal o</w:t>
      </w:r>
      <w:r w:rsidR="3AF0883C">
        <w:t xml:space="preserve">f a suite of safety services </w:t>
      </w:r>
      <w:r w:rsidR="48CBC239">
        <w:t>t</w:t>
      </w:r>
      <w:r w:rsidR="55BEDE15">
        <w:t xml:space="preserve">ailored to the scope of operations from a small fleet to some </w:t>
      </w:r>
      <w:r w:rsidR="4EE44A4C">
        <w:t xml:space="preserve">shared across </w:t>
      </w:r>
      <w:r w:rsidR="55BEDE15">
        <w:t xml:space="preserve">the entire </w:t>
      </w:r>
      <w:r w:rsidR="2325114B">
        <w:t>airspace</w:t>
      </w:r>
      <w:r w:rsidR="001B028D">
        <w:t>.</w:t>
      </w:r>
      <w:r w:rsidR="00E12A81">
        <w:t xml:space="preserve"> </w:t>
      </w:r>
    </w:p>
    <w:p w14:paraId="3B99EC5E" w14:textId="608416BF" w:rsidR="003445CB" w:rsidRDefault="003445CB" w:rsidP="00810A6A">
      <w:pPr>
        <w:spacing w:line="240" w:lineRule="auto"/>
        <w:jc w:val="both"/>
      </w:pPr>
      <w:r>
        <w:t>This pape</w:t>
      </w:r>
      <w:r w:rsidR="00AA3541">
        <w:t xml:space="preserve">r describes the overarching IASMS conceptual architecture </w:t>
      </w:r>
      <w:r w:rsidR="00B30EDF">
        <w:t>development method</w:t>
      </w:r>
      <w:r w:rsidR="00AA3541">
        <w:t xml:space="preserve"> as background information. Then we show some examples of the approach to trace the system concept research and architecture to references that represent the broad and diverse stakeholder needs so that the project progress and accomplishments </w:t>
      </w:r>
      <w:r w:rsidR="00AA3541">
        <w:lastRenderedPageBreak/>
        <w:t>may be continuously and thoroughly validated. Finally</w:t>
      </w:r>
      <w:r w:rsidR="00CA2939">
        <w:t>,</w:t>
      </w:r>
      <w:r w:rsidR="00AA3541">
        <w:t xml:space="preserve"> we discuss the impact </w:t>
      </w:r>
      <w:r w:rsidR="00CA2939">
        <w:t xml:space="preserve">of this traceability so far, </w:t>
      </w:r>
      <w:r w:rsidR="00AA3541">
        <w:t xml:space="preserve">and </w:t>
      </w:r>
      <w:r w:rsidR="00CA2939">
        <w:t>plans for future trac</w:t>
      </w:r>
      <w:r w:rsidR="00B30EDF">
        <w:t>e</w:t>
      </w:r>
      <w:r w:rsidR="00CA2939">
        <w:t>ability work.</w:t>
      </w:r>
    </w:p>
    <w:p w14:paraId="5FEFF88C" w14:textId="7F0ADB35" w:rsidR="00426BDE" w:rsidRDefault="00603315" w:rsidP="00810A6A">
      <w:pPr>
        <w:spacing w:line="240" w:lineRule="auto"/>
        <w:jc w:val="both"/>
      </w:pPr>
      <w:r>
        <w:tab/>
      </w:r>
    </w:p>
    <w:p w14:paraId="73B5F55F" w14:textId="5F221A62" w:rsidR="00CD2A1E" w:rsidRDefault="00EE0B29" w:rsidP="00810A6A">
      <w:pPr>
        <w:spacing w:line="240" w:lineRule="auto"/>
        <w:ind w:firstLine="0"/>
        <w:jc w:val="both"/>
      </w:pPr>
      <w:r w:rsidRPr="0017340E">
        <w:rPr>
          <w:b/>
          <w:bCs/>
        </w:rPr>
        <w:t>II</w:t>
      </w:r>
      <w:r w:rsidR="00CD2A1E" w:rsidRPr="0017340E">
        <w:rPr>
          <w:b/>
          <w:bCs/>
        </w:rPr>
        <w:t>. IASMS Conceptual Architectur</w:t>
      </w:r>
      <w:r w:rsidR="00603315" w:rsidRPr="0017340E">
        <w:rPr>
          <w:b/>
          <w:bCs/>
        </w:rPr>
        <w:t>e</w:t>
      </w:r>
    </w:p>
    <w:p w14:paraId="4D4054DD" w14:textId="042D6E23" w:rsidR="00E073B5" w:rsidRDefault="3AA5AC5B" w:rsidP="00810A6A">
      <w:pPr>
        <w:spacing w:line="240" w:lineRule="auto"/>
        <w:jc w:val="both"/>
      </w:pPr>
      <w:r>
        <w:t xml:space="preserve">The </w:t>
      </w:r>
      <w:r w:rsidR="00B30EDF">
        <w:t>flow from needs and founding references for in-time integrated aviation safety to goals and objectives</w:t>
      </w:r>
      <w:r>
        <w:t xml:space="preserve"> </w:t>
      </w:r>
      <w:r w:rsidR="00B30EDF">
        <w:t xml:space="preserve">for evolving safety management systems </w:t>
      </w:r>
      <w:r>
        <w:t>inform the architecture framework and recommended requirements</w:t>
      </w:r>
      <w:r w:rsidR="00B30EDF">
        <w:t xml:space="preserve"> for an IASMS</w:t>
      </w:r>
      <w:r>
        <w:t>. The architecture is envisioned as the system performing the general system behaviors of “monitor”, “assess”, “mitigate”, and “assure”</w:t>
      </w:r>
      <w:r w:rsidR="00B30EDF">
        <w:t xml:space="preserve"> allocated to it</w:t>
      </w:r>
      <w:r w:rsidR="00186CAF">
        <w:t xml:space="preserve"> as in </w:t>
      </w:r>
      <w:r w:rsidR="005601B6" w:rsidRPr="0068036D">
        <w:fldChar w:fldCharType="begin"/>
      </w:r>
      <w:r w:rsidR="005601B6" w:rsidRPr="0068036D">
        <w:instrText xml:space="preserve"> REF _Ref180165361 \h </w:instrText>
      </w:r>
      <w:r w:rsidR="0068036D" w:rsidRPr="0068036D">
        <w:instrText xml:space="preserve"> \* MERGEFORMAT </w:instrText>
      </w:r>
      <w:r w:rsidR="005601B6" w:rsidRPr="0068036D">
        <w:fldChar w:fldCharType="separate"/>
      </w:r>
      <w:r w:rsidR="005601B6" w:rsidRPr="0068036D">
        <w:t xml:space="preserve">Figure </w:t>
      </w:r>
      <w:r w:rsidR="005601B6" w:rsidRPr="0068036D">
        <w:rPr>
          <w:noProof/>
        </w:rPr>
        <w:t>2</w:t>
      </w:r>
      <w:r w:rsidR="005601B6" w:rsidRPr="0068036D">
        <w:rPr>
          <w:rStyle w:val="normaltextrun"/>
          <w:color w:val="000000"/>
          <w:shd w:val="clear" w:color="auto" w:fill="FFFFFF"/>
        </w:rPr>
        <w:t xml:space="preserve"> IASMS Architecture View: System behaviors performed by the IASMS</w:t>
      </w:r>
      <w:r w:rsidR="005601B6" w:rsidRPr="0068036D">
        <w:fldChar w:fldCharType="end"/>
      </w:r>
      <w:r w:rsidR="00B30EDF">
        <w:t>. The system functions are</w:t>
      </w:r>
      <w:r>
        <w:t xml:space="preserve"> one way to categorize the menu of potential IASMS behaviors</w:t>
      </w:r>
      <w:r w:rsidR="00B30EDF">
        <w:t>, or general</w:t>
      </w:r>
      <w:r>
        <w:t xml:space="preserve"> capabilities</w:t>
      </w:r>
      <w:r w:rsidR="00186CAF">
        <w:t>, as in</w:t>
      </w:r>
      <w:r w:rsidR="0068036D">
        <w:fldChar w:fldCharType="begin"/>
      </w:r>
      <w:r w:rsidR="0068036D">
        <w:instrText xml:space="preserve"> REF _Ref180165400 \h </w:instrText>
      </w:r>
      <w:r w:rsidR="0068036D">
        <w:fldChar w:fldCharType="separate"/>
      </w:r>
      <w:r w:rsidR="0068036D">
        <w:fldChar w:fldCharType="end"/>
      </w:r>
      <w:r w:rsidR="00046CFF">
        <w:t xml:space="preserve"> </w:t>
      </w:r>
      <w:r w:rsidR="004035E1">
        <w:fldChar w:fldCharType="begin"/>
      </w:r>
      <w:r w:rsidR="004035E1">
        <w:instrText xml:space="preserve"> REF _Ref180165406 \h </w:instrText>
      </w:r>
      <w:r w:rsidR="004035E1">
        <w:fldChar w:fldCharType="separate"/>
      </w:r>
      <w:r w:rsidR="004035E1">
        <w:t xml:space="preserve">Figure </w:t>
      </w:r>
      <w:r w:rsidR="004035E1">
        <w:rPr>
          <w:noProof/>
        </w:rPr>
        <w:t>3</w:t>
      </w:r>
      <w:r w:rsidR="004035E1">
        <w:fldChar w:fldCharType="end"/>
      </w:r>
      <w:r w:rsidR="00C10D88">
        <w:t>, showing the specialization of the system behaviors to</w:t>
      </w:r>
      <w:r w:rsidR="00AC3DA5">
        <w:t xml:space="preserve"> </w:t>
      </w:r>
      <w:r w:rsidR="009B73D7">
        <w:t xml:space="preserve">IASMS </w:t>
      </w:r>
      <w:r w:rsidR="00AC3DA5">
        <w:t>capabilities</w:t>
      </w:r>
      <w:r w:rsidR="00B30EDF">
        <w:t>. Another way these capabilities are organized is by hazard type they may manage. The potential IASMS behaviors</w:t>
      </w:r>
      <w:r>
        <w:t xml:space="preserve"> </w:t>
      </w:r>
      <w:r w:rsidR="00B30EDF">
        <w:t xml:space="preserve">are </w:t>
      </w:r>
      <w:r>
        <w:t>composed of sets of services and functions (SFCs) and data interfaces for the inputs and outputs of those services and functions</w:t>
      </w:r>
      <w:r w:rsidR="00186CAF">
        <w:t xml:space="preserve"> hosted across agents</w:t>
      </w:r>
      <w:r>
        <w:t>,</w:t>
      </w:r>
      <w:r w:rsidR="00B30EDF">
        <w:t xml:space="preserve"> depending upon the details of the aviation operation in which they </w:t>
      </w:r>
      <w:r>
        <w:t>will be implemented. The SFCs hosted and accessed by any agent will depend on the operation, operator, autonomy involved, etc.</w:t>
      </w:r>
    </w:p>
    <w:p w14:paraId="37167E27" w14:textId="77777777" w:rsidR="00CD2A1E" w:rsidRDefault="00CD2A1E" w:rsidP="00810A6A">
      <w:pPr>
        <w:pStyle w:val="Heading2"/>
        <w:spacing w:line="240" w:lineRule="auto"/>
        <w:jc w:val="center"/>
      </w:pPr>
      <w:r>
        <w:rPr>
          <w:noProof/>
        </w:rPr>
        <w:drawing>
          <wp:inline distT="0" distB="0" distL="0" distR="0" wp14:anchorId="26AAA4BF" wp14:editId="7B7F0295">
            <wp:extent cx="5874527" cy="3328899"/>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5941746" cy="3366990"/>
                    </a:xfrm>
                    <a:prstGeom prst="rect">
                      <a:avLst/>
                    </a:prstGeom>
                  </pic:spPr>
                </pic:pic>
              </a:graphicData>
            </a:graphic>
          </wp:inline>
        </w:drawing>
      </w:r>
    </w:p>
    <w:p w14:paraId="74F27E5F" w14:textId="768D7CD5" w:rsidR="00CD2A1E" w:rsidRDefault="00F23199" w:rsidP="00F23199">
      <w:pPr>
        <w:pStyle w:val="CaptionCallout"/>
        <w:jc w:val="center"/>
        <w:rPr>
          <w:rStyle w:val="normaltextrun"/>
          <w:b w:val="0"/>
          <w:bCs/>
          <w:color w:val="000000"/>
          <w:shd w:val="clear" w:color="auto" w:fill="FFFFFF"/>
        </w:rPr>
      </w:pPr>
      <w:bookmarkStart w:id="1" w:name="_Ref180165361"/>
      <w:r>
        <w:t xml:space="preserve">Figure </w:t>
      </w:r>
      <w:fldSimple w:instr=" SEQ Figure \* ARABIC ">
        <w:r w:rsidR="00C376A1">
          <w:rPr>
            <w:noProof/>
          </w:rPr>
          <w:t>2</w:t>
        </w:r>
      </w:fldSimple>
      <w:r>
        <w:rPr>
          <w:rStyle w:val="normaltextrun"/>
          <w:b w:val="0"/>
          <w:bCs/>
          <w:color w:val="000000"/>
          <w:shd w:val="clear" w:color="auto" w:fill="FFFFFF"/>
        </w:rPr>
        <w:t xml:space="preserve"> </w:t>
      </w:r>
      <w:r w:rsidR="00CD2A1E" w:rsidRPr="00655F39">
        <w:rPr>
          <w:rStyle w:val="normaltextrun"/>
          <w:bCs/>
          <w:color w:val="000000"/>
          <w:shd w:val="clear" w:color="auto" w:fill="FFFFFF"/>
        </w:rPr>
        <w:t>IASMS Architecture View: System behaviors performed by the IASMS</w:t>
      </w:r>
      <w:bookmarkEnd w:id="1"/>
    </w:p>
    <w:p w14:paraId="15E70B69" w14:textId="12936B42" w:rsidR="00CD2A1E" w:rsidRDefault="00DD47FB" w:rsidP="00810A6A">
      <w:pPr>
        <w:spacing w:line="240" w:lineRule="auto"/>
        <w:ind w:firstLine="0"/>
        <w:jc w:val="center"/>
        <w:rPr>
          <w:rStyle w:val="normaltextrun"/>
          <w:b/>
          <w:bCs/>
          <w:color w:val="000000"/>
          <w:shd w:val="clear" w:color="auto" w:fill="FFFFFF"/>
        </w:rPr>
      </w:pPr>
      <w:r w:rsidRPr="00DD47FB">
        <w:rPr>
          <w:rStyle w:val="normaltextrun"/>
          <w:b/>
          <w:bCs/>
          <w:noProof/>
          <w:color w:val="000000"/>
          <w:shd w:val="clear" w:color="auto" w:fill="FFFFFF"/>
        </w:rPr>
        <w:drawing>
          <wp:inline distT="0" distB="0" distL="0" distR="0" wp14:anchorId="3C868C2F" wp14:editId="12830B09">
            <wp:extent cx="5684824" cy="2247206"/>
            <wp:effectExtent l="0" t="0" r="5080" b="1270"/>
            <wp:docPr id="664091724" name="Picture 6640917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91724" name="Picture 1" descr="Diagram&#10;&#10;Description automatically generated"/>
                    <pic:cNvPicPr/>
                  </pic:nvPicPr>
                  <pic:blipFill>
                    <a:blip r:embed="rId13"/>
                    <a:stretch>
                      <a:fillRect/>
                    </a:stretch>
                  </pic:blipFill>
                  <pic:spPr>
                    <a:xfrm>
                      <a:off x="0" y="0"/>
                      <a:ext cx="5725512" cy="2263290"/>
                    </a:xfrm>
                    <a:prstGeom prst="rect">
                      <a:avLst/>
                    </a:prstGeom>
                  </pic:spPr>
                </pic:pic>
              </a:graphicData>
            </a:graphic>
          </wp:inline>
        </w:drawing>
      </w:r>
    </w:p>
    <w:p w14:paraId="5BAD6939" w14:textId="36A51268" w:rsidR="00CD2A1E" w:rsidRDefault="00F23199" w:rsidP="00F23199">
      <w:pPr>
        <w:pStyle w:val="CaptionCallout"/>
        <w:jc w:val="center"/>
        <w:rPr>
          <w:rStyle w:val="normaltextrun"/>
          <w:b w:val="0"/>
          <w:bCs/>
          <w:color w:val="000000"/>
          <w:shd w:val="clear" w:color="auto" w:fill="FFFFFF"/>
        </w:rPr>
      </w:pPr>
      <w:bookmarkStart w:id="2" w:name="_Ref180165406"/>
      <w:bookmarkStart w:id="3" w:name="_Ref180165400"/>
      <w:r>
        <w:t xml:space="preserve">Figure </w:t>
      </w:r>
      <w:fldSimple w:instr=" SEQ Figure \* ARABIC ">
        <w:r w:rsidR="00C376A1">
          <w:rPr>
            <w:noProof/>
          </w:rPr>
          <w:t>3</w:t>
        </w:r>
      </w:fldSimple>
      <w:bookmarkEnd w:id="2"/>
      <w:r w:rsidR="00CD2A1E" w:rsidRPr="00417249">
        <w:rPr>
          <w:rStyle w:val="normaltextrun"/>
          <w:bCs/>
          <w:color w:val="000000"/>
          <w:shd w:val="clear" w:color="auto" w:fill="FFFFFF"/>
        </w:rPr>
        <w:t xml:space="preserve"> IASMS Architecture View: Section of IASMS potential behaviors connected to system functions</w:t>
      </w:r>
      <w:bookmarkEnd w:id="3"/>
    </w:p>
    <w:p w14:paraId="2189B129" w14:textId="77777777" w:rsidR="00CD2A1E" w:rsidRDefault="00CD2A1E" w:rsidP="00810A6A">
      <w:pPr>
        <w:spacing w:line="240" w:lineRule="auto"/>
        <w:jc w:val="both"/>
      </w:pPr>
    </w:p>
    <w:p w14:paraId="1DD6F6A7" w14:textId="76272F6C" w:rsidR="00E073B5" w:rsidRPr="004F7598" w:rsidRDefault="00EE0B29" w:rsidP="0057641A">
      <w:pPr>
        <w:pStyle w:val="NoIndent"/>
        <w:spacing w:line="240" w:lineRule="auto"/>
        <w:rPr>
          <w:b/>
          <w:bCs/>
        </w:rPr>
      </w:pPr>
      <w:r>
        <w:rPr>
          <w:b/>
          <w:bCs/>
        </w:rPr>
        <w:t xml:space="preserve">III. </w:t>
      </w:r>
      <w:r w:rsidR="004B0626" w:rsidRPr="00D67D4E">
        <w:rPr>
          <w:b/>
          <w:bCs/>
        </w:rPr>
        <w:t xml:space="preserve">Descriptive Modeling </w:t>
      </w:r>
      <w:r w:rsidR="004B0626">
        <w:rPr>
          <w:b/>
          <w:bCs/>
        </w:rPr>
        <w:t xml:space="preserve">of </w:t>
      </w:r>
      <w:r w:rsidR="5FB029BF" w:rsidRPr="622FCD67">
        <w:rPr>
          <w:b/>
          <w:bCs/>
        </w:rPr>
        <w:t>Roadmaps and Agency Guidance</w:t>
      </w:r>
    </w:p>
    <w:p w14:paraId="15B78032" w14:textId="77777777" w:rsidR="00503688" w:rsidRDefault="00503688" w:rsidP="0057641A">
      <w:pPr>
        <w:pStyle w:val="NoIndent"/>
        <w:spacing w:line="240" w:lineRule="auto"/>
        <w:ind w:firstLine="720"/>
        <w:jc w:val="both"/>
        <w:rPr>
          <w:b/>
          <w:bCs/>
        </w:rPr>
      </w:pPr>
    </w:p>
    <w:p w14:paraId="5E475539" w14:textId="7122DAC0" w:rsidR="0057641A" w:rsidRPr="00810A6A" w:rsidRDefault="0057641A" w:rsidP="0057641A">
      <w:pPr>
        <w:pStyle w:val="NoIndent"/>
        <w:spacing w:line="240" w:lineRule="auto"/>
        <w:ind w:firstLine="720"/>
        <w:jc w:val="both"/>
        <w:rPr>
          <w:b/>
          <w:bCs/>
        </w:rPr>
      </w:pPr>
      <w:r w:rsidRPr="00810A6A">
        <w:rPr>
          <w:b/>
          <w:bCs/>
        </w:rPr>
        <w:t>IASMS Research Roadmap</w:t>
      </w:r>
      <w:r>
        <w:rPr>
          <w:b/>
          <w:bCs/>
        </w:rPr>
        <w:t xml:space="preserve"> </w:t>
      </w:r>
      <w:r w:rsidR="002C6C53">
        <w:rPr>
          <w:b/>
          <w:bCs/>
        </w:rPr>
        <w:fldChar w:fldCharType="begin"/>
      </w:r>
      <w:r w:rsidR="002C6C53">
        <w:rPr>
          <w:b/>
          <w:bCs/>
        </w:rPr>
        <w:instrText xml:space="preserve"> REF _Ref165823834 \r \h </w:instrText>
      </w:r>
      <w:r w:rsidR="002C6C53">
        <w:rPr>
          <w:b/>
          <w:bCs/>
        </w:rPr>
      </w:r>
      <w:r w:rsidR="002C6C53">
        <w:rPr>
          <w:b/>
          <w:bCs/>
        </w:rPr>
        <w:fldChar w:fldCharType="separate"/>
      </w:r>
      <w:r w:rsidR="00B03E1C">
        <w:rPr>
          <w:b/>
          <w:bCs/>
        </w:rPr>
        <w:t>[6]</w:t>
      </w:r>
      <w:r w:rsidR="002C6C53">
        <w:rPr>
          <w:b/>
          <w:bCs/>
        </w:rPr>
        <w:fldChar w:fldCharType="end"/>
      </w:r>
    </w:p>
    <w:p w14:paraId="6023582B" w14:textId="5F6FDA0B" w:rsidR="003D4CEC" w:rsidRDefault="00B30EDF" w:rsidP="003237F9">
      <w:pPr>
        <w:pStyle w:val="NoIndent"/>
        <w:spacing w:line="240" w:lineRule="auto"/>
        <w:ind w:firstLine="720"/>
        <w:jc w:val="both"/>
      </w:pPr>
      <w:r>
        <w:t>“</w:t>
      </w:r>
      <w:r w:rsidR="03EFE342">
        <w:t>The NASA-F</w:t>
      </w:r>
      <w:r w:rsidR="1B746F2A">
        <w:t>light</w:t>
      </w:r>
      <w:r w:rsidR="03EFE342">
        <w:t xml:space="preserve"> </w:t>
      </w:r>
      <w:r w:rsidR="1B746F2A">
        <w:t xml:space="preserve">Safety Foundation </w:t>
      </w:r>
      <w:r w:rsidR="683E4B8C">
        <w:t xml:space="preserve">In-Time Aviation Safety Management System </w:t>
      </w:r>
      <w:r w:rsidR="03EFE342">
        <w:t xml:space="preserve">roadmap is divided into six major sections (or swim lanes) capturing </w:t>
      </w:r>
      <w:r w:rsidR="205AE30F">
        <w:t>various</w:t>
      </w:r>
      <w:r w:rsidR="03EFE342">
        <w:t xml:space="preserve"> research areas associated with IASMS which are Safety Data and Resilience Analysis, Strategic Conflict Management, Tactical Separation Management, Tactical Separation Management, Aviation Weather, and Cross-Cutting Research and Development.</w:t>
      </w:r>
      <w:r w:rsidR="16AC42F8">
        <w:t xml:space="preserve"> </w:t>
      </w:r>
      <w:r w:rsidR="03EFE342">
        <w:t xml:space="preserve">Each section captures a set of capabilities anticipated to be available within a given time frame. In addition, each </w:t>
      </w:r>
      <w:r w:rsidR="6E8A7BE5">
        <w:t>research area</w:t>
      </w:r>
      <w:r w:rsidR="03EFE342">
        <w:t xml:space="preserve"> identifies </w:t>
      </w:r>
      <w:r w:rsidR="0516173A">
        <w:t xml:space="preserve">a set of </w:t>
      </w:r>
      <w:r w:rsidR="03EFE342">
        <w:t>activities during th</w:t>
      </w:r>
      <w:r w:rsidR="3EFB2C10">
        <w:t>e</w:t>
      </w:r>
      <w:r w:rsidR="03EFE342">
        <w:t xml:space="preserve"> same time frame</w:t>
      </w:r>
      <w:r w:rsidR="42889CE4">
        <w:t xml:space="preserve"> which</w:t>
      </w:r>
      <w:r w:rsidR="03EFE342">
        <w:t xml:space="preserve"> are </w:t>
      </w:r>
      <w:r w:rsidR="77F1118F">
        <w:t>expected to be required in</w:t>
      </w:r>
      <w:r w:rsidR="03EFE342">
        <w:t xml:space="preserve"> a future five-year time frame. Sections are further divided into subsections, each focusing on a five-year period between now and 2045</w:t>
      </w:r>
      <w:r>
        <w:t>.”</w:t>
      </w:r>
      <w:r w:rsidR="6CCABE5A">
        <w:t xml:space="preserve"> </w:t>
      </w:r>
      <w:r w:rsidR="00503688">
        <w:fldChar w:fldCharType="begin"/>
      </w:r>
      <w:r w:rsidR="00503688">
        <w:instrText xml:space="preserve"> REF _Ref165823834 \r \h </w:instrText>
      </w:r>
      <w:r w:rsidR="003237F9">
        <w:instrText xml:space="preserve"> \* MERGEFORMAT </w:instrText>
      </w:r>
      <w:r w:rsidR="00503688">
        <w:fldChar w:fldCharType="separate"/>
      </w:r>
      <w:r w:rsidR="00B03E1C">
        <w:t>[6]</w:t>
      </w:r>
      <w:r w:rsidR="00503688">
        <w:fldChar w:fldCharType="end"/>
      </w:r>
    </w:p>
    <w:p w14:paraId="7F0666FA" w14:textId="1EE35CAD" w:rsidR="0057641A" w:rsidRPr="00CE2237" w:rsidRDefault="00C33941" w:rsidP="003237F9">
      <w:pPr>
        <w:spacing w:line="240" w:lineRule="auto"/>
        <w:jc w:val="both"/>
      </w:pPr>
      <w:r>
        <w:t xml:space="preserve">The capabilities identified in the IASMS Research Roadmap were created as “Capabilities” and the time periods were created as “Actual Strategic Phases” in </w:t>
      </w:r>
      <w:r w:rsidR="0057641A" w:rsidRPr="00CE2237">
        <w:t>the Unified Architecture Framework (UAF) in a model-based systems engineering (MBSE) environment</w:t>
      </w:r>
      <w:r>
        <w:t xml:space="preserve"> (we used the UAF plug-in with Dassault </w:t>
      </w:r>
      <w:proofErr w:type="spellStart"/>
      <w:r>
        <w:t>MagicDraw</w:t>
      </w:r>
      <w:proofErr w:type="spellEnd"/>
      <w:r>
        <w:t>)</w:t>
      </w:r>
      <w:r w:rsidR="0057641A" w:rsidRPr="00CE2237">
        <w:rPr>
          <w:rStyle w:val="FootnoteReference"/>
        </w:rPr>
        <w:footnoteReference w:id="10"/>
      </w:r>
      <w:r w:rsidR="0057641A" w:rsidRPr="00CE2237">
        <w:t xml:space="preserve">. UAF models provide a means to enable the analysis of organizations, systems, and system-of-systems and to develop an understanding of the complex relationships that exist between these systems </w:t>
      </w:r>
      <w:r w:rsidR="00503688">
        <w:fldChar w:fldCharType="begin"/>
      </w:r>
      <w:r w:rsidR="00503688">
        <w:instrText xml:space="preserve"> REF _Ref165896904 \r \h </w:instrText>
      </w:r>
      <w:r w:rsidR="003237F9">
        <w:instrText xml:space="preserve"> \* MERGEFORMAT </w:instrText>
      </w:r>
      <w:r w:rsidR="00503688">
        <w:fldChar w:fldCharType="separate"/>
      </w:r>
      <w:r w:rsidR="00B03E1C">
        <w:t>[10]</w:t>
      </w:r>
      <w:r w:rsidR="00503688">
        <w:fldChar w:fldCharType="end"/>
      </w:r>
      <w:r w:rsidR="0057641A" w:rsidRPr="00CE2237">
        <w:t xml:space="preserve">. </w:t>
      </w:r>
      <w:r>
        <w:t xml:space="preserve">As a first step to using modeled content for ease of communication, </w:t>
      </w:r>
      <w:r w:rsidR="005F438B">
        <w:t>in the matrix show</w:t>
      </w:r>
      <w:r w:rsidR="009B13F1">
        <w:t>n</w:t>
      </w:r>
      <w:r w:rsidR="005F438B">
        <w:t xml:space="preserve"> in </w:t>
      </w:r>
      <w:r w:rsidR="000136D6">
        <w:fldChar w:fldCharType="begin"/>
      </w:r>
      <w:r w:rsidR="000136D6">
        <w:instrText xml:space="preserve"> REF _Ref180165496 \h </w:instrText>
      </w:r>
      <w:r w:rsidR="000136D6">
        <w:fldChar w:fldCharType="separate"/>
      </w:r>
      <w:r w:rsidR="000136D6">
        <w:t xml:space="preserve">Figure </w:t>
      </w:r>
      <w:r w:rsidR="000136D6">
        <w:rPr>
          <w:noProof/>
        </w:rPr>
        <w:t>4</w:t>
      </w:r>
      <w:r w:rsidR="000136D6">
        <w:fldChar w:fldCharType="end"/>
      </w:r>
      <w:r w:rsidR="000136D6">
        <w:t xml:space="preserve"> </w:t>
      </w:r>
      <w:r w:rsidR="0057641A" w:rsidRPr="00CE2237">
        <w:t>the Actual Strategic Phases</w:t>
      </w:r>
      <w:r w:rsidR="007F1A94">
        <w:t xml:space="preserve">, representing the </w:t>
      </w:r>
      <w:r w:rsidR="0057641A" w:rsidRPr="00CE2237">
        <w:t xml:space="preserve">enterprise phases </w:t>
      </w:r>
      <w:r w:rsidR="007F1A94">
        <w:t xml:space="preserve">in </w:t>
      </w:r>
      <w:r w:rsidR="0057641A" w:rsidRPr="00CE2237">
        <w:t>the roadmap</w:t>
      </w:r>
      <w:r w:rsidR="007F1A94">
        <w:t>,</w:t>
      </w:r>
      <w:r w:rsidR="0057641A" w:rsidRPr="00CE2237">
        <w:t xml:space="preserve"> </w:t>
      </w:r>
      <w:r w:rsidR="008E5B50">
        <w:t xml:space="preserve">were traced </w:t>
      </w:r>
      <w:r w:rsidR="0057641A" w:rsidRPr="00CE2237">
        <w:t xml:space="preserve">to </w:t>
      </w:r>
      <w:r w:rsidR="008E5B50">
        <w:t xml:space="preserve">the </w:t>
      </w:r>
      <w:r w:rsidR="0057641A" w:rsidRPr="00CE2237">
        <w:t>Capabilities</w:t>
      </w:r>
      <w:r w:rsidR="004B1FA7">
        <w:t>.</w:t>
      </w:r>
    </w:p>
    <w:p w14:paraId="0CFF0740" w14:textId="3A5B0D33" w:rsidR="007C0393" w:rsidRDefault="007C0393" w:rsidP="00810A6A">
      <w:pPr>
        <w:spacing w:after="160" w:line="240" w:lineRule="auto"/>
        <w:ind w:firstLine="0"/>
        <w:jc w:val="both"/>
        <w:rPr>
          <w:rStyle w:val="normaltextrun"/>
          <w:b/>
          <w:bCs/>
          <w:color w:val="000000"/>
          <w:shd w:val="clear" w:color="auto" w:fill="FFFFFF"/>
        </w:rPr>
      </w:pPr>
    </w:p>
    <w:p w14:paraId="3BC97F34" w14:textId="77777777" w:rsidR="0051122F" w:rsidRDefault="0051122F" w:rsidP="00810A6A">
      <w:pPr>
        <w:spacing w:line="240" w:lineRule="auto"/>
        <w:ind w:firstLine="0"/>
        <w:jc w:val="both"/>
        <w:rPr>
          <w:rStyle w:val="normaltextrun"/>
          <w:b/>
          <w:bCs/>
          <w:color w:val="000000"/>
          <w:shd w:val="clear" w:color="auto" w:fill="FFFFFF"/>
        </w:rPr>
      </w:pPr>
    </w:p>
    <w:p w14:paraId="66DD65C7" w14:textId="52B7A972" w:rsidR="00D97E51" w:rsidRDefault="31154209" w:rsidP="00810A6A">
      <w:pPr>
        <w:pStyle w:val="NoIndent"/>
        <w:spacing w:line="240" w:lineRule="auto"/>
        <w:jc w:val="both"/>
      </w:pPr>
      <w:r>
        <w:rPr>
          <w:noProof/>
        </w:rPr>
        <w:lastRenderedPageBreak/>
        <w:drawing>
          <wp:inline distT="0" distB="0" distL="0" distR="0" wp14:anchorId="6A182756" wp14:editId="70FD2875">
            <wp:extent cx="4926420" cy="78639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4926420" cy="7863954"/>
                    </a:xfrm>
                    <a:prstGeom prst="rect">
                      <a:avLst/>
                    </a:prstGeom>
                  </pic:spPr>
                </pic:pic>
              </a:graphicData>
            </a:graphic>
          </wp:inline>
        </w:drawing>
      </w:r>
    </w:p>
    <w:p w14:paraId="28D7FD2F" w14:textId="5556844B" w:rsidR="00C96395" w:rsidRPr="00810A6A" w:rsidRDefault="000136D6" w:rsidP="000136D6">
      <w:pPr>
        <w:pStyle w:val="CaptionCallout"/>
        <w:jc w:val="center"/>
        <w:sectPr w:rsidR="00C96395" w:rsidRPr="00810A6A" w:rsidSect="00A12F1B">
          <w:headerReference w:type="default"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bookmarkStart w:id="4" w:name="_Ref180165496"/>
      <w:r>
        <w:t xml:space="preserve">Figure </w:t>
      </w:r>
      <w:fldSimple w:instr=" SEQ Figure \* ARABIC ">
        <w:r w:rsidR="00C376A1">
          <w:rPr>
            <w:noProof/>
          </w:rPr>
          <w:t>4</w:t>
        </w:r>
      </w:fldSimple>
      <w:bookmarkEnd w:id="4"/>
      <w:r>
        <w:t xml:space="preserve"> </w:t>
      </w:r>
      <w:r w:rsidR="00694B56" w:rsidRPr="00810A6A">
        <w:rPr>
          <w:noProof/>
        </w:rPr>
        <w:t>Actual Strategic Phases to Capabilities Mapping Matrix</w:t>
      </w:r>
    </w:p>
    <w:p w14:paraId="21CCB6BC" w14:textId="7A10986C" w:rsidR="0011646A" w:rsidRDefault="00375166" w:rsidP="00375166">
      <w:pPr>
        <w:pStyle w:val="NoIndent"/>
        <w:spacing w:line="240" w:lineRule="auto"/>
        <w:jc w:val="both"/>
      </w:pPr>
      <w:r>
        <w:rPr>
          <w:noProof/>
        </w:rPr>
        <w:lastRenderedPageBreak/>
        <w:drawing>
          <wp:inline distT="0" distB="0" distL="0" distR="0" wp14:anchorId="69B45587" wp14:editId="1A186D38">
            <wp:extent cx="5943600" cy="27133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13355"/>
                    </a:xfrm>
                    <a:prstGeom prst="rect">
                      <a:avLst/>
                    </a:prstGeom>
                  </pic:spPr>
                </pic:pic>
              </a:graphicData>
            </a:graphic>
          </wp:inline>
        </w:drawing>
      </w:r>
    </w:p>
    <w:p w14:paraId="7045D796" w14:textId="3E90624B" w:rsidR="00375166" w:rsidRPr="0036433E" w:rsidRDefault="006C46C2" w:rsidP="006C46C2">
      <w:pPr>
        <w:pStyle w:val="CaptionCallout"/>
        <w:jc w:val="center"/>
      </w:pPr>
      <w:bookmarkStart w:id="5" w:name="_Ref180165536"/>
      <w:r>
        <w:t xml:space="preserve">Figure </w:t>
      </w:r>
      <w:fldSimple w:instr=" SEQ Figure \* ARABIC ">
        <w:r w:rsidR="00C376A1">
          <w:rPr>
            <w:noProof/>
          </w:rPr>
          <w:t>5</w:t>
        </w:r>
      </w:fldSimple>
      <w:bookmarkEnd w:id="5"/>
      <w:r>
        <w:t xml:space="preserve"> </w:t>
      </w:r>
      <w:r w:rsidR="0036433E" w:rsidRPr="0036433E">
        <w:t>IASMS Research Roadmap Traceability</w:t>
      </w:r>
    </w:p>
    <w:p w14:paraId="659DDCCA" w14:textId="77777777" w:rsidR="0036433E" w:rsidRDefault="0036433E" w:rsidP="00375166">
      <w:pPr>
        <w:pStyle w:val="NoIndent"/>
        <w:spacing w:line="240" w:lineRule="auto"/>
        <w:jc w:val="both"/>
      </w:pPr>
    </w:p>
    <w:p w14:paraId="5B76B847" w14:textId="6F1C0A86" w:rsidR="00DB6F72" w:rsidRDefault="003A0ACD" w:rsidP="003237F9">
      <w:pPr>
        <w:pStyle w:val="NoIndent"/>
        <w:spacing w:line="240" w:lineRule="auto"/>
        <w:ind w:firstLine="720"/>
        <w:jc w:val="both"/>
      </w:pPr>
      <w:r>
        <w:t xml:space="preserve">By modeling the capabilities listed in the roadmap, we can </w:t>
      </w:r>
      <w:r w:rsidR="00142AB3">
        <w:t>highlight</w:t>
      </w:r>
      <w:r>
        <w:t xml:space="preserve"> the research activities </w:t>
      </w:r>
      <w:r w:rsidR="0073434B">
        <w:t>of the System-Wide Safety project at</w:t>
      </w:r>
      <w:r>
        <w:t xml:space="preserve"> NASA which will assist the aviation industry </w:t>
      </w:r>
      <w:r w:rsidR="009A3D0D">
        <w:t>to</w:t>
      </w:r>
      <w:r>
        <w:t xml:space="preserve"> develop</w:t>
      </w:r>
      <w:r w:rsidR="009A3D0D">
        <w:t xml:space="preserve"> each</w:t>
      </w:r>
      <w:r>
        <w:t xml:space="preserve"> capabilit</w:t>
      </w:r>
      <w:r w:rsidR="009A3D0D">
        <w:t>y</w:t>
      </w:r>
      <w:r w:rsidR="00977B64">
        <w:t>, and elements of the conceptual IASMS architecture</w:t>
      </w:r>
      <w:r w:rsidR="00C74483">
        <w:t xml:space="preserve"> </w:t>
      </w:r>
      <w:r w:rsidR="00092275">
        <w:t>(also modeled</w:t>
      </w:r>
      <w:r w:rsidR="00F00485">
        <w:t xml:space="preserve"> through MBSE) </w:t>
      </w:r>
      <w:r w:rsidR="00C74483">
        <w:t xml:space="preserve">that </w:t>
      </w:r>
      <w:r w:rsidR="00A94461">
        <w:t>exhibit or use those capabilities</w:t>
      </w:r>
      <w:r>
        <w:t>.</w:t>
      </w:r>
      <w:r w:rsidR="00D2725E">
        <w:t xml:space="preserve"> </w:t>
      </w:r>
    </w:p>
    <w:p w14:paraId="77CC8426" w14:textId="135E7650" w:rsidR="2A7C3DE3" w:rsidRDefault="78C3F7C9" w:rsidP="69807ED2">
      <w:pPr>
        <w:pStyle w:val="NoIndent"/>
        <w:spacing w:line="240" w:lineRule="auto"/>
        <w:ind w:firstLine="720"/>
        <w:jc w:val="both"/>
      </w:pPr>
      <w:r w:rsidRPr="4900FF68">
        <w:rPr>
          <w:rFonts w:eastAsia="Times New Roman"/>
        </w:rPr>
        <w:t xml:space="preserve">Through interviews with the managers of the subprojects, we found that the </w:t>
      </w:r>
      <w:r w:rsidR="00DB6F72" w:rsidRPr="4900FF68">
        <w:rPr>
          <w:rFonts w:eastAsia="Times New Roman"/>
        </w:rPr>
        <w:t>Level</w:t>
      </w:r>
      <w:r w:rsidR="00DB6F72">
        <w:t xml:space="preserve"> 1 SWS milestones </w:t>
      </w:r>
      <w:r w:rsidR="6D52C24B">
        <w:t xml:space="preserve">they had defined in their areas </w:t>
      </w:r>
      <w:r w:rsidR="521A30AD">
        <w:t>did not align to</w:t>
      </w:r>
      <w:r w:rsidR="00DB6F72">
        <w:t xml:space="preserve"> </w:t>
      </w:r>
      <w:r w:rsidR="00E62B84">
        <w:t>Roadmap Capabilities</w:t>
      </w:r>
      <w:r w:rsidR="080C94D7">
        <w:t>, being more</w:t>
      </w:r>
      <w:r w:rsidR="3E5571D4">
        <w:t xml:space="preserve"> spread across capabilities such as</w:t>
      </w:r>
      <w:r w:rsidR="080C94D7">
        <w:t xml:space="preserve"> completing a suite of tests </w:t>
      </w:r>
      <w:r w:rsidR="49157D36">
        <w:t xml:space="preserve">of an architecture, closing a subproject, </w:t>
      </w:r>
      <w:r w:rsidR="080C94D7">
        <w:t xml:space="preserve">or </w:t>
      </w:r>
      <w:r w:rsidR="77CD748E">
        <w:t xml:space="preserve">defining gaps in commercial safety management systems. </w:t>
      </w:r>
      <w:r w:rsidR="2032CB25">
        <w:t>Therefore, we traced all the milestones that move</w:t>
      </w:r>
      <w:r w:rsidR="5296DE3D">
        <w:t xml:space="preserve"> the set of </w:t>
      </w:r>
      <w:r w:rsidR="691442D4">
        <w:t>functions and services</w:t>
      </w:r>
      <w:r w:rsidR="5296DE3D">
        <w:t xml:space="preserve"> in the test architecture </w:t>
      </w:r>
      <w:r w:rsidR="7E55FDAA">
        <w:t xml:space="preserve">forward in development </w:t>
      </w:r>
      <w:r w:rsidR="5296DE3D">
        <w:t xml:space="preserve">to the </w:t>
      </w:r>
      <w:r w:rsidR="6EB51E72">
        <w:t xml:space="preserve">roadmap </w:t>
      </w:r>
      <w:r w:rsidR="5296DE3D">
        <w:t xml:space="preserve">capabilities </w:t>
      </w:r>
      <w:r w:rsidR="38642800">
        <w:t xml:space="preserve">they </w:t>
      </w:r>
      <w:r w:rsidR="73F4D645">
        <w:t xml:space="preserve">address within the test scenarios. As in </w:t>
      </w:r>
      <w:r w:rsidR="006C46C2">
        <w:fldChar w:fldCharType="begin"/>
      </w:r>
      <w:r w:rsidR="006C46C2">
        <w:instrText xml:space="preserve"> REF _Ref180165536 \h </w:instrText>
      </w:r>
      <w:r w:rsidR="006C46C2">
        <w:fldChar w:fldCharType="separate"/>
      </w:r>
      <w:r w:rsidR="006C46C2">
        <w:t xml:space="preserve">Figure </w:t>
      </w:r>
      <w:r w:rsidR="006C46C2">
        <w:rPr>
          <w:noProof/>
        </w:rPr>
        <w:t>5</w:t>
      </w:r>
      <w:r w:rsidR="006C46C2">
        <w:fldChar w:fldCharType="end"/>
      </w:r>
      <w:r w:rsidR="006C46C2">
        <w:t xml:space="preserve"> </w:t>
      </w:r>
      <w:r w:rsidR="73F4D645">
        <w:t xml:space="preserve">above, in which </w:t>
      </w:r>
      <w:r w:rsidR="0574C120">
        <w:t xml:space="preserve">SFC are tested and integrated within Technical Challenge 2 </w:t>
      </w:r>
      <w:r w:rsidR="65084A33">
        <w:t xml:space="preserve">(TC2) </w:t>
      </w:r>
      <w:r w:rsidR="0574C120">
        <w:t xml:space="preserve">and those SFCs </w:t>
      </w:r>
      <w:r w:rsidR="5EE1C27A">
        <w:t>include functionality for managing airspace, detect-and-avoid separation, and obstacle avoidance applied to an urban scenario with small UAS</w:t>
      </w:r>
      <w:r w:rsidR="021C1167">
        <w:t>, there is an impact t</w:t>
      </w:r>
      <w:r w:rsidR="47BEA1A8">
        <w:t xml:space="preserve">o the aviation community in </w:t>
      </w:r>
      <w:r w:rsidR="021C1167">
        <w:t>con</w:t>
      </w:r>
      <w:r w:rsidR="511E2C0C">
        <w:t>firm</w:t>
      </w:r>
      <w:r w:rsidR="14855633">
        <w:t>ing</w:t>
      </w:r>
      <w:r w:rsidR="021C1167">
        <w:t xml:space="preserve"> each TC</w:t>
      </w:r>
      <w:r w:rsidR="2376104C">
        <w:t xml:space="preserve"> </w:t>
      </w:r>
      <w:r w:rsidR="360CB46C">
        <w:t xml:space="preserve">is conducting research that addresses several of the needed capabilities identified across the industry. </w:t>
      </w:r>
      <w:r w:rsidR="006C46C2">
        <w:t>A</w:t>
      </w:r>
      <w:r w:rsidR="360CB46C">
        <w:t>lso,</w:t>
      </w:r>
      <w:r w:rsidR="0E690DC2">
        <w:t xml:space="preserve"> it impacted the project by highlighting the limited transparency in defining project progress only thor</w:t>
      </w:r>
      <w:r w:rsidR="7CACCAA1">
        <w:t>o</w:t>
      </w:r>
      <w:r w:rsidR="0E690DC2">
        <w:t xml:space="preserve">ugh milestones that grouped the </w:t>
      </w:r>
      <w:r w:rsidR="3E68F021">
        <w:t>capabilities or objectives addressed together and did not identify them specifically in the milestone or activity definition.</w:t>
      </w:r>
      <w:r w:rsidR="021C1167">
        <w:t xml:space="preserve"> </w:t>
      </w:r>
      <w:r w:rsidR="77CD748E">
        <w:t>This was both a useful insight for project management and systems engineering</w:t>
      </w:r>
      <w:r w:rsidR="0B0509BB">
        <w:t xml:space="preserve"> </w:t>
      </w:r>
      <w:r w:rsidR="2FD1378D">
        <w:t>that resulted from</w:t>
      </w:r>
      <w:r w:rsidR="0B0509BB">
        <w:t xml:space="preserve"> applying more rigor through model-based traceability</w:t>
      </w:r>
      <w:r w:rsidR="77CD748E">
        <w:t xml:space="preserve">, </w:t>
      </w:r>
      <w:r w:rsidR="00C177F7">
        <w:t>but</w:t>
      </w:r>
      <w:r w:rsidR="77CD748E">
        <w:t xml:space="preserve"> also</w:t>
      </w:r>
      <w:r w:rsidR="74B5A7FF">
        <w:t xml:space="preserve"> a roadblock for </w:t>
      </w:r>
      <w:r w:rsidR="5EAD727D">
        <w:t>doing direct tracing</w:t>
      </w:r>
      <w:r w:rsidR="6D93B996">
        <w:t xml:space="preserve"> from the project</w:t>
      </w:r>
      <w:r w:rsidR="5EAD727D">
        <w:t xml:space="preserve"> to the roadmap. As a result, we decided to </w:t>
      </w:r>
      <w:r w:rsidR="6A45DDD4">
        <w:t xml:space="preserve">create a milestone attribute for traceability to an appropriate roadmap or project objective </w:t>
      </w:r>
      <w:r w:rsidR="6F626FF0">
        <w:t>to be applied to the future milestone approval procedure. Additionally</w:t>
      </w:r>
      <w:r w:rsidR="31F0B1C5">
        <w:t>,</w:t>
      </w:r>
      <w:r w:rsidR="6F626FF0">
        <w:t xml:space="preserve"> </w:t>
      </w:r>
      <w:r w:rsidR="769224FB">
        <w:t xml:space="preserve">we set a potential close-out activity for current subprojects to trace tasks </w:t>
      </w:r>
      <w:r w:rsidR="37952B2C">
        <w:t xml:space="preserve">or groups of tasks that were completed to the capabilities defined in research roadmaps, so they could display the </w:t>
      </w:r>
      <w:r w:rsidR="2D14CFDB">
        <w:t xml:space="preserve">subproject </w:t>
      </w:r>
      <w:r w:rsidR="37952B2C">
        <w:t>impact</w:t>
      </w:r>
      <w:r w:rsidR="197429B7">
        <w:t>s in a formal manner</w:t>
      </w:r>
      <w:r w:rsidR="37952B2C">
        <w:t xml:space="preserve"> </w:t>
      </w:r>
      <w:r w:rsidR="7678333B">
        <w:t>without using the milestones as the objects of alignment.</w:t>
      </w:r>
    </w:p>
    <w:p w14:paraId="3BFBFFA5" w14:textId="48A51E8A" w:rsidR="0057641A" w:rsidRDefault="00D2725E" w:rsidP="69807ED2">
      <w:pPr>
        <w:pStyle w:val="NoIndent"/>
        <w:spacing w:line="240" w:lineRule="auto"/>
        <w:ind w:firstLine="720"/>
        <w:jc w:val="both"/>
      </w:pPr>
      <w:r>
        <w:t>We can also u</w:t>
      </w:r>
      <w:r w:rsidR="009E0DC5">
        <w:t>se the model to</w:t>
      </w:r>
      <w:r w:rsidR="00432320">
        <w:t xml:space="preserve"> identify the gaps </w:t>
      </w:r>
      <w:r w:rsidR="00D8525B">
        <w:t xml:space="preserve">where </w:t>
      </w:r>
      <w:r w:rsidR="00DA1D7F">
        <w:t>more deve</w:t>
      </w:r>
      <w:r w:rsidR="00BB4D5F">
        <w:t xml:space="preserve">lopment or </w:t>
      </w:r>
      <w:r w:rsidR="00D8525B">
        <w:t xml:space="preserve">advocacy is needed to achieve </w:t>
      </w:r>
      <w:r w:rsidR="00CD7EAB">
        <w:t xml:space="preserve">the </w:t>
      </w:r>
      <w:r w:rsidR="00D8525B">
        <w:t>roadmap</w:t>
      </w:r>
      <w:r w:rsidR="00CD7EAB">
        <w:t>’s</w:t>
      </w:r>
      <w:r w:rsidR="00D8525B">
        <w:t xml:space="preserve"> </w:t>
      </w:r>
      <w:r w:rsidR="008D0112">
        <w:t xml:space="preserve">timeline. </w:t>
      </w:r>
      <w:r w:rsidR="00D4207F">
        <w:t xml:space="preserve">This helps to </w:t>
      </w:r>
      <w:r w:rsidR="00F308F5">
        <w:t xml:space="preserve">plan and </w:t>
      </w:r>
      <w:r w:rsidR="00D4207F">
        <w:t>communicate t</w:t>
      </w:r>
      <w:r w:rsidR="0079471C">
        <w:t xml:space="preserve">o </w:t>
      </w:r>
      <w:r w:rsidR="005160D5">
        <w:t xml:space="preserve">our stakeholders the </w:t>
      </w:r>
      <w:r w:rsidR="00AC4B94">
        <w:t xml:space="preserve">purpose, value, and </w:t>
      </w:r>
      <w:r w:rsidR="00B5790E">
        <w:t>effectiveness</w:t>
      </w:r>
      <w:r w:rsidR="00321BA9">
        <w:t xml:space="preserve"> of the </w:t>
      </w:r>
      <w:r w:rsidR="00F308F5">
        <w:t xml:space="preserve">project’s research </w:t>
      </w:r>
      <w:r w:rsidR="00090B57">
        <w:t xml:space="preserve">and outreach </w:t>
      </w:r>
      <w:r w:rsidR="00F308F5">
        <w:t xml:space="preserve">work. </w:t>
      </w:r>
      <w:r w:rsidR="001659E2">
        <w:t>System-Wide Safety Sy</w:t>
      </w:r>
      <w:r w:rsidR="000B772F">
        <w:t xml:space="preserve">stems Engineering is </w:t>
      </w:r>
      <w:r w:rsidR="006C4B3A">
        <w:t>applying</w:t>
      </w:r>
      <w:r w:rsidR="00434317">
        <w:t xml:space="preserve"> </w:t>
      </w:r>
      <w:r w:rsidR="003A34E9">
        <w:t xml:space="preserve">this </w:t>
      </w:r>
      <w:r w:rsidR="00FE7030">
        <w:t>model-based</w:t>
      </w:r>
      <w:r w:rsidR="003A34E9">
        <w:t xml:space="preserve"> t</w:t>
      </w:r>
      <w:r w:rsidR="00434317">
        <w:t>raceability</w:t>
      </w:r>
      <w:r w:rsidR="00FD760D">
        <w:t xml:space="preserve"> to other </w:t>
      </w:r>
      <w:r w:rsidR="00D828D8">
        <w:t>res</w:t>
      </w:r>
      <w:r w:rsidR="000245D4">
        <w:t xml:space="preserve">earch roadmaps and </w:t>
      </w:r>
      <w:r w:rsidR="008319B3">
        <w:t>agency</w:t>
      </w:r>
      <w:r w:rsidR="001D27D0">
        <w:t xml:space="preserve"> guidance. </w:t>
      </w:r>
      <w:r w:rsidR="5A70E68A">
        <w:t>Here,</w:t>
      </w:r>
      <w:r w:rsidR="001D27D0">
        <w:t xml:space="preserve"> we </w:t>
      </w:r>
      <w:r w:rsidR="00AE43A0">
        <w:t>describe</w:t>
      </w:r>
      <w:r w:rsidR="009B651C">
        <w:t xml:space="preserve"> the </w:t>
      </w:r>
      <w:r w:rsidR="00627EDC">
        <w:t xml:space="preserve">some of the other </w:t>
      </w:r>
      <w:r w:rsidR="009B651C">
        <w:t xml:space="preserve">modeling, </w:t>
      </w:r>
      <w:r w:rsidR="0573EB96">
        <w:t xml:space="preserve">and </w:t>
      </w:r>
      <w:r w:rsidR="009B651C">
        <w:t>implications</w:t>
      </w:r>
      <w:r w:rsidR="001B4B8F">
        <w:t xml:space="preserve"> </w:t>
      </w:r>
      <w:r w:rsidR="00544188">
        <w:t>of</w:t>
      </w:r>
      <w:r w:rsidR="00267F77">
        <w:t xml:space="preserve"> the traceability of System-Wide Safety</w:t>
      </w:r>
      <w:r w:rsidR="007F24F0">
        <w:t xml:space="preserve"> work and IASMS </w:t>
      </w:r>
      <w:r w:rsidR="0009441C">
        <w:t xml:space="preserve">conceptual </w:t>
      </w:r>
      <w:r w:rsidR="007F24F0">
        <w:t>architecture</w:t>
      </w:r>
      <w:r w:rsidR="0057641A">
        <w:t>.</w:t>
      </w:r>
      <w:r w:rsidR="00434317">
        <w:t xml:space="preserve"> </w:t>
      </w:r>
    </w:p>
    <w:p w14:paraId="118EADCC" w14:textId="25109435" w:rsidR="69807ED2" w:rsidRDefault="69807ED2" w:rsidP="69807ED2">
      <w:pPr>
        <w:pStyle w:val="NoIndent"/>
        <w:spacing w:line="240" w:lineRule="auto"/>
        <w:ind w:firstLine="720"/>
        <w:jc w:val="both"/>
      </w:pPr>
    </w:p>
    <w:p w14:paraId="56D01F13" w14:textId="648622C0" w:rsidR="006A0617" w:rsidRDefault="0057641A" w:rsidP="002C6C53">
      <w:pPr>
        <w:pStyle w:val="NoIndent"/>
        <w:spacing w:line="240" w:lineRule="auto"/>
        <w:jc w:val="both"/>
        <w:rPr>
          <w:b/>
          <w:bCs/>
        </w:rPr>
      </w:pPr>
      <w:r w:rsidRPr="0057641A">
        <w:rPr>
          <w:b/>
          <w:bCs/>
        </w:rPr>
        <w:t>Autonomy Verification &amp; Validation Roadmap and Vision 2045</w:t>
      </w:r>
      <w:r w:rsidR="002C6C53">
        <w:rPr>
          <w:b/>
          <w:bCs/>
        </w:rPr>
        <w:t xml:space="preserve"> </w:t>
      </w:r>
      <w:r w:rsidR="002C6C53">
        <w:rPr>
          <w:b/>
          <w:bCs/>
        </w:rPr>
        <w:fldChar w:fldCharType="begin"/>
      </w:r>
      <w:r w:rsidR="002C6C53">
        <w:rPr>
          <w:b/>
          <w:bCs/>
        </w:rPr>
        <w:instrText xml:space="preserve"> REF _Ref165837111 \r \h </w:instrText>
      </w:r>
      <w:r w:rsidR="002C6C53">
        <w:rPr>
          <w:b/>
          <w:bCs/>
        </w:rPr>
      </w:r>
      <w:r w:rsidR="002C6C53">
        <w:rPr>
          <w:b/>
          <w:bCs/>
        </w:rPr>
        <w:fldChar w:fldCharType="separate"/>
      </w:r>
      <w:r w:rsidR="00B03E1C">
        <w:rPr>
          <w:b/>
          <w:bCs/>
        </w:rPr>
        <w:t>[11]</w:t>
      </w:r>
      <w:r w:rsidR="002C6C53">
        <w:rPr>
          <w:b/>
          <w:bCs/>
        </w:rPr>
        <w:fldChar w:fldCharType="end"/>
      </w:r>
    </w:p>
    <w:p w14:paraId="08252B98" w14:textId="2BD870D4" w:rsidR="00997FE5" w:rsidRDefault="00997FE5" w:rsidP="00997FE5">
      <w:pPr>
        <w:pStyle w:val="NoIndent"/>
        <w:spacing w:line="240" w:lineRule="auto"/>
        <w:ind w:firstLine="720"/>
        <w:jc w:val="both"/>
      </w:pPr>
      <w:r>
        <w:t xml:space="preserve">The Autonomy Verification and Validation Roadmap and Vision 2045 is comprised of six key technical areas. These technical areas are autonomy use cases, verification techniques, human-autonomy interaction, runtime techniques, new applications and techniques, and autonomy software certification. With the support of the Technical Challenge 4 (TC4) manager, we refined these technical areas into four categories of research initiatives for better tracking of the SWS milestone activities to the challenges presented by autonomous aircraft. These four categories are autonomy use cases, areas of new autonomy in aviation that must be assured, gaps in technologies using Artificial Intelligence for automation assurance that need V&amp;V techniques developed, and gaps where clear paths to certification </w:t>
      </w:r>
      <w:r>
        <w:lastRenderedPageBreak/>
        <w:t xml:space="preserve">of autonomous technology is needed. Each of these four categories of research initiatives contain advanced capabilities from the roadmap that enable autonomy. These capabilities were modeled as UAF “Capabilities” but as they are research areas, they are exhibited by the project itself, SWS, rather than the IASMS (see </w:t>
      </w:r>
      <w:r w:rsidR="00AA319B">
        <w:fldChar w:fldCharType="begin"/>
      </w:r>
      <w:r w:rsidR="00AA319B">
        <w:instrText xml:space="preserve"> REF _Ref180165624 \h </w:instrText>
      </w:r>
      <w:r w:rsidR="00AA319B">
        <w:fldChar w:fldCharType="separate"/>
      </w:r>
      <w:r w:rsidR="00AA319B">
        <w:t xml:space="preserve">Figure </w:t>
      </w:r>
      <w:r w:rsidR="00AA319B">
        <w:rPr>
          <w:noProof/>
        </w:rPr>
        <w:t>6</w:t>
      </w:r>
      <w:r w:rsidR="00AA319B">
        <w:fldChar w:fldCharType="end"/>
      </w:r>
      <w:r>
        <w:t>). Leveraging MBSE to trace the SWS milestones to these capabilities will help with project planning and communication with autonomy stakeholders. These traces convey the research initiatives that either are or could be addressed through specific SWS research and advocacy work.</w:t>
      </w:r>
    </w:p>
    <w:p w14:paraId="5824C605" w14:textId="633E8050" w:rsidR="0057641A" w:rsidRDefault="006D7A1F" w:rsidP="003237F9">
      <w:pPr>
        <w:pStyle w:val="NoIndent"/>
        <w:spacing w:line="240" w:lineRule="auto"/>
        <w:ind w:firstLine="720"/>
        <w:jc w:val="both"/>
      </w:pPr>
      <w:r>
        <w:t>An i</w:t>
      </w:r>
      <w:r w:rsidR="005B071C" w:rsidRPr="006D7A1F">
        <w:t xml:space="preserve">nternal workshop on assurance </w:t>
      </w:r>
      <w:r>
        <w:t xml:space="preserve">topics </w:t>
      </w:r>
      <w:r w:rsidRPr="006D7A1F">
        <w:t>w</w:t>
      </w:r>
      <w:r>
        <w:t>as</w:t>
      </w:r>
      <w:r w:rsidRPr="006D7A1F">
        <w:t xml:space="preserve"> held</w:t>
      </w:r>
      <w:r w:rsidR="005B071C" w:rsidRPr="006D7A1F">
        <w:t xml:space="preserve"> in </w:t>
      </w:r>
      <w:r>
        <w:t xml:space="preserve">June </w:t>
      </w:r>
      <w:r w:rsidR="005B071C" w:rsidRPr="006D7A1F">
        <w:t>2024</w:t>
      </w:r>
      <w:r w:rsidRPr="006D7A1F">
        <w:t>.</w:t>
      </w:r>
      <w:r w:rsidR="005B071C" w:rsidRPr="006D7A1F">
        <w:t xml:space="preserve"> </w:t>
      </w:r>
      <w:r w:rsidRPr="006D7A1F">
        <w:t>Amon</w:t>
      </w:r>
      <w:r>
        <w:t>g</w:t>
      </w:r>
      <w:r w:rsidR="005B071C" w:rsidRPr="006D7A1F">
        <w:t xml:space="preserve"> </w:t>
      </w:r>
      <w:r>
        <w:t xml:space="preserve">many ideas generated about how to collaborate on </w:t>
      </w:r>
      <w:r w:rsidR="005B071C" w:rsidRPr="006D7A1F">
        <w:t>assurance</w:t>
      </w:r>
      <w:r>
        <w:t xml:space="preserve"> work, one conclusion was that run-time assurance may be integrated into an IASMS service implementation, but it is not part of the general definition of a safety service. Therefore, these capabilities</w:t>
      </w:r>
      <w:r w:rsidR="005B071C" w:rsidRPr="006D7A1F">
        <w:t xml:space="preserve"> will </w:t>
      </w:r>
      <w:r>
        <w:t xml:space="preserve">not trace to </w:t>
      </w:r>
      <w:r w:rsidR="005B071C" w:rsidRPr="006D7A1F">
        <w:t>IASMS behaviors</w:t>
      </w:r>
      <w:r>
        <w:t>, instead</w:t>
      </w:r>
      <w:r w:rsidR="005B071C" w:rsidRPr="006D7A1F">
        <w:t xml:space="preserve"> </w:t>
      </w:r>
      <w:r>
        <w:t>tracing to project activities and</w:t>
      </w:r>
      <w:r w:rsidR="005B071C" w:rsidRPr="006D7A1F">
        <w:t xml:space="preserve"> recommendations for </w:t>
      </w:r>
      <w:r>
        <w:t xml:space="preserve">assuring </w:t>
      </w:r>
      <w:r w:rsidR="005B071C" w:rsidRPr="006D7A1F">
        <w:t xml:space="preserve">operations and certification </w:t>
      </w:r>
      <w:r>
        <w:t>of</w:t>
      </w:r>
      <w:r w:rsidR="005B071C" w:rsidRPr="006D7A1F">
        <w:t xml:space="preserve"> IASMS behaviors.</w:t>
      </w:r>
      <w:r w:rsidR="00F8037D">
        <w:t xml:space="preserve"> For example, th</w:t>
      </w:r>
      <w:r w:rsidR="00C75143">
        <w:t>e conclusion of Technical Challenge 4</w:t>
      </w:r>
      <w:r w:rsidR="002016B3">
        <w:t xml:space="preserve"> work was rolled up through </w:t>
      </w:r>
      <w:r w:rsidR="00D865CA">
        <w:t>Level 2 and 3 milestones</w:t>
      </w:r>
      <w:r w:rsidR="002016B3">
        <w:t xml:space="preserve"> in</w:t>
      </w:r>
      <w:r w:rsidR="00B7116F">
        <w:t>to</w:t>
      </w:r>
      <w:r w:rsidR="002016B3">
        <w:t xml:space="preserve"> the Level 1 milestone</w:t>
      </w:r>
      <w:r w:rsidR="00A13ED1">
        <w:t xml:space="preserve"> </w:t>
      </w:r>
      <w:r w:rsidR="005C10CD">
        <w:t xml:space="preserve">reporting on </w:t>
      </w:r>
      <w:r w:rsidR="00A46EB3">
        <w:t>a recommended</w:t>
      </w:r>
      <w:r w:rsidR="002810A3">
        <w:t xml:space="preserve"> </w:t>
      </w:r>
      <w:r w:rsidR="00A46EB3">
        <w:t>certification process for systems using machine-learning components</w:t>
      </w:r>
      <w:r w:rsidR="000102BA">
        <w:t xml:space="preserve"> </w:t>
      </w:r>
      <w:r w:rsidR="00CB7AF9">
        <w:t xml:space="preserve">(see </w:t>
      </w:r>
      <w:r w:rsidR="00DB7EB7">
        <w:fldChar w:fldCharType="begin"/>
      </w:r>
      <w:r w:rsidR="00DB7EB7">
        <w:instrText xml:space="preserve"> REF _Ref180232393 \h </w:instrText>
      </w:r>
      <w:r w:rsidR="00DB7EB7">
        <w:fldChar w:fldCharType="separate"/>
      </w:r>
      <w:r w:rsidR="00DB7EB7">
        <w:t xml:space="preserve">Figure </w:t>
      </w:r>
      <w:r w:rsidR="00DB7EB7">
        <w:rPr>
          <w:noProof/>
        </w:rPr>
        <w:t>7</w:t>
      </w:r>
      <w:r w:rsidR="00DB7EB7">
        <w:fldChar w:fldCharType="end"/>
      </w:r>
      <w:r w:rsidR="00DB7EB7">
        <w:t>)</w:t>
      </w:r>
      <w:r w:rsidR="00A46EB3">
        <w:t xml:space="preserve">. This fills </w:t>
      </w:r>
      <w:r w:rsidR="00ED09ED">
        <w:t xml:space="preserve">some of the cross-cutting gaps in the certification paths. The activities </w:t>
      </w:r>
      <w:r w:rsidR="00FF3F95">
        <w:t>conducted by this subproject</w:t>
      </w:r>
      <w:r w:rsidR="00ED09ED">
        <w:t>, and the</w:t>
      </w:r>
      <w:r w:rsidR="00FF3F95">
        <w:t xml:space="preserve"> activities being planned for the next assurance research subproject, will</w:t>
      </w:r>
      <w:r w:rsidR="00254ED3">
        <w:t xml:space="preserve"> be traceable to </w:t>
      </w:r>
      <w:r w:rsidR="004A3445">
        <w:t>these capabilities</w:t>
      </w:r>
      <w:r w:rsidR="008D0DAF">
        <w:t xml:space="preserve"> because they were </w:t>
      </w:r>
      <w:r w:rsidR="00FA4CF0">
        <w:t>re</w:t>
      </w:r>
      <w:r w:rsidR="008D0DAF">
        <w:t>defined</w:t>
      </w:r>
      <w:r w:rsidR="009D179A">
        <w:t xml:space="preserve"> to the layers of research and development neede</w:t>
      </w:r>
      <w:r w:rsidR="00C300A0">
        <w:t>d</w:t>
      </w:r>
      <w:r w:rsidR="006E7384">
        <w:t xml:space="preserve"> </w:t>
      </w:r>
      <w:r w:rsidR="00FA4CF0">
        <w:t xml:space="preserve">from the original modeling to the sections of the </w:t>
      </w:r>
      <w:proofErr w:type="gramStart"/>
      <w:r w:rsidR="00EE44CA">
        <w:t>Roadmap</w:t>
      </w:r>
      <w:proofErr w:type="gramEnd"/>
      <w:r w:rsidR="00EC23ED">
        <w:t xml:space="preserve">. The traces of each </w:t>
      </w:r>
      <w:r w:rsidR="00984C90">
        <w:t>othe</w:t>
      </w:r>
      <w:r w:rsidR="002432B7">
        <w:t>r</w:t>
      </w:r>
      <w:r w:rsidR="00984C90">
        <w:t xml:space="preserve"> activities completed is being</w:t>
      </w:r>
      <w:r w:rsidR="002432B7">
        <w:t xml:space="preserve"> completed with the subproject managers as part of the close out of the subproject in early 2025.</w:t>
      </w:r>
    </w:p>
    <w:p w14:paraId="5D8B0260" w14:textId="77777777" w:rsidR="00C75F8D" w:rsidRDefault="00C75F8D" w:rsidP="00C75F8D">
      <w:pPr>
        <w:pStyle w:val="NoIndent"/>
        <w:spacing w:line="240" w:lineRule="auto"/>
        <w:jc w:val="both"/>
      </w:pPr>
    </w:p>
    <w:p w14:paraId="6F7369AC" w14:textId="46171872" w:rsidR="00106466" w:rsidRDefault="00106466" w:rsidP="00C75F8D">
      <w:pPr>
        <w:pStyle w:val="NoIndent"/>
        <w:spacing w:line="240" w:lineRule="auto"/>
        <w:jc w:val="both"/>
      </w:pPr>
      <w:r>
        <w:rPr>
          <w:noProof/>
        </w:rPr>
        <w:drawing>
          <wp:inline distT="0" distB="0" distL="0" distR="0" wp14:anchorId="7F11987D" wp14:editId="6CE2067A">
            <wp:extent cx="5943600" cy="3754120"/>
            <wp:effectExtent l="0" t="0" r="0" b="5080"/>
            <wp:docPr id="1461120814" name="Picture 146112081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20814" name="Picture 2" descr="Timeli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3754120"/>
                    </a:xfrm>
                    <a:prstGeom prst="rect">
                      <a:avLst/>
                    </a:prstGeom>
                  </pic:spPr>
                </pic:pic>
              </a:graphicData>
            </a:graphic>
          </wp:inline>
        </w:drawing>
      </w:r>
    </w:p>
    <w:p w14:paraId="6F0A5052" w14:textId="1CEDA039" w:rsidR="00106466" w:rsidRPr="00EB309C" w:rsidRDefault="00EB309C" w:rsidP="00EB309C">
      <w:pPr>
        <w:pStyle w:val="CaptionCallout"/>
        <w:jc w:val="center"/>
      </w:pPr>
      <w:bookmarkStart w:id="6" w:name="_Ref180165624"/>
      <w:r>
        <w:t xml:space="preserve">Figure </w:t>
      </w:r>
      <w:fldSimple w:instr=" SEQ Figure \* ARABIC ">
        <w:r w:rsidR="00C376A1">
          <w:rPr>
            <w:noProof/>
          </w:rPr>
          <w:t>6</w:t>
        </w:r>
      </w:fldSimple>
      <w:bookmarkEnd w:id="6"/>
      <w:r>
        <w:t xml:space="preserve"> </w:t>
      </w:r>
      <w:r w:rsidR="00106466" w:rsidRPr="4900FF68">
        <w:t>Capabilities to support Autonomy V&amp;V from the Roadmap</w:t>
      </w:r>
    </w:p>
    <w:p w14:paraId="758F9BA0" w14:textId="77777777" w:rsidR="00EB309C" w:rsidRDefault="00EB309C" w:rsidP="00106466">
      <w:pPr>
        <w:pStyle w:val="NoIndent"/>
        <w:spacing w:line="240" w:lineRule="auto"/>
        <w:jc w:val="center"/>
        <w:rPr>
          <w:b/>
          <w:bCs/>
        </w:rPr>
      </w:pPr>
    </w:p>
    <w:p w14:paraId="64586D1C" w14:textId="36A80084" w:rsidR="00E81D95" w:rsidRDefault="00877980" w:rsidP="00877980">
      <w:pPr>
        <w:pStyle w:val="NoIndent"/>
        <w:spacing w:line="240" w:lineRule="auto"/>
        <w:rPr>
          <w:b/>
          <w:bCs/>
        </w:rPr>
      </w:pPr>
      <w:r>
        <w:rPr>
          <w:noProof/>
        </w:rPr>
        <w:lastRenderedPageBreak/>
        <w:drawing>
          <wp:inline distT="0" distB="0" distL="0" distR="0" wp14:anchorId="6628A157" wp14:editId="21550D30">
            <wp:extent cx="5943600" cy="27749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774950"/>
                    </a:xfrm>
                    <a:prstGeom prst="rect">
                      <a:avLst/>
                    </a:prstGeom>
                  </pic:spPr>
                </pic:pic>
              </a:graphicData>
            </a:graphic>
          </wp:inline>
        </w:drawing>
      </w:r>
    </w:p>
    <w:p w14:paraId="1234028F" w14:textId="2448CA85" w:rsidR="00877980" w:rsidRDefault="003204B9" w:rsidP="003204B9">
      <w:pPr>
        <w:pStyle w:val="CaptionCallout"/>
        <w:jc w:val="center"/>
      </w:pPr>
      <w:bookmarkStart w:id="7" w:name="_Ref180232393"/>
      <w:r>
        <w:t xml:space="preserve">Figure </w:t>
      </w:r>
      <w:fldSimple w:instr=" SEQ Figure \* ARABIC ">
        <w:r w:rsidR="00C376A1">
          <w:rPr>
            <w:noProof/>
          </w:rPr>
          <w:t>7</w:t>
        </w:r>
      </w:fldSimple>
      <w:bookmarkEnd w:id="7"/>
      <w:r>
        <w:t xml:space="preserve"> </w:t>
      </w:r>
      <w:r w:rsidR="00877980" w:rsidRPr="4900FF68">
        <w:t>Autonomy V&amp;V Roadmap Traceability</w:t>
      </w:r>
    </w:p>
    <w:p w14:paraId="090D2A4D" w14:textId="75A9DA66" w:rsidR="0057641A" w:rsidRPr="008E4A68" w:rsidRDefault="0057641A" w:rsidP="002432B7">
      <w:pPr>
        <w:pStyle w:val="NoIndent"/>
        <w:spacing w:line="240" w:lineRule="auto"/>
      </w:pPr>
    </w:p>
    <w:p w14:paraId="4D5806B5" w14:textId="7B8B8D66" w:rsidR="00544188" w:rsidRDefault="00714177" w:rsidP="002C6C53">
      <w:pPr>
        <w:pStyle w:val="NoIndent"/>
        <w:spacing w:line="240" w:lineRule="auto"/>
        <w:jc w:val="both"/>
        <w:rPr>
          <w:b/>
          <w:bCs/>
        </w:rPr>
      </w:pPr>
      <w:r w:rsidRPr="00810A6A">
        <w:rPr>
          <w:b/>
          <w:bCs/>
        </w:rPr>
        <w:t>FAA Order 8040.</w:t>
      </w:r>
      <w:r w:rsidR="00255C4A">
        <w:rPr>
          <w:b/>
          <w:bCs/>
        </w:rPr>
        <w:t>6A</w:t>
      </w:r>
      <w:r w:rsidRPr="00810A6A">
        <w:rPr>
          <w:b/>
          <w:bCs/>
        </w:rPr>
        <w:t xml:space="preserve"> </w:t>
      </w:r>
      <w:r w:rsidR="00F53515">
        <w:rPr>
          <w:b/>
          <w:bCs/>
        </w:rPr>
        <w:t>“</w:t>
      </w:r>
      <w:r w:rsidRPr="00810A6A">
        <w:rPr>
          <w:b/>
          <w:bCs/>
        </w:rPr>
        <w:t>Safety Risk Management Policy</w:t>
      </w:r>
      <w:r w:rsidR="00F53515">
        <w:rPr>
          <w:b/>
          <w:bCs/>
        </w:rPr>
        <w:t>”</w:t>
      </w:r>
      <w:r w:rsidR="00503688">
        <w:rPr>
          <w:b/>
          <w:bCs/>
        </w:rPr>
        <w:t xml:space="preserve"> </w:t>
      </w:r>
      <w:r w:rsidR="00503688">
        <w:rPr>
          <w:b/>
          <w:bCs/>
        </w:rPr>
        <w:fldChar w:fldCharType="begin"/>
      </w:r>
      <w:r w:rsidR="00503688">
        <w:rPr>
          <w:b/>
          <w:bCs/>
        </w:rPr>
        <w:instrText xml:space="preserve"> REF _Ref165897004 \r \h </w:instrText>
      </w:r>
      <w:r w:rsidR="00503688">
        <w:rPr>
          <w:b/>
          <w:bCs/>
        </w:rPr>
      </w:r>
      <w:r w:rsidR="00503688">
        <w:rPr>
          <w:b/>
          <w:bCs/>
        </w:rPr>
        <w:fldChar w:fldCharType="separate"/>
      </w:r>
      <w:r w:rsidR="00B03E1C">
        <w:rPr>
          <w:b/>
          <w:bCs/>
        </w:rPr>
        <w:t>[12]</w:t>
      </w:r>
      <w:r w:rsidR="00503688">
        <w:rPr>
          <w:b/>
          <w:bCs/>
        </w:rPr>
        <w:fldChar w:fldCharType="end"/>
      </w:r>
      <w:r w:rsidR="002C6C53" w:rsidRPr="00714177">
        <w:rPr>
          <w:b/>
          <w:bCs/>
        </w:rPr>
        <w:t xml:space="preserve"> </w:t>
      </w:r>
    </w:p>
    <w:p w14:paraId="419EB3B7" w14:textId="19F1E988" w:rsidR="00714177" w:rsidRDefault="00714177" w:rsidP="003237F9">
      <w:pPr>
        <w:pStyle w:val="NoIndent"/>
        <w:spacing w:line="240" w:lineRule="auto"/>
        <w:ind w:firstLine="720"/>
        <w:jc w:val="both"/>
      </w:pPr>
      <w:r>
        <w:t>There is a table in the appendix</w:t>
      </w:r>
      <w:r w:rsidR="002C3FB9">
        <w:t xml:space="preserve"> of FAA Order 8040.6A</w:t>
      </w:r>
      <w:r>
        <w:t xml:space="preserve"> listing hazards for uncrewed aerial systems, and some mitigations in the form of infrastructure, training, procedures, and automated safety functions. The project is showing alignment of perspective with FAA Safety Risk Management Policy by tracing IASMS Hazard Management </w:t>
      </w:r>
      <w:r w:rsidR="00B361CB">
        <w:t xml:space="preserve">Strategic </w:t>
      </w:r>
      <w:r>
        <w:t>Capabilities</w:t>
      </w:r>
      <w:r w:rsidR="00B361CB">
        <w:t xml:space="preserve"> to the hazards</w:t>
      </w:r>
      <w:r w:rsidR="00DE1CB2">
        <w:t xml:space="preserve"> in the FAA table</w:t>
      </w:r>
      <w:r w:rsidR="00B361CB">
        <w:t xml:space="preserve"> </w:t>
      </w:r>
      <w:r w:rsidR="00CD6DA7">
        <w:t xml:space="preserve">through </w:t>
      </w:r>
      <w:r w:rsidR="00ED03F0">
        <w:t>descriptive modeling</w:t>
      </w:r>
      <w:r w:rsidR="00B361CB">
        <w:t xml:space="preserve">, also tracing the automated safety function </w:t>
      </w:r>
      <w:r w:rsidR="003B566E">
        <w:t>“M</w:t>
      </w:r>
      <w:r w:rsidR="00B361CB">
        <w:t>itigations</w:t>
      </w:r>
      <w:r w:rsidR="003B566E">
        <w:t>”</w:t>
      </w:r>
      <w:r w:rsidR="00B361CB">
        <w:t xml:space="preserve"> in the </w:t>
      </w:r>
      <w:r w:rsidR="003B566E">
        <w:t xml:space="preserve">FAA </w:t>
      </w:r>
      <w:r w:rsidR="00B361CB">
        <w:t>table to the IASMS behaviors that are or contain these functions</w:t>
      </w:r>
      <w:r w:rsidR="003B566E">
        <w:t xml:space="preserve"> (see example</w:t>
      </w:r>
      <w:r w:rsidR="00404C77">
        <w:t>s</w:t>
      </w:r>
      <w:r w:rsidR="003B566E">
        <w:t xml:space="preserve"> in </w:t>
      </w:r>
      <w:r w:rsidR="005D5B98">
        <w:fldChar w:fldCharType="begin"/>
      </w:r>
      <w:r w:rsidR="005D5B98">
        <w:instrText xml:space="preserve"> REF _Ref180232443 \h </w:instrText>
      </w:r>
      <w:r w:rsidR="005D5B98">
        <w:fldChar w:fldCharType="separate"/>
      </w:r>
      <w:r w:rsidR="005D5B98">
        <w:t xml:space="preserve">Figure </w:t>
      </w:r>
      <w:r w:rsidR="005D5B98">
        <w:rPr>
          <w:noProof/>
        </w:rPr>
        <w:t>8</w:t>
      </w:r>
      <w:r w:rsidR="005D5B98">
        <w:fldChar w:fldCharType="end"/>
      </w:r>
      <w:r w:rsidR="00404C77">
        <w:t xml:space="preserve"> and </w:t>
      </w:r>
      <w:r w:rsidR="00176E3C">
        <w:fldChar w:fldCharType="begin"/>
      </w:r>
      <w:r w:rsidR="00176E3C">
        <w:instrText xml:space="preserve"> REF _Ref180232489 \h </w:instrText>
      </w:r>
      <w:r w:rsidR="00176E3C">
        <w:fldChar w:fldCharType="separate"/>
      </w:r>
      <w:r w:rsidR="00176E3C">
        <w:t xml:space="preserve">Figure </w:t>
      </w:r>
      <w:r w:rsidR="00176E3C">
        <w:rPr>
          <w:noProof/>
        </w:rPr>
        <w:t>9</w:t>
      </w:r>
      <w:r w:rsidR="00176E3C">
        <w:fldChar w:fldCharType="end"/>
      </w:r>
      <w:r w:rsidR="003B566E">
        <w:t>)</w:t>
      </w:r>
      <w:r w:rsidR="00B361CB">
        <w:t>. This supports a gap analysis for future project research directions, and a direct path from FAA priorities to NASA-developed or funded software that implement the prioritized safety functions.</w:t>
      </w:r>
    </w:p>
    <w:p w14:paraId="0CBB47A8" w14:textId="77777777" w:rsidR="008672C7" w:rsidRDefault="008672C7" w:rsidP="008672C7">
      <w:pPr>
        <w:pStyle w:val="NoIndent"/>
        <w:spacing w:line="240" w:lineRule="auto"/>
        <w:jc w:val="both"/>
      </w:pPr>
    </w:p>
    <w:p w14:paraId="540B3B37" w14:textId="0F361239" w:rsidR="008672C7" w:rsidRPr="00714177" w:rsidRDefault="003B566E" w:rsidP="008672C7">
      <w:pPr>
        <w:pStyle w:val="NoIndent"/>
        <w:spacing w:line="240" w:lineRule="auto"/>
        <w:jc w:val="both"/>
      </w:pPr>
      <w:r>
        <w:rPr>
          <w:noProof/>
        </w:rPr>
        <w:drawing>
          <wp:inline distT="0" distB="0" distL="0" distR="0" wp14:anchorId="2865C2CA" wp14:editId="3BAA4B13">
            <wp:extent cx="6255622" cy="1067264"/>
            <wp:effectExtent l="0" t="0" r="0" b="0"/>
            <wp:docPr id="2033337880" name="Picture 203333788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37880" name="Picture 1" descr="Table&#10;&#10;Description automatically generated with medium confidence"/>
                    <pic:cNvPicPr/>
                  </pic:nvPicPr>
                  <pic:blipFill rotWithShape="1">
                    <a:blip r:embed="rId22">
                      <a:extLst>
                        <a:ext uri="{28A0092B-C50C-407E-A947-70E740481C1C}">
                          <a14:useLocalDpi xmlns:a14="http://schemas.microsoft.com/office/drawing/2010/main" val="0"/>
                        </a:ext>
                      </a:extLst>
                    </a:blip>
                    <a:srcRect l="13706" t="17529" b="53839"/>
                    <a:stretch/>
                  </pic:blipFill>
                  <pic:spPr bwMode="auto">
                    <a:xfrm>
                      <a:off x="0" y="0"/>
                      <a:ext cx="7093722" cy="1210251"/>
                    </a:xfrm>
                    <a:prstGeom prst="rect">
                      <a:avLst/>
                    </a:prstGeom>
                    <a:ln>
                      <a:noFill/>
                    </a:ln>
                    <a:extLst>
                      <a:ext uri="{53640926-AAD7-44D8-BBD7-CCE9431645EC}">
                        <a14:shadowObscured xmlns:a14="http://schemas.microsoft.com/office/drawing/2010/main"/>
                      </a:ext>
                    </a:extLst>
                  </pic:spPr>
                </pic:pic>
              </a:graphicData>
            </a:graphic>
          </wp:inline>
        </w:drawing>
      </w:r>
    </w:p>
    <w:p w14:paraId="13DB45D0" w14:textId="0FD06844" w:rsidR="003B566E" w:rsidRDefault="00C376A1" w:rsidP="00927A37">
      <w:pPr>
        <w:pStyle w:val="CaptionCallout"/>
        <w:spacing w:line="240" w:lineRule="auto"/>
        <w:jc w:val="center"/>
        <w:rPr>
          <w:noProof/>
        </w:rPr>
      </w:pPr>
      <w:bookmarkStart w:id="8" w:name="_Ref180232443"/>
      <w:r>
        <w:t xml:space="preserve">Figure </w:t>
      </w:r>
      <w:fldSimple w:instr=" SEQ Figure \* ARABIC ">
        <w:r>
          <w:rPr>
            <w:noProof/>
          </w:rPr>
          <w:t>8</w:t>
        </w:r>
      </w:fldSimple>
      <w:bookmarkEnd w:id="8"/>
      <w:r>
        <w:t xml:space="preserve"> </w:t>
      </w:r>
      <w:r w:rsidR="003B566E" w:rsidRPr="4900FF68">
        <w:rPr>
          <w:noProof/>
        </w:rPr>
        <w:t xml:space="preserve">UAS Safety Risk Mitigations for potential hazard of external service degradation from FAA traced to </w:t>
      </w:r>
      <w:r w:rsidR="004D66AD">
        <w:rPr>
          <w:noProof/>
        </w:rPr>
        <w:t xml:space="preserve">Hazard Management capabilities in the IASMS </w:t>
      </w:r>
      <w:r w:rsidR="002B60E6">
        <w:rPr>
          <w:noProof/>
        </w:rPr>
        <w:t xml:space="preserve">strategic </w:t>
      </w:r>
      <w:r w:rsidR="004D66AD">
        <w:rPr>
          <w:noProof/>
        </w:rPr>
        <w:t xml:space="preserve">ConOps and to </w:t>
      </w:r>
      <w:r w:rsidR="003B566E" w:rsidRPr="4900FF68">
        <w:rPr>
          <w:noProof/>
        </w:rPr>
        <w:t>one of the applicable IASMS behavio</w:t>
      </w:r>
      <w:r w:rsidR="00603315" w:rsidRPr="4900FF68">
        <w:rPr>
          <w:noProof/>
        </w:rPr>
        <w:t>r</w:t>
      </w:r>
      <w:r w:rsidR="004D66AD">
        <w:rPr>
          <w:noProof/>
        </w:rPr>
        <w:t>s</w:t>
      </w:r>
      <w:r w:rsidR="00547318">
        <w:rPr>
          <w:noProof/>
        </w:rPr>
        <w:t xml:space="preserve"> the system performs</w:t>
      </w:r>
    </w:p>
    <w:p w14:paraId="3A5A9DC3" w14:textId="77777777" w:rsidR="00603315" w:rsidRDefault="00603315" w:rsidP="00603315">
      <w:pPr>
        <w:pStyle w:val="NoIndent"/>
        <w:spacing w:line="240" w:lineRule="auto"/>
        <w:jc w:val="center"/>
        <w:rPr>
          <w:b/>
          <w:bCs/>
        </w:rPr>
      </w:pPr>
    </w:p>
    <w:p w14:paraId="68364D30" w14:textId="61CCD2B5" w:rsidR="00D9604E" w:rsidRDefault="00D9604E" w:rsidP="00603315">
      <w:pPr>
        <w:pStyle w:val="NoIndent"/>
        <w:spacing w:line="240" w:lineRule="auto"/>
        <w:jc w:val="center"/>
        <w:rPr>
          <w:b/>
          <w:bCs/>
        </w:rPr>
      </w:pPr>
    </w:p>
    <w:p w14:paraId="2FF9C85E" w14:textId="681FEED3" w:rsidR="00FC5911" w:rsidRDefault="00751F08" w:rsidP="00603315">
      <w:pPr>
        <w:pStyle w:val="NoIndent"/>
        <w:spacing w:line="240" w:lineRule="auto"/>
        <w:jc w:val="center"/>
        <w:rPr>
          <w:b/>
          <w:bCs/>
        </w:rPr>
      </w:pPr>
      <w:r>
        <w:rPr>
          <w:noProof/>
        </w:rPr>
        <w:lastRenderedPageBreak/>
        <w:drawing>
          <wp:inline distT="0" distB="0" distL="0" distR="0" wp14:anchorId="2C19FBFB" wp14:editId="6BE3BCBE">
            <wp:extent cx="5943600" cy="25063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506345"/>
                    </a:xfrm>
                    <a:prstGeom prst="rect">
                      <a:avLst/>
                    </a:prstGeom>
                  </pic:spPr>
                </pic:pic>
              </a:graphicData>
            </a:graphic>
          </wp:inline>
        </w:drawing>
      </w:r>
    </w:p>
    <w:p w14:paraId="4346CB73" w14:textId="0418FD26" w:rsidR="00732E37" w:rsidRDefault="00C376A1" w:rsidP="00954C48">
      <w:pPr>
        <w:pStyle w:val="CaptionCallout"/>
        <w:spacing w:line="240" w:lineRule="auto"/>
        <w:jc w:val="center"/>
        <w:rPr>
          <w:noProof/>
        </w:rPr>
      </w:pPr>
      <w:bookmarkStart w:id="9" w:name="_Ref180232489"/>
      <w:r>
        <w:t xml:space="preserve">Figure </w:t>
      </w:r>
      <w:fldSimple w:instr=" SEQ Figure \* ARABIC ">
        <w:r>
          <w:rPr>
            <w:noProof/>
          </w:rPr>
          <w:t>9</w:t>
        </w:r>
      </w:fldSimple>
      <w:bookmarkEnd w:id="9"/>
      <w:r>
        <w:t xml:space="preserve"> </w:t>
      </w:r>
      <w:r w:rsidR="00732E37" w:rsidRPr="4900FF68">
        <w:rPr>
          <w:noProof/>
        </w:rPr>
        <w:t>UAS Safety Risk</w:t>
      </w:r>
      <w:r w:rsidR="0046078C" w:rsidRPr="4900FF68">
        <w:rPr>
          <w:noProof/>
        </w:rPr>
        <w:t xml:space="preserve">s and </w:t>
      </w:r>
      <w:r w:rsidR="00732E37" w:rsidRPr="4900FF68">
        <w:rPr>
          <w:noProof/>
        </w:rPr>
        <w:t xml:space="preserve">Mitigations for potential hazard of </w:t>
      </w:r>
      <w:r w:rsidR="009A56DB" w:rsidRPr="4900FF68">
        <w:rPr>
          <w:noProof/>
        </w:rPr>
        <w:t>ADS-B</w:t>
      </w:r>
      <w:r w:rsidR="00732E37" w:rsidRPr="4900FF68">
        <w:rPr>
          <w:noProof/>
        </w:rPr>
        <w:t xml:space="preserve"> s</w:t>
      </w:r>
      <w:r w:rsidR="001B180E" w:rsidRPr="4900FF68">
        <w:rPr>
          <w:noProof/>
        </w:rPr>
        <w:t>ignal</w:t>
      </w:r>
      <w:r w:rsidR="00732E37" w:rsidRPr="4900FF68">
        <w:rPr>
          <w:noProof/>
        </w:rPr>
        <w:t xml:space="preserve"> degradation from FAA traced to the applicable IASMS behavior</w:t>
      </w:r>
      <w:r w:rsidR="009A3BF7" w:rsidRPr="4900FF68">
        <w:rPr>
          <w:noProof/>
        </w:rPr>
        <w:t>s</w:t>
      </w:r>
    </w:p>
    <w:p w14:paraId="2F9D5EB3" w14:textId="77777777" w:rsidR="00732E37" w:rsidRDefault="00732E37" w:rsidP="00603315">
      <w:pPr>
        <w:pStyle w:val="NoIndent"/>
        <w:spacing w:line="240" w:lineRule="auto"/>
        <w:jc w:val="center"/>
        <w:rPr>
          <w:b/>
          <w:bCs/>
        </w:rPr>
      </w:pPr>
    </w:p>
    <w:p w14:paraId="48FFF2F9" w14:textId="05409AD7" w:rsidR="00714177" w:rsidRDefault="00714177" w:rsidP="002C6C53">
      <w:pPr>
        <w:pStyle w:val="NoIndent"/>
        <w:spacing w:line="240" w:lineRule="auto"/>
        <w:jc w:val="both"/>
        <w:rPr>
          <w:b/>
          <w:bCs/>
        </w:rPr>
      </w:pPr>
      <w:r>
        <w:rPr>
          <w:b/>
          <w:bCs/>
        </w:rPr>
        <w:t>NASA-</w:t>
      </w:r>
      <w:r w:rsidR="00434317" w:rsidRPr="00810A6A">
        <w:rPr>
          <w:b/>
          <w:bCs/>
        </w:rPr>
        <w:t xml:space="preserve">FAA </w:t>
      </w:r>
      <w:r w:rsidR="00544188" w:rsidRPr="00810A6A">
        <w:rPr>
          <w:b/>
          <w:bCs/>
        </w:rPr>
        <w:t>A</w:t>
      </w:r>
      <w:r w:rsidR="003237F9">
        <w:rPr>
          <w:b/>
          <w:bCs/>
        </w:rPr>
        <w:t xml:space="preserve">dvanced </w:t>
      </w:r>
      <w:r w:rsidR="00544188" w:rsidRPr="00810A6A">
        <w:rPr>
          <w:b/>
          <w:bCs/>
        </w:rPr>
        <w:t>A</w:t>
      </w:r>
      <w:r w:rsidR="003237F9">
        <w:rPr>
          <w:b/>
          <w:bCs/>
        </w:rPr>
        <w:t xml:space="preserve">ir </w:t>
      </w:r>
      <w:r w:rsidR="00544188" w:rsidRPr="00810A6A">
        <w:rPr>
          <w:b/>
          <w:bCs/>
        </w:rPr>
        <w:t>M</w:t>
      </w:r>
      <w:r w:rsidR="003237F9">
        <w:rPr>
          <w:b/>
          <w:bCs/>
        </w:rPr>
        <w:t>obility</w:t>
      </w:r>
      <w:r>
        <w:rPr>
          <w:b/>
          <w:bCs/>
        </w:rPr>
        <w:t xml:space="preserve"> Research Transition Team</w:t>
      </w:r>
    </w:p>
    <w:p w14:paraId="34050D5D" w14:textId="69C15742" w:rsidR="004B1141" w:rsidRDefault="00714177" w:rsidP="003237F9">
      <w:pPr>
        <w:pStyle w:val="NoIndent"/>
        <w:spacing w:line="240" w:lineRule="auto"/>
        <w:ind w:firstLine="720"/>
        <w:jc w:val="both"/>
      </w:pPr>
      <w:r w:rsidRPr="00810A6A">
        <w:t>The FAA identified</w:t>
      </w:r>
      <w:r w:rsidR="004C5B9F" w:rsidRPr="00714177">
        <w:t xml:space="preserve"> goals</w:t>
      </w:r>
      <w:r w:rsidRPr="00810A6A">
        <w:t xml:space="preserve"> for AAM</w:t>
      </w:r>
      <w:r w:rsidR="00452BB4">
        <w:t xml:space="preserve"> in the form of a roadmap</w:t>
      </w:r>
      <w:r w:rsidRPr="00810A6A">
        <w:t>. The SWS project</w:t>
      </w:r>
      <w:r w:rsidR="003237F9">
        <w:t xml:space="preserve"> is one of the projects participating in the joint NASA and FAA Research Transition Team for AAM. The project would like to express its alignment with </w:t>
      </w:r>
      <w:r w:rsidRPr="00810A6A">
        <w:t>some of these goals</w:t>
      </w:r>
      <w:r w:rsidR="003503FF" w:rsidRPr="00714177">
        <w:t xml:space="preserve"> </w:t>
      </w:r>
      <w:r w:rsidR="003237F9">
        <w:t>to</w:t>
      </w:r>
      <w:r w:rsidR="003503FF" w:rsidRPr="00714177">
        <w:t xml:space="preserve"> </w:t>
      </w:r>
      <w:r w:rsidR="00434317" w:rsidRPr="00714177">
        <w:t xml:space="preserve">SWS </w:t>
      </w:r>
      <w:r w:rsidRPr="00810A6A">
        <w:t>subproject tasks and r</w:t>
      </w:r>
      <w:r w:rsidR="00434317" w:rsidRPr="00714177">
        <w:t xml:space="preserve">esearch </w:t>
      </w:r>
      <w:r w:rsidRPr="00810A6A">
        <w:t>a</w:t>
      </w:r>
      <w:r w:rsidR="00434317" w:rsidRPr="00714177">
        <w:t>reas</w:t>
      </w:r>
      <w:r w:rsidRPr="00810A6A">
        <w:t xml:space="preserve">. </w:t>
      </w:r>
      <w:r w:rsidR="003237F9">
        <w:t>C</w:t>
      </w:r>
      <w:r w:rsidRPr="00810A6A">
        <w:t>reating formal traces from the SWS research areas to the AAM goals</w:t>
      </w:r>
      <w:r w:rsidR="00C75F8D">
        <w:t xml:space="preserve"> (see </w:t>
      </w:r>
      <w:r w:rsidR="000C561D">
        <w:fldChar w:fldCharType="begin"/>
      </w:r>
      <w:r w:rsidR="000C561D">
        <w:instrText xml:space="preserve"> REF _Ref180232530 \h </w:instrText>
      </w:r>
      <w:r w:rsidR="000C561D">
        <w:fldChar w:fldCharType="separate"/>
      </w:r>
      <w:r w:rsidR="000C561D">
        <w:t xml:space="preserve">Figure </w:t>
      </w:r>
      <w:r w:rsidR="000C561D">
        <w:rPr>
          <w:noProof/>
        </w:rPr>
        <w:t>10</w:t>
      </w:r>
      <w:r w:rsidR="000C561D">
        <w:fldChar w:fldCharType="end"/>
      </w:r>
      <w:r w:rsidR="00C75F8D">
        <w:t>)</w:t>
      </w:r>
      <w:r w:rsidR="003237F9">
        <w:t xml:space="preserve"> </w:t>
      </w:r>
      <w:r w:rsidRPr="00810A6A">
        <w:t>aid</w:t>
      </w:r>
      <w:r w:rsidR="003237F9">
        <w:t>s</w:t>
      </w:r>
      <w:r w:rsidRPr="00810A6A">
        <w:t xml:space="preserve"> further communication in this team and starts a traceability flow for the AAM mission to research products and IASMS architecture elements that will help meet the AAM goals.</w:t>
      </w:r>
    </w:p>
    <w:p w14:paraId="1110787F" w14:textId="77777777" w:rsidR="00464DD0" w:rsidRDefault="00464DD0" w:rsidP="002C6C53">
      <w:pPr>
        <w:pStyle w:val="NoIndent"/>
        <w:spacing w:line="240" w:lineRule="auto"/>
        <w:jc w:val="both"/>
      </w:pPr>
    </w:p>
    <w:p w14:paraId="000CD438" w14:textId="0A670BA9" w:rsidR="00464DD0" w:rsidRDefault="00464DD0" w:rsidP="002C6C53">
      <w:pPr>
        <w:pStyle w:val="NoIndent"/>
        <w:spacing w:line="240" w:lineRule="auto"/>
        <w:jc w:val="both"/>
      </w:pPr>
      <w:r>
        <w:rPr>
          <w:noProof/>
        </w:rPr>
        <w:drawing>
          <wp:inline distT="0" distB="0" distL="0" distR="0" wp14:anchorId="2E37013A" wp14:editId="45B126BE">
            <wp:extent cx="4762500" cy="4102100"/>
            <wp:effectExtent l="0" t="0" r="0" b="0"/>
            <wp:docPr id="1460108489" name="Picture 14601084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08489" name="Picture 1"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762500" cy="4102100"/>
                    </a:xfrm>
                    <a:prstGeom prst="rect">
                      <a:avLst/>
                    </a:prstGeom>
                  </pic:spPr>
                </pic:pic>
              </a:graphicData>
            </a:graphic>
          </wp:inline>
        </w:drawing>
      </w:r>
    </w:p>
    <w:p w14:paraId="5A773C15" w14:textId="482598AD" w:rsidR="00464DD0" w:rsidRPr="00464DD0" w:rsidRDefault="00C376A1" w:rsidP="00C376A1">
      <w:pPr>
        <w:pStyle w:val="CaptionCallout"/>
        <w:jc w:val="center"/>
      </w:pPr>
      <w:bookmarkStart w:id="10" w:name="_Ref180232530"/>
      <w:r>
        <w:t xml:space="preserve">Figure </w:t>
      </w:r>
      <w:fldSimple w:instr=" SEQ Figure \* ARABIC ">
        <w:r>
          <w:rPr>
            <w:noProof/>
          </w:rPr>
          <w:t>10</w:t>
        </w:r>
      </w:fldSimple>
      <w:bookmarkEnd w:id="10"/>
      <w:r>
        <w:t xml:space="preserve"> </w:t>
      </w:r>
      <w:r w:rsidR="00464DD0" w:rsidRPr="4900FF68">
        <w:t>Some of the SWS Research Areas trace to the NASA-FAA AAM team’s roadmap goals</w:t>
      </w:r>
    </w:p>
    <w:p w14:paraId="1525E728" w14:textId="7088CDEA" w:rsidR="0085443E" w:rsidRDefault="47565A1C" w:rsidP="0085443E">
      <w:pPr>
        <w:pStyle w:val="NoIndent"/>
        <w:spacing w:line="240" w:lineRule="auto"/>
        <w:rPr>
          <w:b/>
          <w:bCs/>
        </w:rPr>
      </w:pPr>
      <w:r>
        <w:br w:type="page"/>
      </w:r>
      <w:r w:rsidR="0085443E">
        <w:rPr>
          <w:b/>
          <w:bCs/>
        </w:rPr>
        <w:lastRenderedPageBreak/>
        <w:t>IV. Conclusion</w:t>
      </w:r>
    </w:p>
    <w:p w14:paraId="19700777" w14:textId="007C1AF5" w:rsidR="0085443E" w:rsidRPr="004F7598" w:rsidRDefault="3F7E10EC" w:rsidP="6A44D401">
      <w:pPr>
        <w:spacing w:line="240" w:lineRule="auto"/>
      </w:pPr>
      <w:r>
        <w:t>Traceability</w:t>
      </w:r>
      <w:r w:rsidRPr="6A44D401">
        <w:rPr>
          <w:rFonts w:eastAsia="Times New Roman"/>
        </w:rPr>
        <w:t xml:space="preserve"> methods were established to connect the research work and system architecture elements developed at NASA to community-created roadmaps and aviation agency guidance from the FAA.  The process ran into obstacles because project milestones were not decomposition the problem solving along the same dimensions as the roadmaps. Although this meant the traceability activities were slowed, the process was beneficial to inspire some rethinking of project activity planning. The traces established so far in the </w:t>
      </w:r>
      <w:proofErr w:type="spellStart"/>
      <w:r w:rsidRPr="6A44D401">
        <w:rPr>
          <w:rFonts w:eastAsia="Times New Roman"/>
        </w:rPr>
        <w:t>SysML</w:t>
      </w:r>
      <w:proofErr w:type="spellEnd"/>
      <w:r w:rsidRPr="6A44D401">
        <w:rPr>
          <w:rFonts w:eastAsia="Times New Roman"/>
        </w:rPr>
        <w:t xml:space="preserve"> model of the IASMS make it easy to record and show the traceability information in several visual ways and several of information. The visualization is helpful to share the impact of the project and its alignment to society’s needs with NASA management and our industry and organizational partners.</w:t>
      </w:r>
    </w:p>
    <w:p w14:paraId="1B694DFA" w14:textId="5056F9F7" w:rsidR="00FB27AF" w:rsidRDefault="00FB27AF" w:rsidP="00810A6A">
      <w:pPr>
        <w:pStyle w:val="NoIndent"/>
        <w:spacing w:line="240" w:lineRule="auto"/>
        <w:rPr>
          <w:b/>
        </w:rPr>
      </w:pPr>
    </w:p>
    <w:p w14:paraId="1AF0EB2C" w14:textId="7E562B58" w:rsidR="6A44D401" w:rsidRDefault="6A44D401" w:rsidP="6A44D401">
      <w:pPr>
        <w:pStyle w:val="NoIndent"/>
        <w:spacing w:line="240" w:lineRule="auto"/>
        <w:rPr>
          <w:b/>
          <w:bCs/>
        </w:rPr>
      </w:pPr>
    </w:p>
    <w:p w14:paraId="46149B2A" w14:textId="77777777" w:rsidR="00136AEA" w:rsidRDefault="00136AEA" w:rsidP="00810A6A">
      <w:pPr>
        <w:spacing w:line="240" w:lineRule="auto"/>
      </w:pPr>
    </w:p>
    <w:p w14:paraId="1F9175E6" w14:textId="77777777" w:rsidR="00136AEA" w:rsidRPr="00813F97" w:rsidRDefault="00136AEA" w:rsidP="00810A6A">
      <w:pPr>
        <w:spacing w:line="240" w:lineRule="auto"/>
        <w:jc w:val="center"/>
        <w:rPr>
          <w:b/>
          <w:bCs/>
        </w:rPr>
      </w:pPr>
      <w:r w:rsidRPr="13A99FB5">
        <w:rPr>
          <w:b/>
          <w:bCs/>
        </w:rPr>
        <w:t>Acknowledgments</w:t>
      </w:r>
    </w:p>
    <w:p w14:paraId="37B32A86" w14:textId="13E6F687" w:rsidR="0058134A" w:rsidRDefault="0058134A" w:rsidP="00810A6A">
      <w:pPr>
        <w:spacing w:line="240" w:lineRule="auto"/>
      </w:pPr>
    </w:p>
    <w:p w14:paraId="43F0361F" w14:textId="3A9F5D47" w:rsidR="007163EA" w:rsidRDefault="007163EA" w:rsidP="00445968">
      <w:pPr>
        <w:spacing w:line="240" w:lineRule="auto"/>
      </w:pPr>
      <w:r>
        <w:t xml:space="preserve">The SWS </w:t>
      </w:r>
      <w:proofErr w:type="spellStart"/>
      <w:r>
        <w:t>ConOps</w:t>
      </w:r>
      <w:proofErr w:type="spellEnd"/>
      <w:r>
        <w:t xml:space="preserve"> team developed the vision for the IASMS concept of operations, including the statements used as IASMS objectives. This includes especially Kyle Ellis, Lance </w:t>
      </w:r>
      <w:proofErr w:type="spellStart"/>
      <w:r>
        <w:t>Prinzel</w:t>
      </w:r>
      <w:proofErr w:type="spellEnd"/>
      <w:r>
        <w:t xml:space="preserve">, Paul </w:t>
      </w:r>
      <w:proofErr w:type="spellStart"/>
      <w:r>
        <w:t>Krois</w:t>
      </w:r>
      <w:proofErr w:type="spellEnd"/>
      <w:r>
        <w:t xml:space="preserve">, Jim Ackerson, Michael Vincent, Misty Davies, </w:t>
      </w:r>
      <w:r w:rsidR="005616EB">
        <w:t>Nikunj Oza, Robert Mah, Chad Stephens, Wendy Okolo, and Joe Coughlan</w:t>
      </w:r>
      <w:r w:rsidR="008E4A68">
        <w:t>.</w:t>
      </w:r>
    </w:p>
    <w:p w14:paraId="29C5763A" w14:textId="63875C95" w:rsidR="00FB27AF" w:rsidRDefault="004C67EB" w:rsidP="00810A6A">
      <w:pPr>
        <w:spacing w:line="240" w:lineRule="auto"/>
      </w:pPr>
      <w:r w:rsidRPr="00EA208C">
        <w:t>The main authors of the IASMS Roadmap</w:t>
      </w:r>
      <w:r w:rsidR="00E04377">
        <w:t xml:space="preserve"> </w:t>
      </w:r>
      <w:r w:rsidR="00E04377">
        <w:fldChar w:fldCharType="begin"/>
      </w:r>
      <w:r w:rsidR="00E04377">
        <w:instrText xml:space="preserve"> REF _Ref165823834 \r \h </w:instrText>
      </w:r>
      <w:r w:rsidR="00E04377">
        <w:fldChar w:fldCharType="separate"/>
      </w:r>
      <w:r w:rsidR="00B03E1C">
        <w:t>[6]</w:t>
      </w:r>
      <w:r w:rsidR="00E04377">
        <w:fldChar w:fldCharType="end"/>
      </w:r>
      <w:r w:rsidRPr="00EA208C">
        <w:t xml:space="preserve">, developed in coordination with the System-Wide Safety project at NASA, include </w:t>
      </w:r>
      <w:r w:rsidR="00DA1D17" w:rsidRPr="00EA208C">
        <w:t>Flight Safety Foundation Contributors</w:t>
      </w:r>
      <w:r w:rsidRPr="00EA208C">
        <w:t xml:space="preserve"> </w:t>
      </w:r>
      <w:r w:rsidR="00DA1D17" w:rsidRPr="00EA208C">
        <w:t xml:space="preserve">Deborah Kirkman, Jan de Regt, Kaleb Gould, Debra Moch-Mooney, </w:t>
      </w:r>
      <w:r w:rsidRPr="00EA208C">
        <w:t xml:space="preserve">and </w:t>
      </w:r>
      <w:r w:rsidR="00DA1D17" w:rsidRPr="00EA208C">
        <w:t>Jessie</w:t>
      </w:r>
      <w:r w:rsidR="00EA208C">
        <w:t xml:space="preserve"> </w:t>
      </w:r>
      <w:proofErr w:type="spellStart"/>
      <w:r w:rsidR="00DA1D17" w:rsidRPr="00EA208C">
        <w:t>Mooberry</w:t>
      </w:r>
      <w:proofErr w:type="spellEnd"/>
      <w:r w:rsidRPr="00EA208C">
        <w:t>.</w:t>
      </w:r>
    </w:p>
    <w:p w14:paraId="52CBA7F0" w14:textId="696A1EC9" w:rsidR="0058134A" w:rsidRDefault="0058134A" w:rsidP="00445968">
      <w:pPr>
        <w:spacing w:line="240" w:lineRule="auto"/>
      </w:pPr>
      <w:r>
        <w:t>The authors of the Autonomy Verification and Validation Roadmap</w:t>
      </w:r>
      <w:r w:rsidR="00E04377">
        <w:t xml:space="preserve"> </w:t>
      </w:r>
      <w:r w:rsidR="005236C8">
        <w:fldChar w:fldCharType="begin"/>
      </w:r>
      <w:r w:rsidR="005236C8">
        <w:instrText xml:space="preserve"> REF _Ref165837111 \r \h </w:instrText>
      </w:r>
      <w:r w:rsidR="005236C8">
        <w:fldChar w:fldCharType="separate"/>
      </w:r>
      <w:r w:rsidR="00B03E1C">
        <w:t>[11]</w:t>
      </w:r>
      <w:r w:rsidR="005236C8">
        <w:fldChar w:fldCharType="end"/>
      </w:r>
      <w:r w:rsidR="005236C8">
        <w:t xml:space="preserve"> include SWS team member Guillaume Brat, who assisted in developing the framework of autonomy V&amp;V capabilities and areas relevant to use for SWS research and IASMS architecture validation.</w:t>
      </w:r>
    </w:p>
    <w:p w14:paraId="666C5F1D" w14:textId="5F2489A0" w:rsidR="003D39C0" w:rsidRPr="00EA208C" w:rsidRDefault="003D39C0" w:rsidP="00810A6A">
      <w:pPr>
        <w:spacing w:line="240" w:lineRule="auto"/>
      </w:pPr>
      <w:r>
        <w:t xml:space="preserve">SFCs developed and tested by NASA are described in </w:t>
      </w:r>
      <w:r w:rsidR="005236C8">
        <w:t xml:space="preserve">multiple publications by the research group under SWS team member Steve Young, including most recently a Technical Memo </w:t>
      </w:r>
      <w:r w:rsidR="00D2347D">
        <w:t xml:space="preserve">describing the software and test </w:t>
      </w:r>
      <w:r w:rsidR="005236C8">
        <w:t>results</w:t>
      </w:r>
      <w:r w:rsidR="00E04377">
        <w:t xml:space="preserve"> </w:t>
      </w:r>
      <w:r w:rsidR="00E04377">
        <w:fldChar w:fldCharType="begin"/>
      </w:r>
      <w:r w:rsidR="00E04377">
        <w:instrText xml:space="preserve"> REF _Ref165837708 \r \h </w:instrText>
      </w:r>
      <w:r w:rsidR="00E04377">
        <w:fldChar w:fldCharType="separate"/>
      </w:r>
      <w:r w:rsidR="00B03E1C">
        <w:t>[13]</w:t>
      </w:r>
      <w:r w:rsidR="00E04377">
        <w:fldChar w:fldCharType="end"/>
      </w:r>
      <w:r w:rsidR="00E04377">
        <w:t>. Steve contributed to the functional architecture with his foundational knowledge of the IASMS concept, consulting on generalizations of SWS software to capabilities terms, and approving additions to the needed IASMS behaviors identified by the systems engineering team.</w:t>
      </w:r>
    </w:p>
    <w:p w14:paraId="5F710B20" w14:textId="5AC5CC32" w:rsidR="00813F97" w:rsidRDefault="00813F97">
      <w:pPr>
        <w:spacing w:after="160" w:line="259" w:lineRule="auto"/>
        <w:ind w:firstLine="0"/>
        <w:rPr>
          <w:noProof/>
        </w:rPr>
      </w:pPr>
      <w:r>
        <w:rPr>
          <w:noProof/>
        </w:rPr>
        <w:br w:type="page"/>
      </w:r>
    </w:p>
    <w:p w14:paraId="7137871B" w14:textId="77777777" w:rsidR="00042C8C" w:rsidRPr="0073713F" w:rsidRDefault="00042C8C" w:rsidP="00813F97">
      <w:pPr>
        <w:ind w:firstLine="0"/>
        <w:rPr>
          <w:noProof/>
        </w:rPr>
      </w:pPr>
    </w:p>
    <w:p w14:paraId="754EA226" w14:textId="77777777" w:rsidR="576062CF" w:rsidRPr="0073713F" w:rsidRDefault="00000000" w:rsidP="00EA208C">
      <w:pPr>
        <w:pStyle w:val="SectionTitle"/>
      </w:pPr>
      <w:sdt>
        <w:sdtPr>
          <w:id w:val="682713825"/>
          <w:placeholder>
            <w:docPart w:val="6E0C1760F0424913A32A246D47B0FAB8"/>
          </w:placeholder>
          <w:temporary/>
          <w:showingPlcHdr/>
          <w15:appearance w15:val="hidden"/>
        </w:sdtPr>
        <w:sdtContent>
          <w:r w:rsidR="40263C2B">
            <w:t>References</w:t>
          </w:r>
        </w:sdtContent>
      </w:sdt>
      <w:r w:rsidR="4D0C489D">
        <w:t xml:space="preserve"> </w:t>
      </w:r>
    </w:p>
    <w:p w14:paraId="5A4CF878" w14:textId="77777777" w:rsidR="0058134A" w:rsidRPr="00810A6A" w:rsidRDefault="002F4836" w:rsidP="0058134A">
      <w:pPr>
        <w:pStyle w:val="ListParagraph"/>
        <w:numPr>
          <w:ilvl w:val="0"/>
          <w:numId w:val="1"/>
        </w:numPr>
        <w:rPr>
          <w:sz w:val="18"/>
          <w:szCs w:val="18"/>
        </w:rPr>
      </w:pPr>
      <w:bookmarkStart w:id="11" w:name="_Ref165820661"/>
      <w:r w:rsidRPr="00810A6A">
        <w:rPr>
          <w:sz w:val="18"/>
          <w:szCs w:val="18"/>
        </w:rPr>
        <w:t xml:space="preserve">National Academies of Sciences, Engineering, and Medicine. 2018. In-time Aviation Safety Management: Challenges and Research for an Evolving Aviation System. Washington, DC: The National Academies Press. </w:t>
      </w:r>
      <w:hyperlink r:id="rId25">
        <w:r w:rsidRPr="00810A6A">
          <w:rPr>
            <w:rStyle w:val="Hyperlink"/>
            <w:sz w:val="18"/>
            <w:szCs w:val="18"/>
          </w:rPr>
          <w:t>https://doi.org/10.17226/24962</w:t>
        </w:r>
      </w:hyperlink>
      <w:bookmarkStart w:id="12" w:name="_Ref165821317"/>
      <w:bookmarkEnd w:id="11"/>
      <w:r w:rsidR="0058134A" w:rsidRPr="00810A6A">
        <w:rPr>
          <w:sz w:val="18"/>
          <w:szCs w:val="18"/>
        </w:rPr>
        <w:t xml:space="preserve"> </w:t>
      </w:r>
    </w:p>
    <w:p w14:paraId="51E7A5A0" w14:textId="712DBA58" w:rsidR="002F4836" w:rsidRPr="00810A6A" w:rsidRDefault="0058134A" w:rsidP="0058134A">
      <w:pPr>
        <w:pStyle w:val="ListParagraph"/>
        <w:numPr>
          <w:ilvl w:val="0"/>
          <w:numId w:val="1"/>
        </w:numPr>
        <w:rPr>
          <w:sz w:val="18"/>
          <w:szCs w:val="18"/>
        </w:rPr>
      </w:pPr>
      <w:r w:rsidRPr="00810A6A">
        <w:rPr>
          <w:sz w:val="18"/>
          <w:szCs w:val="18"/>
        </w:rPr>
        <w:t xml:space="preserve">Ellis, K., </w:t>
      </w:r>
      <w:proofErr w:type="spellStart"/>
      <w:r w:rsidRPr="00810A6A">
        <w:rPr>
          <w:sz w:val="18"/>
          <w:szCs w:val="18"/>
        </w:rPr>
        <w:t>Krois</w:t>
      </w:r>
      <w:proofErr w:type="spellEnd"/>
      <w:r w:rsidRPr="00810A6A">
        <w:rPr>
          <w:sz w:val="18"/>
          <w:szCs w:val="18"/>
        </w:rPr>
        <w:t xml:space="preserve">, P., </w:t>
      </w:r>
      <w:proofErr w:type="spellStart"/>
      <w:r w:rsidRPr="00810A6A">
        <w:rPr>
          <w:sz w:val="18"/>
          <w:szCs w:val="18"/>
        </w:rPr>
        <w:t>Koelling</w:t>
      </w:r>
      <w:proofErr w:type="spellEnd"/>
      <w:r w:rsidRPr="00810A6A">
        <w:rPr>
          <w:sz w:val="18"/>
          <w:szCs w:val="18"/>
        </w:rPr>
        <w:t xml:space="preserve">, J., </w:t>
      </w:r>
      <w:proofErr w:type="spellStart"/>
      <w:r w:rsidRPr="00810A6A">
        <w:rPr>
          <w:sz w:val="18"/>
          <w:szCs w:val="18"/>
        </w:rPr>
        <w:t>Prinzel</w:t>
      </w:r>
      <w:proofErr w:type="spellEnd"/>
      <w:r w:rsidRPr="00810A6A">
        <w:rPr>
          <w:sz w:val="18"/>
          <w:szCs w:val="18"/>
        </w:rPr>
        <w:t>, L., Davies, M., Mah, R., and Infeld, S.</w:t>
      </w:r>
      <w:r w:rsidR="00964623">
        <w:rPr>
          <w:sz w:val="18"/>
          <w:szCs w:val="18"/>
        </w:rPr>
        <w:t xml:space="preserve"> 2021. </w:t>
      </w:r>
      <w:r w:rsidRPr="00810A6A">
        <w:rPr>
          <w:sz w:val="18"/>
          <w:szCs w:val="18"/>
        </w:rPr>
        <w:t xml:space="preserve">Defining Services, Functions, and Capabilities for an Advanced Air Mobility (AAM) In-time Aviation Safety Management System (IASMS). </w:t>
      </w:r>
      <w:r w:rsidR="00964623">
        <w:rPr>
          <w:sz w:val="18"/>
          <w:szCs w:val="18"/>
        </w:rPr>
        <w:t xml:space="preserve">2021 </w:t>
      </w:r>
      <w:r w:rsidRPr="00810A6A">
        <w:rPr>
          <w:sz w:val="18"/>
          <w:szCs w:val="18"/>
        </w:rPr>
        <w:t>AIAA Aviation</w:t>
      </w:r>
      <w:bookmarkEnd w:id="12"/>
      <w:r w:rsidR="00964623">
        <w:rPr>
          <w:sz w:val="18"/>
          <w:szCs w:val="18"/>
        </w:rPr>
        <w:t>.</w:t>
      </w:r>
      <w:r w:rsidR="006B5DF3">
        <w:rPr>
          <w:sz w:val="18"/>
          <w:szCs w:val="18"/>
        </w:rPr>
        <w:t xml:space="preserve"> </w:t>
      </w:r>
      <w:hyperlink r:id="rId26" w:history="1">
        <w:r w:rsidR="00C463C6" w:rsidRPr="008A46C6">
          <w:rPr>
            <w:rStyle w:val="Hyperlink"/>
            <w:sz w:val="18"/>
            <w:szCs w:val="18"/>
          </w:rPr>
          <w:t>https://doi.org/10.2514/6.2021-2396</w:t>
        </w:r>
      </w:hyperlink>
    </w:p>
    <w:p w14:paraId="1A852C61" w14:textId="77777777" w:rsidR="0058134A" w:rsidRPr="00C463C6" w:rsidRDefault="0058134A" w:rsidP="0058134A">
      <w:pPr>
        <w:pStyle w:val="ListParagraph"/>
        <w:numPr>
          <w:ilvl w:val="0"/>
          <w:numId w:val="1"/>
        </w:numPr>
        <w:rPr>
          <w:rStyle w:val="Hyperlink"/>
          <w:color w:val="auto"/>
          <w:sz w:val="18"/>
          <w:szCs w:val="18"/>
          <w:u w:val="none"/>
        </w:rPr>
      </w:pPr>
      <w:bookmarkStart w:id="13" w:name="_Ref165822839"/>
      <w:bookmarkStart w:id="14" w:name="_Ref165822651"/>
      <w:r w:rsidRPr="00810A6A">
        <w:rPr>
          <w:sz w:val="18"/>
          <w:szCs w:val="18"/>
        </w:rPr>
        <w:t xml:space="preserve">Section 2.2 An Overview of the SE Engine by Project Phase, NASA Systems Engineering Handbook, February 6, 2019. </w:t>
      </w:r>
      <w:hyperlink r:id="rId27" w:history="1">
        <w:hyperlink r:id="rId28" w:history="1">
          <w:r w:rsidRPr="00810A6A">
            <w:rPr>
              <w:rStyle w:val="Hyperlink"/>
              <w:sz w:val="18"/>
              <w:szCs w:val="18"/>
            </w:rPr>
            <w:t>https://www.nasa.gov/reference/systems-engineering-handbook/</w:t>
          </w:r>
        </w:hyperlink>
      </w:hyperlink>
    </w:p>
    <w:p w14:paraId="55EA5566" w14:textId="3AE0653D" w:rsidR="00F762A2" w:rsidRDefault="00445968" w:rsidP="00F762A2">
      <w:pPr>
        <w:pStyle w:val="ListParagraph"/>
        <w:numPr>
          <w:ilvl w:val="0"/>
          <w:numId w:val="1"/>
        </w:numPr>
        <w:rPr>
          <w:sz w:val="18"/>
          <w:szCs w:val="18"/>
        </w:rPr>
      </w:pPr>
      <w:bookmarkStart w:id="15" w:name="_Ref165822921"/>
      <w:r w:rsidRPr="00445968">
        <w:rPr>
          <w:sz w:val="18"/>
          <w:szCs w:val="18"/>
        </w:rPr>
        <w:t xml:space="preserve">International Civil Aviation Organization, “Safety Management Manual,” ICAO Doc 9859, Fourth Edition, 2018. </w:t>
      </w:r>
      <w:hyperlink r:id="rId29" w:history="1">
        <w:r w:rsidR="00F762A2" w:rsidRPr="008A46C6">
          <w:rPr>
            <w:rStyle w:val="Hyperlink"/>
            <w:sz w:val="18"/>
            <w:szCs w:val="18"/>
          </w:rPr>
          <w:t>https://www.icao.int/safety/safetymanagement/pages/guidancematerial.aspx</w:t>
        </w:r>
      </w:hyperlink>
    </w:p>
    <w:p w14:paraId="7EFCFAE8" w14:textId="612EFD05" w:rsidR="0058134A" w:rsidRPr="00810A6A" w:rsidRDefault="00445968" w:rsidP="0058134A">
      <w:pPr>
        <w:pStyle w:val="ListParagraph"/>
        <w:numPr>
          <w:ilvl w:val="0"/>
          <w:numId w:val="1"/>
        </w:numPr>
        <w:rPr>
          <w:sz w:val="18"/>
          <w:szCs w:val="18"/>
        </w:rPr>
      </w:pPr>
      <w:bookmarkStart w:id="16" w:name="_Ref165822970"/>
      <w:bookmarkEnd w:id="13"/>
      <w:bookmarkEnd w:id="14"/>
      <w:bookmarkEnd w:id="15"/>
      <w:r w:rsidRPr="00810A6A">
        <w:rPr>
          <w:sz w:val="18"/>
          <w:szCs w:val="18"/>
        </w:rPr>
        <w:t>National Aeronautics and Space Administration, “NASA Aeronautics Strategic Implementation Plan,” 2023.</w:t>
      </w:r>
      <w:r w:rsidR="0058134A" w:rsidRPr="00810A6A">
        <w:rPr>
          <w:sz w:val="18"/>
          <w:szCs w:val="18"/>
        </w:rPr>
        <w:t xml:space="preserve"> </w:t>
      </w:r>
      <w:hyperlink r:id="rId30">
        <w:r w:rsidR="0058134A" w:rsidRPr="00445968">
          <w:rPr>
            <w:rStyle w:val="Hyperlink"/>
            <w:sz w:val="18"/>
            <w:szCs w:val="18"/>
          </w:rPr>
          <w:t>https://www.nasa.gov/directorates/armd/armd-strategic-implementation-plan/</w:t>
        </w:r>
      </w:hyperlink>
      <w:bookmarkEnd w:id="16"/>
    </w:p>
    <w:p w14:paraId="2F84EAE8" w14:textId="7ECD5064" w:rsidR="00F7689A" w:rsidRPr="00810A6A" w:rsidRDefault="00F7689A" w:rsidP="00F7689A">
      <w:pPr>
        <w:pStyle w:val="ListParagraph"/>
        <w:numPr>
          <w:ilvl w:val="0"/>
          <w:numId w:val="1"/>
        </w:numPr>
        <w:rPr>
          <w:sz w:val="18"/>
          <w:szCs w:val="18"/>
        </w:rPr>
      </w:pPr>
      <w:bookmarkStart w:id="17" w:name="_Ref165823834"/>
      <w:r w:rsidRPr="00810A6A">
        <w:rPr>
          <w:sz w:val="18"/>
          <w:szCs w:val="18"/>
        </w:rPr>
        <w:t>Flight Safety Foundation</w:t>
      </w:r>
      <w:r w:rsidR="00445968">
        <w:rPr>
          <w:sz w:val="18"/>
          <w:szCs w:val="18"/>
        </w:rPr>
        <w:t>,</w:t>
      </w:r>
      <w:r w:rsidRPr="00810A6A">
        <w:rPr>
          <w:sz w:val="18"/>
          <w:szCs w:val="18"/>
        </w:rPr>
        <w:t xml:space="preserve"> </w:t>
      </w:r>
      <w:r w:rsidR="00445968">
        <w:rPr>
          <w:sz w:val="18"/>
          <w:szCs w:val="18"/>
        </w:rPr>
        <w:t>“</w:t>
      </w:r>
      <w:r w:rsidRPr="00810A6A">
        <w:rPr>
          <w:sz w:val="18"/>
          <w:szCs w:val="18"/>
        </w:rPr>
        <w:t>IASMS Research Roadmap Version 1 2025-2045</w:t>
      </w:r>
      <w:r w:rsidR="00445968">
        <w:rPr>
          <w:sz w:val="18"/>
          <w:szCs w:val="18"/>
        </w:rPr>
        <w:t>”</w:t>
      </w:r>
      <w:r w:rsidRPr="00810A6A">
        <w:rPr>
          <w:sz w:val="18"/>
          <w:szCs w:val="18"/>
        </w:rPr>
        <w:t>.</w:t>
      </w:r>
      <w:r w:rsidR="00445968" w:rsidRPr="00445968">
        <w:rPr>
          <w:sz w:val="18"/>
          <w:szCs w:val="18"/>
        </w:rPr>
        <w:t xml:space="preserve"> </w:t>
      </w:r>
      <w:r w:rsidR="00445968" w:rsidRPr="0062560B">
        <w:rPr>
          <w:sz w:val="18"/>
          <w:szCs w:val="18"/>
        </w:rPr>
        <w:t xml:space="preserve">2023. </w:t>
      </w:r>
      <w:r w:rsidRPr="00810A6A">
        <w:rPr>
          <w:i/>
          <w:iCs/>
          <w:sz w:val="18"/>
          <w:szCs w:val="18"/>
        </w:rPr>
        <w:t xml:space="preserve"> Under NASA Grant 80NSSC21M0187.</w:t>
      </w:r>
      <w:bookmarkEnd w:id="17"/>
    </w:p>
    <w:p w14:paraId="2CEC3BE5" w14:textId="473252E5" w:rsidR="003445CB" w:rsidRPr="00810A6A" w:rsidRDefault="003445CB" w:rsidP="003445CB">
      <w:pPr>
        <w:pStyle w:val="ListParagraph"/>
        <w:numPr>
          <w:ilvl w:val="0"/>
          <w:numId w:val="1"/>
        </w:numPr>
        <w:rPr>
          <w:sz w:val="18"/>
          <w:szCs w:val="18"/>
        </w:rPr>
      </w:pPr>
      <w:r w:rsidRPr="00810A6A">
        <w:rPr>
          <w:sz w:val="18"/>
          <w:szCs w:val="18"/>
        </w:rPr>
        <w:t xml:space="preserve">Section 4.1 Stakeholder Expectations Definition, NASA Systems Engineering Handbook, February 6, 2019. </w:t>
      </w:r>
      <w:hyperlink r:id="rId31" w:history="1">
        <w:r w:rsidRPr="00810A6A">
          <w:rPr>
            <w:rStyle w:val="Hyperlink"/>
            <w:sz w:val="18"/>
            <w:szCs w:val="18"/>
          </w:rPr>
          <w:t>https://www.nasa.gov/reference/systems-engineering-handbook/</w:t>
        </w:r>
      </w:hyperlink>
    </w:p>
    <w:p w14:paraId="43955728" w14:textId="008AEB05" w:rsidR="002F4836" w:rsidRPr="00810A6A" w:rsidRDefault="002F4836" w:rsidP="002F4836">
      <w:pPr>
        <w:pStyle w:val="ListParagraph"/>
        <w:numPr>
          <w:ilvl w:val="0"/>
          <w:numId w:val="1"/>
        </w:numPr>
        <w:rPr>
          <w:sz w:val="18"/>
          <w:szCs w:val="18"/>
        </w:rPr>
      </w:pPr>
      <w:bookmarkStart w:id="18" w:name="_Ref165822346"/>
      <w:r w:rsidRPr="00810A6A">
        <w:rPr>
          <w:rStyle w:val="ui-provider"/>
          <w:sz w:val="18"/>
          <w:szCs w:val="18"/>
        </w:rPr>
        <w:t xml:space="preserve">Ellis, K., </w:t>
      </w:r>
      <w:proofErr w:type="spellStart"/>
      <w:r w:rsidRPr="00810A6A">
        <w:rPr>
          <w:rStyle w:val="ui-provider"/>
          <w:sz w:val="18"/>
          <w:szCs w:val="18"/>
        </w:rPr>
        <w:t>Krois</w:t>
      </w:r>
      <w:proofErr w:type="spellEnd"/>
      <w:r w:rsidRPr="00810A6A">
        <w:rPr>
          <w:rStyle w:val="ui-provider"/>
          <w:sz w:val="18"/>
          <w:szCs w:val="18"/>
        </w:rPr>
        <w:t xml:space="preserve">, P., </w:t>
      </w:r>
      <w:proofErr w:type="spellStart"/>
      <w:r w:rsidRPr="00810A6A">
        <w:rPr>
          <w:rStyle w:val="ui-provider"/>
          <w:sz w:val="18"/>
          <w:szCs w:val="18"/>
        </w:rPr>
        <w:t>Koelling</w:t>
      </w:r>
      <w:proofErr w:type="spellEnd"/>
      <w:r w:rsidRPr="00810A6A">
        <w:rPr>
          <w:rStyle w:val="ui-provider"/>
          <w:sz w:val="18"/>
          <w:szCs w:val="18"/>
        </w:rPr>
        <w:t xml:space="preserve">, J., </w:t>
      </w:r>
      <w:proofErr w:type="spellStart"/>
      <w:r w:rsidRPr="00810A6A">
        <w:rPr>
          <w:rStyle w:val="ui-provider"/>
          <w:sz w:val="18"/>
          <w:szCs w:val="18"/>
        </w:rPr>
        <w:t>Prinzel</w:t>
      </w:r>
      <w:proofErr w:type="spellEnd"/>
      <w:r w:rsidRPr="00810A6A">
        <w:rPr>
          <w:rStyle w:val="ui-provider"/>
          <w:sz w:val="18"/>
          <w:szCs w:val="18"/>
        </w:rPr>
        <w:t>, L., Davies, M., &amp; Mah, R. 2021. A Concept of Operations and Design Considerations for an In-time Aviation Safety Management System (IASMS) for Advanced Air Mobility (AAM). 2021 AIAA Sci Tech Virtual Event. Reston, VA: AIAA.</w:t>
      </w:r>
      <w:bookmarkEnd w:id="18"/>
      <w:r w:rsidRPr="00810A6A">
        <w:rPr>
          <w:rStyle w:val="ui-provider"/>
          <w:sz w:val="18"/>
          <w:szCs w:val="18"/>
        </w:rPr>
        <w:t> </w:t>
      </w:r>
    </w:p>
    <w:p w14:paraId="2246E9B3" w14:textId="34426F89" w:rsidR="002E194E" w:rsidRPr="00810A6A" w:rsidRDefault="727E3EAD" w:rsidP="00EA208C">
      <w:pPr>
        <w:pStyle w:val="ListParagraph"/>
        <w:numPr>
          <w:ilvl w:val="0"/>
          <w:numId w:val="1"/>
        </w:numPr>
        <w:rPr>
          <w:sz w:val="18"/>
          <w:szCs w:val="18"/>
        </w:rPr>
      </w:pPr>
      <w:r w:rsidRPr="00810A6A">
        <w:rPr>
          <w:sz w:val="18"/>
          <w:szCs w:val="18"/>
        </w:rPr>
        <w:t>International Council on Systems Engineering (</w:t>
      </w:r>
      <w:r w:rsidR="2F9987AE" w:rsidRPr="00810A6A">
        <w:rPr>
          <w:sz w:val="18"/>
          <w:szCs w:val="18"/>
        </w:rPr>
        <w:t>INCOSE</w:t>
      </w:r>
      <w:r w:rsidRPr="00810A6A">
        <w:rPr>
          <w:sz w:val="18"/>
          <w:szCs w:val="18"/>
        </w:rPr>
        <w:t>)</w:t>
      </w:r>
      <w:r w:rsidR="2F9987AE" w:rsidRPr="00810A6A">
        <w:rPr>
          <w:sz w:val="18"/>
          <w:szCs w:val="18"/>
        </w:rPr>
        <w:t>. 2023. Model-based systems engineering</w:t>
      </w:r>
      <w:r w:rsidRPr="00810A6A">
        <w:rPr>
          <w:sz w:val="18"/>
          <w:szCs w:val="18"/>
        </w:rPr>
        <w:t xml:space="preserve"> </w:t>
      </w:r>
      <w:r w:rsidR="2F9987AE" w:rsidRPr="00810A6A">
        <w:rPr>
          <w:sz w:val="18"/>
          <w:szCs w:val="18"/>
        </w:rPr>
        <w:t>(MBSE). Guide to the Systems Engineering Body of Knowledge (</w:t>
      </w:r>
      <w:proofErr w:type="spellStart"/>
      <w:r w:rsidR="2F9987AE" w:rsidRPr="00810A6A">
        <w:rPr>
          <w:sz w:val="18"/>
          <w:szCs w:val="18"/>
        </w:rPr>
        <w:t>SEBoK</w:t>
      </w:r>
      <w:proofErr w:type="spellEnd"/>
      <w:r w:rsidR="2F9987AE" w:rsidRPr="00810A6A">
        <w:rPr>
          <w:sz w:val="18"/>
          <w:szCs w:val="18"/>
        </w:rPr>
        <w:t>)</w:t>
      </w:r>
      <w:r w:rsidRPr="00810A6A">
        <w:rPr>
          <w:sz w:val="18"/>
          <w:szCs w:val="18"/>
        </w:rPr>
        <w:t xml:space="preserve">. </w:t>
      </w:r>
      <w:hyperlink r:id="rId32">
        <w:r w:rsidRPr="00445968">
          <w:rPr>
            <w:rStyle w:val="Hyperlink"/>
            <w:sz w:val="18"/>
            <w:szCs w:val="18"/>
          </w:rPr>
          <w:t>https://sebokwiki.org/wiki/Model-Based_Systems_Engineering_(MBSE)</w:t>
        </w:r>
      </w:hyperlink>
    </w:p>
    <w:p w14:paraId="2849F9DB" w14:textId="041E0FEB" w:rsidR="003D39C0" w:rsidRPr="00810A6A" w:rsidRDefault="5ACA0C91" w:rsidP="005236C8">
      <w:pPr>
        <w:pStyle w:val="ListParagraph"/>
        <w:numPr>
          <w:ilvl w:val="0"/>
          <w:numId w:val="1"/>
        </w:numPr>
        <w:rPr>
          <w:rStyle w:val="Hyperlink"/>
          <w:color w:val="auto"/>
          <w:sz w:val="18"/>
          <w:szCs w:val="18"/>
          <w:u w:val="none"/>
        </w:rPr>
      </w:pPr>
      <w:bookmarkStart w:id="19" w:name="_Ref165896904"/>
      <w:r w:rsidRPr="00810A6A">
        <w:rPr>
          <w:sz w:val="18"/>
          <w:szCs w:val="18"/>
        </w:rPr>
        <w:t xml:space="preserve">The Object Management Group (OMG). 2023. Unified Architecture Framework. Object Management Group. </w:t>
      </w:r>
      <w:hyperlink r:id="rId33">
        <w:r w:rsidRPr="00445968">
          <w:rPr>
            <w:rStyle w:val="Hyperlink"/>
            <w:sz w:val="18"/>
            <w:szCs w:val="18"/>
          </w:rPr>
          <w:t>https://www.omg.org/uaf/index.htm</w:t>
        </w:r>
      </w:hyperlink>
      <w:bookmarkEnd w:id="19"/>
    </w:p>
    <w:p w14:paraId="6A79E567" w14:textId="35B628DA" w:rsidR="003D39C0" w:rsidRPr="00255C4A" w:rsidRDefault="003D39C0" w:rsidP="005236C8">
      <w:pPr>
        <w:pStyle w:val="ListParagraph"/>
        <w:numPr>
          <w:ilvl w:val="0"/>
          <w:numId w:val="1"/>
        </w:numPr>
        <w:rPr>
          <w:sz w:val="18"/>
          <w:szCs w:val="18"/>
        </w:rPr>
      </w:pPr>
      <w:bookmarkStart w:id="20" w:name="_Ref165837111"/>
      <w:r w:rsidRPr="00810A6A">
        <w:rPr>
          <w:rFonts w:eastAsia="Times New Roman"/>
          <w:sz w:val="18"/>
          <w:szCs w:val="18"/>
          <w:lang w:bidi="en-US"/>
        </w:rPr>
        <w:t xml:space="preserve">Brat, G., Yu, H., Atkins, E., Sharma, P., Cofer, D., Durling, M., Meng, B., Alexander, C., </w:t>
      </w:r>
      <w:proofErr w:type="spellStart"/>
      <w:r w:rsidRPr="00810A6A">
        <w:rPr>
          <w:rFonts w:eastAsia="Times New Roman"/>
          <w:sz w:val="18"/>
          <w:szCs w:val="18"/>
          <w:lang w:bidi="en-US"/>
        </w:rPr>
        <w:t>Borgyos</w:t>
      </w:r>
      <w:proofErr w:type="spellEnd"/>
      <w:r w:rsidRPr="00810A6A">
        <w:rPr>
          <w:rFonts w:eastAsia="Times New Roman"/>
          <w:sz w:val="18"/>
          <w:szCs w:val="18"/>
          <w:lang w:bidi="en-US"/>
        </w:rPr>
        <w:t xml:space="preserve">, S., Fan, C., Garg, K., </w:t>
      </w:r>
      <w:proofErr w:type="spellStart"/>
      <w:r w:rsidRPr="00810A6A">
        <w:rPr>
          <w:rFonts w:eastAsia="Times New Roman"/>
          <w:sz w:val="18"/>
          <w:szCs w:val="18"/>
          <w:lang w:bidi="en-US"/>
        </w:rPr>
        <w:t>Topcu</w:t>
      </w:r>
      <w:proofErr w:type="spellEnd"/>
      <w:r w:rsidRPr="00810A6A">
        <w:rPr>
          <w:rFonts w:eastAsia="Times New Roman"/>
          <w:sz w:val="18"/>
          <w:szCs w:val="18"/>
          <w:lang w:bidi="en-US"/>
        </w:rPr>
        <w:t xml:space="preserve">, U., and </w:t>
      </w:r>
      <w:proofErr w:type="spellStart"/>
      <w:r w:rsidRPr="00810A6A">
        <w:rPr>
          <w:rFonts w:eastAsia="Times New Roman"/>
          <w:sz w:val="18"/>
          <w:szCs w:val="18"/>
          <w:lang w:bidi="en-US"/>
        </w:rPr>
        <w:t>Bakirtzis</w:t>
      </w:r>
      <w:proofErr w:type="spellEnd"/>
      <w:r w:rsidRPr="00810A6A">
        <w:rPr>
          <w:rFonts w:eastAsia="Times New Roman"/>
          <w:sz w:val="18"/>
          <w:szCs w:val="18"/>
          <w:lang w:bidi="en-US"/>
        </w:rPr>
        <w:t xml:space="preserve">, G., “Autonomy Verification &amp; Validation Roadmap and Vision 2045,” NASA/TM-20230003734, 2023. </w:t>
      </w:r>
      <w:hyperlink r:id="rId34" w:history="1">
        <w:r w:rsidRPr="00810A6A">
          <w:rPr>
            <w:rFonts w:eastAsia="Times New Roman"/>
            <w:color w:val="0563C1" w:themeColor="hyperlink"/>
            <w:sz w:val="18"/>
            <w:szCs w:val="18"/>
            <w:u w:val="single"/>
            <w:lang w:bidi="en-US"/>
          </w:rPr>
          <w:t>https://ntrs.nasa.gov/citations/20230003734</w:t>
        </w:r>
      </w:hyperlink>
      <w:r w:rsidRPr="00810A6A">
        <w:rPr>
          <w:rFonts w:eastAsia="Times New Roman"/>
          <w:sz w:val="18"/>
          <w:szCs w:val="18"/>
          <w:lang w:bidi="en-US"/>
        </w:rPr>
        <w:t>.</w:t>
      </w:r>
      <w:bookmarkEnd w:id="20"/>
    </w:p>
    <w:p w14:paraId="523A01DF" w14:textId="7B904B97" w:rsidR="00255C4A" w:rsidRPr="00E119D5" w:rsidRDefault="00255C4A" w:rsidP="00855C8A">
      <w:pPr>
        <w:pStyle w:val="NoIndent"/>
        <w:numPr>
          <w:ilvl w:val="0"/>
          <w:numId w:val="1"/>
        </w:numPr>
        <w:jc w:val="both"/>
        <w:rPr>
          <w:sz w:val="18"/>
          <w:szCs w:val="18"/>
        </w:rPr>
      </w:pPr>
      <w:bookmarkStart w:id="21" w:name="_Ref165897004"/>
      <w:r w:rsidRPr="00E119D5">
        <w:rPr>
          <w:sz w:val="18"/>
          <w:szCs w:val="18"/>
        </w:rPr>
        <w:t>Federal Aviation Administration Order 8040.6A, “Unmanned Aircraft Systems Safety Risk Management Policy”</w:t>
      </w:r>
      <w:r w:rsidR="00E119D5" w:rsidRPr="00E119D5">
        <w:rPr>
          <w:sz w:val="18"/>
          <w:szCs w:val="18"/>
        </w:rPr>
        <w:t>,</w:t>
      </w:r>
      <w:r w:rsidRPr="00E119D5">
        <w:rPr>
          <w:sz w:val="18"/>
          <w:szCs w:val="18"/>
        </w:rPr>
        <w:t xml:space="preserve"> 2023.</w:t>
      </w:r>
      <w:bookmarkEnd w:id="21"/>
    </w:p>
    <w:p w14:paraId="64B3B477" w14:textId="2BE79EDF" w:rsidR="00255C4A" w:rsidRPr="00E119D5" w:rsidRDefault="00E119D5" w:rsidP="00855C8A">
      <w:pPr>
        <w:pStyle w:val="NoIndent"/>
        <w:ind w:left="720"/>
        <w:jc w:val="both"/>
        <w:rPr>
          <w:sz w:val="18"/>
          <w:szCs w:val="18"/>
        </w:rPr>
      </w:pPr>
      <w:hyperlink r:id="rId35" w:history="1">
        <w:r w:rsidRPr="00E119D5">
          <w:rPr>
            <w:rStyle w:val="Hyperlink"/>
            <w:sz w:val="18"/>
            <w:szCs w:val="18"/>
          </w:rPr>
          <w:t>https://www.faa.gov/regulations_policies/orders_notices/index.cfm/go/document.information/documentID/1042092</w:t>
        </w:r>
      </w:hyperlink>
    </w:p>
    <w:p w14:paraId="2A3A5396" w14:textId="77777777" w:rsidR="00E119D5" w:rsidRPr="00810A6A" w:rsidRDefault="00E119D5" w:rsidP="00255C4A">
      <w:pPr>
        <w:pStyle w:val="NoIndent"/>
        <w:spacing w:line="240" w:lineRule="auto"/>
        <w:ind w:left="720"/>
        <w:jc w:val="both"/>
      </w:pPr>
    </w:p>
    <w:p w14:paraId="6AE014B6" w14:textId="77777777" w:rsidR="005236C8" w:rsidRDefault="005236C8" w:rsidP="005236C8">
      <w:pPr>
        <w:pStyle w:val="Default"/>
      </w:pPr>
    </w:p>
    <w:p w14:paraId="233158FD" w14:textId="21627399" w:rsidR="005236C8" w:rsidRPr="00810A6A" w:rsidRDefault="005236C8" w:rsidP="00810A6A">
      <w:pPr>
        <w:pStyle w:val="ListParagraph"/>
        <w:numPr>
          <w:ilvl w:val="0"/>
          <w:numId w:val="1"/>
        </w:numPr>
        <w:rPr>
          <w:sz w:val="18"/>
          <w:szCs w:val="18"/>
        </w:rPr>
      </w:pPr>
      <w:r>
        <w:t xml:space="preserve"> </w:t>
      </w:r>
      <w:bookmarkStart w:id="22" w:name="_Ref165837708"/>
      <w:r w:rsidRPr="00E119D5">
        <w:rPr>
          <w:sz w:val="18"/>
          <w:szCs w:val="18"/>
        </w:rPr>
        <w:t>Moore, A. et al, “Testing of Advanced Capabilities to Enable In-time Safety Management and Assurance for Future Flight Operations”. NASA/TM-2023-0018665, Hampton, VA, 2024</w:t>
      </w:r>
      <w:bookmarkEnd w:id="22"/>
    </w:p>
    <w:p w14:paraId="057154DE" w14:textId="77777777" w:rsidR="003D39C0" w:rsidRPr="00445968" w:rsidRDefault="003D39C0" w:rsidP="00810A6A">
      <w:pPr>
        <w:pStyle w:val="ListParagraph"/>
        <w:ind w:firstLine="0"/>
        <w:rPr>
          <w:rStyle w:val="Hyperlink"/>
          <w:color w:val="auto"/>
          <w:sz w:val="18"/>
          <w:szCs w:val="18"/>
          <w:u w:val="none"/>
        </w:rPr>
      </w:pPr>
    </w:p>
    <w:p w14:paraId="51D2E20E" w14:textId="77777777" w:rsidR="0058134A" w:rsidRPr="00772296" w:rsidRDefault="0058134A" w:rsidP="00810A6A">
      <w:pPr>
        <w:pStyle w:val="ListParagraph"/>
        <w:ind w:firstLine="0"/>
      </w:pPr>
    </w:p>
    <w:sectPr w:rsidR="0058134A" w:rsidRPr="00772296" w:rsidSect="00A12F1B">
      <w:headerReference w:type="default" r:id="rId36"/>
      <w:footerReference w:type="default" r:id="rId37"/>
      <w:headerReference w:type="first" r:id="rId38"/>
      <w:footerReference w:type="firs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A54184" w14:textId="77777777" w:rsidR="00917CC7" w:rsidRDefault="00917CC7" w:rsidP="00EA208C">
      <w:r>
        <w:separator/>
      </w:r>
    </w:p>
  </w:endnote>
  <w:endnote w:type="continuationSeparator" w:id="0">
    <w:p w14:paraId="6A742C32" w14:textId="77777777" w:rsidR="00917CC7" w:rsidRDefault="00917CC7" w:rsidP="00EA208C">
      <w:r>
        <w:continuationSeparator/>
      </w:r>
    </w:p>
  </w:endnote>
  <w:endnote w:type="continuationNotice" w:id="1">
    <w:p w14:paraId="24E5B405" w14:textId="77777777" w:rsidR="00917CC7" w:rsidRDefault="00917CC7" w:rsidP="00EA20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733B038C" w14:paraId="10D712D1" w14:textId="77777777" w:rsidTr="733B038C">
      <w:tc>
        <w:tcPr>
          <w:tcW w:w="3120" w:type="dxa"/>
        </w:tcPr>
        <w:p w14:paraId="723A3184" w14:textId="77777777" w:rsidR="733B038C" w:rsidRDefault="733B038C" w:rsidP="00EA208C">
          <w:pPr>
            <w:pStyle w:val="Header"/>
          </w:pPr>
        </w:p>
      </w:tc>
      <w:tc>
        <w:tcPr>
          <w:tcW w:w="3120" w:type="dxa"/>
        </w:tcPr>
        <w:p w14:paraId="3D8A8798" w14:textId="77777777" w:rsidR="733B038C" w:rsidRDefault="733B038C" w:rsidP="00EA208C">
          <w:pPr>
            <w:pStyle w:val="Header"/>
          </w:pPr>
        </w:p>
      </w:tc>
      <w:tc>
        <w:tcPr>
          <w:tcW w:w="3120" w:type="dxa"/>
        </w:tcPr>
        <w:p w14:paraId="0680A8C4" w14:textId="77777777" w:rsidR="733B038C" w:rsidRDefault="733B038C" w:rsidP="00EA208C">
          <w:pPr>
            <w:pStyle w:val="Header"/>
          </w:pPr>
        </w:p>
      </w:tc>
    </w:tr>
  </w:tbl>
  <w:p w14:paraId="25F98477" w14:textId="77777777" w:rsidR="733B038C" w:rsidRDefault="733B038C" w:rsidP="00EA2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733B038C" w14:paraId="64BB3721" w14:textId="77777777" w:rsidTr="733B038C">
      <w:tc>
        <w:tcPr>
          <w:tcW w:w="3120" w:type="dxa"/>
        </w:tcPr>
        <w:p w14:paraId="0CBB3EE1" w14:textId="77777777" w:rsidR="733B038C" w:rsidRDefault="733B038C" w:rsidP="00EA208C">
          <w:pPr>
            <w:pStyle w:val="Header"/>
          </w:pPr>
        </w:p>
      </w:tc>
      <w:tc>
        <w:tcPr>
          <w:tcW w:w="3120" w:type="dxa"/>
        </w:tcPr>
        <w:p w14:paraId="0667EB00" w14:textId="77777777" w:rsidR="733B038C" w:rsidRDefault="733B038C" w:rsidP="00EA208C">
          <w:pPr>
            <w:pStyle w:val="Header"/>
          </w:pPr>
        </w:p>
      </w:tc>
      <w:tc>
        <w:tcPr>
          <w:tcW w:w="3120" w:type="dxa"/>
        </w:tcPr>
        <w:p w14:paraId="5BAF0763" w14:textId="77777777" w:rsidR="733B038C" w:rsidRDefault="733B038C" w:rsidP="00EA208C">
          <w:pPr>
            <w:pStyle w:val="Header"/>
          </w:pPr>
        </w:p>
      </w:tc>
    </w:tr>
  </w:tbl>
  <w:p w14:paraId="7D3EE8D7" w14:textId="77777777" w:rsidR="733B038C" w:rsidRDefault="733B038C" w:rsidP="00EA20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3B566E" w14:paraId="7DB5A7DF" w14:textId="77777777" w:rsidTr="733B038C">
      <w:tc>
        <w:tcPr>
          <w:tcW w:w="3120" w:type="dxa"/>
        </w:tcPr>
        <w:p w14:paraId="1784DDBF" w14:textId="77777777" w:rsidR="003B566E" w:rsidRDefault="003B566E" w:rsidP="00EA208C">
          <w:pPr>
            <w:pStyle w:val="Header"/>
          </w:pPr>
        </w:p>
      </w:tc>
      <w:tc>
        <w:tcPr>
          <w:tcW w:w="3120" w:type="dxa"/>
        </w:tcPr>
        <w:p w14:paraId="5F3B93FE" w14:textId="77777777" w:rsidR="003B566E" w:rsidRDefault="003B566E" w:rsidP="00EA208C">
          <w:pPr>
            <w:pStyle w:val="Header"/>
          </w:pPr>
        </w:p>
      </w:tc>
      <w:tc>
        <w:tcPr>
          <w:tcW w:w="3120" w:type="dxa"/>
        </w:tcPr>
        <w:p w14:paraId="0BA96C8A" w14:textId="77777777" w:rsidR="003B566E" w:rsidRDefault="003B566E" w:rsidP="00EA208C">
          <w:pPr>
            <w:pStyle w:val="Header"/>
          </w:pPr>
        </w:p>
      </w:tc>
    </w:tr>
  </w:tbl>
  <w:p w14:paraId="3CF609A0" w14:textId="77777777" w:rsidR="003B566E" w:rsidRDefault="003B566E" w:rsidP="00EA20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3B566E" w14:paraId="34EB6419" w14:textId="77777777" w:rsidTr="733B038C">
      <w:tc>
        <w:tcPr>
          <w:tcW w:w="3120" w:type="dxa"/>
        </w:tcPr>
        <w:p w14:paraId="17C503FB" w14:textId="77777777" w:rsidR="003B566E" w:rsidRDefault="003B566E" w:rsidP="00EA208C">
          <w:pPr>
            <w:pStyle w:val="Header"/>
          </w:pPr>
        </w:p>
      </w:tc>
      <w:tc>
        <w:tcPr>
          <w:tcW w:w="3120" w:type="dxa"/>
        </w:tcPr>
        <w:p w14:paraId="7C366B67" w14:textId="77777777" w:rsidR="003B566E" w:rsidRDefault="003B566E" w:rsidP="00EA208C">
          <w:pPr>
            <w:pStyle w:val="Header"/>
          </w:pPr>
        </w:p>
      </w:tc>
      <w:tc>
        <w:tcPr>
          <w:tcW w:w="3120" w:type="dxa"/>
        </w:tcPr>
        <w:p w14:paraId="4EC34999" w14:textId="77777777" w:rsidR="003B566E" w:rsidRDefault="003B566E" w:rsidP="00EA208C">
          <w:pPr>
            <w:pStyle w:val="Header"/>
          </w:pPr>
        </w:p>
      </w:tc>
    </w:tr>
  </w:tbl>
  <w:p w14:paraId="456BF40A" w14:textId="77777777" w:rsidR="003B566E" w:rsidRDefault="003B566E" w:rsidP="00EA2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AF89E1" w14:textId="77777777" w:rsidR="00917CC7" w:rsidRDefault="00917CC7" w:rsidP="00EA208C">
      <w:r>
        <w:separator/>
      </w:r>
    </w:p>
  </w:footnote>
  <w:footnote w:type="continuationSeparator" w:id="0">
    <w:p w14:paraId="210D712C" w14:textId="77777777" w:rsidR="00917CC7" w:rsidRDefault="00917CC7" w:rsidP="00EA208C">
      <w:r>
        <w:continuationSeparator/>
      </w:r>
    </w:p>
  </w:footnote>
  <w:footnote w:type="continuationNotice" w:id="1">
    <w:p w14:paraId="7CFE3B61" w14:textId="77777777" w:rsidR="00917CC7" w:rsidRDefault="00917CC7" w:rsidP="00EA208C"/>
  </w:footnote>
  <w:footnote w:id="2">
    <w:p w14:paraId="1178111C" w14:textId="72E14D2A" w:rsidR="00FD546D" w:rsidRDefault="00FD546D" w:rsidP="00FD546D">
      <w:pPr>
        <w:pStyle w:val="FootnoteText"/>
      </w:pPr>
      <w:r>
        <w:rPr>
          <w:rStyle w:val="FootnoteReference"/>
        </w:rPr>
        <w:footnoteRef/>
      </w:r>
      <w:r>
        <w:t xml:space="preserve"> Intern, NASA System-Wide Safety Project.</w:t>
      </w:r>
    </w:p>
  </w:footnote>
  <w:footnote w:id="3">
    <w:p w14:paraId="4CF42E66" w14:textId="68E6488A" w:rsidR="00FD546D" w:rsidRDefault="00FD546D">
      <w:pPr>
        <w:pStyle w:val="FootnoteText"/>
      </w:pPr>
      <w:r>
        <w:rPr>
          <w:rStyle w:val="FootnoteReference"/>
        </w:rPr>
        <w:footnoteRef/>
      </w:r>
      <w:r>
        <w:t xml:space="preserve"> Lead Systems Engineer, NASA</w:t>
      </w:r>
      <w:r w:rsidR="00CD2A1E">
        <w:t xml:space="preserve"> System-Wide Safety Project. AIAA Associate Fellow.</w:t>
      </w:r>
    </w:p>
  </w:footnote>
  <w:footnote w:id="4">
    <w:p w14:paraId="4C8B5F50" w14:textId="0B555BF0" w:rsidR="00CD2A1E" w:rsidRDefault="00CD2A1E">
      <w:pPr>
        <w:pStyle w:val="FootnoteText"/>
      </w:pPr>
      <w:r>
        <w:rPr>
          <w:rStyle w:val="FootnoteReference"/>
        </w:rPr>
        <w:footnoteRef/>
      </w:r>
      <w:r>
        <w:t xml:space="preserve"> System Model Manager, NASA System-Wide Safety Project.</w:t>
      </w:r>
    </w:p>
  </w:footnote>
  <w:footnote w:id="5">
    <w:p w14:paraId="02020001" w14:textId="24C6598E" w:rsidR="00542C61" w:rsidRDefault="00542C61">
      <w:pPr>
        <w:pStyle w:val="FootnoteText"/>
      </w:pPr>
      <w:r>
        <w:rPr>
          <w:rStyle w:val="FootnoteReference"/>
        </w:rPr>
        <w:footnoteRef/>
      </w:r>
      <w:r>
        <w:t xml:space="preserve"> Associate Project Manager, NASA System-Wide Safety Project.</w:t>
      </w:r>
    </w:p>
  </w:footnote>
  <w:footnote w:id="6">
    <w:p w14:paraId="2A47AE78" w14:textId="2A3B3275" w:rsidR="00542C61" w:rsidRDefault="00542C61" w:rsidP="00542C61">
      <w:pPr>
        <w:pStyle w:val="FootnoteText"/>
      </w:pPr>
      <w:r>
        <w:rPr>
          <w:rStyle w:val="FootnoteReference"/>
        </w:rPr>
        <w:footnoteRef/>
      </w:r>
      <w:r>
        <w:t xml:space="preserve"> Project Manager, NASA System-Wide Safety Project.</w:t>
      </w:r>
    </w:p>
  </w:footnote>
  <w:footnote w:id="7">
    <w:p w14:paraId="7E8D7FAC" w14:textId="61847CE6" w:rsidR="00542C61" w:rsidRDefault="00542C61" w:rsidP="00542C61">
      <w:pPr>
        <w:pStyle w:val="FootnoteText"/>
      </w:pPr>
      <w:r>
        <w:rPr>
          <w:rStyle w:val="FootnoteReference"/>
        </w:rPr>
        <w:footnoteRef/>
      </w:r>
      <w:r>
        <w:t xml:space="preserve"> Deputy Project Manager, NASA System-Wide Safety Project.</w:t>
      </w:r>
    </w:p>
  </w:footnote>
  <w:footnote w:id="8">
    <w:p w14:paraId="67AFA8AB" w14:textId="312E1564" w:rsidR="00542C61" w:rsidRDefault="00542C61" w:rsidP="00542C61">
      <w:pPr>
        <w:pStyle w:val="FootnoteText"/>
      </w:pPr>
      <w:r>
        <w:rPr>
          <w:rStyle w:val="FootnoteReference"/>
        </w:rPr>
        <w:footnoteRef/>
      </w:r>
      <w:r>
        <w:t xml:space="preserve"> Associate Project Manager, NASA System-Wide Safety Project.</w:t>
      </w:r>
    </w:p>
  </w:footnote>
  <w:footnote w:id="9">
    <w:p w14:paraId="72EA3BF1" w14:textId="5072A332" w:rsidR="006F2BF9" w:rsidRDefault="006F2BF9">
      <w:pPr>
        <w:pStyle w:val="FootnoteText"/>
      </w:pPr>
      <w:r>
        <w:rPr>
          <w:rStyle w:val="FootnoteReference"/>
        </w:rPr>
        <w:footnoteRef/>
      </w:r>
      <w:r>
        <w:t xml:space="preserve"> </w:t>
      </w:r>
      <w:r w:rsidR="00D220FA" w:rsidRPr="00D220FA">
        <w:t>NASA’s Advanced Air Mobility (AAM) research will transform our communities by bringing the movement of people and goods off the ground, on demand, and into the sky. This air transportation system of the future will include low-altitude passenger transport, cargo delivery, and public service capabilities.</w:t>
      </w:r>
      <w:r w:rsidR="00D220FA">
        <w:t xml:space="preserve"> Source: </w:t>
      </w:r>
      <w:r w:rsidR="00D220FA" w:rsidRPr="00D220FA">
        <w:t>https://www.nasa.gov/mission/aam/</w:t>
      </w:r>
    </w:p>
  </w:footnote>
  <w:footnote w:id="10">
    <w:p w14:paraId="067E55A2" w14:textId="77777777" w:rsidR="0057641A" w:rsidRDefault="0057641A" w:rsidP="0057641A">
      <w:pPr>
        <w:pStyle w:val="FootnoteText"/>
      </w:pPr>
      <w:r>
        <w:rPr>
          <w:rStyle w:val="FootnoteReference"/>
        </w:rPr>
        <w:footnoteRef/>
      </w:r>
      <w:r>
        <w:t xml:space="preserve"> </w:t>
      </w:r>
      <w:r w:rsidRPr="00772296">
        <w:t xml:space="preserve">Throughout the life cycle of a system, MBSE supports and facilitates the execution of Systems Engineering (SE) tasks by employing formalized representations of systems, known as models (INCOSE </w:t>
      </w:r>
      <w:proofErr w:type="spellStart"/>
      <w:r w:rsidRPr="00772296">
        <w:t>SEBoK</w:t>
      </w:r>
      <w:proofErr w:type="spellEnd"/>
      <w:r w:rsidRPr="00772296">
        <w:t>,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904DBE" w14:paraId="4BC5D78E" w14:textId="77777777">
      <w:tc>
        <w:tcPr>
          <w:tcW w:w="3120" w:type="dxa"/>
        </w:tcPr>
        <w:p w14:paraId="7EAC49F9" w14:textId="583058FB" w:rsidR="00604652" w:rsidRPr="00691DF8" w:rsidRDefault="00630AED" w:rsidP="00EA208C">
          <w:pPr>
            <w:pStyle w:val="Header"/>
          </w:pPr>
          <w:r w:rsidRPr="00630AED">
            <w:t>AIAA Sci-Tech 2025</w:t>
          </w:r>
        </w:p>
      </w:tc>
      <w:tc>
        <w:tcPr>
          <w:tcW w:w="3120" w:type="dxa"/>
        </w:tcPr>
        <w:p w14:paraId="329EC7E0" w14:textId="77777777" w:rsidR="00904DBE" w:rsidRDefault="00904DBE" w:rsidP="00EA208C">
          <w:pPr>
            <w:pStyle w:val="Header"/>
          </w:pPr>
        </w:p>
      </w:tc>
      <w:tc>
        <w:tcPr>
          <w:tcW w:w="3120" w:type="dxa"/>
        </w:tcPr>
        <w:p w14:paraId="10669DF1" w14:textId="77777777" w:rsidR="00904DBE" w:rsidRDefault="00904DBE" w:rsidP="00EA208C">
          <w:pPr>
            <w:pStyle w:val="Header"/>
          </w:pPr>
          <w:r>
            <w:fldChar w:fldCharType="begin"/>
          </w:r>
          <w:r>
            <w:instrText>PAGE</w:instrText>
          </w:r>
          <w:r>
            <w:fldChar w:fldCharType="separate"/>
          </w:r>
          <w:r w:rsidR="00DA395D">
            <w:rPr>
              <w:noProof/>
            </w:rPr>
            <w:t>2</w:t>
          </w:r>
          <w:r>
            <w:fldChar w:fldCharType="end"/>
          </w:r>
        </w:p>
      </w:tc>
    </w:tr>
  </w:tbl>
  <w:p w14:paraId="7FEB347B" w14:textId="77777777" w:rsidR="733B038C" w:rsidRDefault="733B038C" w:rsidP="00EA20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CellMar>
        <w:left w:w="0" w:type="dxa"/>
        <w:right w:w="0" w:type="dxa"/>
      </w:tblCellMar>
      <w:tblLook w:val="0600" w:firstRow="0" w:lastRow="0" w:firstColumn="0" w:lastColumn="0" w:noHBand="1" w:noVBand="1"/>
    </w:tblPr>
    <w:tblGrid>
      <w:gridCol w:w="3120"/>
      <w:gridCol w:w="3120"/>
      <w:gridCol w:w="3120"/>
    </w:tblGrid>
    <w:tr w:rsidR="733B038C" w14:paraId="0DABB3EB" w14:textId="77777777" w:rsidTr="00FD478C">
      <w:tc>
        <w:tcPr>
          <w:tcW w:w="3120" w:type="dxa"/>
        </w:tcPr>
        <w:p w14:paraId="0255CBB6" w14:textId="53DEAD7B" w:rsidR="733B038C" w:rsidRPr="00691DF8" w:rsidRDefault="00630AED" w:rsidP="00EA208C">
          <w:pPr>
            <w:pStyle w:val="Header"/>
          </w:pPr>
          <w:r>
            <w:t>AIAA Sci-Tech 2025</w:t>
          </w:r>
        </w:p>
      </w:tc>
      <w:tc>
        <w:tcPr>
          <w:tcW w:w="3120" w:type="dxa"/>
        </w:tcPr>
        <w:p w14:paraId="3074C316" w14:textId="77777777" w:rsidR="733B038C" w:rsidRDefault="733B038C" w:rsidP="00EA208C">
          <w:pPr>
            <w:pStyle w:val="Header"/>
          </w:pPr>
        </w:p>
      </w:tc>
      <w:tc>
        <w:tcPr>
          <w:tcW w:w="3120" w:type="dxa"/>
        </w:tcPr>
        <w:p w14:paraId="0A6CDECA" w14:textId="77777777" w:rsidR="733B038C" w:rsidRDefault="733B038C" w:rsidP="00EA208C">
          <w:pPr>
            <w:pStyle w:val="Header"/>
          </w:pPr>
        </w:p>
      </w:tc>
    </w:tr>
  </w:tbl>
  <w:p w14:paraId="0F21EB42" w14:textId="77777777" w:rsidR="733B038C" w:rsidRDefault="733B038C" w:rsidP="00EA20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3B566E" w14:paraId="424582C5" w14:textId="77777777">
      <w:tc>
        <w:tcPr>
          <w:tcW w:w="3120" w:type="dxa"/>
        </w:tcPr>
        <w:p w14:paraId="74154011" w14:textId="77777777" w:rsidR="003B566E" w:rsidRPr="00691DF8" w:rsidRDefault="003B566E" w:rsidP="00EA208C">
          <w:pPr>
            <w:pStyle w:val="Header"/>
          </w:pPr>
          <w:r w:rsidRPr="00630AED">
            <w:t>AIAA Sci-Tech 2025</w:t>
          </w:r>
        </w:p>
      </w:tc>
      <w:tc>
        <w:tcPr>
          <w:tcW w:w="3120" w:type="dxa"/>
        </w:tcPr>
        <w:p w14:paraId="6E47B4A0" w14:textId="77777777" w:rsidR="003B566E" w:rsidRDefault="003B566E" w:rsidP="00EA208C">
          <w:pPr>
            <w:pStyle w:val="Header"/>
          </w:pPr>
        </w:p>
      </w:tc>
      <w:tc>
        <w:tcPr>
          <w:tcW w:w="3120" w:type="dxa"/>
        </w:tcPr>
        <w:p w14:paraId="4FE93FE8" w14:textId="77777777" w:rsidR="003B566E" w:rsidRDefault="003B566E" w:rsidP="00EA208C">
          <w:pPr>
            <w:pStyle w:val="Header"/>
          </w:pPr>
          <w:r>
            <w:fldChar w:fldCharType="begin"/>
          </w:r>
          <w:r>
            <w:instrText>PAGE</w:instrText>
          </w:r>
          <w:r>
            <w:fldChar w:fldCharType="separate"/>
          </w:r>
          <w:r>
            <w:rPr>
              <w:noProof/>
            </w:rPr>
            <w:t>2</w:t>
          </w:r>
          <w:r>
            <w:fldChar w:fldCharType="end"/>
          </w:r>
        </w:p>
      </w:tc>
    </w:tr>
  </w:tbl>
  <w:p w14:paraId="7FB69116" w14:textId="77777777" w:rsidR="003B566E" w:rsidRDefault="003B566E" w:rsidP="00EA20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CellMar>
        <w:left w:w="0" w:type="dxa"/>
        <w:right w:w="0" w:type="dxa"/>
      </w:tblCellMar>
      <w:tblLook w:val="0600" w:firstRow="0" w:lastRow="0" w:firstColumn="0" w:lastColumn="0" w:noHBand="1" w:noVBand="1"/>
    </w:tblPr>
    <w:tblGrid>
      <w:gridCol w:w="3120"/>
      <w:gridCol w:w="3120"/>
      <w:gridCol w:w="3120"/>
    </w:tblGrid>
    <w:tr w:rsidR="003B566E" w14:paraId="1965D903" w14:textId="77777777" w:rsidTr="00FD478C">
      <w:tc>
        <w:tcPr>
          <w:tcW w:w="3120" w:type="dxa"/>
        </w:tcPr>
        <w:p w14:paraId="2948FB4C" w14:textId="77777777" w:rsidR="003B566E" w:rsidRPr="00691DF8" w:rsidRDefault="003B566E" w:rsidP="00EA208C">
          <w:pPr>
            <w:pStyle w:val="Header"/>
          </w:pPr>
          <w:r>
            <w:t>AIAA Sci-Tech 2025</w:t>
          </w:r>
        </w:p>
      </w:tc>
      <w:tc>
        <w:tcPr>
          <w:tcW w:w="3120" w:type="dxa"/>
        </w:tcPr>
        <w:p w14:paraId="6FDD6A7F" w14:textId="77777777" w:rsidR="003B566E" w:rsidRDefault="003B566E" w:rsidP="00EA208C">
          <w:pPr>
            <w:pStyle w:val="Header"/>
          </w:pPr>
        </w:p>
      </w:tc>
      <w:tc>
        <w:tcPr>
          <w:tcW w:w="3120" w:type="dxa"/>
        </w:tcPr>
        <w:p w14:paraId="1C4B8CD0" w14:textId="77777777" w:rsidR="003B566E" w:rsidRDefault="003B566E" w:rsidP="00EA208C">
          <w:pPr>
            <w:pStyle w:val="Header"/>
          </w:pPr>
        </w:p>
      </w:tc>
    </w:tr>
  </w:tbl>
  <w:p w14:paraId="73430C92" w14:textId="77777777" w:rsidR="003B566E" w:rsidRDefault="003B566E" w:rsidP="00EA20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124F41"/>
    <w:multiLevelType w:val="hybridMultilevel"/>
    <w:tmpl w:val="7E5AC4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4E2F33DE"/>
    <w:multiLevelType w:val="hybridMultilevel"/>
    <w:tmpl w:val="91363A4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FD7F61"/>
    <w:multiLevelType w:val="hybridMultilevel"/>
    <w:tmpl w:val="E13653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5D723723"/>
    <w:multiLevelType w:val="hybridMultilevel"/>
    <w:tmpl w:val="1668FB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87157561">
    <w:abstractNumId w:val="1"/>
  </w:num>
  <w:num w:numId="2" w16cid:durableId="899559879">
    <w:abstractNumId w:val="3"/>
  </w:num>
  <w:num w:numId="3" w16cid:durableId="1837265963">
    <w:abstractNumId w:val="2"/>
  </w:num>
  <w:num w:numId="4" w16cid:durableId="442186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87E"/>
    <w:rsid w:val="00002E0B"/>
    <w:rsid w:val="00003716"/>
    <w:rsid w:val="00004452"/>
    <w:rsid w:val="000061F6"/>
    <w:rsid w:val="000102BA"/>
    <w:rsid w:val="000136D6"/>
    <w:rsid w:val="000161FF"/>
    <w:rsid w:val="00017E53"/>
    <w:rsid w:val="000245D4"/>
    <w:rsid w:val="00030AE3"/>
    <w:rsid w:val="0003313E"/>
    <w:rsid w:val="00036037"/>
    <w:rsid w:val="00040F78"/>
    <w:rsid w:val="00041C5A"/>
    <w:rsid w:val="00042C77"/>
    <w:rsid w:val="00042C8C"/>
    <w:rsid w:val="00042EAB"/>
    <w:rsid w:val="0004370E"/>
    <w:rsid w:val="0004699E"/>
    <w:rsid w:val="00046CFF"/>
    <w:rsid w:val="00047B7C"/>
    <w:rsid w:val="00053722"/>
    <w:rsid w:val="00053C71"/>
    <w:rsid w:val="00054F43"/>
    <w:rsid w:val="000558A6"/>
    <w:rsid w:val="00055B4E"/>
    <w:rsid w:val="0005645F"/>
    <w:rsid w:val="00056E9F"/>
    <w:rsid w:val="00057CC9"/>
    <w:rsid w:val="000600FB"/>
    <w:rsid w:val="00062846"/>
    <w:rsid w:val="00063B4A"/>
    <w:rsid w:val="00063CC3"/>
    <w:rsid w:val="000661CD"/>
    <w:rsid w:val="00071574"/>
    <w:rsid w:val="00072F69"/>
    <w:rsid w:val="000732DD"/>
    <w:rsid w:val="000800BE"/>
    <w:rsid w:val="000803E7"/>
    <w:rsid w:val="00080554"/>
    <w:rsid w:val="00080D25"/>
    <w:rsid w:val="000815FC"/>
    <w:rsid w:val="00083A4C"/>
    <w:rsid w:val="00084B6A"/>
    <w:rsid w:val="00087B1B"/>
    <w:rsid w:val="000907CF"/>
    <w:rsid w:val="00090B57"/>
    <w:rsid w:val="00090BC1"/>
    <w:rsid w:val="00092275"/>
    <w:rsid w:val="00092577"/>
    <w:rsid w:val="0009441C"/>
    <w:rsid w:val="00094A05"/>
    <w:rsid w:val="00094A70"/>
    <w:rsid w:val="0009661F"/>
    <w:rsid w:val="000A0D2A"/>
    <w:rsid w:val="000A33F2"/>
    <w:rsid w:val="000A487E"/>
    <w:rsid w:val="000A4AE5"/>
    <w:rsid w:val="000A77ED"/>
    <w:rsid w:val="000B1000"/>
    <w:rsid w:val="000B2C39"/>
    <w:rsid w:val="000B2D09"/>
    <w:rsid w:val="000B45CC"/>
    <w:rsid w:val="000B4AE3"/>
    <w:rsid w:val="000B5410"/>
    <w:rsid w:val="000B5436"/>
    <w:rsid w:val="000B5B18"/>
    <w:rsid w:val="000B5CF9"/>
    <w:rsid w:val="000B7600"/>
    <w:rsid w:val="000B772F"/>
    <w:rsid w:val="000C08FC"/>
    <w:rsid w:val="000C0CE3"/>
    <w:rsid w:val="000C1735"/>
    <w:rsid w:val="000C4A28"/>
    <w:rsid w:val="000C4BE0"/>
    <w:rsid w:val="000C561D"/>
    <w:rsid w:val="000C5B43"/>
    <w:rsid w:val="000C60A7"/>
    <w:rsid w:val="000D48F1"/>
    <w:rsid w:val="000D6317"/>
    <w:rsid w:val="000E03D2"/>
    <w:rsid w:val="000E3A32"/>
    <w:rsid w:val="000E45A2"/>
    <w:rsid w:val="00101E39"/>
    <w:rsid w:val="00102405"/>
    <w:rsid w:val="00105625"/>
    <w:rsid w:val="00106466"/>
    <w:rsid w:val="00106F3E"/>
    <w:rsid w:val="00110726"/>
    <w:rsid w:val="00111937"/>
    <w:rsid w:val="00111F45"/>
    <w:rsid w:val="001127E9"/>
    <w:rsid w:val="0011646A"/>
    <w:rsid w:val="001170A0"/>
    <w:rsid w:val="00121C8A"/>
    <w:rsid w:val="00122DE9"/>
    <w:rsid w:val="001257C8"/>
    <w:rsid w:val="00127DED"/>
    <w:rsid w:val="001352FC"/>
    <w:rsid w:val="0013565E"/>
    <w:rsid w:val="00136AEA"/>
    <w:rsid w:val="001372CA"/>
    <w:rsid w:val="00142AB3"/>
    <w:rsid w:val="001445BB"/>
    <w:rsid w:val="0014520E"/>
    <w:rsid w:val="00145B79"/>
    <w:rsid w:val="001474E0"/>
    <w:rsid w:val="0015369A"/>
    <w:rsid w:val="001572AA"/>
    <w:rsid w:val="00157DEA"/>
    <w:rsid w:val="00163D2F"/>
    <w:rsid w:val="00163D4E"/>
    <w:rsid w:val="001659E2"/>
    <w:rsid w:val="0017123F"/>
    <w:rsid w:val="00171288"/>
    <w:rsid w:val="0017340E"/>
    <w:rsid w:val="0017665D"/>
    <w:rsid w:val="00176E3C"/>
    <w:rsid w:val="00183551"/>
    <w:rsid w:val="001841FB"/>
    <w:rsid w:val="00185296"/>
    <w:rsid w:val="00185BD3"/>
    <w:rsid w:val="00186CAF"/>
    <w:rsid w:val="001871B5"/>
    <w:rsid w:val="0019016E"/>
    <w:rsid w:val="00191E9D"/>
    <w:rsid w:val="00192530"/>
    <w:rsid w:val="00192614"/>
    <w:rsid w:val="0019478D"/>
    <w:rsid w:val="001950C1"/>
    <w:rsid w:val="001968D6"/>
    <w:rsid w:val="001A1F69"/>
    <w:rsid w:val="001A1FA0"/>
    <w:rsid w:val="001A4A39"/>
    <w:rsid w:val="001A54FD"/>
    <w:rsid w:val="001B0154"/>
    <w:rsid w:val="001B028D"/>
    <w:rsid w:val="001B0B22"/>
    <w:rsid w:val="001B180E"/>
    <w:rsid w:val="001B2C33"/>
    <w:rsid w:val="001B44CA"/>
    <w:rsid w:val="001B48FA"/>
    <w:rsid w:val="001B4B8F"/>
    <w:rsid w:val="001B5F71"/>
    <w:rsid w:val="001C0B2B"/>
    <w:rsid w:val="001C29FC"/>
    <w:rsid w:val="001C3048"/>
    <w:rsid w:val="001C4D29"/>
    <w:rsid w:val="001C5F33"/>
    <w:rsid w:val="001D1FD3"/>
    <w:rsid w:val="001D27D0"/>
    <w:rsid w:val="001D3EE9"/>
    <w:rsid w:val="001D4D80"/>
    <w:rsid w:val="001D5485"/>
    <w:rsid w:val="001D7300"/>
    <w:rsid w:val="001E02D9"/>
    <w:rsid w:val="001E0A67"/>
    <w:rsid w:val="001E3200"/>
    <w:rsid w:val="001E63D6"/>
    <w:rsid w:val="001F4EE8"/>
    <w:rsid w:val="001F54E2"/>
    <w:rsid w:val="001F57B4"/>
    <w:rsid w:val="001F734D"/>
    <w:rsid w:val="001F7777"/>
    <w:rsid w:val="002016B3"/>
    <w:rsid w:val="00201BED"/>
    <w:rsid w:val="00202132"/>
    <w:rsid w:val="00202EFC"/>
    <w:rsid w:val="00205A41"/>
    <w:rsid w:val="002074F8"/>
    <w:rsid w:val="002077EF"/>
    <w:rsid w:val="00210F82"/>
    <w:rsid w:val="00211798"/>
    <w:rsid w:val="00211801"/>
    <w:rsid w:val="0021204B"/>
    <w:rsid w:val="00215315"/>
    <w:rsid w:val="002163A9"/>
    <w:rsid w:val="002177B9"/>
    <w:rsid w:val="00220550"/>
    <w:rsid w:val="00222170"/>
    <w:rsid w:val="0022247A"/>
    <w:rsid w:val="00222B22"/>
    <w:rsid w:val="00222E88"/>
    <w:rsid w:val="00223994"/>
    <w:rsid w:val="002338F9"/>
    <w:rsid w:val="0023480A"/>
    <w:rsid w:val="002356F5"/>
    <w:rsid w:val="00235B9C"/>
    <w:rsid w:val="00236BF2"/>
    <w:rsid w:val="00237B26"/>
    <w:rsid w:val="002410C6"/>
    <w:rsid w:val="002427B3"/>
    <w:rsid w:val="002432B7"/>
    <w:rsid w:val="00243621"/>
    <w:rsid w:val="00243ECB"/>
    <w:rsid w:val="00246B30"/>
    <w:rsid w:val="00247333"/>
    <w:rsid w:val="00250680"/>
    <w:rsid w:val="00251160"/>
    <w:rsid w:val="00254B04"/>
    <w:rsid w:val="00254ED3"/>
    <w:rsid w:val="00255C4A"/>
    <w:rsid w:val="00256F33"/>
    <w:rsid w:val="00262F17"/>
    <w:rsid w:val="00264938"/>
    <w:rsid w:val="00266216"/>
    <w:rsid w:val="00267D5A"/>
    <w:rsid w:val="00267F77"/>
    <w:rsid w:val="002702DB"/>
    <w:rsid w:val="00273679"/>
    <w:rsid w:val="002746FF"/>
    <w:rsid w:val="00274F18"/>
    <w:rsid w:val="00275220"/>
    <w:rsid w:val="002767FC"/>
    <w:rsid w:val="002810A3"/>
    <w:rsid w:val="00281F18"/>
    <w:rsid w:val="00283AB8"/>
    <w:rsid w:val="00287193"/>
    <w:rsid w:val="00292F16"/>
    <w:rsid w:val="002A06D6"/>
    <w:rsid w:val="002A42B3"/>
    <w:rsid w:val="002A51B7"/>
    <w:rsid w:val="002A6246"/>
    <w:rsid w:val="002A640C"/>
    <w:rsid w:val="002A74B8"/>
    <w:rsid w:val="002B0502"/>
    <w:rsid w:val="002B362B"/>
    <w:rsid w:val="002B535C"/>
    <w:rsid w:val="002B60E6"/>
    <w:rsid w:val="002C1A44"/>
    <w:rsid w:val="002C2989"/>
    <w:rsid w:val="002C2A9E"/>
    <w:rsid w:val="002C3BC2"/>
    <w:rsid w:val="002C3BE4"/>
    <w:rsid w:val="002C3FB9"/>
    <w:rsid w:val="002C3FD7"/>
    <w:rsid w:val="002C4FB4"/>
    <w:rsid w:val="002C6C53"/>
    <w:rsid w:val="002D0F15"/>
    <w:rsid w:val="002D154A"/>
    <w:rsid w:val="002D5828"/>
    <w:rsid w:val="002E194E"/>
    <w:rsid w:val="002E33CE"/>
    <w:rsid w:val="002E47B6"/>
    <w:rsid w:val="002E5882"/>
    <w:rsid w:val="002E6778"/>
    <w:rsid w:val="002E6E3D"/>
    <w:rsid w:val="002F4836"/>
    <w:rsid w:val="002F6DD8"/>
    <w:rsid w:val="002F7E04"/>
    <w:rsid w:val="00302550"/>
    <w:rsid w:val="00302AEF"/>
    <w:rsid w:val="00303A3F"/>
    <w:rsid w:val="00304A28"/>
    <w:rsid w:val="003057B2"/>
    <w:rsid w:val="003060EE"/>
    <w:rsid w:val="00312DBC"/>
    <w:rsid w:val="0031343C"/>
    <w:rsid w:val="00313714"/>
    <w:rsid w:val="003204B9"/>
    <w:rsid w:val="00320B4A"/>
    <w:rsid w:val="00321B62"/>
    <w:rsid w:val="00321BA9"/>
    <w:rsid w:val="0032229F"/>
    <w:rsid w:val="00322F16"/>
    <w:rsid w:val="003237F9"/>
    <w:rsid w:val="00323E93"/>
    <w:rsid w:val="00325B87"/>
    <w:rsid w:val="00326037"/>
    <w:rsid w:val="003264BB"/>
    <w:rsid w:val="003351F8"/>
    <w:rsid w:val="0034059A"/>
    <w:rsid w:val="0034065C"/>
    <w:rsid w:val="003411D0"/>
    <w:rsid w:val="00343C7A"/>
    <w:rsid w:val="003445CB"/>
    <w:rsid w:val="00344723"/>
    <w:rsid w:val="003456C1"/>
    <w:rsid w:val="00346245"/>
    <w:rsid w:val="003503FF"/>
    <w:rsid w:val="00353118"/>
    <w:rsid w:val="0036138D"/>
    <w:rsid w:val="00361BAA"/>
    <w:rsid w:val="003638FF"/>
    <w:rsid w:val="003642B7"/>
    <w:rsid w:val="0036433E"/>
    <w:rsid w:val="003674B7"/>
    <w:rsid w:val="00371BD9"/>
    <w:rsid w:val="00374ECF"/>
    <w:rsid w:val="00375166"/>
    <w:rsid w:val="00375874"/>
    <w:rsid w:val="0037663C"/>
    <w:rsid w:val="00376C63"/>
    <w:rsid w:val="00376F79"/>
    <w:rsid w:val="00380F85"/>
    <w:rsid w:val="0038455F"/>
    <w:rsid w:val="00391F4F"/>
    <w:rsid w:val="00392044"/>
    <w:rsid w:val="0039205A"/>
    <w:rsid w:val="00394E4B"/>
    <w:rsid w:val="00396597"/>
    <w:rsid w:val="003A0ACD"/>
    <w:rsid w:val="003A2263"/>
    <w:rsid w:val="003A34E9"/>
    <w:rsid w:val="003A3FF0"/>
    <w:rsid w:val="003A40CE"/>
    <w:rsid w:val="003A4490"/>
    <w:rsid w:val="003A6278"/>
    <w:rsid w:val="003B0278"/>
    <w:rsid w:val="003B1058"/>
    <w:rsid w:val="003B21D5"/>
    <w:rsid w:val="003B4CDD"/>
    <w:rsid w:val="003B566E"/>
    <w:rsid w:val="003B7388"/>
    <w:rsid w:val="003C024E"/>
    <w:rsid w:val="003C4F08"/>
    <w:rsid w:val="003D2384"/>
    <w:rsid w:val="003D39C0"/>
    <w:rsid w:val="003D4110"/>
    <w:rsid w:val="003D4CEC"/>
    <w:rsid w:val="003D5C41"/>
    <w:rsid w:val="003D6EE0"/>
    <w:rsid w:val="003D7ECE"/>
    <w:rsid w:val="003D7EEE"/>
    <w:rsid w:val="003E6A2E"/>
    <w:rsid w:val="003F0003"/>
    <w:rsid w:val="003F4F33"/>
    <w:rsid w:val="003F612C"/>
    <w:rsid w:val="00402812"/>
    <w:rsid w:val="004035E1"/>
    <w:rsid w:val="00404C77"/>
    <w:rsid w:val="004051CE"/>
    <w:rsid w:val="004053FF"/>
    <w:rsid w:val="00406160"/>
    <w:rsid w:val="00411F22"/>
    <w:rsid w:val="00412411"/>
    <w:rsid w:val="00414622"/>
    <w:rsid w:val="0041504C"/>
    <w:rsid w:val="00415314"/>
    <w:rsid w:val="00415E15"/>
    <w:rsid w:val="00417249"/>
    <w:rsid w:val="0041731A"/>
    <w:rsid w:val="0042061C"/>
    <w:rsid w:val="0042207D"/>
    <w:rsid w:val="00422889"/>
    <w:rsid w:val="00424FDA"/>
    <w:rsid w:val="00426BDE"/>
    <w:rsid w:val="0043220C"/>
    <w:rsid w:val="00432320"/>
    <w:rsid w:val="00434317"/>
    <w:rsid w:val="0043554E"/>
    <w:rsid w:val="00436615"/>
    <w:rsid w:val="0044264B"/>
    <w:rsid w:val="00442AAD"/>
    <w:rsid w:val="00443A36"/>
    <w:rsid w:val="00444440"/>
    <w:rsid w:val="004448A5"/>
    <w:rsid w:val="00445968"/>
    <w:rsid w:val="00445C19"/>
    <w:rsid w:val="0044711F"/>
    <w:rsid w:val="00452BB4"/>
    <w:rsid w:val="004531B2"/>
    <w:rsid w:val="00457773"/>
    <w:rsid w:val="0046078C"/>
    <w:rsid w:val="00461001"/>
    <w:rsid w:val="00461241"/>
    <w:rsid w:val="00461E3E"/>
    <w:rsid w:val="004631B5"/>
    <w:rsid w:val="00464DD0"/>
    <w:rsid w:val="0046571E"/>
    <w:rsid w:val="00466937"/>
    <w:rsid w:val="00470568"/>
    <w:rsid w:val="00477F7D"/>
    <w:rsid w:val="004824A7"/>
    <w:rsid w:val="004836B2"/>
    <w:rsid w:val="00485DA2"/>
    <w:rsid w:val="00487756"/>
    <w:rsid w:val="00490AF4"/>
    <w:rsid w:val="00491516"/>
    <w:rsid w:val="00492827"/>
    <w:rsid w:val="0049377F"/>
    <w:rsid w:val="00495A51"/>
    <w:rsid w:val="004A210F"/>
    <w:rsid w:val="004A236B"/>
    <w:rsid w:val="004A3445"/>
    <w:rsid w:val="004A452B"/>
    <w:rsid w:val="004A4FD6"/>
    <w:rsid w:val="004A67FA"/>
    <w:rsid w:val="004A78B9"/>
    <w:rsid w:val="004B0626"/>
    <w:rsid w:val="004B1141"/>
    <w:rsid w:val="004B1FA7"/>
    <w:rsid w:val="004B21F4"/>
    <w:rsid w:val="004B3958"/>
    <w:rsid w:val="004B4B2D"/>
    <w:rsid w:val="004B5B24"/>
    <w:rsid w:val="004B6605"/>
    <w:rsid w:val="004C3196"/>
    <w:rsid w:val="004C43C2"/>
    <w:rsid w:val="004C5B9F"/>
    <w:rsid w:val="004C67EB"/>
    <w:rsid w:val="004C683E"/>
    <w:rsid w:val="004D1409"/>
    <w:rsid w:val="004D66AD"/>
    <w:rsid w:val="004D7150"/>
    <w:rsid w:val="004E0AFF"/>
    <w:rsid w:val="004E4CEB"/>
    <w:rsid w:val="004E5A11"/>
    <w:rsid w:val="004E7C13"/>
    <w:rsid w:val="004F12A9"/>
    <w:rsid w:val="004F2035"/>
    <w:rsid w:val="004F3D67"/>
    <w:rsid w:val="004F48EF"/>
    <w:rsid w:val="004F4C46"/>
    <w:rsid w:val="004F5C4A"/>
    <w:rsid w:val="004F5CE3"/>
    <w:rsid w:val="004F5D69"/>
    <w:rsid w:val="004F6414"/>
    <w:rsid w:val="004F7598"/>
    <w:rsid w:val="00500997"/>
    <w:rsid w:val="00501A2F"/>
    <w:rsid w:val="005030F7"/>
    <w:rsid w:val="00503688"/>
    <w:rsid w:val="0050385D"/>
    <w:rsid w:val="0050510D"/>
    <w:rsid w:val="00506A44"/>
    <w:rsid w:val="00506A85"/>
    <w:rsid w:val="0051122F"/>
    <w:rsid w:val="005120D0"/>
    <w:rsid w:val="00512F6D"/>
    <w:rsid w:val="005147BC"/>
    <w:rsid w:val="00514E7B"/>
    <w:rsid w:val="005160D5"/>
    <w:rsid w:val="00516669"/>
    <w:rsid w:val="00522D41"/>
    <w:rsid w:val="005236C8"/>
    <w:rsid w:val="00526B7A"/>
    <w:rsid w:val="00530EF3"/>
    <w:rsid w:val="005325F2"/>
    <w:rsid w:val="00537DA8"/>
    <w:rsid w:val="005426D6"/>
    <w:rsid w:val="00542C61"/>
    <w:rsid w:val="00544188"/>
    <w:rsid w:val="00547318"/>
    <w:rsid w:val="00547D49"/>
    <w:rsid w:val="00550D11"/>
    <w:rsid w:val="00550F38"/>
    <w:rsid w:val="00551CE1"/>
    <w:rsid w:val="0055265B"/>
    <w:rsid w:val="005534BB"/>
    <w:rsid w:val="00554328"/>
    <w:rsid w:val="00556A81"/>
    <w:rsid w:val="005601B6"/>
    <w:rsid w:val="005613EA"/>
    <w:rsid w:val="005615E7"/>
    <w:rsid w:val="005616EB"/>
    <w:rsid w:val="005616F3"/>
    <w:rsid w:val="00562C64"/>
    <w:rsid w:val="00567CB3"/>
    <w:rsid w:val="005706D3"/>
    <w:rsid w:val="00571218"/>
    <w:rsid w:val="0057172A"/>
    <w:rsid w:val="005718AB"/>
    <w:rsid w:val="00571BC4"/>
    <w:rsid w:val="00572F40"/>
    <w:rsid w:val="0057641A"/>
    <w:rsid w:val="0057645D"/>
    <w:rsid w:val="00576F7D"/>
    <w:rsid w:val="00577666"/>
    <w:rsid w:val="0057766E"/>
    <w:rsid w:val="0058134A"/>
    <w:rsid w:val="005813E4"/>
    <w:rsid w:val="00587953"/>
    <w:rsid w:val="0058D8AE"/>
    <w:rsid w:val="00592BA8"/>
    <w:rsid w:val="005936DA"/>
    <w:rsid w:val="005964B1"/>
    <w:rsid w:val="005A0834"/>
    <w:rsid w:val="005A26C6"/>
    <w:rsid w:val="005A29C7"/>
    <w:rsid w:val="005A480E"/>
    <w:rsid w:val="005A6CEA"/>
    <w:rsid w:val="005B071C"/>
    <w:rsid w:val="005B3F01"/>
    <w:rsid w:val="005B75BF"/>
    <w:rsid w:val="005C0592"/>
    <w:rsid w:val="005C10CD"/>
    <w:rsid w:val="005C3F5B"/>
    <w:rsid w:val="005C6530"/>
    <w:rsid w:val="005C69F2"/>
    <w:rsid w:val="005D255D"/>
    <w:rsid w:val="005D4038"/>
    <w:rsid w:val="005D5B98"/>
    <w:rsid w:val="005D64B4"/>
    <w:rsid w:val="005E0F54"/>
    <w:rsid w:val="005E5F6A"/>
    <w:rsid w:val="005E5FC2"/>
    <w:rsid w:val="005E7A0E"/>
    <w:rsid w:val="005E7A77"/>
    <w:rsid w:val="005F309A"/>
    <w:rsid w:val="005F438B"/>
    <w:rsid w:val="005F45B1"/>
    <w:rsid w:val="005F45DD"/>
    <w:rsid w:val="005F5D98"/>
    <w:rsid w:val="005F719A"/>
    <w:rsid w:val="005F743F"/>
    <w:rsid w:val="005F7907"/>
    <w:rsid w:val="00603315"/>
    <w:rsid w:val="006035EA"/>
    <w:rsid w:val="00604652"/>
    <w:rsid w:val="0060636E"/>
    <w:rsid w:val="006111CD"/>
    <w:rsid w:val="00613FB7"/>
    <w:rsid w:val="0061554A"/>
    <w:rsid w:val="00620652"/>
    <w:rsid w:val="0062162E"/>
    <w:rsid w:val="006218CE"/>
    <w:rsid w:val="00624952"/>
    <w:rsid w:val="00627363"/>
    <w:rsid w:val="00627C9F"/>
    <w:rsid w:val="00627EDC"/>
    <w:rsid w:val="00630AED"/>
    <w:rsid w:val="006340E7"/>
    <w:rsid w:val="00634D10"/>
    <w:rsid w:val="00635DE8"/>
    <w:rsid w:val="006374C4"/>
    <w:rsid w:val="0063751A"/>
    <w:rsid w:val="006375FB"/>
    <w:rsid w:val="00643A39"/>
    <w:rsid w:val="006441B2"/>
    <w:rsid w:val="0064526D"/>
    <w:rsid w:val="00645494"/>
    <w:rsid w:val="00645587"/>
    <w:rsid w:val="0064638E"/>
    <w:rsid w:val="00652C1B"/>
    <w:rsid w:val="006542E6"/>
    <w:rsid w:val="00655F39"/>
    <w:rsid w:val="00661653"/>
    <w:rsid w:val="0066178B"/>
    <w:rsid w:val="00662CB4"/>
    <w:rsid w:val="00663AFC"/>
    <w:rsid w:val="006652C4"/>
    <w:rsid w:val="00665B00"/>
    <w:rsid w:val="00673496"/>
    <w:rsid w:val="0068036D"/>
    <w:rsid w:val="00683D40"/>
    <w:rsid w:val="00684F8E"/>
    <w:rsid w:val="00685103"/>
    <w:rsid w:val="00686196"/>
    <w:rsid w:val="006900C1"/>
    <w:rsid w:val="006909EA"/>
    <w:rsid w:val="00691DF8"/>
    <w:rsid w:val="0069262E"/>
    <w:rsid w:val="006932DA"/>
    <w:rsid w:val="00693CF9"/>
    <w:rsid w:val="00694B56"/>
    <w:rsid w:val="00696565"/>
    <w:rsid w:val="00697710"/>
    <w:rsid w:val="006A0617"/>
    <w:rsid w:val="006A13EB"/>
    <w:rsid w:val="006A2CA0"/>
    <w:rsid w:val="006A595E"/>
    <w:rsid w:val="006A66CA"/>
    <w:rsid w:val="006A76F2"/>
    <w:rsid w:val="006A7B93"/>
    <w:rsid w:val="006A7CCF"/>
    <w:rsid w:val="006A7EB8"/>
    <w:rsid w:val="006B0F7E"/>
    <w:rsid w:val="006B2DEB"/>
    <w:rsid w:val="006B5DF3"/>
    <w:rsid w:val="006C101C"/>
    <w:rsid w:val="006C1A02"/>
    <w:rsid w:val="006C1BDC"/>
    <w:rsid w:val="006C46C2"/>
    <w:rsid w:val="006C4B3A"/>
    <w:rsid w:val="006C5096"/>
    <w:rsid w:val="006D1992"/>
    <w:rsid w:val="006D2A89"/>
    <w:rsid w:val="006D2B5C"/>
    <w:rsid w:val="006D6416"/>
    <w:rsid w:val="006D64CC"/>
    <w:rsid w:val="006D7006"/>
    <w:rsid w:val="006D7A1F"/>
    <w:rsid w:val="006E051D"/>
    <w:rsid w:val="006E2345"/>
    <w:rsid w:val="006E27DC"/>
    <w:rsid w:val="006E2D52"/>
    <w:rsid w:val="006E3978"/>
    <w:rsid w:val="006E615A"/>
    <w:rsid w:val="006E638D"/>
    <w:rsid w:val="006E7384"/>
    <w:rsid w:val="006F16DF"/>
    <w:rsid w:val="006F2BF9"/>
    <w:rsid w:val="006F4709"/>
    <w:rsid w:val="006F4830"/>
    <w:rsid w:val="006F5B76"/>
    <w:rsid w:val="006F603A"/>
    <w:rsid w:val="006F7CA4"/>
    <w:rsid w:val="007006DF"/>
    <w:rsid w:val="0070186B"/>
    <w:rsid w:val="00702B81"/>
    <w:rsid w:val="00703EA4"/>
    <w:rsid w:val="0070735E"/>
    <w:rsid w:val="0070746F"/>
    <w:rsid w:val="00711F17"/>
    <w:rsid w:val="00712621"/>
    <w:rsid w:val="00714177"/>
    <w:rsid w:val="00715DEA"/>
    <w:rsid w:val="007163EA"/>
    <w:rsid w:val="0072118D"/>
    <w:rsid w:val="00723BE5"/>
    <w:rsid w:val="007255E4"/>
    <w:rsid w:val="007273F2"/>
    <w:rsid w:val="00727711"/>
    <w:rsid w:val="00727C32"/>
    <w:rsid w:val="007321E7"/>
    <w:rsid w:val="007329E7"/>
    <w:rsid w:val="00732E37"/>
    <w:rsid w:val="007336AB"/>
    <w:rsid w:val="00733F6F"/>
    <w:rsid w:val="007341A1"/>
    <w:rsid w:val="00734235"/>
    <w:rsid w:val="0073434B"/>
    <w:rsid w:val="0073713F"/>
    <w:rsid w:val="00737F0D"/>
    <w:rsid w:val="0074264E"/>
    <w:rsid w:val="00742B7B"/>
    <w:rsid w:val="00743742"/>
    <w:rsid w:val="0074501D"/>
    <w:rsid w:val="007475C7"/>
    <w:rsid w:val="00750136"/>
    <w:rsid w:val="00751F08"/>
    <w:rsid w:val="00752439"/>
    <w:rsid w:val="007533B3"/>
    <w:rsid w:val="00753522"/>
    <w:rsid w:val="00755635"/>
    <w:rsid w:val="0075613A"/>
    <w:rsid w:val="00762E40"/>
    <w:rsid w:val="00764535"/>
    <w:rsid w:val="00764763"/>
    <w:rsid w:val="007711F4"/>
    <w:rsid w:val="00771D1F"/>
    <w:rsid w:val="00771E38"/>
    <w:rsid w:val="00771EFF"/>
    <w:rsid w:val="00772296"/>
    <w:rsid w:val="00772384"/>
    <w:rsid w:val="007745AA"/>
    <w:rsid w:val="007746CC"/>
    <w:rsid w:val="007765E7"/>
    <w:rsid w:val="0077692C"/>
    <w:rsid w:val="00781055"/>
    <w:rsid w:val="00783087"/>
    <w:rsid w:val="00783290"/>
    <w:rsid w:val="007915B1"/>
    <w:rsid w:val="00791F05"/>
    <w:rsid w:val="00792BC6"/>
    <w:rsid w:val="00792D15"/>
    <w:rsid w:val="00793C37"/>
    <w:rsid w:val="0079471C"/>
    <w:rsid w:val="00796468"/>
    <w:rsid w:val="0079661B"/>
    <w:rsid w:val="00797C1B"/>
    <w:rsid w:val="007A0171"/>
    <w:rsid w:val="007A14C0"/>
    <w:rsid w:val="007A481A"/>
    <w:rsid w:val="007A5807"/>
    <w:rsid w:val="007A76BB"/>
    <w:rsid w:val="007B1403"/>
    <w:rsid w:val="007B2542"/>
    <w:rsid w:val="007B265F"/>
    <w:rsid w:val="007B5DDA"/>
    <w:rsid w:val="007B6222"/>
    <w:rsid w:val="007B7A82"/>
    <w:rsid w:val="007B7E3B"/>
    <w:rsid w:val="007C0393"/>
    <w:rsid w:val="007C12D1"/>
    <w:rsid w:val="007C3415"/>
    <w:rsid w:val="007C56EF"/>
    <w:rsid w:val="007C5BE3"/>
    <w:rsid w:val="007C6FFD"/>
    <w:rsid w:val="007D1D4E"/>
    <w:rsid w:val="007D3D7D"/>
    <w:rsid w:val="007D4A2B"/>
    <w:rsid w:val="007D5D24"/>
    <w:rsid w:val="007D79DB"/>
    <w:rsid w:val="007E03F7"/>
    <w:rsid w:val="007E2D6A"/>
    <w:rsid w:val="007F1776"/>
    <w:rsid w:val="007F1A94"/>
    <w:rsid w:val="007F24F0"/>
    <w:rsid w:val="007F6E84"/>
    <w:rsid w:val="007F7D0A"/>
    <w:rsid w:val="008004FB"/>
    <w:rsid w:val="00800BFC"/>
    <w:rsid w:val="00802BA5"/>
    <w:rsid w:val="00805809"/>
    <w:rsid w:val="008074A7"/>
    <w:rsid w:val="008075C5"/>
    <w:rsid w:val="008078FA"/>
    <w:rsid w:val="00810A6A"/>
    <w:rsid w:val="00812480"/>
    <w:rsid w:val="00813F97"/>
    <w:rsid w:val="0081477E"/>
    <w:rsid w:val="0081502C"/>
    <w:rsid w:val="00816700"/>
    <w:rsid w:val="008209A7"/>
    <w:rsid w:val="008210DB"/>
    <w:rsid w:val="0082198B"/>
    <w:rsid w:val="00823644"/>
    <w:rsid w:val="00823731"/>
    <w:rsid w:val="00823865"/>
    <w:rsid w:val="0082773A"/>
    <w:rsid w:val="008302F7"/>
    <w:rsid w:val="008319B3"/>
    <w:rsid w:val="008319C9"/>
    <w:rsid w:val="008320FA"/>
    <w:rsid w:val="00834C24"/>
    <w:rsid w:val="00836F81"/>
    <w:rsid w:val="0084053C"/>
    <w:rsid w:val="00841611"/>
    <w:rsid w:val="00844B6F"/>
    <w:rsid w:val="00847769"/>
    <w:rsid w:val="0085183C"/>
    <w:rsid w:val="00851D8E"/>
    <w:rsid w:val="00851DBF"/>
    <w:rsid w:val="00852539"/>
    <w:rsid w:val="00853B4C"/>
    <w:rsid w:val="0085443E"/>
    <w:rsid w:val="00855C8A"/>
    <w:rsid w:val="008566A8"/>
    <w:rsid w:val="00861034"/>
    <w:rsid w:val="00862199"/>
    <w:rsid w:val="00862E06"/>
    <w:rsid w:val="008672C7"/>
    <w:rsid w:val="008735A2"/>
    <w:rsid w:val="00873DB3"/>
    <w:rsid w:val="008742D4"/>
    <w:rsid w:val="00875EAF"/>
    <w:rsid w:val="00876D1C"/>
    <w:rsid w:val="00877710"/>
    <w:rsid w:val="00877980"/>
    <w:rsid w:val="0088075E"/>
    <w:rsid w:val="00880B53"/>
    <w:rsid w:val="00881507"/>
    <w:rsid w:val="00883316"/>
    <w:rsid w:val="00883B78"/>
    <w:rsid w:val="00891EFC"/>
    <w:rsid w:val="00892406"/>
    <w:rsid w:val="00892F43"/>
    <w:rsid w:val="008A0E86"/>
    <w:rsid w:val="008A15CE"/>
    <w:rsid w:val="008A1B18"/>
    <w:rsid w:val="008A307C"/>
    <w:rsid w:val="008A5649"/>
    <w:rsid w:val="008A6DFE"/>
    <w:rsid w:val="008A75ED"/>
    <w:rsid w:val="008B04A9"/>
    <w:rsid w:val="008B4AE1"/>
    <w:rsid w:val="008C22C5"/>
    <w:rsid w:val="008C4254"/>
    <w:rsid w:val="008C5048"/>
    <w:rsid w:val="008C6A6F"/>
    <w:rsid w:val="008D0112"/>
    <w:rsid w:val="008D0DAF"/>
    <w:rsid w:val="008D1B4F"/>
    <w:rsid w:val="008D409B"/>
    <w:rsid w:val="008D5663"/>
    <w:rsid w:val="008D5DD4"/>
    <w:rsid w:val="008D6937"/>
    <w:rsid w:val="008D7715"/>
    <w:rsid w:val="008E2BB4"/>
    <w:rsid w:val="008E2F5A"/>
    <w:rsid w:val="008E35BB"/>
    <w:rsid w:val="008E4A68"/>
    <w:rsid w:val="008E5B50"/>
    <w:rsid w:val="008E6133"/>
    <w:rsid w:val="008E645E"/>
    <w:rsid w:val="008F3E41"/>
    <w:rsid w:val="008F51F2"/>
    <w:rsid w:val="008F6489"/>
    <w:rsid w:val="0090343A"/>
    <w:rsid w:val="00904DBE"/>
    <w:rsid w:val="009067B6"/>
    <w:rsid w:val="0091740B"/>
    <w:rsid w:val="00917CC7"/>
    <w:rsid w:val="009222DD"/>
    <w:rsid w:val="009240CC"/>
    <w:rsid w:val="00924FF7"/>
    <w:rsid w:val="009267FA"/>
    <w:rsid w:val="00927551"/>
    <w:rsid w:val="00927A37"/>
    <w:rsid w:val="009306D6"/>
    <w:rsid w:val="00932693"/>
    <w:rsid w:val="009328B7"/>
    <w:rsid w:val="009356E5"/>
    <w:rsid w:val="0093697C"/>
    <w:rsid w:val="00945093"/>
    <w:rsid w:val="00946973"/>
    <w:rsid w:val="00947A83"/>
    <w:rsid w:val="00950F20"/>
    <w:rsid w:val="0095368D"/>
    <w:rsid w:val="00954C48"/>
    <w:rsid w:val="009556A1"/>
    <w:rsid w:val="00955E15"/>
    <w:rsid w:val="00960008"/>
    <w:rsid w:val="00964623"/>
    <w:rsid w:val="00966ABD"/>
    <w:rsid w:val="0096723D"/>
    <w:rsid w:val="0097033C"/>
    <w:rsid w:val="00972BCF"/>
    <w:rsid w:val="009733A6"/>
    <w:rsid w:val="009733E6"/>
    <w:rsid w:val="00973CE4"/>
    <w:rsid w:val="00975D35"/>
    <w:rsid w:val="009766FC"/>
    <w:rsid w:val="009769F8"/>
    <w:rsid w:val="00977169"/>
    <w:rsid w:val="00977B64"/>
    <w:rsid w:val="009801B4"/>
    <w:rsid w:val="00980D83"/>
    <w:rsid w:val="00983F09"/>
    <w:rsid w:val="00984A8F"/>
    <w:rsid w:val="00984C90"/>
    <w:rsid w:val="00986E9A"/>
    <w:rsid w:val="00987652"/>
    <w:rsid w:val="0099091A"/>
    <w:rsid w:val="00994804"/>
    <w:rsid w:val="00994E35"/>
    <w:rsid w:val="00995BF6"/>
    <w:rsid w:val="00997FE5"/>
    <w:rsid w:val="009A0484"/>
    <w:rsid w:val="009A10E9"/>
    <w:rsid w:val="009A2E6C"/>
    <w:rsid w:val="009A3B93"/>
    <w:rsid w:val="009A3BF7"/>
    <w:rsid w:val="009A3D0D"/>
    <w:rsid w:val="009A56DB"/>
    <w:rsid w:val="009A5C00"/>
    <w:rsid w:val="009B050A"/>
    <w:rsid w:val="009B0CFC"/>
    <w:rsid w:val="009B13F1"/>
    <w:rsid w:val="009B372A"/>
    <w:rsid w:val="009B39C4"/>
    <w:rsid w:val="009B651C"/>
    <w:rsid w:val="009B73D7"/>
    <w:rsid w:val="009B7797"/>
    <w:rsid w:val="009C19E2"/>
    <w:rsid w:val="009C2530"/>
    <w:rsid w:val="009C3C3E"/>
    <w:rsid w:val="009C5BD3"/>
    <w:rsid w:val="009D0D11"/>
    <w:rsid w:val="009D0F24"/>
    <w:rsid w:val="009D179A"/>
    <w:rsid w:val="009D2472"/>
    <w:rsid w:val="009D4F2A"/>
    <w:rsid w:val="009D7C71"/>
    <w:rsid w:val="009E0DC5"/>
    <w:rsid w:val="009E17FE"/>
    <w:rsid w:val="009E1C98"/>
    <w:rsid w:val="009E3208"/>
    <w:rsid w:val="009E5F39"/>
    <w:rsid w:val="009E7369"/>
    <w:rsid w:val="009E7DE6"/>
    <w:rsid w:val="009F01A1"/>
    <w:rsid w:val="009F1D2A"/>
    <w:rsid w:val="009F2A16"/>
    <w:rsid w:val="009F2D65"/>
    <w:rsid w:val="009F3B0D"/>
    <w:rsid w:val="009F3E50"/>
    <w:rsid w:val="009F4D7D"/>
    <w:rsid w:val="009F6951"/>
    <w:rsid w:val="00A00EB8"/>
    <w:rsid w:val="00A019EC"/>
    <w:rsid w:val="00A0234D"/>
    <w:rsid w:val="00A03727"/>
    <w:rsid w:val="00A04360"/>
    <w:rsid w:val="00A04607"/>
    <w:rsid w:val="00A0546F"/>
    <w:rsid w:val="00A05D18"/>
    <w:rsid w:val="00A1185F"/>
    <w:rsid w:val="00A12F1B"/>
    <w:rsid w:val="00A1328E"/>
    <w:rsid w:val="00A13878"/>
    <w:rsid w:val="00A13ED1"/>
    <w:rsid w:val="00A20D65"/>
    <w:rsid w:val="00A2554D"/>
    <w:rsid w:val="00A261F0"/>
    <w:rsid w:val="00A2663F"/>
    <w:rsid w:val="00A30AAB"/>
    <w:rsid w:val="00A30C7B"/>
    <w:rsid w:val="00A31C1E"/>
    <w:rsid w:val="00A35F59"/>
    <w:rsid w:val="00A36B3E"/>
    <w:rsid w:val="00A4055F"/>
    <w:rsid w:val="00A43A37"/>
    <w:rsid w:val="00A45B4A"/>
    <w:rsid w:val="00A45FD8"/>
    <w:rsid w:val="00A465C3"/>
    <w:rsid w:val="00A46EB3"/>
    <w:rsid w:val="00A4792A"/>
    <w:rsid w:val="00A5075F"/>
    <w:rsid w:val="00A541F1"/>
    <w:rsid w:val="00A55B5B"/>
    <w:rsid w:val="00A60E4F"/>
    <w:rsid w:val="00A66F10"/>
    <w:rsid w:val="00A7296F"/>
    <w:rsid w:val="00A72F44"/>
    <w:rsid w:val="00A745E7"/>
    <w:rsid w:val="00A74F83"/>
    <w:rsid w:val="00A75901"/>
    <w:rsid w:val="00A768EF"/>
    <w:rsid w:val="00A80972"/>
    <w:rsid w:val="00A812F1"/>
    <w:rsid w:val="00A8335B"/>
    <w:rsid w:val="00A8771E"/>
    <w:rsid w:val="00A911F3"/>
    <w:rsid w:val="00A93615"/>
    <w:rsid w:val="00A93E33"/>
    <w:rsid w:val="00A94461"/>
    <w:rsid w:val="00AA319B"/>
    <w:rsid w:val="00AA3541"/>
    <w:rsid w:val="00AA7F57"/>
    <w:rsid w:val="00AB0032"/>
    <w:rsid w:val="00AB33AE"/>
    <w:rsid w:val="00AB41F0"/>
    <w:rsid w:val="00AB4EBF"/>
    <w:rsid w:val="00AB5F69"/>
    <w:rsid w:val="00AB6360"/>
    <w:rsid w:val="00AB6E46"/>
    <w:rsid w:val="00AC0159"/>
    <w:rsid w:val="00AC3885"/>
    <w:rsid w:val="00AC3DA5"/>
    <w:rsid w:val="00AC3EBF"/>
    <w:rsid w:val="00AC4B94"/>
    <w:rsid w:val="00AC4BA5"/>
    <w:rsid w:val="00AC7C98"/>
    <w:rsid w:val="00AD1769"/>
    <w:rsid w:val="00AD2130"/>
    <w:rsid w:val="00AD2DAC"/>
    <w:rsid w:val="00AD323D"/>
    <w:rsid w:val="00AD51E4"/>
    <w:rsid w:val="00AD56EC"/>
    <w:rsid w:val="00AD57E1"/>
    <w:rsid w:val="00AE1391"/>
    <w:rsid w:val="00AE1B4C"/>
    <w:rsid w:val="00AE43A0"/>
    <w:rsid w:val="00AE6DBE"/>
    <w:rsid w:val="00AE7536"/>
    <w:rsid w:val="00AE7A60"/>
    <w:rsid w:val="00AF03E9"/>
    <w:rsid w:val="00AF2206"/>
    <w:rsid w:val="00AF3C73"/>
    <w:rsid w:val="00AF3CAA"/>
    <w:rsid w:val="00AF4048"/>
    <w:rsid w:val="00AF453D"/>
    <w:rsid w:val="00AF56E0"/>
    <w:rsid w:val="00AF589B"/>
    <w:rsid w:val="00AF7D99"/>
    <w:rsid w:val="00B02086"/>
    <w:rsid w:val="00B023B6"/>
    <w:rsid w:val="00B030B4"/>
    <w:rsid w:val="00B03E1C"/>
    <w:rsid w:val="00B05390"/>
    <w:rsid w:val="00B060CA"/>
    <w:rsid w:val="00B07F97"/>
    <w:rsid w:val="00B122AA"/>
    <w:rsid w:val="00B12A20"/>
    <w:rsid w:val="00B1611F"/>
    <w:rsid w:val="00B17C20"/>
    <w:rsid w:val="00B20EEE"/>
    <w:rsid w:val="00B22E3F"/>
    <w:rsid w:val="00B2471E"/>
    <w:rsid w:val="00B24D8D"/>
    <w:rsid w:val="00B2601E"/>
    <w:rsid w:val="00B27D75"/>
    <w:rsid w:val="00B30EDF"/>
    <w:rsid w:val="00B31493"/>
    <w:rsid w:val="00B333A8"/>
    <w:rsid w:val="00B33A70"/>
    <w:rsid w:val="00B342F5"/>
    <w:rsid w:val="00B354C1"/>
    <w:rsid w:val="00B35B8B"/>
    <w:rsid w:val="00B361CB"/>
    <w:rsid w:val="00B37703"/>
    <w:rsid w:val="00B37F3F"/>
    <w:rsid w:val="00B40554"/>
    <w:rsid w:val="00B40757"/>
    <w:rsid w:val="00B41055"/>
    <w:rsid w:val="00B46856"/>
    <w:rsid w:val="00B501A8"/>
    <w:rsid w:val="00B5233A"/>
    <w:rsid w:val="00B52492"/>
    <w:rsid w:val="00B54181"/>
    <w:rsid w:val="00B5790E"/>
    <w:rsid w:val="00B614FA"/>
    <w:rsid w:val="00B61545"/>
    <w:rsid w:val="00B6248E"/>
    <w:rsid w:val="00B62A3F"/>
    <w:rsid w:val="00B62BD0"/>
    <w:rsid w:val="00B62D15"/>
    <w:rsid w:val="00B638BA"/>
    <w:rsid w:val="00B6411A"/>
    <w:rsid w:val="00B67C0B"/>
    <w:rsid w:val="00B7116F"/>
    <w:rsid w:val="00B7139E"/>
    <w:rsid w:val="00B7573E"/>
    <w:rsid w:val="00B75C33"/>
    <w:rsid w:val="00B75D00"/>
    <w:rsid w:val="00B76071"/>
    <w:rsid w:val="00B76967"/>
    <w:rsid w:val="00B8085B"/>
    <w:rsid w:val="00B8326E"/>
    <w:rsid w:val="00B83323"/>
    <w:rsid w:val="00B83ED3"/>
    <w:rsid w:val="00B90DE5"/>
    <w:rsid w:val="00B92299"/>
    <w:rsid w:val="00B926A5"/>
    <w:rsid w:val="00B93362"/>
    <w:rsid w:val="00B93BBA"/>
    <w:rsid w:val="00B94328"/>
    <w:rsid w:val="00B94905"/>
    <w:rsid w:val="00B9770E"/>
    <w:rsid w:val="00BA06D2"/>
    <w:rsid w:val="00BA1930"/>
    <w:rsid w:val="00BA4E4F"/>
    <w:rsid w:val="00BA6612"/>
    <w:rsid w:val="00BA663E"/>
    <w:rsid w:val="00BA6D4C"/>
    <w:rsid w:val="00BA7388"/>
    <w:rsid w:val="00BA7895"/>
    <w:rsid w:val="00BB04B6"/>
    <w:rsid w:val="00BB0F61"/>
    <w:rsid w:val="00BB43C5"/>
    <w:rsid w:val="00BB49D9"/>
    <w:rsid w:val="00BB4CAF"/>
    <w:rsid w:val="00BB4D5F"/>
    <w:rsid w:val="00BC4296"/>
    <w:rsid w:val="00BC5DE6"/>
    <w:rsid w:val="00BC6169"/>
    <w:rsid w:val="00BC7000"/>
    <w:rsid w:val="00BC70C0"/>
    <w:rsid w:val="00BD134E"/>
    <w:rsid w:val="00BD1897"/>
    <w:rsid w:val="00BD2F69"/>
    <w:rsid w:val="00BD5504"/>
    <w:rsid w:val="00BD7367"/>
    <w:rsid w:val="00BE0308"/>
    <w:rsid w:val="00BE177B"/>
    <w:rsid w:val="00BE24BA"/>
    <w:rsid w:val="00BE43D6"/>
    <w:rsid w:val="00BE4C82"/>
    <w:rsid w:val="00BE552F"/>
    <w:rsid w:val="00BE5F02"/>
    <w:rsid w:val="00BE63E8"/>
    <w:rsid w:val="00BF04C0"/>
    <w:rsid w:val="00BF3EFF"/>
    <w:rsid w:val="00C013FA"/>
    <w:rsid w:val="00C02DD9"/>
    <w:rsid w:val="00C04B09"/>
    <w:rsid w:val="00C04CEB"/>
    <w:rsid w:val="00C06514"/>
    <w:rsid w:val="00C07469"/>
    <w:rsid w:val="00C07C47"/>
    <w:rsid w:val="00C10C10"/>
    <w:rsid w:val="00C10D88"/>
    <w:rsid w:val="00C12B62"/>
    <w:rsid w:val="00C12ED5"/>
    <w:rsid w:val="00C14D66"/>
    <w:rsid w:val="00C1596B"/>
    <w:rsid w:val="00C177F7"/>
    <w:rsid w:val="00C178B9"/>
    <w:rsid w:val="00C208D4"/>
    <w:rsid w:val="00C22518"/>
    <w:rsid w:val="00C25389"/>
    <w:rsid w:val="00C26038"/>
    <w:rsid w:val="00C26C30"/>
    <w:rsid w:val="00C2739F"/>
    <w:rsid w:val="00C300A0"/>
    <w:rsid w:val="00C32EE6"/>
    <w:rsid w:val="00C33941"/>
    <w:rsid w:val="00C3468C"/>
    <w:rsid w:val="00C34A94"/>
    <w:rsid w:val="00C376A1"/>
    <w:rsid w:val="00C410AC"/>
    <w:rsid w:val="00C41388"/>
    <w:rsid w:val="00C4200B"/>
    <w:rsid w:val="00C427CD"/>
    <w:rsid w:val="00C463C6"/>
    <w:rsid w:val="00C51F25"/>
    <w:rsid w:val="00C524F6"/>
    <w:rsid w:val="00C52D25"/>
    <w:rsid w:val="00C560F8"/>
    <w:rsid w:val="00C57FEF"/>
    <w:rsid w:val="00C60D5F"/>
    <w:rsid w:val="00C61137"/>
    <w:rsid w:val="00C612D1"/>
    <w:rsid w:val="00C65D81"/>
    <w:rsid w:val="00C66228"/>
    <w:rsid w:val="00C70C7F"/>
    <w:rsid w:val="00C741CD"/>
    <w:rsid w:val="00C74483"/>
    <w:rsid w:val="00C75143"/>
    <w:rsid w:val="00C75F8D"/>
    <w:rsid w:val="00C774CD"/>
    <w:rsid w:val="00C90E0B"/>
    <w:rsid w:val="00C92955"/>
    <w:rsid w:val="00C9433A"/>
    <w:rsid w:val="00C94F3A"/>
    <w:rsid w:val="00C96395"/>
    <w:rsid w:val="00C97F0E"/>
    <w:rsid w:val="00CA1E31"/>
    <w:rsid w:val="00CA1F98"/>
    <w:rsid w:val="00CA2939"/>
    <w:rsid w:val="00CA3077"/>
    <w:rsid w:val="00CA761A"/>
    <w:rsid w:val="00CA7BEF"/>
    <w:rsid w:val="00CB4F38"/>
    <w:rsid w:val="00CB7AF9"/>
    <w:rsid w:val="00CB7B9B"/>
    <w:rsid w:val="00CC2732"/>
    <w:rsid w:val="00CC2AD2"/>
    <w:rsid w:val="00CC3683"/>
    <w:rsid w:val="00CC3F07"/>
    <w:rsid w:val="00CC4C5E"/>
    <w:rsid w:val="00CD2A1E"/>
    <w:rsid w:val="00CD3D5D"/>
    <w:rsid w:val="00CD4951"/>
    <w:rsid w:val="00CD6DA7"/>
    <w:rsid w:val="00CD7EAB"/>
    <w:rsid w:val="00CD7F50"/>
    <w:rsid w:val="00CE2237"/>
    <w:rsid w:val="00CE260D"/>
    <w:rsid w:val="00CE356C"/>
    <w:rsid w:val="00CE3712"/>
    <w:rsid w:val="00CE3B00"/>
    <w:rsid w:val="00CE5B4F"/>
    <w:rsid w:val="00CE5ED2"/>
    <w:rsid w:val="00CF0783"/>
    <w:rsid w:val="00CF406C"/>
    <w:rsid w:val="00CF4E43"/>
    <w:rsid w:val="00CF54A4"/>
    <w:rsid w:val="00D021B4"/>
    <w:rsid w:val="00D049E6"/>
    <w:rsid w:val="00D05B1A"/>
    <w:rsid w:val="00D07DD8"/>
    <w:rsid w:val="00D1136E"/>
    <w:rsid w:val="00D13777"/>
    <w:rsid w:val="00D1559C"/>
    <w:rsid w:val="00D220FA"/>
    <w:rsid w:val="00D2347D"/>
    <w:rsid w:val="00D2725E"/>
    <w:rsid w:val="00D27F73"/>
    <w:rsid w:val="00D30582"/>
    <w:rsid w:val="00D30A77"/>
    <w:rsid w:val="00D30EF2"/>
    <w:rsid w:val="00D34734"/>
    <w:rsid w:val="00D377EC"/>
    <w:rsid w:val="00D41297"/>
    <w:rsid w:val="00D41CC8"/>
    <w:rsid w:val="00D4204D"/>
    <w:rsid w:val="00D4207F"/>
    <w:rsid w:val="00D44D9D"/>
    <w:rsid w:val="00D45919"/>
    <w:rsid w:val="00D45D60"/>
    <w:rsid w:val="00D4704F"/>
    <w:rsid w:val="00D511A1"/>
    <w:rsid w:val="00D53FE8"/>
    <w:rsid w:val="00D57AF3"/>
    <w:rsid w:val="00D57CDC"/>
    <w:rsid w:val="00D62632"/>
    <w:rsid w:val="00D6630B"/>
    <w:rsid w:val="00D6631D"/>
    <w:rsid w:val="00D67D4E"/>
    <w:rsid w:val="00D71346"/>
    <w:rsid w:val="00D71EEB"/>
    <w:rsid w:val="00D7319B"/>
    <w:rsid w:val="00D74C5A"/>
    <w:rsid w:val="00D76D2F"/>
    <w:rsid w:val="00D77BAA"/>
    <w:rsid w:val="00D8222D"/>
    <w:rsid w:val="00D828D8"/>
    <w:rsid w:val="00D8304F"/>
    <w:rsid w:val="00D835DD"/>
    <w:rsid w:val="00D83B95"/>
    <w:rsid w:val="00D84E15"/>
    <w:rsid w:val="00D8525B"/>
    <w:rsid w:val="00D865CA"/>
    <w:rsid w:val="00D867C2"/>
    <w:rsid w:val="00D8696B"/>
    <w:rsid w:val="00D86FC2"/>
    <w:rsid w:val="00D87376"/>
    <w:rsid w:val="00D90A99"/>
    <w:rsid w:val="00D90BA6"/>
    <w:rsid w:val="00D919FD"/>
    <w:rsid w:val="00D940AD"/>
    <w:rsid w:val="00D9460C"/>
    <w:rsid w:val="00D95E74"/>
    <w:rsid w:val="00D9604E"/>
    <w:rsid w:val="00D965AE"/>
    <w:rsid w:val="00D97256"/>
    <w:rsid w:val="00D97E51"/>
    <w:rsid w:val="00DA1D17"/>
    <w:rsid w:val="00DA1D7F"/>
    <w:rsid w:val="00DA395D"/>
    <w:rsid w:val="00DA4D2C"/>
    <w:rsid w:val="00DA6531"/>
    <w:rsid w:val="00DA6895"/>
    <w:rsid w:val="00DA7A09"/>
    <w:rsid w:val="00DB0657"/>
    <w:rsid w:val="00DB116A"/>
    <w:rsid w:val="00DB2E89"/>
    <w:rsid w:val="00DB43AD"/>
    <w:rsid w:val="00DB6A30"/>
    <w:rsid w:val="00DB6F72"/>
    <w:rsid w:val="00DB7EB7"/>
    <w:rsid w:val="00DC0A17"/>
    <w:rsid w:val="00DC16D6"/>
    <w:rsid w:val="00DC17E2"/>
    <w:rsid w:val="00DC1C45"/>
    <w:rsid w:val="00DC1F04"/>
    <w:rsid w:val="00DC2FB4"/>
    <w:rsid w:val="00DC405F"/>
    <w:rsid w:val="00DC4654"/>
    <w:rsid w:val="00DC4707"/>
    <w:rsid w:val="00DC4F77"/>
    <w:rsid w:val="00DC70B0"/>
    <w:rsid w:val="00DC724A"/>
    <w:rsid w:val="00DD0E3D"/>
    <w:rsid w:val="00DD20A8"/>
    <w:rsid w:val="00DD21E4"/>
    <w:rsid w:val="00DD42B3"/>
    <w:rsid w:val="00DD47FB"/>
    <w:rsid w:val="00DE05E2"/>
    <w:rsid w:val="00DE1CB2"/>
    <w:rsid w:val="00DE2DDE"/>
    <w:rsid w:val="00DE3780"/>
    <w:rsid w:val="00DE5CB9"/>
    <w:rsid w:val="00DE6C3F"/>
    <w:rsid w:val="00DE6FA6"/>
    <w:rsid w:val="00DF146B"/>
    <w:rsid w:val="00DF1ADF"/>
    <w:rsid w:val="00DF23F3"/>
    <w:rsid w:val="00DF242C"/>
    <w:rsid w:val="00DF2A44"/>
    <w:rsid w:val="00DF3215"/>
    <w:rsid w:val="00DF3937"/>
    <w:rsid w:val="00DF397D"/>
    <w:rsid w:val="00DF3A8D"/>
    <w:rsid w:val="00DF3BB4"/>
    <w:rsid w:val="00DF6D32"/>
    <w:rsid w:val="00DF789A"/>
    <w:rsid w:val="00DF7918"/>
    <w:rsid w:val="00E0087A"/>
    <w:rsid w:val="00E01224"/>
    <w:rsid w:val="00E04377"/>
    <w:rsid w:val="00E05C1D"/>
    <w:rsid w:val="00E06497"/>
    <w:rsid w:val="00E073B5"/>
    <w:rsid w:val="00E078FD"/>
    <w:rsid w:val="00E07CE7"/>
    <w:rsid w:val="00E10AEB"/>
    <w:rsid w:val="00E1199B"/>
    <w:rsid w:val="00E119D5"/>
    <w:rsid w:val="00E11BA3"/>
    <w:rsid w:val="00E11CF8"/>
    <w:rsid w:val="00E12A81"/>
    <w:rsid w:val="00E16983"/>
    <w:rsid w:val="00E179B5"/>
    <w:rsid w:val="00E21FEE"/>
    <w:rsid w:val="00E227B5"/>
    <w:rsid w:val="00E23707"/>
    <w:rsid w:val="00E24290"/>
    <w:rsid w:val="00E26424"/>
    <w:rsid w:val="00E2727B"/>
    <w:rsid w:val="00E3474E"/>
    <w:rsid w:val="00E36F7D"/>
    <w:rsid w:val="00E372DD"/>
    <w:rsid w:val="00E37A7D"/>
    <w:rsid w:val="00E472FA"/>
    <w:rsid w:val="00E50FD1"/>
    <w:rsid w:val="00E513B7"/>
    <w:rsid w:val="00E52BE7"/>
    <w:rsid w:val="00E54E3D"/>
    <w:rsid w:val="00E54FCF"/>
    <w:rsid w:val="00E571BA"/>
    <w:rsid w:val="00E60050"/>
    <w:rsid w:val="00E60844"/>
    <w:rsid w:val="00E60F27"/>
    <w:rsid w:val="00E62B84"/>
    <w:rsid w:val="00E64802"/>
    <w:rsid w:val="00E652E0"/>
    <w:rsid w:val="00E6601B"/>
    <w:rsid w:val="00E66583"/>
    <w:rsid w:val="00E668CC"/>
    <w:rsid w:val="00E679E9"/>
    <w:rsid w:val="00E67CC5"/>
    <w:rsid w:val="00E706B9"/>
    <w:rsid w:val="00E709E4"/>
    <w:rsid w:val="00E7204A"/>
    <w:rsid w:val="00E7246D"/>
    <w:rsid w:val="00E72B43"/>
    <w:rsid w:val="00E72E98"/>
    <w:rsid w:val="00E737A7"/>
    <w:rsid w:val="00E74F9F"/>
    <w:rsid w:val="00E75278"/>
    <w:rsid w:val="00E81D95"/>
    <w:rsid w:val="00E832C6"/>
    <w:rsid w:val="00E836EE"/>
    <w:rsid w:val="00E85566"/>
    <w:rsid w:val="00E879E7"/>
    <w:rsid w:val="00E90D6D"/>
    <w:rsid w:val="00E91C1A"/>
    <w:rsid w:val="00E94CDC"/>
    <w:rsid w:val="00E95B4B"/>
    <w:rsid w:val="00E95F6C"/>
    <w:rsid w:val="00EA208C"/>
    <w:rsid w:val="00EA39E3"/>
    <w:rsid w:val="00EB0C92"/>
    <w:rsid w:val="00EB2B6F"/>
    <w:rsid w:val="00EB2C8E"/>
    <w:rsid w:val="00EB309C"/>
    <w:rsid w:val="00EB3B32"/>
    <w:rsid w:val="00EB5B61"/>
    <w:rsid w:val="00EB7DAD"/>
    <w:rsid w:val="00EB7F51"/>
    <w:rsid w:val="00EC23ED"/>
    <w:rsid w:val="00EC38AE"/>
    <w:rsid w:val="00EC3C04"/>
    <w:rsid w:val="00EC486D"/>
    <w:rsid w:val="00EC6439"/>
    <w:rsid w:val="00EC7187"/>
    <w:rsid w:val="00ED03F0"/>
    <w:rsid w:val="00ED09ED"/>
    <w:rsid w:val="00ED1CF9"/>
    <w:rsid w:val="00ED2191"/>
    <w:rsid w:val="00ED464B"/>
    <w:rsid w:val="00EE0B29"/>
    <w:rsid w:val="00EE171B"/>
    <w:rsid w:val="00EE223E"/>
    <w:rsid w:val="00EE44CA"/>
    <w:rsid w:val="00EE474C"/>
    <w:rsid w:val="00EE52EE"/>
    <w:rsid w:val="00EE74A7"/>
    <w:rsid w:val="00EF3B73"/>
    <w:rsid w:val="00F00485"/>
    <w:rsid w:val="00F02C65"/>
    <w:rsid w:val="00F03709"/>
    <w:rsid w:val="00F0531F"/>
    <w:rsid w:val="00F055B1"/>
    <w:rsid w:val="00F06B6D"/>
    <w:rsid w:val="00F06CAD"/>
    <w:rsid w:val="00F10952"/>
    <w:rsid w:val="00F115AD"/>
    <w:rsid w:val="00F12879"/>
    <w:rsid w:val="00F133C3"/>
    <w:rsid w:val="00F141BE"/>
    <w:rsid w:val="00F148F1"/>
    <w:rsid w:val="00F15B24"/>
    <w:rsid w:val="00F177BE"/>
    <w:rsid w:val="00F23199"/>
    <w:rsid w:val="00F23FC3"/>
    <w:rsid w:val="00F24069"/>
    <w:rsid w:val="00F24EC4"/>
    <w:rsid w:val="00F27418"/>
    <w:rsid w:val="00F30466"/>
    <w:rsid w:val="00F308F5"/>
    <w:rsid w:val="00F327ED"/>
    <w:rsid w:val="00F330CD"/>
    <w:rsid w:val="00F34352"/>
    <w:rsid w:val="00F35664"/>
    <w:rsid w:val="00F35BA6"/>
    <w:rsid w:val="00F4121C"/>
    <w:rsid w:val="00F42F49"/>
    <w:rsid w:val="00F43ACD"/>
    <w:rsid w:val="00F47613"/>
    <w:rsid w:val="00F47DDB"/>
    <w:rsid w:val="00F5057A"/>
    <w:rsid w:val="00F5113E"/>
    <w:rsid w:val="00F514E7"/>
    <w:rsid w:val="00F5162F"/>
    <w:rsid w:val="00F52E3A"/>
    <w:rsid w:val="00F53515"/>
    <w:rsid w:val="00F53691"/>
    <w:rsid w:val="00F57858"/>
    <w:rsid w:val="00F63E8C"/>
    <w:rsid w:val="00F67FF9"/>
    <w:rsid w:val="00F7041A"/>
    <w:rsid w:val="00F72022"/>
    <w:rsid w:val="00F74FD3"/>
    <w:rsid w:val="00F75B40"/>
    <w:rsid w:val="00F762A2"/>
    <w:rsid w:val="00F76809"/>
    <w:rsid w:val="00F7689A"/>
    <w:rsid w:val="00F8037D"/>
    <w:rsid w:val="00F80936"/>
    <w:rsid w:val="00F83575"/>
    <w:rsid w:val="00F84CDB"/>
    <w:rsid w:val="00F90092"/>
    <w:rsid w:val="00F90A32"/>
    <w:rsid w:val="00F911B8"/>
    <w:rsid w:val="00F923EC"/>
    <w:rsid w:val="00F93A71"/>
    <w:rsid w:val="00F9403B"/>
    <w:rsid w:val="00F941E8"/>
    <w:rsid w:val="00F966B3"/>
    <w:rsid w:val="00FA0398"/>
    <w:rsid w:val="00FA0E17"/>
    <w:rsid w:val="00FA1493"/>
    <w:rsid w:val="00FA3200"/>
    <w:rsid w:val="00FA400F"/>
    <w:rsid w:val="00FA4C9E"/>
    <w:rsid w:val="00FA4CF0"/>
    <w:rsid w:val="00FB27AF"/>
    <w:rsid w:val="00FB36D5"/>
    <w:rsid w:val="00FB4EE6"/>
    <w:rsid w:val="00FB6DB0"/>
    <w:rsid w:val="00FB6F9C"/>
    <w:rsid w:val="00FC2368"/>
    <w:rsid w:val="00FC51CF"/>
    <w:rsid w:val="00FC5911"/>
    <w:rsid w:val="00FD0B16"/>
    <w:rsid w:val="00FD148F"/>
    <w:rsid w:val="00FD478C"/>
    <w:rsid w:val="00FD546D"/>
    <w:rsid w:val="00FD6CBC"/>
    <w:rsid w:val="00FD760D"/>
    <w:rsid w:val="00FE0F08"/>
    <w:rsid w:val="00FE14CB"/>
    <w:rsid w:val="00FE3A73"/>
    <w:rsid w:val="00FE3D04"/>
    <w:rsid w:val="00FE4476"/>
    <w:rsid w:val="00FE5C99"/>
    <w:rsid w:val="00FE7030"/>
    <w:rsid w:val="00FE7329"/>
    <w:rsid w:val="00FF1E90"/>
    <w:rsid w:val="00FF3530"/>
    <w:rsid w:val="00FF36BE"/>
    <w:rsid w:val="00FF3BE0"/>
    <w:rsid w:val="00FF3F95"/>
    <w:rsid w:val="00FF452D"/>
    <w:rsid w:val="00FF6819"/>
    <w:rsid w:val="01298238"/>
    <w:rsid w:val="0157AEAA"/>
    <w:rsid w:val="01FD7D12"/>
    <w:rsid w:val="021C1167"/>
    <w:rsid w:val="023A0EB8"/>
    <w:rsid w:val="02B84D5B"/>
    <w:rsid w:val="02C7561F"/>
    <w:rsid w:val="02D0AE84"/>
    <w:rsid w:val="02E24ECC"/>
    <w:rsid w:val="02E98823"/>
    <w:rsid w:val="03994D73"/>
    <w:rsid w:val="03B666A7"/>
    <w:rsid w:val="03BE3A78"/>
    <w:rsid w:val="03EFE342"/>
    <w:rsid w:val="040B047B"/>
    <w:rsid w:val="0419D6DA"/>
    <w:rsid w:val="04AD638A"/>
    <w:rsid w:val="04D7464B"/>
    <w:rsid w:val="0516173A"/>
    <w:rsid w:val="051DDC19"/>
    <w:rsid w:val="05344E2D"/>
    <w:rsid w:val="0573EB96"/>
    <w:rsid w:val="0574C120"/>
    <w:rsid w:val="05DA90F4"/>
    <w:rsid w:val="05E5E560"/>
    <w:rsid w:val="0613CA6A"/>
    <w:rsid w:val="061CD953"/>
    <w:rsid w:val="066D5852"/>
    <w:rsid w:val="06A6E893"/>
    <w:rsid w:val="078D188B"/>
    <w:rsid w:val="080C215B"/>
    <w:rsid w:val="080C94D7"/>
    <w:rsid w:val="084BBEA0"/>
    <w:rsid w:val="0876C2E9"/>
    <w:rsid w:val="08C9AEF2"/>
    <w:rsid w:val="08DAD682"/>
    <w:rsid w:val="08E8F708"/>
    <w:rsid w:val="08F90959"/>
    <w:rsid w:val="0902772F"/>
    <w:rsid w:val="0937C6DE"/>
    <w:rsid w:val="098E7092"/>
    <w:rsid w:val="099C49CF"/>
    <w:rsid w:val="0A1274BB"/>
    <w:rsid w:val="0A9FEA2D"/>
    <w:rsid w:val="0B0509BB"/>
    <w:rsid w:val="0B06D714"/>
    <w:rsid w:val="0B415C49"/>
    <w:rsid w:val="0B81B32B"/>
    <w:rsid w:val="0B9B401A"/>
    <w:rsid w:val="0C352A5B"/>
    <w:rsid w:val="0C35ADC5"/>
    <w:rsid w:val="0C38E901"/>
    <w:rsid w:val="0C93C195"/>
    <w:rsid w:val="0CB84F69"/>
    <w:rsid w:val="0D043988"/>
    <w:rsid w:val="0DCC7A7C"/>
    <w:rsid w:val="0DD9E461"/>
    <w:rsid w:val="0E1ADD6A"/>
    <w:rsid w:val="0E1D2B6A"/>
    <w:rsid w:val="0E29A026"/>
    <w:rsid w:val="0E31353E"/>
    <w:rsid w:val="0E376B3A"/>
    <w:rsid w:val="0E690DC2"/>
    <w:rsid w:val="0F0C1183"/>
    <w:rsid w:val="0F5677D9"/>
    <w:rsid w:val="0FE47E0E"/>
    <w:rsid w:val="0FF4AD81"/>
    <w:rsid w:val="100FA3BA"/>
    <w:rsid w:val="101B11BD"/>
    <w:rsid w:val="10380B15"/>
    <w:rsid w:val="1082079F"/>
    <w:rsid w:val="10C63445"/>
    <w:rsid w:val="10EDA455"/>
    <w:rsid w:val="112BAFE5"/>
    <w:rsid w:val="119E405E"/>
    <w:rsid w:val="11A62213"/>
    <w:rsid w:val="129B8335"/>
    <w:rsid w:val="12DEA924"/>
    <w:rsid w:val="12F6F8DD"/>
    <w:rsid w:val="13170260"/>
    <w:rsid w:val="1326C3F3"/>
    <w:rsid w:val="13842691"/>
    <w:rsid w:val="13A99FB5"/>
    <w:rsid w:val="13EFC15E"/>
    <w:rsid w:val="1477842D"/>
    <w:rsid w:val="14855633"/>
    <w:rsid w:val="14A4495E"/>
    <w:rsid w:val="14B4FDD0"/>
    <w:rsid w:val="14E9DB67"/>
    <w:rsid w:val="14EC308D"/>
    <w:rsid w:val="15074E87"/>
    <w:rsid w:val="1508C71E"/>
    <w:rsid w:val="155CA6F3"/>
    <w:rsid w:val="159CC348"/>
    <w:rsid w:val="15F95AB2"/>
    <w:rsid w:val="162F9C35"/>
    <w:rsid w:val="1651F289"/>
    <w:rsid w:val="16AC42F8"/>
    <w:rsid w:val="16B8753C"/>
    <w:rsid w:val="16D7CF66"/>
    <w:rsid w:val="1704BFAA"/>
    <w:rsid w:val="1722D39B"/>
    <w:rsid w:val="173A0950"/>
    <w:rsid w:val="17853AD8"/>
    <w:rsid w:val="1792017E"/>
    <w:rsid w:val="17BFD56A"/>
    <w:rsid w:val="180524DF"/>
    <w:rsid w:val="1806B592"/>
    <w:rsid w:val="187D3F73"/>
    <w:rsid w:val="18D9CB28"/>
    <w:rsid w:val="18F0AE30"/>
    <w:rsid w:val="1916AD53"/>
    <w:rsid w:val="1954766D"/>
    <w:rsid w:val="197429B7"/>
    <w:rsid w:val="198FB96E"/>
    <w:rsid w:val="1998A02F"/>
    <w:rsid w:val="1A950B8D"/>
    <w:rsid w:val="1B4AE3E2"/>
    <w:rsid w:val="1B59E912"/>
    <w:rsid w:val="1B746F2A"/>
    <w:rsid w:val="1B7675C8"/>
    <w:rsid w:val="1BAF0F60"/>
    <w:rsid w:val="1BE94014"/>
    <w:rsid w:val="1C3AA02E"/>
    <w:rsid w:val="1D26C6D7"/>
    <w:rsid w:val="1D9EC01C"/>
    <w:rsid w:val="1DB23F11"/>
    <w:rsid w:val="1E069FD7"/>
    <w:rsid w:val="1E6C1436"/>
    <w:rsid w:val="1E6D4E6E"/>
    <w:rsid w:val="1E74B618"/>
    <w:rsid w:val="1E77309E"/>
    <w:rsid w:val="1ED27BBA"/>
    <w:rsid w:val="1ED9FFE6"/>
    <w:rsid w:val="1F3D9DE9"/>
    <w:rsid w:val="1F617274"/>
    <w:rsid w:val="200854D1"/>
    <w:rsid w:val="2010CDF1"/>
    <w:rsid w:val="2020AB6F"/>
    <w:rsid w:val="2029C2CD"/>
    <w:rsid w:val="2032CB25"/>
    <w:rsid w:val="205AE30F"/>
    <w:rsid w:val="206D048A"/>
    <w:rsid w:val="209CE62A"/>
    <w:rsid w:val="20DC2DED"/>
    <w:rsid w:val="2113EF5D"/>
    <w:rsid w:val="21167477"/>
    <w:rsid w:val="211A0CBD"/>
    <w:rsid w:val="215515AE"/>
    <w:rsid w:val="216D0F1B"/>
    <w:rsid w:val="21714956"/>
    <w:rsid w:val="21C92A96"/>
    <w:rsid w:val="21D3464D"/>
    <w:rsid w:val="223A878F"/>
    <w:rsid w:val="2251FCCB"/>
    <w:rsid w:val="2301E478"/>
    <w:rsid w:val="2304DCF2"/>
    <w:rsid w:val="2325114B"/>
    <w:rsid w:val="232B6072"/>
    <w:rsid w:val="2376104C"/>
    <w:rsid w:val="244C105B"/>
    <w:rsid w:val="24A02F9D"/>
    <w:rsid w:val="24ACEB98"/>
    <w:rsid w:val="2509EACB"/>
    <w:rsid w:val="2594D4ED"/>
    <w:rsid w:val="2595A9E7"/>
    <w:rsid w:val="25AD1AED"/>
    <w:rsid w:val="26AB8761"/>
    <w:rsid w:val="26E400E3"/>
    <w:rsid w:val="26FF466C"/>
    <w:rsid w:val="2785764E"/>
    <w:rsid w:val="27A8D4EC"/>
    <w:rsid w:val="280CCAC0"/>
    <w:rsid w:val="282AACA4"/>
    <w:rsid w:val="28B1E55E"/>
    <w:rsid w:val="28DF18C2"/>
    <w:rsid w:val="2915FC08"/>
    <w:rsid w:val="2A54DC0D"/>
    <w:rsid w:val="2A6D468E"/>
    <w:rsid w:val="2A7C3DE3"/>
    <w:rsid w:val="2A8439C5"/>
    <w:rsid w:val="2AC0778A"/>
    <w:rsid w:val="2ADF0709"/>
    <w:rsid w:val="2B1E95DB"/>
    <w:rsid w:val="2B246467"/>
    <w:rsid w:val="2B9DD4A7"/>
    <w:rsid w:val="2C19ADE1"/>
    <w:rsid w:val="2C548D36"/>
    <w:rsid w:val="2C646747"/>
    <w:rsid w:val="2C6F6709"/>
    <w:rsid w:val="2C78152E"/>
    <w:rsid w:val="2CB73F0E"/>
    <w:rsid w:val="2CD5B5C4"/>
    <w:rsid w:val="2CD6CAF7"/>
    <w:rsid w:val="2CE0AD6D"/>
    <w:rsid w:val="2D14CFDB"/>
    <w:rsid w:val="2D3DB363"/>
    <w:rsid w:val="2D842AA2"/>
    <w:rsid w:val="2E3D9BF9"/>
    <w:rsid w:val="2E4EFF69"/>
    <w:rsid w:val="2E9BDC40"/>
    <w:rsid w:val="2EAC48D8"/>
    <w:rsid w:val="2EFA5E27"/>
    <w:rsid w:val="2F257F2E"/>
    <w:rsid w:val="2F35B160"/>
    <w:rsid w:val="2F45144F"/>
    <w:rsid w:val="2F95D1CE"/>
    <w:rsid w:val="2F9987AE"/>
    <w:rsid w:val="2FC7D69B"/>
    <w:rsid w:val="2FD1378D"/>
    <w:rsid w:val="2FDE6E47"/>
    <w:rsid w:val="2FF98EE2"/>
    <w:rsid w:val="301845EA"/>
    <w:rsid w:val="30393E2C"/>
    <w:rsid w:val="30FE715A"/>
    <w:rsid w:val="31112185"/>
    <w:rsid w:val="31154209"/>
    <w:rsid w:val="312CB4AD"/>
    <w:rsid w:val="313FD834"/>
    <w:rsid w:val="316F700C"/>
    <w:rsid w:val="31C3BEDA"/>
    <w:rsid w:val="31DC8BD9"/>
    <w:rsid w:val="31F0B1C5"/>
    <w:rsid w:val="3224F6D9"/>
    <w:rsid w:val="324B7553"/>
    <w:rsid w:val="325A342A"/>
    <w:rsid w:val="326646E6"/>
    <w:rsid w:val="330E3A25"/>
    <w:rsid w:val="3310E182"/>
    <w:rsid w:val="33256168"/>
    <w:rsid w:val="33460997"/>
    <w:rsid w:val="33DD074B"/>
    <w:rsid w:val="3402E190"/>
    <w:rsid w:val="34184A4C"/>
    <w:rsid w:val="345521DF"/>
    <w:rsid w:val="349C75F4"/>
    <w:rsid w:val="34F4840C"/>
    <w:rsid w:val="34F8381A"/>
    <w:rsid w:val="34FC1713"/>
    <w:rsid w:val="354DD268"/>
    <w:rsid w:val="35CA60F9"/>
    <w:rsid w:val="35E574C4"/>
    <w:rsid w:val="360CB46C"/>
    <w:rsid w:val="3636611D"/>
    <w:rsid w:val="363EA003"/>
    <w:rsid w:val="36A7511C"/>
    <w:rsid w:val="3707C0EF"/>
    <w:rsid w:val="3741D765"/>
    <w:rsid w:val="3784AFC4"/>
    <w:rsid w:val="37952B2C"/>
    <w:rsid w:val="37CA647D"/>
    <w:rsid w:val="37CF2D8B"/>
    <w:rsid w:val="37D2E89D"/>
    <w:rsid w:val="38187C88"/>
    <w:rsid w:val="38642800"/>
    <w:rsid w:val="38689C9A"/>
    <w:rsid w:val="38CC0C21"/>
    <w:rsid w:val="38E86966"/>
    <w:rsid w:val="390F69B1"/>
    <w:rsid w:val="392733F2"/>
    <w:rsid w:val="398180F2"/>
    <w:rsid w:val="39E8F180"/>
    <w:rsid w:val="39EA40BB"/>
    <w:rsid w:val="3A35BBBB"/>
    <w:rsid w:val="3A366485"/>
    <w:rsid w:val="3A553CC1"/>
    <w:rsid w:val="3A62D598"/>
    <w:rsid w:val="3AA5AC5B"/>
    <w:rsid w:val="3ADC5CD0"/>
    <w:rsid w:val="3AF0883C"/>
    <w:rsid w:val="3B189CEB"/>
    <w:rsid w:val="3B73845F"/>
    <w:rsid w:val="3B778585"/>
    <w:rsid w:val="3BC75E57"/>
    <w:rsid w:val="3BFFED1E"/>
    <w:rsid w:val="3C68C35A"/>
    <w:rsid w:val="3C70D81E"/>
    <w:rsid w:val="3C9A7BA1"/>
    <w:rsid w:val="3CC8A560"/>
    <w:rsid w:val="3CD1C38E"/>
    <w:rsid w:val="3D22DD9C"/>
    <w:rsid w:val="3DC2A415"/>
    <w:rsid w:val="3E1C8A44"/>
    <w:rsid w:val="3E29991F"/>
    <w:rsid w:val="3E3AA220"/>
    <w:rsid w:val="3E45098D"/>
    <w:rsid w:val="3E5571D4"/>
    <w:rsid w:val="3E68F021"/>
    <w:rsid w:val="3E900A4D"/>
    <w:rsid w:val="3EC39E2C"/>
    <w:rsid w:val="3EF91564"/>
    <w:rsid w:val="3EFB2C10"/>
    <w:rsid w:val="3F1DFE22"/>
    <w:rsid w:val="3F7E10EC"/>
    <w:rsid w:val="3FB1427A"/>
    <w:rsid w:val="40263C2B"/>
    <w:rsid w:val="40273280"/>
    <w:rsid w:val="4068549E"/>
    <w:rsid w:val="40C79CB5"/>
    <w:rsid w:val="40CEBD68"/>
    <w:rsid w:val="40D3D0F1"/>
    <w:rsid w:val="41E270A1"/>
    <w:rsid w:val="420424FF"/>
    <w:rsid w:val="42889CE4"/>
    <w:rsid w:val="433A6C21"/>
    <w:rsid w:val="438E1B5D"/>
    <w:rsid w:val="44234FC5"/>
    <w:rsid w:val="44D67C7F"/>
    <w:rsid w:val="44F934B6"/>
    <w:rsid w:val="4539A2C4"/>
    <w:rsid w:val="454AB4F9"/>
    <w:rsid w:val="463E99F7"/>
    <w:rsid w:val="466D1272"/>
    <w:rsid w:val="46B35CF0"/>
    <w:rsid w:val="46BD442F"/>
    <w:rsid w:val="46D0B149"/>
    <w:rsid w:val="4719F5A7"/>
    <w:rsid w:val="47565A1C"/>
    <w:rsid w:val="47A4482C"/>
    <w:rsid w:val="47BEA1A8"/>
    <w:rsid w:val="47EBB674"/>
    <w:rsid w:val="486C81AA"/>
    <w:rsid w:val="48A46520"/>
    <w:rsid w:val="48CBC239"/>
    <w:rsid w:val="48D70CC6"/>
    <w:rsid w:val="48E39789"/>
    <w:rsid w:val="4900FF68"/>
    <w:rsid w:val="49157D36"/>
    <w:rsid w:val="49514F3D"/>
    <w:rsid w:val="4A1A8052"/>
    <w:rsid w:val="4A55D19F"/>
    <w:rsid w:val="4AD970EE"/>
    <w:rsid w:val="4AE1E4EF"/>
    <w:rsid w:val="4B5BA24E"/>
    <w:rsid w:val="4B67EC07"/>
    <w:rsid w:val="4BA4226C"/>
    <w:rsid w:val="4C6253B5"/>
    <w:rsid w:val="4C9ECA38"/>
    <w:rsid w:val="4CC9A394"/>
    <w:rsid w:val="4CF1F903"/>
    <w:rsid w:val="4D0C489D"/>
    <w:rsid w:val="4D3FF2CD"/>
    <w:rsid w:val="4D7A8C0A"/>
    <w:rsid w:val="4D94C512"/>
    <w:rsid w:val="4E83F522"/>
    <w:rsid w:val="4EA36BDB"/>
    <w:rsid w:val="4ECC9EA7"/>
    <w:rsid w:val="4EE44A4C"/>
    <w:rsid w:val="4F4B62D9"/>
    <w:rsid w:val="4F55E193"/>
    <w:rsid w:val="4FCA2B35"/>
    <w:rsid w:val="50024165"/>
    <w:rsid w:val="50488E09"/>
    <w:rsid w:val="50F4D20F"/>
    <w:rsid w:val="511E2C0C"/>
    <w:rsid w:val="5128F1FA"/>
    <w:rsid w:val="517DFCB7"/>
    <w:rsid w:val="51ABBBD3"/>
    <w:rsid w:val="51E2D2F1"/>
    <w:rsid w:val="521A30AD"/>
    <w:rsid w:val="5266FD51"/>
    <w:rsid w:val="5296DE3D"/>
    <w:rsid w:val="52971769"/>
    <w:rsid w:val="52D47E25"/>
    <w:rsid w:val="52F1E038"/>
    <w:rsid w:val="5319CD18"/>
    <w:rsid w:val="53731E58"/>
    <w:rsid w:val="53A3F776"/>
    <w:rsid w:val="53C10889"/>
    <w:rsid w:val="544D71C7"/>
    <w:rsid w:val="546FDBC4"/>
    <w:rsid w:val="557CCFF8"/>
    <w:rsid w:val="55A79A04"/>
    <w:rsid w:val="55B2988D"/>
    <w:rsid w:val="55BEDE15"/>
    <w:rsid w:val="55C51A68"/>
    <w:rsid w:val="5643BF48"/>
    <w:rsid w:val="568773A1"/>
    <w:rsid w:val="56F202AA"/>
    <w:rsid w:val="57012B65"/>
    <w:rsid w:val="572F1D52"/>
    <w:rsid w:val="576062CF"/>
    <w:rsid w:val="57C81471"/>
    <w:rsid w:val="584B8097"/>
    <w:rsid w:val="589FBEE1"/>
    <w:rsid w:val="58A0770E"/>
    <w:rsid w:val="58C77E00"/>
    <w:rsid w:val="58E0566F"/>
    <w:rsid w:val="59F35B86"/>
    <w:rsid w:val="5A268E58"/>
    <w:rsid w:val="5A70E68A"/>
    <w:rsid w:val="5A740774"/>
    <w:rsid w:val="5A9DD330"/>
    <w:rsid w:val="5AA89FBA"/>
    <w:rsid w:val="5AC577FA"/>
    <w:rsid w:val="5ACA0C91"/>
    <w:rsid w:val="5B42B970"/>
    <w:rsid w:val="5BA08AD5"/>
    <w:rsid w:val="5BB155BC"/>
    <w:rsid w:val="5BF152A3"/>
    <w:rsid w:val="5C27ED43"/>
    <w:rsid w:val="5C536783"/>
    <w:rsid w:val="5C9A2776"/>
    <w:rsid w:val="5CBD4313"/>
    <w:rsid w:val="5CEE63E2"/>
    <w:rsid w:val="5D4334E2"/>
    <w:rsid w:val="5D753F1B"/>
    <w:rsid w:val="5D87D1C2"/>
    <w:rsid w:val="5D911C2F"/>
    <w:rsid w:val="5E30B12D"/>
    <w:rsid w:val="5E58ABE9"/>
    <w:rsid w:val="5E87343A"/>
    <w:rsid w:val="5EAD727D"/>
    <w:rsid w:val="5EB69A4D"/>
    <w:rsid w:val="5EE1C27A"/>
    <w:rsid w:val="5F18634D"/>
    <w:rsid w:val="5FB029BF"/>
    <w:rsid w:val="5FCBA3FE"/>
    <w:rsid w:val="600DD75C"/>
    <w:rsid w:val="601D0EA7"/>
    <w:rsid w:val="60891AEF"/>
    <w:rsid w:val="60F7AAFD"/>
    <w:rsid w:val="61168848"/>
    <w:rsid w:val="61488B36"/>
    <w:rsid w:val="617464AB"/>
    <w:rsid w:val="61760DCE"/>
    <w:rsid w:val="61C1705E"/>
    <w:rsid w:val="622FCD67"/>
    <w:rsid w:val="626971E1"/>
    <w:rsid w:val="62C378D0"/>
    <w:rsid w:val="62D9ABD5"/>
    <w:rsid w:val="62ECA1D9"/>
    <w:rsid w:val="632D6284"/>
    <w:rsid w:val="63818B4D"/>
    <w:rsid w:val="6396FB1D"/>
    <w:rsid w:val="63A97858"/>
    <w:rsid w:val="643B0283"/>
    <w:rsid w:val="644E9AC1"/>
    <w:rsid w:val="64AEC510"/>
    <w:rsid w:val="64F717E7"/>
    <w:rsid w:val="65084A33"/>
    <w:rsid w:val="650E4583"/>
    <w:rsid w:val="6515B060"/>
    <w:rsid w:val="655EC004"/>
    <w:rsid w:val="66D90E27"/>
    <w:rsid w:val="66FC23FC"/>
    <w:rsid w:val="6723D225"/>
    <w:rsid w:val="67592603"/>
    <w:rsid w:val="6779C8C3"/>
    <w:rsid w:val="678B090D"/>
    <w:rsid w:val="67AB1E92"/>
    <w:rsid w:val="67FCD680"/>
    <w:rsid w:val="680E4D30"/>
    <w:rsid w:val="68141C62"/>
    <w:rsid w:val="683E4B8C"/>
    <w:rsid w:val="6879720F"/>
    <w:rsid w:val="689660C6"/>
    <w:rsid w:val="68EFD1CB"/>
    <w:rsid w:val="69133841"/>
    <w:rsid w:val="691442D4"/>
    <w:rsid w:val="69807ED2"/>
    <w:rsid w:val="69BCA832"/>
    <w:rsid w:val="69FD7A9E"/>
    <w:rsid w:val="6A3E76B4"/>
    <w:rsid w:val="6A44D401"/>
    <w:rsid w:val="6A45DDD4"/>
    <w:rsid w:val="6AA4D240"/>
    <w:rsid w:val="6AE28BAC"/>
    <w:rsid w:val="6B18ACA3"/>
    <w:rsid w:val="6B3C9E90"/>
    <w:rsid w:val="6BA3C876"/>
    <w:rsid w:val="6C3174FA"/>
    <w:rsid w:val="6C725334"/>
    <w:rsid w:val="6C7E6BBB"/>
    <w:rsid w:val="6C99B678"/>
    <w:rsid w:val="6CCABE5A"/>
    <w:rsid w:val="6CE7F8CF"/>
    <w:rsid w:val="6D2FBEC6"/>
    <w:rsid w:val="6D3D62B3"/>
    <w:rsid w:val="6D42EFF2"/>
    <w:rsid w:val="6D52C24B"/>
    <w:rsid w:val="6D7DD130"/>
    <w:rsid w:val="6D93B996"/>
    <w:rsid w:val="6DBA76ED"/>
    <w:rsid w:val="6E2957BA"/>
    <w:rsid w:val="6E8A7BE5"/>
    <w:rsid w:val="6E98F034"/>
    <w:rsid w:val="6EB51E72"/>
    <w:rsid w:val="6F626FF0"/>
    <w:rsid w:val="6F662064"/>
    <w:rsid w:val="6FAB40BD"/>
    <w:rsid w:val="6FB4FDC7"/>
    <w:rsid w:val="6FC5AFE9"/>
    <w:rsid w:val="706A53CD"/>
    <w:rsid w:val="709762D6"/>
    <w:rsid w:val="70A5660B"/>
    <w:rsid w:val="70D2638D"/>
    <w:rsid w:val="70D2B0F4"/>
    <w:rsid w:val="71162B8C"/>
    <w:rsid w:val="71426A58"/>
    <w:rsid w:val="7147DFC7"/>
    <w:rsid w:val="717E282B"/>
    <w:rsid w:val="7214598B"/>
    <w:rsid w:val="722A88AC"/>
    <w:rsid w:val="727E3EAD"/>
    <w:rsid w:val="7284DEE1"/>
    <w:rsid w:val="72D937F3"/>
    <w:rsid w:val="72E609EB"/>
    <w:rsid w:val="733B038C"/>
    <w:rsid w:val="73CDF705"/>
    <w:rsid w:val="73E5F072"/>
    <w:rsid w:val="73F4D645"/>
    <w:rsid w:val="74210C35"/>
    <w:rsid w:val="74440036"/>
    <w:rsid w:val="745683D2"/>
    <w:rsid w:val="74665A4F"/>
    <w:rsid w:val="746CE8F8"/>
    <w:rsid w:val="74B30ED7"/>
    <w:rsid w:val="74B5A7FF"/>
    <w:rsid w:val="75AFC5BC"/>
    <w:rsid w:val="75BD79EC"/>
    <w:rsid w:val="762FADB6"/>
    <w:rsid w:val="7678333B"/>
    <w:rsid w:val="769224FB"/>
    <w:rsid w:val="77352674"/>
    <w:rsid w:val="7778BB28"/>
    <w:rsid w:val="77860488"/>
    <w:rsid w:val="77CD748E"/>
    <w:rsid w:val="77D1546B"/>
    <w:rsid w:val="77F1118F"/>
    <w:rsid w:val="783AF0A9"/>
    <w:rsid w:val="7872A43E"/>
    <w:rsid w:val="78983798"/>
    <w:rsid w:val="78993C8F"/>
    <w:rsid w:val="78BAC41E"/>
    <w:rsid w:val="78C3F7C9"/>
    <w:rsid w:val="79150B8F"/>
    <w:rsid w:val="791C6CBB"/>
    <w:rsid w:val="79794037"/>
    <w:rsid w:val="797D1924"/>
    <w:rsid w:val="79D957C1"/>
    <w:rsid w:val="79F1C025"/>
    <w:rsid w:val="7A0731D8"/>
    <w:rsid w:val="7A15650B"/>
    <w:rsid w:val="7A55FF61"/>
    <w:rsid w:val="7AC8A738"/>
    <w:rsid w:val="7AE0BB1F"/>
    <w:rsid w:val="7B900884"/>
    <w:rsid w:val="7B9444CC"/>
    <w:rsid w:val="7B9647A2"/>
    <w:rsid w:val="7BFFF295"/>
    <w:rsid w:val="7C023D2E"/>
    <w:rsid w:val="7C0EC4F4"/>
    <w:rsid w:val="7C1ECBE3"/>
    <w:rsid w:val="7C67889B"/>
    <w:rsid w:val="7CACCAA1"/>
    <w:rsid w:val="7CBE2071"/>
    <w:rsid w:val="7CC62459"/>
    <w:rsid w:val="7CD15650"/>
    <w:rsid w:val="7CD7ACC5"/>
    <w:rsid w:val="7D0F321B"/>
    <w:rsid w:val="7D549660"/>
    <w:rsid w:val="7DC789D4"/>
    <w:rsid w:val="7DF6A7CD"/>
    <w:rsid w:val="7E55FDAA"/>
    <w:rsid w:val="7E79D2B8"/>
    <w:rsid w:val="7F0DF1BD"/>
    <w:rsid w:val="7F41D513"/>
    <w:rsid w:val="7F8F1309"/>
    <w:rsid w:val="7FAFCE70"/>
    <w:rsid w:val="7FB1B1BC"/>
    <w:rsid w:val="7FBE13EF"/>
    <w:rsid w:val="7FD1E4E5"/>
    <w:rsid w:val="7FFA20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54B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08C"/>
    <w:pPr>
      <w:spacing w:after="0" w:line="480" w:lineRule="auto"/>
      <w:ind w:firstLine="720"/>
    </w:pPr>
    <w:rPr>
      <w:rFonts w:ascii="Times New Roman" w:hAnsi="Times New Roman" w:cs="Times New Roman"/>
      <w:sz w:val="20"/>
      <w:szCs w:val="20"/>
    </w:rPr>
  </w:style>
  <w:style w:type="paragraph" w:styleId="Heading1">
    <w:name w:val="heading 1"/>
    <w:basedOn w:val="Normal"/>
    <w:next w:val="Normal"/>
    <w:link w:val="Heading1Char"/>
    <w:uiPriority w:val="9"/>
    <w:qFormat/>
    <w:rsid w:val="007D4A2B"/>
    <w:pPr>
      <w:ind w:firstLine="0"/>
      <w:jc w:val="center"/>
      <w:outlineLvl w:val="0"/>
    </w:pPr>
    <w:rPr>
      <w:b/>
      <w:bCs/>
    </w:rPr>
  </w:style>
  <w:style w:type="paragraph" w:styleId="Heading2">
    <w:name w:val="heading 2"/>
    <w:basedOn w:val="Normal"/>
    <w:next w:val="Normal"/>
    <w:link w:val="Heading2Char"/>
    <w:uiPriority w:val="9"/>
    <w:unhideWhenUsed/>
    <w:qFormat/>
    <w:rsid w:val="007D4A2B"/>
    <w:pPr>
      <w:ind w:firstLine="0"/>
      <w:outlineLvl w:val="1"/>
    </w:pPr>
    <w:rPr>
      <w:b/>
      <w:bCs/>
    </w:rPr>
  </w:style>
  <w:style w:type="paragraph" w:styleId="Heading3">
    <w:name w:val="heading 3"/>
    <w:basedOn w:val="Normal"/>
    <w:next w:val="Normal"/>
    <w:link w:val="Heading3Char"/>
    <w:uiPriority w:val="9"/>
    <w:unhideWhenUsed/>
    <w:qFormat/>
    <w:rsid w:val="007D4A2B"/>
    <w:pPr>
      <w:ind w:firstLine="0"/>
      <w:outlineLvl w:val="2"/>
    </w:pPr>
    <w:rPr>
      <w:b/>
      <w:bCs/>
      <w:i/>
      <w:iCs/>
    </w:rPr>
  </w:style>
  <w:style w:type="paragraph" w:styleId="Heading4">
    <w:name w:val="heading 4"/>
    <w:basedOn w:val="Normal"/>
    <w:next w:val="Normal"/>
    <w:link w:val="Heading4Char"/>
    <w:uiPriority w:val="9"/>
    <w:unhideWhenUsed/>
    <w:qFormat/>
    <w:rsid w:val="007D4A2B"/>
    <w:pPr>
      <w:ind w:firstLine="0"/>
      <w:outlineLvl w:val="3"/>
    </w:pPr>
    <w:rPr>
      <w:b/>
      <w:bCs/>
    </w:rPr>
  </w:style>
  <w:style w:type="paragraph" w:styleId="Heading5">
    <w:name w:val="heading 5"/>
    <w:basedOn w:val="Normal"/>
    <w:next w:val="Normal"/>
    <w:link w:val="Heading5Char"/>
    <w:uiPriority w:val="9"/>
    <w:unhideWhenUsed/>
    <w:qFormat/>
    <w:rsid w:val="007D4A2B"/>
    <w:pPr>
      <w:ind w:firstLine="0"/>
      <w:outlineLvl w:val="4"/>
    </w:pPr>
    <w:rPr>
      <w:b/>
      <w:bCs/>
      <w:i/>
      <w:iCs/>
    </w:rPr>
  </w:style>
  <w:style w:type="paragraph" w:styleId="Heading6">
    <w:name w:val="heading 6"/>
    <w:basedOn w:val="Normal"/>
    <w:next w:val="Normal"/>
    <w:link w:val="Heading6Char"/>
    <w:uiPriority w:val="9"/>
    <w:semiHidden/>
    <w:unhideWhenUsed/>
    <w:qFormat/>
    <w:rsid w:val="007D4A2B"/>
    <w:pPr>
      <w:keepNext/>
      <w:keepLines/>
      <w:spacing w:before="40"/>
      <w:ind w:firstLine="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Pr>
      <w:i/>
      <w:iCs/>
    </w:rPr>
  </w:style>
  <w:style w:type="character" w:customStyle="1" w:styleId="HeaderChar">
    <w:name w:val="Header Char"/>
    <w:basedOn w:val="DefaultParagraphFont"/>
    <w:link w:val="Header"/>
    <w:uiPriority w:val="99"/>
    <w:rsid w:val="007D4A2B"/>
  </w:style>
  <w:style w:type="paragraph" w:styleId="Header">
    <w:name w:val="header"/>
    <w:basedOn w:val="Normal"/>
    <w:link w:val="HeaderChar"/>
    <w:uiPriority w:val="99"/>
    <w:unhideWhenUsed/>
    <w:rsid w:val="007D4A2B"/>
    <w:pPr>
      <w:tabs>
        <w:tab w:val="center" w:pos="4680"/>
        <w:tab w:val="right" w:pos="9360"/>
      </w:tabs>
      <w:spacing w:line="240" w:lineRule="auto"/>
      <w:ind w:firstLine="0"/>
    </w:pPr>
  </w:style>
  <w:style w:type="character" w:customStyle="1" w:styleId="FooterChar">
    <w:name w:val="Footer Char"/>
    <w:basedOn w:val="DefaultParagraphFont"/>
    <w:link w:val="Footer"/>
    <w:uiPriority w:val="99"/>
    <w:rsid w:val="007D4A2B"/>
  </w:style>
  <w:style w:type="paragraph" w:styleId="Footer">
    <w:name w:val="footer"/>
    <w:basedOn w:val="Normal"/>
    <w:link w:val="FooterChar"/>
    <w:uiPriority w:val="99"/>
    <w:unhideWhenUsed/>
    <w:rsid w:val="007D4A2B"/>
    <w:pPr>
      <w:tabs>
        <w:tab w:val="center" w:pos="4680"/>
        <w:tab w:val="right" w:pos="9360"/>
      </w:tabs>
      <w:spacing w:line="240" w:lineRule="auto"/>
      <w:ind w:firstLine="0"/>
    </w:pPr>
  </w:style>
  <w:style w:type="character" w:styleId="CommentReference">
    <w:name w:val="annotation reference"/>
    <w:basedOn w:val="DefaultParagraphFont"/>
    <w:uiPriority w:val="99"/>
    <w:semiHidden/>
    <w:unhideWhenUsed/>
    <w:rsid w:val="00CD7F50"/>
    <w:rPr>
      <w:sz w:val="16"/>
      <w:szCs w:val="16"/>
    </w:rPr>
  </w:style>
  <w:style w:type="paragraph" w:styleId="CommentText">
    <w:name w:val="annotation text"/>
    <w:basedOn w:val="Normal"/>
    <w:link w:val="CommentTextChar"/>
    <w:uiPriority w:val="99"/>
    <w:unhideWhenUsed/>
    <w:rsid w:val="00CD7F50"/>
    <w:pPr>
      <w:spacing w:line="240" w:lineRule="auto"/>
    </w:pPr>
  </w:style>
  <w:style w:type="character" w:customStyle="1" w:styleId="CommentTextChar">
    <w:name w:val="Comment Text Char"/>
    <w:basedOn w:val="DefaultParagraphFont"/>
    <w:link w:val="CommentText"/>
    <w:uiPriority w:val="99"/>
    <w:rsid w:val="00CD7F50"/>
    <w:rPr>
      <w:sz w:val="20"/>
      <w:szCs w:val="20"/>
    </w:rPr>
  </w:style>
  <w:style w:type="paragraph" w:styleId="CommentSubject">
    <w:name w:val="annotation subject"/>
    <w:basedOn w:val="CommentText"/>
    <w:next w:val="CommentText"/>
    <w:link w:val="CommentSubjectChar"/>
    <w:uiPriority w:val="99"/>
    <w:semiHidden/>
    <w:unhideWhenUsed/>
    <w:rsid w:val="00CD7F50"/>
    <w:rPr>
      <w:b/>
      <w:bCs/>
    </w:rPr>
  </w:style>
  <w:style w:type="character" w:customStyle="1" w:styleId="CommentSubjectChar">
    <w:name w:val="Comment Subject Char"/>
    <w:basedOn w:val="CommentTextChar"/>
    <w:link w:val="CommentSubject"/>
    <w:uiPriority w:val="99"/>
    <w:semiHidden/>
    <w:rsid w:val="00CD7F50"/>
    <w:rPr>
      <w:b/>
      <w:bCs/>
      <w:sz w:val="20"/>
      <w:szCs w:val="20"/>
    </w:r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C26C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C30"/>
    <w:rPr>
      <w:rFonts w:ascii="Segoe UI" w:hAnsi="Segoe UI" w:cs="Segoe UI"/>
      <w:sz w:val="18"/>
      <w:szCs w:val="18"/>
    </w:rPr>
  </w:style>
  <w:style w:type="paragraph" w:styleId="Title">
    <w:name w:val="Title"/>
    <w:basedOn w:val="Normal"/>
    <w:next w:val="Normal"/>
    <w:link w:val="TitleChar"/>
    <w:qFormat/>
    <w:rsid w:val="00530EF3"/>
    <w:pPr>
      <w:ind w:firstLine="0"/>
      <w:jc w:val="center"/>
    </w:pPr>
    <w:rPr>
      <w:b/>
      <w:bCs/>
    </w:rPr>
  </w:style>
  <w:style w:type="character" w:customStyle="1" w:styleId="TitleChar">
    <w:name w:val="Title Char"/>
    <w:basedOn w:val="DefaultParagraphFont"/>
    <w:link w:val="Title"/>
    <w:uiPriority w:val="10"/>
    <w:rsid w:val="00530EF3"/>
    <w:rPr>
      <w:b/>
      <w:bCs/>
    </w:rPr>
  </w:style>
  <w:style w:type="character" w:styleId="PlaceholderText">
    <w:name w:val="Placeholder Text"/>
    <w:basedOn w:val="DefaultParagraphFont"/>
    <w:uiPriority w:val="99"/>
    <w:semiHidden/>
    <w:rsid w:val="00FD478C"/>
    <w:rPr>
      <w:color w:val="808080"/>
    </w:rPr>
  </w:style>
  <w:style w:type="paragraph" w:styleId="Subtitle">
    <w:name w:val="Subtitle"/>
    <w:basedOn w:val="Normal"/>
    <w:next w:val="Normal"/>
    <w:link w:val="SubtitleChar"/>
    <w:uiPriority w:val="11"/>
    <w:qFormat/>
    <w:rsid w:val="00530EF3"/>
    <w:pPr>
      <w:ind w:firstLine="0"/>
      <w:jc w:val="center"/>
    </w:pPr>
  </w:style>
  <w:style w:type="character" w:customStyle="1" w:styleId="SubtitleChar">
    <w:name w:val="Subtitle Char"/>
    <w:basedOn w:val="DefaultParagraphFont"/>
    <w:link w:val="Subtitle"/>
    <w:uiPriority w:val="11"/>
    <w:rsid w:val="00530EF3"/>
  </w:style>
  <w:style w:type="paragraph" w:customStyle="1" w:styleId="SectionTitle">
    <w:name w:val="Section Title"/>
    <w:basedOn w:val="Normal"/>
    <w:next w:val="Normal"/>
    <w:uiPriority w:val="12"/>
    <w:qFormat/>
    <w:rsid w:val="00530EF3"/>
    <w:pPr>
      <w:ind w:firstLine="0"/>
      <w:jc w:val="center"/>
    </w:pPr>
    <w:rPr>
      <w:b/>
      <w:bCs/>
    </w:rPr>
  </w:style>
  <w:style w:type="character" w:styleId="Strong">
    <w:name w:val="Strong"/>
    <w:basedOn w:val="DefaultParagraphFont"/>
    <w:uiPriority w:val="22"/>
    <w:qFormat/>
    <w:rsid w:val="00500997"/>
    <w:rPr>
      <w:b/>
      <w:bCs/>
    </w:rPr>
  </w:style>
  <w:style w:type="character" w:customStyle="1" w:styleId="Heading1Char">
    <w:name w:val="Heading 1 Char"/>
    <w:basedOn w:val="DefaultParagraphFont"/>
    <w:link w:val="Heading1"/>
    <w:uiPriority w:val="9"/>
    <w:rsid w:val="007D4A2B"/>
    <w:rPr>
      <w:b/>
      <w:bCs/>
    </w:rPr>
  </w:style>
  <w:style w:type="character" w:customStyle="1" w:styleId="Heading2Char">
    <w:name w:val="Heading 2 Char"/>
    <w:basedOn w:val="DefaultParagraphFont"/>
    <w:link w:val="Heading2"/>
    <w:uiPriority w:val="9"/>
    <w:rsid w:val="007D4A2B"/>
    <w:rPr>
      <w:b/>
      <w:bCs/>
    </w:rPr>
  </w:style>
  <w:style w:type="character" w:customStyle="1" w:styleId="Heading3Char">
    <w:name w:val="Heading 3 Char"/>
    <w:basedOn w:val="DefaultParagraphFont"/>
    <w:link w:val="Heading3"/>
    <w:uiPriority w:val="9"/>
    <w:rsid w:val="007D4A2B"/>
    <w:rPr>
      <w:b/>
      <w:bCs/>
      <w:i/>
      <w:iCs/>
    </w:rPr>
  </w:style>
  <w:style w:type="character" w:customStyle="1" w:styleId="Heading4Char">
    <w:name w:val="Heading 4 Char"/>
    <w:basedOn w:val="DefaultParagraphFont"/>
    <w:link w:val="Heading4"/>
    <w:uiPriority w:val="9"/>
    <w:rsid w:val="007D4A2B"/>
    <w:rPr>
      <w:b/>
      <w:bCs/>
    </w:rPr>
  </w:style>
  <w:style w:type="character" w:customStyle="1" w:styleId="Heading5Char">
    <w:name w:val="Heading 5 Char"/>
    <w:basedOn w:val="DefaultParagraphFont"/>
    <w:link w:val="Heading5"/>
    <w:uiPriority w:val="9"/>
    <w:rsid w:val="007D4A2B"/>
    <w:rPr>
      <w:b/>
      <w:bCs/>
      <w:i/>
      <w:iCs/>
    </w:rPr>
  </w:style>
  <w:style w:type="paragraph" w:styleId="Quote">
    <w:name w:val="Quote"/>
    <w:basedOn w:val="Normal"/>
    <w:next w:val="Normal"/>
    <w:link w:val="QuoteChar"/>
    <w:uiPriority w:val="29"/>
    <w:qFormat/>
    <w:rsid w:val="002C3BE4"/>
    <w:pPr>
      <w:ind w:left="720"/>
    </w:pPr>
    <w:rPr>
      <w:iCs/>
    </w:rPr>
  </w:style>
  <w:style w:type="character" w:customStyle="1" w:styleId="QuoteChar">
    <w:name w:val="Quote Char"/>
    <w:basedOn w:val="DefaultParagraphFont"/>
    <w:link w:val="Quote"/>
    <w:uiPriority w:val="29"/>
    <w:rsid w:val="002C3BE4"/>
    <w:rPr>
      <w:iCs/>
    </w:rPr>
  </w:style>
  <w:style w:type="paragraph" w:customStyle="1" w:styleId="References">
    <w:name w:val="References"/>
    <w:basedOn w:val="Normal"/>
    <w:uiPriority w:val="29"/>
    <w:qFormat/>
    <w:rsid w:val="007D4A2B"/>
    <w:pPr>
      <w:ind w:left="720" w:hanging="720"/>
    </w:pPr>
  </w:style>
  <w:style w:type="paragraph" w:styleId="Caption">
    <w:name w:val="caption"/>
    <w:basedOn w:val="Normal"/>
    <w:next w:val="Normal"/>
    <w:uiPriority w:val="35"/>
    <w:qFormat/>
    <w:rsid w:val="00530EF3"/>
    <w:pPr>
      <w:ind w:firstLine="0"/>
    </w:pPr>
    <w:rPr>
      <w:i/>
      <w:iCs/>
      <w:szCs w:val="18"/>
    </w:rPr>
  </w:style>
  <w:style w:type="paragraph" w:customStyle="1" w:styleId="TableHeading">
    <w:name w:val="Table Heading"/>
    <w:basedOn w:val="Normal"/>
    <w:uiPriority w:val="10"/>
    <w:qFormat/>
    <w:rsid w:val="00B5233A"/>
    <w:pPr>
      <w:jc w:val="center"/>
    </w:pPr>
    <w:rPr>
      <w:b/>
      <w:bCs/>
    </w:rPr>
  </w:style>
  <w:style w:type="paragraph" w:customStyle="1" w:styleId="NoIndent">
    <w:name w:val="No Indent"/>
    <w:basedOn w:val="Normal"/>
    <w:qFormat/>
    <w:rsid w:val="007D4A2B"/>
    <w:pPr>
      <w:ind w:firstLine="0"/>
    </w:pPr>
  </w:style>
  <w:style w:type="paragraph" w:customStyle="1" w:styleId="CaptionCallout">
    <w:name w:val="Caption Callout"/>
    <w:basedOn w:val="Normal"/>
    <w:qFormat/>
    <w:rsid w:val="00530EF3"/>
    <w:pPr>
      <w:ind w:firstLine="0"/>
    </w:pPr>
    <w:rPr>
      <w:b/>
    </w:rPr>
  </w:style>
  <w:style w:type="character" w:customStyle="1" w:styleId="Heading6Char">
    <w:name w:val="Heading 6 Char"/>
    <w:basedOn w:val="DefaultParagraphFont"/>
    <w:link w:val="Heading6"/>
    <w:uiPriority w:val="9"/>
    <w:semiHidden/>
    <w:rsid w:val="007D4A2B"/>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B02086"/>
    <w:pPr>
      <w:ind w:left="720"/>
      <w:contextualSpacing/>
    </w:pPr>
  </w:style>
  <w:style w:type="character" w:styleId="UnresolvedMention">
    <w:name w:val="Unresolved Mention"/>
    <w:basedOn w:val="DefaultParagraphFont"/>
    <w:uiPriority w:val="99"/>
    <w:semiHidden/>
    <w:unhideWhenUsed/>
    <w:rsid w:val="00D965AE"/>
    <w:rPr>
      <w:color w:val="605E5C"/>
      <w:shd w:val="clear" w:color="auto" w:fill="E1DFDD"/>
    </w:rPr>
  </w:style>
  <w:style w:type="paragraph" w:styleId="FootnoteText">
    <w:name w:val="footnote text"/>
    <w:basedOn w:val="Normal"/>
    <w:link w:val="FootnoteTextChar"/>
    <w:uiPriority w:val="99"/>
    <w:unhideWhenUsed/>
    <w:rsid w:val="00F24EC4"/>
    <w:pPr>
      <w:spacing w:line="240" w:lineRule="auto"/>
    </w:pPr>
  </w:style>
  <w:style w:type="character" w:customStyle="1" w:styleId="FootnoteTextChar">
    <w:name w:val="Footnote Text Char"/>
    <w:basedOn w:val="DefaultParagraphFont"/>
    <w:link w:val="FootnoteText"/>
    <w:uiPriority w:val="99"/>
    <w:rsid w:val="00F24EC4"/>
    <w:rPr>
      <w:sz w:val="20"/>
      <w:szCs w:val="20"/>
    </w:rPr>
  </w:style>
  <w:style w:type="character" w:styleId="FootnoteReference">
    <w:name w:val="footnote reference"/>
    <w:basedOn w:val="DefaultParagraphFont"/>
    <w:unhideWhenUsed/>
    <w:rsid w:val="00F24EC4"/>
    <w:rPr>
      <w:vertAlign w:val="superscript"/>
    </w:rPr>
  </w:style>
  <w:style w:type="character" w:customStyle="1" w:styleId="ui-provider">
    <w:name w:val="ui-provider"/>
    <w:basedOn w:val="DefaultParagraphFont"/>
    <w:rsid w:val="00457773"/>
  </w:style>
  <w:style w:type="paragraph" w:styleId="Revision">
    <w:name w:val="Revision"/>
    <w:hidden/>
    <w:uiPriority w:val="99"/>
    <w:semiHidden/>
    <w:rsid w:val="000E03D2"/>
    <w:pPr>
      <w:spacing w:after="0" w:line="240" w:lineRule="auto"/>
    </w:pPr>
    <w:rPr>
      <w:rFonts w:ascii="Times New Roman" w:hAnsi="Times New Roman" w:cs="Times New Roman"/>
      <w:sz w:val="20"/>
      <w:szCs w:val="20"/>
    </w:rPr>
  </w:style>
  <w:style w:type="character" w:customStyle="1" w:styleId="normaltextrun">
    <w:name w:val="normaltextrun"/>
    <w:basedOn w:val="DefaultParagraphFont"/>
    <w:rsid w:val="0034065C"/>
  </w:style>
  <w:style w:type="character" w:customStyle="1" w:styleId="eop">
    <w:name w:val="eop"/>
    <w:basedOn w:val="DefaultParagraphFont"/>
    <w:rsid w:val="0034065C"/>
  </w:style>
  <w:style w:type="paragraph" w:customStyle="1" w:styleId="Default">
    <w:name w:val="Default"/>
    <w:rsid w:val="005236C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4863055">
      <w:bodyDiv w:val="1"/>
      <w:marLeft w:val="0"/>
      <w:marRight w:val="0"/>
      <w:marTop w:val="0"/>
      <w:marBottom w:val="0"/>
      <w:divBdr>
        <w:top w:val="none" w:sz="0" w:space="0" w:color="auto"/>
        <w:left w:val="none" w:sz="0" w:space="0" w:color="auto"/>
        <w:bottom w:val="none" w:sz="0" w:space="0" w:color="auto"/>
        <w:right w:val="none" w:sz="0" w:space="0" w:color="auto"/>
      </w:divBdr>
      <w:divsChild>
        <w:div w:id="169495392">
          <w:marLeft w:val="0"/>
          <w:marRight w:val="0"/>
          <w:marTop w:val="0"/>
          <w:marBottom w:val="0"/>
          <w:divBdr>
            <w:top w:val="none" w:sz="0" w:space="0" w:color="auto"/>
            <w:left w:val="none" w:sz="0" w:space="0" w:color="auto"/>
            <w:bottom w:val="none" w:sz="0" w:space="0" w:color="auto"/>
            <w:right w:val="none" w:sz="0" w:space="0" w:color="auto"/>
          </w:divBdr>
        </w:div>
        <w:div w:id="1232958385">
          <w:marLeft w:val="0"/>
          <w:marRight w:val="0"/>
          <w:marTop w:val="0"/>
          <w:marBottom w:val="0"/>
          <w:divBdr>
            <w:top w:val="none" w:sz="0" w:space="0" w:color="auto"/>
            <w:left w:val="none" w:sz="0" w:space="0" w:color="auto"/>
            <w:bottom w:val="none" w:sz="0" w:space="0" w:color="auto"/>
            <w:right w:val="none" w:sz="0" w:space="0" w:color="auto"/>
          </w:divBdr>
        </w:div>
        <w:div w:id="173253537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yperlink" Target="https://doi.org/10.2514/6.2021-2396" TargetMode="External"/><Relationship Id="rId39" Type="http://schemas.openxmlformats.org/officeDocument/2006/relationships/footer" Target="footer4.xml"/><Relationship Id="rId21" Type="http://schemas.openxmlformats.org/officeDocument/2006/relationships/image" Target="media/image7.png"/><Relationship Id="rId34" Type="http://schemas.openxmlformats.org/officeDocument/2006/relationships/hyperlink" Target="https://ntrs.nasa.gov/citations/20230003734"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hyperlink" Target="https://www.icao.int/safety/safetymanagement/pages/guidancematerial.aspx"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sebokwiki.org/wiki/Model-Based_Systems_Engineering_(MBSE)" TargetMode="Externa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hyperlink" Target="https://www.nasa.gov/reference/systems-engineering-handbook/"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nasa.gov/reference/systems-engineering-handboo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G"/><Relationship Id="rId27" Type="http://schemas.openxmlformats.org/officeDocument/2006/relationships/hyperlink" Target="https://www.nasa.gov/reference/systems-engineering-handbook/" TargetMode="External"/><Relationship Id="rId30" Type="http://schemas.openxmlformats.org/officeDocument/2006/relationships/hyperlink" Target="https://www.nasa.gov/directorates/armd/armd-strategic-implementation-plan/" TargetMode="External"/><Relationship Id="rId35" Type="http://schemas.openxmlformats.org/officeDocument/2006/relationships/hyperlink" Target="https://www.faa.gov/regulations_policies/orders_notices/index.cfm/go/document.information/documentID/1042092"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yperlink" Target="https://doi.org/10.17226/24962" TargetMode="External"/><Relationship Id="rId33" Type="http://schemas.openxmlformats.org/officeDocument/2006/relationships/hyperlink" Target="https://www.omg.org/uaf/index.htm" TargetMode="External"/><Relationship Id="rId38"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vidrine\AppData\Roaming\Microsoft\Templates\Professional%20APA%20Style%20paper%207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C96FC5731BA4D06885E1FB40ED2A350"/>
        <w:category>
          <w:name w:val="General"/>
          <w:gallery w:val="placeholder"/>
        </w:category>
        <w:types>
          <w:type w:val="bbPlcHdr"/>
        </w:types>
        <w:behaviors>
          <w:behavior w:val="content"/>
        </w:behaviors>
        <w:guid w:val="{62560A6A-A54E-44A7-9BA1-651AAA902A24}"/>
      </w:docPartPr>
      <w:docPartBody>
        <w:p w:rsidR="007476CA" w:rsidRDefault="00F141BE">
          <w:pPr>
            <w:pStyle w:val="AC96FC5731BA4D06885E1FB40ED2A350"/>
          </w:pPr>
          <w:r w:rsidRPr="576062CF">
            <w:t>Abstract</w:t>
          </w:r>
        </w:p>
      </w:docPartBody>
    </w:docPart>
    <w:docPart>
      <w:docPartPr>
        <w:name w:val="6E0C1760F0424913A32A246D47B0FAB8"/>
        <w:category>
          <w:name w:val="General"/>
          <w:gallery w:val="placeholder"/>
        </w:category>
        <w:types>
          <w:type w:val="bbPlcHdr"/>
        </w:types>
        <w:behaviors>
          <w:behavior w:val="content"/>
        </w:behaviors>
        <w:guid w:val="{A5B1A782-11B6-4849-93B9-3564DA0B69FD}"/>
      </w:docPartPr>
      <w:docPartBody>
        <w:p w:rsidR="007476CA" w:rsidRDefault="00F141BE">
          <w:pPr>
            <w:pStyle w:val="6E0C1760F0424913A32A246D47B0FAB8"/>
          </w:pPr>
          <w:r w:rsidRPr="576062CF">
            <w:t>References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FFB"/>
    <w:rsid w:val="00011151"/>
    <w:rsid w:val="00037A63"/>
    <w:rsid w:val="000D50BD"/>
    <w:rsid w:val="000D6317"/>
    <w:rsid w:val="000E5800"/>
    <w:rsid w:val="00107FFB"/>
    <w:rsid w:val="001D7300"/>
    <w:rsid w:val="0022247A"/>
    <w:rsid w:val="00262D40"/>
    <w:rsid w:val="00275220"/>
    <w:rsid w:val="00283AB8"/>
    <w:rsid w:val="002874C5"/>
    <w:rsid w:val="003811DA"/>
    <w:rsid w:val="004056CE"/>
    <w:rsid w:val="004143E4"/>
    <w:rsid w:val="00442ED6"/>
    <w:rsid w:val="004856DD"/>
    <w:rsid w:val="005921BE"/>
    <w:rsid w:val="005A0834"/>
    <w:rsid w:val="006441B2"/>
    <w:rsid w:val="007476CA"/>
    <w:rsid w:val="007E7507"/>
    <w:rsid w:val="00816B73"/>
    <w:rsid w:val="008C25A7"/>
    <w:rsid w:val="008F3E41"/>
    <w:rsid w:val="009351CB"/>
    <w:rsid w:val="009441C6"/>
    <w:rsid w:val="009A19AA"/>
    <w:rsid w:val="009A3B93"/>
    <w:rsid w:val="009C4FE2"/>
    <w:rsid w:val="009E5F39"/>
    <w:rsid w:val="00A02268"/>
    <w:rsid w:val="00A041F2"/>
    <w:rsid w:val="00A42D85"/>
    <w:rsid w:val="00A630FB"/>
    <w:rsid w:val="00A8335B"/>
    <w:rsid w:val="00B40D15"/>
    <w:rsid w:val="00B52D32"/>
    <w:rsid w:val="00C26038"/>
    <w:rsid w:val="00C7063B"/>
    <w:rsid w:val="00C81F5C"/>
    <w:rsid w:val="00CA33E7"/>
    <w:rsid w:val="00CB57D2"/>
    <w:rsid w:val="00D237BE"/>
    <w:rsid w:val="00D95BD8"/>
    <w:rsid w:val="00DF738E"/>
    <w:rsid w:val="00E55A42"/>
    <w:rsid w:val="00EE4036"/>
    <w:rsid w:val="00F141BE"/>
    <w:rsid w:val="00F43C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after="0" w:line="480" w:lineRule="auto"/>
      <w:jc w:val="center"/>
      <w:outlineLvl w:val="0"/>
    </w:pPr>
    <w:rPr>
      <w:rFonts w:eastAsiaTheme="minorHAnsi"/>
      <w:b/>
      <w:bCs/>
    </w:rPr>
  </w:style>
  <w:style w:type="paragraph" w:styleId="Heading3">
    <w:name w:val="heading 3"/>
    <w:basedOn w:val="Normal"/>
    <w:next w:val="Normal"/>
    <w:link w:val="Heading3Char"/>
    <w:uiPriority w:val="9"/>
    <w:unhideWhenUsed/>
    <w:qFormat/>
    <w:pPr>
      <w:spacing w:after="0" w:line="480" w:lineRule="auto"/>
      <w:outlineLvl w:val="2"/>
    </w:pPr>
    <w:rPr>
      <w:rFonts w:eastAsiaTheme="minorHAnsi"/>
      <w:b/>
      <w:bCs/>
      <w:i/>
      <w:iCs/>
    </w:rPr>
  </w:style>
  <w:style w:type="paragraph" w:styleId="Heading4">
    <w:name w:val="heading 4"/>
    <w:basedOn w:val="Normal"/>
    <w:next w:val="Normal"/>
    <w:link w:val="Heading4Char"/>
    <w:uiPriority w:val="9"/>
    <w:unhideWhenUsed/>
    <w:qFormat/>
    <w:pPr>
      <w:spacing w:after="0" w:line="480" w:lineRule="auto"/>
      <w:outlineLvl w:val="3"/>
    </w:pPr>
    <w:rPr>
      <w:rFonts w:eastAsiaTheme="minorHAnsi"/>
      <w:b/>
      <w:bCs/>
    </w:rPr>
  </w:style>
  <w:style w:type="paragraph" w:styleId="Heading5">
    <w:name w:val="heading 5"/>
    <w:basedOn w:val="Normal"/>
    <w:next w:val="Normal"/>
    <w:link w:val="Heading5Char"/>
    <w:uiPriority w:val="9"/>
    <w:unhideWhenUsed/>
    <w:qFormat/>
    <w:pPr>
      <w:spacing w:after="0" w:line="480" w:lineRule="auto"/>
      <w:outlineLvl w:val="4"/>
    </w:pPr>
    <w:rPr>
      <w:rFonts w:eastAsiaTheme="minorHAns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96FC5731BA4D06885E1FB40ED2A350">
    <w:name w:val="AC96FC5731BA4D06885E1FB40ED2A350"/>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Heading1Char">
    <w:name w:val="Heading 1 Char"/>
    <w:basedOn w:val="DefaultParagraphFont"/>
    <w:link w:val="Heading1"/>
    <w:uiPriority w:val="9"/>
    <w:rPr>
      <w:rFonts w:eastAsiaTheme="minorHAnsi"/>
      <w:b/>
      <w:bCs/>
    </w:rPr>
  </w:style>
  <w:style w:type="character" w:customStyle="1" w:styleId="Heading3Char">
    <w:name w:val="Heading 3 Char"/>
    <w:basedOn w:val="DefaultParagraphFont"/>
    <w:link w:val="Heading3"/>
    <w:uiPriority w:val="9"/>
    <w:rPr>
      <w:rFonts w:eastAsiaTheme="minorHAnsi"/>
      <w:b/>
      <w:bCs/>
      <w:i/>
      <w:iCs/>
    </w:rPr>
  </w:style>
  <w:style w:type="character" w:customStyle="1" w:styleId="Heading4Char">
    <w:name w:val="Heading 4 Char"/>
    <w:basedOn w:val="DefaultParagraphFont"/>
    <w:link w:val="Heading4"/>
    <w:uiPriority w:val="9"/>
    <w:rPr>
      <w:rFonts w:eastAsiaTheme="minorHAnsi"/>
      <w:b/>
      <w:bCs/>
    </w:rPr>
  </w:style>
  <w:style w:type="character" w:customStyle="1" w:styleId="Heading5Char">
    <w:name w:val="Heading 5 Char"/>
    <w:basedOn w:val="DefaultParagraphFont"/>
    <w:link w:val="Heading5"/>
    <w:uiPriority w:val="9"/>
    <w:rPr>
      <w:rFonts w:eastAsiaTheme="minorHAnsi"/>
      <w:b/>
      <w:bCs/>
      <w:i/>
      <w:iCs/>
    </w:rPr>
  </w:style>
  <w:style w:type="paragraph" w:customStyle="1" w:styleId="6E0C1760F0424913A32A246D47B0FAB8">
    <w:name w:val="6E0C1760F0424913A32A246D47B0FAB8"/>
  </w:style>
  <w:style w:type="character" w:styleId="Hyperlink">
    <w:name w:val="Hyperlink"/>
    <w:basedOn w:val="DefaultParagraphFont"/>
    <w:uiPriority w:val="99"/>
    <w:unhideWhenUsed/>
    <w:rPr>
      <w:color w:val="467886" w:themeColor="hyperlink"/>
      <w:u w:val="singl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900e117-17a0-4b24-9e47-511ef1d02c43" xsi:nil="true"/>
    <lcf76f155ced4ddcb4097134ff3c332f xmlns="32165932-2c36-4708-8611-d0604aaae4e8">
      <Terms xmlns="http://schemas.microsoft.com/office/infopath/2007/PartnerControls"/>
    </lcf76f155ced4ddcb4097134ff3c332f>
    <SharedWithUsers xmlns="d1e66efa-d67c-43a7-b256-98586e4d0857">
      <UserInfo>
        <DisplayName>Agyemang, Douglas B. (ARC-AFS)[BOOZ ALLEN &amp; HAMILTON INC]</DisplayName>
        <AccountId>609</AccountId>
        <AccountType/>
      </UserInfo>
    </SharedWithUsers>
    <MediaLengthInSeconds xmlns="32165932-2c36-4708-8611-d0604aaae4e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0C73AD7D52DF47897762E66F1B2557" ma:contentTypeVersion="17" ma:contentTypeDescription="Create a new document." ma:contentTypeScope="" ma:versionID="db3ffa35945ac5c3dd8a7b4ff0168a6b">
  <xsd:schema xmlns:xsd="http://www.w3.org/2001/XMLSchema" xmlns:xs="http://www.w3.org/2001/XMLSchema" xmlns:p="http://schemas.microsoft.com/office/2006/metadata/properties" xmlns:ns2="32165932-2c36-4708-8611-d0604aaae4e8" xmlns:ns3="d1e66efa-d67c-43a7-b256-98586e4d0857" xmlns:ns4="d900e117-17a0-4b24-9e47-511ef1d02c43" targetNamespace="http://schemas.microsoft.com/office/2006/metadata/properties" ma:root="true" ma:fieldsID="3c9dba360ddf186f1f91301dc63fcc2a" ns2:_="" ns3:_="" ns4:_="">
    <xsd:import namespace="32165932-2c36-4708-8611-d0604aaae4e8"/>
    <xsd:import namespace="d1e66efa-d67c-43a7-b256-98586e4d0857"/>
    <xsd:import namespace="d900e117-17a0-4b24-9e47-511ef1d02c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165932-2c36-4708-8611-d0604aaae4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fb68aea-d2ee-4a6c-85e6-e4b5686e96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e66efa-d67c-43a7-b256-98586e4d085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00e117-17a0-4b24-9e47-511ef1d02c4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a12b445-68d1-436a-996b-7729adee8e23}" ma:internalName="TaxCatchAll" ma:showField="CatchAllData" ma:web="d1e66efa-d67c-43a7-b256-98586e4d08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39E73E-E955-4986-81CF-918E3E1E3F33}">
  <ds:schemaRefs>
    <ds:schemaRef ds:uri="http://schemas.openxmlformats.org/officeDocument/2006/bibliography"/>
  </ds:schemaRefs>
</ds:datastoreItem>
</file>

<file path=customXml/itemProps2.xml><?xml version="1.0" encoding="utf-8"?>
<ds:datastoreItem xmlns:ds="http://schemas.openxmlformats.org/officeDocument/2006/customXml" ds:itemID="{C7DCE20C-610A-4626-841D-1F10857B445E}">
  <ds:schemaRefs>
    <ds:schemaRef ds:uri="http://schemas.microsoft.com/office/2006/metadata/properties"/>
    <ds:schemaRef ds:uri="http://schemas.microsoft.com/office/infopath/2007/PartnerControls"/>
    <ds:schemaRef ds:uri="d900e117-17a0-4b24-9e47-511ef1d02c43"/>
    <ds:schemaRef ds:uri="32165932-2c36-4708-8611-d0604aaae4e8"/>
    <ds:schemaRef ds:uri="d1e66efa-d67c-43a7-b256-98586e4d0857"/>
  </ds:schemaRefs>
</ds:datastoreItem>
</file>

<file path=customXml/itemProps3.xml><?xml version="1.0" encoding="utf-8"?>
<ds:datastoreItem xmlns:ds="http://schemas.openxmlformats.org/officeDocument/2006/customXml" ds:itemID="{5FBC9DF7-058E-4D22-BF7E-C3BCAF3DE2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165932-2c36-4708-8611-d0604aaae4e8"/>
    <ds:schemaRef ds:uri="d1e66efa-d67c-43a7-b256-98586e4d0857"/>
    <ds:schemaRef ds:uri="d900e117-17a0-4b24-9e47-511ef1d02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686CB8-6245-413C-A355-156513A377FC}">
  <ds:schemaRefs>
    <ds:schemaRef ds:uri="http://schemas.microsoft.com/sharepoint/v3/contenttype/forms"/>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C:\Users\dvidrine\AppData\Roaming\Microsoft\Templates\Professional APA Style paper 7th edition.dotx</Template>
  <TotalTime>0</TotalTime>
  <Pages>13</Pages>
  <Words>3574</Words>
  <Characters>20376</Characters>
  <Application>Microsoft Office Word</Application>
  <DocSecurity>0</DocSecurity>
  <Lines>169</Lines>
  <Paragraphs>47</Paragraphs>
  <ScaleCrop>false</ScaleCrop>
  <Company/>
  <LinksUpToDate>false</LinksUpToDate>
  <CharactersWithSpaces>23903</CharactersWithSpaces>
  <SharedDoc>false</SharedDoc>
  <HLinks>
    <vt:vector size="66" baseType="variant">
      <vt:variant>
        <vt:i4>65606</vt:i4>
      </vt:variant>
      <vt:variant>
        <vt:i4>141</vt:i4>
      </vt:variant>
      <vt:variant>
        <vt:i4>0</vt:i4>
      </vt:variant>
      <vt:variant>
        <vt:i4>5</vt:i4>
      </vt:variant>
      <vt:variant>
        <vt:lpwstr>https://www.faa.gov/regulations_policies/orders_notices/index.cfm/go/document.information/documentID/1042092</vt:lpwstr>
      </vt:variant>
      <vt:variant>
        <vt:lpwstr/>
      </vt:variant>
      <vt:variant>
        <vt:i4>7733291</vt:i4>
      </vt:variant>
      <vt:variant>
        <vt:i4>138</vt:i4>
      </vt:variant>
      <vt:variant>
        <vt:i4>0</vt:i4>
      </vt:variant>
      <vt:variant>
        <vt:i4>5</vt:i4>
      </vt:variant>
      <vt:variant>
        <vt:lpwstr>https://ntrs.nasa.gov/citations/20230003734</vt:lpwstr>
      </vt:variant>
      <vt:variant>
        <vt:lpwstr/>
      </vt:variant>
      <vt:variant>
        <vt:i4>4784206</vt:i4>
      </vt:variant>
      <vt:variant>
        <vt:i4>135</vt:i4>
      </vt:variant>
      <vt:variant>
        <vt:i4>0</vt:i4>
      </vt:variant>
      <vt:variant>
        <vt:i4>5</vt:i4>
      </vt:variant>
      <vt:variant>
        <vt:lpwstr>https://www.omg.org/uaf/index.htm</vt:lpwstr>
      </vt:variant>
      <vt:variant>
        <vt:lpwstr/>
      </vt:variant>
      <vt:variant>
        <vt:i4>5898365</vt:i4>
      </vt:variant>
      <vt:variant>
        <vt:i4>132</vt:i4>
      </vt:variant>
      <vt:variant>
        <vt:i4>0</vt:i4>
      </vt:variant>
      <vt:variant>
        <vt:i4>5</vt:i4>
      </vt:variant>
      <vt:variant>
        <vt:lpwstr>https://sebokwiki.org/wiki/Model-Based_Systems_Engineering_(MBSE)</vt:lpwstr>
      </vt:variant>
      <vt:variant>
        <vt:lpwstr/>
      </vt:variant>
      <vt:variant>
        <vt:i4>65541</vt:i4>
      </vt:variant>
      <vt:variant>
        <vt:i4>129</vt:i4>
      </vt:variant>
      <vt:variant>
        <vt:i4>0</vt:i4>
      </vt:variant>
      <vt:variant>
        <vt:i4>5</vt:i4>
      </vt:variant>
      <vt:variant>
        <vt:lpwstr>https://www.nasa.gov/reference/systems-engineering-handbook/</vt:lpwstr>
      </vt:variant>
      <vt:variant>
        <vt:lpwstr/>
      </vt:variant>
      <vt:variant>
        <vt:i4>3211299</vt:i4>
      </vt:variant>
      <vt:variant>
        <vt:i4>126</vt:i4>
      </vt:variant>
      <vt:variant>
        <vt:i4>0</vt:i4>
      </vt:variant>
      <vt:variant>
        <vt:i4>5</vt:i4>
      </vt:variant>
      <vt:variant>
        <vt:lpwstr>https://www.nasa.gov/directorates/armd/armd-strategic-implementation-plan/</vt:lpwstr>
      </vt:variant>
      <vt:variant>
        <vt:lpwstr/>
      </vt:variant>
      <vt:variant>
        <vt:i4>5832786</vt:i4>
      </vt:variant>
      <vt:variant>
        <vt:i4>123</vt:i4>
      </vt:variant>
      <vt:variant>
        <vt:i4>0</vt:i4>
      </vt:variant>
      <vt:variant>
        <vt:i4>5</vt:i4>
      </vt:variant>
      <vt:variant>
        <vt:lpwstr>https://www.icao.int/safety/safetymanagement/pages/guidancematerial.aspx</vt:lpwstr>
      </vt:variant>
      <vt:variant>
        <vt:lpwstr/>
      </vt:variant>
      <vt:variant>
        <vt:i4>65541</vt:i4>
      </vt:variant>
      <vt:variant>
        <vt:i4>119</vt:i4>
      </vt:variant>
      <vt:variant>
        <vt:i4>0</vt:i4>
      </vt:variant>
      <vt:variant>
        <vt:i4>5</vt:i4>
      </vt:variant>
      <vt:variant>
        <vt:lpwstr>https://www.nasa.gov/reference/systems-engineering-handbook/</vt:lpwstr>
      </vt:variant>
      <vt:variant>
        <vt:lpwstr/>
      </vt:variant>
      <vt:variant>
        <vt:i4>65541</vt:i4>
      </vt:variant>
      <vt:variant>
        <vt:i4>117</vt:i4>
      </vt:variant>
      <vt:variant>
        <vt:i4>0</vt:i4>
      </vt:variant>
      <vt:variant>
        <vt:i4>5</vt:i4>
      </vt:variant>
      <vt:variant>
        <vt:lpwstr>https://www.nasa.gov/reference/systems-engineering-handbook/</vt:lpwstr>
      </vt:variant>
      <vt:variant>
        <vt:lpwstr/>
      </vt:variant>
      <vt:variant>
        <vt:i4>3473523</vt:i4>
      </vt:variant>
      <vt:variant>
        <vt:i4>114</vt:i4>
      </vt:variant>
      <vt:variant>
        <vt:i4>0</vt:i4>
      </vt:variant>
      <vt:variant>
        <vt:i4>5</vt:i4>
      </vt:variant>
      <vt:variant>
        <vt:lpwstr>https://doi.org/10.2514/6.2021-2396</vt:lpwstr>
      </vt:variant>
      <vt:variant>
        <vt:lpwstr/>
      </vt:variant>
      <vt:variant>
        <vt:i4>3211378</vt:i4>
      </vt:variant>
      <vt:variant>
        <vt:i4>111</vt:i4>
      </vt:variant>
      <vt:variant>
        <vt:i4>0</vt:i4>
      </vt:variant>
      <vt:variant>
        <vt:i4>5</vt:i4>
      </vt:variant>
      <vt:variant>
        <vt:lpwstr>https://doi.org/10.17226/24962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2024-10-02T21:48:00Z</dcterms:created>
  <dcterms:modified xsi:type="dcterms:W3CDTF">2024-11-15T19:42:00Z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0x0101008C0C73AD7D52DF47897762E66F1B2557</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