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98CF" w14:textId="4746FBF2" w:rsidR="00BC6BE6" w:rsidRDefault="00267CD1" w:rsidP="001D4EE3">
      <w:pPr>
        <w:pStyle w:val="SPIEpapertitle"/>
        <w:spacing w:after="120"/>
      </w:pPr>
      <w:bookmarkStart w:id="0" w:name="_Hlk181861977"/>
      <w:bookmarkEnd w:id="0"/>
      <w:r w:rsidRPr="00267CD1">
        <w:t xml:space="preserve">Differential absorption lidar for searching water sources on </w:t>
      </w:r>
      <w:proofErr w:type="gramStart"/>
      <w:r w:rsidRPr="00267CD1">
        <w:t>Mars</w:t>
      </w:r>
      <w:proofErr w:type="gramEnd"/>
      <w:r w:rsidR="00917BAC">
        <w:rPr>
          <w:i/>
        </w:rPr>
        <w:t xml:space="preserve"> </w:t>
      </w:r>
    </w:p>
    <w:p w14:paraId="08761625" w14:textId="187C792C" w:rsidR="002C6D9B" w:rsidRPr="00165F8F" w:rsidRDefault="00267CD1" w:rsidP="00267CD1">
      <w:pPr>
        <w:pStyle w:val="SPIEAuthors-Affils"/>
        <w:snapToGrid w:val="0"/>
        <w:spacing w:after="120"/>
        <w:outlineLvl w:val="0"/>
      </w:pPr>
      <w:r>
        <w:t>Zhaoyan Liu</w:t>
      </w:r>
      <w:r w:rsidR="00BC6BE6">
        <w:t>*</w:t>
      </w:r>
      <w:r w:rsidR="00BC6BE6">
        <w:rPr>
          <w:vertAlign w:val="superscript"/>
        </w:rPr>
        <w:t>a</w:t>
      </w:r>
      <w:bookmarkStart w:id="1" w:name="_Hlk181213153"/>
      <w:r w:rsidR="00BC6BE6">
        <w:t xml:space="preserve">, </w:t>
      </w:r>
      <w:r>
        <w:t xml:space="preserve">Joel </w:t>
      </w:r>
      <w:r w:rsidR="00E93888">
        <w:t xml:space="preserve">F. </w:t>
      </w:r>
      <w:proofErr w:type="spellStart"/>
      <w:r>
        <w:t>Campbell</w:t>
      </w:r>
      <w:r w:rsidR="00E93888">
        <w:rPr>
          <w:vertAlign w:val="superscript"/>
        </w:rPr>
        <w:t>b</w:t>
      </w:r>
      <w:proofErr w:type="spellEnd"/>
      <w:r w:rsidR="00BC6BE6">
        <w:t>,</w:t>
      </w:r>
      <w:r w:rsidR="00BC6BE6" w:rsidRPr="00BC6BE6">
        <w:rPr>
          <w:rStyle w:val="SPIEauthoraffilsChar"/>
        </w:rPr>
        <w:t xml:space="preserve"> </w:t>
      </w:r>
      <w:r>
        <w:t xml:space="preserve">Bing </w:t>
      </w:r>
      <w:proofErr w:type="spellStart"/>
      <w:r>
        <w:t>Lin</w:t>
      </w:r>
      <w:bookmarkEnd w:id="1"/>
      <w:r w:rsidR="00E93888">
        <w:rPr>
          <w:vertAlign w:val="superscript"/>
        </w:rPr>
        <w:t>b</w:t>
      </w:r>
      <w:proofErr w:type="spellEnd"/>
      <w:r w:rsidRPr="00267CD1">
        <w:rPr>
          <w:sz w:val="20"/>
          <w:szCs w:val="24"/>
        </w:rPr>
        <w:t xml:space="preserve">, </w:t>
      </w:r>
      <w:r w:rsidRPr="00267CD1">
        <w:rPr>
          <w:szCs w:val="24"/>
        </w:rPr>
        <w:t xml:space="preserve">Jirong </w:t>
      </w:r>
      <w:proofErr w:type="spellStart"/>
      <w:r w:rsidRPr="00267CD1">
        <w:rPr>
          <w:szCs w:val="24"/>
        </w:rPr>
        <w:t>Yu</w:t>
      </w:r>
      <w:r>
        <w:rPr>
          <w:szCs w:val="24"/>
          <w:vertAlign w:val="superscript"/>
        </w:rPr>
        <w:t>b</w:t>
      </w:r>
      <w:proofErr w:type="spellEnd"/>
      <w:r w:rsidRPr="00267CD1">
        <w:rPr>
          <w:szCs w:val="24"/>
        </w:rPr>
        <w:t xml:space="preserve">, </w:t>
      </w:r>
      <w:r>
        <w:rPr>
          <w:szCs w:val="24"/>
        </w:rPr>
        <w:t xml:space="preserve">Jihong </w:t>
      </w:r>
      <w:proofErr w:type="spellStart"/>
      <w:r>
        <w:rPr>
          <w:szCs w:val="24"/>
        </w:rPr>
        <w:t>Geng</w:t>
      </w:r>
      <w:r>
        <w:rPr>
          <w:szCs w:val="24"/>
          <w:vertAlign w:val="superscript"/>
        </w:rPr>
        <w:t>c</w:t>
      </w:r>
      <w:proofErr w:type="spellEnd"/>
      <w:r w:rsidR="004830EA">
        <w:rPr>
          <w:vertAlign w:val="superscript"/>
        </w:rPr>
        <w:br/>
      </w:r>
      <w:proofErr w:type="spellStart"/>
      <w:r w:rsidR="00BC6BE6">
        <w:rPr>
          <w:vertAlign w:val="superscript"/>
        </w:rPr>
        <w:t>a</w:t>
      </w:r>
      <w:r>
        <w:t>NASA</w:t>
      </w:r>
      <w:proofErr w:type="spellEnd"/>
      <w:r>
        <w:t xml:space="preserve"> Ames Research Center</w:t>
      </w:r>
      <w:r w:rsidR="00BC6BE6">
        <w:t xml:space="preserve">, </w:t>
      </w:r>
      <w:r>
        <w:t>Moffett Field</w:t>
      </w:r>
      <w:r w:rsidR="00BC6BE6">
        <w:t>, CA</w:t>
      </w:r>
      <w:r>
        <w:t>94035</w:t>
      </w:r>
      <w:r w:rsidR="00BC6BE6">
        <w:t>, USA</w:t>
      </w:r>
      <w:bookmarkStart w:id="2" w:name="_Hlk181213500"/>
      <w:r w:rsidR="00BC6BE6">
        <w:t>;</w:t>
      </w:r>
      <w:r w:rsidR="008F20CB">
        <w:t xml:space="preserve"> </w:t>
      </w:r>
      <w:proofErr w:type="spellStart"/>
      <w:r w:rsidR="00BC6BE6">
        <w:rPr>
          <w:vertAlign w:val="superscript"/>
        </w:rPr>
        <w:t>b</w:t>
      </w:r>
      <w:r>
        <w:t>NASA</w:t>
      </w:r>
      <w:proofErr w:type="spellEnd"/>
      <w:r>
        <w:t xml:space="preserve"> Langley Research Center</w:t>
      </w:r>
      <w:r w:rsidR="00BC6BE6">
        <w:t xml:space="preserve">, </w:t>
      </w:r>
      <w:r>
        <w:t>Hampton, VA23681</w:t>
      </w:r>
      <w:r w:rsidR="00BC6BE6">
        <w:t>, USA</w:t>
      </w:r>
      <w:r>
        <w:t>;</w:t>
      </w:r>
      <w:bookmarkEnd w:id="2"/>
      <w:r w:rsidRPr="00267CD1">
        <w:t xml:space="preserve"> </w:t>
      </w:r>
      <w:proofErr w:type="spellStart"/>
      <w:r w:rsidR="00DC2030">
        <w:rPr>
          <w:vertAlign w:val="superscript"/>
        </w:rPr>
        <w:t>c</w:t>
      </w:r>
      <w:r>
        <w:t>AdValue</w:t>
      </w:r>
      <w:proofErr w:type="spellEnd"/>
      <w:r>
        <w:t xml:space="preserve"> Photonics, Inc.</w:t>
      </w:r>
      <w:r w:rsidRPr="00267CD1">
        <w:t>, Tucson, AZ 85706, USA</w:t>
      </w:r>
      <w:r>
        <w:t>.</w:t>
      </w:r>
    </w:p>
    <w:p w14:paraId="353C2DDC" w14:textId="77777777" w:rsidR="00BC6BE6" w:rsidRPr="002C6D9B" w:rsidRDefault="00BC6BE6" w:rsidP="004F1B51">
      <w:pPr>
        <w:pStyle w:val="SPIEabstracttitle"/>
        <w:rPr>
          <w:i/>
        </w:rPr>
      </w:pPr>
      <w:r>
        <w:t>Abstract</w:t>
      </w:r>
      <w:r w:rsidR="004830EA">
        <w:t xml:space="preserve"> </w:t>
      </w:r>
    </w:p>
    <w:p w14:paraId="40EAD270" w14:textId="4FD132F7" w:rsidR="00B84136" w:rsidRPr="00B84136" w:rsidRDefault="00B84136" w:rsidP="00B84136">
      <w:pPr>
        <w:pStyle w:val="SPIEabstractbodytext"/>
      </w:pPr>
      <w:r w:rsidRPr="00B84136">
        <w:t>Water vapor has been detected in the Martian atmosphere by multiple orbiting instruments. The Atmospheric Chemistry Suite (ACS) on the ExoMars Trace Gas Orbiter (TGO) observed H</w:t>
      </w:r>
      <w:r w:rsidRPr="00B84136">
        <w:rPr>
          <w:vertAlign w:val="subscript"/>
        </w:rPr>
        <w:t>2</w:t>
      </w:r>
      <w:r w:rsidRPr="00B84136">
        <w:t xml:space="preserve">​O mixing ratios reaching up to 50 </w:t>
      </w:r>
      <w:proofErr w:type="spellStart"/>
      <w:r w:rsidRPr="00B84136">
        <w:t>ppmv</w:t>
      </w:r>
      <w:proofErr w:type="spellEnd"/>
      <w:r w:rsidRPr="00B84136">
        <w:t xml:space="preserve"> at altitudes of 100-120 km during global dust storms, while levels remained low (&lt;2 </w:t>
      </w:r>
      <w:proofErr w:type="spellStart"/>
      <w:r w:rsidRPr="00B84136">
        <w:t>ppmv</w:t>
      </w:r>
      <w:proofErr w:type="spellEnd"/>
      <w:r w:rsidRPr="00B84136">
        <w:t xml:space="preserve">) during other seasons. The Neutral Gas and Ion Mass Spectrometer (NGIMS) on the Mars Atmosphere and Volatile </w:t>
      </w:r>
      <w:proofErr w:type="spellStart"/>
      <w:r w:rsidRPr="00B84136">
        <w:t>EvolutioN</w:t>
      </w:r>
      <w:proofErr w:type="spellEnd"/>
      <w:r w:rsidRPr="00B84136">
        <w:t xml:space="preserve"> (MAVEN) spacecraft revealed that water transported to the upper atmosphere is dissociated by ions, producing atomic hydrogen that escapes into space, contributing to Mars’ water loss. This transport is seasonal, peaking in southern summer and intensifying during dust storms. Additionally, the Mars Reconnaissance Orbiter’s (MRO) imaging spectrometer detected hydrated minerals on slopes, suggesting that liquid water may intermittently flow on present-day Mars.</w:t>
      </w:r>
    </w:p>
    <w:p w14:paraId="3042B41E" w14:textId="6CB35093" w:rsidR="008B3598" w:rsidRPr="00B84136" w:rsidRDefault="00B84136" w:rsidP="004A400F">
      <w:pPr>
        <w:pStyle w:val="SPIEabstractbodytext"/>
      </w:pPr>
      <w:r w:rsidRPr="00B84136">
        <w:t>However, an observational gap exists between high-altitude water vapor and surface water due to limitations in spatial resolution and a lack of measurements in the lower atmosphere. To address this gap, we propose using an airborne differential absorption lidar (DIAL) to search for water sources. DIAL provides high-resolution measurements both day and night, bridging the observational gap between high-altitude water vapor and surface water, thus enhancing our understanding of water transport and loss on Mars. Absorption lines</w:t>
      </w:r>
      <w:r w:rsidR="00EC033E">
        <w:t xml:space="preserve"> of water vapor</w:t>
      </w:r>
      <w:r w:rsidRPr="00B84136">
        <w:t xml:space="preserve"> in the 2.7 μm and 1.8 μm bands have been selected</w:t>
      </w:r>
      <w:r w:rsidR="007404B9">
        <w:t xml:space="preserve"> in this study</w:t>
      </w:r>
      <w:r w:rsidRPr="00B84136">
        <w:t>. Simulations show that both lines are capable of detecting water vapor sources with reasonable system parameters.</w:t>
      </w:r>
    </w:p>
    <w:p w14:paraId="12B80B70" w14:textId="688F4CDC" w:rsidR="005A5261" w:rsidRPr="00B84136" w:rsidRDefault="00BC6BE6" w:rsidP="00B84136">
      <w:pPr>
        <w:pStyle w:val="Keywords"/>
        <w:ind w:left="0" w:firstLine="0"/>
        <w:outlineLvl w:val="0"/>
        <w:rPr>
          <w:i/>
        </w:rPr>
      </w:pPr>
      <w:r>
        <w:rPr>
          <w:b/>
        </w:rPr>
        <w:t>Keywords:</w:t>
      </w:r>
      <w:r>
        <w:t xml:space="preserve"> </w:t>
      </w:r>
      <w:r w:rsidR="00267CD1">
        <w:t>DIAL</w:t>
      </w:r>
      <w:r w:rsidR="007E4CF7">
        <w:t>,</w:t>
      </w:r>
      <w:r>
        <w:t xml:space="preserve"> </w:t>
      </w:r>
      <w:r w:rsidR="00267CD1">
        <w:t>lidar</w:t>
      </w:r>
      <w:r>
        <w:t xml:space="preserve">, </w:t>
      </w:r>
      <w:r w:rsidR="00267CD1">
        <w:t>water vapor</w:t>
      </w:r>
      <w:r>
        <w:t xml:space="preserve">, </w:t>
      </w:r>
      <w:r w:rsidR="00267CD1">
        <w:t>Mars</w:t>
      </w:r>
    </w:p>
    <w:p w14:paraId="399B7E63" w14:textId="77777777" w:rsidR="00BC6BE6" w:rsidRPr="00312E78" w:rsidRDefault="00BC6BE6" w:rsidP="00EE1508">
      <w:pPr>
        <w:pStyle w:val="Heading1"/>
      </w:pPr>
      <w:r w:rsidRPr="00312E78">
        <w:t>INTRODUCTION</w:t>
      </w:r>
      <w:r w:rsidR="00AB7AC2">
        <w:t xml:space="preserve"> </w:t>
      </w:r>
    </w:p>
    <w:p w14:paraId="44914740" w14:textId="3D86692A" w:rsidR="00CD7DBD" w:rsidRDefault="00CD7DBD" w:rsidP="00CD7DBD">
      <w:pPr>
        <w:pStyle w:val="SPIEbodytext"/>
      </w:pPr>
      <w:r>
        <w:t>Water vapor has been observed in the Martian atmosphere by numerous orbiting measurements. The Atmospheric Chemistry Suite (ACS) onboard the ExoMars Trace Gas Orbiter (TGO) observed that the H</w:t>
      </w:r>
      <w:r w:rsidRPr="006A3896">
        <w:rPr>
          <w:vertAlign w:val="subscript"/>
        </w:rPr>
        <w:t>2</w:t>
      </w:r>
      <w:r>
        <w:t xml:space="preserve">O mixing ratio can reach as high as 50 </w:t>
      </w:r>
      <w:proofErr w:type="spellStart"/>
      <w:r>
        <w:t>ppmv</w:t>
      </w:r>
      <w:proofErr w:type="spellEnd"/>
      <w:r>
        <w:t xml:space="preserve"> at 100-120 km altitude during global dust storms, whereas it remains low (&lt;2 </w:t>
      </w:r>
      <w:proofErr w:type="spellStart"/>
      <w:r>
        <w:t>ppmv</w:t>
      </w:r>
      <w:proofErr w:type="spellEnd"/>
      <w:r>
        <w:t xml:space="preserve">) during other seasons [1]. Using observations from the Neutral Gas and Ion Mass Spectrometer (NGIMS) on the Mars Atmosphere and Volatile </w:t>
      </w:r>
      <w:proofErr w:type="spellStart"/>
      <w:r>
        <w:t>EvolutioN</w:t>
      </w:r>
      <w:proofErr w:type="spellEnd"/>
      <w:r>
        <w:t xml:space="preserve"> (MAVEN) spacecraft, it has been demonstrated that water is transported directly to the upper atmosphere, where it is then dissociated by ions to produce atomic hydrogen, which escapes into space, causing loss of water on Mars [2]. The water abundance in the upper atmosphere varies seasonally, peaking in southern summer and surging during dust storms. This transport of water dominates the present-day loss of water.</w:t>
      </w:r>
    </w:p>
    <w:p w14:paraId="14674456" w14:textId="2848C180" w:rsidR="00CD7DBD" w:rsidRDefault="00CD7DBD" w:rsidP="00CD7DBD">
      <w:pPr>
        <w:pStyle w:val="SPIEbodytext"/>
      </w:pPr>
      <w:r>
        <w:t>Using an imaging spectrometer on NASA’s Mars Reconnaissance Orbiter (MRO), signatures of hydrated minerals on slopes have been detected [3]. These darkish streaks darken and appear to flow down steep slopes during warm seasons, then fade in cooler seasons. The new findings of hydrated salts on the slopes suggest an explanation for the seasonal variability of these dark features, as the salts would lower the freezing point of a liquid brine. This provides strong evidence that liquid water may flow intermittently on present-day Mars.</w:t>
      </w:r>
    </w:p>
    <w:p w14:paraId="4127F37C" w14:textId="3951A171" w:rsidR="00EB0E50" w:rsidRDefault="001D4EE3" w:rsidP="001D4EE3">
      <w:pPr>
        <w:pStyle w:val="SPIEbodytext"/>
      </w:pPr>
      <w:r w:rsidRPr="001D4EE3">
        <w:t xml:space="preserve">There appears to be an observational gap between water vapor at high altitudes and water on the ground, due to the coarse spatial resolution and limitations of occultation and limb measurements at lower altitudes. In this paper, we propose a differential absorption lidar (DIAL) system to search for water sources. A DIAL can provide high spatial resolution measurements both day and night, even over complex terrains [4, 5]. The 2.7 μm water vapor absorption band is initially selected, as it has a strong water vapor absorption, allowing for high detection sensitivity. The horizontal resolution can be set as small as 1 km. This DIAL measurement is expected to provide a direct link between high-altitude water vapor and surface water, aiding in understanding water transport and loss on Mars. </w:t>
      </w:r>
      <w:r w:rsidR="00235A79" w:rsidRPr="00235A79">
        <w:t>We also explore the 1.8 μm band, as laser sources may be easier to construct at this wavelength than at 2.7 μm.</w:t>
      </w:r>
    </w:p>
    <w:p w14:paraId="22121D3E" w14:textId="77777777" w:rsidR="001D4EE3" w:rsidRDefault="001D4EE3"/>
    <w:p w14:paraId="4E816706" w14:textId="42DF02C9" w:rsidR="00EB0E50" w:rsidRDefault="00EB0E50">
      <w:pPr>
        <w:rPr>
          <w:rFonts w:cs="Arial"/>
          <w:b/>
          <w:bCs/>
          <w:caps/>
          <w:kern w:val="32"/>
          <w:sz w:val="22"/>
        </w:rPr>
      </w:pPr>
      <w:r w:rsidRPr="00EB0E50">
        <w:t xml:space="preserve">*Zhaoyan.liu@nasa.gov; phone 1 </w:t>
      </w:r>
      <w:r w:rsidR="00E277DD" w:rsidRPr="00E277DD">
        <w:t>650.604.4560</w:t>
      </w:r>
      <w:r w:rsidRPr="00EB0E50">
        <w:t xml:space="preserve">; </w:t>
      </w:r>
      <w:r>
        <w:br w:type="page"/>
      </w:r>
    </w:p>
    <w:p w14:paraId="2E438AB1" w14:textId="3A93ADDA" w:rsidR="00CD7DBD" w:rsidRDefault="007925CB" w:rsidP="00EE1508">
      <w:pPr>
        <w:pStyle w:val="Heading1"/>
      </w:pPr>
      <w:r>
        <w:lastRenderedPageBreak/>
        <w:t>Dial</w:t>
      </w:r>
      <w:r w:rsidR="00CD7DBD">
        <w:t xml:space="preserve"> </w:t>
      </w:r>
      <w:r w:rsidR="00B465E8">
        <w:t>measurement of water vapor on Mars</w:t>
      </w:r>
    </w:p>
    <w:p w14:paraId="0B41C848" w14:textId="270005E1" w:rsidR="00512321" w:rsidRPr="00512321" w:rsidRDefault="00270FC5" w:rsidP="00270FC5">
      <w:pPr>
        <w:pStyle w:val="ListParagraph"/>
        <w:numPr>
          <w:ilvl w:val="1"/>
          <w:numId w:val="3"/>
        </w:numPr>
        <w:spacing w:after="120"/>
        <w:contextualSpacing w:val="0"/>
        <w:jc w:val="both"/>
        <w:rPr>
          <w:b/>
          <w:bCs/>
        </w:rPr>
      </w:pPr>
      <w:r>
        <w:rPr>
          <w:b/>
          <w:bCs/>
        </w:rPr>
        <w:t>DIAL measurement</w:t>
      </w:r>
    </w:p>
    <w:p w14:paraId="3E67C80B" w14:textId="7D203A2E" w:rsidR="00512321" w:rsidRDefault="00512321" w:rsidP="00512321">
      <w:pPr>
        <w:pStyle w:val="ListParagraph"/>
        <w:numPr>
          <w:ilvl w:val="0"/>
          <w:numId w:val="0"/>
        </w:numPr>
        <w:spacing w:after="120"/>
        <w:jc w:val="both"/>
      </w:pPr>
      <w:r w:rsidRPr="001E452D">
        <w:t>In differential absorption lidar (DIAL) measurements, an absorption line of the target trace gas is selected to ensure suitable absorption for accurate measurement. Two wavelengths are typically chosen: an 'online' wavelength, set at the chosen absorption line of the trace gas, and an 'offline' wavelength, positioned away from the absorption line center where absorption is minimal. By comparing the online and offline measurements, the trace gas absorption can be determined</w:t>
      </w:r>
      <w:r>
        <w:t>, using [4, 5]</w:t>
      </w:r>
    </w:p>
    <w:p w14:paraId="6EA834CE" w14:textId="3C6E4287" w:rsidR="00512321" w:rsidRPr="00512321" w:rsidRDefault="00512321" w:rsidP="00C558A1">
      <w:pPr>
        <w:autoSpaceDE w:val="0"/>
        <w:autoSpaceDN w:val="0"/>
        <w:adjustRightInd w:val="0"/>
        <w:spacing w:after="120"/>
        <w:ind w:left="360"/>
        <w:rPr>
          <w:rFonts w:eastAsia="PMingLiU"/>
          <w:color w:val="000000"/>
          <w:szCs w:val="20"/>
          <w:lang w:eastAsia="zh-CN"/>
        </w:rPr>
      </w:pPr>
      <m:oMath>
        <m:r>
          <w:rPr>
            <w:rFonts w:ascii="Cambria Math" w:eastAsia="MS Mincho"/>
            <w:noProof/>
            <w:color w:val="000000"/>
            <w:szCs w:val="20"/>
            <w:lang w:eastAsia="zh-CN"/>
          </w:rPr>
          <m:t>Δ</m:t>
        </m:r>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τ</m:t>
            </m:r>
          </m:e>
          <m:sub>
            <m:r>
              <w:rPr>
                <w:rFonts w:ascii="Cambria Math" w:eastAsia="MS Mincho"/>
                <w:noProof/>
                <w:color w:val="000000"/>
                <w:szCs w:val="20"/>
                <w:lang w:eastAsia="zh-CN"/>
              </w:rPr>
              <m:t>C</m:t>
            </m:r>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O</m:t>
                </m:r>
              </m:e>
              <m:sub>
                <m:r>
                  <w:rPr>
                    <w:rFonts w:ascii="Cambria Math" w:eastAsia="MS Mincho"/>
                    <w:noProof/>
                    <w:color w:val="000000"/>
                    <w:szCs w:val="20"/>
                    <w:lang w:eastAsia="zh-CN"/>
                  </w:rPr>
                  <m:t>2</m:t>
                </m:r>
              </m:sub>
            </m:sSub>
          </m:sub>
        </m:sSub>
        <m:r>
          <w:rPr>
            <w:rFonts w:ascii="Cambria Math" w:eastAsia="MS Mincho"/>
            <w:noProof/>
            <w:color w:val="000000"/>
            <w:szCs w:val="20"/>
            <w:lang w:eastAsia="zh-CN"/>
          </w:rPr>
          <m:t>=</m:t>
        </m:r>
        <m:r>
          <w:rPr>
            <w:rFonts w:ascii="Cambria Math" w:eastAsia="MS Mincho"/>
            <w:noProof/>
            <w:color w:val="000000"/>
            <w:szCs w:val="20"/>
            <w:lang w:eastAsia="zh-CN"/>
          </w:rPr>
          <m:t>-</m:t>
        </m:r>
        <m:f>
          <m:fPr>
            <m:ctrlPr>
              <w:rPr>
                <w:rFonts w:ascii="Cambria Math" w:eastAsia="MS Mincho" w:hAnsi="Cambria Math"/>
                <w:i/>
                <w:noProof/>
                <w:color w:val="000000"/>
                <w:szCs w:val="20"/>
                <w:lang w:eastAsia="zh-CN"/>
              </w:rPr>
            </m:ctrlPr>
          </m:fPr>
          <m:num>
            <m:r>
              <w:rPr>
                <w:rFonts w:ascii="Cambria Math" w:eastAsia="MS Mincho"/>
                <w:noProof/>
                <w:color w:val="000000"/>
                <w:szCs w:val="20"/>
                <w:lang w:eastAsia="zh-CN"/>
              </w:rPr>
              <m:t>1</m:t>
            </m:r>
          </m:num>
          <m:den>
            <m:r>
              <w:rPr>
                <w:rFonts w:ascii="Cambria Math" w:eastAsia="MS Mincho"/>
                <w:noProof/>
                <w:color w:val="000000"/>
                <w:szCs w:val="20"/>
                <w:lang w:eastAsia="zh-CN"/>
              </w:rPr>
              <m:t>2</m:t>
            </m:r>
          </m:den>
        </m:f>
        <m:func>
          <m:funcPr>
            <m:ctrlPr>
              <w:rPr>
                <w:rFonts w:ascii="Cambria Math" w:eastAsia="MS Mincho" w:hAnsi="Cambria Math"/>
                <w:i/>
                <w:noProof/>
                <w:color w:val="000000"/>
                <w:szCs w:val="20"/>
                <w:lang w:eastAsia="zh-CN"/>
              </w:rPr>
            </m:ctrlPr>
          </m:funcPr>
          <m:fName>
            <m:r>
              <w:rPr>
                <w:rFonts w:ascii="Cambria Math" w:eastAsia="MS Mincho"/>
                <w:noProof/>
                <w:color w:val="000000"/>
                <w:szCs w:val="20"/>
                <w:lang w:eastAsia="zh-CN"/>
              </w:rPr>
              <m:t>ln</m:t>
            </m:r>
          </m:fName>
          <m:e>
            <m:d>
              <m:dPr>
                <m:ctrlPr>
                  <w:rPr>
                    <w:rFonts w:ascii="Cambria Math" w:eastAsia="MS Mincho" w:hAnsi="Cambria Math"/>
                    <w:i/>
                    <w:noProof/>
                    <w:color w:val="000000"/>
                    <w:szCs w:val="20"/>
                    <w:lang w:eastAsia="zh-CN"/>
                  </w:rPr>
                </m:ctrlPr>
              </m:dPr>
              <m:e>
                <m:f>
                  <m:fPr>
                    <m:ctrlPr>
                      <w:rPr>
                        <w:rFonts w:ascii="Cambria Math" w:eastAsia="MS Mincho" w:hAnsi="Cambria Math"/>
                        <w:i/>
                        <w:noProof/>
                        <w:color w:val="000000"/>
                        <w:szCs w:val="20"/>
                        <w:lang w:eastAsia="zh-CN"/>
                      </w:rPr>
                    </m:ctrlPr>
                  </m:fPr>
                  <m:num>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N</m:t>
                        </m:r>
                      </m:e>
                      <m:sub>
                        <m:r>
                          <w:rPr>
                            <w:rFonts w:ascii="Cambria Math" w:eastAsia="MS Mincho"/>
                            <w:noProof/>
                            <w:color w:val="000000"/>
                            <w:szCs w:val="20"/>
                            <w:lang w:eastAsia="zh-CN"/>
                          </w:rPr>
                          <m:t>s,on</m:t>
                        </m:r>
                      </m:sub>
                    </m:sSub>
                  </m:num>
                  <m:den>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N</m:t>
                        </m:r>
                      </m:e>
                      <m:sub>
                        <m:r>
                          <w:rPr>
                            <w:rFonts w:ascii="Cambria Math" w:eastAsia="MS Mincho"/>
                            <w:noProof/>
                            <w:color w:val="000000"/>
                            <w:szCs w:val="20"/>
                            <w:lang w:eastAsia="zh-CN"/>
                          </w:rPr>
                          <m:t>s,off</m:t>
                        </m:r>
                      </m:sub>
                    </m:sSub>
                  </m:den>
                </m:f>
                <m:f>
                  <m:fPr>
                    <m:ctrlPr>
                      <w:rPr>
                        <w:rFonts w:ascii="Cambria Math" w:eastAsia="MS Mincho" w:hAnsi="Cambria Math"/>
                        <w:i/>
                        <w:noProof/>
                        <w:color w:val="000000"/>
                        <w:szCs w:val="20"/>
                        <w:lang w:eastAsia="zh-CN"/>
                      </w:rPr>
                    </m:ctrlPr>
                  </m:fPr>
                  <m:num>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C</m:t>
                        </m:r>
                      </m:e>
                      <m:sub>
                        <m:r>
                          <w:rPr>
                            <w:rFonts w:ascii="Cambria Math" w:eastAsia="MS Mincho"/>
                            <w:noProof/>
                            <w:color w:val="000000"/>
                            <w:szCs w:val="20"/>
                            <w:lang w:eastAsia="zh-CN"/>
                          </w:rPr>
                          <m:t>0,off</m:t>
                        </m:r>
                      </m:sub>
                    </m:sSub>
                  </m:num>
                  <m:den>
                    <m:sSub>
                      <m:sSubPr>
                        <m:ctrlPr>
                          <w:rPr>
                            <w:rFonts w:ascii="Cambria Math" w:eastAsia="MS Mincho" w:hAnsi="Cambria Math"/>
                            <w:i/>
                            <w:noProof/>
                            <w:color w:val="000000"/>
                            <w:szCs w:val="20"/>
                            <w:lang w:eastAsia="zh-CN"/>
                          </w:rPr>
                        </m:ctrlPr>
                      </m:sSubPr>
                      <m:e>
                        <m:r>
                          <w:rPr>
                            <w:rFonts w:ascii="Cambria Math" w:eastAsia="MS Mincho"/>
                            <w:noProof/>
                            <w:color w:val="000000"/>
                            <w:szCs w:val="20"/>
                            <w:lang w:eastAsia="zh-CN"/>
                          </w:rPr>
                          <m:t>C</m:t>
                        </m:r>
                      </m:e>
                      <m:sub>
                        <m:r>
                          <w:rPr>
                            <w:rFonts w:ascii="Cambria Math" w:eastAsia="MS Mincho"/>
                            <w:noProof/>
                            <w:color w:val="000000"/>
                            <w:szCs w:val="20"/>
                            <w:lang w:eastAsia="zh-CN"/>
                          </w:rPr>
                          <m:t>0,on</m:t>
                        </m:r>
                      </m:sub>
                    </m:sSub>
                  </m:den>
                </m:f>
              </m:e>
            </m:d>
          </m:e>
        </m:func>
      </m:oMath>
      <w:r w:rsidRPr="006B279B">
        <w:rPr>
          <w:rFonts w:eastAsia="MS Mincho"/>
          <w:color w:val="000000"/>
          <w:szCs w:val="20"/>
          <w:lang w:eastAsia="zh-CN"/>
        </w:rPr>
        <w:t>.</w:t>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r>
      <w:r w:rsidRPr="006B279B">
        <w:rPr>
          <w:rFonts w:eastAsia="MS Mincho"/>
          <w:color w:val="000000"/>
          <w:szCs w:val="20"/>
          <w:lang w:eastAsia="zh-CN"/>
        </w:rPr>
        <w:tab/>
        <w:t>(1)</w:t>
      </w:r>
    </w:p>
    <w:p w14:paraId="78293533" w14:textId="49A826AF" w:rsidR="00EE1508" w:rsidRDefault="00512321" w:rsidP="00512321">
      <w:pPr>
        <w:pStyle w:val="ListParagraph"/>
        <w:numPr>
          <w:ilvl w:val="0"/>
          <w:numId w:val="0"/>
        </w:numPr>
        <w:spacing w:after="120"/>
        <w:contextualSpacing w:val="0"/>
        <w:jc w:val="both"/>
      </w:pPr>
      <w:proofErr w:type="spellStart"/>
      <w:proofErr w:type="gramStart"/>
      <w:r w:rsidRPr="00512321">
        <w:rPr>
          <w:i/>
          <w:iCs/>
        </w:rPr>
        <w:t>N</w:t>
      </w:r>
      <w:r w:rsidRPr="00512321">
        <w:rPr>
          <w:vertAlign w:val="subscript"/>
        </w:rPr>
        <w:t>s,on</w:t>
      </w:r>
      <w:proofErr w:type="spellEnd"/>
      <w:proofErr w:type="gramEnd"/>
      <w:r w:rsidRPr="005B35D7">
        <w:t xml:space="preserve"> and </w:t>
      </w:r>
      <w:proofErr w:type="spellStart"/>
      <w:r w:rsidRPr="00512321">
        <w:rPr>
          <w:i/>
          <w:iCs/>
        </w:rPr>
        <w:t>N</w:t>
      </w:r>
      <w:r w:rsidRPr="00512321">
        <w:rPr>
          <w:vertAlign w:val="subscript"/>
        </w:rPr>
        <w:t>s,off</w:t>
      </w:r>
      <w:proofErr w:type="spellEnd"/>
      <w:r w:rsidRPr="005B35D7">
        <w:t xml:space="preserve"> correspond to the received signal photons at the online and offline wavelengths, respectively. </w:t>
      </w:r>
      <w:r w:rsidRPr="00512321">
        <w:rPr>
          <w:i/>
          <w:iCs/>
        </w:rPr>
        <w:t>C</w:t>
      </w:r>
      <w:proofErr w:type="gramStart"/>
      <w:r w:rsidRPr="00512321">
        <w:rPr>
          <w:vertAlign w:val="subscript"/>
        </w:rPr>
        <w:t>0,on</w:t>
      </w:r>
      <w:proofErr w:type="gramEnd"/>
      <w:r w:rsidRPr="005B35D7">
        <w:t xml:space="preserve"> and </w:t>
      </w:r>
      <w:r w:rsidRPr="00512321">
        <w:rPr>
          <w:i/>
          <w:iCs/>
        </w:rPr>
        <w:t>C</w:t>
      </w:r>
      <w:r w:rsidRPr="00512321">
        <w:rPr>
          <w:vertAlign w:val="subscript"/>
        </w:rPr>
        <w:t>0,off</w:t>
      </w:r>
      <w:r w:rsidRPr="005B35D7">
        <w:t xml:space="preserve"> denote the system constant which contains lidar system parameters and other range-independent quantities, for the online and offline wavelengths, respectively. In practical applications, the ratio of </w:t>
      </w:r>
      <w:r w:rsidRPr="00512321">
        <w:rPr>
          <w:i/>
          <w:iCs/>
        </w:rPr>
        <w:t>C</w:t>
      </w:r>
      <w:proofErr w:type="gramStart"/>
      <w:r w:rsidRPr="00512321">
        <w:rPr>
          <w:vertAlign w:val="subscript"/>
        </w:rPr>
        <w:t>0,off</w:t>
      </w:r>
      <w:proofErr w:type="gramEnd"/>
      <w:r w:rsidRPr="00512321">
        <w:rPr>
          <w:vertAlign w:val="subscript"/>
        </w:rPr>
        <w:t xml:space="preserve"> </w:t>
      </w:r>
      <w:r w:rsidRPr="005B35D7">
        <w:t xml:space="preserve">to </w:t>
      </w:r>
      <w:r w:rsidRPr="00512321">
        <w:rPr>
          <w:i/>
          <w:iCs/>
        </w:rPr>
        <w:t>C</w:t>
      </w:r>
      <w:r w:rsidRPr="00512321">
        <w:rPr>
          <w:vertAlign w:val="subscript"/>
        </w:rPr>
        <w:t>0,on</w:t>
      </w:r>
      <w:r w:rsidRPr="005B35D7">
        <w:t xml:space="preserve"> is required to derive </w:t>
      </w:r>
      <w:r w:rsidRPr="00512321">
        <w:rPr>
          <w:i/>
          <w:iCs/>
        </w:rPr>
        <w:t>Δτ</w:t>
      </w:r>
      <w:r w:rsidRPr="00512321">
        <w:rPr>
          <w:vertAlign w:val="subscript"/>
        </w:rPr>
        <w:t>CO2</w:t>
      </w:r>
      <w:r w:rsidRPr="001E452D">
        <w:t>.</w:t>
      </w:r>
      <w:r w:rsidR="001E452D" w:rsidRPr="001E452D">
        <w:t xml:space="preserve"> </w:t>
      </w:r>
    </w:p>
    <w:p w14:paraId="7C8433C5" w14:textId="77777777" w:rsidR="00EE1508" w:rsidRPr="00EE1508" w:rsidRDefault="00EE1508" w:rsidP="00EE1508">
      <w:pPr>
        <w:pStyle w:val="ListParagraph"/>
        <w:numPr>
          <w:ilvl w:val="1"/>
          <w:numId w:val="3"/>
        </w:numPr>
        <w:spacing w:after="120"/>
        <w:jc w:val="both"/>
        <w:rPr>
          <w:b/>
          <w:bCs/>
        </w:rPr>
      </w:pPr>
      <w:r>
        <w:rPr>
          <w:b/>
          <w:bCs/>
        </w:rPr>
        <w:t xml:space="preserve">Absorption line in 2.7 </w:t>
      </w:r>
      <w:r w:rsidRPr="00EE1508">
        <w:rPr>
          <w:rFonts w:ascii="Symbol" w:hAnsi="Symbol"/>
          <w:b/>
          <w:bCs/>
        </w:rPr>
        <w:t>m</w:t>
      </w:r>
      <w:r>
        <w:rPr>
          <w:b/>
          <w:bCs/>
        </w:rPr>
        <w:t>m band</w:t>
      </w:r>
    </w:p>
    <w:p w14:paraId="1D76A47A" w14:textId="36532863" w:rsidR="00323EDF" w:rsidRDefault="00512321" w:rsidP="00784EC9">
      <w:pPr>
        <w:spacing w:after="120"/>
        <w:jc w:val="both"/>
      </w:pPr>
      <w:r w:rsidRPr="001E452D">
        <w:t>Figure 1 shows the absorption spectrum for water vapor from 1 μm to 4 μm, where the 2.7 μm band provides the strongest absorption, followed by a secondary absorption band around 1.8 μm.</w:t>
      </w:r>
      <w:r>
        <w:t xml:space="preserve"> </w:t>
      </w:r>
      <w:r w:rsidR="004F549F" w:rsidRPr="004F549F">
        <w:t>In this study, the H</w:t>
      </w:r>
      <w:r w:rsidR="00FC4402" w:rsidRPr="00FC4402">
        <w:rPr>
          <w:vertAlign w:val="subscript"/>
        </w:rPr>
        <w:t>2</w:t>
      </w:r>
      <w:r w:rsidR="004F549F" w:rsidRPr="004F549F">
        <w:t xml:space="preserve">O absorption line </w:t>
      </w:r>
      <w:r w:rsidR="007E6351">
        <w:t>centered at</w:t>
      </w:r>
      <w:r w:rsidR="004F549F" w:rsidRPr="004F549F">
        <w:t xml:space="preserve"> </w:t>
      </w:r>
      <w:bookmarkStart w:id="3" w:name="_Hlk181611491"/>
      <w:r w:rsidR="007E6351" w:rsidRPr="007E6351">
        <w:t>2.652598</w:t>
      </w:r>
      <w:r w:rsidR="004F549F" w:rsidRPr="004F549F">
        <w:t xml:space="preserve"> μm </w:t>
      </w:r>
      <w:bookmarkEnd w:id="3"/>
      <w:r w:rsidR="004F549F" w:rsidRPr="004F549F">
        <w:t xml:space="preserve">(as shown in Fig. </w:t>
      </w:r>
      <w:r w:rsidR="001E452D">
        <w:t>2</w:t>
      </w:r>
      <w:r w:rsidR="004F549F" w:rsidRPr="004F549F">
        <w:t>) is chosen due to its relatively strong absorption and negligibly small CO</w:t>
      </w:r>
      <w:r w:rsidR="00FC4402" w:rsidRPr="00FC4402">
        <w:rPr>
          <w:vertAlign w:val="subscript"/>
        </w:rPr>
        <w:t>2</w:t>
      </w:r>
      <w:r w:rsidR="004F549F" w:rsidRPr="004F549F">
        <w:t xml:space="preserve"> absorption (10⁸–10⁹ times smaller). In the Martian atmosphere, CO</w:t>
      </w:r>
      <w:r w:rsidR="00FC4402" w:rsidRPr="00FC4402">
        <w:rPr>
          <w:vertAlign w:val="subscript"/>
        </w:rPr>
        <w:t>2</w:t>
      </w:r>
      <w:r w:rsidR="004F549F" w:rsidRPr="004F549F">
        <w:t xml:space="preserve"> is the dominant gas (~95.1%), while the H</w:t>
      </w:r>
      <w:r w:rsidR="00FC4402" w:rsidRPr="00FC4402">
        <w:rPr>
          <w:vertAlign w:val="subscript"/>
        </w:rPr>
        <w:t>2</w:t>
      </w:r>
      <w:r w:rsidR="004F549F" w:rsidRPr="004F549F">
        <w:t>O mixing ratio is low.</w:t>
      </w:r>
    </w:p>
    <w:p w14:paraId="62F82B44" w14:textId="77777777" w:rsidR="00512321" w:rsidRDefault="00512321" w:rsidP="00512321">
      <w:pPr>
        <w:spacing w:after="120"/>
        <w:jc w:val="center"/>
      </w:pPr>
      <w:r w:rsidRPr="00EE1508">
        <w:rPr>
          <w:noProof/>
        </w:rPr>
        <w:drawing>
          <wp:inline distT="0" distB="0" distL="0" distR="0" wp14:anchorId="620D6EB7" wp14:editId="645376AC">
            <wp:extent cx="4851779" cy="269482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684" cy="2703102"/>
                    </a:xfrm>
                    <a:prstGeom prst="rect">
                      <a:avLst/>
                    </a:prstGeom>
                    <a:noFill/>
                    <a:ln>
                      <a:noFill/>
                    </a:ln>
                  </pic:spPr>
                </pic:pic>
              </a:graphicData>
            </a:graphic>
          </wp:inline>
        </w:drawing>
      </w:r>
    </w:p>
    <w:p w14:paraId="65A0BA06" w14:textId="2246B9C5" w:rsidR="00512321" w:rsidRPr="001E452D" w:rsidRDefault="00512321" w:rsidP="00986151">
      <w:pPr>
        <w:spacing w:after="120"/>
        <w:ind w:left="360" w:right="346"/>
        <w:jc w:val="center"/>
        <w:rPr>
          <w:sz w:val="18"/>
          <w:szCs w:val="18"/>
        </w:rPr>
      </w:pPr>
      <w:r w:rsidRPr="00E23691">
        <w:rPr>
          <w:sz w:val="18"/>
          <w:szCs w:val="18"/>
        </w:rPr>
        <w:t xml:space="preserve">Figure 1 Absorption cross sections of </w:t>
      </w:r>
      <w:r w:rsidR="00986151">
        <w:rPr>
          <w:sz w:val="18"/>
          <w:szCs w:val="18"/>
        </w:rPr>
        <w:t>water vapor</w:t>
      </w:r>
      <w:r w:rsidRPr="00E23691">
        <w:rPr>
          <w:sz w:val="18"/>
          <w:szCs w:val="18"/>
        </w:rPr>
        <w:t xml:space="preserve"> calculated from the HITRAN database for a wavelength range from 1 </w:t>
      </w:r>
      <w:r w:rsidRPr="00E23691">
        <w:rPr>
          <w:rFonts w:ascii="Symbol" w:hAnsi="Symbol"/>
          <w:sz w:val="18"/>
          <w:szCs w:val="18"/>
        </w:rPr>
        <w:t>m</w:t>
      </w:r>
      <w:r w:rsidRPr="00E23691">
        <w:rPr>
          <w:sz w:val="18"/>
          <w:szCs w:val="18"/>
        </w:rPr>
        <w:t xml:space="preserve">m to 4 </w:t>
      </w:r>
      <w:r w:rsidRPr="00E23691">
        <w:rPr>
          <w:rFonts w:ascii="Symbol" w:hAnsi="Symbol"/>
          <w:sz w:val="18"/>
          <w:szCs w:val="18"/>
        </w:rPr>
        <w:t>m</w:t>
      </w:r>
      <w:r w:rsidRPr="00E23691">
        <w:rPr>
          <w:sz w:val="18"/>
          <w:szCs w:val="18"/>
        </w:rPr>
        <w:t>m.</w:t>
      </w:r>
    </w:p>
    <w:p w14:paraId="20029F3F" w14:textId="0D63E1E0" w:rsidR="00EB0E50" w:rsidRDefault="00FC4402" w:rsidP="00784EC9">
      <w:pPr>
        <w:spacing w:after="120"/>
        <w:jc w:val="both"/>
      </w:pPr>
      <w:r w:rsidRPr="00FC4402">
        <w:t xml:space="preserve">Optimal measurements are achieved when the absorption optical depth (AOD) is approximately 1.1 [4]. To determine the optimal online wavelength, we calculated the AOD profile from 60 km down to the surface using a measured Martian atmosphere and the HITRAN database [4, 5]. Figure </w:t>
      </w:r>
      <w:r w:rsidR="00EC033E">
        <w:t>3</w:t>
      </w:r>
      <w:r w:rsidRPr="00FC4402">
        <w:t xml:space="preserve"> presents the AOD profile for the wavelength 2.652613 μm in the left panel, where the AOD reaches 1.1 at the surface, assuming an H</w:t>
      </w:r>
      <w:r w:rsidRPr="00FC4402">
        <w:rPr>
          <w:vertAlign w:val="subscript"/>
        </w:rPr>
        <w:t>2</w:t>
      </w:r>
      <w:r w:rsidRPr="00FC4402">
        <w:t xml:space="preserve">O mixing ratio of 100 ppm throughout the entire column. ACS measurements indicate that, at altitudes from 20 km to </w:t>
      </w:r>
      <w:r w:rsidR="00925FBE">
        <w:t>10</w:t>
      </w:r>
      <w:r w:rsidRPr="00FC4402">
        <w:t>0 km, the water vapor mixing ratio can exceed 100 ppm [1]. However, it remains unclear what the mixing ratio is at lower altitudes, though it is anticipated that the mixing ratio near the ground source may be higher.</w:t>
      </w:r>
      <w:r>
        <w:t xml:space="preserve"> A reasonable choice of online wavelength should be around </w:t>
      </w:r>
      <w:r w:rsidRPr="00FC4402">
        <w:t>2.652613 μm</w:t>
      </w:r>
      <w:r>
        <w:t xml:space="preserve">. </w:t>
      </w:r>
    </w:p>
    <w:p w14:paraId="460E923A" w14:textId="29C3FC8B" w:rsidR="00A23EDA" w:rsidRDefault="00EB0E50" w:rsidP="00A20FEE">
      <w:pPr>
        <w:pStyle w:val="SPIEbodytext"/>
        <w:ind w:right="-14"/>
      </w:pPr>
      <w:r w:rsidRPr="00EB0E50">
        <w:t xml:space="preserve">We observe that at lower altitudes, absorption on the wings of an absorption line is larger due to pressure-induced line broadening, as shown in the right panel of Fig. </w:t>
      </w:r>
      <w:r w:rsidR="001E452D">
        <w:t>3</w:t>
      </w:r>
      <w:r w:rsidRPr="00EB0E50">
        <w:t xml:space="preserve">. For the wavelength selected in the simulation, the AOD remains below 0.01 above ~27 km but exceeds 0.1 below approximately 15 km, increasing more rapidly with decreasing altitude due to enhanced absorption and higher water vapor number density. This indicates that measurements at this wavelength are more sensitive to water vapor at lower altitudes, which is advantageous for detecting water sources near the ground. </w:t>
      </w:r>
      <w:r w:rsidR="00846E59" w:rsidRPr="00846E59">
        <w:t xml:space="preserve">Sensitivity </w:t>
      </w:r>
      <w:r w:rsidR="00846E59" w:rsidRPr="00846E59">
        <w:lastRenderedPageBreak/>
        <w:t>to water vapor at lower altitudes increases relative to higher altitudes as the wavelength shifts farther from the line center, whereas sensitivity at higher altitudes is enhanced when the wavelength is positioned closer to the line center.</w:t>
      </w:r>
      <w:r w:rsidRPr="00EB0E50">
        <w:t xml:space="preserve"> The offline wavelength can be set on the far wing, for instance, at 2.65275 μm.</w:t>
      </w:r>
    </w:p>
    <w:p w14:paraId="77844B93" w14:textId="2F52D673" w:rsidR="00323EDF" w:rsidRDefault="00FB08A7" w:rsidP="001E452D">
      <w:pPr>
        <w:pStyle w:val="Heading2"/>
        <w:jc w:val="center"/>
      </w:pPr>
      <w:r w:rsidRPr="00FB08A7">
        <w:rPr>
          <w:noProof/>
        </w:rPr>
        <w:drawing>
          <wp:inline distT="0" distB="0" distL="0" distR="0" wp14:anchorId="7BBAA082" wp14:editId="1F0B4D8E">
            <wp:extent cx="5056632" cy="19568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632" cy="1956816"/>
                    </a:xfrm>
                    <a:prstGeom prst="rect">
                      <a:avLst/>
                    </a:prstGeom>
                    <a:noFill/>
                    <a:ln>
                      <a:noFill/>
                    </a:ln>
                  </pic:spPr>
                </pic:pic>
              </a:graphicData>
            </a:graphic>
          </wp:inline>
        </w:drawing>
      </w:r>
    </w:p>
    <w:p w14:paraId="7E8E815D" w14:textId="79990315" w:rsidR="00A23EDA" w:rsidRPr="00EB0E50" w:rsidRDefault="009413E1" w:rsidP="004E4ED4">
      <w:pPr>
        <w:pStyle w:val="SPIEbodytext"/>
        <w:spacing w:after="240"/>
        <w:ind w:left="187" w:right="173"/>
        <w:jc w:val="center"/>
        <w:rPr>
          <w:sz w:val="18"/>
          <w:szCs w:val="18"/>
        </w:rPr>
      </w:pPr>
      <w:bookmarkStart w:id="4" w:name="_Hlk181605580"/>
      <w:r w:rsidRPr="00EB0E50">
        <w:rPr>
          <w:sz w:val="18"/>
          <w:szCs w:val="18"/>
        </w:rPr>
        <w:t xml:space="preserve">Figure </w:t>
      </w:r>
      <w:r w:rsidR="000855F7">
        <w:rPr>
          <w:sz w:val="18"/>
          <w:szCs w:val="18"/>
        </w:rPr>
        <w:t>2</w:t>
      </w:r>
      <w:r w:rsidRPr="00EB0E50">
        <w:rPr>
          <w:sz w:val="18"/>
          <w:szCs w:val="18"/>
        </w:rPr>
        <w:t xml:space="preserve"> </w:t>
      </w:r>
      <w:r w:rsidR="00836F3B" w:rsidRPr="00EB0E50">
        <w:rPr>
          <w:sz w:val="18"/>
          <w:szCs w:val="18"/>
        </w:rPr>
        <w:t>Absorption cross sections of H₂O and CO</w:t>
      </w:r>
      <w:r w:rsidR="004E5A16" w:rsidRPr="00EB0E50">
        <w:rPr>
          <w:sz w:val="18"/>
          <w:szCs w:val="18"/>
          <w:vertAlign w:val="subscript"/>
        </w:rPr>
        <w:t>2</w:t>
      </w:r>
      <w:r w:rsidR="00836F3B" w:rsidRPr="00EB0E50">
        <w:rPr>
          <w:sz w:val="18"/>
          <w:szCs w:val="18"/>
        </w:rPr>
        <w:t xml:space="preserve"> calculated from the HITRAN database, with the CO</w:t>
      </w:r>
      <w:r w:rsidR="004E5A16" w:rsidRPr="00EB0E50">
        <w:rPr>
          <w:sz w:val="18"/>
          <w:szCs w:val="18"/>
          <w:vertAlign w:val="subscript"/>
        </w:rPr>
        <w:t>2</w:t>
      </w:r>
      <w:r w:rsidR="00836F3B" w:rsidRPr="00EB0E50">
        <w:rPr>
          <w:sz w:val="18"/>
          <w:szCs w:val="18"/>
        </w:rPr>
        <w:t xml:space="preserve"> cross section magnified by a factor of 10</w:t>
      </w:r>
      <w:r w:rsidR="004E5A16" w:rsidRPr="00EB0E50">
        <w:rPr>
          <w:sz w:val="18"/>
          <w:szCs w:val="18"/>
          <w:vertAlign w:val="superscript"/>
        </w:rPr>
        <w:t>8</w:t>
      </w:r>
      <w:r w:rsidR="00A23EDA" w:rsidRPr="00EB0E50">
        <w:rPr>
          <w:sz w:val="18"/>
          <w:szCs w:val="18"/>
        </w:rPr>
        <w:t>.</w:t>
      </w:r>
      <w:bookmarkEnd w:id="4"/>
    </w:p>
    <w:p w14:paraId="184ED6B1" w14:textId="552B6166" w:rsidR="00B465E8" w:rsidRDefault="004E4ED4" w:rsidP="00784EC9">
      <w:pPr>
        <w:pStyle w:val="SPIEbodytext"/>
        <w:jc w:val="center"/>
      </w:pPr>
      <w:r w:rsidRPr="004E4ED4">
        <w:rPr>
          <w:noProof/>
        </w:rPr>
        <w:drawing>
          <wp:inline distT="0" distB="0" distL="0" distR="0" wp14:anchorId="5F332D0A" wp14:editId="48841034">
            <wp:extent cx="5121998" cy="2627194"/>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2"/>
                    <a:stretch/>
                  </pic:blipFill>
                  <pic:spPr bwMode="auto">
                    <a:xfrm>
                      <a:off x="0" y="0"/>
                      <a:ext cx="5125827" cy="2629158"/>
                    </a:xfrm>
                    <a:prstGeom prst="rect">
                      <a:avLst/>
                    </a:prstGeom>
                    <a:noFill/>
                    <a:ln>
                      <a:noFill/>
                    </a:ln>
                    <a:extLst>
                      <a:ext uri="{53640926-AAD7-44D8-BBD7-CCE9431645EC}">
                        <a14:shadowObscured xmlns:a14="http://schemas.microsoft.com/office/drawing/2010/main"/>
                      </a:ext>
                    </a:extLst>
                  </pic:spPr>
                </pic:pic>
              </a:graphicData>
            </a:graphic>
          </wp:inline>
        </w:drawing>
      </w:r>
    </w:p>
    <w:p w14:paraId="2E35A043" w14:textId="017299AF" w:rsidR="004F549F" w:rsidRPr="00EB0E50" w:rsidRDefault="004F549F" w:rsidP="004E4ED4">
      <w:pPr>
        <w:pStyle w:val="SPIEbodytext"/>
        <w:spacing w:after="240"/>
        <w:ind w:left="360" w:right="346"/>
        <w:jc w:val="center"/>
        <w:rPr>
          <w:sz w:val="18"/>
          <w:szCs w:val="18"/>
        </w:rPr>
      </w:pPr>
      <w:r w:rsidRPr="00EB0E50">
        <w:rPr>
          <w:sz w:val="18"/>
          <w:szCs w:val="18"/>
        </w:rPr>
        <w:t xml:space="preserve">Figure </w:t>
      </w:r>
      <w:r w:rsidR="000855F7">
        <w:rPr>
          <w:sz w:val="18"/>
          <w:szCs w:val="18"/>
        </w:rPr>
        <w:t>3</w:t>
      </w:r>
      <w:r w:rsidRPr="00EB0E50">
        <w:rPr>
          <w:sz w:val="18"/>
          <w:szCs w:val="18"/>
        </w:rPr>
        <w:t xml:space="preserve"> H</w:t>
      </w:r>
      <w:r w:rsidR="00C77286" w:rsidRPr="00EB0E50">
        <w:rPr>
          <w:sz w:val="18"/>
          <w:szCs w:val="18"/>
          <w:vertAlign w:val="subscript"/>
        </w:rPr>
        <w:t>2</w:t>
      </w:r>
      <w:r w:rsidRPr="00EB0E50">
        <w:rPr>
          <w:sz w:val="18"/>
          <w:szCs w:val="18"/>
        </w:rPr>
        <w:t>O absorption optical depth (AOD) profile at wavelength</w:t>
      </w:r>
      <w:bookmarkStart w:id="5" w:name="_Hlk181198900"/>
      <w:r w:rsidR="00784EC9" w:rsidRPr="00EB0E50">
        <w:rPr>
          <w:sz w:val="18"/>
          <w:szCs w:val="18"/>
        </w:rPr>
        <w:t xml:space="preserve"> of</w:t>
      </w:r>
      <w:r w:rsidRPr="00EB0E50">
        <w:rPr>
          <w:sz w:val="18"/>
          <w:szCs w:val="18"/>
        </w:rPr>
        <w:t xml:space="preserve"> 2.652613 μm</w:t>
      </w:r>
      <w:bookmarkEnd w:id="5"/>
      <w:r w:rsidR="00853BF5" w:rsidRPr="00EB0E50">
        <w:rPr>
          <w:sz w:val="18"/>
          <w:szCs w:val="18"/>
        </w:rPr>
        <w:t xml:space="preserve"> (left panel)</w:t>
      </w:r>
      <w:r w:rsidRPr="00EB0E50">
        <w:rPr>
          <w:sz w:val="18"/>
          <w:szCs w:val="18"/>
        </w:rPr>
        <w:t xml:space="preserve"> along with absorption cross sections at three altitudes: surface, 30 km, and 60 km</w:t>
      </w:r>
      <w:r w:rsidR="00853BF5" w:rsidRPr="00EB0E50">
        <w:rPr>
          <w:sz w:val="18"/>
          <w:szCs w:val="18"/>
        </w:rPr>
        <w:t xml:space="preserve"> (right panel)</w:t>
      </w:r>
      <w:r w:rsidRPr="00EB0E50">
        <w:rPr>
          <w:sz w:val="18"/>
          <w:szCs w:val="18"/>
        </w:rPr>
        <w:t>.</w:t>
      </w:r>
    </w:p>
    <w:p w14:paraId="6984E205" w14:textId="0526F9FE" w:rsidR="00003D37" w:rsidRPr="00EE1508" w:rsidRDefault="001E452D" w:rsidP="00EE1508">
      <w:pPr>
        <w:pStyle w:val="ListParagraph"/>
        <w:numPr>
          <w:ilvl w:val="1"/>
          <w:numId w:val="3"/>
        </w:numPr>
        <w:spacing w:after="120"/>
        <w:jc w:val="both"/>
        <w:rPr>
          <w:b/>
          <w:bCs/>
        </w:rPr>
      </w:pPr>
      <w:r>
        <w:rPr>
          <w:b/>
          <w:bCs/>
        </w:rPr>
        <w:t>Simulation results</w:t>
      </w:r>
    </w:p>
    <w:p w14:paraId="4B773525" w14:textId="68977652" w:rsidR="00003D37" w:rsidRDefault="00E277DD" w:rsidP="004E4ED4">
      <w:pPr>
        <w:pStyle w:val="SPIEbodytext"/>
        <w:spacing w:after="240"/>
      </w:pPr>
      <w:r w:rsidRPr="00E277DD">
        <w:t>Simulations were conducted using the system parameters listed in Table 1, assuming a 100-meter-thick water vapor layer near the surface. Figure 3 shows the calculated relative error (left) and signal-to-noise ratio (SNR) (right) for the column measurement of water vapor AOD, utilizing the surface return signal averaged over a 1 km horizontal distance. An airborne dust optical depth (OD) of 0.4 is assumed.</w:t>
      </w:r>
      <w:r>
        <w:t xml:space="preserve"> </w:t>
      </w:r>
    </w:p>
    <w:p w14:paraId="2AC25A57" w14:textId="69FCDA8D" w:rsidR="00512321" w:rsidRPr="00512321" w:rsidRDefault="00512321" w:rsidP="00846E59">
      <w:pPr>
        <w:spacing w:after="120"/>
        <w:ind w:right="-14"/>
        <w:jc w:val="both"/>
        <w:rPr>
          <w:szCs w:val="20"/>
        </w:rPr>
      </w:pPr>
      <w:r w:rsidRPr="001360F5">
        <w:rPr>
          <w:szCs w:val="20"/>
        </w:rPr>
        <w:t xml:space="preserve">Figure </w:t>
      </w:r>
      <w:r>
        <w:t>4</w:t>
      </w:r>
      <w:r w:rsidRPr="001360F5">
        <w:rPr>
          <w:szCs w:val="20"/>
        </w:rPr>
        <w:t xml:space="preserve"> shows that in the simulations, the SNR remains around 16 when the water vapor mixing ratio (X</w:t>
      </w:r>
      <w:r w:rsidRPr="001360F5">
        <w:rPr>
          <w:szCs w:val="20"/>
          <w:vertAlign w:val="subscript"/>
        </w:rPr>
        <w:t>H2O</w:t>
      </w:r>
      <w:r w:rsidRPr="001360F5">
        <w:rPr>
          <w:szCs w:val="20"/>
        </w:rPr>
        <w:t>) is low (&lt;30 ppm), where attenuation due to water vapor absorption is insignificant. However, the SNR decreases more rapidly as X</w:t>
      </w:r>
      <w:r w:rsidRPr="001360F5">
        <w:rPr>
          <w:szCs w:val="20"/>
          <w:vertAlign w:val="subscript"/>
        </w:rPr>
        <w:t>H2O</w:t>
      </w:r>
      <w:r w:rsidRPr="001360F5">
        <w:rPr>
          <w:szCs w:val="20"/>
        </w:rPr>
        <w:t xml:space="preserve"> increases. </w:t>
      </w:r>
      <w:r w:rsidR="00846E59">
        <w:rPr>
          <w:szCs w:val="20"/>
        </w:rPr>
        <w:t>However, t</w:t>
      </w:r>
      <w:r w:rsidRPr="001360F5">
        <w:rPr>
          <w:szCs w:val="20"/>
        </w:rPr>
        <w:t>he relative error of the water vapor AOD decreases with increasing X</w:t>
      </w:r>
      <w:r w:rsidRPr="001360F5">
        <w:rPr>
          <w:szCs w:val="20"/>
          <w:vertAlign w:val="subscript"/>
        </w:rPr>
        <w:t>H2O</w:t>
      </w:r>
      <w:r w:rsidRPr="001360F5">
        <w:rPr>
          <w:szCs w:val="20"/>
        </w:rPr>
        <w:t>, reaching 0.01 at around 300 ppm and a minimum of 0.0038 at approximately 1500 ppm, where the AOD is around 1.08. It is worth to note that the day and night simulation results are almost overla</w:t>
      </w:r>
      <w:r>
        <w:t>y</w:t>
      </w:r>
      <w:r w:rsidRPr="001360F5">
        <w:rPr>
          <w:szCs w:val="20"/>
        </w:rPr>
        <w:t xml:space="preserve"> each other</w:t>
      </w:r>
      <w:r>
        <w:t xml:space="preserve">, because the signal shot noise is dominant measurements when the laser pulse energy is 1 </w:t>
      </w:r>
      <w:proofErr w:type="spellStart"/>
      <w:r>
        <w:t>mJ</w:t>
      </w:r>
      <w:proofErr w:type="spellEnd"/>
      <w:r w:rsidRPr="001360F5">
        <w:rPr>
          <w:szCs w:val="20"/>
        </w:rPr>
        <w:t xml:space="preserve">.   </w:t>
      </w:r>
    </w:p>
    <w:p w14:paraId="1E90E3D1" w14:textId="77777777" w:rsidR="006A3896" w:rsidRDefault="006A3896" w:rsidP="00F83D5C">
      <w:pPr>
        <w:spacing w:after="120"/>
        <w:ind w:left="360" w:right="360"/>
        <w:jc w:val="center"/>
        <w:rPr>
          <w:sz w:val="18"/>
          <w:szCs w:val="20"/>
        </w:rPr>
      </w:pPr>
    </w:p>
    <w:p w14:paraId="0F93E672" w14:textId="1916E661" w:rsidR="00F83D5C" w:rsidRPr="00EB43AC" w:rsidRDefault="00F83D5C" w:rsidP="00F83D5C">
      <w:pPr>
        <w:spacing w:after="120"/>
        <w:ind w:left="360" w:right="360"/>
        <w:jc w:val="center"/>
        <w:rPr>
          <w:sz w:val="18"/>
          <w:szCs w:val="20"/>
        </w:rPr>
      </w:pPr>
      <w:r w:rsidRPr="00EB43AC">
        <w:rPr>
          <w:noProof/>
          <w:sz w:val="18"/>
          <w:szCs w:val="20"/>
        </w:rPr>
        <mc:AlternateContent>
          <mc:Choice Requires="wps">
            <w:drawing>
              <wp:anchor distT="0" distB="0" distL="114300" distR="114300" simplePos="0" relativeHeight="251661312" behindDoc="1" locked="0" layoutInCell="1" allowOverlap="1" wp14:anchorId="69501B76" wp14:editId="1A6F49CE">
                <wp:simplePos x="0" y="0"/>
                <wp:positionH relativeFrom="column">
                  <wp:posOffset>826135</wp:posOffset>
                </wp:positionH>
                <wp:positionV relativeFrom="paragraph">
                  <wp:posOffset>177800</wp:posOffset>
                </wp:positionV>
                <wp:extent cx="4379595" cy="1007110"/>
                <wp:effectExtent l="0" t="0" r="20955" b="21590"/>
                <wp:wrapTopAndBottom/>
                <wp:docPr id="13197025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1007110"/>
                        </a:xfrm>
                        <a:prstGeom prst="rect">
                          <a:avLst/>
                        </a:prstGeom>
                        <a:solidFill>
                          <a:srgbClr val="FFFFFF"/>
                        </a:solidFill>
                        <a:ln w="9525">
                          <a:solidFill>
                            <a:srgbClr val="000000"/>
                          </a:solidFill>
                          <a:miter lim="800000"/>
                          <a:headEnd/>
                          <a:tailEnd/>
                        </a:ln>
                      </wps:spPr>
                      <wps:txbx>
                        <w:txbxContent>
                          <w:p w14:paraId="2E0E49F5" w14:textId="77777777" w:rsidR="00F83D5C" w:rsidRDefault="00F83D5C" w:rsidP="00F83D5C">
                            <w:pPr>
                              <w:tabs>
                                <w:tab w:val="left" w:pos="4320"/>
                              </w:tabs>
                              <w:jc w:val="center"/>
                              <w:rPr>
                                <w:b/>
                                <w:sz w:val="18"/>
                              </w:rPr>
                            </w:pPr>
                            <w:r>
                              <w:rPr>
                                <w:b/>
                                <w:sz w:val="18"/>
                              </w:rPr>
                              <w:t xml:space="preserve">Parameters </w:t>
                            </w:r>
                          </w:p>
                          <w:p w14:paraId="7537F745" w14:textId="6ECDAD16" w:rsidR="00F83D5C" w:rsidRPr="00165F8F" w:rsidRDefault="00EB5305" w:rsidP="00F83D5C">
                            <w:pPr>
                              <w:tabs>
                                <w:tab w:val="right" w:pos="2880"/>
                                <w:tab w:val="left" w:pos="3420"/>
                                <w:tab w:val="right" w:pos="6300"/>
                                <w:tab w:val="right" w:pos="7380"/>
                              </w:tabs>
                              <w:rPr>
                                <w:sz w:val="18"/>
                                <w:u w:val="single"/>
                              </w:rPr>
                            </w:pPr>
                            <w:r w:rsidRPr="00EB5305">
                              <w:rPr>
                                <w:sz w:val="18"/>
                              </w:rPr>
                              <w:t xml:space="preserve">   </w:t>
                            </w:r>
                            <w:r>
                              <w:rPr>
                                <w:sz w:val="18"/>
                                <w:u w:val="single"/>
                              </w:rPr>
                              <w:t xml:space="preserve"> </w:t>
                            </w:r>
                            <w:r w:rsidR="00F83D5C">
                              <w:rPr>
                                <w:sz w:val="18"/>
                                <w:u w:val="single"/>
                              </w:rPr>
                              <w:t>Laser</w:t>
                            </w:r>
                            <w:r w:rsidR="00F83D5C">
                              <w:rPr>
                                <w:sz w:val="18"/>
                                <w:u w:val="single"/>
                              </w:rPr>
                              <w:tab/>
                            </w:r>
                            <w:r w:rsidR="00F83D5C">
                              <w:rPr>
                                <w:sz w:val="18"/>
                              </w:rPr>
                              <w:tab/>
                            </w:r>
                            <w:r>
                              <w:rPr>
                                <w:sz w:val="18"/>
                              </w:rPr>
                              <w:t xml:space="preserve">    </w:t>
                            </w:r>
                            <w:r w:rsidR="00F83D5C" w:rsidRPr="007A6869">
                              <w:rPr>
                                <w:sz w:val="18"/>
                                <w:u w:val="single"/>
                              </w:rPr>
                              <w:t>Receiver</w:t>
                            </w:r>
                            <w:r>
                              <w:rPr>
                                <w:sz w:val="18"/>
                                <w:u w:val="single"/>
                              </w:rPr>
                              <w:t xml:space="preserve">          </w:t>
                            </w:r>
                            <w:r w:rsidR="00F83D5C">
                              <w:rPr>
                                <w:sz w:val="18"/>
                                <w:u w:val="single"/>
                              </w:rPr>
                              <w:tab/>
                            </w:r>
                            <w:r>
                              <w:rPr>
                                <w:sz w:val="18"/>
                                <w:u w:val="single"/>
                              </w:rPr>
                              <w:t xml:space="preserve">  </w:t>
                            </w:r>
                          </w:p>
                          <w:p w14:paraId="7F1605E7" w14:textId="47B095C9" w:rsidR="00F83D5C" w:rsidRDefault="00EB5305" w:rsidP="00F83D5C">
                            <w:pPr>
                              <w:tabs>
                                <w:tab w:val="right" w:pos="2880"/>
                                <w:tab w:val="left" w:pos="3420"/>
                                <w:tab w:val="right" w:pos="6300"/>
                                <w:tab w:val="right" w:pos="7380"/>
                              </w:tabs>
                              <w:rPr>
                                <w:sz w:val="18"/>
                              </w:rPr>
                            </w:pPr>
                            <w:r>
                              <w:rPr>
                                <w:sz w:val="18"/>
                              </w:rPr>
                              <w:t xml:space="preserve">    </w:t>
                            </w:r>
                            <w:r w:rsidR="00F83D5C" w:rsidRPr="00C87E0A">
                              <w:rPr>
                                <w:sz w:val="18"/>
                              </w:rPr>
                              <w:t>Pulse energy</w:t>
                            </w:r>
                            <w:r w:rsidR="00F83D5C" w:rsidRPr="00C87E0A">
                              <w:rPr>
                                <w:sz w:val="18"/>
                              </w:rPr>
                              <w:tab/>
                              <w:t xml:space="preserve">1 </w:t>
                            </w:r>
                            <w:proofErr w:type="spellStart"/>
                            <w:r w:rsidR="00F83D5C" w:rsidRPr="00C87E0A">
                              <w:rPr>
                                <w:sz w:val="18"/>
                              </w:rPr>
                              <w:t>mJ</w:t>
                            </w:r>
                            <w:proofErr w:type="spellEnd"/>
                            <w:r w:rsidR="00F83D5C">
                              <w:rPr>
                                <w:sz w:val="18"/>
                              </w:rPr>
                              <w:t xml:space="preserve">      </w:t>
                            </w:r>
                            <w:r w:rsidR="00F83D5C" w:rsidRPr="00165F8F">
                              <w:rPr>
                                <w:i/>
                                <w:sz w:val="18"/>
                              </w:rPr>
                              <w:t xml:space="preserve"> </w:t>
                            </w:r>
                            <w:r w:rsidR="00F83D5C">
                              <w:rPr>
                                <w:sz w:val="18"/>
                              </w:rPr>
                              <w:tab/>
                            </w:r>
                            <w:r>
                              <w:rPr>
                                <w:sz w:val="18"/>
                              </w:rPr>
                              <w:t xml:space="preserve">    </w:t>
                            </w:r>
                            <w:r w:rsidR="00F83D5C" w:rsidRPr="007A6869">
                              <w:rPr>
                                <w:sz w:val="18"/>
                              </w:rPr>
                              <w:t xml:space="preserve">Telescope </w:t>
                            </w:r>
                            <w:r w:rsidR="00F83D5C" w:rsidRPr="007A6869">
                              <w:rPr>
                                <w:sz w:val="18"/>
                              </w:rPr>
                              <w:tab/>
                            </w:r>
                            <w:r>
                              <w:rPr>
                                <w:sz w:val="18"/>
                              </w:rPr>
                              <w:t xml:space="preserve">       </w:t>
                            </w:r>
                            <w:r w:rsidR="00F83D5C" w:rsidRPr="007A6869">
                              <w:rPr>
                                <w:sz w:val="18"/>
                              </w:rPr>
                              <w:t>0.3 m</w:t>
                            </w:r>
                          </w:p>
                          <w:p w14:paraId="0AED683B" w14:textId="0559948C" w:rsidR="00F83D5C" w:rsidRDefault="00EB5305" w:rsidP="00F83D5C">
                            <w:pPr>
                              <w:tabs>
                                <w:tab w:val="right" w:pos="2880"/>
                                <w:tab w:val="left" w:pos="3420"/>
                                <w:tab w:val="right" w:pos="6300"/>
                                <w:tab w:val="right" w:pos="7380"/>
                              </w:tabs>
                              <w:rPr>
                                <w:sz w:val="18"/>
                                <w:szCs w:val="18"/>
                              </w:rPr>
                            </w:pPr>
                            <w:r>
                              <w:rPr>
                                <w:sz w:val="18"/>
                                <w:szCs w:val="18"/>
                              </w:rPr>
                              <w:t xml:space="preserve">    </w:t>
                            </w:r>
                            <w:r w:rsidR="00F83D5C" w:rsidRPr="00C87E0A">
                              <w:rPr>
                                <w:sz w:val="18"/>
                                <w:szCs w:val="18"/>
                              </w:rPr>
                              <w:t>Pulse duration</w:t>
                            </w:r>
                            <w:r w:rsidR="00F83D5C" w:rsidRPr="00C87E0A">
                              <w:rPr>
                                <w:sz w:val="18"/>
                                <w:szCs w:val="18"/>
                              </w:rPr>
                              <w:tab/>
                              <w:t xml:space="preserve">.500 ns </w:t>
                            </w:r>
                            <w:r w:rsidR="00F83D5C">
                              <w:rPr>
                                <w:sz w:val="18"/>
                                <w:szCs w:val="18"/>
                              </w:rPr>
                              <w:tab/>
                            </w:r>
                            <w:r>
                              <w:rPr>
                                <w:sz w:val="18"/>
                                <w:szCs w:val="18"/>
                              </w:rPr>
                              <w:t xml:space="preserve">    </w:t>
                            </w:r>
                            <w:r w:rsidR="00F83D5C" w:rsidRPr="007A6869">
                              <w:rPr>
                                <w:sz w:val="18"/>
                                <w:szCs w:val="18"/>
                              </w:rPr>
                              <w:t>Detector</w:t>
                            </w:r>
                            <w:r w:rsidR="00F83D5C">
                              <w:rPr>
                                <w:sz w:val="18"/>
                                <w:szCs w:val="18"/>
                              </w:rPr>
                              <w:t xml:space="preserve"> (</w:t>
                            </w:r>
                            <w:r w:rsidR="00F83D5C" w:rsidRPr="007A6869">
                              <w:rPr>
                                <w:sz w:val="18"/>
                                <w:szCs w:val="18"/>
                              </w:rPr>
                              <w:t>DRS APD</w:t>
                            </w:r>
                            <w:r w:rsidR="00F83D5C">
                              <w:rPr>
                                <w:sz w:val="18"/>
                                <w:szCs w:val="18"/>
                              </w:rPr>
                              <w:t>) QE *</w:t>
                            </w:r>
                            <w:r w:rsidR="00F83D5C">
                              <w:rPr>
                                <w:sz w:val="18"/>
                                <w:szCs w:val="18"/>
                              </w:rPr>
                              <w:tab/>
                              <w:t>0.675</w:t>
                            </w:r>
                            <w:r w:rsidR="00F83D5C" w:rsidRPr="00913520">
                              <w:rPr>
                                <w:sz w:val="18"/>
                                <w:szCs w:val="18"/>
                              </w:rPr>
                              <w:t xml:space="preserve"> </w:t>
                            </w:r>
                          </w:p>
                          <w:p w14:paraId="50C455E8" w14:textId="04D2A9C6" w:rsidR="00F83D5C" w:rsidRDefault="00EB5305" w:rsidP="00F83D5C">
                            <w:pPr>
                              <w:tabs>
                                <w:tab w:val="right" w:pos="2880"/>
                                <w:tab w:val="left" w:pos="3420"/>
                                <w:tab w:val="right" w:pos="6300"/>
                                <w:tab w:val="right" w:pos="7380"/>
                              </w:tabs>
                              <w:spacing w:after="120"/>
                              <w:rPr>
                                <w:sz w:val="18"/>
                              </w:rPr>
                            </w:pPr>
                            <w:r>
                              <w:rPr>
                                <w:sz w:val="18"/>
                                <w:szCs w:val="18"/>
                              </w:rPr>
                              <w:t xml:space="preserve">    </w:t>
                            </w:r>
                            <w:r w:rsidR="00F83D5C" w:rsidRPr="00C87E0A">
                              <w:rPr>
                                <w:sz w:val="18"/>
                                <w:szCs w:val="18"/>
                              </w:rPr>
                              <w:t>PRF</w:t>
                            </w:r>
                            <w:r w:rsidR="00F83D5C" w:rsidRPr="00C87E0A">
                              <w:rPr>
                                <w:sz w:val="18"/>
                                <w:szCs w:val="18"/>
                              </w:rPr>
                              <w:tab/>
                              <w:t>2000 Hz</w:t>
                            </w:r>
                            <w:r w:rsidR="00F83D5C">
                              <w:rPr>
                                <w:sz w:val="18"/>
                                <w:szCs w:val="18"/>
                              </w:rPr>
                              <w:tab/>
                            </w:r>
                            <w:r>
                              <w:rPr>
                                <w:sz w:val="18"/>
                                <w:szCs w:val="18"/>
                              </w:rPr>
                              <w:t xml:space="preserve">    </w:t>
                            </w:r>
                            <w:r w:rsidR="00F83D5C" w:rsidRPr="007A6869">
                              <w:rPr>
                                <w:sz w:val="18"/>
                                <w:szCs w:val="18"/>
                              </w:rPr>
                              <w:t>Throughput</w:t>
                            </w:r>
                            <w:r w:rsidR="00F83D5C">
                              <w:rPr>
                                <w:sz w:val="18"/>
                                <w:szCs w:val="18"/>
                              </w:rPr>
                              <w:tab/>
                              <w:t>0.325</w:t>
                            </w:r>
                          </w:p>
                          <w:p w14:paraId="17208125" w14:textId="51F54A50" w:rsidR="00F83D5C" w:rsidRDefault="00EB5305" w:rsidP="00F83D5C">
                            <w:pPr>
                              <w:tabs>
                                <w:tab w:val="right" w:pos="2880"/>
                                <w:tab w:val="left" w:pos="3420"/>
                                <w:tab w:val="right" w:pos="6300"/>
                                <w:tab w:val="right" w:pos="7380"/>
                              </w:tabs>
                              <w:rPr>
                                <w:sz w:val="18"/>
                              </w:rPr>
                            </w:pPr>
                            <w:r>
                              <w:rPr>
                                <w:sz w:val="18"/>
                              </w:rPr>
                              <w:t xml:space="preserve">    </w:t>
                            </w:r>
                            <w:r w:rsidR="00F83D5C" w:rsidRPr="007A6869">
                              <w:rPr>
                                <w:sz w:val="18"/>
                              </w:rPr>
                              <w:t>Satellite height</w:t>
                            </w:r>
                            <w:r w:rsidR="00F83D5C" w:rsidRPr="007A6869">
                              <w:rPr>
                                <w:sz w:val="18"/>
                              </w:rPr>
                              <w:tab/>
                              <w:t>240 km</w:t>
                            </w:r>
                            <w:r w:rsidR="00F83D5C">
                              <w:rPr>
                                <w:sz w:val="18"/>
                              </w:rPr>
                              <w:tab/>
                            </w:r>
                            <w:r>
                              <w:rPr>
                                <w:sz w:val="18"/>
                              </w:rPr>
                              <w:t xml:space="preserve">    </w:t>
                            </w:r>
                            <w:r w:rsidR="00F83D5C">
                              <w:rPr>
                                <w:sz w:val="18"/>
                              </w:rPr>
                              <w:t xml:space="preserve">Surface </w:t>
                            </w:r>
                            <w:r w:rsidR="00F83D5C" w:rsidRPr="00062340">
                              <w:rPr>
                                <w:sz w:val="18"/>
                              </w:rPr>
                              <w:t>reflectivity</w:t>
                            </w:r>
                            <w:r w:rsidR="00F83D5C">
                              <w:rPr>
                                <w:sz w:val="18"/>
                              </w:rPr>
                              <w:tab/>
                              <w:t>0.161 (sr</w:t>
                            </w:r>
                            <w:r w:rsidR="00F83D5C" w:rsidRPr="00062340">
                              <w:rPr>
                                <w:sz w:val="18"/>
                                <w:vertAlign w:val="superscript"/>
                              </w:rPr>
                              <w:t>-1</w:t>
                            </w:r>
                            <w:r w:rsidR="00F83D5C">
                              <w:rPr>
                                <w:sz w:val="18"/>
                              </w:rPr>
                              <w:t>)</w:t>
                            </w:r>
                          </w:p>
                          <w:p w14:paraId="55073671" w14:textId="77777777" w:rsidR="00F83D5C" w:rsidRPr="00165F8F" w:rsidRDefault="00F83D5C" w:rsidP="00F83D5C">
                            <w:pPr>
                              <w:tabs>
                                <w:tab w:val="right" w:pos="2880"/>
                                <w:tab w:val="left" w:pos="3420"/>
                                <w:tab w:val="right" w:pos="6300"/>
                                <w:tab w:val="right" w:pos="7380"/>
                              </w:tabs>
                              <w:rPr>
                                <w:sz w:val="18"/>
                              </w:rPr>
                            </w:pPr>
                          </w:p>
                          <w:p w14:paraId="10C06A44" w14:textId="77777777" w:rsidR="00F83D5C" w:rsidRDefault="00F83D5C" w:rsidP="00F83D5C">
                            <w:pPr>
                              <w:tabs>
                                <w:tab w:val="right" w:pos="2880"/>
                                <w:tab w:val="left" w:pos="3420"/>
                                <w:tab w:val="right" w:pos="6300"/>
                                <w:tab w:val="right" w:pos="7380"/>
                              </w:tabs>
                              <w:rPr>
                                <w:sz w:val="18"/>
                                <w:szCs w:val="18"/>
                              </w:rPr>
                            </w:pPr>
                            <w:r>
                              <w:rPr>
                                <w:sz w:val="18"/>
                                <w:szCs w:val="18"/>
                              </w:rPr>
                              <w:tab/>
                            </w:r>
                          </w:p>
                          <w:p w14:paraId="40B964AE" w14:textId="77777777" w:rsidR="00F83D5C" w:rsidRDefault="00F83D5C" w:rsidP="00F83D5C">
                            <w:pPr>
                              <w:tabs>
                                <w:tab w:val="right" w:pos="2880"/>
                                <w:tab w:val="left" w:pos="3420"/>
                                <w:tab w:val="right" w:pos="6300"/>
                                <w:tab w:val="right" w:pos="7380"/>
                              </w:tabs>
                              <w:rPr>
                                <w:sz w:val="18"/>
                              </w:rPr>
                            </w:pPr>
                          </w:p>
                          <w:p w14:paraId="235846F9" w14:textId="77777777" w:rsidR="00F83D5C" w:rsidRPr="00913520" w:rsidRDefault="00F83D5C" w:rsidP="00F83D5C">
                            <w:pPr>
                              <w:tabs>
                                <w:tab w:val="right" w:pos="2880"/>
                                <w:tab w:val="left" w:pos="3420"/>
                                <w:tab w:val="right" w:pos="6300"/>
                                <w:tab w:val="right" w:pos="7380"/>
                              </w:tabs>
                              <w:rPr>
                                <w:sz w:val="18"/>
                                <w:szCs w:val="18"/>
                              </w:rPr>
                            </w:pPr>
                          </w:p>
                          <w:p w14:paraId="0CA7772E" w14:textId="77777777" w:rsidR="00F83D5C" w:rsidRPr="006E2DED" w:rsidRDefault="00F83D5C" w:rsidP="00F83D5C">
                            <w:pPr>
                              <w:tabs>
                                <w:tab w:val="right" w:pos="2880"/>
                                <w:tab w:val="left" w:pos="3420"/>
                                <w:tab w:val="right" w:pos="7740"/>
                              </w:tabs>
                              <w:spacing w:before="12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1B76" id="_x0000_t202" coordsize="21600,21600" o:spt="202" path="m,l,21600r21600,l21600,xe">
                <v:stroke joinstyle="miter"/>
                <v:path gradientshapeok="t" o:connecttype="rect"/>
              </v:shapetype>
              <v:shape id="Text Box 52" o:spid="_x0000_s1026" type="#_x0000_t202" style="position:absolute;left:0;text-align:left;margin-left:65.05pt;margin-top:14pt;width:344.85pt;height:7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sdGAIAACwEAAAOAAAAZHJzL2Uyb0RvYy54bWysU9uO0zAQfUfiHyy/0ySlZbdR09XSpQhp&#10;uUgLH+A6TmPheMzYbVK+nrHT7VYLvCD8YHk84+OZM2eWN0Nn2EGh12ArXkxyzpSVUGu7q/i3r5tX&#10;15z5IGwtDFhV8aPy/Gb18sWyd6WaQgumVsgIxPqydxVvQ3BllnnZqk74CThlydkAdiKQibusRtET&#10;emeyaZ6/yXrA2iFI5T3d3o1Ovkr4TaNk+Nw0XgVmKk65hbRj2rdxz1ZLUe5QuFbLUxriH7LohLb0&#10;6RnqTgTB9qh/g+q0RPDQhImELoOm0VKlGqiaIn9WzUMrnEq1EDnenWny/w9Wfjo8uC/IwvAWBmpg&#10;KsK7e5DfPbOwboXdqVtE6Fslavq4iJRlvfPl6Wmk2pc+gmz7j1BTk8U+QAIaGuwiK1QnI3RqwPFM&#10;uhoCk3Q5e321mC/mnEnyFXl+VRSpLZkoH5879OG9go7FQ8WRuprgxeHeh5iOKB9D4m8ejK432phk&#10;4G67NsgOghSwSStV8CzMWNZXfDGfzkcG/gqRp/UniE4HkrLRXcWvz0GijLy9s3USWhDajGdK2dgT&#10;kZG7kcUwbAcKjIRuoT4SpQijZGnE6NAC/uSsJ7lW3P/YC1ScmQ+W2rIoZrOo72TM5ldTMvDSs730&#10;CCsJquKBs/G4DuNM7B3qXUs/jUKwcEutbHQi+SmrU94kycT9aXyi5i/tFPU05KtfAAAA//8DAFBL&#10;AwQUAAYACAAAACEALxbFJN4AAAAKAQAADwAAAGRycy9kb3ducmV2LnhtbEyPwU7DMBBE70j8g7VI&#10;XBB10qKQhjgVQgLBDQqCqxtvkwh7HWw3DX/PcoLjaEYzb+rN7KyYMMTBk4J8kYFAar0ZqFPw9np/&#10;WYKISZPR1hMq+MYIm+b0pNaV8Ud6wWmbOsElFCutoE9prKSMbY9Ox4Ufkdjb++B0Yhk6aYI+crmz&#10;cpllhXR6IF7o9Yh3Pbaf24NTUF49Th/xafX83hZ7u04X19PDV1Dq/Gy+vQGRcE5/YfjFZ3RomGnn&#10;D2SisKxXWc5RBcuSP3GgzNf8ZcdOWRQgm1r+v9D8AAAA//8DAFBLAQItABQABgAIAAAAIQC2gziS&#10;/gAAAOEBAAATAAAAAAAAAAAAAAAAAAAAAABbQ29udGVudF9UeXBlc10ueG1sUEsBAi0AFAAGAAgA&#10;AAAhADj9If/WAAAAlAEAAAsAAAAAAAAAAAAAAAAALwEAAF9yZWxzLy5yZWxzUEsBAi0AFAAGAAgA&#10;AAAhAHcKyx0YAgAALAQAAA4AAAAAAAAAAAAAAAAALgIAAGRycy9lMm9Eb2MueG1sUEsBAi0AFAAG&#10;AAgAAAAhAC8WxSTeAAAACgEAAA8AAAAAAAAAAAAAAAAAcgQAAGRycy9kb3ducmV2LnhtbFBLBQYA&#10;AAAABAAEAPMAAAB9BQAAAAA=&#10;">
                <v:textbox>
                  <w:txbxContent>
                    <w:p w14:paraId="2E0E49F5" w14:textId="77777777" w:rsidR="00F83D5C" w:rsidRDefault="00F83D5C" w:rsidP="00F83D5C">
                      <w:pPr>
                        <w:tabs>
                          <w:tab w:val="left" w:pos="4320"/>
                        </w:tabs>
                        <w:jc w:val="center"/>
                        <w:rPr>
                          <w:b/>
                          <w:sz w:val="18"/>
                        </w:rPr>
                      </w:pPr>
                      <w:r>
                        <w:rPr>
                          <w:b/>
                          <w:sz w:val="18"/>
                        </w:rPr>
                        <w:t xml:space="preserve">Parameters </w:t>
                      </w:r>
                    </w:p>
                    <w:p w14:paraId="7537F745" w14:textId="6ECDAD16" w:rsidR="00F83D5C" w:rsidRPr="00165F8F" w:rsidRDefault="00EB5305" w:rsidP="00F83D5C">
                      <w:pPr>
                        <w:tabs>
                          <w:tab w:val="right" w:pos="2880"/>
                          <w:tab w:val="left" w:pos="3420"/>
                          <w:tab w:val="right" w:pos="6300"/>
                          <w:tab w:val="right" w:pos="7380"/>
                        </w:tabs>
                        <w:rPr>
                          <w:sz w:val="18"/>
                          <w:u w:val="single"/>
                        </w:rPr>
                      </w:pPr>
                      <w:r w:rsidRPr="00EB5305">
                        <w:rPr>
                          <w:sz w:val="18"/>
                        </w:rPr>
                        <w:t xml:space="preserve">   </w:t>
                      </w:r>
                      <w:r>
                        <w:rPr>
                          <w:sz w:val="18"/>
                          <w:u w:val="single"/>
                        </w:rPr>
                        <w:t xml:space="preserve"> </w:t>
                      </w:r>
                      <w:r w:rsidR="00F83D5C">
                        <w:rPr>
                          <w:sz w:val="18"/>
                          <w:u w:val="single"/>
                        </w:rPr>
                        <w:t>Laser</w:t>
                      </w:r>
                      <w:r w:rsidR="00F83D5C">
                        <w:rPr>
                          <w:sz w:val="18"/>
                          <w:u w:val="single"/>
                        </w:rPr>
                        <w:tab/>
                      </w:r>
                      <w:r w:rsidR="00F83D5C">
                        <w:rPr>
                          <w:sz w:val="18"/>
                        </w:rPr>
                        <w:tab/>
                      </w:r>
                      <w:r>
                        <w:rPr>
                          <w:sz w:val="18"/>
                        </w:rPr>
                        <w:t xml:space="preserve">    </w:t>
                      </w:r>
                      <w:r w:rsidR="00F83D5C" w:rsidRPr="007A6869">
                        <w:rPr>
                          <w:sz w:val="18"/>
                          <w:u w:val="single"/>
                        </w:rPr>
                        <w:t>Receiver</w:t>
                      </w:r>
                      <w:r>
                        <w:rPr>
                          <w:sz w:val="18"/>
                          <w:u w:val="single"/>
                        </w:rPr>
                        <w:t xml:space="preserve">          </w:t>
                      </w:r>
                      <w:r w:rsidR="00F83D5C">
                        <w:rPr>
                          <w:sz w:val="18"/>
                          <w:u w:val="single"/>
                        </w:rPr>
                        <w:tab/>
                      </w:r>
                      <w:r>
                        <w:rPr>
                          <w:sz w:val="18"/>
                          <w:u w:val="single"/>
                        </w:rPr>
                        <w:t xml:space="preserve">  </w:t>
                      </w:r>
                    </w:p>
                    <w:p w14:paraId="7F1605E7" w14:textId="47B095C9" w:rsidR="00F83D5C" w:rsidRDefault="00EB5305" w:rsidP="00F83D5C">
                      <w:pPr>
                        <w:tabs>
                          <w:tab w:val="right" w:pos="2880"/>
                          <w:tab w:val="left" w:pos="3420"/>
                          <w:tab w:val="right" w:pos="6300"/>
                          <w:tab w:val="right" w:pos="7380"/>
                        </w:tabs>
                        <w:rPr>
                          <w:sz w:val="18"/>
                        </w:rPr>
                      </w:pPr>
                      <w:r>
                        <w:rPr>
                          <w:sz w:val="18"/>
                        </w:rPr>
                        <w:t xml:space="preserve">    </w:t>
                      </w:r>
                      <w:r w:rsidR="00F83D5C" w:rsidRPr="00C87E0A">
                        <w:rPr>
                          <w:sz w:val="18"/>
                        </w:rPr>
                        <w:t>Pulse energy</w:t>
                      </w:r>
                      <w:r w:rsidR="00F83D5C" w:rsidRPr="00C87E0A">
                        <w:rPr>
                          <w:sz w:val="18"/>
                        </w:rPr>
                        <w:tab/>
                        <w:t xml:space="preserve">1 </w:t>
                      </w:r>
                      <w:proofErr w:type="spellStart"/>
                      <w:r w:rsidR="00F83D5C" w:rsidRPr="00C87E0A">
                        <w:rPr>
                          <w:sz w:val="18"/>
                        </w:rPr>
                        <w:t>mJ</w:t>
                      </w:r>
                      <w:proofErr w:type="spellEnd"/>
                      <w:r w:rsidR="00F83D5C">
                        <w:rPr>
                          <w:sz w:val="18"/>
                        </w:rPr>
                        <w:t xml:space="preserve">      </w:t>
                      </w:r>
                      <w:r w:rsidR="00F83D5C" w:rsidRPr="00165F8F">
                        <w:rPr>
                          <w:i/>
                          <w:sz w:val="18"/>
                        </w:rPr>
                        <w:t xml:space="preserve"> </w:t>
                      </w:r>
                      <w:r w:rsidR="00F83D5C">
                        <w:rPr>
                          <w:sz w:val="18"/>
                        </w:rPr>
                        <w:tab/>
                      </w:r>
                      <w:r>
                        <w:rPr>
                          <w:sz w:val="18"/>
                        </w:rPr>
                        <w:t xml:space="preserve">    </w:t>
                      </w:r>
                      <w:r w:rsidR="00F83D5C" w:rsidRPr="007A6869">
                        <w:rPr>
                          <w:sz w:val="18"/>
                        </w:rPr>
                        <w:t xml:space="preserve">Telescope </w:t>
                      </w:r>
                      <w:r w:rsidR="00F83D5C" w:rsidRPr="007A6869">
                        <w:rPr>
                          <w:sz w:val="18"/>
                        </w:rPr>
                        <w:tab/>
                      </w:r>
                      <w:r>
                        <w:rPr>
                          <w:sz w:val="18"/>
                        </w:rPr>
                        <w:t xml:space="preserve">       </w:t>
                      </w:r>
                      <w:r w:rsidR="00F83D5C" w:rsidRPr="007A6869">
                        <w:rPr>
                          <w:sz w:val="18"/>
                        </w:rPr>
                        <w:t>0.3 m</w:t>
                      </w:r>
                    </w:p>
                    <w:p w14:paraId="0AED683B" w14:textId="0559948C" w:rsidR="00F83D5C" w:rsidRDefault="00EB5305" w:rsidP="00F83D5C">
                      <w:pPr>
                        <w:tabs>
                          <w:tab w:val="right" w:pos="2880"/>
                          <w:tab w:val="left" w:pos="3420"/>
                          <w:tab w:val="right" w:pos="6300"/>
                          <w:tab w:val="right" w:pos="7380"/>
                        </w:tabs>
                        <w:rPr>
                          <w:sz w:val="18"/>
                          <w:szCs w:val="18"/>
                        </w:rPr>
                      </w:pPr>
                      <w:r>
                        <w:rPr>
                          <w:sz w:val="18"/>
                          <w:szCs w:val="18"/>
                        </w:rPr>
                        <w:t xml:space="preserve">    </w:t>
                      </w:r>
                      <w:r w:rsidR="00F83D5C" w:rsidRPr="00C87E0A">
                        <w:rPr>
                          <w:sz w:val="18"/>
                          <w:szCs w:val="18"/>
                        </w:rPr>
                        <w:t>Pulse duration</w:t>
                      </w:r>
                      <w:r w:rsidR="00F83D5C" w:rsidRPr="00C87E0A">
                        <w:rPr>
                          <w:sz w:val="18"/>
                          <w:szCs w:val="18"/>
                        </w:rPr>
                        <w:tab/>
                        <w:t xml:space="preserve">.500 ns </w:t>
                      </w:r>
                      <w:r w:rsidR="00F83D5C">
                        <w:rPr>
                          <w:sz w:val="18"/>
                          <w:szCs w:val="18"/>
                        </w:rPr>
                        <w:tab/>
                      </w:r>
                      <w:r>
                        <w:rPr>
                          <w:sz w:val="18"/>
                          <w:szCs w:val="18"/>
                        </w:rPr>
                        <w:t xml:space="preserve">    </w:t>
                      </w:r>
                      <w:r w:rsidR="00F83D5C" w:rsidRPr="007A6869">
                        <w:rPr>
                          <w:sz w:val="18"/>
                          <w:szCs w:val="18"/>
                        </w:rPr>
                        <w:t>Detector</w:t>
                      </w:r>
                      <w:r w:rsidR="00F83D5C">
                        <w:rPr>
                          <w:sz w:val="18"/>
                          <w:szCs w:val="18"/>
                        </w:rPr>
                        <w:t xml:space="preserve"> (</w:t>
                      </w:r>
                      <w:r w:rsidR="00F83D5C" w:rsidRPr="007A6869">
                        <w:rPr>
                          <w:sz w:val="18"/>
                          <w:szCs w:val="18"/>
                        </w:rPr>
                        <w:t>DRS APD</w:t>
                      </w:r>
                      <w:r w:rsidR="00F83D5C">
                        <w:rPr>
                          <w:sz w:val="18"/>
                          <w:szCs w:val="18"/>
                        </w:rPr>
                        <w:t>) QE *</w:t>
                      </w:r>
                      <w:r w:rsidR="00F83D5C">
                        <w:rPr>
                          <w:sz w:val="18"/>
                          <w:szCs w:val="18"/>
                        </w:rPr>
                        <w:tab/>
                        <w:t>0.675</w:t>
                      </w:r>
                      <w:r w:rsidR="00F83D5C" w:rsidRPr="00913520">
                        <w:rPr>
                          <w:sz w:val="18"/>
                          <w:szCs w:val="18"/>
                        </w:rPr>
                        <w:t xml:space="preserve"> </w:t>
                      </w:r>
                    </w:p>
                    <w:p w14:paraId="50C455E8" w14:textId="04D2A9C6" w:rsidR="00F83D5C" w:rsidRDefault="00EB5305" w:rsidP="00F83D5C">
                      <w:pPr>
                        <w:tabs>
                          <w:tab w:val="right" w:pos="2880"/>
                          <w:tab w:val="left" w:pos="3420"/>
                          <w:tab w:val="right" w:pos="6300"/>
                          <w:tab w:val="right" w:pos="7380"/>
                        </w:tabs>
                        <w:spacing w:after="120"/>
                        <w:rPr>
                          <w:sz w:val="18"/>
                        </w:rPr>
                      </w:pPr>
                      <w:r>
                        <w:rPr>
                          <w:sz w:val="18"/>
                          <w:szCs w:val="18"/>
                        </w:rPr>
                        <w:t xml:space="preserve">    </w:t>
                      </w:r>
                      <w:r w:rsidR="00F83D5C" w:rsidRPr="00C87E0A">
                        <w:rPr>
                          <w:sz w:val="18"/>
                          <w:szCs w:val="18"/>
                        </w:rPr>
                        <w:t>PRF</w:t>
                      </w:r>
                      <w:r w:rsidR="00F83D5C" w:rsidRPr="00C87E0A">
                        <w:rPr>
                          <w:sz w:val="18"/>
                          <w:szCs w:val="18"/>
                        </w:rPr>
                        <w:tab/>
                        <w:t>2000 Hz</w:t>
                      </w:r>
                      <w:r w:rsidR="00F83D5C">
                        <w:rPr>
                          <w:sz w:val="18"/>
                          <w:szCs w:val="18"/>
                        </w:rPr>
                        <w:tab/>
                      </w:r>
                      <w:r>
                        <w:rPr>
                          <w:sz w:val="18"/>
                          <w:szCs w:val="18"/>
                        </w:rPr>
                        <w:t xml:space="preserve">    </w:t>
                      </w:r>
                      <w:r w:rsidR="00F83D5C" w:rsidRPr="007A6869">
                        <w:rPr>
                          <w:sz w:val="18"/>
                          <w:szCs w:val="18"/>
                        </w:rPr>
                        <w:t>Throughput</w:t>
                      </w:r>
                      <w:r w:rsidR="00F83D5C">
                        <w:rPr>
                          <w:sz w:val="18"/>
                          <w:szCs w:val="18"/>
                        </w:rPr>
                        <w:tab/>
                        <w:t>0.325</w:t>
                      </w:r>
                    </w:p>
                    <w:p w14:paraId="17208125" w14:textId="51F54A50" w:rsidR="00F83D5C" w:rsidRDefault="00EB5305" w:rsidP="00F83D5C">
                      <w:pPr>
                        <w:tabs>
                          <w:tab w:val="right" w:pos="2880"/>
                          <w:tab w:val="left" w:pos="3420"/>
                          <w:tab w:val="right" w:pos="6300"/>
                          <w:tab w:val="right" w:pos="7380"/>
                        </w:tabs>
                        <w:rPr>
                          <w:sz w:val="18"/>
                        </w:rPr>
                      </w:pPr>
                      <w:r>
                        <w:rPr>
                          <w:sz w:val="18"/>
                        </w:rPr>
                        <w:t xml:space="preserve">    </w:t>
                      </w:r>
                      <w:r w:rsidR="00F83D5C" w:rsidRPr="007A6869">
                        <w:rPr>
                          <w:sz w:val="18"/>
                        </w:rPr>
                        <w:t>Satellite height</w:t>
                      </w:r>
                      <w:r w:rsidR="00F83D5C" w:rsidRPr="007A6869">
                        <w:rPr>
                          <w:sz w:val="18"/>
                        </w:rPr>
                        <w:tab/>
                        <w:t>240 km</w:t>
                      </w:r>
                      <w:r w:rsidR="00F83D5C">
                        <w:rPr>
                          <w:sz w:val="18"/>
                        </w:rPr>
                        <w:tab/>
                      </w:r>
                      <w:r>
                        <w:rPr>
                          <w:sz w:val="18"/>
                        </w:rPr>
                        <w:t xml:space="preserve">    </w:t>
                      </w:r>
                      <w:r w:rsidR="00F83D5C">
                        <w:rPr>
                          <w:sz w:val="18"/>
                        </w:rPr>
                        <w:t xml:space="preserve">Surface </w:t>
                      </w:r>
                      <w:r w:rsidR="00F83D5C" w:rsidRPr="00062340">
                        <w:rPr>
                          <w:sz w:val="18"/>
                        </w:rPr>
                        <w:t>reflectivity</w:t>
                      </w:r>
                      <w:r w:rsidR="00F83D5C">
                        <w:rPr>
                          <w:sz w:val="18"/>
                        </w:rPr>
                        <w:tab/>
                        <w:t>0.161 (sr</w:t>
                      </w:r>
                      <w:r w:rsidR="00F83D5C" w:rsidRPr="00062340">
                        <w:rPr>
                          <w:sz w:val="18"/>
                          <w:vertAlign w:val="superscript"/>
                        </w:rPr>
                        <w:t>-1</w:t>
                      </w:r>
                      <w:r w:rsidR="00F83D5C">
                        <w:rPr>
                          <w:sz w:val="18"/>
                        </w:rPr>
                        <w:t>)</w:t>
                      </w:r>
                    </w:p>
                    <w:p w14:paraId="55073671" w14:textId="77777777" w:rsidR="00F83D5C" w:rsidRPr="00165F8F" w:rsidRDefault="00F83D5C" w:rsidP="00F83D5C">
                      <w:pPr>
                        <w:tabs>
                          <w:tab w:val="right" w:pos="2880"/>
                          <w:tab w:val="left" w:pos="3420"/>
                          <w:tab w:val="right" w:pos="6300"/>
                          <w:tab w:val="right" w:pos="7380"/>
                        </w:tabs>
                        <w:rPr>
                          <w:sz w:val="18"/>
                        </w:rPr>
                      </w:pPr>
                    </w:p>
                    <w:p w14:paraId="10C06A44" w14:textId="77777777" w:rsidR="00F83D5C" w:rsidRDefault="00F83D5C" w:rsidP="00F83D5C">
                      <w:pPr>
                        <w:tabs>
                          <w:tab w:val="right" w:pos="2880"/>
                          <w:tab w:val="left" w:pos="3420"/>
                          <w:tab w:val="right" w:pos="6300"/>
                          <w:tab w:val="right" w:pos="7380"/>
                        </w:tabs>
                        <w:rPr>
                          <w:sz w:val="18"/>
                          <w:szCs w:val="18"/>
                        </w:rPr>
                      </w:pPr>
                      <w:r>
                        <w:rPr>
                          <w:sz w:val="18"/>
                          <w:szCs w:val="18"/>
                        </w:rPr>
                        <w:tab/>
                      </w:r>
                    </w:p>
                    <w:p w14:paraId="40B964AE" w14:textId="77777777" w:rsidR="00F83D5C" w:rsidRDefault="00F83D5C" w:rsidP="00F83D5C">
                      <w:pPr>
                        <w:tabs>
                          <w:tab w:val="right" w:pos="2880"/>
                          <w:tab w:val="left" w:pos="3420"/>
                          <w:tab w:val="right" w:pos="6300"/>
                          <w:tab w:val="right" w:pos="7380"/>
                        </w:tabs>
                        <w:rPr>
                          <w:sz w:val="18"/>
                        </w:rPr>
                      </w:pPr>
                    </w:p>
                    <w:p w14:paraId="235846F9" w14:textId="77777777" w:rsidR="00F83D5C" w:rsidRPr="00913520" w:rsidRDefault="00F83D5C" w:rsidP="00F83D5C">
                      <w:pPr>
                        <w:tabs>
                          <w:tab w:val="right" w:pos="2880"/>
                          <w:tab w:val="left" w:pos="3420"/>
                          <w:tab w:val="right" w:pos="6300"/>
                          <w:tab w:val="right" w:pos="7380"/>
                        </w:tabs>
                        <w:rPr>
                          <w:sz w:val="18"/>
                          <w:szCs w:val="18"/>
                        </w:rPr>
                      </w:pPr>
                    </w:p>
                    <w:p w14:paraId="0CA7772E" w14:textId="77777777" w:rsidR="00F83D5C" w:rsidRPr="006E2DED" w:rsidRDefault="00F83D5C" w:rsidP="00F83D5C">
                      <w:pPr>
                        <w:tabs>
                          <w:tab w:val="right" w:pos="2880"/>
                          <w:tab w:val="left" w:pos="3420"/>
                          <w:tab w:val="right" w:pos="7740"/>
                        </w:tabs>
                        <w:spacing w:before="120"/>
                        <w:rPr>
                          <w:sz w:val="18"/>
                          <w:szCs w:val="18"/>
                        </w:rPr>
                      </w:pPr>
                    </w:p>
                  </w:txbxContent>
                </v:textbox>
                <w10:wrap type="topAndBottom"/>
              </v:shape>
            </w:pict>
          </mc:Fallback>
        </mc:AlternateContent>
      </w:r>
      <w:r w:rsidRPr="00EB43AC">
        <w:rPr>
          <w:sz w:val="18"/>
          <w:szCs w:val="20"/>
        </w:rPr>
        <w:t>Table 1. Parameters used in simulations.</w:t>
      </w:r>
    </w:p>
    <w:p w14:paraId="37FC68E0" w14:textId="77777777" w:rsidR="00F83D5C" w:rsidRDefault="00F83D5C" w:rsidP="00512321">
      <w:pPr>
        <w:spacing w:after="120"/>
        <w:ind w:left="360" w:right="346"/>
        <w:jc w:val="both"/>
        <w:rPr>
          <w:sz w:val="18"/>
          <w:szCs w:val="18"/>
        </w:rPr>
      </w:pPr>
      <w:r w:rsidRPr="00EB43AC">
        <w:rPr>
          <w:sz w:val="18"/>
          <w:szCs w:val="18"/>
        </w:rPr>
        <w:t>* More detail about the HgCdTe avalanche photodiode (APD) manufactured by Leonardo DRS Electro-Optical Infrared Systems can be found in [5, 6].</w:t>
      </w:r>
    </w:p>
    <w:p w14:paraId="3E15EEDB" w14:textId="43785309" w:rsidR="000E716F" w:rsidRDefault="00607D71" w:rsidP="00003D37">
      <w:pPr>
        <w:pStyle w:val="SPIEtablecaption"/>
        <w:ind w:left="0" w:right="-14"/>
        <w:jc w:val="center"/>
      </w:pPr>
      <w:r w:rsidRPr="00607D71">
        <w:rPr>
          <w:noProof/>
        </w:rPr>
        <w:drawing>
          <wp:inline distT="0" distB="0" distL="0" distR="0" wp14:anchorId="2B0A68BB" wp14:editId="0FAB0274">
            <wp:extent cx="5266944" cy="256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2328" t="2684"/>
                    <a:stretch/>
                  </pic:blipFill>
                  <pic:spPr bwMode="auto">
                    <a:xfrm>
                      <a:off x="0" y="0"/>
                      <a:ext cx="5266944"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159CA6D9" w14:textId="32632CAF" w:rsidR="00F83D5C" w:rsidRDefault="00C87E0A" w:rsidP="004E4ED4">
      <w:pPr>
        <w:pStyle w:val="SPIEtablecaption"/>
        <w:ind w:right="346"/>
        <w:jc w:val="both"/>
      </w:pPr>
      <w:bookmarkStart w:id="6" w:name="_Hlk181557170"/>
      <w:r>
        <w:t xml:space="preserve">Figure </w:t>
      </w:r>
      <w:r w:rsidR="000855F7">
        <w:t>4</w:t>
      </w:r>
      <w:r>
        <w:t xml:space="preserve"> </w:t>
      </w:r>
      <w:r w:rsidR="003050A1" w:rsidRPr="003050A1">
        <w:t xml:space="preserve">Simulated relative error (left) and SNR (right) as a function of water vapor mixing ratio for column </w:t>
      </w:r>
      <w:r w:rsidR="00E62463">
        <w:t xml:space="preserve">water vapor AOD </w:t>
      </w:r>
      <w:r w:rsidR="003050A1" w:rsidRPr="003050A1">
        <w:t xml:space="preserve">measurements </w:t>
      </w:r>
      <w:r w:rsidR="00A20FEE">
        <w:t>based on</w:t>
      </w:r>
      <w:r w:rsidR="003050A1" w:rsidRPr="003050A1">
        <w:t xml:space="preserve"> surface returns and parameters in Table 1. This simulation assumes a 100 m water vapor layer, a </w:t>
      </w:r>
      <w:r w:rsidR="002D2CBB">
        <w:t>d</w:t>
      </w:r>
      <w:r w:rsidR="003050A1" w:rsidRPr="003050A1">
        <w:t xml:space="preserve">ust </w:t>
      </w:r>
      <w:r w:rsidR="002D2CBB">
        <w:t>optical depth</w:t>
      </w:r>
      <w:r w:rsidR="003050A1" w:rsidRPr="003050A1">
        <w:t xml:space="preserve"> of 0.4, and a horizontal averaging distance of 1 km.</w:t>
      </w:r>
    </w:p>
    <w:bookmarkEnd w:id="6"/>
    <w:p w14:paraId="60AE2623" w14:textId="0519F26B" w:rsidR="00165F8F" w:rsidRDefault="00607D71" w:rsidP="00A20FEE">
      <w:pPr>
        <w:pStyle w:val="SPIEbodytext"/>
        <w:jc w:val="center"/>
      </w:pPr>
      <w:r w:rsidRPr="00607D71">
        <w:rPr>
          <w:noProof/>
        </w:rPr>
        <w:drawing>
          <wp:inline distT="0" distB="0" distL="0" distR="0" wp14:anchorId="001C3204" wp14:editId="2E89C2A8">
            <wp:extent cx="5212080" cy="263347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l="3426"/>
                    <a:stretch/>
                  </pic:blipFill>
                  <pic:spPr bwMode="auto">
                    <a:xfrm>
                      <a:off x="0" y="0"/>
                      <a:ext cx="5212080" cy="2633472"/>
                    </a:xfrm>
                    <a:prstGeom prst="rect">
                      <a:avLst/>
                    </a:prstGeom>
                    <a:noFill/>
                    <a:ln>
                      <a:noFill/>
                    </a:ln>
                    <a:extLst>
                      <a:ext uri="{53640926-AAD7-44D8-BBD7-CCE9431645EC}">
                        <a14:shadowObscured xmlns:a14="http://schemas.microsoft.com/office/drawing/2010/main"/>
                      </a:ext>
                    </a:extLst>
                  </pic:spPr>
                </pic:pic>
              </a:graphicData>
            </a:graphic>
          </wp:inline>
        </w:drawing>
      </w:r>
    </w:p>
    <w:p w14:paraId="12AAD228" w14:textId="0283702E" w:rsidR="00FB08A7" w:rsidRPr="007E6C23" w:rsidRDefault="007E6C23" w:rsidP="00FB08A7">
      <w:pPr>
        <w:spacing w:after="120"/>
        <w:ind w:left="360" w:right="346"/>
        <w:jc w:val="both"/>
        <w:rPr>
          <w:sz w:val="18"/>
          <w:szCs w:val="20"/>
        </w:rPr>
      </w:pPr>
      <w:bookmarkStart w:id="7" w:name="_Hlk181597451"/>
      <w:r w:rsidRPr="007E6C23">
        <w:rPr>
          <w:sz w:val="18"/>
          <w:szCs w:val="20"/>
        </w:rPr>
        <w:t xml:space="preserve">Figure </w:t>
      </w:r>
      <w:r w:rsidR="0010755F">
        <w:rPr>
          <w:sz w:val="18"/>
          <w:szCs w:val="20"/>
        </w:rPr>
        <w:t>5</w:t>
      </w:r>
      <w:r w:rsidR="0010755F" w:rsidRPr="007E6C23">
        <w:rPr>
          <w:sz w:val="18"/>
          <w:szCs w:val="20"/>
        </w:rPr>
        <w:t xml:space="preserve"> </w:t>
      </w:r>
      <w:r w:rsidRPr="007E6C23">
        <w:rPr>
          <w:sz w:val="18"/>
          <w:szCs w:val="20"/>
        </w:rPr>
        <w:t xml:space="preserve">Simulated relative error (left) and SNR (right) as a function of </w:t>
      </w:r>
      <w:r>
        <w:rPr>
          <w:sz w:val="18"/>
          <w:szCs w:val="20"/>
        </w:rPr>
        <w:t>laser pulse energy</w:t>
      </w:r>
      <w:r w:rsidRPr="007E6C23">
        <w:rPr>
          <w:sz w:val="18"/>
          <w:szCs w:val="20"/>
        </w:rPr>
        <w:t xml:space="preserve"> for column </w:t>
      </w:r>
      <w:r w:rsidR="00E62463">
        <w:rPr>
          <w:sz w:val="18"/>
          <w:szCs w:val="20"/>
        </w:rPr>
        <w:t xml:space="preserve">water vapor AOD </w:t>
      </w:r>
      <w:r w:rsidRPr="007E6C23">
        <w:rPr>
          <w:sz w:val="18"/>
          <w:szCs w:val="20"/>
        </w:rPr>
        <w:t xml:space="preserve">measurements </w:t>
      </w:r>
      <w:r w:rsidR="00A20FEE">
        <w:rPr>
          <w:sz w:val="18"/>
          <w:szCs w:val="20"/>
        </w:rPr>
        <w:t>based on</w:t>
      </w:r>
      <w:r w:rsidRPr="007E6C23">
        <w:rPr>
          <w:sz w:val="18"/>
          <w:szCs w:val="20"/>
        </w:rPr>
        <w:t xml:space="preserve"> surface returns and parameters in Table 1. This simulation assumes a 100 m water vapor layer, a dust optical depth</w:t>
      </w:r>
      <w:r w:rsidR="00A20FEE">
        <w:rPr>
          <w:sz w:val="18"/>
          <w:szCs w:val="20"/>
        </w:rPr>
        <w:t xml:space="preserve"> (OD)</w:t>
      </w:r>
      <w:r w:rsidRPr="007E6C23">
        <w:rPr>
          <w:sz w:val="18"/>
          <w:szCs w:val="20"/>
        </w:rPr>
        <w:t xml:space="preserve"> of 0.4</w:t>
      </w:r>
      <w:r>
        <w:rPr>
          <w:sz w:val="18"/>
          <w:szCs w:val="20"/>
        </w:rPr>
        <w:t xml:space="preserve">, water vapor mixing ratio of 100 ppm, </w:t>
      </w:r>
      <w:r w:rsidRPr="007E6C23">
        <w:rPr>
          <w:sz w:val="18"/>
          <w:szCs w:val="20"/>
        </w:rPr>
        <w:t>and a horizontal averaging distance of 1 km.</w:t>
      </w:r>
    </w:p>
    <w:bookmarkEnd w:id="7"/>
    <w:p w14:paraId="7CBEC16A" w14:textId="118BDC8E" w:rsidR="0010755F" w:rsidRDefault="0010755F" w:rsidP="00165F8F">
      <w:pPr>
        <w:pStyle w:val="SPIEbodytext"/>
        <w:rPr>
          <w:szCs w:val="20"/>
        </w:rPr>
      </w:pPr>
      <w:r w:rsidRPr="0010755F">
        <w:rPr>
          <w:szCs w:val="20"/>
        </w:rPr>
        <w:lastRenderedPageBreak/>
        <w:t xml:space="preserve">Figure 5 presents the calculated relative errors and SNR for column water vapor AOD as a function of laser energy. The results show that for lower laser pulse energies, daytime measurements yield larger errors than nighttime measurements due to the increased influence of solar background noise relative to signal shot noise. The relative error remains below 0.1 when the laser energy is reduced to approximately 50 µJ. Although </w:t>
      </w:r>
      <w:r w:rsidR="00986151">
        <w:rPr>
          <w:szCs w:val="20"/>
        </w:rPr>
        <w:t xml:space="preserve">accurate </w:t>
      </w:r>
      <w:r w:rsidRPr="0010755F">
        <w:rPr>
          <w:szCs w:val="20"/>
        </w:rPr>
        <w:t>measuring water vapor at levels as low as 100 ppm with small laser pulse energies is challenging, this setup is adequate for detecting water sources where X</w:t>
      </w:r>
      <w:r w:rsidRPr="0010755F">
        <w:rPr>
          <w:szCs w:val="20"/>
          <w:vertAlign w:val="subscript"/>
        </w:rPr>
        <w:t>H2O</w:t>
      </w:r>
      <w:r w:rsidRPr="0010755F">
        <w:rPr>
          <w:szCs w:val="20"/>
        </w:rPr>
        <w:t>​ is expected to be higher.</w:t>
      </w:r>
    </w:p>
    <w:p w14:paraId="79F9AE9C" w14:textId="2A28DD4E" w:rsidR="000E716F" w:rsidRPr="00EB2498" w:rsidRDefault="00EB2498" w:rsidP="00165F8F">
      <w:pPr>
        <w:pStyle w:val="SPIEbodytext"/>
        <w:rPr>
          <w:b/>
          <w:bCs/>
        </w:rPr>
      </w:pPr>
      <w:r w:rsidRPr="00EB2498">
        <w:rPr>
          <w:b/>
          <w:bCs/>
        </w:rPr>
        <w:t xml:space="preserve">2.3 Absorption line in 1.8 </w:t>
      </w:r>
      <w:r w:rsidRPr="00EB2498">
        <w:rPr>
          <w:rFonts w:ascii="Symbol" w:hAnsi="Symbol"/>
          <w:b/>
          <w:bCs/>
        </w:rPr>
        <w:t>m</w:t>
      </w:r>
      <w:r w:rsidRPr="00EB2498">
        <w:rPr>
          <w:b/>
          <w:bCs/>
        </w:rPr>
        <w:t>m band</w:t>
      </w:r>
    </w:p>
    <w:p w14:paraId="7ECF636C" w14:textId="3C17DA87" w:rsidR="00EB2498" w:rsidRDefault="009B201C" w:rsidP="00165F8F">
      <w:pPr>
        <w:pStyle w:val="SPIEbodytext"/>
      </w:pPr>
      <w:r>
        <w:t>W</w:t>
      </w:r>
      <w:r w:rsidR="005F0FCC" w:rsidRPr="005F0FCC">
        <w:t>e also explored the feasibility of using the 1.8 μm band</w:t>
      </w:r>
      <w:r>
        <w:t xml:space="preserve"> to measure water vapor</w:t>
      </w:r>
      <w:r w:rsidR="005F0FCC" w:rsidRPr="005F0FCC">
        <w:t xml:space="preserve">, </w:t>
      </w:r>
      <w:r>
        <w:t>although</w:t>
      </w:r>
      <w:r w:rsidR="005F0FCC" w:rsidRPr="005F0FCC">
        <w:t xml:space="preserve"> the absorption is generally weaker than in the 2.7 μm band. From a practical perspective, a laser operating in the 1.8 μm band may be easier to develop than one in the 2.7 μm range. </w:t>
      </w:r>
      <w:r>
        <w:t xml:space="preserve">Master oscillator and power amplifier (MOPA) fiber lasers have been demonstrated to generate greater than 1 </w:t>
      </w:r>
      <w:proofErr w:type="spellStart"/>
      <w:r>
        <w:t>mJ</w:t>
      </w:r>
      <w:proofErr w:type="spellEnd"/>
      <w:r>
        <w:t xml:space="preserve"> pulses at 1.97 </w:t>
      </w:r>
      <w:r w:rsidRPr="005F0FCC">
        <w:rPr>
          <w:rFonts w:ascii="Symbol" w:hAnsi="Symbol"/>
        </w:rPr>
        <w:t>m</w:t>
      </w:r>
      <w:r>
        <w:t xml:space="preserve">m and 2.05 </w:t>
      </w:r>
      <w:r w:rsidRPr="005F0FCC">
        <w:rPr>
          <w:rFonts w:ascii="Symbol" w:hAnsi="Symbol"/>
        </w:rPr>
        <w:t>m</w:t>
      </w:r>
      <w:r>
        <w:t>m</w:t>
      </w:r>
      <w:r w:rsidR="000A03AB">
        <w:t xml:space="preserve"> [7]</w:t>
      </w:r>
      <w:r>
        <w:t xml:space="preserve">. It is anticipated </w:t>
      </w:r>
      <w:proofErr w:type="spellStart"/>
      <w:r>
        <w:t>mJ</w:t>
      </w:r>
      <w:proofErr w:type="spellEnd"/>
      <w:r>
        <w:t xml:space="preserve"> level MOPA fiber lasers can be developed near 1.8 </w:t>
      </w:r>
      <w:r w:rsidRPr="005F0FCC">
        <w:rPr>
          <w:rFonts w:ascii="Symbol" w:hAnsi="Symbol"/>
        </w:rPr>
        <w:t>m</w:t>
      </w:r>
      <w:r>
        <w:t>m.</w:t>
      </w:r>
    </w:p>
    <w:p w14:paraId="5D7C439D" w14:textId="79F02919" w:rsidR="00EB43AC" w:rsidRDefault="00F83D5C" w:rsidP="00EB43AC">
      <w:pPr>
        <w:pStyle w:val="SPIEbodytext"/>
        <w:jc w:val="center"/>
      </w:pPr>
      <w:r w:rsidRPr="00F83D5C">
        <w:rPr>
          <w:noProof/>
        </w:rPr>
        <w:drawing>
          <wp:inline distT="0" distB="0" distL="0" distR="0" wp14:anchorId="15C7AE14" wp14:editId="2825B8D1">
            <wp:extent cx="5541264" cy="215798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1264" cy="2157984"/>
                    </a:xfrm>
                    <a:prstGeom prst="rect">
                      <a:avLst/>
                    </a:prstGeom>
                    <a:noFill/>
                    <a:ln>
                      <a:noFill/>
                    </a:ln>
                  </pic:spPr>
                </pic:pic>
              </a:graphicData>
            </a:graphic>
          </wp:inline>
        </w:drawing>
      </w:r>
    </w:p>
    <w:p w14:paraId="2C2F5EBB" w14:textId="5D8D0B0F" w:rsidR="00EB43AC" w:rsidRDefault="00EB43AC" w:rsidP="00F83D5C">
      <w:pPr>
        <w:pStyle w:val="SPIEbodytext"/>
        <w:spacing w:after="240"/>
        <w:ind w:left="360" w:right="346"/>
        <w:jc w:val="center"/>
      </w:pPr>
      <w:r w:rsidRPr="00EB0E50">
        <w:rPr>
          <w:sz w:val="18"/>
          <w:szCs w:val="18"/>
        </w:rPr>
        <w:t xml:space="preserve">Figure </w:t>
      </w:r>
      <w:r w:rsidR="0010755F">
        <w:rPr>
          <w:sz w:val="18"/>
          <w:szCs w:val="18"/>
        </w:rPr>
        <w:t>6</w:t>
      </w:r>
      <w:r w:rsidR="0010755F" w:rsidRPr="00EB0E50">
        <w:rPr>
          <w:sz w:val="18"/>
          <w:szCs w:val="18"/>
        </w:rPr>
        <w:t xml:space="preserve"> </w:t>
      </w:r>
      <w:r w:rsidRPr="00EB0E50">
        <w:rPr>
          <w:sz w:val="18"/>
          <w:szCs w:val="18"/>
        </w:rPr>
        <w:t>Absorption cross sections of H₂O and CO</w:t>
      </w:r>
      <w:r w:rsidRPr="00EB0E50">
        <w:rPr>
          <w:sz w:val="18"/>
          <w:szCs w:val="18"/>
          <w:vertAlign w:val="subscript"/>
        </w:rPr>
        <w:t>2</w:t>
      </w:r>
      <w:r w:rsidRPr="00EB0E50">
        <w:rPr>
          <w:sz w:val="18"/>
          <w:szCs w:val="18"/>
        </w:rPr>
        <w:t xml:space="preserve"> calculated from the HITRAN database, with the CO</w:t>
      </w:r>
      <w:r w:rsidRPr="00EB0E50">
        <w:rPr>
          <w:sz w:val="18"/>
          <w:szCs w:val="18"/>
          <w:vertAlign w:val="subscript"/>
        </w:rPr>
        <w:t>2</w:t>
      </w:r>
      <w:r w:rsidRPr="00EB0E50">
        <w:rPr>
          <w:sz w:val="18"/>
          <w:szCs w:val="18"/>
        </w:rPr>
        <w:t xml:space="preserve"> cross section magnified by a factor of 10</w:t>
      </w:r>
      <w:r w:rsidRPr="00EB0E50">
        <w:rPr>
          <w:sz w:val="18"/>
          <w:szCs w:val="18"/>
          <w:vertAlign w:val="superscript"/>
        </w:rPr>
        <w:t>8</w:t>
      </w:r>
      <w:r w:rsidRPr="00EB0E50">
        <w:rPr>
          <w:sz w:val="18"/>
          <w:szCs w:val="18"/>
        </w:rPr>
        <w:t>.</w:t>
      </w:r>
    </w:p>
    <w:p w14:paraId="7EE6A892" w14:textId="6E1A2A93" w:rsidR="001C595B" w:rsidRDefault="009C4FC6" w:rsidP="009B201C">
      <w:pPr>
        <w:pStyle w:val="SPIEbodytext"/>
        <w:jc w:val="center"/>
      </w:pPr>
      <w:r w:rsidRPr="009C4FC6">
        <w:rPr>
          <w:noProof/>
        </w:rPr>
        <w:drawing>
          <wp:inline distT="0" distB="0" distL="0" distR="0" wp14:anchorId="659ECCA1" wp14:editId="126AC4DD">
            <wp:extent cx="3504853" cy="2525212"/>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848" cy="2549705"/>
                    </a:xfrm>
                    <a:prstGeom prst="rect">
                      <a:avLst/>
                    </a:prstGeom>
                    <a:noFill/>
                    <a:ln>
                      <a:noFill/>
                    </a:ln>
                  </pic:spPr>
                </pic:pic>
              </a:graphicData>
            </a:graphic>
          </wp:inline>
        </w:drawing>
      </w:r>
    </w:p>
    <w:p w14:paraId="07F187F6" w14:textId="3D98E916" w:rsidR="001C595B" w:rsidRDefault="001C595B" w:rsidP="00986151">
      <w:pPr>
        <w:spacing w:after="120"/>
        <w:ind w:left="360" w:right="346"/>
        <w:jc w:val="center"/>
        <w:rPr>
          <w:sz w:val="18"/>
          <w:szCs w:val="20"/>
        </w:rPr>
      </w:pPr>
      <w:r w:rsidRPr="001C595B">
        <w:rPr>
          <w:sz w:val="18"/>
          <w:szCs w:val="20"/>
        </w:rPr>
        <w:t xml:space="preserve">Figure </w:t>
      </w:r>
      <w:r w:rsidR="0010755F">
        <w:rPr>
          <w:sz w:val="18"/>
          <w:szCs w:val="20"/>
        </w:rPr>
        <w:t>7</w:t>
      </w:r>
      <w:r w:rsidRPr="001C595B">
        <w:rPr>
          <w:sz w:val="18"/>
          <w:szCs w:val="20"/>
        </w:rPr>
        <w:t xml:space="preserve"> H</w:t>
      </w:r>
      <w:r w:rsidRPr="00F83D5C">
        <w:rPr>
          <w:sz w:val="18"/>
          <w:szCs w:val="20"/>
          <w:vertAlign w:val="subscript"/>
        </w:rPr>
        <w:t>2</w:t>
      </w:r>
      <w:r w:rsidRPr="001C595B">
        <w:rPr>
          <w:sz w:val="18"/>
          <w:szCs w:val="20"/>
        </w:rPr>
        <w:t xml:space="preserve">O absorption optical depth (AOD) profile at wavelength of </w:t>
      </w:r>
      <w:r>
        <w:rPr>
          <w:sz w:val="18"/>
          <w:szCs w:val="20"/>
        </w:rPr>
        <w:t>1.839948</w:t>
      </w:r>
      <w:r w:rsidRPr="001C595B">
        <w:rPr>
          <w:sz w:val="18"/>
          <w:szCs w:val="20"/>
        </w:rPr>
        <w:t xml:space="preserve"> μm (</w:t>
      </w:r>
      <w:r w:rsidR="009C4FC6">
        <w:rPr>
          <w:sz w:val="18"/>
          <w:szCs w:val="20"/>
        </w:rPr>
        <w:t>blue</w:t>
      </w:r>
      <w:r w:rsidRPr="001C595B">
        <w:rPr>
          <w:sz w:val="18"/>
          <w:szCs w:val="20"/>
        </w:rPr>
        <w:t xml:space="preserve">) along with </w:t>
      </w:r>
      <w:r w:rsidR="009C4FC6">
        <w:rPr>
          <w:sz w:val="18"/>
          <w:szCs w:val="20"/>
        </w:rPr>
        <w:t xml:space="preserve">AOD profile at 2.652623 </w:t>
      </w:r>
      <w:r w:rsidR="009C4FC6" w:rsidRPr="009C4FC6">
        <w:rPr>
          <w:rFonts w:ascii="Symbol" w:hAnsi="Symbol"/>
          <w:sz w:val="18"/>
          <w:szCs w:val="20"/>
        </w:rPr>
        <w:t>m</w:t>
      </w:r>
      <w:r w:rsidR="009C4FC6">
        <w:rPr>
          <w:sz w:val="18"/>
          <w:szCs w:val="20"/>
        </w:rPr>
        <w:t>m</w:t>
      </w:r>
      <w:r w:rsidRPr="001C595B">
        <w:rPr>
          <w:sz w:val="18"/>
          <w:szCs w:val="20"/>
        </w:rPr>
        <w:t xml:space="preserve"> (</w:t>
      </w:r>
      <w:r w:rsidR="009C4FC6">
        <w:rPr>
          <w:sz w:val="18"/>
          <w:szCs w:val="20"/>
        </w:rPr>
        <w:t>red</w:t>
      </w:r>
      <w:r w:rsidRPr="001C595B">
        <w:rPr>
          <w:sz w:val="18"/>
          <w:szCs w:val="20"/>
        </w:rPr>
        <w:t>)</w:t>
      </w:r>
      <w:r w:rsidRPr="007E6C23">
        <w:rPr>
          <w:sz w:val="18"/>
          <w:szCs w:val="20"/>
        </w:rPr>
        <w:t>.</w:t>
      </w:r>
    </w:p>
    <w:p w14:paraId="6F50F80B" w14:textId="2338C64A" w:rsidR="0010755F" w:rsidRPr="007E6C23" w:rsidRDefault="0010755F" w:rsidP="00512321">
      <w:pPr>
        <w:spacing w:after="120"/>
        <w:ind w:right="-14"/>
        <w:jc w:val="both"/>
        <w:rPr>
          <w:sz w:val="18"/>
          <w:szCs w:val="20"/>
        </w:rPr>
      </w:pPr>
      <w:r>
        <w:t xml:space="preserve">Figure 6 shows the absorption line at </w:t>
      </w:r>
      <w:r w:rsidRPr="00F76A24">
        <w:t>1.83995</w:t>
      </w:r>
      <w:r>
        <w:t xml:space="preserve">4 </w:t>
      </w:r>
      <w:r w:rsidRPr="00F76A24">
        <w:rPr>
          <w:rFonts w:ascii="Symbol" w:hAnsi="Symbol"/>
        </w:rPr>
        <w:t>m</w:t>
      </w:r>
      <w:r>
        <w:t>m that is selected. The online wavelength can set on either wing of the absorption line</w:t>
      </w:r>
      <w:r w:rsidR="00614BA3">
        <w:t xml:space="preserve"> and the offline wavelength can position at far wing at 1.83054 </w:t>
      </w:r>
      <w:r w:rsidR="00614BA3" w:rsidRPr="00614BA3">
        <w:rPr>
          <w:rFonts w:ascii="Symbol" w:hAnsi="Symbol"/>
        </w:rPr>
        <w:t>m</w:t>
      </w:r>
      <w:r w:rsidR="00614BA3">
        <w:t>m</w:t>
      </w:r>
      <w:r>
        <w:t xml:space="preserve">. Figure </w:t>
      </w:r>
      <w:r w:rsidR="00E13DA7">
        <w:t>7</w:t>
      </w:r>
      <w:r>
        <w:t xml:space="preserve"> presents water vapor AOD </w:t>
      </w:r>
      <w:r>
        <w:lastRenderedPageBreak/>
        <w:t xml:space="preserve">profile at wavelength of 1.839948 </w:t>
      </w:r>
      <w:r w:rsidRPr="00C06D8B">
        <w:rPr>
          <w:rFonts w:ascii="Symbol" w:hAnsi="Symbol"/>
        </w:rPr>
        <w:t>m</w:t>
      </w:r>
      <w:r>
        <w:t xml:space="preserve">m </w:t>
      </w:r>
      <w:r w:rsidR="00E13DA7">
        <w:t xml:space="preserve">along with that at 2.652613 </w:t>
      </w:r>
      <w:r w:rsidR="00E13DA7" w:rsidRPr="00E13DA7">
        <w:rPr>
          <w:rFonts w:ascii="Symbol" w:hAnsi="Symbol"/>
        </w:rPr>
        <w:t>m</w:t>
      </w:r>
      <w:r w:rsidR="00E13DA7">
        <w:t>m</w:t>
      </w:r>
      <w:r w:rsidR="00614BA3">
        <w:t xml:space="preserve"> for comparison</w:t>
      </w:r>
      <w:r>
        <w:t xml:space="preserve">. </w:t>
      </w:r>
      <w:r w:rsidRPr="005F0FCC">
        <w:t>Due to the lower peak absorption of the selected line in the 1.8 μm band, the online wavelength must be closer to the absorption center to achieve a similar AOD. Consequently,</w:t>
      </w:r>
      <w:r>
        <w:t xml:space="preserve"> as shown in Fig. 7,</w:t>
      </w:r>
      <w:r w:rsidRPr="005F0FCC">
        <w:t xml:space="preserve"> this measurement is slightly more sensitive </w:t>
      </w:r>
      <w:r w:rsidR="00614BA3">
        <w:t xml:space="preserve">to water vapor absorption </w:t>
      </w:r>
      <w:r w:rsidRPr="005F0FCC">
        <w:t xml:space="preserve">at higher altitudes compared to </w:t>
      </w:r>
      <w:r w:rsidR="009C4FC6">
        <w:t xml:space="preserve">that at 2.652613 </w:t>
      </w:r>
      <w:r w:rsidR="009C4FC6" w:rsidRPr="009C4FC6">
        <w:rPr>
          <w:rFonts w:ascii="Symbol" w:hAnsi="Symbol"/>
        </w:rPr>
        <w:t>m</w:t>
      </w:r>
      <w:r w:rsidR="009C4FC6">
        <w:t>m</w:t>
      </w:r>
      <w:r w:rsidRPr="005F0FCC">
        <w:t>. Nonetheless, this line selection remains a good choice for DIAL measurements aimed at locating water sources.</w:t>
      </w:r>
    </w:p>
    <w:p w14:paraId="7FE070C5" w14:textId="20BF0523" w:rsidR="005F0FCC" w:rsidRDefault="005F0FCC" w:rsidP="005F0FCC">
      <w:pPr>
        <w:pStyle w:val="SPIEreferences"/>
      </w:pPr>
      <w:r>
        <w:t>conclusions</w:t>
      </w:r>
    </w:p>
    <w:p w14:paraId="35A95B71" w14:textId="55061671" w:rsidR="000A3AC8" w:rsidRPr="005F0FCC" w:rsidRDefault="00613B6D" w:rsidP="00EE1508">
      <w:pPr>
        <w:pStyle w:val="Heading2"/>
      </w:pPr>
      <w:r w:rsidRPr="00613B6D">
        <w:t>Research has shown that water is transported directly to the upper atmosphere on Mars, where it dissociates into atomic hydrogen due to ion interactions, leading to hydrogen escape and water loss. This transport mechanism is a key factor in Mars' current water depletion. While water vapor has been observed in the high atmosphere (&gt;20 km) and hydrated minerals identified on Martian slopes, there remains an observational gap between the surface and 20 km, a critical region for understanding water transport and loss. We explored the feasibility of using differential absorption lidar (DIAL) to locate water sources by detecting water vapor in the lower atmosphere. Two water vapor absorption lines</w:t>
      </w:r>
      <w:r w:rsidR="009B47D6">
        <w:t xml:space="preserve"> at </w:t>
      </w:r>
      <w:r w:rsidR="009B47D6" w:rsidRPr="009B47D6">
        <w:t xml:space="preserve">1.839954 </w:t>
      </w:r>
      <w:r w:rsidR="009B47D6" w:rsidRPr="009B47D6">
        <w:rPr>
          <w:rFonts w:ascii="Symbol" w:hAnsi="Symbol"/>
        </w:rPr>
        <w:t></w:t>
      </w:r>
      <w:r w:rsidR="009B47D6" w:rsidRPr="009B47D6">
        <w:t>m</w:t>
      </w:r>
      <w:r w:rsidR="009B47D6">
        <w:t xml:space="preserve"> and </w:t>
      </w:r>
      <w:r w:rsidR="009B47D6" w:rsidRPr="009B47D6">
        <w:t>2.652598 μm</w:t>
      </w:r>
      <w:r w:rsidRPr="00613B6D">
        <w:t xml:space="preserve"> were selected. Simulations indicate that, with a laser pulse energy of 0.05–1 </w:t>
      </w:r>
      <w:proofErr w:type="spellStart"/>
      <w:r w:rsidRPr="00613B6D">
        <w:t>mJ</w:t>
      </w:r>
      <w:proofErr w:type="spellEnd"/>
      <w:r w:rsidRPr="00613B6D">
        <w:t xml:space="preserve"> at a 2000 Hz repetition rate, a 0.3 m telescope, and a HgCdTe APD detector, it is feasible to measure water vapor in Mars' lower atmosphere. This method could help identify water sources and elucidate mechanisms driving water evaporation and atmospheric injection.</w:t>
      </w:r>
    </w:p>
    <w:p w14:paraId="1DFF2D26" w14:textId="77777777" w:rsidR="000A3AC8" w:rsidRDefault="000A3AC8" w:rsidP="000A3AC8">
      <w:pPr>
        <w:pStyle w:val="SPIEreferences"/>
      </w:pPr>
      <w:bookmarkStart w:id="8" w:name="_Hlk146208277"/>
      <w:r>
        <w:t>Acknowledgements</w:t>
      </w:r>
    </w:p>
    <w:bookmarkEnd w:id="8"/>
    <w:p w14:paraId="6A7B2403" w14:textId="3DFD95CA" w:rsidR="005F0FCC" w:rsidRPr="00B8783C" w:rsidRDefault="005F0FCC" w:rsidP="000A3AC8">
      <w:pPr>
        <w:rPr>
          <w:szCs w:val="20"/>
        </w:rPr>
      </w:pPr>
      <w:r>
        <w:rPr>
          <w:szCs w:val="20"/>
        </w:rPr>
        <w:t>This work is partially supported by a NASA PICASSO project</w:t>
      </w:r>
      <w:r w:rsidR="009B47D6">
        <w:rPr>
          <w:szCs w:val="20"/>
        </w:rPr>
        <w:t xml:space="preserve"> </w:t>
      </w:r>
      <w:r w:rsidR="00910D9A">
        <w:rPr>
          <w:szCs w:val="20"/>
        </w:rPr>
        <w:t>managed by Dr.</w:t>
      </w:r>
      <w:r w:rsidR="00910D9A" w:rsidRPr="00910D9A">
        <w:t xml:space="preserve"> </w:t>
      </w:r>
      <w:r w:rsidR="00910D9A" w:rsidRPr="00910D9A">
        <w:rPr>
          <w:szCs w:val="20"/>
        </w:rPr>
        <w:t>Nalin Ratnayake</w:t>
      </w:r>
      <w:r w:rsidR="00910D9A">
        <w:rPr>
          <w:szCs w:val="20"/>
        </w:rPr>
        <w:t>.</w:t>
      </w:r>
    </w:p>
    <w:p w14:paraId="34D84DF8" w14:textId="77777777" w:rsidR="000A3AC8" w:rsidRPr="006F2AFA" w:rsidRDefault="000A3AC8" w:rsidP="000A3AC8">
      <w:pPr>
        <w:pStyle w:val="SPIEreferences"/>
      </w:pPr>
      <w:r w:rsidRPr="006F2AFA">
        <w:t>References</w:t>
      </w:r>
    </w:p>
    <w:p w14:paraId="6933F98F" w14:textId="77777777" w:rsidR="000A3AC8" w:rsidRPr="00CD7DBD" w:rsidRDefault="000A3AC8" w:rsidP="000772A2">
      <w:pPr>
        <w:pStyle w:val="SPIEreferencelisting"/>
        <w:spacing w:after="40"/>
        <w:rPr>
          <w:rStyle w:val="body31"/>
          <w:rFonts w:ascii="Times New Roman" w:hAnsi="Times New Roman"/>
          <w:color w:val="auto"/>
          <w:sz w:val="20"/>
        </w:rPr>
      </w:pPr>
      <w:r w:rsidRPr="00CD7DBD">
        <w:rPr>
          <w:rStyle w:val="body31"/>
          <w:rFonts w:ascii="Times New Roman" w:hAnsi="Times New Roman"/>
          <w:color w:val="auto"/>
          <w:sz w:val="20"/>
        </w:rPr>
        <w:t xml:space="preserve">Belyaev, D. A., et al. (2021). Revealing a </w:t>
      </w:r>
      <w:proofErr w:type="gramStart"/>
      <w:r w:rsidRPr="00CD7DBD">
        <w:rPr>
          <w:rStyle w:val="body31"/>
          <w:rFonts w:ascii="Times New Roman" w:hAnsi="Times New Roman"/>
          <w:color w:val="auto"/>
          <w:sz w:val="20"/>
        </w:rPr>
        <w:t>high water</w:t>
      </w:r>
      <w:proofErr w:type="gramEnd"/>
      <w:r w:rsidRPr="00CD7DBD">
        <w:rPr>
          <w:rStyle w:val="body31"/>
          <w:rFonts w:ascii="Times New Roman" w:hAnsi="Times New Roman"/>
          <w:color w:val="auto"/>
          <w:sz w:val="20"/>
        </w:rPr>
        <w:t xml:space="preserve"> abundance in the upper mesosphere of Mars with ACS onboard TGO. Geophysical Research Letters, 48, e2021GL093411. </w:t>
      </w:r>
    </w:p>
    <w:p w14:paraId="09F9D452" w14:textId="77777777" w:rsidR="000A3AC8" w:rsidRDefault="000A3AC8" w:rsidP="000772A2">
      <w:pPr>
        <w:pStyle w:val="SPIEreferencelisting"/>
        <w:spacing w:after="40"/>
        <w:rPr>
          <w:rStyle w:val="body31"/>
          <w:rFonts w:ascii="Times New Roman" w:hAnsi="Times New Roman"/>
          <w:color w:val="auto"/>
          <w:sz w:val="20"/>
        </w:rPr>
      </w:pPr>
      <w:r w:rsidRPr="00CD7DBD">
        <w:rPr>
          <w:rStyle w:val="body31"/>
          <w:rFonts w:ascii="Times New Roman" w:hAnsi="Times New Roman"/>
          <w:color w:val="auto"/>
          <w:sz w:val="20"/>
        </w:rPr>
        <w:t>Stone, S. W., et al., (2021). Hydrogen escape from Mars is driven by seasonal and dust storm transport of water. Science, 370, 824–831.</w:t>
      </w:r>
    </w:p>
    <w:p w14:paraId="5052FA72" w14:textId="77777777" w:rsidR="000A3AC8" w:rsidRDefault="000A3AC8" w:rsidP="000772A2">
      <w:pPr>
        <w:pStyle w:val="SPIEreferencelisting"/>
        <w:spacing w:after="40"/>
        <w:rPr>
          <w:rStyle w:val="body31"/>
          <w:rFonts w:ascii="Times New Roman" w:hAnsi="Times New Roman"/>
          <w:color w:val="auto"/>
          <w:sz w:val="20"/>
        </w:rPr>
      </w:pPr>
      <w:r w:rsidRPr="00CD7DBD">
        <w:rPr>
          <w:rStyle w:val="body31"/>
          <w:rFonts w:ascii="Times New Roman" w:hAnsi="Times New Roman"/>
          <w:color w:val="auto"/>
          <w:sz w:val="20"/>
        </w:rPr>
        <w:t xml:space="preserve">Ojha, L., et la., (2015). Spectral evidence for hydrated salts in recurring slope </w:t>
      </w:r>
      <w:proofErr w:type="spellStart"/>
      <w:r w:rsidRPr="00CD7DBD">
        <w:rPr>
          <w:rStyle w:val="body31"/>
          <w:rFonts w:ascii="Times New Roman" w:hAnsi="Times New Roman"/>
          <w:color w:val="auto"/>
          <w:sz w:val="20"/>
        </w:rPr>
        <w:t>lineae</w:t>
      </w:r>
      <w:proofErr w:type="spellEnd"/>
      <w:r w:rsidRPr="00CD7DBD">
        <w:rPr>
          <w:rStyle w:val="body31"/>
          <w:rFonts w:ascii="Times New Roman" w:hAnsi="Times New Roman"/>
          <w:color w:val="auto"/>
          <w:sz w:val="20"/>
        </w:rPr>
        <w:t xml:space="preserve"> on Mars. Nature Geoscience, 8, 829-833.</w:t>
      </w:r>
    </w:p>
    <w:p w14:paraId="1A5ECB25" w14:textId="77777777" w:rsidR="000A3AC8" w:rsidRPr="00CD7DBD" w:rsidRDefault="000A3AC8" w:rsidP="000772A2">
      <w:pPr>
        <w:pStyle w:val="SPIEreferencelisting"/>
        <w:spacing w:after="40"/>
        <w:rPr>
          <w:rStyle w:val="body31"/>
          <w:rFonts w:ascii="Times New Roman" w:hAnsi="Times New Roman"/>
          <w:color w:val="auto"/>
          <w:sz w:val="20"/>
        </w:rPr>
      </w:pPr>
      <w:r w:rsidRPr="00CD7DBD">
        <w:rPr>
          <w:rStyle w:val="body31"/>
          <w:rFonts w:ascii="Times New Roman" w:hAnsi="Times New Roman"/>
          <w:color w:val="auto"/>
          <w:sz w:val="20"/>
        </w:rPr>
        <w:t>Lin, B., and Liu, Z. (2021). Martian atmospheric CO</w:t>
      </w:r>
      <w:r w:rsidRPr="00B84136">
        <w:rPr>
          <w:rStyle w:val="body31"/>
          <w:rFonts w:ascii="Times New Roman" w:hAnsi="Times New Roman"/>
          <w:color w:val="auto"/>
          <w:sz w:val="20"/>
          <w:vertAlign w:val="subscript"/>
        </w:rPr>
        <w:t>2</w:t>
      </w:r>
      <w:r w:rsidRPr="00CD7DBD">
        <w:rPr>
          <w:rStyle w:val="body31"/>
          <w:rFonts w:ascii="Times New Roman" w:hAnsi="Times New Roman"/>
          <w:color w:val="auto"/>
          <w:sz w:val="20"/>
        </w:rPr>
        <w:t xml:space="preserve"> and pressure profiling with differential absorption lidar: System consideration and simulation results. Earth and Space Science, 8, e2020EA001600. </w:t>
      </w:r>
    </w:p>
    <w:p w14:paraId="41A41B37" w14:textId="77777777" w:rsidR="000A3AC8" w:rsidRDefault="000A3AC8" w:rsidP="000772A2">
      <w:pPr>
        <w:pStyle w:val="SPIEreferencelisting"/>
        <w:spacing w:after="40"/>
        <w:rPr>
          <w:rStyle w:val="body31"/>
          <w:rFonts w:ascii="Times New Roman" w:hAnsi="Times New Roman"/>
          <w:color w:val="auto"/>
          <w:sz w:val="20"/>
        </w:rPr>
      </w:pPr>
      <w:r w:rsidRPr="00CD7DBD">
        <w:rPr>
          <w:rStyle w:val="body31"/>
          <w:rFonts w:ascii="Times New Roman" w:hAnsi="Times New Roman"/>
          <w:color w:val="auto"/>
          <w:sz w:val="20"/>
        </w:rPr>
        <w:t>Liu, Z., et al., (2024). Martian column CO</w:t>
      </w:r>
      <w:r w:rsidRPr="00B84136">
        <w:rPr>
          <w:rStyle w:val="body31"/>
          <w:rFonts w:ascii="Times New Roman" w:hAnsi="Times New Roman"/>
          <w:color w:val="auto"/>
          <w:sz w:val="20"/>
          <w:vertAlign w:val="subscript"/>
        </w:rPr>
        <w:t>2</w:t>
      </w:r>
      <w:r w:rsidRPr="00CD7DBD">
        <w:rPr>
          <w:rStyle w:val="body31"/>
          <w:rFonts w:ascii="Times New Roman" w:hAnsi="Times New Roman"/>
          <w:color w:val="auto"/>
          <w:sz w:val="20"/>
        </w:rPr>
        <w:t xml:space="preserve"> and pressure measurement with spaceborne differential absorption lidar at 1.96μm. Atmos. Meas. Tech., 17, 2977–2990. </w:t>
      </w:r>
    </w:p>
    <w:p w14:paraId="4FB4DF7A" w14:textId="6FF0E3F6" w:rsidR="000A3AC8" w:rsidRDefault="000A3AC8" w:rsidP="000772A2">
      <w:pPr>
        <w:pStyle w:val="SPIEreferencelisting"/>
        <w:spacing w:after="40"/>
        <w:rPr>
          <w:szCs w:val="13"/>
        </w:rPr>
      </w:pPr>
      <w:r w:rsidRPr="00B27BE1">
        <w:rPr>
          <w:szCs w:val="13"/>
        </w:rPr>
        <w:t xml:space="preserve">Sun, X., Abshire, J. B., Beck, J. D., Mitra, P., </w:t>
      </w:r>
      <w:proofErr w:type="spellStart"/>
      <w:r w:rsidRPr="00B27BE1">
        <w:rPr>
          <w:szCs w:val="13"/>
        </w:rPr>
        <w:t>Reiff</w:t>
      </w:r>
      <w:proofErr w:type="spellEnd"/>
      <w:r w:rsidRPr="00B27BE1">
        <w:rPr>
          <w:szCs w:val="13"/>
        </w:rPr>
        <w:t>, K., and</w:t>
      </w:r>
      <w:r>
        <w:rPr>
          <w:szCs w:val="13"/>
        </w:rPr>
        <w:t xml:space="preserve"> </w:t>
      </w:r>
      <w:r w:rsidRPr="00B27BE1">
        <w:rPr>
          <w:szCs w:val="13"/>
        </w:rPr>
        <w:t>Yang, G.</w:t>
      </w:r>
      <w:r w:rsidR="000A03AB">
        <w:rPr>
          <w:szCs w:val="13"/>
        </w:rPr>
        <w:t xml:space="preserve"> (2017).</w:t>
      </w:r>
      <w:r w:rsidRPr="00B27BE1">
        <w:rPr>
          <w:szCs w:val="13"/>
        </w:rPr>
        <w:t xml:space="preserve"> HgCdTe avalanche photodiode detectors for airborne</w:t>
      </w:r>
      <w:r>
        <w:rPr>
          <w:szCs w:val="13"/>
        </w:rPr>
        <w:t xml:space="preserve"> </w:t>
      </w:r>
      <w:r w:rsidRPr="00B27BE1">
        <w:rPr>
          <w:szCs w:val="13"/>
        </w:rPr>
        <w:t>and spaceborne lidar at infrared wavelengths, Opt. Express, 26,</w:t>
      </w:r>
      <w:r>
        <w:rPr>
          <w:szCs w:val="13"/>
        </w:rPr>
        <w:t xml:space="preserve"> </w:t>
      </w:r>
      <w:r w:rsidRPr="00B27BE1">
        <w:rPr>
          <w:szCs w:val="13"/>
        </w:rPr>
        <w:t>16589–16602.</w:t>
      </w:r>
    </w:p>
    <w:p w14:paraId="00CC4322" w14:textId="203A4F08" w:rsidR="007E6351" w:rsidRPr="00B27BE1" w:rsidRDefault="007E6351" w:rsidP="000772A2">
      <w:pPr>
        <w:pStyle w:val="SPIEreferencelisting"/>
        <w:spacing w:after="40"/>
        <w:rPr>
          <w:rStyle w:val="body31"/>
          <w:rFonts w:ascii="Times New Roman" w:hAnsi="Times New Roman"/>
          <w:color w:val="auto"/>
          <w:sz w:val="20"/>
        </w:rPr>
      </w:pPr>
      <w:r>
        <w:rPr>
          <w:szCs w:val="13"/>
        </w:rPr>
        <w:t>Liu, Z., Geng, J., Yu, J., Campbell, J., and Lin, B.</w:t>
      </w:r>
      <w:r w:rsidR="000A03AB" w:rsidRPr="000A03AB">
        <w:rPr>
          <w:szCs w:val="13"/>
        </w:rPr>
        <w:t xml:space="preserve"> </w:t>
      </w:r>
      <w:r w:rsidR="000A03AB">
        <w:rPr>
          <w:szCs w:val="13"/>
        </w:rPr>
        <w:t>(2024).</w:t>
      </w:r>
      <w:r>
        <w:rPr>
          <w:szCs w:val="13"/>
        </w:rPr>
        <w:t xml:space="preserve"> </w:t>
      </w:r>
      <w:r w:rsidRPr="007E6351">
        <w:rPr>
          <w:szCs w:val="13"/>
        </w:rPr>
        <w:t xml:space="preserve">Progress of 2.05 </w:t>
      </w:r>
      <w:r w:rsidRPr="007E6351">
        <w:rPr>
          <w:rFonts w:ascii="Symbol" w:hAnsi="Symbol"/>
          <w:szCs w:val="13"/>
        </w:rPr>
        <w:t></w:t>
      </w:r>
      <w:r w:rsidRPr="007E6351">
        <w:rPr>
          <w:szCs w:val="13"/>
        </w:rPr>
        <w:t>m Fiber Laser Development for a Martian CO</w:t>
      </w:r>
      <w:r w:rsidRPr="00B84136">
        <w:rPr>
          <w:szCs w:val="13"/>
          <w:vertAlign w:val="subscript"/>
        </w:rPr>
        <w:t>2</w:t>
      </w:r>
      <w:r w:rsidRPr="007E6351">
        <w:rPr>
          <w:szCs w:val="13"/>
        </w:rPr>
        <w:t xml:space="preserve"> DIAL</w:t>
      </w:r>
      <w:r>
        <w:rPr>
          <w:szCs w:val="13"/>
        </w:rPr>
        <w:t>, AGU Fall Meeting.</w:t>
      </w:r>
    </w:p>
    <w:p w14:paraId="58C64605" w14:textId="77777777" w:rsidR="000A3AC8" w:rsidRDefault="000A3AC8" w:rsidP="00EE1508">
      <w:pPr>
        <w:pStyle w:val="Heading2"/>
      </w:pPr>
    </w:p>
    <w:p w14:paraId="69927881" w14:textId="77777777" w:rsidR="00DA51FB" w:rsidRDefault="00DA51FB" w:rsidP="00DA51FB">
      <w:pPr>
        <w:pStyle w:val="SPIEbodytext"/>
      </w:pPr>
    </w:p>
    <w:sectPr w:rsidR="00DA51FB" w:rsidSect="004B4274">
      <w:headerReference w:type="default" r:id="rId15"/>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9B2BB" w14:textId="77777777" w:rsidR="004A6986" w:rsidRDefault="004A6986">
      <w:r>
        <w:separator/>
      </w:r>
    </w:p>
  </w:endnote>
  <w:endnote w:type="continuationSeparator" w:id="0">
    <w:p w14:paraId="418ACF97" w14:textId="77777777" w:rsidR="004A6986" w:rsidRDefault="004A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NewsGoth BT">
    <w:altName w:val="Microsoft YaHe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D42E" w14:textId="77777777" w:rsidR="004A6986" w:rsidRDefault="004A6986">
      <w:r>
        <w:separator/>
      </w:r>
    </w:p>
  </w:footnote>
  <w:footnote w:type="continuationSeparator" w:id="0">
    <w:p w14:paraId="3873A9FE" w14:textId="77777777" w:rsidR="004A6986" w:rsidRDefault="004A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D132" w14:textId="77777777" w:rsidR="00917BAC" w:rsidRDefault="00917BAC">
    <w:pPr>
      <w:pStyle w:val="Header"/>
    </w:pPr>
  </w:p>
  <w:p w14:paraId="25444E12" w14:textId="77777777" w:rsidR="00917BAC" w:rsidRDefault="00917BAC">
    <w:pPr>
      <w:pStyle w:val="Header"/>
    </w:pPr>
  </w:p>
  <w:p w14:paraId="4873D963" w14:textId="77777777" w:rsidR="00917BAC" w:rsidRDefault="00917BAC" w:rsidP="00E270E5">
    <w:pPr>
      <w:pStyle w:val="SPIEheader"/>
    </w:pPr>
  </w:p>
  <w:p w14:paraId="1F67846E" w14:textId="77777777" w:rsidR="00917BAC" w:rsidRDefault="0091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EF402D8"/>
    <w:multiLevelType w:val="hybridMultilevel"/>
    <w:tmpl w:val="A8BA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74E46"/>
    <w:multiLevelType w:val="hybridMultilevel"/>
    <w:tmpl w:val="3A0072F2"/>
    <w:lvl w:ilvl="0" w:tplc="85488AEE">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3087D39"/>
    <w:multiLevelType w:val="multilevel"/>
    <w:tmpl w:val="79DEA0BA"/>
    <w:lvl w:ilvl="0">
      <w:start w:val="1"/>
      <w:numFmt w:val="decimal"/>
      <w:pStyle w:val="Heading1"/>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8B437C"/>
    <w:multiLevelType w:val="hybridMultilevel"/>
    <w:tmpl w:val="0400C3E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872DFB"/>
    <w:multiLevelType w:val="hybridMultilevel"/>
    <w:tmpl w:val="3F0863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173A11"/>
    <w:multiLevelType w:val="hybridMultilevel"/>
    <w:tmpl w:val="A7FCED10"/>
    <w:lvl w:ilvl="0" w:tplc="9C144EB4">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5636935">
    <w:abstractNumId w:val="6"/>
  </w:num>
  <w:num w:numId="2" w16cid:durableId="2097510717">
    <w:abstractNumId w:val="0"/>
  </w:num>
  <w:num w:numId="3" w16cid:durableId="2050453668">
    <w:abstractNumId w:val="5"/>
  </w:num>
  <w:num w:numId="4" w16cid:durableId="353463244">
    <w:abstractNumId w:val="1"/>
  </w:num>
  <w:num w:numId="5" w16cid:durableId="874582940">
    <w:abstractNumId w:val="2"/>
  </w:num>
  <w:num w:numId="6" w16cid:durableId="1848671615">
    <w:abstractNumId w:val="4"/>
  </w:num>
  <w:num w:numId="7" w16cid:durableId="1812559449">
    <w:abstractNumId w:val="9"/>
  </w:num>
  <w:num w:numId="8" w16cid:durableId="1839149329">
    <w:abstractNumId w:val="8"/>
  </w:num>
  <w:num w:numId="9" w16cid:durableId="78330509">
    <w:abstractNumId w:val="7"/>
  </w:num>
  <w:num w:numId="10" w16cid:durableId="340201867">
    <w:abstractNumId w:val="3"/>
  </w:num>
  <w:num w:numId="11" w16cid:durableId="1649802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9F"/>
    <w:rsid w:val="000005B8"/>
    <w:rsid w:val="00003D37"/>
    <w:rsid w:val="00013ED5"/>
    <w:rsid w:val="000166EA"/>
    <w:rsid w:val="000309E9"/>
    <w:rsid w:val="00045337"/>
    <w:rsid w:val="000574C6"/>
    <w:rsid w:val="00062340"/>
    <w:rsid w:val="00067A0C"/>
    <w:rsid w:val="000772A2"/>
    <w:rsid w:val="00077CAD"/>
    <w:rsid w:val="0008279D"/>
    <w:rsid w:val="000855F7"/>
    <w:rsid w:val="0009035E"/>
    <w:rsid w:val="0009087B"/>
    <w:rsid w:val="000A03AB"/>
    <w:rsid w:val="000A1FAF"/>
    <w:rsid w:val="000A3AC8"/>
    <w:rsid w:val="000A7915"/>
    <w:rsid w:val="000B041E"/>
    <w:rsid w:val="000B259F"/>
    <w:rsid w:val="000C04F5"/>
    <w:rsid w:val="000C578F"/>
    <w:rsid w:val="000D2EB7"/>
    <w:rsid w:val="000E3BA1"/>
    <w:rsid w:val="000E3E61"/>
    <w:rsid w:val="000E716F"/>
    <w:rsid w:val="000F41BA"/>
    <w:rsid w:val="00101E0B"/>
    <w:rsid w:val="00102F7A"/>
    <w:rsid w:val="001049B2"/>
    <w:rsid w:val="0010755F"/>
    <w:rsid w:val="00115E4B"/>
    <w:rsid w:val="00116F27"/>
    <w:rsid w:val="00125A02"/>
    <w:rsid w:val="00127CE9"/>
    <w:rsid w:val="00135445"/>
    <w:rsid w:val="001360F5"/>
    <w:rsid w:val="00155A95"/>
    <w:rsid w:val="00157CC0"/>
    <w:rsid w:val="00165F8F"/>
    <w:rsid w:val="00166583"/>
    <w:rsid w:val="00166772"/>
    <w:rsid w:val="00175687"/>
    <w:rsid w:val="001775F5"/>
    <w:rsid w:val="00183FC3"/>
    <w:rsid w:val="0019055E"/>
    <w:rsid w:val="001A2FB8"/>
    <w:rsid w:val="001A5B4E"/>
    <w:rsid w:val="001C006B"/>
    <w:rsid w:val="001C12BC"/>
    <w:rsid w:val="001C595B"/>
    <w:rsid w:val="001C698B"/>
    <w:rsid w:val="001D4EE3"/>
    <w:rsid w:val="001E452D"/>
    <w:rsid w:val="001F7203"/>
    <w:rsid w:val="00215486"/>
    <w:rsid w:val="00221DC7"/>
    <w:rsid w:val="00222F9E"/>
    <w:rsid w:val="002246C9"/>
    <w:rsid w:val="00226010"/>
    <w:rsid w:val="00235A79"/>
    <w:rsid w:val="00236936"/>
    <w:rsid w:val="002455BD"/>
    <w:rsid w:val="00250C88"/>
    <w:rsid w:val="00255E0C"/>
    <w:rsid w:val="00262961"/>
    <w:rsid w:val="00265DCA"/>
    <w:rsid w:val="00266386"/>
    <w:rsid w:val="00266472"/>
    <w:rsid w:val="00267CD1"/>
    <w:rsid w:val="00270FC5"/>
    <w:rsid w:val="002713F4"/>
    <w:rsid w:val="00276A8E"/>
    <w:rsid w:val="00276D7F"/>
    <w:rsid w:val="00286D22"/>
    <w:rsid w:val="00290E0B"/>
    <w:rsid w:val="002920EB"/>
    <w:rsid w:val="00294FFD"/>
    <w:rsid w:val="002A07C8"/>
    <w:rsid w:val="002A3D1B"/>
    <w:rsid w:val="002A7216"/>
    <w:rsid w:val="002B13F6"/>
    <w:rsid w:val="002B61BF"/>
    <w:rsid w:val="002C6B56"/>
    <w:rsid w:val="002C6D9B"/>
    <w:rsid w:val="002C7E24"/>
    <w:rsid w:val="002D2CBB"/>
    <w:rsid w:val="002D5E14"/>
    <w:rsid w:val="002F0122"/>
    <w:rsid w:val="002F082D"/>
    <w:rsid w:val="003050A1"/>
    <w:rsid w:val="003103C1"/>
    <w:rsid w:val="00312E78"/>
    <w:rsid w:val="0031785E"/>
    <w:rsid w:val="00321ADA"/>
    <w:rsid w:val="0032217E"/>
    <w:rsid w:val="00323119"/>
    <w:rsid w:val="00323D2E"/>
    <w:rsid w:val="00323EDF"/>
    <w:rsid w:val="003268CF"/>
    <w:rsid w:val="00342E94"/>
    <w:rsid w:val="00345F47"/>
    <w:rsid w:val="003579BF"/>
    <w:rsid w:val="003579F2"/>
    <w:rsid w:val="003611D5"/>
    <w:rsid w:val="00361FA0"/>
    <w:rsid w:val="00376189"/>
    <w:rsid w:val="0038570C"/>
    <w:rsid w:val="00385D81"/>
    <w:rsid w:val="00387004"/>
    <w:rsid w:val="00395F4F"/>
    <w:rsid w:val="003A38C8"/>
    <w:rsid w:val="003C1F74"/>
    <w:rsid w:val="003C31FD"/>
    <w:rsid w:val="003D6701"/>
    <w:rsid w:val="003E3B19"/>
    <w:rsid w:val="003F33A2"/>
    <w:rsid w:val="003F795A"/>
    <w:rsid w:val="004007DB"/>
    <w:rsid w:val="0040108D"/>
    <w:rsid w:val="004175E2"/>
    <w:rsid w:val="004310C0"/>
    <w:rsid w:val="00432884"/>
    <w:rsid w:val="004409E8"/>
    <w:rsid w:val="00441145"/>
    <w:rsid w:val="00456068"/>
    <w:rsid w:val="00457334"/>
    <w:rsid w:val="00463170"/>
    <w:rsid w:val="00464C36"/>
    <w:rsid w:val="00472402"/>
    <w:rsid w:val="00473D44"/>
    <w:rsid w:val="00480128"/>
    <w:rsid w:val="004830EA"/>
    <w:rsid w:val="00484424"/>
    <w:rsid w:val="00487730"/>
    <w:rsid w:val="004A0F91"/>
    <w:rsid w:val="004A2C12"/>
    <w:rsid w:val="004A400F"/>
    <w:rsid w:val="004A6986"/>
    <w:rsid w:val="004B4274"/>
    <w:rsid w:val="004B7D96"/>
    <w:rsid w:val="004C2824"/>
    <w:rsid w:val="004E1F48"/>
    <w:rsid w:val="004E4ED4"/>
    <w:rsid w:val="004E5A16"/>
    <w:rsid w:val="004F1B51"/>
    <w:rsid w:val="004F549F"/>
    <w:rsid w:val="00500A32"/>
    <w:rsid w:val="00502979"/>
    <w:rsid w:val="00512321"/>
    <w:rsid w:val="0052407F"/>
    <w:rsid w:val="00531D22"/>
    <w:rsid w:val="00533BC3"/>
    <w:rsid w:val="00534CD8"/>
    <w:rsid w:val="00535EF6"/>
    <w:rsid w:val="0053683B"/>
    <w:rsid w:val="00540271"/>
    <w:rsid w:val="005516E9"/>
    <w:rsid w:val="005803BE"/>
    <w:rsid w:val="00592DD3"/>
    <w:rsid w:val="005A16A7"/>
    <w:rsid w:val="005A5261"/>
    <w:rsid w:val="005B6525"/>
    <w:rsid w:val="005B6D78"/>
    <w:rsid w:val="005C07A2"/>
    <w:rsid w:val="005D1CB5"/>
    <w:rsid w:val="005D7D0A"/>
    <w:rsid w:val="005E37B0"/>
    <w:rsid w:val="005F0FCC"/>
    <w:rsid w:val="005F34F3"/>
    <w:rsid w:val="00607D71"/>
    <w:rsid w:val="00613B6D"/>
    <w:rsid w:val="00614BA3"/>
    <w:rsid w:val="00616B12"/>
    <w:rsid w:val="00621A86"/>
    <w:rsid w:val="0062393F"/>
    <w:rsid w:val="00623A3A"/>
    <w:rsid w:val="00631274"/>
    <w:rsid w:val="00640796"/>
    <w:rsid w:val="00643626"/>
    <w:rsid w:val="00645DE7"/>
    <w:rsid w:val="00647D50"/>
    <w:rsid w:val="00664B0B"/>
    <w:rsid w:val="00672CEA"/>
    <w:rsid w:val="00685DB5"/>
    <w:rsid w:val="0069010E"/>
    <w:rsid w:val="00695D27"/>
    <w:rsid w:val="006A266D"/>
    <w:rsid w:val="006A3896"/>
    <w:rsid w:val="006A5DD6"/>
    <w:rsid w:val="006B5673"/>
    <w:rsid w:val="006B5DA8"/>
    <w:rsid w:val="006C1669"/>
    <w:rsid w:val="006E05B7"/>
    <w:rsid w:val="006E1B5E"/>
    <w:rsid w:val="006E1F69"/>
    <w:rsid w:val="006E2DED"/>
    <w:rsid w:val="006F2AFA"/>
    <w:rsid w:val="006F50DB"/>
    <w:rsid w:val="00705C45"/>
    <w:rsid w:val="007120C2"/>
    <w:rsid w:val="00714837"/>
    <w:rsid w:val="00715772"/>
    <w:rsid w:val="00722799"/>
    <w:rsid w:val="00732FB6"/>
    <w:rsid w:val="00733D0E"/>
    <w:rsid w:val="00734A59"/>
    <w:rsid w:val="007404B9"/>
    <w:rsid w:val="0074602A"/>
    <w:rsid w:val="00751C64"/>
    <w:rsid w:val="00753D5A"/>
    <w:rsid w:val="007612CA"/>
    <w:rsid w:val="00764F0E"/>
    <w:rsid w:val="00770397"/>
    <w:rsid w:val="00775E9C"/>
    <w:rsid w:val="00782503"/>
    <w:rsid w:val="00784EC9"/>
    <w:rsid w:val="00790A5B"/>
    <w:rsid w:val="007925CB"/>
    <w:rsid w:val="007925CC"/>
    <w:rsid w:val="007957FB"/>
    <w:rsid w:val="00796D10"/>
    <w:rsid w:val="00797858"/>
    <w:rsid w:val="007A23FE"/>
    <w:rsid w:val="007A6869"/>
    <w:rsid w:val="007B24D6"/>
    <w:rsid w:val="007B74BE"/>
    <w:rsid w:val="007D1267"/>
    <w:rsid w:val="007E1D00"/>
    <w:rsid w:val="007E4CF7"/>
    <w:rsid w:val="007E6351"/>
    <w:rsid w:val="007E6440"/>
    <w:rsid w:val="007E6C23"/>
    <w:rsid w:val="00804168"/>
    <w:rsid w:val="00804A50"/>
    <w:rsid w:val="00813F2C"/>
    <w:rsid w:val="00820166"/>
    <w:rsid w:val="008254BD"/>
    <w:rsid w:val="0082736F"/>
    <w:rsid w:val="00832AD7"/>
    <w:rsid w:val="00836F3B"/>
    <w:rsid w:val="0084290D"/>
    <w:rsid w:val="00846E59"/>
    <w:rsid w:val="00853BF5"/>
    <w:rsid w:val="008556A2"/>
    <w:rsid w:val="00865E20"/>
    <w:rsid w:val="00866776"/>
    <w:rsid w:val="00870B98"/>
    <w:rsid w:val="00886D33"/>
    <w:rsid w:val="008937E3"/>
    <w:rsid w:val="008A39CA"/>
    <w:rsid w:val="008B3598"/>
    <w:rsid w:val="008B37BC"/>
    <w:rsid w:val="008E1D18"/>
    <w:rsid w:val="008E4A3A"/>
    <w:rsid w:val="008F20CB"/>
    <w:rsid w:val="008F22DA"/>
    <w:rsid w:val="008F750F"/>
    <w:rsid w:val="009052BC"/>
    <w:rsid w:val="00910D9A"/>
    <w:rsid w:val="00911415"/>
    <w:rsid w:val="00913520"/>
    <w:rsid w:val="00917BAC"/>
    <w:rsid w:val="00924FCF"/>
    <w:rsid w:val="0092557D"/>
    <w:rsid w:val="00925763"/>
    <w:rsid w:val="00925FBE"/>
    <w:rsid w:val="0093152D"/>
    <w:rsid w:val="00933321"/>
    <w:rsid w:val="009413E1"/>
    <w:rsid w:val="009566D1"/>
    <w:rsid w:val="00960BF7"/>
    <w:rsid w:val="00961277"/>
    <w:rsid w:val="009635D3"/>
    <w:rsid w:val="00965965"/>
    <w:rsid w:val="009666EC"/>
    <w:rsid w:val="009755B6"/>
    <w:rsid w:val="0097780A"/>
    <w:rsid w:val="0098225F"/>
    <w:rsid w:val="00985837"/>
    <w:rsid w:val="00986151"/>
    <w:rsid w:val="00993584"/>
    <w:rsid w:val="009A3A73"/>
    <w:rsid w:val="009A61A9"/>
    <w:rsid w:val="009B1F35"/>
    <w:rsid w:val="009B201C"/>
    <w:rsid w:val="009B47D6"/>
    <w:rsid w:val="009C0C3A"/>
    <w:rsid w:val="009C4FC6"/>
    <w:rsid w:val="009D2A57"/>
    <w:rsid w:val="009D7E65"/>
    <w:rsid w:val="009F1839"/>
    <w:rsid w:val="00A032EC"/>
    <w:rsid w:val="00A07E79"/>
    <w:rsid w:val="00A14CA7"/>
    <w:rsid w:val="00A205BE"/>
    <w:rsid w:val="00A20FEE"/>
    <w:rsid w:val="00A22B7A"/>
    <w:rsid w:val="00A23EDA"/>
    <w:rsid w:val="00A30DED"/>
    <w:rsid w:val="00A349BF"/>
    <w:rsid w:val="00A35710"/>
    <w:rsid w:val="00A40E6B"/>
    <w:rsid w:val="00A41428"/>
    <w:rsid w:val="00A437B6"/>
    <w:rsid w:val="00A84D89"/>
    <w:rsid w:val="00A85AAD"/>
    <w:rsid w:val="00A86BC9"/>
    <w:rsid w:val="00A93DAC"/>
    <w:rsid w:val="00AA112B"/>
    <w:rsid w:val="00AA233D"/>
    <w:rsid w:val="00AA3C3A"/>
    <w:rsid w:val="00AA596A"/>
    <w:rsid w:val="00AB1234"/>
    <w:rsid w:val="00AB3AA3"/>
    <w:rsid w:val="00AB5E41"/>
    <w:rsid w:val="00AB5FDF"/>
    <w:rsid w:val="00AB7AC2"/>
    <w:rsid w:val="00AB7D1C"/>
    <w:rsid w:val="00AC4194"/>
    <w:rsid w:val="00AC5E76"/>
    <w:rsid w:val="00AD4606"/>
    <w:rsid w:val="00AD7DDC"/>
    <w:rsid w:val="00AF48C7"/>
    <w:rsid w:val="00B1790A"/>
    <w:rsid w:val="00B225FF"/>
    <w:rsid w:val="00B27BE1"/>
    <w:rsid w:val="00B30486"/>
    <w:rsid w:val="00B30922"/>
    <w:rsid w:val="00B465E8"/>
    <w:rsid w:val="00B52BA8"/>
    <w:rsid w:val="00B54385"/>
    <w:rsid w:val="00B54B1D"/>
    <w:rsid w:val="00B80B60"/>
    <w:rsid w:val="00B84136"/>
    <w:rsid w:val="00B86841"/>
    <w:rsid w:val="00B8783C"/>
    <w:rsid w:val="00B96DCE"/>
    <w:rsid w:val="00BA3437"/>
    <w:rsid w:val="00BA6124"/>
    <w:rsid w:val="00BA631F"/>
    <w:rsid w:val="00BB0736"/>
    <w:rsid w:val="00BB4590"/>
    <w:rsid w:val="00BC00F5"/>
    <w:rsid w:val="00BC27E2"/>
    <w:rsid w:val="00BC6BE6"/>
    <w:rsid w:val="00BD0B74"/>
    <w:rsid w:val="00BD1F9F"/>
    <w:rsid w:val="00BD557D"/>
    <w:rsid w:val="00BE133D"/>
    <w:rsid w:val="00BE1CEC"/>
    <w:rsid w:val="00BE2E44"/>
    <w:rsid w:val="00BE7858"/>
    <w:rsid w:val="00BF0F49"/>
    <w:rsid w:val="00BF336E"/>
    <w:rsid w:val="00C06AF5"/>
    <w:rsid w:val="00C06D8B"/>
    <w:rsid w:val="00C11564"/>
    <w:rsid w:val="00C26190"/>
    <w:rsid w:val="00C360B1"/>
    <w:rsid w:val="00C37175"/>
    <w:rsid w:val="00C379FA"/>
    <w:rsid w:val="00C4358E"/>
    <w:rsid w:val="00C438AD"/>
    <w:rsid w:val="00C5011B"/>
    <w:rsid w:val="00C5081F"/>
    <w:rsid w:val="00C52269"/>
    <w:rsid w:val="00C558A1"/>
    <w:rsid w:val="00C56DA2"/>
    <w:rsid w:val="00C72375"/>
    <w:rsid w:val="00C72890"/>
    <w:rsid w:val="00C77286"/>
    <w:rsid w:val="00C83076"/>
    <w:rsid w:val="00C842E7"/>
    <w:rsid w:val="00C87E0A"/>
    <w:rsid w:val="00CA34E7"/>
    <w:rsid w:val="00CB19BE"/>
    <w:rsid w:val="00CB5CD7"/>
    <w:rsid w:val="00CB79D8"/>
    <w:rsid w:val="00CC712C"/>
    <w:rsid w:val="00CD3464"/>
    <w:rsid w:val="00CD4EFF"/>
    <w:rsid w:val="00CD7DBD"/>
    <w:rsid w:val="00CD7E69"/>
    <w:rsid w:val="00D001DF"/>
    <w:rsid w:val="00D01E5E"/>
    <w:rsid w:val="00D02339"/>
    <w:rsid w:val="00D044C2"/>
    <w:rsid w:val="00D15DB6"/>
    <w:rsid w:val="00D27F94"/>
    <w:rsid w:val="00D40472"/>
    <w:rsid w:val="00D43F0D"/>
    <w:rsid w:val="00D5092F"/>
    <w:rsid w:val="00D53571"/>
    <w:rsid w:val="00D54D83"/>
    <w:rsid w:val="00D560B1"/>
    <w:rsid w:val="00D61806"/>
    <w:rsid w:val="00D709B1"/>
    <w:rsid w:val="00D712EF"/>
    <w:rsid w:val="00D763FB"/>
    <w:rsid w:val="00D80959"/>
    <w:rsid w:val="00D87495"/>
    <w:rsid w:val="00DA51FB"/>
    <w:rsid w:val="00DA775F"/>
    <w:rsid w:val="00DA7C8C"/>
    <w:rsid w:val="00DB007B"/>
    <w:rsid w:val="00DB10EA"/>
    <w:rsid w:val="00DB382F"/>
    <w:rsid w:val="00DC1836"/>
    <w:rsid w:val="00DC2030"/>
    <w:rsid w:val="00DC5C97"/>
    <w:rsid w:val="00DC797C"/>
    <w:rsid w:val="00DD0758"/>
    <w:rsid w:val="00E00703"/>
    <w:rsid w:val="00E13DA7"/>
    <w:rsid w:val="00E14BFF"/>
    <w:rsid w:val="00E16052"/>
    <w:rsid w:val="00E23691"/>
    <w:rsid w:val="00E270E5"/>
    <w:rsid w:val="00E277DD"/>
    <w:rsid w:val="00E31880"/>
    <w:rsid w:val="00E4590A"/>
    <w:rsid w:val="00E54A3F"/>
    <w:rsid w:val="00E62463"/>
    <w:rsid w:val="00E62777"/>
    <w:rsid w:val="00E66821"/>
    <w:rsid w:val="00E93888"/>
    <w:rsid w:val="00EA7B21"/>
    <w:rsid w:val="00EB06A9"/>
    <w:rsid w:val="00EB0B56"/>
    <w:rsid w:val="00EB0E50"/>
    <w:rsid w:val="00EB2498"/>
    <w:rsid w:val="00EB3B29"/>
    <w:rsid w:val="00EB43AC"/>
    <w:rsid w:val="00EB5305"/>
    <w:rsid w:val="00EB7D91"/>
    <w:rsid w:val="00EC033E"/>
    <w:rsid w:val="00ED17A8"/>
    <w:rsid w:val="00ED684B"/>
    <w:rsid w:val="00EE0924"/>
    <w:rsid w:val="00EE0CA0"/>
    <w:rsid w:val="00EE1508"/>
    <w:rsid w:val="00EE4C66"/>
    <w:rsid w:val="00EE6C14"/>
    <w:rsid w:val="00F065CF"/>
    <w:rsid w:val="00F11915"/>
    <w:rsid w:val="00F178F6"/>
    <w:rsid w:val="00F20439"/>
    <w:rsid w:val="00F44100"/>
    <w:rsid w:val="00F600DE"/>
    <w:rsid w:val="00F61D21"/>
    <w:rsid w:val="00F660EB"/>
    <w:rsid w:val="00F76A24"/>
    <w:rsid w:val="00F83D5C"/>
    <w:rsid w:val="00F8606B"/>
    <w:rsid w:val="00F948B1"/>
    <w:rsid w:val="00F978E9"/>
    <w:rsid w:val="00FA04DC"/>
    <w:rsid w:val="00FB08A7"/>
    <w:rsid w:val="00FB0C0B"/>
    <w:rsid w:val="00FC379F"/>
    <w:rsid w:val="00FC4402"/>
    <w:rsid w:val="00FC531F"/>
    <w:rsid w:val="00FC6B83"/>
    <w:rsid w:val="00FD4A8E"/>
    <w:rsid w:val="00FE1ED5"/>
    <w:rsid w:val="00FE4D03"/>
    <w:rsid w:val="00FF2B09"/>
    <w:rsid w:val="00FF6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75C747"/>
  <w15:docId w15:val="{972A1199-3964-4844-8A0D-021AB821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PIE Body Text"/>
    <w:qFormat/>
    <w:rsid w:val="001C595B"/>
    <w:rPr>
      <w:szCs w:val="24"/>
      <w:lang w:eastAsia="en-US"/>
    </w:rPr>
  </w:style>
  <w:style w:type="paragraph" w:styleId="Heading1">
    <w:name w:val="heading 1"/>
    <w:aliases w:val="SPIE Section"/>
    <w:basedOn w:val="Normal"/>
    <w:next w:val="Normal"/>
    <w:link w:val="Heading1Char"/>
    <w:autoRedefine/>
    <w:qFormat/>
    <w:rsid w:val="00EE1508"/>
    <w:pPr>
      <w:keepNext/>
      <w:numPr>
        <w:numId w:val="3"/>
      </w:numPr>
      <w:spacing w:before="240" w:after="120"/>
      <w:jc w:val="both"/>
      <w:outlineLvl w:val="0"/>
    </w:pPr>
    <w:rPr>
      <w:rFonts w:cs="Arial"/>
      <w:b/>
      <w:bCs/>
      <w:caps/>
      <w:kern w:val="32"/>
      <w:sz w:val="22"/>
    </w:rPr>
  </w:style>
  <w:style w:type="paragraph" w:styleId="Heading2">
    <w:name w:val="heading 2"/>
    <w:aliases w:val="SPIE Subsection"/>
    <w:basedOn w:val="Heading1"/>
    <w:next w:val="SPIEbodytext"/>
    <w:autoRedefine/>
    <w:qFormat/>
    <w:rsid w:val="00EE1508"/>
    <w:pPr>
      <w:numPr>
        <w:numId w:val="0"/>
      </w:numPr>
      <w:tabs>
        <w:tab w:val="left" w:pos="504"/>
        <w:tab w:val="left" w:pos="4140"/>
      </w:tabs>
      <w:spacing w:before="0"/>
      <w:outlineLvl w:val="1"/>
    </w:pPr>
    <w:rPr>
      <w:b w:val="0"/>
      <w:bCs w:val="0"/>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62961"/>
    <w:rPr>
      <w:b/>
      <w:bCs/>
    </w:rPr>
  </w:style>
  <w:style w:type="paragraph" w:styleId="EndnoteText">
    <w:name w:val="endnote text"/>
    <w:basedOn w:val="Normal"/>
    <w:link w:val="EndnoteTextChar"/>
    <w:rsid w:val="000C04F5"/>
    <w:rPr>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character" w:styleId="UnresolvedMention">
    <w:name w:val="Unresolved Mention"/>
    <w:basedOn w:val="DefaultParagraphFont"/>
    <w:uiPriority w:val="99"/>
    <w:semiHidden/>
    <w:unhideWhenUsed/>
    <w:rsid w:val="00C842E7"/>
    <w:rPr>
      <w:color w:val="605E5C"/>
      <w:shd w:val="clear" w:color="auto" w:fill="E1DFDD"/>
    </w:rPr>
  </w:style>
  <w:style w:type="character" w:customStyle="1" w:styleId="ui-provider">
    <w:name w:val="ui-provider"/>
    <w:basedOn w:val="DefaultParagraphFont"/>
    <w:rsid w:val="00BA631F"/>
  </w:style>
  <w:style w:type="paragraph" w:styleId="ListParagraph">
    <w:name w:val="List Paragraph"/>
    <w:aliases w:val="Reference List"/>
    <w:basedOn w:val="Normal"/>
    <w:uiPriority w:val="34"/>
    <w:qFormat/>
    <w:rsid w:val="003D6701"/>
    <w:pPr>
      <w:numPr>
        <w:numId w:val="7"/>
      </w:numPr>
      <w:ind w:left="360"/>
      <w:contextualSpacing/>
    </w:pPr>
  </w:style>
  <w:style w:type="paragraph" w:styleId="Subtitle">
    <w:name w:val="Subtitle"/>
    <w:aliases w:val="Captions and Footnotes"/>
    <w:basedOn w:val="Normal"/>
    <w:next w:val="Normal"/>
    <w:link w:val="SubtitleChar"/>
    <w:rsid w:val="005B6525"/>
    <w:pPr>
      <w:numPr>
        <w:ilvl w:val="1"/>
      </w:numPr>
      <w:spacing w:after="160"/>
      <w:ind w:left="720"/>
    </w:pPr>
    <w:rPr>
      <w:rFonts w:eastAsiaTheme="minorEastAsia" w:cstheme="minorBidi"/>
      <w:spacing w:val="15"/>
      <w:sz w:val="18"/>
      <w:szCs w:val="22"/>
    </w:rPr>
  </w:style>
  <w:style w:type="character" w:customStyle="1" w:styleId="SubtitleChar">
    <w:name w:val="Subtitle Char"/>
    <w:aliases w:val="Captions and Footnotes Char"/>
    <w:basedOn w:val="DefaultParagraphFont"/>
    <w:link w:val="Subtitle"/>
    <w:rsid w:val="005B6525"/>
    <w:rPr>
      <w:rFonts w:eastAsiaTheme="minorEastAsia" w:cstheme="minorBidi"/>
      <w:spacing w:val="15"/>
      <w:sz w:val="18"/>
      <w:szCs w:val="22"/>
      <w:lang w:eastAsia="en-US"/>
    </w:rPr>
  </w:style>
  <w:style w:type="paragraph" w:styleId="Title">
    <w:name w:val="Title"/>
    <w:basedOn w:val="Normal"/>
    <w:next w:val="Normal"/>
    <w:link w:val="TitleChar"/>
    <w:qFormat/>
    <w:rsid w:val="00C37175"/>
    <w:pPr>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C37175"/>
    <w:rPr>
      <w:rFonts w:eastAsiaTheme="majorEastAsia" w:cstheme="majorBidi"/>
      <w:b/>
      <w:spacing w:val="-10"/>
      <w:kern w:val="28"/>
      <w:sz w:val="32"/>
      <w:szCs w:val="56"/>
      <w:lang w:eastAsia="en-US"/>
    </w:rPr>
  </w:style>
  <w:style w:type="paragraph" w:customStyle="1" w:styleId="Subtitles">
    <w:name w:val="Subtitles"/>
    <w:aliases w:val="SPIE captions and footnotes"/>
    <w:basedOn w:val="SPIEfigurecaption"/>
    <w:link w:val="SubtitlesChar"/>
    <w:qFormat/>
    <w:rsid w:val="005B6525"/>
  </w:style>
  <w:style w:type="character" w:customStyle="1" w:styleId="SubtitlesChar">
    <w:name w:val="Subtitles Char"/>
    <w:aliases w:val="SPIE captions and footnotes Char"/>
    <w:basedOn w:val="SPIEfigurecaptionChar"/>
    <w:link w:val="Subtitles"/>
    <w:rsid w:val="005B6525"/>
    <w:rPr>
      <w:sz w:val="18"/>
      <w:lang w:val="en-US" w:eastAsia="en-US" w:bidi="ar-SA"/>
    </w:rPr>
  </w:style>
  <w:style w:type="character" w:customStyle="1" w:styleId="Heading1Char">
    <w:name w:val="Heading 1 Char"/>
    <w:aliases w:val="SPIE Section Char"/>
    <w:basedOn w:val="DefaultParagraphFont"/>
    <w:link w:val="Heading1"/>
    <w:rsid w:val="00EE1508"/>
    <w:rPr>
      <w:rFonts w:cs="Arial"/>
      <w:b/>
      <w:bCs/>
      <w:caps/>
      <w:kern w:val="32"/>
      <w:sz w:val="22"/>
      <w:szCs w:val="24"/>
      <w:lang w:eastAsia="en-US"/>
    </w:rPr>
  </w:style>
  <w:style w:type="character" w:customStyle="1" w:styleId="katex-mathml">
    <w:name w:val="katex-mathml"/>
    <w:basedOn w:val="DefaultParagraphFont"/>
    <w:rsid w:val="00EB2498"/>
  </w:style>
  <w:style w:type="character" w:customStyle="1" w:styleId="mord">
    <w:name w:val="mord"/>
    <w:basedOn w:val="DefaultParagraphFont"/>
    <w:rsid w:val="00EB2498"/>
  </w:style>
  <w:style w:type="character" w:customStyle="1" w:styleId="vlist-s">
    <w:name w:val="vlist-s"/>
    <w:basedOn w:val="DefaultParagraphFont"/>
    <w:rsid w:val="00EB2498"/>
  </w:style>
  <w:style w:type="paragraph" w:styleId="Revision">
    <w:name w:val="Revision"/>
    <w:hidden/>
    <w:uiPriority w:val="99"/>
    <w:semiHidden/>
    <w:rsid w:val="00E93888"/>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37473">
      <w:bodyDiv w:val="1"/>
      <w:marLeft w:val="0"/>
      <w:marRight w:val="0"/>
      <w:marTop w:val="0"/>
      <w:marBottom w:val="0"/>
      <w:divBdr>
        <w:top w:val="none" w:sz="0" w:space="0" w:color="auto"/>
        <w:left w:val="none" w:sz="0" w:space="0" w:color="auto"/>
        <w:bottom w:val="none" w:sz="0" w:space="0" w:color="auto"/>
        <w:right w:val="none" w:sz="0" w:space="0" w:color="auto"/>
      </w:divBdr>
    </w:div>
    <w:div w:id="389039236">
      <w:bodyDiv w:val="1"/>
      <w:marLeft w:val="0"/>
      <w:marRight w:val="0"/>
      <w:marTop w:val="0"/>
      <w:marBottom w:val="0"/>
      <w:divBdr>
        <w:top w:val="none" w:sz="0" w:space="0" w:color="auto"/>
        <w:left w:val="none" w:sz="0" w:space="0" w:color="auto"/>
        <w:bottom w:val="none" w:sz="0" w:space="0" w:color="auto"/>
        <w:right w:val="none" w:sz="0" w:space="0" w:color="auto"/>
      </w:divBdr>
    </w:div>
    <w:div w:id="689532483">
      <w:bodyDiv w:val="1"/>
      <w:marLeft w:val="0"/>
      <w:marRight w:val="0"/>
      <w:marTop w:val="0"/>
      <w:marBottom w:val="0"/>
      <w:divBdr>
        <w:top w:val="none" w:sz="0" w:space="0" w:color="auto"/>
        <w:left w:val="none" w:sz="0" w:space="0" w:color="auto"/>
        <w:bottom w:val="none" w:sz="0" w:space="0" w:color="auto"/>
        <w:right w:val="none" w:sz="0" w:space="0" w:color="auto"/>
      </w:divBdr>
    </w:div>
    <w:div w:id="705720233">
      <w:bodyDiv w:val="1"/>
      <w:marLeft w:val="0"/>
      <w:marRight w:val="0"/>
      <w:marTop w:val="0"/>
      <w:marBottom w:val="0"/>
      <w:divBdr>
        <w:top w:val="none" w:sz="0" w:space="0" w:color="auto"/>
        <w:left w:val="none" w:sz="0" w:space="0" w:color="auto"/>
        <w:bottom w:val="none" w:sz="0" w:space="0" w:color="auto"/>
        <w:right w:val="none" w:sz="0" w:space="0" w:color="auto"/>
      </w:divBdr>
    </w:div>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812B7-1334-4B46-8F96-31B639F11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14541</CharactersWithSpaces>
  <SharedDoc>false</SharedDoc>
  <HLinks>
    <vt:vector size="30" baseType="variant">
      <vt:variant>
        <vt:i4>8323197</vt:i4>
      </vt:variant>
      <vt:variant>
        <vt:i4>27</vt:i4>
      </vt:variant>
      <vt:variant>
        <vt:i4>0</vt:i4>
      </vt:variant>
      <vt:variant>
        <vt:i4>5</vt:i4>
      </vt:variant>
      <vt:variant>
        <vt:lpwstr>http://www.optics4yurresearch.com/7752.html</vt:lpwstr>
      </vt:variant>
      <vt:variant>
        <vt:lpwstr/>
      </vt:variant>
      <vt:variant>
        <vt:i4>4259958</vt:i4>
      </vt:variant>
      <vt:variant>
        <vt:i4>24</vt:i4>
      </vt:variant>
      <vt:variant>
        <vt:i4>0</vt:i4>
      </vt:variant>
      <vt:variant>
        <vt:i4>5</vt:i4>
      </vt:variant>
      <vt:variant>
        <vt:lpwstr>mailto:authorhelp@spie.org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cp:lastModifiedBy>Liu, Zhaoyan (ARC-SGG)</cp:lastModifiedBy>
  <cp:revision>3</cp:revision>
  <cp:lastPrinted>2023-08-08T17:56:00Z</cp:lastPrinted>
  <dcterms:created xsi:type="dcterms:W3CDTF">2024-11-13T17:10:00Z</dcterms:created>
  <dcterms:modified xsi:type="dcterms:W3CDTF">2024-11-13T17:12:00Z</dcterms:modified>
</cp:coreProperties>
</file>