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989736" w14:textId="77777777" w:rsidR="008A3477" w:rsidRPr="00024AB4" w:rsidRDefault="008A3477" w:rsidP="00FF79FB">
      <w:pPr>
        <w:spacing w:after="0" w:line="360" w:lineRule="auto"/>
        <w:jc w:val="center"/>
        <w:rPr>
          <w:rFonts w:ascii="Courier New" w:hAnsi="Courier New" w:cs="Courier New"/>
          <w:sz w:val="20"/>
          <w:szCs w:val="20"/>
        </w:rPr>
      </w:pPr>
      <w:r w:rsidRPr="00024AB4">
        <w:rPr>
          <w:rFonts w:ascii="Courier New" w:hAnsi="Courier New" w:cs="Courier New"/>
          <w:sz w:val="20"/>
          <w:szCs w:val="20"/>
        </w:rPr>
        <w:t>VIPER’s Mass Spectrometer observing lunar operations (MSolo)</w:t>
      </w:r>
    </w:p>
    <w:p w14:paraId="34FCC696" w14:textId="77777777" w:rsidR="008A3477" w:rsidRPr="003127BA" w:rsidRDefault="008A3477" w:rsidP="00FF79FB">
      <w:pPr>
        <w:spacing w:line="360" w:lineRule="auto"/>
        <w:rPr>
          <w:rFonts w:ascii="Courier" w:hAnsi="Courier" w:cs="Courier New"/>
          <w:sz w:val="20"/>
          <w:szCs w:val="20"/>
        </w:rPr>
      </w:pPr>
    </w:p>
    <w:p w14:paraId="605B39B6" w14:textId="15903053" w:rsidR="008A3477" w:rsidRPr="0029772B" w:rsidRDefault="00F92D59" w:rsidP="00FF79FB">
      <w:pPr>
        <w:spacing w:line="360" w:lineRule="auto"/>
        <w:jc w:val="center"/>
        <w:rPr>
          <w:rFonts w:ascii="Courier" w:hAnsi="Courier" w:cs="Courier New"/>
          <w:sz w:val="20"/>
          <w:szCs w:val="20"/>
        </w:rPr>
      </w:pPr>
      <w:r>
        <w:rPr>
          <w:rFonts w:ascii="Courier" w:hAnsi="Courier" w:cs="Courier New"/>
          <w:sz w:val="20"/>
          <w:szCs w:val="20"/>
        </w:rPr>
        <w:t>Roberto Aguilar Ayala</w:t>
      </w:r>
      <w:r w:rsidR="008A3477" w:rsidRPr="003127BA">
        <w:rPr>
          <w:rStyle w:val="FootnoteReference"/>
          <w:rFonts w:ascii="Courier" w:hAnsi="Courier" w:cs="Courier New"/>
          <w:sz w:val="20"/>
          <w:szCs w:val="20"/>
        </w:rPr>
        <w:footnoteReference w:id="1"/>
      </w:r>
      <w:bookmarkStart w:id="0" w:name="_Ref175730572"/>
      <w:r w:rsidR="51ED6BC7" w:rsidRPr="1B18151B">
        <w:rPr>
          <w:rFonts w:ascii="Courier" w:hAnsi="Courier" w:cs="Courier New"/>
          <w:sz w:val="20"/>
          <w:szCs w:val="20"/>
          <w:vertAlign w:val="superscript"/>
        </w:rPr>
        <w:t>,</w:t>
      </w:r>
      <w:r w:rsidR="008A3477" w:rsidRPr="003127BA">
        <w:rPr>
          <w:rStyle w:val="FootnoteReference"/>
          <w:rFonts w:ascii="Courier" w:hAnsi="Courier" w:cs="Courier New"/>
          <w:sz w:val="20"/>
          <w:szCs w:val="20"/>
        </w:rPr>
        <w:footnoteReference w:id="2"/>
      </w:r>
      <w:bookmarkEnd w:id="0"/>
      <w:r w:rsidR="008A3477" w:rsidRPr="0029772B">
        <w:rPr>
          <w:rFonts w:ascii="Courier" w:hAnsi="Courier" w:cs="Courier New"/>
          <w:sz w:val="20"/>
          <w:szCs w:val="20"/>
        </w:rPr>
        <w:t xml:space="preserve">, </w:t>
      </w:r>
      <w:r w:rsidR="00D6424E">
        <w:rPr>
          <w:rFonts w:ascii="Courier" w:hAnsi="Courier" w:cs="Courier New"/>
          <w:sz w:val="20"/>
          <w:szCs w:val="20"/>
        </w:rPr>
        <w:t>Janine E. Captain</w:t>
      </w:r>
      <w:r w:rsidR="000E09DB" w:rsidRPr="002F72BD">
        <w:rPr>
          <w:rStyle w:val="FootnoteReference"/>
          <w:rFonts w:ascii="Courier" w:hAnsi="Courier" w:cs="Courier New"/>
          <w:sz w:val="20"/>
          <w:szCs w:val="20"/>
        </w:rPr>
        <w:fldChar w:fldCharType="begin"/>
      </w:r>
      <w:r w:rsidR="000E09DB" w:rsidRPr="002F72BD">
        <w:rPr>
          <w:rFonts w:ascii="Courier" w:hAnsi="Courier" w:cs="Courier New"/>
          <w:sz w:val="20"/>
          <w:szCs w:val="20"/>
          <w:vertAlign w:val="superscript"/>
        </w:rPr>
        <w:instrText xml:space="preserve"> NOTEREF _Ref175730572 \h </w:instrText>
      </w:r>
      <w:r w:rsidR="002F72BD" w:rsidRPr="002F72BD">
        <w:rPr>
          <w:rStyle w:val="FootnoteReference"/>
          <w:rFonts w:ascii="Courier" w:hAnsi="Courier" w:cs="Courier New"/>
          <w:sz w:val="20"/>
          <w:szCs w:val="20"/>
        </w:rPr>
        <w:instrText xml:space="preserve"> \* MERGEFORMAT </w:instrText>
      </w:r>
      <w:r w:rsidR="000E09DB" w:rsidRPr="002F72BD">
        <w:rPr>
          <w:rStyle w:val="FootnoteReference"/>
          <w:rFonts w:ascii="Courier" w:hAnsi="Courier" w:cs="Courier New"/>
          <w:sz w:val="20"/>
          <w:szCs w:val="20"/>
        </w:rPr>
      </w:r>
      <w:r w:rsidR="000E09DB" w:rsidRPr="002F72BD">
        <w:rPr>
          <w:rStyle w:val="FootnoteReference"/>
          <w:rFonts w:ascii="Courier" w:hAnsi="Courier" w:cs="Courier New"/>
          <w:sz w:val="20"/>
          <w:szCs w:val="20"/>
        </w:rPr>
        <w:fldChar w:fldCharType="separate"/>
      </w:r>
      <w:r w:rsidR="000E09DB" w:rsidRPr="002F72BD">
        <w:rPr>
          <w:rFonts w:ascii="Courier" w:hAnsi="Courier" w:cs="Courier New"/>
          <w:sz w:val="20"/>
          <w:szCs w:val="20"/>
          <w:vertAlign w:val="superscript"/>
        </w:rPr>
        <w:t>2</w:t>
      </w:r>
      <w:r w:rsidR="000E09DB" w:rsidRPr="002F72BD">
        <w:rPr>
          <w:rStyle w:val="FootnoteReference"/>
          <w:rFonts w:ascii="Courier" w:hAnsi="Courier" w:cs="Courier New"/>
          <w:sz w:val="20"/>
          <w:szCs w:val="20"/>
        </w:rPr>
        <w:fldChar w:fldCharType="end"/>
      </w:r>
      <w:r w:rsidR="00AA025E">
        <w:rPr>
          <w:rFonts w:ascii="Courier" w:hAnsi="Courier" w:cs="Courier New"/>
          <w:sz w:val="20"/>
          <w:szCs w:val="20"/>
        </w:rPr>
        <w:t>, James T. Smith</w:t>
      </w:r>
      <w:r w:rsidR="00A61205" w:rsidRPr="002F72BD">
        <w:rPr>
          <w:rStyle w:val="FootnoteReference"/>
          <w:rFonts w:ascii="Courier" w:hAnsi="Courier" w:cs="Courier New"/>
          <w:sz w:val="20"/>
          <w:szCs w:val="20"/>
        </w:rPr>
        <w:fldChar w:fldCharType="begin"/>
      </w:r>
      <w:r w:rsidR="00A61205" w:rsidRPr="002F72BD">
        <w:rPr>
          <w:rFonts w:ascii="Courier" w:hAnsi="Courier" w:cs="Courier New"/>
          <w:sz w:val="20"/>
          <w:szCs w:val="20"/>
          <w:vertAlign w:val="superscript"/>
        </w:rPr>
        <w:instrText xml:space="preserve"> NOTEREF _Ref175730572 \h </w:instrText>
      </w:r>
      <w:r w:rsidR="00A61205" w:rsidRPr="002F72BD">
        <w:rPr>
          <w:rStyle w:val="FootnoteReference"/>
          <w:rFonts w:ascii="Courier" w:hAnsi="Courier" w:cs="Courier New"/>
          <w:sz w:val="20"/>
          <w:szCs w:val="20"/>
        </w:rPr>
        <w:instrText xml:space="preserve"> \* MERGEFORMAT </w:instrText>
      </w:r>
      <w:r w:rsidR="00A61205" w:rsidRPr="002F72BD">
        <w:rPr>
          <w:rStyle w:val="FootnoteReference"/>
          <w:rFonts w:ascii="Courier" w:hAnsi="Courier" w:cs="Courier New"/>
          <w:sz w:val="20"/>
          <w:szCs w:val="20"/>
        </w:rPr>
      </w:r>
      <w:r w:rsidR="00A61205" w:rsidRPr="002F72BD">
        <w:rPr>
          <w:rStyle w:val="FootnoteReference"/>
          <w:rFonts w:ascii="Courier" w:hAnsi="Courier" w:cs="Courier New"/>
          <w:sz w:val="20"/>
          <w:szCs w:val="20"/>
        </w:rPr>
        <w:fldChar w:fldCharType="separate"/>
      </w:r>
      <w:r w:rsidR="00A61205" w:rsidRPr="002F72BD">
        <w:rPr>
          <w:rFonts w:ascii="Courier" w:hAnsi="Courier" w:cs="Courier New"/>
          <w:sz w:val="20"/>
          <w:szCs w:val="20"/>
          <w:vertAlign w:val="superscript"/>
        </w:rPr>
        <w:t>2</w:t>
      </w:r>
      <w:r w:rsidR="00A61205" w:rsidRPr="002F72BD">
        <w:rPr>
          <w:rStyle w:val="FootnoteReference"/>
          <w:rFonts w:ascii="Courier" w:hAnsi="Courier" w:cs="Courier New"/>
          <w:sz w:val="20"/>
          <w:szCs w:val="20"/>
        </w:rPr>
        <w:fldChar w:fldCharType="end"/>
      </w:r>
      <w:r w:rsidR="00AA025E">
        <w:rPr>
          <w:rFonts w:ascii="Courier" w:hAnsi="Courier" w:cs="Courier New"/>
          <w:sz w:val="20"/>
          <w:szCs w:val="20"/>
        </w:rPr>
        <w:t>, Matthew L</w:t>
      </w:r>
      <w:r w:rsidR="00216C4C">
        <w:rPr>
          <w:rFonts w:ascii="Courier" w:hAnsi="Courier" w:cs="Courier New"/>
          <w:sz w:val="20"/>
          <w:szCs w:val="20"/>
        </w:rPr>
        <w:t>. Hancock</w:t>
      </w:r>
      <w:r w:rsidR="00A61205" w:rsidRPr="002F72BD">
        <w:rPr>
          <w:rStyle w:val="FootnoteReference"/>
          <w:rFonts w:ascii="Courier" w:hAnsi="Courier" w:cs="Courier New"/>
          <w:sz w:val="20"/>
          <w:szCs w:val="20"/>
        </w:rPr>
        <w:fldChar w:fldCharType="begin"/>
      </w:r>
      <w:r w:rsidR="00A61205" w:rsidRPr="002F72BD">
        <w:rPr>
          <w:rFonts w:ascii="Courier" w:hAnsi="Courier" w:cs="Courier New"/>
          <w:sz w:val="20"/>
          <w:szCs w:val="20"/>
          <w:vertAlign w:val="superscript"/>
        </w:rPr>
        <w:instrText xml:space="preserve"> NOTEREF _Ref175730572 \h </w:instrText>
      </w:r>
      <w:r w:rsidR="00A61205" w:rsidRPr="002F72BD">
        <w:rPr>
          <w:rStyle w:val="FootnoteReference"/>
          <w:rFonts w:ascii="Courier" w:hAnsi="Courier" w:cs="Courier New"/>
          <w:sz w:val="20"/>
          <w:szCs w:val="20"/>
        </w:rPr>
        <w:instrText xml:space="preserve"> \* MERGEFORMAT </w:instrText>
      </w:r>
      <w:r w:rsidR="00A61205" w:rsidRPr="002F72BD">
        <w:rPr>
          <w:rStyle w:val="FootnoteReference"/>
          <w:rFonts w:ascii="Courier" w:hAnsi="Courier" w:cs="Courier New"/>
          <w:sz w:val="20"/>
          <w:szCs w:val="20"/>
        </w:rPr>
      </w:r>
      <w:r w:rsidR="00A61205" w:rsidRPr="002F72BD">
        <w:rPr>
          <w:rStyle w:val="FootnoteReference"/>
          <w:rFonts w:ascii="Courier" w:hAnsi="Courier" w:cs="Courier New"/>
          <w:sz w:val="20"/>
          <w:szCs w:val="20"/>
        </w:rPr>
        <w:fldChar w:fldCharType="separate"/>
      </w:r>
      <w:r w:rsidR="000E223A">
        <w:rPr>
          <w:rFonts w:ascii="Courier" w:hAnsi="Courier" w:cs="Courier New"/>
          <w:sz w:val="20"/>
          <w:szCs w:val="20"/>
          <w:vertAlign w:val="superscript"/>
        </w:rPr>
        <w:t>2</w:t>
      </w:r>
      <w:r w:rsidR="00A61205" w:rsidRPr="002F72BD">
        <w:rPr>
          <w:rStyle w:val="FootnoteReference"/>
          <w:rFonts w:ascii="Courier" w:hAnsi="Courier" w:cs="Courier New"/>
          <w:sz w:val="20"/>
          <w:szCs w:val="20"/>
        </w:rPr>
        <w:fldChar w:fldCharType="end"/>
      </w:r>
      <w:r w:rsidR="009F0474">
        <w:rPr>
          <w:rFonts w:ascii="Courier" w:hAnsi="Courier" w:cs="Courier New"/>
          <w:sz w:val="20"/>
          <w:szCs w:val="20"/>
        </w:rPr>
        <w:t>, Alex</w:t>
      </w:r>
      <w:r w:rsidR="00FB1AD0">
        <w:rPr>
          <w:rFonts w:ascii="Courier" w:hAnsi="Courier" w:cs="Courier New"/>
          <w:sz w:val="20"/>
          <w:szCs w:val="20"/>
        </w:rPr>
        <w:t xml:space="preserve">ander </w:t>
      </w:r>
      <w:r w:rsidR="008C5ABF">
        <w:rPr>
          <w:rFonts w:ascii="Courier" w:hAnsi="Courier" w:cs="Courier New"/>
          <w:sz w:val="20"/>
          <w:szCs w:val="20"/>
        </w:rPr>
        <w:t>W. Jarnot</w:t>
      </w:r>
      <w:r w:rsidR="004F0A2D">
        <w:rPr>
          <w:rStyle w:val="FootnoteReference"/>
          <w:rFonts w:ascii="Courier" w:hAnsi="Courier" w:cs="Courier New"/>
          <w:sz w:val="20"/>
          <w:szCs w:val="20"/>
        </w:rPr>
        <w:footnoteReference w:id="3"/>
      </w:r>
      <w:r w:rsidR="008C5ABF">
        <w:rPr>
          <w:rFonts w:ascii="Courier" w:hAnsi="Courier" w:cs="Courier New"/>
          <w:sz w:val="20"/>
          <w:szCs w:val="20"/>
        </w:rPr>
        <w:t>,</w:t>
      </w:r>
      <w:r w:rsidR="00D136C2">
        <w:rPr>
          <w:rFonts w:ascii="Courier" w:hAnsi="Courier" w:cs="Courier New"/>
          <w:sz w:val="20"/>
          <w:szCs w:val="20"/>
        </w:rPr>
        <w:t xml:space="preserve"> Kevin E. Smith</w:t>
      </w:r>
      <w:r w:rsidR="00A61205" w:rsidRPr="002F72BD">
        <w:rPr>
          <w:rStyle w:val="FootnoteReference"/>
          <w:rFonts w:ascii="Courier" w:hAnsi="Courier" w:cs="Courier New"/>
          <w:sz w:val="20"/>
          <w:szCs w:val="20"/>
        </w:rPr>
        <w:fldChar w:fldCharType="begin"/>
      </w:r>
      <w:r w:rsidR="00A61205" w:rsidRPr="002F72BD">
        <w:rPr>
          <w:rFonts w:ascii="Courier" w:hAnsi="Courier" w:cs="Courier New"/>
          <w:sz w:val="20"/>
          <w:szCs w:val="20"/>
          <w:vertAlign w:val="superscript"/>
        </w:rPr>
        <w:instrText xml:space="preserve"> NOTEREF _Ref175730572 \h </w:instrText>
      </w:r>
      <w:r w:rsidR="00A61205" w:rsidRPr="002F72BD">
        <w:rPr>
          <w:rStyle w:val="FootnoteReference"/>
          <w:rFonts w:ascii="Courier" w:hAnsi="Courier" w:cs="Courier New"/>
          <w:sz w:val="20"/>
          <w:szCs w:val="20"/>
        </w:rPr>
        <w:instrText xml:space="preserve"> \* MERGEFORMAT </w:instrText>
      </w:r>
      <w:r w:rsidR="00A61205" w:rsidRPr="002F72BD">
        <w:rPr>
          <w:rStyle w:val="FootnoteReference"/>
          <w:rFonts w:ascii="Courier" w:hAnsi="Courier" w:cs="Courier New"/>
          <w:sz w:val="20"/>
          <w:szCs w:val="20"/>
        </w:rPr>
      </w:r>
      <w:r w:rsidR="00A61205" w:rsidRPr="002F72BD">
        <w:rPr>
          <w:rStyle w:val="FootnoteReference"/>
          <w:rFonts w:ascii="Courier" w:hAnsi="Courier" w:cs="Courier New"/>
          <w:sz w:val="20"/>
          <w:szCs w:val="20"/>
        </w:rPr>
        <w:fldChar w:fldCharType="separate"/>
      </w:r>
      <w:r w:rsidR="000E223A">
        <w:rPr>
          <w:rFonts w:ascii="Courier" w:hAnsi="Courier" w:cs="Courier New"/>
          <w:sz w:val="20"/>
          <w:szCs w:val="20"/>
          <w:vertAlign w:val="superscript"/>
        </w:rPr>
        <w:t>2</w:t>
      </w:r>
      <w:r w:rsidR="00A61205" w:rsidRPr="002F72BD">
        <w:rPr>
          <w:rStyle w:val="FootnoteReference"/>
          <w:rFonts w:ascii="Courier" w:hAnsi="Courier" w:cs="Courier New"/>
          <w:sz w:val="20"/>
          <w:szCs w:val="20"/>
        </w:rPr>
        <w:fldChar w:fldCharType="end"/>
      </w:r>
      <w:r w:rsidR="00D136C2">
        <w:rPr>
          <w:rFonts w:ascii="Courier" w:hAnsi="Courier" w:cs="Courier New"/>
          <w:sz w:val="20"/>
          <w:szCs w:val="20"/>
        </w:rPr>
        <w:t xml:space="preserve">, </w:t>
      </w:r>
      <w:r w:rsidR="005A2A41">
        <w:rPr>
          <w:rFonts w:ascii="Courier" w:hAnsi="Courier" w:cs="Courier New"/>
          <w:sz w:val="20"/>
          <w:szCs w:val="20"/>
        </w:rPr>
        <w:t>Prital J. Johnson</w:t>
      </w:r>
      <w:r w:rsidR="00A61205" w:rsidRPr="002F72BD">
        <w:rPr>
          <w:rStyle w:val="FootnoteReference"/>
          <w:rFonts w:ascii="Courier" w:hAnsi="Courier" w:cs="Courier New"/>
          <w:sz w:val="20"/>
          <w:szCs w:val="20"/>
        </w:rPr>
        <w:fldChar w:fldCharType="begin"/>
      </w:r>
      <w:r w:rsidR="00A61205" w:rsidRPr="002F72BD">
        <w:rPr>
          <w:rFonts w:ascii="Courier" w:hAnsi="Courier" w:cs="Courier New"/>
          <w:sz w:val="20"/>
          <w:szCs w:val="20"/>
          <w:vertAlign w:val="superscript"/>
        </w:rPr>
        <w:instrText xml:space="preserve"> NOTEREF _Ref175730572 \h </w:instrText>
      </w:r>
      <w:r w:rsidR="00A61205" w:rsidRPr="002F72BD">
        <w:rPr>
          <w:rStyle w:val="FootnoteReference"/>
          <w:rFonts w:ascii="Courier" w:hAnsi="Courier" w:cs="Courier New"/>
          <w:sz w:val="20"/>
          <w:szCs w:val="20"/>
        </w:rPr>
        <w:instrText xml:space="preserve"> \* MERGEFORMAT </w:instrText>
      </w:r>
      <w:r w:rsidR="00A61205" w:rsidRPr="002F72BD">
        <w:rPr>
          <w:rStyle w:val="FootnoteReference"/>
          <w:rFonts w:ascii="Courier" w:hAnsi="Courier" w:cs="Courier New"/>
          <w:sz w:val="20"/>
          <w:szCs w:val="20"/>
        </w:rPr>
      </w:r>
      <w:r w:rsidR="00A61205" w:rsidRPr="002F72BD">
        <w:rPr>
          <w:rStyle w:val="FootnoteReference"/>
          <w:rFonts w:ascii="Courier" w:hAnsi="Courier" w:cs="Courier New"/>
          <w:sz w:val="20"/>
          <w:szCs w:val="20"/>
        </w:rPr>
        <w:fldChar w:fldCharType="separate"/>
      </w:r>
      <w:r w:rsidR="000E223A">
        <w:rPr>
          <w:rFonts w:ascii="Courier" w:hAnsi="Courier" w:cs="Courier New"/>
          <w:sz w:val="20"/>
          <w:szCs w:val="20"/>
          <w:vertAlign w:val="superscript"/>
        </w:rPr>
        <w:t>2</w:t>
      </w:r>
      <w:r w:rsidR="00A61205" w:rsidRPr="002F72BD">
        <w:rPr>
          <w:rStyle w:val="FootnoteReference"/>
          <w:rFonts w:ascii="Courier" w:hAnsi="Courier" w:cs="Courier New"/>
          <w:sz w:val="20"/>
          <w:szCs w:val="20"/>
        </w:rPr>
        <w:fldChar w:fldCharType="end"/>
      </w:r>
      <w:r w:rsidR="005A2A41">
        <w:rPr>
          <w:rFonts w:ascii="Courier" w:hAnsi="Courier" w:cs="Courier New"/>
          <w:sz w:val="20"/>
          <w:szCs w:val="20"/>
        </w:rPr>
        <w:t>, Christopher S. Johnson</w:t>
      </w:r>
      <w:r w:rsidR="00A61205" w:rsidRPr="002F72BD">
        <w:rPr>
          <w:rStyle w:val="FootnoteReference"/>
          <w:rFonts w:ascii="Courier" w:hAnsi="Courier" w:cs="Courier New"/>
          <w:sz w:val="20"/>
          <w:szCs w:val="20"/>
        </w:rPr>
        <w:fldChar w:fldCharType="begin"/>
      </w:r>
      <w:r w:rsidR="00A61205" w:rsidRPr="002F72BD">
        <w:rPr>
          <w:rFonts w:ascii="Courier" w:hAnsi="Courier" w:cs="Courier New"/>
          <w:sz w:val="20"/>
          <w:szCs w:val="20"/>
          <w:vertAlign w:val="superscript"/>
        </w:rPr>
        <w:instrText xml:space="preserve"> NOTEREF _Ref175730572 \h </w:instrText>
      </w:r>
      <w:r w:rsidR="00A61205" w:rsidRPr="002F72BD">
        <w:rPr>
          <w:rStyle w:val="FootnoteReference"/>
          <w:rFonts w:ascii="Courier" w:hAnsi="Courier" w:cs="Courier New"/>
          <w:sz w:val="20"/>
          <w:szCs w:val="20"/>
        </w:rPr>
        <w:instrText xml:space="preserve"> \* MERGEFORMAT </w:instrText>
      </w:r>
      <w:r w:rsidR="00A61205" w:rsidRPr="002F72BD">
        <w:rPr>
          <w:rStyle w:val="FootnoteReference"/>
          <w:rFonts w:ascii="Courier" w:hAnsi="Courier" w:cs="Courier New"/>
          <w:sz w:val="20"/>
          <w:szCs w:val="20"/>
        </w:rPr>
      </w:r>
      <w:r w:rsidR="00A61205" w:rsidRPr="002F72BD">
        <w:rPr>
          <w:rStyle w:val="FootnoteReference"/>
          <w:rFonts w:ascii="Courier" w:hAnsi="Courier" w:cs="Courier New"/>
          <w:sz w:val="20"/>
          <w:szCs w:val="20"/>
        </w:rPr>
        <w:fldChar w:fldCharType="separate"/>
      </w:r>
      <w:r w:rsidR="000E223A">
        <w:rPr>
          <w:rFonts w:ascii="Courier" w:hAnsi="Courier" w:cs="Courier New"/>
          <w:sz w:val="20"/>
          <w:szCs w:val="20"/>
          <w:vertAlign w:val="superscript"/>
        </w:rPr>
        <w:t>2</w:t>
      </w:r>
      <w:r w:rsidR="00A61205" w:rsidRPr="002F72BD">
        <w:rPr>
          <w:rStyle w:val="FootnoteReference"/>
          <w:rFonts w:ascii="Courier" w:hAnsi="Courier" w:cs="Courier New"/>
          <w:sz w:val="20"/>
          <w:szCs w:val="20"/>
        </w:rPr>
        <w:fldChar w:fldCharType="end"/>
      </w:r>
      <w:r w:rsidR="005A2A41">
        <w:rPr>
          <w:rFonts w:ascii="Courier" w:hAnsi="Courier" w:cs="Courier New"/>
          <w:sz w:val="20"/>
          <w:szCs w:val="20"/>
        </w:rPr>
        <w:t>,</w:t>
      </w:r>
      <w:r w:rsidR="003370C4">
        <w:rPr>
          <w:rFonts w:ascii="Courier" w:hAnsi="Courier" w:cs="Courier New"/>
          <w:sz w:val="20"/>
          <w:szCs w:val="20"/>
        </w:rPr>
        <w:t xml:space="preserve"> Rodolphe </w:t>
      </w:r>
      <w:r w:rsidR="00753969">
        <w:rPr>
          <w:rFonts w:ascii="Courier" w:hAnsi="Courier" w:cs="Courier New"/>
          <w:sz w:val="20"/>
          <w:szCs w:val="20"/>
        </w:rPr>
        <w:t>Carro</w:t>
      </w:r>
      <w:r w:rsidR="00506521">
        <w:rPr>
          <w:rStyle w:val="FootnoteReference"/>
          <w:rFonts w:ascii="Courier" w:hAnsi="Courier" w:cs="Courier New"/>
          <w:sz w:val="20"/>
          <w:szCs w:val="20"/>
        </w:rPr>
        <w:footnoteReference w:id="4"/>
      </w:r>
      <w:r w:rsidR="00753969">
        <w:rPr>
          <w:rFonts w:ascii="Courier" w:hAnsi="Courier" w:cs="Courier New"/>
          <w:sz w:val="20"/>
          <w:szCs w:val="20"/>
        </w:rPr>
        <w:t>,</w:t>
      </w:r>
      <w:r w:rsidR="005A2A41">
        <w:rPr>
          <w:rFonts w:ascii="Courier" w:hAnsi="Courier" w:cs="Courier New"/>
          <w:sz w:val="20"/>
          <w:szCs w:val="20"/>
        </w:rPr>
        <w:t xml:space="preserve"> Rolando J. Nieves</w:t>
      </w:r>
      <w:r w:rsidR="00A61205" w:rsidRPr="002F72BD">
        <w:rPr>
          <w:rStyle w:val="FootnoteReference"/>
          <w:rFonts w:ascii="Courier" w:hAnsi="Courier" w:cs="Courier New"/>
          <w:sz w:val="20"/>
          <w:szCs w:val="20"/>
        </w:rPr>
        <w:fldChar w:fldCharType="begin"/>
      </w:r>
      <w:r w:rsidR="00A61205" w:rsidRPr="002F72BD">
        <w:rPr>
          <w:rFonts w:ascii="Courier" w:hAnsi="Courier" w:cs="Courier New"/>
          <w:sz w:val="20"/>
          <w:szCs w:val="20"/>
          <w:vertAlign w:val="superscript"/>
        </w:rPr>
        <w:instrText xml:space="preserve"> NOTEREF _Ref175730572 \h </w:instrText>
      </w:r>
      <w:r w:rsidR="00A61205" w:rsidRPr="002F72BD">
        <w:rPr>
          <w:rStyle w:val="FootnoteReference"/>
          <w:rFonts w:ascii="Courier" w:hAnsi="Courier" w:cs="Courier New"/>
          <w:sz w:val="20"/>
          <w:szCs w:val="20"/>
        </w:rPr>
        <w:instrText xml:space="preserve"> \* MERGEFORMAT </w:instrText>
      </w:r>
      <w:r w:rsidR="00A61205" w:rsidRPr="002F72BD">
        <w:rPr>
          <w:rStyle w:val="FootnoteReference"/>
          <w:rFonts w:ascii="Courier" w:hAnsi="Courier" w:cs="Courier New"/>
          <w:sz w:val="20"/>
          <w:szCs w:val="20"/>
        </w:rPr>
      </w:r>
      <w:r w:rsidR="00A61205" w:rsidRPr="002F72BD">
        <w:rPr>
          <w:rStyle w:val="FootnoteReference"/>
          <w:rFonts w:ascii="Courier" w:hAnsi="Courier" w:cs="Courier New"/>
          <w:sz w:val="20"/>
          <w:szCs w:val="20"/>
        </w:rPr>
        <w:fldChar w:fldCharType="separate"/>
      </w:r>
      <w:r w:rsidR="000E223A">
        <w:rPr>
          <w:rFonts w:ascii="Courier" w:hAnsi="Courier" w:cs="Courier New"/>
          <w:sz w:val="20"/>
          <w:szCs w:val="20"/>
          <w:vertAlign w:val="superscript"/>
        </w:rPr>
        <w:t>2</w:t>
      </w:r>
      <w:r w:rsidR="00A61205" w:rsidRPr="002F72BD">
        <w:rPr>
          <w:rStyle w:val="FootnoteReference"/>
          <w:rFonts w:ascii="Courier" w:hAnsi="Courier" w:cs="Courier New"/>
          <w:sz w:val="20"/>
          <w:szCs w:val="20"/>
        </w:rPr>
        <w:fldChar w:fldCharType="end"/>
      </w:r>
      <w:r w:rsidR="00920CF9">
        <w:rPr>
          <w:rFonts w:ascii="Courier" w:hAnsi="Courier" w:cs="Courier New"/>
          <w:sz w:val="20"/>
          <w:szCs w:val="20"/>
        </w:rPr>
        <w:t xml:space="preserve"> </w:t>
      </w:r>
      <w:r w:rsidR="00EF2F13">
        <w:rPr>
          <w:rFonts w:ascii="Courier" w:hAnsi="Courier" w:cs="Courier New"/>
          <w:sz w:val="20"/>
          <w:szCs w:val="20"/>
        </w:rPr>
        <w:t>,</w:t>
      </w:r>
      <w:r w:rsidR="005A2A41">
        <w:rPr>
          <w:rFonts w:ascii="Courier" w:hAnsi="Courier" w:cs="Courier New"/>
          <w:sz w:val="20"/>
          <w:szCs w:val="20"/>
        </w:rPr>
        <w:t xml:space="preserve"> </w:t>
      </w:r>
      <w:r w:rsidR="00EC3151">
        <w:rPr>
          <w:rFonts w:ascii="Courier" w:hAnsi="Courier" w:cs="Courier New"/>
          <w:sz w:val="20"/>
          <w:szCs w:val="20"/>
        </w:rPr>
        <w:t xml:space="preserve">Christopher </w:t>
      </w:r>
      <w:r w:rsidR="00082C46">
        <w:rPr>
          <w:rFonts w:ascii="Courier" w:hAnsi="Courier" w:cs="Courier New"/>
          <w:sz w:val="20"/>
          <w:szCs w:val="20"/>
        </w:rPr>
        <w:t>N. Bond</w:t>
      </w:r>
      <w:r w:rsidR="00A61205" w:rsidRPr="002F72BD">
        <w:rPr>
          <w:rStyle w:val="FootnoteReference"/>
          <w:rFonts w:ascii="Courier" w:hAnsi="Courier" w:cs="Courier New"/>
          <w:sz w:val="20"/>
          <w:szCs w:val="20"/>
        </w:rPr>
        <w:fldChar w:fldCharType="begin"/>
      </w:r>
      <w:r w:rsidR="00A61205" w:rsidRPr="002F72BD">
        <w:rPr>
          <w:rFonts w:ascii="Courier" w:hAnsi="Courier" w:cs="Courier New"/>
          <w:sz w:val="20"/>
          <w:szCs w:val="20"/>
          <w:vertAlign w:val="superscript"/>
        </w:rPr>
        <w:instrText xml:space="preserve"> NOTEREF _Ref175730572 \h </w:instrText>
      </w:r>
      <w:r w:rsidR="00A61205" w:rsidRPr="002F72BD">
        <w:rPr>
          <w:rStyle w:val="FootnoteReference"/>
          <w:rFonts w:ascii="Courier" w:hAnsi="Courier" w:cs="Courier New"/>
          <w:sz w:val="20"/>
          <w:szCs w:val="20"/>
        </w:rPr>
        <w:instrText xml:space="preserve"> \* MERGEFORMAT </w:instrText>
      </w:r>
      <w:r w:rsidR="00A61205" w:rsidRPr="002F72BD">
        <w:rPr>
          <w:rStyle w:val="FootnoteReference"/>
          <w:rFonts w:ascii="Courier" w:hAnsi="Courier" w:cs="Courier New"/>
          <w:sz w:val="20"/>
          <w:szCs w:val="20"/>
        </w:rPr>
      </w:r>
      <w:r w:rsidR="00A61205" w:rsidRPr="002F72BD">
        <w:rPr>
          <w:rStyle w:val="FootnoteReference"/>
          <w:rFonts w:ascii="Courier" w:hAnsi="Courier" w:cs="Courier New"/>
          <w:sz w:val="20"/>
          <w:szCs w:val="20"/>
        </w:rPr>
        <w:fldChar w:fldCharType="separate"/>
      </w:r>
      <w:r w:rsidR="000E223A">
        <w:rPr>
          <w:rFonts w:ascii="Courier" w:hAnsi="Courier" w:cs="Courier New"/>
          <w:sz w:val="20"/>
          <w:szCs w:val="20"/>
          <w:vertAlign w:val="superscript"/>
        </w:rPr>
        <w:t>2</w:t>
      </w:r>
      <w:r w:rsidR="00A61205" w:rsidRPr="002F72BD">
        <w:rPr>
          <w:rStyle w:val="FootnoteReference"/>
          <w:rFonts w:ascii="Courier" w:hAnsi="Courier" w:cs="Courier New"/>
          <w:sz w:val="20"/>
          <w:szCs w:val="20"/>
        </w:rPr>
        <w:fldChar w:fldCharType="end"/>
      </w:r>
      <w:r w:rsidR="00082C46">
        <w:rPr>
          <w:rFonts w:ascii="Courier" w:hAnsi="Courier" w:cs="Courier New"/>
          <w:sz w:val="20"/>
          <w:szCs w:val="20"/>
        </w:rPr>
        <w:t>, John Trautwein</w:t>
      </w:r>
      <w:r w:rsidR="00A61205" w:rsidRPr="002F72BD">
        <w:rPr>
          <w:rStyle w:val="FootnoteReference"/>
          <w:rFonts w:ascii="Courier" w:hAnsi="Courier" w:cs="Courier New"/>
          <w:sz w:val="20"/>
          <w:szCs w:val="20"/>
        </w:rPr>
        <w:fldChar w:fldCharType="begin"/>
      </w:r>
      <w:r w:rsidR="00A61205" w:rsidRPr="002F72BD">
        <w:rPr>
          <w:rFonts w:ascii="Courier" w:hAnsi="Courier" w:cs="Courier New"/>
          <w:sz w:val="20"/>
          <w:szCs w:val="20"/>
          <w:vertAlign w:val="superscript"/>
        </w:rPr>
        <w:instrText xml:space="preserve"> NOTEREF _Ref175730572 \h </w:instrText>
      </w:r>
      <w:r w:rsidR="00A61205" w:rsidRPr="002F72BD">
        <w:rPr>
          <w:rStyle w:val="FootnoteReference"/>
          <w:rFonts w:ascii="Courier" w:hAnsi="Courier" w:cs="Courier New"/>
          <w:sz w:val="20"/>
          <w:szCs w:val="20"/>
        </w:rPr>
        <w:instrText xml:space="preserve"> \* MERGEFORMAT </w:instrText>
      </w:r>
      <w:r w:rsidR="00A61205" w:rsidRPr="002F72BD">
        <w:rPr>
          <w:rStyle w:val="FootnoteReference"/>
          <w:rFonts w:ascii="Courier" w:hAnsi="Courier" w:cs="Courier New"/>
          <w:sz w:val="20"/>
          <w:szCs w:val="20"/>
        </w:rPr>
      </w:r>
      <w:r w:rsidR="00A61205" w:rsidRPr="002F72BD">
        <w:rPr>
          <w:rStyle w:val="FootnoteReference"/>
          <w:rFonts w:ascii="Courier" w:hAnsi="Courier" w:cs="Courier New"/>
          <w:sz w:val="20"/>
          <w:szCs w:val="20"/>
        </w:rPr>
        <w:fldChar w:fldCharType="separate"/>
      </w:r>
      <w:r w:rsidR="000E223A">
        <w:rPr>
          <w:rFonts w:ascii="Courier" w:hAnsi="Courier" w:cs="Courier New"/>
          <w:sz w:val="20"/>
          <w:szCs w:val="20"/>
          <w:vertAlign w:val="superscript"/>
        </w:rPr>
        <w:t>2</w:t>
      </w:r>
      <w:r w:rsidR="00A61205" w:rsidRPr="002F72BD">
        <w:rPr>
          <w:rStyle w:val="FootnoteReference"/>
          <w:rFonts w:ascii="Courier" w:hAnsi="Courier" w:cs="Courier New"/>
          <w:sz w:val="20"/>
          <w:szCs w:val="20"/>
        </w:rPr>
        <w:fldChar w:fldCharType="end"/>
      </w:r>
      <w:r w:rsidR="00082C46">
        <w:rPr>
          <w:rFonts w:ascii="Courier" w:hAnsi="Courier" w:cs="Courier New"/>
          <w:sz w:val="20"/>
          <w:szCs w:val="20"/>
        </w:rPr>
        <w:t xml:space="preserve">, </w:t>
      </w:r>
      <w:r w:rsidR="002F226C">
        <w:rPr>
          <w:rFonts w:ascii="Courier" w:hAnsi="Courier" w:cs="Courier New"/>
          <w:sz w:val="20"/>
          <w:szCs w:val="20"/>
        </w:rPr>
        <w:t>Ken</w:t>
      </w:r>
      <w:r w:rsidR="0066532A">
        <w:rPr>
          <w:rFonts w:ascii="Courier" w:hAnsi="Courier" w:cs="Courier New"/>
          <w:sz w:val="20"/>
          <w:szCs w:val="20"/>
        </w:rPr>
        <w:t>neth</w:t>
      </w:r>
      <w:r w:rsidR="00AC0012">
        <w:rPr>
          <w:rFonts w:ascii="Courier" w:hAnsi="Courier" w:cs="Courier New"/>
          <w:sz w:val="20"/>
          <w:szCs w:val="20"/>
        </w:rPr>
        <w:t xml:space="preserve"> C.</w:t>
      </w:r>
      <w:r w:rsidR="0066532A">
        <w:rPr>
          <w:rFonts w:ascii="Courier" w:hAnsi="Courier" w:cs="Courier New"/>
          <w:sz w:val="20"/>
          <w:szCs w:val="20"/>
        </w:rPr>
        <w:t xml:space="preserve"> W</w:t>
      </w:r>
      <w:r w:rsidR="00464FC3">
        <w:rPr>
          <w:rFonts w:ascii="Courier" w:hAnsi="Courier" w:cs="Courier New"/>
          <w:sz w:val="20"/>
          <w:szCs w:val="20"/>
        </w:rPr>
        <w:t>right</w:t>
      </w:r>
      <w:bookmarkStart w:id="1" w:name="_Ref176272055"/>
      <w:r w:rsidR="00B6013B">
        <w:rPr>
          <w:rStyle w:val="FootnoteReference"/>
          <w:rFonts w:ascii="Courier" w:hAnsi="Courier" w:cs="Courier New"/>
          <w:sz w:val="20"/>
          <w:szCs w:val="20"/>
        </w:rPr>
        <w:footnoteReference w:id="5"/>
      </w:r>
      <w:bookmarkEnd w:id="1"/>
      <w:r w:rsidR="00AC6D86">
        <w:rPr>
          <w:rFonts w:ascii="Courier" w:hAnsi="Courier" w:cs="Courier New"/>
          <w:sz w:val="20"/>
          <w:szCs w:val="20"/>
        </w:rPr>
        <w:t>, Jaime</w:t>
      </w:r>
      <w:r w:rsidR="008B6214">
        <w:rPr>
          <w:rFonts w:ascii="Courier" w:hAnsi="Courier" w:cs="Courier New"/>
          <w:sz w:val="20"/>
          <w:szCs w:val="20"/>
        </w:rPr>
        <w:t xml:space="preserve"> L. Winfield</w:t>
      </w:r>
      <w:r w:rsidR="00D10AB1" w:rsidRPr="0013583D">
        <w:rPr>
          <w:rFonts w:ascii="Courier" w:hAnsi="Courier" w:cs="Courier New"/>
          <w:sz w:val="20"/>
          <w:szCs w:val="20"/>
          <w:vertAlign w:val="superscript"/>
        </w:rPr>
        <w:fldChar w:fldCharType="begin"/>
      </w:r>
      <w:r w:rsidR="00D10AB1" w:rsidRPr="0013583D">
        <w:rPr>
          <w:rFonts w:ascii="Courier" w:hAnsi="Courier" w:cs="Courier New"/>
          <w:sz w:val="20"/>
          <w:szCs w:val="20"/>
          <w:vertAlign w:val="superscript"/>
        </w:rPr>
        <w:instrText xml:space="preserve"> NOTEREF _Ref176272055 \h </w:instrText>
      </w:r>
      <w:r w:rsidR="00D10AB1">
        <w:rPr>
          <w:rFonts w:ascii="Courier" w:hAnsi="Courier" w:cs="Courier New"/>
          <w:sz w:val="20"/>
          <w:szCs w:val="20"/>
          <w:vertAlign w:val="superscript"/>
        </w:rPr>
        <w:instrText xml:space="preserve"> \* MERGEFORMAT </w:instrText>
      </w:r>
      <w:r w:rsidR="00D10AB1" w:rsidRPr="0013583D">
        <w:rPr>
          <w:rFonts w:ascii="Courier" w:hAnsi="Courier" w:cs="Courier New"/>
          <w:sz w:val="20"/>
          <w:szCs w:val="20"/>
          <w:vertAlign w:val="superscript"/>
        </w:rPr>
      </w:r>
      <w:r w:rsidR="00D10AB1" w:rsidRPr="0013583D">
        <w:rPr>
          <w:rFonts w:ascii="Courier" w:hAnsi="Courier" w:cs="Courier New"/>
          <w:sz w:val="20"/>
          <w:szCs w:val="20"/>
          <w:vertAlign w:val="superscript"/>
        </w:rPr>
        <w:fldChar w:fldCharType="separate"/>
      </w:r>
      <w:r w:rsidR="000E223A">
        <w:rPr>
          <w:rFonts w:ascii="Courier" w:hAnsi="Courier" w:cs="Courier New"/>
          <w:sz w:val="20"/>
          <w:szCs w:val="20"/>
          <w:vertAlign w:val="superscript"/>
        </w:rPr>
        <w:t>5</w:t>
      </w:r>
      <w:r w:rsidR="00D10AB1" w:rsidRPr="0013583D">
        <w:rPr>
          <w:rFonts w:ascii="Courier" w:hAnsi="Courier" w:cs="Courier New"/>
          <w:sz w:val="20"/>
          <w:szCs w:val="20"/>
          <w:vertAlign w:val="superscript"/>
        </w:rPr>
        <w:fldChar w:fldCharType="end"/>
      </w:r>
      <w:r w:rsidR="008B6214">
        <w:rPr>
          <w:rFonts w:ascii="Courier" w:hAnsi="Courier" w:cs="Courier New"/>
          <w:sz w:val="20"/>
          <w:szCs w:val="20"/>
        </w:rPr>
        <w:t>, Peter Santariello</w:t>
      </w:r>
      <w:r w:rsidR="00915530">
        <w:rPr>
          <w:rFonts w:ascii="Courier" w:hAnsi="Courier" w:cs="Courier New"/>
          <w:sz w:val="20"/>
          <w:szCs w:val="20"/>
        </w:rPr>
        <w:t xml:space="preserve">, </w:t>
      </w:r>
      <w:r w:rsidR="00D368FD">
        <w:rPr>
          <w:rFonts w:ascii="Courier" w:hAnsi="Courier" w:cs="Courier New"/>
          <w:sz w:val="20"/>
          <w:szCs w:val="20"/>
        </w:rPr>
        <w:t xml:space="preserve">Amy </w:t>
      </w:r>
      <w:proofErr w:type="spellStart"/>
      <w:r w:rsidR="00D368FD">
        <w:rPr>
          <w:rFonts w:ascii="Courier" w:hAnsi="Courier" w:cs="Courier New"/>
          <w:sz w:val="20"/>
          <w:szCs w:val="20"/>
        </w:rPr>
        <w:t>Mcadam</w:t>
      </w:r>
      <w:bookmarkStart w:id="2" w:name="_Ref177566772"/>
      <w:proofErr w:type="spellEnd"/>
      <w:r w:rsidR="001C42B7">
        <w:rPr>
          <w:rStyle w:val="FootnoteReference"/>
          <w:rFonts w:ascii="Courier" w:hAnsi="Courier" w:cs="Courier New"/>
          <w:sz w:val="20"/>
          <w:szCs w:val="20"/>
        </w:rPr>
        <w:footnoteReference w:id="6"/>
      </w:r>
      <w:bookmarkEnd w:id="2"/>
      <w:r w:rsidR="00215864">
        <w:rPr>
          <w:rFonts w:ascii="Courier" w:hAnsi="Courier" w:cs="Courier New"/>
          <w:sz w:val="20"/>
          <w:szCs w:val="20"/>
        </w:rPr>
        <w:t>,</w:t>
      </w:r>
      <w:r w:rsidR="00D368FD">
        <w:rPr>
          <w:rFonts w:ascii="Courier" w:hAnsi="Courier" w:cs="Courier New"/>
          <w:sz w:val="20"/>
          <w:szCs w:val="20"/>
        </w:rPr>
        <w:t xml:space="preserve"> </w:t>
      </w:r>
      <w:r w:rsidR="00215864">
        <w:rPr>
          <w:rFonts w:ascii="Courier" w:hAnsi="Courier" w:cs="Courier New"/>
          <w:sz w:val="20"/>
          <w:szCs w:val="20"/>
        </w:rPr>
        <w:t xml:space="preserve">Doug </w:t>
      </w:r>
      <w:r w:rsidR="009676C0">
        <w:rPr>
          <w:rFonts w:ascii="Courier" w:hAnsi="Courier" w:cs="Courier New"/>
          <w:sz w:val="20"/>
          <w:szCs w:val="20"/>
        </w:rPr>
        <w:t xml:space="preserve">P. </w:t>
      </w:r>
      <w:r w:rsidR="00215864">
        <w:rPr>
          <w:rFonts w:ascii="Courier" w:hAnsi="Courier" w:cs="Courier New"/>
          <w:sz w:val="20"/>
          <w:szCs w:val="20"/>
        </w:rPr>
        <w:t>Archer</w:t>
      </w:r>
      <w:r w:rsidR="00346A28">
        <w:rPr>
          <w:rStyle w:val="FootnoteReference"/>
          <w:rFonts w:ascii="Courier" w:hAnsi="Courier" w:cs="Courier New"/>
          <w:sz w:val="20"/>
          <w:szCs w:val="20"/>
        </w:rPr>
        <w:footnoteReference w:id="7"/>
      </w:r>
      <w:r w:rsidR="00215864">
        <w:rPr>
          <w:rFonts w:ascii="Courier" w:hAnsi="Courier" w:cs="Courier New"/>
          <w:sz w:val="20"/>
          <w:szCs w:val="20"/>
        </w:rPr>
        <w:t xml:space="preserve">, </w:t>
      </w:r>
      <w:r w:rsidR="00915530">
        <w:rPr>
          <w:rFonts w:ascii="Courier" w:hAnsi="Courier" w:cs="Courier New"/>
          <w:sz w:val="20"/>
          <w:szCs w:val="20"/>
        </w:rPr>
        <w:t>Gregory</w:t>
      </w:r>
      <w:r w:rsidR="00406E49">
        <w:rPr>
          <w:rFonts w:ascii="Courier" w:hAnsi="Courier" w:cs="Courier New"/>
          <w:sz w:val="20"/>
          <w:szCs w:val="20"/>
        </w:rPr>
        <w:t xml:space="preserve"> </w:t>
      </w:r>
      <w:proofErr w:type="spellStart"/>
      <w:r w:rsidR="00406E49">
        <w:rPr>
          <w:rFonts w:ascii="Courier" w:hAnsi="Courier" w:cs="Courier New"/>
          <w:sz w:val="20"/>
          <w:szCs w:val="20"/>
        </w:rPr>
        <w:t>Kreinheder</w:t>
      </w:r>
      <w:bookmarkStart w:id="3" w:name="_Ref176272479"/>
      <w:proofErr w:type="spellEnd"/>
      <w:r w:rsidR="00FC7783">
        <w:rPr>
          <w:rStyle w:val="FootnoteReference"/>
          <w:rFonts w:ascii="Courier" w:hAnsi="Courier" w:cs="Courier New"/>
          <w:sz w:val="20"/>
          <w:szCs w:val="20"/>
        </w:rPr>
        <w:footnoteReference w:id="8"/>
      </w:r>
      <w:bookmarkEnd w:id="3"/>
      <w:r w:rsidR="00406E49">
        <w:rPr>
          <w:rFonts w:ascii="Courier" w:hAnsi="Courier" w:cs="Courier New"/>
          <w:sz w:val="20"/>
          <w:szCs w:val="20"/>
        </w:rPr>
        <w:t xml:space="preserve">, </w:t>
      </w:r>
      <w:r w:rsidR="00A63217">
        <w:rPr>
          <w:rFonts w:ascii="Courier" w:hAnsi="Courier" w:cs="Courier New"/>
          <w:sz w:val="20"/>
          <w:szCs w:val="20"/>
        </w:rPr>
        <w:t>Jo</w:t>
      </w:r>
      <w:r w:rsidR="00B650F5">
        <w:rPr>
          <w:rFonts w:ascii="Courier" w:hAnsi="Courier" w:cs="Courier New"/>
          <w:sz w:val="20"/>
          <w:szCs w:val="20"/>
        </w:rPr>
        <w:t>rge A.</w:t>
      </w:r>
      <w:r w:rsidR="00406E49">
        <w:rPr>
          <w:rFonts w:ascii="Courier" w:hAnsi="Courier" w:cs="Courier New"/>
          <w:sz w:val="20"/>
          <w:szCs w:val="20"/>
        </w:rPr>
        <w:t xml:space="preserve"> Dia</w:t>
      </w:r>
      <w:r w:rsidR="00BF108E">
        <w:rPr>
          <w:rFonts w:ascii="Courier" w:hAnsi="Courier" w:cs="Courier New"/>
          <w:sz w:val="20"/>
          <w:szCs w:val="20"/>
        </w:rPr>
        <w:t>z</w:t>
      </w:r>
      <w:r w:rsidR="00B43E6F" w:rsidRPr="00B43E6F">
        <w:rPr>
          <w:rFonts w:ascii="Courier" w:hAnsi="Courier" w:cs="Courier New"/>
          <w:sz w:val="20"/>
          <w:szCs w:val="20"/>
          <w:vertAlign w:val="superscript"/>
        </w:rPr>
        <w:fldChar w:fldCharType="begin"/>
      </w:r>
      <w:r w:rsidR="00B43E6F" w:rsidRPr="00B43E6F">
        <w:rPr>
          <w:rFonts w:ascii="Courier" w:hAnsi="Courier" w:cs="Courier New"/>
          <w:sz w:val="20"/>
          <w:szCs w:val="20"/>
          <w:vertAlign w:val="superscript"/>
        </w:rPr>
        <w:instrText xml:space="preserve"> NOTEREF _Ref176272479 \h </w:instrText>
      </w:r>
      <w:r w:rsidR="00B43E6F">
        <w:rPr>
          <w:rFonts w:ascii="Courier" w:hAnsi="Courier" w:cs="Courier New"/>
          <w:sz w:val="20"/>
          <w:szCs w:val="20"/>
          <w:vertAlign w:val="superscript"/>
        </w:rPr>
        <w:instrText xml:space="preserve"> \* MERGEFORMAT </w:instrText>
      </w:r>
      <w:r w:rsidR="00B43E6F" w:rsidRPr="00B43E6F">
        <w:rPr>
          <w:rFonts w:ascii="Courier" w:hAnsi="Courier" w:cs="Courier New"/>
          <w:sz w:val="20"/>
          <w:szCs w:val="20"/>
          <w:vertAlign w:val="superscript"/>
        </w:rPr>
      </w:r>
      <w:r w:rsidR="00B43E6F" w:rsidRPr="00B43E6F">
        <w:rPr>
          <w:rFonts w:ascii="Courier" w:hAnsi="Courier" w:cs="Courier New"/>
          <w:sz w:val="20"/>
          <w:szCs w:val="20"/>
          <w:vertAlign w:val="superscript"/>
        </w:rPr>
        <w:fldChar w:fldCharType="separate"/>
      </w:r>
      <w:r w:rsidR="000E223A">
        <w:rPr>
          <w:rFonts w:ascii="Courier" w:hAnsi="Courier" w:cs="Courier New"/>
          <w:sz w:val="20"/>
          <w:szCs w:val="20"/>
          <w:vertAlign w:val="superscript"/>
        </w:rPr>
        <w:t>8</w:t>
      </w:r>
      <w:r w:rsidR="00B43E6F" w:rsidRPr="00B43E6F">
        <w:rPr>
          <w:rFonts w:ascii="Courier" w:hAnsi="Courier" w:cs="Courier New"/>
          <w:sz w:val="20"/>
          <w:szCs w:val="20"/>
          <w:vertAlign w:val="superscript"/>
        </w:rPr>
        <w:fldChar w:fldCharType="end"/>
      </w:r>
      <w:r w:rsidR="00E74FA7">
        <w:rPr>
          <w:rFonts w:ascii="Courier" w:hAnsi="Courier" w:cs="Courier New"/>
          <w:sz w:val="20"/>
          <w:szCs w:val="20"/>
        </w:rPr>
        <w:t>,</w:t>
      </w:r>
      <w:r w:rsidR="008A3477" w:rsidRPr="0029772B">
        <w:rPr>
          <w:rFonts w:ascii="Courier" w:hAnsi="Courier" w:cs="Courier New"/>
          <w:sz w:val="20"/>
          <w:szCs w:val="20"/>
        </w:rPr>
        <w:t xml:space="preserve"> </w:t>
      </w:r>
      <w:r w:rsidR="00F64E0E">
        <w:rPr>
          <w:rFonts w:ascii="Courier" w:hAnsi="Courier" w:cs="Courier New"/>
          <w:sz w:val="20"/>
          <w:szCs w:val="20"/>
        </w:rPr>
        <w:t>Pa</w:t>
      </w:r>
      <w:r w:rsidR="00892ECE">
        <w:rPr>
          <w:rFonts w:ascii="Courier" w:hAnsi="Courier" w:cs="Courier New"/>
          <w:sz w:val="20"/>
          <w:szCs w:val="20"/>
        </w:rPr>
        <w:t>r</w:t>
      </w:r>
      <w:r w:rsidR="00F64E0E">
        <w:rPr>
          <w:rFonts w:ascii="Courier" w:hAnsi="Courier" w:cs="Courier New"/>
          <w:sz w:val="20"/>
          <w:szCs w:val="20"/>
        </w:rPr>
        <w:t>vathy</w:t>
      </w:r>
      <w:r w:rsidR="008A2847">
        <w:rPr>
          <w:rFonts w:ascii="Courier" w:hAnsi="Courier" w:cs="Courier New"/>
          <w:sz w:val="20"/>
          <w:szCs w:val="20"/>
        </w:rPr>
        <w:t xml:space="preserve"> Prem</w:t>
      </w:r>
      <w:r w:rsidR="00B765FA">
        <w:rPr>
          <w:rStyle w:val="FootnoteReference"/>
          <w:rFonts w:ascii="Courier" w:hAnsi="Courier" w:cs="Courier New"/>
          <w:sz w:val="20"/>
          <w:szCs w:val="20"/>
        </w:rPr>
        <w:footnoteReference w:id="9"/>
      </w:r>
      <w:r w:rsidR="00F64E0E">
        <w:rPr>
          <w:rFonts w:ascii="Courier" w:hAnsi="Courier" w:cs="Courier New"/>
          <w:sz w:val="20"/>
          <w:szCs w:val="20"/>
        </w:rPr>
        <w:t>,</w:t>
      </w:r>
      <w:r w:rsidR="003A094F">
        <w:rPr>
          <w:rFonts w:ascii="Courier" w:hAnsi="Courier" w:cs="Courier New"/>
          <w:sz w:val="20"/>
          <w:szCs w:val="20"/>
        </w:rPr>
        <w:t xml:space="preserve"> Ka</w:t>
      </w:r>
      <w:r w:rsidR="00EC0C5E">
        <w:rPr>
          <w:rFonts w:ascii="Courier" w:hAnsi="Courier" w:cs="Courier New"/>
          <w:sz w:val="20"/>
          <w:szCs w:val="20"/>
        </w:rPr>
        <w:t>thleen E. Mandt</w:t>
      </w:r>
      <w:r w:rsidR="00EC0C5E" w:rsidRPr="00EC0C5E">
        <w:rPr>
          <w:rFonts w:ascii="Courier" w:hAnsi="Courier" w:cs="Courier New"/>
          <w:sz w:val="20"/>
          <w:szCs w:val="20"/>
          <w:vertAlign w:val="superscript"/>
        </w:rPr>
        <w:fldChar w:fldCharType="begin"/>
      </w:r>
      <w:r w:rsidR="00EC0C5E" w:rsidRPr="00EC0C5E">
        <w:rPr>
          <w:rFonts w:ascii="Courier" w:hAnsi="Courier" w:cs="Courier New"/>
          <w:sz w:val="20"/>
          <w:szCs w:val="20"/>
          <w:vertAlign w:val="superscript"/>
        </w:rPr>
        <w:instrText xml:space="preserve"> NOTEREF _Ref177566772 \h </w:instrText>
      </w:r>
      <w:r w:rsidR="00EC0C5E">
        <w:rPr>
          <w:rFonts w:ascii="Courier" w:hAnsi="Courier" w:cs="Courier New"/>
          <w:sz w:val="20"/>
          <w:szCs w:val="20"/>
          <w:vertAlign w:val="superscript"/>
        </w:rPr>
        <w:instrText xml:space="preserve"> \* MERGEFORMAT </w:instrText>
      </w:r>
      <w:r w:rsidR="00EC0C5E" w:rsidRPr="00EC0C5E">
        <w:rPr>
          <w:rFonts w:ascii="Courier" w:hAnsi="Courier" w:cs="Courier New"/>
          <w:sz w:val="20"/>
          <w:szCs w:val="20"/>
          <w:vertAlign w:val="superscript"/>
        </w:rPr>
      </w:r>
      <w:r w:rsidR="00EC0C5E" w:rsidRPr="00EC0C5E">
        <w:rPr>
          <w:rFonts w:ascii="Courier" w:hAnsi="Courier" w:cs="Courier New"/>
          <w:sz w:val="20"/>
          <w:szCs w:val="20"/>
          <w:vertAlign w:val="superscript"/>
        </w:rPr>
        <w:fldChar w:fldCharType="separate"/>
      </w:r>
      <w:r w:rsidR="00EC0C5E" w:rsidRPr="00EC0C5E">
        <w:rPr>
          <w:rFonts w:ascii="Courier" w:hAnsi="Courier" w:cs="Courier New"/>
          <w:sz w:val="20"/>
          <w:szCs w:val="20"/>
          <w:vertAlign w:val="superscript"/>
        </w:rPr>
        <w:t>6</w:t>
      </w:r>
      <w:r w:rsidR="00EC0C5E" w:rsidRPr="00EC0C5E">
        <w:rPr>
          <w:rFonts w:ascii="Courier" w:hAnsi="Courier" w:cs="Courier New"/>
          <w:sz w:val="20"/>
          <w:szCs w:val="20"/>
          <w:vertAlign w:val="superscript"/>
        </w:rPr>
        <w:fldChar w:fldCharType="end"/>
      </w:r>
      <w:r w:rsidR="00EC0C5E">
        <w:rPr>
          <w:rFonts w:ascii="Courier" w:hAnsi="Courier" w:cs="Courier New"/>
          <w:sz w:val="20"/>
          <w:szCs w:val="20"/>
        </w:rPr>
        <w:t>,</w:t>
      </w:r>
      <w:r w:rsidR="00F64E0E">
        <w:rPr>
          <w:rFonts w:ascii="Courier" w:hAnsi="Courier" w:cs="Courier New"/>
          <w:sz w:val="20"/>
          <w:szCs w:val="20"/>
        </w:rPr>
        <w:t xml:space="preserve"> </w:t>
      </w:r>
      <w:bookmarkStart w:id="4" w:name="_Ref176265978"/>
      <w:r w:rsidR="00BD42F6">
        <w:rPr>
          <w:rFonts w:ascii="Courier" w:hAnsi="Courier" w:cs="Courier New"/>
          <w:sz w:val="20"/>
          <w:szCs w:val="20"/>
        </w:rPr>
        <w:t>Aleksandra Gaw</w:t>
      </w:r>
      <w:r w:rsidR="0062257E">
        <w:rPr>
          <w:rFonts w:ascii="Courier" w:hAnsi="Courier" w:cs="Courier New"/>
          <w:sz w:val="20"/>
          <w:szCs w:val="20"/>
        </w:rPr>
        <w:t>ronska</w:t>
      </w:r>
      <w:bookmarkEnd w:id="4"/>
      <w:r w:rsidR="00244D07" w:rsidRPr="00244D07">
        <w:rPr>
          <w:rFonts w:ascii="Courier" w:hAnsi="Courier" w:cs="Courier New"/>
          <w:sz w:val="20"/>
          <w:szCs w:val="20"/>
          <w:vertAlign w:val="superscript"/>
        </w:rPr>
        <w:fldChar w:fldCharType="begin"/>
      </w:r>
      <w:r w:rsidR="00244D07" w:rsidRPr="00244D07">
        <w:rPr>
          <w:rFonts w:ascii="Courier" w:hAnsi="Courier" w:cs="Courier New"/>
          <w:sz w:val="20"/>
          <w:szCs w:val="20"/>
          <w:vertAlign w:val="superscript"/>
        </w:rPr>
        <w:instrText xml:space="preserve"> NOTEREF _Ref177566772 \h </w:instrText>
      </w:r>
      <w:r w:rsidR="00244D07">
        <w:rPr>
          <w:rFonts w:ascii="Courier" w:hAnsi="Courier" w:cs="Courier New"/>
          <w:sz w:val="20"/>
          <w:szCs w:val="20"/>
          <w:vertAlign w:val="superscript"/>
        </w:rPr>
        <w:instrText xml:space="preserve"> \* MERGEFORMAT </w:instrText>
      </w:r>
      <w:r w:rsidR="00244D07" w:rsidRPr="00244D07">
        <w:rPr>
          <w:rFonts w:ascii="Courier" w:hAnsi="Courier" w:cs="Courier New"/>
          <w:sz w:val="20"/>
          <w:szCs w:val="20"/>
          <w:vertAlign w:val="superscript"/>
        </w:rPr>
      </w:r>
      <w:r w:rsidR="00244D07" w:rsidRPr="00244D07">
        <w:rPr>
          <w:rFonts w:ascii="Courier" w:hAnsi="Courier" w:cs="Courier New"/>
          <w:sz w:val="20"/>
          <w:szCs w:val="20"/>
          <w:vertAlign w:val="superscript"/>
        </w:rPr>
        <w:fldChar w:fldCharType="separate"/>
      </w:r>
      <w:r w:rsidR="000E223A">
        <w:rPr>
          <w:rFonts w:ascii="Courier" w:hAnsi="Courier" w:cs="Courier New"/>
          <w:sz w:val="20"/>
          <w:szCs w:val="20"/>
          <w:vertAlign w:val="superscript"/>
        </w:rPr>
        <w:t>6</w:t>
      </w:r>
      <w:r w:rsidR="00244D07" w:rsidRPr="00244D07">
        <w:rPr>
          <w:rFonts w:ascii="Courier" w:hAnsi="Courier" w:cs="Courier New"/>
          <w:sz w:val="20"/>
          <w:szCs w:val="20"/>
          <w:vertAlign w:val="superscript"/>
        </w:rPr>
        <w:fldChar w:fldCharType="end"/>
      </w:r>
      <w:r w:rsidR="00356F57">
        <w:rPr>
          <w:rFonts w:ascii="Courier" w:hAnsi="Courier" w:cs="Courier New"/>
          <w:sz w:val="20"/>
          <w:szCs w:val="20"/>
        </w:rPr>
        <w:t xml:space="preserve">, </w:t>
      </w:r>
      <w:r w:rsidR="000B3136">
        <w:rPr>
          <w:rFonts w:ascii="Courier" w:hAnsi="Courier" w:cs="Courier New"/>
          <w:sz w:val="20"/>
          <w:szCs w:val="20"/>
        </w:rPr>
        <w:t>Barbara A. Cohen</w:t>
      </w:r>
      <w:r w:rsidR="00793B96" w:rsidRPr="00793B96">
        <w:rPr>
          <w:rFonts w:ascii="Courier" w:hAnsi="Courier" w:cs="Courier New"/>
          <w:sz w:val="20"/>
          <w:szCs w:val="20"/>
          <w:vertAlign w:val="superscript"/>
        </w:rPr>
        <w:fldChar w:fldCharType="begin"/>
      </w:r>
      <w:r w:rsidR="00793B96" w:rsidRPr="00793B96">
        <w:rPr>
          <w:rFonts w:ascii="Courier" w:hAnsi="Courier" w:cs="Courier New"/>
          <w:sz w:val="20"/>
          <w:szCs w:val="20"/>
          <w:vertAlign w:val="superscript"/>
        </w:rPr>
        <w:instrText xml:space="preserve"> NOTEREF _Ref177566772 \h </w:instrText>
      </w:r>
      <w:r w:rsidR="00793B96">
        <w:rPr>
          <w:rFonts w:ascii="Courier" w:hAnsi="Courier" w:cs="Courier New"/>
          <w:sz w:val="20"/>
          <w:szCs w:val="20"/>
          <w:vertAlign w:val="superscript"/>
        </w:rPr>
        <w:instrText xml:space="preserve"> \* MERGEFORMAT </w:instrText>
      </w:r>
      <w:r w:rsidR="00793B96" w:rsidRPr="00793B96">
        <w:rPr>
          <w:rFonts w:ascii="Courier" w:hAnsi="Courier" w:cs="Courier New"/>
          <w:sz w:val="20"/>
          <w:szCs w:val="20"/>
          <w:vertAlign w:val="superscript"/>
        </w:rPr>
      </w:r>
      <w:r w:rsidR="00793B96" w:rsidRPr="00793B96">
        <w:rPr>
          <w:rFonts w:ascii="Courier" w:hAnsi="Courier" w:cs="Courier New"/>
          <w:sz w:val="20"/>
          <w:szCs w:val="20"/>
          <w:vertAlign w:val="superscript"/>
        </w:rPr>
        <w:fldChar w:fldCharType="separate"/>
      </w:r>
      <w:r w:rsidR="00793B96" w:rsidRPr="00793B96">
        <w:rPr>
          <w:rFonts w:ascii="Courier" w:hAnsi="Courier" w:cs="Courier New"/>
          <w:sz w:val="20"/>
          <w:szCs w:val="20"/>
          <w:vertAlign w:val="superscript"/>
        </w:rPr>
        <w:t>6</w:t>
      </w:r>
      <w:r w:rsidR="00793B96" w:rsidRPr="00793B96">
        <w:rPr>
          <w:rFonts w:ascii="Courier" w:hAnsi="Courier" w:cs="Courier New"/>
          <w:sz w:val="20"/>
          <w:szCs w:val="20"/>
          <w:vertAlign w:val="superscript"/>
        </w:rPr>
        <w:fldChar w:fldCharType="end"/>
      </w:r>
      <w:r w:rsidR="000B3136">
        <w:rPr>
          <w:rFonts w:ascii="Courier" w:hAnsi="Courier" w:cs="Courier New"/>
          <w:sz w:val="20"/>
          <w:szCs w:val="20"/>
        </w:rPr>
        <w:t>,</w:t>
      </w:r>
      <w:r w:rsidR="006B6725" w:rsidRPr="0029772B">
        <w:rPr>
          <w:rFonts w:ascii="Courier" w:hAnsi="Courier" w:cs="Courier New"/>
          <w:sz w:val="20"/>
          <w:szCs w:val="20"/>
        </w:rPr>
        <w:t xml:space="preserve"> </w:t>
      </w:r>
      <w:r w:rsidR="00E06CF1">
        <w:rPr>
          <w:rFonts w:ascii="Courier" w:hAnsi="Courier" w:cs="Courier New"/>
          <w:sz w:val="20"/>
          <w:szCs w:val="20"/>
        </w:rPr>
        <w:t>&amp;</w:t>
      </w:r>
      <w:r w:rsidR="006B6725">
        <w:rPr>
          <w:rFonts w:ascii="Courier" w:hAnsi="Courier" w:cs="Courier New"/>
          <w:sz w:val="20"/>
          <w:szCs w:val="20"/>
        </w:rPr>
        <w:t xml:space="preserve"> Jaqueline W. Quinn</w:t>
      </w:r>
      <w:r w:rsidR="006B6725" w:rsidRPr="002F72BD">
        <w:rPr>
          <w:rStyle w:val="FootnoteReference"/>
          <w:rFonts w:ascii="Courier" w:hAnsi="Courier" w:cs="Courier New"/>
          <w:sz w:val="20"/>
          <w:szCs w:val="20"/>
        </w:rPr>
        <w:fldChar w:fldCharType="begin"/>
      </w:r>
      <w:r w:rsidR="006B6725" w:rsidRPr="002F72BD">
        <w:rPr>
          <w:rFonts w:ascii="Courier" w:hAnsi="Courier" w:cs="Courier New"/>
          <w:sz w:val="20"/>
          <w:szCs w:val="20"/>
          <w:vertAlign w:val="superscript"/>
        </w:rPr>
        <w:instrText xml:space="preserve"> NOTEREF _Ref175730572 \h </w:instrText>
      </w:r>
      <w:r w:rsidR="006B6725" w:rsidRPr="002F72BD">
        <w:rPr>
          <w:rStyle w:val="FootnoteReference"/>
          <w:rFonts w:ascii="Courier" w:hAnsi="Courier" w:cs="Courier New"/>
          <w:sz w:val="20"/>
          <w:szCs w:val="20"/>
        </w:rPr>
        <w:instrText xml:space="preserve"> \* MERGEFORMAT </w:instrText>
      </w:r>
      <w:r w:rsidR="006B6725" w:rsidRPr="002F72BD">
        <w:rPr>
          <w:rStyle w:val="FootnoteReference"/>
          <w:rFonts w:ascii="Courier" w:hAnsi="Courier" w:cs="Courier New"/>
          <w:sz w:val="20"/>
          <w:szCs w:val="20"/>
        </w:rPr>
      </w:r>
      <w:r w:rsidR="006B6725" w:rsidRPr="002F72BD">
        <w:rPr>
          <w:rStyle w:val="FootnoteReference"/>
          <w:rFonts w:ascii="Courier" w:hAnsi="Courier" w:cs="Courier New"/>
          <w:sz w:val="20"/>
          <w:szCs w:val="20"/>
        </w:rPr>
        <w:fldChar w:fldCharType="separate"/>
      </w:r>
      <w:r w:rsidR="006B6725" w:rsidRPr="002F72BD">
        <w:rPr>
          <w:rFonts w:ascii="Courier" w:hAnsi="Courier" w:cs="Courier New"/>
          <w:sz w:val="20"/>
          <w:szCs w:val="20"/>
          <w:vertAlign w:val="superscript"/>
        </w:rPr>
        <w:t>2</w:t>
      </w:r>
      <w:r w:rsidR="006B6725" w:rsidRPr="002F72BD">
        <w:rPr>
          <w:rStyle w:val="FootnoteReference"/>
          <w:rFonts w:ascii="Courier" w:hAnsi="Courier" w:cs="Courier New"/>
          <w:sz w:val="20"/>
          <w:szCs w:val="20"/>
        </w:rPr>
        <w:fldChar w:fldCharType="end"/>
      </w:r>
    </w:p>
    <w:p w14:paraId="26C1F76D" w14:textId="77777777" w:rsidR="008A3477" w:rsidRPr="003127BA" w:rsidRDefault="008A3477" w:rsidP="00FF79FB">
      <w:pPr>
        <w:spacing w:line="360" w:lineRule="auto"/>
        <w:rPr>
          <w:rFonts w:ascii="Courier" w:eastAsia="Times New Roman" w:hAnsi="Courier" w:cs="Times New Roman"/>
          <w:sz w:val="20"/>
          <w:szCs w:val="20"/>
        </w:rPr>
      </w:pPr>
    </w:p>
    <w:p w14:paraId="7A3DD12F" w14:textId="77777777" w:rsidR="008A3477" w:rsidRPr="0029772B" w:rsidRDefault="008A3477" w:rsidP="00FF79FB">
      <w:pPr>
        <w:spacing w:line="360" w:lineRule="auto"/>
        <w:jc w:val="center"/>
        <w:rPr>
          <w:rFonts w:ascii="Courier" w:hAnsi="Courier" w:cs="Courier New"/>
          <w:sz w:val="20"/>
          <w:szCs w:val="20"/>
        </w:rPr>
      </w:pPr>
      <w:r w:rsidRPr="0029772B">
        <w:rPr>
          <w:rFonts w:ascii="Courier" w:hAnsi="Courier" w:cs="Courier New"/>
          <w:sz w:val="20"/>
          <w:szCs w:val="20"/>
        </w:rPr>
        <w:t>Abstract</w:t>
      </w:r>
    </w:p>
    <w:p w14:paraId="2D3F9D44" w14:textId="1BF55E9D" w:rsidR="008F21B4" w:rsidRPr="008A3477" w:rsidRDefault="008A3477" w:rsidP="00FF79FB">
      <w:pPr>
        <w:spacing w:after="0" w:line="360" w:lineRule="auto"/>
        <w:rPr>
          <w:rFonts w:ascii="Courier" w:hAnsi="Courier"/>
          <w:sz w:val="20"/>
          <w:szCs w:val="20"/>
        </w:rPr>
      </w:pPr>
      <w:r w:rsidRPr="00812DCC">
        <w:rPr>
          <w:rFonts w:ascii="Courier" w:hAnsi="Courier"/>
          <w:sz w:val="20"/>
          <w:szCs w:val="20"/>
        </w:rPr>
        <w:t xml:space="preserve">The Volatiles Investigating Polar Exploration Rover (VIPER) is a lunar volatiles detection and measurement mission that will land on Mons Mouton near Nobile crater, close to the Moon’s south pole. One of the analytical instruments embedded within the rover is the Mass Spectrometer observing lunar operations (MSolo) instrument.  VIPER’s data will ultimately be used to create lunar water resource maps that may enable a sustained presence on the lunar surface. As VIPER navigates several kilometers of terrain, its onboard analytical instrumentation will characterize the presence of volatiles along the traverse path and identify candidate locations for drilling. Upon selection of a drilling site, the rover will position itself and deploy an auguring, percussive drill down to a meter depth.  Upon extraction, regolith cuttings captured by the auger are deposited on the surface; an activity that will initiate the release of any volatile gases that are subsequently detected and quantified by MSolo. MSolo is designed to identify low-molecular-weight volatiles (between m/z 1-100) with unit mass resolution. Volatiles of interest include D/H and O18/O16 bearing species, including possible water contained within the lunar regolith. MSolo is a modified, </w:t>
      </w:r>
      <w:r w:rsidRPr="00812DCC">
        <w:rPr>
          <w:rFonts w:ascii="Courier" w:hAnsi="Courier"/>
          <w:sz w:val="20"/>
          <w:szCs w:val="20"/>
        </w:rPr>
        <w:lastRenderedPageBreak/>
        <w:t xml:space="preserve">commercial off-the-shelf (COTS) system, meaning the instrument is based on a commercially available unit that has been ruggedized for space applications. </w:t>
      </w:r>
    </w:p>
    <w:p w14:paraId="78040833" w14:textId="7EA66B46" w:rsidR="005B1317" w:rsidRPr="00650AAF" w:rsidRDefault="00650AAF" w:rsidP="00FF79FB">
      <w:pPr>
        <w:pStyle w:val="Heading1"/>
        <w:ind w:left="0"/>
        <w:rPr>
          <w:rFonts w:ascii="Courier New" w:hAnsi="Courier New" w:cs="Courier New"/>
          <w:b w:val="0"/>
          <w:bCs/>
          <w:sz w:val="20"/>
          <w:szCs w:val="20"/>
        </w:rPr>
      </w:pPr>
      <w:r w:rsidRPr="00650AAF">
        <w:rPr>
          <w:rFonts w:ascii="Courier New" w:hAnsi="Courier New" w:cs="Courier New"/>
          <w:b w:val="0"/>
          <w:bCs/>
          <w:sz w:val="20"/>
          <w:szCs w:val="20"/>
        </w:rPr>
        <w:br w:type="column"/>
      </w:r>
      <w:r w:rsidRPr="00650AAF">
        <w:rPr>
          <w:rFonts w:ascii="Courier New" w:hAnsi="Courier New" w:cs="Courier New"/>
          <w:b w:val="0"/>
          <w:bCs/>
          <w:sz w:val="20"/>
          <w:szCs w:val="20"/>
        </w:rPr>
        <w:lastRenderedPageBreak/>
        <w:t>INTRODUCTION</w:t>
      </w:r>
    </w:p>
    <w:p w14:paraId="0C1A4244" w14:textId="242E8EB3" w:rsidR="00292E73" w:rsidRDefault="00650AAF" w:rsidP="00FF79FB">
      <w:pPr>
        <w:pStyle w:val="Heading2"/>
        <w:ind w:left="0"/>
        <w:jc w:val="center"/>
        <w:rPr>
          <w:rFonts w:ascii="Courier New" w:hAnsi="Courier New" w:cs="Courier New"/>
          <w:b w:val="0"/>
          <w:bCs/>
          <w:sz w:val="20"/>
          <w:szCs w:val="20"/>
        </w:rPr>
      </w:pPr>
      <w:r w:rsidRPr="00650AAF">
        <w:rPr>
          <w:rFonts w:ascii="Courier New" w:hAnsi="Courier New" w:cs="Courier New"/>
          <w:b w:val="0"/>
          <w:bCs/>
          <w:sz w:val="20"/>
          <w:szCs w:val="20"/>
        </w:rPr>
        <w:t>LUNAR ICE</w:t>
      </w:r>
    </w:p>
    <w:p w14:paraId="274F4FFE" w14:textId="77777777" w:rsidR="0017379E" w:rsidRPr="0017379E" w:rsidRDefault="0017379E" w:rsidP="0017379E"/>
    <w:p w14:paraId="69D074B9" w14:textId="4AA06B93" w:rsidR="00A94AAE" w:rsidRDefault="00A94AAE" w:rsidP="00FF79FB">
      <w:pPr>
        <w:spacing w:after="0" w:line="360" w:lineRule="auto"/>
        <w:rPr>
          <w:rFonts w:ascii="Courier" w:hAnsi="Courier"/>
          <w:sz w:val="20"/>
          <w:szCs w:val="20"/>
        </w:rPr>
      </w:pPr>
      <w:r w:rsidRPr="0093675B">
        <w:rPr>
          <w:rFonts w:ascii="Courier" w:hAnsi="Courier"/>
          <w:sz w:val="20"/>
          <w:szCs w:val="20"/>
        </w:rPr>
        <w:t xml:space="preserve">To date, the Moon is the only celestial body </w:t>
      </w:r>
      <w:r w:rsidR="0010658C" w:rsidRPr="0093675B">
        <w:rPr>
          <w:rFonts w:ascii="Courier" w:hAnsi="Courier"/>
          <w:sz w:val="20"/>
          <w:szCs w:val="20"/>
        </w:rPr>
        <w:t>other than</w:t>
      </w:r>
      <w:r w:rsidRPr="0093675B">
        <w:rPr>
          <w:rFonts w:ascii="Courier" w:hAnsi="Courier"/>
          <w:sz w:val="20"/>
          <w:szCs w:val="20"/>
        </w:rPr>
        <w:t xml:space="preserve"> our own planet that humans have physically explored. Initial telescopic observations </w:t>
      </w:r>
      <w:r w:rsidR="0010658C" w:rsidRPr="0093675B">
        <w:rPr>
          <w:rFonts w:ascii="Courier" w:hAnsi="Courier"/>
          <w:sz w:val="20"/>
          <w:szCs w:val="20"/>
        </w:rPr>
        <w:t xml:space="preserve">by </w:t>
      </w:r>
      <w:r w:rsidRPr="0093675B">
        <w:rPr>
          <w:rFonts w:ascii="Courier" w:hAnsi="Courier"/>
          <w:sz w:val="20"/>
          <w:szCs w:val="20"/>
        </w:rPr>
        <w:t>Galileo in 1609 and the following centuries of studies by other astronomers have allowed for detailed topographic information to become available. Yet it wasn’t until the</w:t>
      </w:r>
      <w:r w:rsidR="00C4498A" w:rsidRPr="0093675B">
        <w:rPr>
          <w:rFonts w:ascii="Courier" w:hAnsi="Courier"/>
          <w:sz w:val="20"/>
          <w:szCs w:val="20"/>
        </w:rPr>
        <w:t xml:space="preserve"> USA</w:t>
      </w:r>
      <w:r w:rsidR="00DD48F7" w:rsidRPr="0093675B">
        <w:rPr>
          <w:rFonts w:ascii="Courier" w:hAnsi="Courier"/>
          <w:sz w:val="20"/>
          <w:szCs w:val="20"/>
        </w:rPr>
        <w:t>-led</w:t>
      </w:r>
      <w:r w:rsidRPr="0093675B">
        <w:rPr>
          <w:rFonts w:ascii="Courier" w:hAnsi="Courier"/>
          <w:sz w:val="20"/>
          <w:szCs w:val="20"/>
        </w:rPr>
        <w:t xml:space="preserve"> Apollo </w:t>
      </w:r>
      <w:r w:rsidR="00DD48F7" w:rsidRPr="0093675B">
        <w:rPr>
          <w:rFonts w:ascii="Courier" w:hAnsi="Courier"/>
          <w:sz w:val="20"/>
          <w:szCs w:val="20"/>
        </w:rPr>
        <w:t>and USS</w:t>
      </w:r>
      <w:r w:rsidR="0087708D" w:rsidRPr="0093675B">
        <w:rPr>
          <w:rFonts w:ascii="Courier" w:hAnsi="Courier"/>
          <w:sz w:val="20"/>
          <w:szCs w:val="20"/>
        </w:rPr>
        <w:t>R</w:t>
      </w:r>
      <w:r w:rsidR="00DD48F7" w:rsidRPr="0093675B">
        <w:rPr>
          <w:rFonts w:ascii="Courier" w:hAnsi="Courier"/>
          <w:sz w:val="20"/>
          <w:szCs w:val="20"/>
        </w:rPr>
        <w:t xml:space="preserve">-led Luna </w:t>
      </w:r>
      <w:r w:rsidRPr="0093675B">
        <w:rPr>
          <w:rFonts w:ascii="Courier" w:hAnsi="Courier"/>
          <w:sz w:val="20"/>
          <w:szCs w:val="20"/>
        </w:rPr>
        <w:t>missions in the 1960</w:t>
      </w:r>
      <w:r w:rsidR="00DD48F7" w:rsidRPr="0093675B">
        <w:rPr>
          <w:rFonts w:ascii="Courier" w:hAnsi="Courier"/>
          <w:sz w:val="20"/>
          <w:szCs w:val="20"/>
        </w:rPr>
        <w:t>-70s</w:t>
      </w:r>
      <w:r w:rsidRPr="0093675B">
        <w:rPr>
          <w:rFonts w:ascii="Courier" w:hAnsi="Courier"/>
          <w:sz w:val="20"/>
          <w:szCs w:val="20"/>
        </w:rPr>
        <w:t xml:space="preserve"> that scientists were able to analyze rock and soil samples </w:t>
      </w:r>
      <w:r w:rsidR="00AA470C" w:rsidRPr="0093675B">
        <w:rPr>
          <w:rFonts w:ascii="Courier" w:hAnsi="Courier"/>
          <w:sz w:val="20"/>
          <w:szCs w:val="20"/>
        </w:rPr>
        <w:t>collected directly from the lunar surface-</w:t>
      </w:r>
      <w:r w:rsidRPr="0093675B">
        <w:rPr>
          <w:rFonts w:ascii="Courier" w:hAnsi="Courier"/>
          <w:sz w:val="20"/>
          <w:szCs w:val="20"/>
        </w:rPr>
        <w:t xml:space="preserve"> all of which continue to be of great importance to the scientific community. Aside from </w:t>
      </w:r>
      <w:r w:rsidR="0050195A" w:rsidRPr="0093675B">
        <w:rPr>
          <w:rFonts w:ascii="Courier" w:hAnsi="Courier"/>
          <w:sz w:val="20"/>
          <w:szCs w:val="20"/>
        </w:rPr>
        <w:t xml:space="preserve">studies that utilized </w:t>
      </w:r>
      <w:r w:rsidRPr="0093675B">
        <w:rPr>
          <w:rFonts w:ascii="Courier" w:hAnsi="Courier"/>
          <w:sz w:val="20"/>
          <w:szCs w:val="20"/>
        </w:rPr>
        <w:t>collect</w:t>
      </w:r>
      <w:r w:rsidR="00F67EA7" w:rsidRPr="0093675B">
        <w:rPr>
          <w:rFonts w:ascii="Courier" w:hAnsi="Courier"/>
          <w:sz w:val="20"/>
          <w:szCs w:val="20"/>
        </w:rPr>
        <w:t>ed</w:t>
      </w:r>
      <w:r w:rsidR="00F67EA7" w:rsidRPr="006759D8">
        <w:rPr>
          <w:rFonts w:ascii="Courier" w:hAnsi="Courier"/>
          <w:sz w:val="20"/>
          <w:szCs w:val="20"/>
        </w:rPr>
        <w:t xml:space="preserve"> samples</w:t>
      </w:r>
      <w:r w:rsidR="0026466A" w:rsidRPr="006759D8">
        <w:rPr>
          <w:rFonts w:ascii="Courier" w:hAnsi="Courier"/>
          <w:sz w:val="20"/>
          <w:szCs w:val="20"/>
          <w:vertAlign w:val="superscript"/>
        </w:rPr>
        <w:fldChar w:fldCharType="begin"/>
      </w:r>
      <w:r w:rsidR="009348E9">
        <w:rPr>
          <w:rFonts w:ascii="Courier" w:hAnsi="Courier"/>
          <w:sz w:val="20"/>
          <w:szCs w:val="20"/>
          <w:vertAlign w:val="superscript"/>
        </w:rPr>
        <w:instrText xml:space="preserve"> ADDIN ZOTERO_ITEM CSL_CITATION {"citationID":"8Re4zseD","properties":{"formattedCitation":"(Barnes et al., 2019; Boyce et al., 2010; Hauri et al., 2011; McCubbin et al., 2015; Ni et al., 2019; Saal et al., 2008; Stephant et al., 2019)","plainCitation":"(Barnes et al., 2019; Boyce et al., 2010; Hauri et al., 2011; McCubbin et al., 2015; Ni et al., 2019; Saal et al., 2008; Stephant et al., 2019)","noteIndex":0},"citationItems":[{"id":100,"uris":["http://zotero.org/users/12095400/items/KZHPYUK5"],"itemData":{"id":100,"type":"article-journal","abstract":"Although it has been suggested — controversially — that water ice might be found in the permanently shadowed deep polar craters on the Moon, the bulk Moon is thought to have lost virtually all of the highly volatile elements, including water, long ago during the catastrophic heating events that led to its formation. Hydrogen, as the lightest element, is thought to have been completely lost. Saal et al. used the latest secondary ion mass spectrometry techniques to derive improved limits on the indigenous volatile (CO2, H2O, F, S, Cl) contents of the most primitive basalts in the Moon, the lunar volcanic glasses. Their best estimate of the pre-eruptive water content is 745 p.p.m., with 260 p.p.m. as a minimum. This suggests that the bulk Moon is not entirely depleted in water and other highly volatile elements.","container-title":"Nature","DOI":"10.1038/nature07047","ISSN":"1476-4687","issue":"7201","journalAbbreviation":"Nature","page":"192-195","title":"Volatile content of lunar volcanic glasses and the presence of water in the Moon’s interior","volume":"454","author":[{"family":"Saal","given":"Alberto E."},{"family":"Hauri","given":"Erik H."},{"family":"Cascio","given":"Mauro L."},{"family":"Van Orman","given":"James A."},{"family":"Rutherford","given":"Malcolm C."},{"family":"Cooper","given":"Reid F."}],"issued":{"date-parts":[["2008",7,1]]}},"label":"page"},{"id":106,"uris":["http://zotero.org/users/12095400/items/UAPVLIG7"],"itemData":{"id":106,"type":"article-journal","abstract":"Primitive magmatic melt inclusions from the Moon contain as much water as some terrestrial mid-ocean ridge magmas.\n          , \n            The Moon has long been thought to be highly depleted in volatiles such as water, and indeed published direct measurements of water in lunar volcanic glasses have never exceeded 50 parts per million (ppm). Here, we report in situ measurements of water in lunar melt inclusions; these samples of primitive lunar magma, by virtue of being trapped within olivine crystals before volcanic eruption, did not experience posteruptive degassing. The lunar melt inclusions contain 615 to 1410 ppm water and high correlated amounts of fluorine (50 to 78 ppm), sulfur (612 to 877 ppm), and chlorine (1.5 to 3.0 ppm). These volatile contents are very similar to primitive terrestrial mid-ocean ridge basalts and indicate that some parts of the lunar interior contain as much water as Earth’s upper mantle.","container-title":"Science","DOI":"10.1126/science.1204626","ISSN":"0036-8075, 1095-9203","issue":"6039","journalAbbreviation":"Science","language":"en","page":"213-215","source":"DOI.org (Crossref)","title":"High Pre-Eruptive Water Contents Preserved in Lunar Melt Inclusions","volume":"333","author":[{"family":"Hauri","given":"Erik H."},{"family":"Weinreich","given":"Thomas"},{"family":"Saal","given":"Alberto E."},{"family":"Rutherford","given":"Malcolm C."},{"family":"Van Orman","given":"James A."}],"issued":{"date-parts":[["2011",7,8]]}}},{"id":108,"uris":["http://zotero.org/users/12095400/items/8GBKX6U7"],"itemData":{"id":108,"type":"article-journal","abstract":"Earth’s Moon was thought to be highly depleted in volatiles due to its formation by a giant impact. Over the last decade, however, evidence has been found in apatites, lunar volcanic glass beads, nominally anhydrous minerals and olivine-hosted melt inclusions, to support a relatively “wet” Moon. In particular, based on H2O/Ce, F/Nd, and S/Dy ratios, recent melt inclusion (MI) work estimated volatile (H2O, F, and S) abundances in lunar rocks to be similar to or slightly lower than the terrestrial depleted mantle. Uncertainties still occur, however, in whether the limited numbers of lunar samples studied are representative of the primitive lunar mantle, and whether the high H2O/Ce ratio for pyroclastic sample 74220 is due to local heterogeneity. In this paper, we report major element, trace element, volatile, and transition metal data in MIs for 5 mare basalt samples (10020, 12040, 15016, 15647 and 74235) and a pyroclastic deposit (74220). With our new lunar MI data, H2O/Ce ratios are still found to vary significantly among different lunar samples, from </w:instrText>
      </w:r>
      <w:r w:rsidR="009348E9">
        <w:rPr>
          <w:rFonts w:ascii="Cambria Math" w:hAnsi="Cambria Math" w:cs="Cambria Math"/>
          <w:sz w:val="20"/>
          <w:szCs w:val="20"/>
          <w:vertAlign w:val="superscript"/>
        </w:rPr>
        <w:instrText>∼</w:instrText>
      </w:r>
      <w:r w:rsidR="009348E9">
        <w:rPr>
          <w:rFonts w:ascii="Courier" w:hAnsi="Courier"/>
          <w:sz w:val="20"/>
          <w:szCs w:val="20"/>
          <w:vertAlign w:val="superscript"/>
        </w:rPr>
        <w:instrText xml:space="preserve">50 for 74220, to </w:instrText>
      </w:r>
      <w:r w:rsidR="009348E9">
        <w:rPr>
          <w:rFonts w:ascii="Cambria Math" w:hAnsi="Cambria Math" w:cs="Cambria Math"/>
          <w:sz w:val="20"/>
          <w:szCs w:val="20"/>
          <w:vertAlign w:val="superscript"/>
        </w:rPr>
        <w:instrText>∼</w:instrText>
      </w:r>
      <w:r w:rsidR="009348E9">
        <w:rPr>
          <w:rFonts w:ascii="Courier" w:hAnsi="Courier"/>
          <w:sz w:val="20"/>
          <w:szCs w:val="20"/>
          <w:vertAlign w:val="superscript"/>
        </w:rPr>
        <w:instrText xml:space="preserve">9 for 10020, </w:instrText>
      </w:r>
      <w:r w:rsidR="009348E9">
        <w:rPr>
          <w:rFonts w:ascii="Cambria Math" w:hAnsi="Cambria Math" w:cs="Cambria Math"/>
          <w:sz w:val="20"/>
          <w:szCs w:val="20"/>
          <w:vertAlign w:val="superscript"/>
        </w:rPr>
        <w:instrText>∼</w:instrText>
      </w:r>
      <w:r w:rsidR="009348E9">
        <w:rPr>
          <w:rFonts w:ascii="Courier" w:hAnsi="Courier"/>
          <w:sz w:val="20"/>
          <w:szCs w:val="20"/>
          <w:vertAlign w:val="superscript"/>
        </w:rPr>
        <w:instrText xml:space="preserve">3 for 74235, 1.7 to 0.9 for 12008, 15016, and 15647, and 0.5 for 12040. H2O/Ce ratios for these samples show positive correlation with their cooling rates, indicating a possible effect of post-eruptive loss of H on their H2O/Ce variations. It is evident that most other lab and lunar processes, including loss of H2O during homogenization, mantle partial melting, magma evolution, and ingassing during or post eruption are unlikely the causes of high H2O/Ce variations among different lunar samples. By comparing ratios of F/Nd, S/Dy, Zn/Fe, Pb/Ce, Cs/Rb, Rb/Ba, Cl/K, Na/Sr, Ga/Lu, K/Ba, and Li/Yb between 74220 and other lunar samples, the possibility of 74220 originating from a volatile-enriched heterogeneity in the lunar mantle can also be excluded. With all the above considerations, we think that the H2O/Ce ratio for 74220 best represents the pre-degassing lunar basaltic melt and primitive lunar mantle, either because it was formed by a rapid eruption process, or it was sourced from a deeper part of the lunar mantle that experienced less degassing H2O loss during lunar magma ocean crystallization. With an H2O/Ce ratio of </w:instrText>
      </w:r>
      <w:r w:rsidR="009348E9">
        <w:rPr>
          <w:rFonts w:ascii="Cambria Math" w:hAnsi="Cambria Math" w:cs="Cambria Math"/>
          <w:sz w:val="20"/>
          <w:szCs w:val="20"/>
          <w:vertAlign w:val="superscript"/>
        </w:rPr>
        <w:instrText>∼</w:instrText>
      </w:r>
      <w:r w:rsidR="009348E9">
        <w:rPr>
          <w:rFonts w:ascii="Courier" w:hAnsi="Courier"/>
          <w:sz w:val="20"/>
          <w:szCs w:val="20"/>
          <w:vertAlign w:val="superscript"/>
        </w:rPr>
        <w:instrText xml:space="preserve">50, the primitive lunar mantle is estimated to contain </w:instrText>
      </w:r>
      <w:r w:rsidR="009348E9">
        <w:rPr>
          <w:rFonts w:ascii="Cambria Math" w:hAnsi="Cambria Math" w:cs="Cambria Math"/>
          <w:sz w:val="20"/>
          <w:szCs w:val="20"/>
          <w:vertAlign w:val="superscript"/>
        </w:rPr>
        <w:instrText>∼</w:instrText>
      </w:r>
      <w:r w:rsidR="009348E9">
        <w:rPr>
          <w:rFonts w:ascii="Courier" w:hAnsi="Courier"/>
          <w:sz w:val="20"/>
          <w:szCs w:val="20"/>
          <w:vertAlign w:val="superscript"/>
        </w:rPr>
        <w:instrText xml:space="preserve">84 ppm H2O. Comparing volatile abundances in melt inclusions, glassy embayments, and glass beads in 74220 yields the following volatility trend for volcanic eruptions on the lunar surface: H2O </w:instrText>
      </w:r>
      <w:r w:rsidR="009348E9">
        <w:rPr>
          <w:rFonts w:ascii="Cambria Math" w:hAnsi="Cambria Math" w:cs="Cambria Math"/>
          <w:sz w:val="20"/>
          <w:szCs w:val="20"/>
          <w:vertAlign w:val="superscript"/>
        </w:rPr>
        <w:instrText>≫</w:instrText>
      </w:r>
      <w:r w:rsidR="009348E9">
        <w:rPr>
          <w:rFonts w:ascii="Courier" w:hAnsi="Courier"/>
          <w:sz w:val="20"/>
          <w:szCs w:val="20"/>
          <w:vertAlign w:val="superscript"/>
        </w:rPr>
        <w:instrText xml:space="preserve"> Cl </w:instrText>
      </w:r>
      <w:r w:rsidR="009348E9">
        <w:rPr>
          <w:rFonts w:ascii="Cambria Math" w:hAnsi="Cambria Math" w:cs="Cambria Math"/>
          <w:sz w:val="20"/>
          <w:szCs w:val="20"/>
          <w:vertAlign w:val="superscript"/>
        </w:rPr>
        <w:instrText>≫</w:instrText>
      </w:r>
      <w:r w:rsidR="009348E9">
        <w:rPr>
          <w:rFonts w:ascii="Courier" w:hAnsi="Courier"/>
          <w:sz w:val="20"/>
          <w:szCs w:val="20"/>
          <w:vertAlign w:val="superscript"/>
        </w:rPr>
        <w:instrText xml:space="preserve"> Zn </w:instrText>
      </w:r>
      <w:r w:rsidR="009348E9">
        <w:rPr>
          <w:rFonts w:ascii="Courier New" w:hAnsi="Courier New" w:cs="Courier New"/>
          <w:sz w:val="20"/>
          <w:szCs w:val="20"/>
          <w:vertAlign w:val="superscript"/>
        </w:rPr>
        <w:instrText>≈</w:instrText>
      </w:r>
      <w:r w:rsidR="009348E9">
        <w:rPr>
          <w:rFonts w:ascii="Courier" w:hAnsi="Courier"/>
          <w:sz w:val="20"/>
          <w:szCs w:val="20"/>
          <w:vertAlign w:val="superscript"/>
        </w:rPr>
        <w:instrText xml:space="preserve"> Cu </w:instrText>
      </w:r>
      <w:r w:rsidR="009348E9">
        <w:rPr>
          <w:rFonts w:ascii="Courier New" w:hAnsi="Courier New" w:cs="Courier New"/>
          <w:sz w:val="20"/>
          <w:szCs w:val="20"/>
          <w:vertAlign w:val="superscript"/>
        </w:rPr>
        <w:instrText>≈</w:instrText>
      </w:r>
      <w:r w:rsidR="009348E9">
        <w:rPr>
          <w:rFonts w:ascii="Courier" w:hAnsi="Courier"/>
          <w:sz w:val="20"/>
          <w:szCs w:val="20"/>
          <w:vertAlign w:val="superscript"/>
        </w:rPr>
        <w:instrText xml:space="preserve"> F &gt; S </w:instrText>
      </w:r>
      <w:r w:rsidR="009348E9">
        <w:rPr>
          <w:rFonts w:ascii="Courier New" w:hAnsi="Courier New" w:cs="Courier New"/>
          <w:sz w:val="20"/>
          <w:szCs w:val="20"/>
          <w:vertAlign w:val="superscript"/>
        </w:rPr>
        <w:instrText>≈</w:instrText>
      </w:r>
      <w:r w:rsidR="009348E9">
        <w:rPr>
          <w:rFonts w:ascii="Courier" w:hAnsi="Courier"/>
          <w:sz w:val="20"/>
          <w:szCs w:val="20"/>
          <w:vertAlign w:val="superscript"/>
        </w:rPr>
        <w:instrText xml:space="preserve"> Ga </w:instrText>
      </w:r>
      <w:r w:rsidR="009348E9">
        <w:rPr>
          <w:rFonts w:ascii="Courier New" w:hAnsi="Courier New" w:cs="Courier New"/>
          <w:sz w:val="20"/>
          <w:szCs w:val="20"/>
          <w:vertAlign w:val="superscript"/>
        </w:rPr>
        <w:instrText>≈</w:instrText>
      </w:r>
      <w:r w:rsidR="009348E9">
        <w:rPr>
          <w:rFonts w:ascii="Courier" w:hAnsi="Courier"/>
          <w:sz w:val="20"/>
          <w:szCs w:val="20"/>
          <w:vertAlign w:val="superscript"/>
        </w:rPr>
        <w:instrText xml:space="preserve"> Cs &gt; Rb </w:instrText>
      </w:r>
      <w:r w:rsidR="009348E9">
        <w:rPr>
          <w:rFonts w:ascii="Courier New" w:hAnsi="Courier New" w:cs="Courier New"/>
          <w:sz w:val="20"/>
          <w:szCs w:val="20"/>
          <w:vertAlign w:val="superscript"/>
        </w:rPr>
        <w:instrText>≈</w:instrText>
      </w:r>
      <w:r w:rsidR="009348E9">
        <w:rPr>
          <w:rFonts w:ascii="Courier" w:hAnsi="Courier"/>
          <w:sz w:val="20"/>
          <w:szCs w:val="20"/>
          <w:vertAlign w:val="superscript"/>
        </w:rPr>
        <w:instrText xml:space="preserve"> Pb &gt; Na &gt; K </w:instrText>
      </w:r>
      <w:r w:rsidR="009348E9">
        <w:rPr>
          <w:rFonts w:ascii="Courier New" w:hAnsi="Courier New" w:cs="Courier New"/>
          <w:sz w:val="20"/>
          <w:szCs w:val="20"/>
          <w:vertAlign w:val="superscript"/>
        </w:rPr>
        <w:instrText>≈</w:instrText>
      </w:r>
      <w:r w:rsidR="009348E9">
        <w:rPr>
          <w:rFonts w:ascii="Courier" w:hAnsi="Courier"/>
          <w:sz w:val="20"/>
          <w:szCs w:val="20"/>
          <w:vertAlign w:val="superscript"/>
        </w:rPr>
        <w:instrText xml:space="preserve"> Li. Using the melt inclusion data obtained thus far, the volatile depletion trend for the Moon from a MI perspective is estimated. Our results show that most of the volatile elements in the lunar mantle are depleted relative to the bulk silicate Earth by a factor of 2 to 20, however, a good correlation between half condensation temperature and the volatile depletion trend is not observed. The relatively flat pattern for the lunar volatile depletion trend requires a lunar formation model that can reconcile the abundances of these volatiles in the lunar mantle.","container-title":"Geochimica et Cosmochimica Acta","DOI":"https://doi.org/10.1016/j.gca.2018.12.034","ISSN":"0016-7037","page":"17-41","title":"A melt inclusion study on volatile abundances in the lunar mantle","volume":"249","author":[{"family":"Ni","given":"Peng"},{"family":"Zhang","given":"Youxue"},{"family":"Chen","given":"Sha"},{"family":"Gagnon","given":"Joel"}],"issued":{"date-parts":[["2019"]]}}},{"id":109,"uris":["http://zotero.org/users/12095400/items/UG9M5KDP"],"itemData":{"id":109,"type":"article-journal","abstract":"The Moon exhibits a heavier chlorine (Cl) isotopic composition compared to the Earth. Several hypotheses have been put forward to explain this difference, based mostly on analyses of apatite in lunar samples complemented by bulk-rock data. The earliest hypothesis argued for Cl isotope fractionation during the degassing of anhydrous basaltic magmas on the Moon. Subsequently, other hypotheses emerged linking Cl isotope fractionation on the Moon with the degassing during the crystallization of the Lunar Magma Ocean (LMO). Currently, a variant of the LMO degassing model involving mixing between two end-member components, defined by early-formed cumulates, from which mare magmas were subsequently derived, and a KREEP component, which formed towards the end of the LMO crystallization, seems to reconcile some existing Cl isotope data on lunar samples. To further ascertain the history of Cl in the Moon and to investigate any evolution of Cl during magma crystallization and emplacement events, which could help resolve the chlorine isotopic variation between the Earth and the Moon, we analysed the Cl abundance and its isotopic composition in 36 olivine- and pyroxene-hosted melt inclusions (MI) in five Apollo basalts (10020, 12004, 12040, 14072 and 15016). Olivine-hosted MI have an average of 3.3±1.4ppm Cl. Higher Cl abundances (11.9 ppm on average) are measured for pyroxene-hosted MI, consistent with their formation at later stages in the crystallization of their parental melt compared to olivines. Chlorine isotopic composition (</w:instrText>
      </w:r>
      <w:r w:rsidR="009348E9">
        <w:rPr>
          <w:rFonts w:ascii="Courier" w:hAnsi="Courier" w:hint="eastAsia"/>
          <w:sz w:val="20"/>
          <w:szCs w:val="20"/>
          <w:vertAlign w:val="superscript"/>
        </w:rPr>
        <w:instrText>δ</w:instrText>
      </w:r>
      <w:r w:rsidR="009348E9">
        <w:rPr>
          <w:rFonts w:ascii="Courier" w:hAnsi="Courier"/>
          <w:sz w:val="20"/>
          <w:szCs w:val="20"/>
          <w:vertAlign w:val="superscript"/>
        </w:rPr>
        <w:instrText>37Cl) of MI in the five Apollo basalts have weighted averages of +12.8±2.4‰ and +10.1±3.2‰ for olivine- and pyroxene-hosted MI, respectively, which are statistically indistinguishable. These isotopic compositions are also similar to those measured in apatite in these lunar basalts, with the exception of sample 14072, which is known to have a distinct petrogenetic history compared to other mare basalts. Based on our dataset, we conclude that, post-MI-entrapment, no significant Cl isotopic fractionation occurred during the crystallization and subsequent eruption of the parent magma and that Cl isotopic composition of MI and apatite primarily reflect the signature of the source region of these lunar basalts. Our findings are compatible with the hypothesis that in the majority of the cases the heavy Cl isotopic signature of the Moon was acquired during the earliest stages of LMO evolution. Interestingly, MI data from 14072 suggests that Apollo 14 lunar basalts might be an exception and may have experienced post-crystallization processes, possibly metasomatism, resulting in additional Cl isotopic fractionation recorded by apatite but not melt inclusions.","container-title":"Earth and Planetary Science Letters","DOI":"https://doi.org/10.1016/j.epsl.2019.115715","ISSN":"0012-821X","page":"115715","title":"The chlorine isotopic composition of the Moon: Insights from melt inclusions","volume":"523","author":[{"family":"Stephant","given":"Alice"},{"family":"Anand","given":"Mahesh"},{"family":"Zhao","given":"Xuchao"},{"family":"Chan","given":"Queenie H. S."},{"family":"Bonifacie","given":"Magali"},{"family":"Franchi","given":"Ian A."}],"issued":{"date-parts":[["2019"]]}}},{"id":110,"uris":["http://zotero.org/users/12095400/items/E6NNX5BP"],"itemData":{"id":110,"type":"article-journal","abstract":"It is thought that the lunar interior is deficient relative to the Earth in hydrogen, chlorine and other volatiles, due to near-complete degassing from the Moon-forming impact. New analyses of lunar basalt 14053, a much-studied sample collected by the Apollo 14 astronauts, suggest that portions of the lunar mantle or crust may be more volatile-rich than previously thought. Concentrations of hydrogen, chlorine and sulphur in the mineral apatite from 14053 are indistinguishable from apatites in common terrestrial igneous rocks. Measurements of apatites from other available lunar rock types will help to clarify the generality and significance of the terrestrial-like properties of this basalt.","container-title":"Nature","DOI":"10.1038/nature09274","ISSN":"1476-4687","issue":"7305","journalAbbreviation":"Nature","page":"466-469","title":"Lunar apatite with terrestrial volatile abundances","volume":"466","author":[{"family":"Boyce","given":"Jeremy W."},{"family":"Liu","given":"Yang"},{"family":"Rossman","given":"George R."},{"family":"Guan","given":"Yunbin"},{"family":"Eiler","given":"John M."},{"family":"Stolper","given":"Edward M."},{"family":"Taylor","given":"Lawrence A."}],"issued":{"date-parts":[["2010",7,1]]}}},{"id":111,"uris":["http://zotero.org/users/12095400/items/7RS9ZYMU"],"itemData":{"id":111,"type":"article-journal","container-title":"American Mineralogist","DOI":"doi:10.2138/am-2015-4934ccbyncnd","issue":"8-9","page":"1668–1707","title":"Magmatic volatiles (H, C, N, F, S, Cl) in the lunar mantle, crust, and regolith: Abundances, distributions, processes, and reservoirs","volume":"100","author":[{"family":"McCubbin","given":"Francis M."},{"family":"Kaaden","given":"Kathleen E. Vander"},{"family":"Tartèse","given":"Romain"},{"family":"Klima","given":"Rachel L."},{"family":"Liu","given":"Yang"},{"family":"Mortimer","given":"James"},{"family":"Barnes","given":"Jessica J."},{"family":"Shearer","given":"Charles K."},{"family":"Treiman","given":"Allan H."},{"family":"Lawrence","given":"David J."},{"family":"Elardo","given":"Stephen M."},{"family":"Hurley","given":"Dana M."},{"family":"Boyce","given":"Jeremy W."},{"family":"Anand","given":"Mahesh"}],"issued":{"date-parts":[["2015"]]}}},{"id":104,"uris":["http://zotero.org/users/12095400/items/V7I4NIJ5"],"itemData":{"id":104,"type":"article-journal","abstract":"The isotopes of chlorine (37Cl and 35Cl) are highly fractionated in lunar samples compared to most other Solar System materials. Recently, the chlorine isotope signatures of lunar rocks have been attributed to large-scale degassing processes that occurred during the existence of a magma ocean. In this study we investigated how well a suite of lunar basalts, most of which have not previously been analyzed, conform to previous models. The Cl isotope compositions (</w:instrText>
      </w:r>
      <w:r w:rsidR="009348E9">
        <w:rPr>
          <w:rFonts w:ascii="Courier" w:hAnsi="Courier" w:hint="eastAsia"/>
          <w:sz w:val="20"/>
          <w:szCs w:val="20"/>
          <w:vertAlign w:val="superscript"/>
        </w:rPr>
        <w:instrText>δ</w:instrText>
      </w:r>
      <w:r w:rsidR="009348E9">
        <w:rPr>
          <w:rFonts w:ascii="Courier" w:hAnsi="Courier"/>
          <w:sz w:val="20"/>
          <w:szCs w:val="20"/>
          <w:vertAlign w:val="superscript"/>
        </w:rPr>
        <w:instrText xml:space="preserve">37Cl (‰) = [(37Cl/35Clsample/37Cl/35ClSMOC) − 1] × 1000, where SMOC refers to standard mean ocean chloride) recorded range from </w:instrText>
      </w:r>
      <w:r w:rsidR="009348E9">
        <w:rPr>
          <w:rFonts w:ascii="Cambria Math" w:hAnsi="Cambria Math" w:cs="Cambria Math"/>
          <w:sz w:val="20"/>
          <w:szCs w:val="20"/>
          <w:vertAlign w:val="superscript"/>
        </w:rPr>
        <w:instrText>∼</w:instrText>
      </w:r>
      <w:r w:rsidR="009348E9">
        <w:rPr>
          <w:rFonts w:ascii="Courier" w:hAnsi="Courier"/>
          <w:sz w:val="20"/>
          <w:szCs w:val="20"/>
          <w:vertAlign w:val="superscript"/>
        </w:rPr>
        <w:instrText>+7 to +14</w:instrText>
      </w:r>
      <w:r w:rsidR="009348E9">
        <w:rPr>
          <w:rFonts w:ascii="Courier New" w:hAnsi="Courier New" w:cs="Courier New"/>
          <w:sz w:val="20"/>
          <w:szCs w:val="20"/>
          <w:vertAlign w:val="superscript"/>
        </w:rPr>
        <w:instrText>‰</w:instrText>
      </w:r>
      <w:r w:rsidR="009348E9">
        <w:rPr>
          <w:rFonts w:ascii="Courier" w:hAnsi="Courier"/>
          <w:sz w:val="20"/>
          <w:szCs w:val="20"/>
          <w:vertAlign w:val="superscript"/>
        </w:rPr>
        <w:instrText xml:space="preserve"> (Apollo 15), +10 to +19‰ (Apollo 12), +9 to +15‰ (70017), +4 to +8‰ (MIL 05035), and +15 to +22‰ (Kalahari 009). The Cl isotopic data from the present study support the mixing trends previously reported by Boyce et al. (2015) and Barnes et al. (2016), as the Cl isotopic composition of apatites are positively correlated with bulk-rock incompatible trace element abundances in the low-Ti basalts, inclusive of low-Ti and KREEP basalts. This trend has been interpreted as evidence that incompatible trace elements, including Cl, were concentrated in the urKREEP residual liquid of the lunar magma ocean, rather than the mantle cumulates, and that urKREEP Cl had a highly fractionated isotopic composition. The source regions for the basalts were thus created by variable mixing between the mantle (Cl-poor and relatively unfractionated) and urKREEP. The high-Ti basalts show much more variability in measured Cl isotope ratios and scatter around the trend formed by the low-Ti basalts. Most of the data for lunar meteorites also fits the mixing of volatiles in their sources, but Kalahari 009, which is highly depleted in incompatible trace elements, contains apatites with heavily fractionated Cl isotopic compositions. Given that Kalahari 009 is one of the oldest lunar basalts and ought to have been derived from very early-formed mantle cumulates, a heavy Cl isotopic signature is likely not related to its mantle source, but more likely to magmatic or secondary alteration processes, perhaps via impact-driven vapor metasomatism of the lunar crust.","container-title":"Geochimica et Cosmochimica Acta","DOI":"https://doi.org/10.1016/j.gca.2018.12.032","ISSN":"0016-7037","page":"144-162","title":"Multiple reservoirs of volatiles in the Moon revealed by the isotopic composition of chlorine in lunar basalts","volume":"266","author":[{"family":"Barnes","given":"Jessica J."},{"family":"Franchi","given":"Ian A."},{"family":"McCubbin","given":"Francis M."},{"family":"Anand","given":"Mahesh"}],"issued":{"date-parts":[["2019"]]}}}],"schema":"https://github.com/citation-style-language/schema/raw/master/csl-citation.json"} </w:instrText>
      </w:r>
      <w:r w:rsidR="0026466A" w:rsidRPr="006759D8">
        <w:rPr>
          <w:rFonts w:ascii="Courier" w:hAnsi="Courier"/>
          <w:sz w:val="20"/>
          <w:szCs w:val="20"/>
          <w:vertAlign w:val="superscript"/>
        </w:rPr>
        <w:fldChar w:fldCharType="separate"/>
      </w:r>
      <w:r w:rsidR="009348E9" w:rsidRPr="009348E9">
        <w:rPr>
          <w:rFonts w:ascii="Courier" w:hAnsi="Courier"/>
          <w:sz w:val="20"/>
        </w:rPr>
        <w:t>(Barnes et al., 2019; Boyce et al., 2010; Hauri et al., 2011; McCubbin et al., 2015; Ni et al., 2019; Saal et al., 2008; Stephant et al., 2019)</w:t>
      </w:r>
      <w:r w:rsidR="0026466A" w:rsidRPr="006759D8">
        <w:rPr>
          <w:rFonts w:ascii="Courier" w:hAnsi="Courier"/>
          <w:sz w:val="20"/>
          <w:szCs w:val="20"/>
          <w:vertAlign w:val="superscript"/>
        </w:rPr>
        <w:fldChar w:fldCharType="end"/>
      </w:r>
      <w:r w:rsidRPr="006759D8">
        <w:rPr>
          <w:rFonts w:ascii="Courier" w:hAnsi="Courier"/>
          <w:sz w:val="20"/>
          <w:szCs w:val="20"/>
        </w:rPr>
        <w:t xml:space="preserve">, various remote sensing observations have provided important information regarding volatile compounds that exist on the </w:t>
      </w:r>
      <w:r w:rsidR="00413D6D" w:rsidRPr="006759D8">
        <w:rPr>
          <w:rFonts w:ascii="Courier" w:hAnsi="Courier"/>
          <w:sz w:val="20"/>
          <w:szCs w:val="20"/>
        </w:rPr>
        <w:t>M</w:t>
      </w:r>
      <w:r w:rsidRPr="006759D8">
        <w:rPr>
          <w:rFonts w:ascii="Courier" w:hAnsi="Courier"/>
          <w:sz w:val="20"/>
          <w:szCs w:val="20"/>
        </w:rPr>
        <w:t>oon</w:t>
      </w:r>
      <w:r w:rsidR="00413D6D" w:rsidRPr="006759D8">
        <w:rPr>
          <w:rFonts w:ascii="Courier" w:hAnsi="Courier"/>
          <w:sz w:val="20"/>
          <w:szCs w:val="20"/>
          <w:vertAlign w:val="superscript"/>
        </w:rPr>
        <w:fldChar w:fldCharType="begin"/>
      </w:r>
      <w:r w:rsidR="009348E9">
        <w:rPr>
          <w:rFonts w:ascii="Courier" w:hAnsi="Courier"/>
          <w:sz w:val="20"/>
          <w:szCs w:val="20"/>
          <w:vertAlign w:val="superscript"/>
        </w:rPr>
        <w:instrText xml:space="preserve"> ADDIN ZOTERO_ITEM CSL_CITATION {"citationID":"sRJLKomt","properties":{"formattedCitation":"(Honniball et al., 2021; Li et al., 2018; Li &amp; Milliken, 2017; Lin et al., 2022; Pieters et al., 2009)","plainCitation":"(Honniball et al., 2021; Li et al., 2018; Li &amp; Milliken, 2017; Lin et al., 2022; Pieters et al., 2009)","noteIndex":0},"citationItems":[{"id":76,"uris":["http://zotero.org/users/12095400/items/D8VFJMV4"],"itemData":{"id":76,"type":"article-journal","abstract":"Lunar Water\n            \n              The Moon has been thought to be primarily anhydrous, although there has been some evidence for accumulated ice in permanently shadowed craters near its poles (see the Perspective by\n              \n                Lucey\n              \n              , published online 24 September). By analyzing recent infrared mapping by Chandrayaan-1 and Deep Impact, and reexamining Cassini data obtained during its early flyby of the Moon,\n              \n                Pieters\n                et al.\n              \n              (p.\n              568\n              , published online 24 September),\n              \n                Sunshine\n                et al.\n              \n              (p.\n              565\n              , published online 24 September), and\n              \n                Clark\n                et al.\n              \n              (p.\n              562\n              , published online 24 September) reveal a noticeable absorption signal for H\n              2\n              O and OH across much of the surface. Some variability in water abundance is seen over the course of the lunar day. The data imply that solar wind is depositing and/or somehow forming water and OH in minerals near the lunar surface, and that this trapped water is dynamic.\n            \n          , \n            Space-based spectroscopic measurements provide evidence for water or hydroxyl (OH) on the surface of the Moon\n          , \n            \n              The search for water on the surface of the anhydrous Moon had remained an unfulfilled quest for 40 years. However, the Moon Mineralogy Mapper (M\n              3\n              ) on Chandrayaan-1 has recently detected absorption features near 2.8 to 3.0 micrometers on the surface of the Moon. For silicate bodies, such features are typically attributed to hydroxyl- and/or water-bearing materials. On the Moon, the feature is seen as a widely distributed absorption that appears strongest at cooler high latitudes and at several fresh feldspathic craters. The general lack of correlation of this feature in sunlit M\n              3\n              data with neutron spectrometer hydrogen abundance data suggests that the formation and retention of hydroxyl and water are ongoing surficial processes. Hydroxyl/water production processes may feed polar cold traps and make the lunar regolith a candidate source of volatiles for human exploration.","container-title":"Science","DOI":"10.1126/science.1178658","ISSN":"0036-8075, 1095-9203","issue":"5952","journalAbbreviation":"Science","language":"en","page":"568-572","source":"DOI.org (Crossref)","title":"Character and Spatial Distribution of OH/H &lt;sub&gt;2&lt;/sub&gt; O on the Surface of the Moon Seen by M &lt;sup&gt;3&lt;/sup&gt; on Chandrayaan-1","volume":"326","author":[{"family":"Pieters","given":"C. M."},{"family":"Goswami","given":"J. N."},{"family":"Clark","given":"R. N."},{"family":"Annadurai","given":"M."},{"family":"Boardman","given":"J."},{"family":"Buratti","given":"B."},{"family":"Combe","given":"J.-P."},{"family":"Dyar","given":"M. D."},{"family":"Green","given":"R."},{"family":"Head","given":"J. W."},{"family":"Hibbitts","given":"C."},{"family":"Hicks","given":"M."},{"family":"Isaacson","given":"P."},{"family":"Klima","given":"R."},{"family":"Kramer","given":"G."},{"family":"Kumar","given":"S."},{"family":"Livo","given":"E."},{"family":"Lundeen","given":"S."},{"family":"Malaret","given":"E."},{"family":"McCord","given":"T."},{"family":"Mustard","given":"J."},{"family":"Nettles","given":"J."},{"family":"Petro","given":"N."},{"family":"Runyon","given":"C."},{"family":"Staid","given":"M."},{"family":"Sunshine","given":"J."},{"family":"Taylor","given":"L. A."},{"family":"Tompkins","given":"S."},{"family":"Varanasi","given":"P."}],"issued":{"date-parts":[["2009",10,23]]}}},{"id":72,"uris":["http://zotero.org/users/12095400/items/L8L82S46"],"itemData":{"id":72,"type":"article-journal","abstract":"Spectral reflectance data are used to determine the formation, distribution, and variation of water across the lunar surface.\n          , \n            \n              A new thermal correction model and experimentally validated relationships between absorption strength and water content have been used to construct the first global quantitative maps of lunar surface water derived from the Moon Mineralogy Mapper near-infrared reflectance data. We find that OH abundance increases as a function of latitude, approaching values of ~500 to 750 parts per million (ppm). Water content also increases with the degree of space weathering, consistent with the preferential retention of water originating from solar wind implantation during agglutinate formation. Anomalously high water contents indicative of interior magmatic sources are observed in several locations, but there is no global correlation between surface composition and water content. Surface water abundance can vary by ~200 ppm over a lunar day, and the upper meter of regolith may contain a total of ~1.2 × 10\n              14\n              g of water averaged over the globe. Formation and migration of water toward cold traps may thus be a continuous process on the Moon and other airless bodies.","container-title":"Science Advances","DOI":"10.1126/sciadv.1701471","ISSN":"2375-2548","issue":"9","journalAbbreviation":"Sci. Adv.","language":"en","page":"e1701471","source":"DOI.org (Crossref)","title":"Water on the surface of the Moon as seen by the Moon Mineralogy Mapper: Distribution, abundance, and origins","title-short":"Water on the surface of the Moon as seen by the Moon Mineralogy Mapper","volume":"3","author":[{"family":"Li","given":"Shuai"},{"family":"Milliken","given":"Ralph E."}],"issued":{"date-parts":[["2017",9]]}}},{"id":74,"uris":["http://zotero.org/users/12095400/items/B343LPH3"],"itemData":{"id":74,"type":"article-journal","abstract":"Significance\n            We found direct and definitive evidence for surface-exposed water ice in the lunar polar regions. The abundance and distribution of ice on the Moon are distinct from those on other airless bodies in the inner solar system such as Mercury and Ceres, which may be associated with the unique formation and evolution process of our Moon. These ice deposits might be utilized as an in situ resource in future exploration of the Moon.\n          , \n            \n              Water ice may be allowed to accumulate in permanently shaded regions on airless bodies in the inner solar system such as Mercury, the Moon, and Ceres [Watson K, et al. (1961)\n              J Geophys Res\n              66:3033–3045]. Unlike Mercury and Ceres, direct evidence for water ice exposed at the lunar surface has remained elusive. We utilize indirect lighting in regions of permanent shadow to report the detection of diagnostic near-infrared absorption features of water ice in reflectance spectra acquired by the Moon Mineralogy Mapper [M (3)] instrument. Several thousand M (3) pixels (</w:instrText>
      </w:r>
      <w:r w:rsidR="009348E9">
        <w:rPr>
          <w:rFonts w:ascii="Cambria Math" w:hAnsi="Cambria Math" w:cs="Cambria Math"/>
          <w:sz w:val="20"/>
          <w:szCs w:val="20"/>
          <w:vertAlign w:val="superscript"/>
        </w:rPr>
        <w:instrText>∼</w:instrText>
      </w:r>
      <w:r w:rsidR="009348E9">
        <w:rPr>
          <w:rFonts w:ascii="Courier" w:hAnsi="Courier"/>
          <w:sz w:val="20"/>
          <w:szCs w:val="20"/>
          <w:vertAlign w:val="superscript"/>
        </w:rPr>
        <w:instrText xml:space="preserve">280 </w:instrText>
      </w:r>
      <w:r w:rsidR="009348E9">
        <w:rPr>
          <w:rFonts w:ascii="Courier New" w:hAnsi="Courier New" w:cs="Courier New"/>
          <w:sz w:val="20"/>
          <w:szCs w:val="20"/>
          <w:vertAlign w:val="superscript"/>
        </w:rPr>
        <w:instrText>×</w:instrText>
      </w:r>
      <w:r w:rsidR="009348E9">
        <w:rPr>
          <w:rFonts w:ascii="Courier" w:hAnsi="Courier"/>
          <w:sz w:val="20"/>
          <w:szCs w:val="20"/>
          <w:vertAlign w:val="superscript"/>
        </w:rPr>
        <w:instrText xml:space="preserve"> 280 m) with signatures of water ice at the optical surface (depth of less than a few millimeters) are identified within 20° latitude of both poles, including locations where independent measurements have suggested that water ice may be present. Most ice locations detected in M (3) data also exhibit lunar orbiter laser altimeter reflectance values and Lyman Alpha Mapping Project instrument UV ratio values consistent with the presence of water ice and also exhibit annual maximum temperatures below 110 K. However, only </w:instrText>
      </w:r>
      <w:r w:rsidR="009348E9">
        <w:rPr>
          <w:rFonts w:ascii="Cambria Math" w:hAnsi="Cambria Math" w:cs="Cambria Math"/>
          <w:sz w:val="20"/>
          <w:szCs w:val="20"/>
          <w:vertAlign w:val="superscript"/>
        </w:rPr>
        <w:instrText>∼</w:instrText>
      </w:r>
      <w:r w:rsidR="009348E9">
        <w:rPr>
          <w:rFonts w:ascii="Courier" w:hAnsi="Courier"/>
          <w:sz w:val="20"/>
          <w:szCs w:val="20"/>
          <w:vertAlign w:val="superscript"/>
        </w:rPr>
        <w:instrText xml:space="preserve">3.5% of cold traps exhibit ice exposures. Spectral modeling shows that some ice-bearing pixels may contain </w:instrText>
      </w:r>
      <w:r w:rsidR="009348E9">
        <w:rPr>
          <w:rFonts w:ascii="Cambria Math" w:hAnsi="Cambria Math" w:cs="Cambria Math"/>
          <w:sz w:val="20"/>
          <w:szCs w:val="20"/>
          <w:vertAlign w:val="superscript"/>
        </w:rPr>
        <w:instrText>∼</w:instrText>
      </w:r>
      <w:r w:rsidR="009348E9">
        <w:rPr>
          <w:rFonts w:ascii="Courier" w:hAnsi="Courier"/>
          <w:sz w:val="20"/>
          <w:szCs w:val="20"/>
          <w:vertAlign w:val="superscript"/>
        </w:rPr>
        <w:instrText xml:space="preserve">30 wt % ice that is intimately mixed with dry regolith. The patchy distribution and low abundance of lunar surface-exposed water ice might be associated with the true polar wander and impact gardening. The observation of spectral features of H\n              2\n              O confirms that water ice is trapped and accumulates in permanently shadowed regions of the Moon, and in some locations, it is exposed at the modern optical surface.","container-title":"Proceedings of the National Academy of Sciences","DOI":"10.1073/pnas.1802345115","ISSN":"0027-8424, 1091-6490","issue":"36","journalAbbreviation":"Proc. Natl. Acad. Sci. U.S.A.","language":"en","page":"8907-8912","source":"DOI.org (Crossref)","title":"Direct evidence of surface exposed water ice in the lunar polar regions","volume":"115","author":[{"family":"Li","given":"Shuai"},{"family":"Lucey","given":"Paul G."},{"family":"Milliken","given":"Ralph E."},{"family":"Hayne","given":"Paul O."},{"family":"Fisher","given":"Elizabeth"},{"family":"Williams","given":"Jean-Pierre"},{"family":"Hurley","given":"Dana M."},{"family":"Elphic","given":"Richard C."}],"issued":{"date-parts":[["2018",9,4]]}}},{"id":79,"uris":["http://zotero.org/users/12095400/items/LGFMV8G4"],"itemData":{"id":79,"type":"article-journal","abstract":"Variations of total water contents were detected in situ from the lunar regolith and rock at the Chang’E-5 landing site.\n          , \n            \n              We report analysis results of the reflectance spectra (0.48 to 3.2 </w:instrText>
      </w:r>
      <w:r w:rsidR="009348E9">
        <w:rPr>
          <w:rFonts w:ascii="Courier" w:hAnsi="Courier" w:hint="eastAsia"/>
          <w:sz w:val="20"/>
          <w:szCs w:val="20"/>
          <w:vertAlign w:val="superscript"/>
        </w:rPr>
        <w:instrText>μ</w:instrText>
      </w:r>
      <w:r w:rsidR="009348E9">
        <w:rPr>
          <w:rFonts w:ascii="Courier" w:hAnsi="Courier"/>
          <w:sz w:val="20"/>
          <w:szCs w:val="20"/>
          <w:vertAlign w:val="superscript"/>
        </w:rPr>
        <w:instrText xml:space="preserve">m) acquired by the Chang’E-5 lander, which provides vital context of the returned samples from the Northern Oceanus Procellarum of the Moon. We estimate up to 120 parts per million (ppm) of water (OH + H\n              2\n              O) in the lunar regolith, which is mostly attributed to solar wind implantation. A light-colored and surface-pitted rock (named as CE5-Rock) is evident near the lander. The reflectance spectra suggest that CE5-Rock could be transported from an older basalt unit. CE5-Rock exhibits a stronger absorption, near 2.85 </w:instrText>
      </w:r>
      <w:r w:rsidR="009348E9">
        <w:rPr>
          <w:rFonts w:ascii="Courier" w:hAnsi="Courier" w:hint="eastAsia"/>
          <w:sz w:val="20"/>
          <w:szCs w:val="20"/>
          <w:vertAlign w:val="superscript"/>
        </w:rPr>
        <w:instrText>μ</w:instrText>
      </w:r>
      <w:r w:rsidR="009348E9">
        <w:rPr>
          <w:rFonts w:ascii="Courier" w:hAnsi="Courier"/>
          <w:sz w:val="20"/>
          <w:szCs w:val="20"/>
          <w:vertAlign w:val="superscript"/>
        </w:rPr>
        <w:instrText>m, than the surrounding regolith, with estimation of ~180 ppm of water if the model for estimating water content of regolith is applicable to rock samples, which may suggest an additional source from the lunar interior. The low water content of the regolith may suggest the degassing of mantle reservoir beneath the Chang’E-5 landing site.","container-title":"Science Advances","DOI":"10.1126/sciadv.abl9174","ISSN":"2375-2548","issue":"1","journalAbbreviation":"Sci. Adv.","language":"en","page":"eabl9174","source":"DOI.org (Crossref)","title":"In situ detection of water on the Moon by the Chang’E-5 lander","volume":"8","author":[{"family":"Lin","given":"Honglei"},{"family":"Li","given":"Shuai"},{"family":"Xu","given":"Rui"},{"family":"Liu","given":"Yang"},{"family":"Wu","given":"Xing"},{"family":"Yang","given":"Wei"},{"family":"Wei","given":"Yong"},{"family":"Lin","given":"Yangting"},{"family":"He","given":"Zhiping"},{"family":"Hui","given":"Hejiu"},{"family":"He","given":"Huaiyu"},{"family":"Hu","given":"Sen"},{"family":"Zhang","given":"Chi"},{"family":"Li","given":"Chunlai"},{"family":"Lv","given":"Gang"},{"family":"Yuan","given":"Liyin"},{"family":"Zou","given":"Yongliao"},{"family":"Wang","given":"Chi"}],"issued":{"date-parts":[["2022",1,7]]}}},{"id":87,"uris":["http://zotero.org/users/12095400/items/EIVJBQ8Q"],"itemData":{"id":87,"type":"article-journal","abstract":"Widespread hydration was detected on the lunar surface through observations of a characteristic absorption feature at 3</w:instrText>
      </w:r>
      <w:r w:rsidR="009348E9">
        <w:rPr>
          <w:rFonts w:ascii="Cambria Math" w:hAnsi="Cambria Math" w:cs="Cambria Math"/>
          <w:sz w:val="20"/>
          <w:szCs w:val="20"/>
          <w:vertAlign w:val="superscript"/>
        </w:rPr>
        <w:instrText> </w:instrText>
      </w:r>
      <w:r w:rsidR="009348E9">
        <w:rPr>
          <w:rFonts w:ascii="Courier New" w:hAnsi="Courier New" w:cs="Courier New"/>
          <w:sz w:val="20"/>
          <w:szCs w:val="20"/>
          <w:vertAlign w:val="superscript"/>
        </w:rPr>
        <w:instrText>µ</w:instrText>
      </w:r>
      <w:r w:rsidR="009348E9">
        <w:rPr>
          <w:rFonts w:ascii="Courier" w:hAnsi="Courier"/>
          <w:sz w:val="20"/>
          <w:szCs w:val="20"/>
          <w:vertAlign w:val="superscript"/>
        </w:rPr>
        <w:instrText>m by three independent spacecraft1</w:instrText>
      </w:r>
      <w:r w:rsidR="009348E9">
        <w:rPr>
          <w:rFonts w:ascii="Courier New" w:hAnsi="Courier New" w:cs="Courier New"/>
          <w:sz w:val="20"/>
          <w:szCs w:val="20"/>
          <w:vertAlign w:val="superscript"/>
        </w:rPr>
        <w:instrText>–</w:instrText>
      </w:r>
      <w:r w:rsidR="009348E9">
        <w:rPr>
          <w:rFonts w:ascii="Courier" w:hAnsi="Courier"/>
          <w:sz w:val="20"/>
          <w:szCs w:val="20"/>
          <w:vertAlign w:val="superscript"/>
        </w:rPr>
        <w:instrText>3. Whether the hydration is molecular water (H2O) or other hydroxyl (OH) compounds is unknown and there are no established methods to distinguish the two using the 3</w:instrText>
      </w:r>
      <w:r w:rsidR="009348E9">
        <w:rPr>
          <w:rFonts w:ascii="Cambria Math" w:hAnsi="Cambria Math" w:cs="Cambria Math"/>
          <w:sz w:val="20"/>
          <w:szCs w:val="20"/>
          <w:vertAlign w:val="superscript"/>
        </w:rPr>
        <w:instrText> </w:instrText>
      </w:r>
      <w:r w:rsidR="009348E9">
        <w:rPr>
          <w:rFonts w:ascii="Courier New" w:hAnsi="Courier New" w:cs="Courier New"/>
          <w:sz w:val="20"/>
          <w:szCs w:val="20"/>
          <w:vertAlign w:val="superscript"/>
        </w:rPr>
        <w:instrText>µ</w:instrText>
      </w:r>
      <w:r w:rsidR="009348E9">
        <w:rPr>
          <w:rFonts w:ascii="Courier" w:hAnsi="Courier"/>
          <w:sz w:val="20"/>
          <w:szCs w:val="20"/>
          <w:vertAlign w:val="superscript"/>
        </w:rPr>
        <w:instrText>m band4. However, a fundamental vibration of molecular water produces a spectral signature at 6</w:instrText>
      </w:r>
      <w:r w:rsidR="009348E9">
        <w:rPr>
          <w:rFonts w:ascii="Cambria Math" w:hAnsi="Cambria Math" w:cs="Cambria Math"/>
          <w:sz w:val="20"/>
          <w:szCs w:val="20"/>
          <w:vertAlign w:val="superscript"/>
        </w:rPr>
        <w:instrText> </w:instrText>
      </w:r>
      <w:r w:rsidR="009348E9">
        <w:rPr>
          <w:rFonts w:ascii="Courier New" w:hAnsi="Courier New" w:cs="Courier New"/>
          <w:sz w:val="20"/>
          <w:szCs w:val="20"/>
          <w:vertAlign w:val="superscript"/>
        </w:rPr>
        <w:instrText>µ</w:instrText>
      </w:r>
      <w:r w:rsidR="009348E9">
        <w:rPr>
          <w:rFonts w:ascii="Courier" w:hAnsi="Courier"/>
          <w:sz w:val="20"/>
          <w:szCs w:val="20"/>
          <w:vertAlign w:val="superscript"/>
        </w:rPr>
        <w:instrText>m that is not shared by other hydroxyl compounds5. Here, we present observations of the Moon at 6</w:instrText>
      </w:r>
      <w:r w:rsidR="009348E9">
        <w:rPr>
          <w:rFonts w:ascii="Cambria Math" w:hAnsi="Cambria Math" w:cs="Cambria Math"/>
          <w:sz w:val="20"/>
          <w:szCs w:val="20"/>
          <w:vertAlign w:val="superscript"/>
        </w:rPr>
        <w:instrText> </w:instrText>
      </w:r>
      <w:r w:rsidR="009348E9">
        <w:rPr>
          <w:rFonts w:ascii="Courier New" w:hAnsi="Courier New" w:cs="Courier New"/>
          <w:sz w:val="20"/>
          <w:szCs w:val="20"/>
          <w:vertAlign w:val="superscript"/>
        </w:rPr>
        <w:instrText>µ</w:instrText>
      </w:r>
      <w:r w:rsidR="009348E9">
        <w:rPr>
          <w:rFonts w:ascii="Courier" w:hAnsi="Courier"/>
          <w:sz w:val="20"/>
          <w:szCs w:val="20"/>
          <w:vertAlign w:val="superscript"/>
        </w:rPr>
        <w:instrText>m using the NASA/DLR Stratospheric Observatory for Infrared Astronomy (SOFIA). Observations reveal a 6</w:instrText>
      </w:r>
      <w:r w:rsidR="009348E9">
        <w:rPr>
          <w:rFonts w:ascii="Cambria Math" w:hAnsi="Cambria Math" w:cs="Cambria Math"/>
          <w:sz w:val="20"/>
          <w:szCs w:val="20"/>
          <w:vertAlign w:val="superscript"/>
        </w:rPr>
        <w:instrText> </w:instrText>
      </w:r>
      <w:r w:rsidR="009348E9">
        <w:rPr>
          <w:rFonts w:ascii="Courier New" w:hAnsi="Courier New" w:cs="Courier New"/>
          <w:sz w:val="20"/>
          <w:szCs w:val="20"/>
          <w:vertAlign w:val="superscript"/>
        </w:rPr>
        <w:instrText>µ</w:instrText>
      </w:r>
      <w:r w:rsidR="009348E9">
        <w:rPr>
          <w:rFonts w:ascii="Courier" w:hAnsi="Courier"/>
          <w:sz w:val="20"/>
          <w:szCs w:val="20"/>
          <w:vertAlign w:val="superscript"/>
        </w:rPr>
        <w:instrText>m emission feature at high lunar latitudes due to the presence of molecular water on the lunar surface. On the basis of the strength of the 6</w:instrText>
      </w:r>
      <w:r w:rsidR="009348E9">
        <w:rPr>
          <w:rFonts w:ascii="Cambria Math" w:hAnsi="Cambria Math" w:cs="Cambria Math"/>
          <w:sz w:val="20"/>
          <w:szCs w:val="20"/>
          <w:vertAlign w:val="superscript"/>
        </w:rPr>
        <w:instrText> </w:instrText>
      </w:r>
      <w:r w:rsidR="009348E9">
        <w:rPr>
          <w:rFonts w:ascii="Courier New" w:hAnsi="Courier New" w:cs="Courier New"/>
          <w:sz w:val="20"/>
          <w:szCs w:val="20"/>
          <w:vertAlign w:val="superscript"/>
        </w:rPr>
        <w:instrText>µ</w:instrText>
      </w:r>
      <w:r w:rsidR="009348E9">
        <w:rPr>
          <w:rFonts w:ascii="Courier" w:hAnsi="Courier"/>
          <w:sz w:val="20"/>
          <w:szCs w:val="20"/>
          <w:vertAlign w:val="superscript"/>
        </w:rPr>
        <w:instrText>m band, we estimate abundances of about 100 to 400</w:instrText>
      </w:r>
      <w:r w:rsidR="009348E9">
        <w:rPr>
          <w:rFonts w:ascii="Cambria Math" w:hAnsi="Cambria Math" w:cs="Cambria Math"/>
          <w:sz w:val="20"/>
          <w:szCs w:val="20"/>
          <w:vertAlign w:val="superscript"/>
        </w:rPr>
        <w:instrText> </w:instrText>
      </w:r>
      <w:r w:rsidR="009348E9">
        <w:rPr>
          <w:rFonts w:ascii="Courier New" w:hAnsi="Courier New" w:cs="Courier New"/>
          <w:sz w:val="20"/>
          <w:szCs w:val="20"/>
          <w:vertAlign w:val="superscript"/>
        </w:rPr>
        <w:instrText>µ</w:instrText>
      </w:r>
      <w:r w:rsidR="009348E9">
        <w:rPr>
          <w:rFonts w:ascii="Courier" w:hAnsi="Courier"/>
          <w:sz w:val="20"/>
          <w:szCs w:val="20"/>
          <w:vertAlign w:val="superscript"/>
        </w:rPr>
        <w:instrText>g</w:instrText>
      </w:r>
      <w:r w:rsidR="009348E9">
        <w:rPr>
          <w:rFonts w:ascii="Cambria Math" w:hAnsi="Cambria Math" w:cs="Cambria Math"/>
          <w:sz w:val="20"/>
          <w:szCs w:val="20"/>
          <w:vertAlign w:val="superscript"/>
        </w:rPr>
        <w:instrText> </w:instrText>
      </w:r>
      <w:r w:rsidR="009348E9">
        <w:rPr>
          <w:rFonts w:ascii="Courier" w:hAnsi="Courier"/>
          <w:sz w:val="20"/>
          <w:szCs w:val="20"/>
          <w:vertAlign w:val="superscript"/>
        </w:rPr>
        <w:instrText>g</w:instrText>
      </w:r>
      <w:r w:rsidR="009348E9">
        <w:rPr>
          <w:rFonts w:ascii="Courier New" w:hAnsi="Courier New" w:cs="Courier New"/>
          <w:sz w:val="20"/>
          <w:szCs w:val="20"/>
          <w:vertAlign w:val="superscript"/>
        </w:rPr>
        <w:instrText>−</w:instrText>
      </w:r>
      <w:r w:rsidR="009348E9">
        <w:rPr>
          <w:rFonts w:ascii="Courier" w:hAnsi="Courier"/>
          <w:sz w:val="20"/>
          <w:szCs w:val="20"/>
          <w:vertAlign w:val="superscript"/>
        </w:rPr>
        <w:instrText xml:space="preserve">1 H2O. We find that the distribution of water over the small latitude range is a result of local geology and is probably not a global phenomenon. Lastly, we suggest that a majority of the water we detect must be stored within glasses or in voids between grains sheltered from the harsh lunar environment, allowing the water to remain on the lunar surface.","container-title":"Nature Astronomy","DOI":"10.1038/s41550-020-01222-x","ISSN":"2397-3366","issue":"2","journalAbbreviation":"Nature Astronomy","page":"121-127","title":"Molecular water detected on the sunlit Moon by SOFIA","volume":"5","author":[{"family":"Honniball","given":"C. I."},{"family":"Lucey","given":"P. G."},{"family":"Li","given":"S."},{"family":"Shenoy","given":"S."},{"family":"Orlando","given":"T. M."},{"family":"Hibbitts","given":"C. A."},{"family":"Hurley","given":"D. M."},{"family":"Farrell","given":"W. M."}],"issued":{"date-parts":[["2021",2,1]]}}}],"schema":"https://github.com/citation-style-language/schema/raw/master/csl-citation.json"} </w:instrText>
      </w:r>
      <w:r w:rsidR="00413D6D" w:rsidRPr="006759D8">
        <w:rPr>
          <w:rFonts w:ascii="Courier" w:hAnsi="Courier"/>
          <w:sz w:val="20"/>
          <w:szCs w:val="20"/>
          <w:vertAlign w:val="superscript"/>
        </w:rPr>
        <w:fldChar w:fldCharType="separate"/>
      </w:r>
      <w:r w:rsidR="009348E9" w:rsidRPr="009348E9">
        <w:rPr>
          <w:rFonts w:ascii="Courier" w:hAnsi="Courier"/>
          <w:sz w:val="20"/>
        </w:rPr>
        <w:t>(Honniball et al., 2021; Li et al., 2018; Li &amp; Milliken, 2017; Lin et al., 2022; Pieters et al., 2009)</w:t>
      </w:r>
      <w:r w:rsidR="00413D6D" w:rsidRPr="006759D8">
        <w:rPr>
          <w:rFonts w:ascii="Courier" w:hAnsi="Courier"/>
          <w:sz w:val="20"/>
          <w:szCs w:val="20"/>
          <w:vertAlign w:val="superscript"/>
        </w:rPr>
        <w:fldChar w:fldCharType="end"/>
      </w:r>
      <w:r w:rsidRPr="006759D8">
        <w:rPr>
          <w:rFonts w:ascii="Courier" w:hAnsi="Courier"/>
          <w:sz w:val="20"/>
          <w:szCs w:val="20"/>
        </w:rPr>
        <w:t xml:space="preserve">. The Clementine </w:t>
      </w:r>
      <w:r w:rsidR="00254264" w:rsidRPr="006759D8">
        <w:rPr>
          <w:rFonts w:ascii="Courier" w:hAnsi="Courier"/>
          <w:sz w:val="20"/>
          <w:szCs w:val="20"/>
        </w:rPr>
        <w:t>mission</w:t>
      </w:r>
      <w:r w:rsidRPr="006759D8">
        <w:rPr>
          <w:rFonts w:ascii="Courier" w:hAnsi="Courier"/>
          <w:sz w:val="20"/>
          <w:szCs w:val="20"/>
        </w:rPr>
        <w:t>, which was launched in 1994, signaled early indications through its bistatic radar that ice may be present at the lunar poles</w:t>
      </w:r>
      <w:r w:rsidRPr="006759D8">
        <w:rPr>
          <w:rFonts w:ascii="Courier" w:hAnsi="Courier"/>
          <w:sz w:val="20"/>
          <w:szCs w:val="20"/>
          <w:vertAlign w:val="superscript"/>
        </w:rPr>
        <w:fldChar w:fldCharType="begin"/>
      </w:r>
      <w:r w:rsidR="009348E9">
        <w:rPr>
          <w:rFonts w:ascii="Courier" w:hAnsi="Courier"/>
          <w:sz w:val="20"/>
          <w:szCs w:val="20"/>
          <w:vertAlign w:val="superscript"/>
        </w:rPr>
        <w:instrText xml:space="preserve"> ADDIN ZOTERO_ITEM CSL_CITATION {"citationID":"tINSni9q","properties":{"formattedCitation":"(Nozette et al., 1996)","plainCitation":"(Nozette et al., 1996)","noteIndex":0},"citationItems":[{"id":29,"uris":["http://zotero.org/users/12095400/items/63QGVYHF"],"itemData":{"id":29,"type":"article-journal","abstract":"During the Clementine 1 mission, a bistatic radar experiment measured the magnitude and polarization of the radar echo versus bistatic angle, ?, for selected lunar areas. Observations of the lunar south pole yield a same-sense polarization enhancement around ? = 0. Analysis shows that the observed enhancement is localized to the permanently shadowed regions of the lunar south pole. Radar observations of periodically solar-illuminated lunar surfaces, including the north pole, yielded no such enhancement. A probable explanation for these differences is the presence of low-loss volume scatterers, such as water ice, in the permanently shadowed region at the south pole.","container-title":"Science","DOI":"10.1126/science.274.5292.1495","issue":"5292","journalAbbreviation":"Science","note":"publisher: American Association for the Advancement of Science","page":"1495-1498","title":"The Clementine Bistatic Radar Experiment","volume":"274","author":[{"family":"Nozette","given":"S."},{"family":"Lichtenberg","given":"C. L."},{"family":"Spudis","given":"P."},{"family":"Bonner","given":"R."},{"family":"Ort","given":"W."},{"family":"Malaret","given":"E."},{"family":"Robinson","given":"M."},{"family":"Shoemaker","given":"E. M."}],"issued":{"date-parts":[["1996",11,29]]}}}],"schema":"https://github.com/citation-style-language/schema/raw/master/csl-citation.json"} </w:instrText>
      </w:r>
      <w:r w:rsidRPr="006759D8">
        <w:rPr>
          <w:rFonts w:ascii="Courier" w:hAnsi="Courier"/>
          <w:sz w:val="20"/>
          <w:szCs w:val="20"/>
          <w:vertAlign w:val="superscript"/>
        </w:rPr>
        <w:fldChar w:fldCharType="separate"/>
      </w:r>
      <w:r w:rsidR="009348E9" w:rsidRPr="009348E9">
        <w:rPr>
          <w:rFonts w:ascii="Courier" w:hAnsi="Courier"/>
          <w:sz w:val="20"/>
        </w:rPr>
        <w:t>(Nozette et al., 1996)</w:t>
      </w:r>
      <w:r w:rsidRPr="006759D8">
        <w:rPr>
          <w:rFonts w:ascii="Courier" w:hAnsi="Courier"/>
          <w:sz w:val="20"/>
          <w:szCs w:val="20"/>
          <w:vertAlign w:val="superscript"/>
        </w:rPr>
        <w:fldChar w:fldCharType="end"/>
      </w:r>
      <w:r w:rsidR="00C72D40" w:rsidRPr="006759D8">
        <w:rPr>
          <w:rFonts w:ascii="Courier" w:hAnsi="Courier"/>
          <w:sz w:val="20"/>
          <w:szCs w:val="20"/>
        </w:rPr>
        <w:t>, though subsequent radar analysis suggested that these unusual radar properties could also be attributed to surface roughness</w:t>
      </w:r>
      <w:r w:rsidR="0026466A" w:rsidRPr="0020234B">
        <w:rPr>
          <w:rFonts w:ascii="Courier" w:hAnsi="Courier"/>
          <w:sz w:val="20"/>
          <w:szCs w:val="20"/>
          <w:vertAlign w:val="superscript"/>
        </w:rPr>
        <w:fldChar w:fldCharType="begin"/>
      </w:r>
      <w:r w:rsidR="009348E9">
        <w:rPr>
          <w:rFonts w:ascii="Courier" w:hAnsi="Courier"/>
          <w:sz w:val="20"/>
          <w:szCs w:val="20"/>
          <w:vertAlign w:val="superscript"/>
        </w:rPr>
        <w:instrText xml:space="preserve"> ADDIN ZOTERO_ITEM CSL_CITATION {"citationID":"msmrZ6uj","properties":{"formattedCitation":"(Stacy et al., 1997)","plainCitation":"(Stacy et al., 1997)","noteIndex":0},"citationItems":[{"id":99,"uris":["http://zotero.org/users/12095400/items/9C7GASUY"],"itemData":{"id":99,"type":"article-journal","abstract":"The Arecibo 12.6-centimeter wavelength radar system was used to image the polar regions of the moon at a resolution of 125 meters in a search for ice deposits in areas of possible permanent shadow from the sun. No areas greater than 1 square kilometer were found with high radar backscatter cross sections and high circular polarization ratios, properties suggestive of the presence of ice. A number of areas smaller than 1 square kilometer were found with these properties, but optical images from spacecraft missions have shown some of these features to be in sunlight. Arecibo radar images of Sinus Iridum at latitude 47°N also showed a number of small features with similar properties. The coincidence of some of these features with the radar-facing slopes of craters and their presence in sunlit areas suggests that very rough surfaces rather than ice deposits are responsible for their unusual radar properties.","container-title":"Science","DOI":"10.1126/science.276.5318.1527","ISSN":"0036-8075, 1095-9203","issue":"5318","journalAbbreviation":"Science","language":"en","page":"1527-1530","source":"DOI.org (Crossref)","title":"Arecibo Radar Mapping of the Lunar Poles: A Search for Ice Deposits","title-short":"Arecibo Radar Mapping of the Lunar Poles","volume":"276","author":[{"family":"Stacy","given":"N. J. S."},{"family":"Campbell","given":"D. B."},{"family":"Ford","given":"P. G."}],"issued":{"date-parts":[["1997",6,6]]}}}],"schema":"https://github.com/citation-style-language/schema/raw/master/csl-citation.json"} </w:instrText>
      </w:r>
      <w:r w:rsidR="0026466A" w:rsidRPr="0020234B">
        <w:rPr>
          <w:rFonts w:ascii="Courier" w:hAnsi="Courier"/>
          <w:sz w:val="20"/>
          <w:szCs w:val="20"/>
          <w:vertAlign w:val="superscript"/>
        </w:rPr>
        <w:fldChar w:fldCharType="separate"/>
      </w:r>
      <w:r w:rsidR="009348E9" w:rsidRPr="009348E9">
        <w:rPr>
          <w:rFonts w:ascii="Courier" w:hAnsi="Courier"/>
          <w:sz w:val="20"/>
        </w:rPr>
        <w:t>(Stacy et al., 1997)</w:t>
      </w:r>
      <w:r w:rsidR="0026466A" w:rsidRPr="0020234B">
        <w:rPr>
          <w:rFonts w:ascii="Courier" w:hAnsi="Courier"/>
          <w:sz w:val="20"/>
          <w:szCs w:val="20"/>
          <w:vertAlign w:val="superscript"/>
        </w:rPr>
        <w:fldChar w:fldCharType="end"/>
      </w:r>
      <w:r w:rsidR="0026466A" w:rsidRPr="006759D8">
        <w:rPr>
          <w:rFonts w:ascii="Courier" w:hAnsi="Courier"/>
          <w:sz w:val="20"/>
          <w:szCs w:val="20"/>
        </w:rPr>
        <w:t>. T</w:t>
      </w:r>
      <w:r w:rsidRPr="006759D8">
        <w:rPr>
          <w:rFonts w:ascii="Courier" w:hAnsi="Courier"/>
          <w:sz w:val="20"/>
          <w:szCs w:val="20"/>
        </w:rPr>
        <w:t xml:space="preserve">hen in 1998 the Lunar Prospector mission used a neutron spectrometer to provide evidence of enhanced hydrogen concentrations at the lunar poles, further supporting the theory of ice </w:t>
      </w:r>
      <w:r w:rsidR="00C72D40" w:rsidRPr="006759D8">
        <w:rPr>
          <w:rFonts w:ascii="Courier" w:hAnsi="Courier"/>
          <w:sz w:val="20"/>
          <w:szCs w:val="20"/>
        </w:rPr>
        <w:t xml:space="preserve">near </w:t>
      </w:r>
      <w:r w:rsidRPr="006759D8">
        <w:rPr>
          <w:rFonts w:ascii="Courier" w:hAnsi="Courier"/>
          <w:sz w:val="20"/>
          <w:szCs w:val="20"/>
        </w:rPr>
        <w:t>the lunar poles</w:t>
      </w:r>
      <w:r w:rsidRPr="0020234B">
        <w:rPr>
          <w:rFonts w:ascii="Courier" w:hAnsi="Courier"/>
          <w:sz w:val="20"/>
          <w:szCs w:val="20"/>
          <w:vertAlign w:val="superscript"/>
        </w:rPr>
        <w:fldChar w:fldCharType="begin"/>
      </w:r>
      <w:r w:rsidR="009348E9">
        <w:rPr>
          <w:rFonts w:ascii="Courier" w:hAnsi="Courier"/>
          <w:sz w:val="20"/>
          <w:szCs w:val="20"/>
          <w:vertAlign w:val="superscript"/>
        </w:rPr>
        <w:instrText xml:space="preserve"> ADDIN ZOTERO_ITEM CSL_CITATION {"citationID":"8tPQhvQb","properties":{"formattedCitation":"(Feldman et al., 1998)","plainCitation":"(Feldman et al., 1998)","noteIndex":0},"citationItems":[{"id":32,"uris":["http://zotero.org/users/12095400/items/BCQ6I9XD"],"itemData":{"id":32,"type":"article-journal","abstract":"Maps of epithermal- and fast-neutron fluxes measured by Lunar Prospector were used to search for deposits enriched in hydrogen at both lunar poles. Depressions in epithermal fluxes were observed close to permanently shaded areas at both poles. The peak depression at the North Pole is 4.6 percent below the average epithermal flux intensity at lower latitudes, and that at the South Pole is 3.0 percent below the low-latitude average. No measurable depression in fast neutrons is seen at either pole. These data are consistent with deposits of hydrogen in the form of water ice that are covered by as much as 40 centimeters of desiccated regolith within permanently shaded craters near both poles.","container-title":"Science","DOI":"10.1126/science.281.5382.1496","issue":"5382","journalAbbreviation":"Science","note":"publisher: American Association for the Advancement of Science","page":"1496-1500","title":"Fluxes of Fast and Epithermal Neutrons from Lunar Prospector: Evidence for Water Ice at the Lunar Poles","volume":"281","author":[{"family":"Feldman","given":"W. C."},{"family":"Maurice","given":"S."},{"family":"Binder","given":"A. B."},{"family":"Barraclough","given":"B. L."},{"family":"Elphic","given":"R. C."},{"family":"Lawrence","given":"D. J."}],"issued":{"date-parts":[["1998",9,4]]}}}],"schema":"https://github.com/citation-style-language/schema/raw/master/csl-citation.json"} </w:instrText>
      </w:r>
      <w:r w:rsidRPr="0020234B">
        <w:rPr>
          <w:rFonts w:ascii="Courier" w:hAnsi="Courier"/>
          <w:sz w:val="20"/>
          <w:szCs w:val="20"/>
          <w:vertAlign w:val="superscript"/>
        </w:rPr>
        <w:fldChar w:fldCharType="separate"/>
      </w:r>
      <w:r w:rsidR="009348E9" w:rsidRPr="009348E9">
        <w:rPr>
          <w:rFonts w:ascii="Courier" w:hAnsi="Courier"/>
          <w:sz w:val="20"/>
        </w:rPr>
        <w:t>(Feldman et al., 1998)</w:t>
      </w:r>
      <w:r w:rsidRPr="0020234B">
        <w:rPr>
          <w:rFonts w:ascii="Courier" w:hAnsi="Courier"/>
          <w:sz w:val="20"/>
          <w:szCs w:val="20"/>
          <w:vertAlign w:val="superscript"/>
        </w:rPr>
        <w:fldChar w:fldCharType="end"/>
      </w:r>
      <w:r w:rsidR="00C72D40" w:rsidRPr="006759D8">
        <w:rPr>
          <w:rFonts w:ascii="Courier" w:hAnsi="Courier"/>
          <w:sz w:val="20"/>
          <w:szCs w:val="20"/>
        </w:rPr>
        <w:t xml:space="preserve">, although the physical form and composition of hydrogen-bearing material remains to be fully characterized. </w:t>
      </w:r>
      <w:r w:rsidR="00741D46" w:rsidRPr="006759D8">
        <w:rPr>
          <w:rFonts w:ascii="Courier" w:hAnsi="Courier"/>
          <w:sz w:val="20"/>
          <w:szCs w:val="20"/>
        </w:rPr>
        <w:t>Then in</w:t>
      </w:r>
      <w:r w:rsidRPr="006759D8">
        <w:rPr>
          <w:rFonts w:ascii="Courier" w:hAnsi="Courier"/>
          <w:sz w:val="20"/>
          <w:szCs w:val="20"/>
        </w:rPr>
        <w:t xml:space="preserve"> 2009, the Lunar Crater Observation and Sensing Satellite (LCROSS) confirmed the presence of water ice in a permanently shadowed region (PSR)</w:t>
      </w:r>
      <w:r w:rsidRPr="0020234B">
        <w:rPr>
          <w:rFonts w:ascii="Courier" w:hAnsi="Courier"/>
          <w:sz w:val="20"/>
          <w:szCs w:val="20"/>
          <w:vertAlign w:val="superscript"/>
        </w:rPr>
        <w:fldChar w:fldCharType="begin"/>
      </w:r>
      <w:r w:rsidR="009348E9">
        <w:rPr>
          <w:rFonts w:ascii="Courier" w:hAnsi="Courier"/>
          <w:sz w:val="20"/>
          <w:szCs w:val="20"/>
          <w:vertAlign w:val="superscript"/>
        </w:rPr>
        <w:instrText xml:space="preserve"> ADDIN ZOTERO_ITEM CSL_CITATION {"citationID":"5Lu5IuPL","properties":{"formattedCitation":"(Colaprete et al., 2010)","plainCitation":"(Colaprete et al., 2010)","noteIndex":0},"citationItems":[{"id":21,"uris":["http://zotero.org/users/12095400/items/4RK6S6JZ"],"itemData":{"id":21,"type":"article-journal","abstract":"Several remote observations have indicated that water ice may be presented in permanently shadowed craters of the Moon. The Lunar Crater Observation and Sensing Satellite (LCROSS) mission was designed to provide direct evidence (1). On 9 October 2009, a spent Centaur rocket struck the persistently shadowed region within the lunar south pole crater Cabeus, ejecting debris, dust, and vapor. This material was observed by a second “shepherding” spacecraft, which carried nine instruments, including cameras, spectrometers, and a radiometer. Near-infrared absorbance attributed to water vapor and ice and ultraviolet emissions attributable to hydroxyl radicals support the presence of water in the debris. The maximum total water vapor and water ice within the instrument field of view was 155 ± 12 kilograms. Given the estimated total excavated mass of regolith that reached sunlight, and hence was observable, the concentration of water ice in the regolith at the LCROSS impact site is estimated to be 5.6 ± 2.9% by mass. In addition to water, spectral bands of a number of other volatile compounds were observed, including light hydrocarbons, sulfur-bearing species, and carbon dioxide.","container-title":"Science","DOI":"10.1126/science.1186986","issue":"6003","note":"publisher: American Association for the Advancement of Science","page":"463-468","source":"science.org (Atypon)","title":"Detection of Water in the LCROSS Ejecta Plume","volume":"330","author":[{"family":"Colaprete","given":"Anthony"},{"family":"Schultz","given":"Peter"},{"family":"Heldmann","given":"Jennifer"},{"family":"Wooden","given":"Diane"},{"family":"Shirley","given":"Mark"},{"family":"Ennico","given":"Kimberly"},{"family":"Hermalyn","given":"Brendan"},{"family":"Marshall","given":"William"},{"family":"Ricco","given":"Antonio"},{"family":"Elphic","given":"Richard C."},{"family":"Goldstein","given":"David"},{"family":"Summy","given":"Dustin"},{"family":"Bart","given":"Gwendolyn D."},{"family":"Asphaug","given":"Erik"},{"family":"Korycansky","given":"Don"},{"family":"Landis","given":"David"},{"family":"Sollitt","given":"Luke"}],"issued":{"date-parts":[["2010",10,22]]}}}],"schema":"https://github.com/citation-style-language/schema/raw/master/csl-citation.json"} </w:instrText>
      </w:r>
      <w:r w:rsidRPr="0020234B">
        <w:rPr>
          <w:rFonts w:ascii="Courier" w:hAnsi="Courier"/>
          <w:sz w:val="20"/>
          <w:szCs w:val="20"/>
          <w:vertAlign w:val="superscript"/>
        </w:rPr>
        <w:fldChar w:fldCharType="separate"/>
      </w:r>
      <w:r w:rsidR="009348E9" w:rsidRPr="009348E9">
        <w:rPr>
          <w:rFonts w:ascii="Courier" w:hAnsi="Courier"/>
          <w:sz w:val="20"/>
        </w:rPr>
        <w:t>(Colaprete et al., 2010)</w:t>
      </w:r>
      <w:r w:rsidRPr="0020234B">
        <w:rPr>
          <w:rFonts w:ascii="Courier" w:hAnsi="Courier"/>
          <w:sz w:val="20"/>
          <w:szCs w:val="20"/>
          <w:vertAlign w:val="superscript"/>
        </w:rPr>
        <w:fldChar w:fldCharType="end"/>
      </w:r>
      <w:r w:rsidR="005F6B9E" w:rsidRPr="006759D8">
        <w:rPr>
          <w:rFonts w:ascii="Courier" w:hAnsi="Courier"/>
          <w:sz w:val="20"/>
          <w:szCs w:val="20"/>
        </w:rPr>
        <w:t>. Water was further confirmed to exist in detectable quantities across much of the lunar surface using data from the Moon Mineralogy Mapper (M3) onboard ISRO’s Chandrayaan-1 lunar orbiter</w:t>
      </w:r>
      <w:r w:rsidR="00E470A7" w:rsidRPr="0020234B">
        <w:rPr>
          <w:rFonts w:ascii="Courier" w:hAnsi="Courier"/>
          <w:sz w:val="20"/>
          <w:szCs w:val="20"/>
          <w:vertAlign w:val="superscript"/>
        </w:rPr>
        <w:fldChar w:fldCharType="begin"/>
      </w:r>
      <w:r w:rsidR="009348E9">
        <w:rPr>
          <w:rFonts w:ascii="Courier" w:hAnsi="Courier"/>
          <w:sz w:val="20"/>
          <w:szCs w:val="20"/>
          <w:vertAlign w:val="superscript"/>
        </w:rPr>
        <w:instrText xml:space="preserve"> ADDIN ZOTERO_ITEM CSL_CITATION {"citationID":"ajGEWXoG","properties":{"formattedCitation":"(Pieters et al., 2009)","plainCitation":"(Pieters et al., 2009)","noteIndex":0},"citationItems":[{"id":76,"uris":["http://zotero.org/users/12095400/items/D8VFJMV4"],"itemData":{"id":76,"type":"article-journal","abstract":"Lunar Water\n            \n              The Moon has been thought to be primarily anhydrous, although there has been some evidence for accumulated ice in permanently shadowed craters near its poles (see the Perspective by\n              \n                Lucey\n              \n              , published online 24 September). By analyzing recent infrared mapping by Chandrayaan-1 and Deep Impact, and reexamining Cassini data obtained during its early flyby of the Moon,\n              \n                Pieters\n                et al.\n              \n              (p.\n              568\n              , published online 24 September),\n              \n                Sunshine\n                et al.\n              \n              (p.\n              565\n              , published online 24 September), and\n              \n                Clark\n                et al.\n              \n              (p.\n              562\n              , published online 24 September) reveal a noticeable absorption signal for H\n              2\n              O and OH across much of the surface. Some variability in water abundance is seen over the course of the lunar day. The data imply that solar wind is depositing and/or somehow forming water and OH in minerals near the lunar surface, and that this trapped water is dynamic.\n            \n          , \n            Space-based spectroscopic measurements provide evidence for water or hydroxyl (OH) on the surface of the Moon\n          , \n            \n              The search for water on the surface of the anhydrous Moon had remained an unfulfilled quest for 40 years. However, the Moon Mineralogy Mapper (M\n              3\n              ) on Chandrayaan-1 has recently detected absorption features near 2.8 to 3.0 micrometers on the surface of the Moon. For silicate bodies, such features are typically attributed to hydroxyl- and/or water-bearing materials. On the Moon, the feature is seen as a widely distributed absorption that appears strongest at cooler high latitudes and at several fresh feldspathic craters. The general lack of correlation of this feature in sunlit M\n              3\n              data with neutron spectrometer hydrogen abundance data suggests that the formation and retention of hydroxyl and water are ongoing surficial processes. Hydroxyl/water production processes may feed polar cold traps and make the lunar regolith a candidate source of volatiles for human exploration.","container-title":"Science","DOI":"10.1126/science.1178658","ISSN":"0036-8075, 1095-9203","issue":"5952","journalAbbreviation":"Science","language":"en","page":"568-572","source":"DOI.org (Crossref)","title":"Character and Spatial Distribution of OH/H &lt;sub&gt;2&lt;/sub&gt; O on the Surface of the Moon Seen by M &lt;sup&gt;3&lt;/sup&gt; on Chandrayaan-1","volume":"326","author":[{"family":"Pieters","given":"C. M."},{"family":"Goswami","given":"J. N."},{"family":"Clark","given":"R. N."},{"family":"Annadurai","given":"M."},{"family":"Boardman","given":"J."},{"family":"Buratti","given":"B."},{"family":"Combe","given":"J.-P."},{"family":"Dyar","given":"M. D."},{"family":"Green","given":"R."},{"family":"Head","given":"J. W."},{"family":"Hibbitts","given":"C."},{"family":"Hicks","given":"M."},{"family":"Isaacson","given":"P."},{"family":"Klima","given":"R."},{"family":"Kramer","given":"G."},{"family":"Kumar","given":"S."},{"family":"Livo","given":"E."},{"family":"Lundeen","given":"S."},{"family":"Malaret","given":"E."},{"family":"McCord","given":"T."},{"family":"Mustard","given":"J."},{"family":"Nettles","given":"J."},{"family":"Petro","given":"N."},{"family":"Runyon","given":"C."},{"family":"Staid","given":"M."},{"family":"Sunshine","given":"J."},{"family":"Taylor","given":"L. A."},{"family":"Tompkins","given":"S."},{"family":"Varanasi","given":"P."}],"issued":{"date-parts":[["2009",10,23]]}}}],"schema":"https://github.com/citation-style-language/schema/raw/master/csl-citation.json"} </w:instrText>
      </w:r>
      <w:r w:rsidR="00E470A7" w:rsidRPr="0020234B">
        <w:rPr>
          <w:rFonts w:ascii="Courier" w:hAnsi="Courier"/>
          <w:sz w:val="20"/>
          <w:szCs w:val="20"/>
          <w:vertAlign w:val="superscript"/>
        </w:rPr>
        <w:fldChar w:fldCharType="separate"/>
      </w:r>
      <w:r w:rsidR="009348E9" w:rsidRPr="009348E9">
        <w:rPr>
          <w:rFonts w:ascii="Courier" w:hAnsi="Courier"/>
          <w:sz w:val="20"/>
        </w:rPr>
        <w:t>(Pieters et al., 2009)</w:t>
      </w:r>
      <w:r w:rsidR="00E470A7" w:rsidRPr="0020234B">
        <w:rPr>
          <w:rFonts w:ascii="Courier" w:hAnsi="Courier"/>
          <w:sz w:val="20"/>
          <w:szCs w:val="20"/>
          <w:vertAlign w:val="superscript"/>
        </w:rPr>
        <w:fldChar w:fldCharType="end"/>
      </w:r>
      <w:r w:rsidR="005F6B9E" w:rsidRPr="006759D8">
        <w:rPr>
          <w:rFonts w:ascii="Courier" w:hAnsi="Courier"/>
          <w:sz w:val="20"/>
          <w:szCs w:val="20"/>
        </w:rPr>
        <w:t>, the Deep Impact High-Resolution Instrument-infrared spectrometer during a lunar flyby</w:t>
      </w:r>
      <w:r w:rsidR="00E72501" w:rsidRPr="0020234B">
        <w:rPr>
          <w:rFonts w:ascii="Courier" w:hAnsi="Courier"/>
          <w:sz w:val="20"/>
          <w:szCs w:val="20"/>
          <w:vertAlign w:val="superscript"/>
        </w:rPr>
        <w:fldChar w:fldCharType="begin"/>
      </w:r>
      <w:r w:rsidR="009348E9">
        <w:rPr>
          <w:rFonts w:ascii="Courier" w:hAnsi="Courier"/>
          <w:sz w:val="20"/>
          <w:szCs w:val="20"/>
          <w:vertAlign w:val="superscript"/>
        </w:rPr>
        <w:instrText xml:space="preserve"> ADDIN ZOTERO_ITEM CSL_CITATION {"citationID":"NQO2OMVX","properties":{"formattedCitation":"(Sunshine et al., 2009)","plainCitation":"(Sunshine et al., 2009)","noteIndex":0},"citationItems":[{"id":114,"uris":["http://zotero.org/users/12095400/items/JPU3E5B4"],"itemData":{"id":114,"type":"article-journal","abstract":"Lunar Water\n            \n              The Moon has been thought to be primarily anhydrous, although there has been some evidence for accumulated ice in permanently shadowed craters near its poles (see the Perspective by\n              \n                Lucey\n              \n              , published online 24 September). By analyzing recent infrared mapping by Chandrayaan-1 and Deep Impact, and reexamining Cassini data obtained during its early flyby of the Moon,\n              \n                Pieters\n                et al.\n              \n              (p.\n              568\n              , published online 24 September),\n              \n                Sunshine\n                et al.\n              \n              (p.\n              565\n              , published online 24 September), and\n              \n                Clark\n                et al.\n              \n              (p.\n              562\n              , published online 24 September) reveal a noticeable absorption signal for H\n              2\n              O and OH across much of the surface. Some variability in water abundance is seen over the course of the lunar day. The data imply that solar wind is depositing and/or somehow forming water and OH in minerals near the lunar surface, and that this trapped water is dynamic.\n            \n          , \n            Space-based spectroscopic measurements provide evidence for water or hydroxyl (OH) on the surface of the Moon.\n          , \n            \n              The Moon is generally anhydrous, yet the Deep Impact spacecraft found the entire surface to be hydrated during some portions of the day. Hydroxyl (OH) and water (H\n              2\n              O) absorptions in the near infrared were strongest near the North Pole and are consistent with &lt;0.5 weight percent H\n              2\n              O. Hydration varied with temperature, rather than cumulative solar radiation, but no inherent absorptivity differences with composition were observed. However, comparisons between data collected 1 week (a quarter lunar day) apart show a dynamic process with diurnal changes in hydration that were greater for mare basalts (~70%) than for highlands (~50%). This hydration loss and return to a steady state occurred entirely between local morning and evening, requiring a ready daytime source of water-group ions, which is consistent with a solar wind origin.","container-title":"Science","DOI":"10.1126/science.1179788","ISSN":"0036-8075, 1095-9203","issue":"5952","journalAbbreviation":"Science","language":"en","page":"565-568","source":"DOI.org (Crossref)","title":"Temporal and Spatial Variability of Lunar Hydration As Observed by the Deep Impact Spacecraft","volume":"326","author":[{"family":"Sunshine","given":"Jessica M."},{"family":"Farnham","given":"Tony L."},{"family":"Feaga","given":"Lori M."},{"family":"Groussin","given":"Olivier"},{"family":"Merlin","given":"Frédéric"},{"family":"Milliken","given":"Ralph E."},{"family":"A’Hearn","given":"Michael F."}],"issued":{"date-parts":[["2009",10,23]]}}}],"schema":"https://github.com/citation-style-language/schema/raw/master/csl-citation.json"} </w:instrText>
      </w:r>
      <w:r w:rsidR="00E72501" w:rsidRPr="0020234B">
        <w:rPr>
          <w:rFonts w:ascii="Courier" w:hAnsi="Courier"/>
          <w:sz w:val="20"/>
          <w:szCs w:val="20"/>
          <w:vertAlign w:val="superscript"/>
        </w:rPr>
        <w:fldChar w:fldCharType="separate"/>
      </w:r>
      <w:r w:rsidR="009348E9" w:rsidRPr="009348E9">
        <w:rPr>
          <w:rFonts w:ascii="Courier" w:hAnsi="Courier"/>
          <w:sz w:val="20"/>
        </w:rPr>
        <w:t>(Sunshine et al., 2009)</w:t>
      </w:r>
      <w:r w:rsidR="00E72501" w:rsidRPr="0020234B">
        <w:rPr>
          <w:rFonts w:ascii="Courier" w:hAnsi="Courier"/>
          <w:sz w:val="20"/>
          <w:szCs w:val="20"/>
          <w:vertAlign w:val="superscript"/>
        </w:rPr>
        <w:fldChar w:fldCharType="end"/>
      </w:r>
      <w:r w:rsidR="005F6B9E" w:rsidRPr="006759D8">
        <w:rPr>
          <w:rFonts w:ascii="Courier" w:hAnsi="Courier"/>
          <w:sz w:val="20"/>
          <w:szCs w:val="20"/>
        </w:rPr>
        <w:t>, and the Visual and Infrared Mapping Spectrometer onboard Cassini during a lunar flyby</w:t>
      </w:r>
      <w:r w:rsidR="00607768" w:rsidRPr="0020234B">
        <w:rPr>
          <w:rFonts w:ascii="Courier" w:hAnsi="Courier"/>
          <w:sz w:val="20"/>
          <w:szCs w:val="20"/>
          <w:vertAlign w:val="superscript"/>
        </w:rPr>
        <w:fldChar w:fldCharType="begin"/>
      </w:r>
      <w:r w:rsidR="009348E9">
        <w:rPr>
          <w:rFonts w:ascii="Courier" w:hAnsi="Courier"/>
          <w:sz w:val="20"/>
          <w:szCs w:val="20"/>
          <w:vertAlign w:val="superscript"/>
        </w:rPr>
        <w:instrText xml:space="preserve"> ADDIN ZOTERO_ITEM CSL_CITATION {"citationID":"WVtcdOX3","properties":{"formattedCitation":"(Clark, 2009)","plainCitation":"(Clark, 2009)","noteIndex":0},"citationItems":[{"id":116,"uris":["http://zotero.org/users/12095400/items/53JY6ZY8"],"itemData":{"id":116,"type":"article-journal","abstract":"Lunar Water\n            \n              The Moon has been thought to be primarily anhydrous, although there has been some evidence for accumulated ice in permanently shadowed craters near its poles (see the Perspective by\n              \n                Lucey\n              \n              , published online 24 September). By analyzing recent infrared mapping by Chandrayaan-1 and Deep Impact, and reexamining Cassini data obtained during its early flyby of the Moon,\n              \n                Pieters\n                et al.\n              \n              (p.\n              568\n              , published online 24 September),\n              \n                Sunshine\n                et al.\n              \n              (p.\n              565\n              , published online 24 September), and\n              \n                Clark\n                et al.\n              \n              (p.\n              562\n              , published online 24 September) reveal a noticeable absorption signal for H\n              2\n              O and OH across much of the surface. Some variability in water abundance is seen over the course of the lunar day. The data imply that solar wind is depositing and/or somehow forming water and OH in minerals near the lunar surface, and that this trapped water is dynamic.\n            \n          , \n            Space-based spectroscopic measurements provide evidence for water or hydroxyl (OH) on the surface of the Moon.\n          , \n            Data from the Visual and Infrared Mapping Spectrometer (VIMS) on Cassini during its flyby of the Moon in 1999 show a broad absorption at 3 micrometers due to adsorbed water and near 2.8 micrometers attributed to hydroxyl in the sunlit surface on the Moon. The amounts of water indicated in the spectra depend on the type of mixing and the grain sizes in the rocks and soils but could be 10 to 1000 parts per million and locally higher. Water in the polar regions may be water that has migrated to the colder environments there. Trace hydroxyl is observed in the anorthositic highlands at lower latitudes.","container-title":"Science","DOI":"10.1126/science.1178105","ISSN":"0036-8075, 1095-9203","issue":"5952","journalAbbreviation":"Science","language":"en","page":"562-564","source":"DOI.org (Crossref)","title":"Detection of Adsorbed Water and Hydroxyl on the Moon","volume":"326","author":[{"family":"Clark","given":"Roger N."}],"issued":{"date-parts":[["2009",10,23]]}}}],"schema":"https://github.com/citation-style-language/schema/raw/master/csl-citation.json"} </w:instrText>
      </w:r>
      <w:r w:rsidR="00607768" w:rsidRPr="0020234B">
        <w:rPr>
          <w:rFonts w:ascii="Courier" w:hAnsi="Courier"/>
          <w:sz w:val="20"/>
          <w:szCs w:val="20"/>
          <w:vertAlign w:val="superscript"/>
        </w:rPr>
        <w:fldChar w:fldCharType="separate"/>
      </w:r>
      <w:r w:rsidR="009348E9" w:rsidRPr="009348E9">
        <w:rPr>
          <w:rFonts w:ascii="Courier" w:hAnsi="Courier"/>
          <w:sz w:val="20"/>
        </w:rPr>
        <w:t>(Clark, 2009)</w:t>
      </w:r>
      <w:r w:rsidR="00607768" w:rsidRPr="0020234B">
        <w:rPr>
          <w:rFonts w:ascii="Courier" w:hAnsi="Courier"/>
          <w:sz w:val="20"/>
          <w:szCs w:val="20"/>
          <w:vertAlign w:val="superscript"/>
        </w:rPr>
        <w:fldChar w:fldCharType="end"/>
      </w:r>
      <w:r w:rsidR="005F6B9E" w:rsidRPr="006759D8">
        <w:rPr>
          <w:rFonts w:ascii="Courier" w:hAnsi="Courier"/>
          <w:sz w:val="20"/>
          <w:szCs w:val="20"/>
        </w:rPr>
        <w:t>.</w:t>
      </w:r>
      <w:r w:rsidRPr="006759D8">
        <w:rPr>
          <w:rFonts w:ascii="Courier" w:hAnsi="Courier"/>
          <w:sz w:val="20"/>
          <w:szCs w:val="20"/>
        </w:rPr>
        <w:t xml:space="preserve"> LCROSS also reported that sufficient quantities of these volatiles may be present </w:t>
      </w:r>
      <w:r w:rsidR="00D53CC7">
        <w:rPr>
          <w:rFonts w:ascii="Courier" w:hAnsi="Courier"/>
          <w:sz w:val="20"/>
          <w:szCs w:val="20"/>
        </w:rPr>
        <w:t xml:space="preserve">for </w:t>
      </w:r>
      <w:r w:rsidRPr="006759D8">
        <w:rPr>
          <w:rFonts w:ascii="Courier" w:hAnsi="Courier"/>
          <w:sz w:val="20"/>
          <w:szCs w:val="20"/>
        </w:rPr>
        <w:t xml:space="preserve">a viable path </w:t>
      </w:r>
      <w:r w:rsidR="00E320A8">
        <w:rPr>
          <w:rFonts w:ascii="Courier" w:hAnsi="Courier"/>
          <w:sz w:val="20"/>
          <w:szCs w:val="20"/>
        </w:rPr>
        <w:t>to</w:t>
      </w:r>
      <w:r w:rsidRPr="006759D8">
        <w:rPr>
          <w:rFonts w:ascii="Courier" w:hAnsi="Courier"/>
          <w:sz w:val="20"/>
          <w:szCs w:val="20"/>
        </w:rPr>
        <w:t xml:space="preserve"> in</w:t>
      </w:r>
      <w:r w:rsidR="00C72D40" w:rsidRPr="006759D8">
        <w:rPr>
          <w:rFonts w:ascii="Courier" w:hAnsi="Courier"/>
          <w:sz w:val="20"/>
          <w:szCs w:val="20"/>
        </w:rPr>
        <w:t xml:space="preserve"> </w:t>
      </w:r>
      <w:r w:rsidRPr="006759D8">
        <w:rPr>
          <w:rFonts w:ascii="Courier" w:hAnsi="Courier"/>
          <w:sz w:val="20"/>
          <w:szCs w:val="20"/>
        </w:rPr>
        <w:t xml:space="preserve">situ resource utilization (ISRU).  </w:t>
      </w:r>
      <w:r w:rsidR="00C72D40" w:rsidRPr="006759D8">
        <w:rPr>
          <w:rFonts w:ascii="Courier" w:hAnsi="Courier"/>
          <w:sz w:val="20"/>
          <w:szCs w:val="20"/>
        </w:rPr>
        <w:t xml:space="preserve">However, </w:t>
      </w:r>
      <w:r w:rsidRPr="006759D8">
        <w:rPr>
          <w:rFonts w:ascii="Courier" w:hAnsi="Courier"/>
          <w:sz w:val="20"/>
          <w:szCs w:val="20"/>
        </w:rPr>
        <w:t xml:space="preserve">LCROSS provided </w:t>
      </w:r>
      <w:r w:rsidR="00C72D40" w:rsidRPr="006759D8">
        <w:rPr>
          <w:rFonts w:ascii="Courier" w:hAnsi="Courier"/>
          <w:sz w:val="20"/>
          <w:szCs w:val="20"/>
        </w:rPr>
        <w:t xml:space="preserve">only </w:t>
      </w:r>
      <w:r w:rsidRPr="006759D8">
        <w:rPr>
          <w:rFonts w:ascii="Courier" w:hAnsi="Courier"/>
          <w:sz w:val="20"/>
          <w:szCs w:val="20"/>
        </w:rPr>
        <w:t xml:space="preserve">a single lunar surface location data point to correlate with orbital observations, </w:t>
      </w:r>
      <w:r w:rsidR="00C72D40" w:rsidRPr="006759D8">
        <w:rPr>
          <w:rFonts w:ascii="Courier" w:hAnsi="Courier"/>
          <w:sz w:val="20"/>
          <w:szCs w:val="20"/>
        </w:rPr>
        <w:t xml:space="preserve">and </w:t>
      </w:r>
      <w:r w:rsidRPr="006759D8">
        <w:rPr>
          <w:rFonts w:ascii="Courier" w:hAnsi="Courier"/>
          <w:sz w:val="20"/>
          <w:szCs w:val="20"/>
        </w:rPr>
        <w:t xml:space="preserve">more information is needed </w:t>
      </w:r>
      <w:r w:rsidRPr="006759D8">
        <w:rPr>
          <w:rFonts w:ascii="Courier" w:hAnsi="Courier"/>
          <w:sz w:val="20"/>
          <w:szCs w:val="20"/>
        </w:rPr>
        <w:lastRenderedPageBreak/>
        <w:t>to understand the distribution of the volatile resources</w:t>
      </w:r>
      <w:r w:rsidR="009410A0" w:rsidRPr="006759D8">
        <w:rPr>
          <w:rFonts w:ascii="Courier" w:hAnsi="Courier"/>
          <w:sz w:val="20"/>
          <w:szCs w:val="20"/>
        </w:rPr>
        <w:t xml:space="preserve"> across the polar regions</w:t>
      </w:r>
      <w:r w:rsidRPr="006759D8">
        <w:rPr>
          <w:rFonts w:ascii="Courier" w:hAnsi="Courier"/>
          <w:sz w:val="20"/>
          <w:szCs w:val="20"/>
        </w:rPr>
        <w:t>.</w:t>
      </w:r>
      <w:r w:rsidR="00C72D40" w:rsidRPr="006759D8">
        <w:rPr>
          <w:rFonts w:ascii="Courier" w:hAnsi="Courier"/>
          <w:sz w:val="20"/>
          <w:szCs w:val="20"/>
        </w:rPr>
        <w:t xml:space="preserve"> VIPER aims to address these knowledge gaps.</w:t>
      </w:r>
    </w:p>
    <w:p w14:paraId="46AEA54F" w14:textId="77777777" w:rsidR="00292E73" w:rsidRPr="00024AB4" w:rsidRDefault="00292E73" w:rsidP="00FF79FB">
      <w:pPr>
        <w:spacing w:after="0" w:line="360" w:lineRule="auto"/>
        <w:rPr>
          <w:rFonts w:ascii="Courier New" w:hAnsi="Courier New" w:cs="Courier New"/>
          <w:sz w:val="20"/>
          <w:szCs w:val="20"/>
        </w:rPr>
      </w:pPr>
    </w:p>
    <w:p w14:paraId="5CD937A4" w14:textId="34C30F27" w:rsidR="00292E73" w:rsidRDefault="00650AAF" w:rsidP="00FF79FB">
      <w:pPr>
        <w:pStyle w:val="Heading2"/>
        <w:ind w:left="0"/>
        <w:jc w:val="center"/>
        <w:rPr>
          <w:rFonts w:ascii="Courier New" w:hAnsi="Courier New" w:cs="Courier New"/>
          <w:b w:val="0"/>
          <w:bCs/>
          <w:sz w:val="20"/>
          <w:szCs w:val="20"/>
        </w:rPr>
      </w:pPr>
      <w:r w:rsidRPr="00650AAF">
        <w:rPr>
          <w:rFonts w:ascii="Courier New" w:hAnsi="Courier New" w:cs="Courier New"/>
          <w:b w:val="0"/>
          <w:bCs/>
          <w:i/>
          <w:iCs/>
          <w:sz w:val="20"/>
          <w:szCs w:val="20"/>
        </w:rPr>
        <w:t>IN SITU</w:t>
      </w:r>
      <w:r w:rsidRPr="00650AAF">
        <w:rPr>
          <w:rFonts w:ascii="Courier New" w:hAnsi="Courier New" w:cs="Courier New"/>
          <w:b w:val="0"/>
          <w:bCs/>
          <w:sz w:val="20"/>
          <w:szCs w:val="20"/>
        </w:rPr>
        <w:t xml:space="preserve"> RESOURCE UTILIZATION (ISRU)</w:t>
      </w:r>
    </w:p>
    <w:p w14:paraId="3DA9CCA5" w14:textId="77777777" w:rsidR="0017379E" w:rsidRPr="0017379E" w:rsidRDefault="0017379E" w:rsidP="0017379E"/>
    <w:p w14:paraId="660EF1DE" w14:textId="36FCBB05" w:rsidR="00A94AAE" w:rsidRPr="004D3B08" w:rsidRDefault="00A94AAE" w:rsidP="00FF79FB">
      <w:pPr>
        <w:pStyle w:val="AAS"/>
        <w:ind w:left="0"/>
        <w:rPr>
          <w:rFonts w:ascii="Courier" w:hAnsi="Courier"/>
          <w:sz w:val="20"/>
          <w:szCs w:val="20"/>
        </w:rPr>
      </w:pPr>
      <w:r w:rsidRPr="004D3B08">
        <w:rPr>
          <w:rFonts w:ascii="Courier" w:hAnsi="Courier"/>
          <w:sz w:val="20"/>
          <w:szCs w:val="20"/>
        </w:rPr>
        <w:t>In the initial age of lunar exploration, all mission-critical equipment was sent along with the astronaut crew to successfully accomplish mission goals</w:t>
      </w:r>
      <w:r w:rsidR="00C5057C" w:rsidRPr="004D3B08">
        <w:rPr>
          <w:rFonts w:ascii="Courier" w:hAnsi="Courier"/>
          <w:sz w:val="20"/>
          <w:szCs w:val="20"/>
        </w:rPr>
        <w:t>. This approach limit</w:t>
      </w:r>
      <w:r w:rsidR="00443875">
        <w:rPr>
          <w:rFonts w:ascii="Courier" w:hAnsi="Courier"/>
          <w:sz w:val="20"/>
          <w:szCs w:val="20"/>
        </w:rPr>
        <w:t>ed</w:t>
      </w:r>
      <w:r w:rsidR="00C5057C" w:rsidRPr="004D3B08">
        <w:rPr>
          <w:rFonts w:ascii="Courier" w:hAnsi="Courier"/>
          <w:sz w:val="20"/>
          <w:szCs w:val="20"/>
        </w:rPr>
        <w:t xml:space="preserve"> the capabilities </w:t>
      </w:r>
      <w:r w:rsidR="00443875">
        <w:rPr>
          <w:rFonts w:ascii="Courier" w:hAnsi="Courier"/>
          <w:sz w:val="20"/>
          <w:szCs w:val="20"/>
        </w:rPr>
        <w:t xml:space="preserve">and mission durations due to </w:t>
      </w:r>
      <w:r w:rsidR="00EB348E">
        <w:rPr>
          <w:rFonts w:ascii="Courier" w:hAnsi="Courier"/>
          <w:sz w:val="20"/>
          <w:szCs w:val="20"/>
        </w:rPr>
        <w:t>limitations in</w:t>
      </w:r>
      <w:r w:rsidR="00443875">
        <w:rPr>
          <w:rFonts w:ascii="Courier" w:hAnsi="Courier"/>
          <w:sz w:val="20"/>
          <w:szCs w:val="20"/>
        </w:rPr>
        <w:t xml:space="preserve"> mass</w:t>
      </w:r>
      <w:r w:rsidR="00F336E8">
        <w:rPr>
          <w:rFonts w:ascii="Courier" w:hAnsi="Courier"/>
          <w:sz w:val="20"/>
          <w:szCs w:val="20"/>
        </w:rPr>
        <w:t xml:space="preserve"> of materials needed</w:t>
      </w:r>
      <w:r w:rsidR="00C5057C" w:rsidRPr="004D3B08">
        <w:rPr>
          <w:rFonts w:ascii="Courier" w:hAnsi="Courier"/>
          <w:sz w:val="20"/>
          <w:szCs w:val="20"/>
        </w:rPr>
        <w:t>.</w:t>
      </w:r>
      <w:r w:rsidRPr="004D3B08">
        <w:rPr>
          <w:rFonts w:ascii="Courier" w:hAnsi="Courier"/>
          <w:sz w:val="20"/>
          <w:szCs w:val="20"/>
        </w:rPr>
        <w:t xml:space="preserve"> The purpose of ISRU is to harness and utilize resources available at the site of exploration. By having the ability to harness space resources, explorers would not need to carry all necessary consumables with them from Earth. Therefore, production of mission critical consumables via ISRU approaches could help reduce the </w:t>
      </w:r>
      <w:r w:rsidR="00271BC4">
        <w:rPr>
          <w:rFonts w:ascii="Courier" w:hAnsi="Courier"/>
          <w:sz w:val="20"/>
          <w:szCs w:val="20"/>
        </w:rPr>
        <w:t xml:space="preserve">overall </w:t>
      </w:r>
      <w:r w:rsidRPr="004D3B08">
        <w:rPr>
          <w:rFonts w:ascii="Courier" w:hAnsi="Courier"/>
          <w:sz w:val="20"/>
          <w:szCs w:val="20"/>
        </w:rPr>
        <w:t>mass of payloads along with the costs and risks of future missions, as well as push for a self-sufficient and long-term base of operations.</w:t>
      </w:r>
    </w:p>
    <w:p w14:paraId="6E6AD8D4" w14:textId="326BB17C" w:rsidR="00574D5B" w:rsidRDefault="00574D5B" w:rsidP="00FF79FB">
      <w:pPr>
        <w:pStyle w:val="AAS"/>
        <w:ind w:left="0"/>
        <w:rPr>
          <w:rFonts w:ascii="Courier" w:hAnsi="Courier"/>
          <w:sz w:val="20"/>
          <w:szCs w:val="20"/>
        </w:rPr>
      </w:pPr>
      <w:r w:rsidRPr="004D3B08">
        <w:rPr>
          <w:rFonts w:ascii="Courier" w:hAnsi="Courier"/>
          <w:sz w:val="20"/>
          <w:szCs w:val="20"/>
        </w:rPr>
        <w:t xml:space="preserve">The confirmation of lunar volatiles such as water ice is </w:t>
      </w:r>
      <w:r w:rsidR="00554807">
        <w:rPr>
          <w:rFonts w:ascii="Courier" w:hAnsi="Courier"/>
          <w:sz w:val="20"/>
          <w:szCs w:val="20"/>
        </w:rPr>
        <w:t>one</w:t>
      </w:r>
      <w:r w:rsidRPr="004D3B08">
        <w:rPr>
          <w:rFonts w:ascii="Courier" w:hAnsi="Courier"/>
          <w:sz w:val="20"/>
          <w:szCs w:val="20"/>
        </w:rPr>
        <w:t xml:space="preserve"> primary interest </w:t>
      </w:r>
      <w:r w:rsidR="00324718">
        <w:rPr>
          <w:rFonts w:ascii="Courier" w:hAnsi="Courier"/>
          <w:sz w:val="20"/>
          <w:szCs w:val="20"/>
        </w:rPr>
        <w:t>of</w:t>
      </w:r>
      <w:r w:rsidRPr="004D3B08">
        <w:rPr>
          <w:rFonts w:ascii="Courier" w:hAnsi="Courier"/>
          <w:sz w:val="20"/>
          <w:szCs w:val="20"/>
        </w:rPr>
        <w:t xml:space="preserve"> ISRU goals, as this potential resource can be used for various applications such as propulsion, power, and life support</w:t>
      </w:r>
      <w:r w:rsidR="00F71417" w:rsidRPr="0061316F">
        <w:rPr>
          <w:rFonts w:ascii="Courier" w:hAnsi="Courier"/>
          <w:sz w:val="20"/>
          <w:szCs w:val="20"/>
          <w:vertAlign w:val="superscript"/>
        </w:rPr>
        <w:fldChar w:fldCharType="begin"/>
      </w:r>
      <w:r w:rsidR="009348E9">
        <w:rPr>
          <w:rFonts w:ascii="Courier" w:hAnsi="Courier"/>
          <w:sz w:val="20"/>
          <w:szCs w:val="20"/>
          <w:vertAlign w:val="superscript"/>
        </w:rPr>
        <w:instrText xml:space="preserve"> ADDIN ZOTERO_ITEM CSL_CITATION {"citationID":"Tb1wHBt6","properties":{"formattedCitation":"(Sanders &amp; Larson, 2013)","plainCitation":"(Sanders &amp; Larson, 2013)","noteIndex":0},"citationItems":[{"id":26,"uris":["http://zotero.org/users/12095400/items/TU6NV5NR"],"itemData":{"id":26,"type":"article-journal","container-title":"Journal of Aerospace Engineering","DOI":"10.1061/(ASCE)AS.1943-5525.0000208","ISSN":"0893-1321, 1943-5525","issue":"1","journalAbbreviation":"J. Aerosp. Eng.","language":"en","page":"5-17","source":"DOI.org (Crossref)","title":"Progress Made in Lunar In Situ Resource Utilization under NASA’s Exploration Technology and Development Program","volume":"26","author":[{"family":"Sanders","given":"Gerald B."},{"family":"Larson","given":"William E."}],"issued":{"date-parts":[["2013",1]]}}}],"schema":"https://github.com/citation-style-language/schema/raw/master/csl-citation.json"} </w:instrText>
      </w:r>
      <w:r w:rsidR="00F71417" w:rsidRPr="0061316F">
        <w:rPr>
          <w:rFonts w:ascii="Courier" w:hAnsi="Courier"/>
          <w:sz w:val="20"/>
          <w:szCs w:val="20"/>
          <w:vertAlign w:val="superscript"/>
        </w:rPr>
        <w:fldChar w:fldCharType="separate"/>
      </w:r>
      <w:r w:rsidR="009348E9" w:rsidRPr="009348E9">
        <w:rPr>
          <w:rFonts w:ascii="Courier" w:hAnsi="Courier"/>
          <w:sz w:val="20"/>
        </w:rPr>
        <w:t>(Sanders &amp; Larson, 2013)</w:t>
      </w:r>
      <w:r w:rsidR="00F71417" w:rsidRPr="0061316F">
        <w:rPr>
          <w:rFonts w:ascii="Courier" w:hAnsi="Courier"/>
          <w:sz w:val="20"/>
          <w:szCs w:val="20"/>
          <w:vertAlign w:val="superscript"/>
        </w:rPr>
        <w:fldChar w:fldCharType="end"/>
      </w:r>
      <w:r w:rsidRPr="004D3B08">
        <w:rPr>
          <w:rFonts w:ascii="Courier" w:hAnsi="Courier"/>
          <w:sz w:val="20"/>
          <w:szCs w:val="20"/>
        </w:rPr>
        <w:t>. However, prior to implementing an ISRU architecture we must first gather an advanced understanding of the form, concentration, distribution, and accessibility of the available lunar volatiles.</w:t>
      </w:r>
    </w:p>
    <w:p w14:paraId="6CEBF5B4" w14:textId="77777777" w:rsidR="00292E73" w:rsidRPr="004D3B08" w:rsidRDefault="00292E73" w:rsidP="00FF79FB">
      <w:pPr>
        <w:pStyle w:val="AAS"/>
        <w:ind w:left="0"/>
        <w:rPr>
          <w:rFonts w:ascii="Courier" w:hAnsi="Courier"/>
          <w:sz w:val="20"/>
          <w:szCs w:val="20"/>
        </w:rPr>
      </w:pPr>
    </w:p>
    <w:p w14:paraId="6A92E004" w14:textId="5680841F" w:rsidR="00292E73" w:rsidRDefault="00650AAF" w:rsidP="00FF79FB">
      <w:pPr>
        <w:pStyle w:val="Heading2"/>
        <w:ind w:left="0"/>
        <w:jc w:val="center"/>
        <w:rPr>
          <w:rFonts w:ascii="Courier New" w:hAnsi="Courier New" w:cs="Courier New"/>
          <w:b w:val="0"/>
          <w:bCs/>
          <w:sz w:val="20"/>
          <w:szCs w:val="20"/>
        </w:rPr>
      </w:pPr>
      <w:r w:rsidRPr="00650AAF">
        <w:rPr>
          <w:rFonts w:ascii="Courier New" w:hAnsi="Courier New" w:cs="Courier New"/>
          <w:b w:val="0"/>
          <w:bCs/>
          <w:sz w:val="20"/>
          <w:szCs w:val="20"/>
        </w:rPr>
        <w:t>THE MOON AND MASS SPECTROMETRY</w:t>
      </w:r>
    </w:p>
    <w:p w14:paraId="01FF45D6" w14:textId="77777777" w:rsidR="0017379E" w:rsidRPr="0017379E" w:rsidRDefault="0017379E" w:rsidP="0017379E"/>
    <w:p w14:paraId="0F8A689B" w14:textId="2350E7E1" w:rsidR="00A94AAE" w:rsidRPr="004D3B08" w:rsidRDefault="00A94AAE" w:rsidP="00FF79FB">
      <w:pPr>
        <w:pStyle w:val="AAS"/>
        <w:ind w:left="0"/>
        <w:rPr>
          <w:rFonts w:ascii="Courier" w:hAnsi="Courier"/>
          <w:sz w:val="20"/>
          <w:szCs w:val="20"/>
        </w:rPr>
      </w:pPr>
      <w:r w:rsidRPr="004D3B08">
        <w:rPr>
          <w:rFonts w:ascii="Courier" w:hAnsi="Courier"/>
          <w:sz w:val="20"/>
          <w:szCs w:val="20"/>
        </w:rPr>
        <w:fldChar w:fldCharType="begin"/>
      </w:r>
      <w:r w:rsidRPr="004D3B08">
        <w:rPr>
          <w:rFonts w:ascii="Courier" w:hAnsi="Courier"/>
          <w:sz w:val="20"/>
          <w:szCs w:val="20"/>
        </w:rPr>
        <w:instrText xml:space="preserve"> ADDIN ZOTERO_ITEM CSL_CITATION {"citationID":"1R8RFuwi","properties":{"formattedCitation":"\\super 5\\nosupersub{}","plainCitation":"5","dontUpdate":true,"noteIndex":0},"citationItems":[{"id":38,"uris":["http://zotero.org/users/12095400/items/LZ6ED6UY"],"itemData":{"id":38,"type":"report","abstract":"Apollo 17 carried a miniature mass spectrometer, called the Lunar Atmospheric Composition Experiment (LACE), to the moon as part of the Apollo Lunar Surface Experiments Package (ALSEP) to study the composition and variations in the lunar atmosphere. The instrument was successfully deployed in the Taurus-Littrow Valley with its entrance aperture oriented upward to intercept and measure the downward flux of gases at the lunar surface. During the ten lunations that the LACE operated, it produced a large base of data on the lunar atmosphere, mainly collected at night time. It was found that thermal escape is the most rapid loss mechanism for hydrogen and helium. For heavier gases, photoionization followed by acceleration through the solar wind electric field accounted for most of the loss. The dominant gases on the moon were argon and helium, and models formed for their distribution are described in detail. It is concluded that most of the helium in the lunar atmosphere is of solar wind origin, and that there also exist very small amounts of methane, ammonia, and carbon dioxide.","number":"No. NASA-CR-150946","source":"NASA ADS","title":"Lunar atmospheric composition experiment","author":[{"family":"Hoffman","given":"J. H."}],"accessed":{"date-parts":[["2023",10,26]]},"issued":{"date-parts":[["1975",1,1]]}}}],"schema":"https://github.com/citation-style-language/schema/raw/master/csl-citation.json"} </w:instrText>
      </w:r>
      <w:r w:rsidR="00C92A32">
        <w:rPr>
          <w:rFonts w:ascii="Courier" w:hAnsi="Courier"/>
          <w:sz w:val="20"/>
          <w:szCs w:val="20"/>
        </w:rPr>
        <w:fldChar w:fldCharType="separate"/>
      </w:r>
      <w:r w:rsidRPr="004D3B08">
        <w:rPr>
          <w:rFonts w:ascii="Courier" w:hAnsi="Courier"/>
          <w:sz w:val="20"/>
          <w:szCs w:val="20"/>
        </w:rPr>
        <w:fldChar w:fldCharType="end"/>
      </w:r>
      <w:r w:rsidRPr="004D3B08">
        <w:rPr>
          <w:rFonts w:ascii="Courier" w:hAnsi="Courier"/>
          <w:sz w:val="20"/>
          <w:szCs w:val="20"/>
        </w:rPr>
        <w:t xml:space="preserve">The advancement of commercial instrumentation used for gas analysis provides a commercial approach for the growing interest in lunar exploration that has been recently excited by the creation of the Commercial Lunar Payload Services (CLPS) initiative. Mass spectrometry is and has been the primary approach for characterizing </w:t>
      </w:r>
      <w:r w:rsidR="00296233">
        <w:rPr>
          <w:rFonts w:ascii="Courier" w:hAnsi="Courier"/>
          <w:sz w:val="20"/>
          <w:szCs w:val="20"/>
        </w:rPr>
        <w:t xml:space="preserve">volatile </w:t>
      </w:r>
      <w:r w:rsidRPr="004D3B08">
        <w:rPr>
          <w:rFonts w:ascii="Courier" w:hAnsi="Courier"/>
          <w:sz w:val="20"/>
          <w:szCs w:val="20"/>
        </w:rPr>
        <w:t xml:space="preserve">compounds located on our Moon and other planetary bodies. It can provide qualitative and quantitative measurements of the chemical composition of volatile compounds, including isotopic, elemental, and molecular abundances. While missions </w:t>
      </w:r>
      <w:r w:rsidR="00AB1DFC" w:rsidRPr="004D3B08">
        <w:rPr>
          <w:rFonts w:ascii="Courier" w:hAnsi="Courier"/>
          <w:sz w:val="20"/>
          <w:szCs w:val="20"/>
        </w:rPr>
        <w:t>such as the</w:t>
      </w:r>
      <w:r w:rsidRPr="004D3B08">
        <w:rPr>
          <w:rFonts w:ascii="Courier" w:hAnsi="Courier"/>
          <w:sz w:val="20"/>
          <w:szCs w:val="20"/>
        </w:rPr>
        <w:t xml:space="preserve"> </w:t>
      </w:r>
      <w:r w:rsidR="00EA3D16" w:rsidRPr="004D3B08">
        <w:rPr>
          <w:rFonts w:ascii="Courier" w:hAnsi="Courier"/>
          <w:sz w:val="20"/>
          <w:szCs w:val="20"/>
        </w:rPr>
        <w:t>Lunar Atmosphere and Dust Environment Explorer</w:t>
      </w:r>
      <w:r w:rsidR="00A818D1" w:rsidRPr="004D3B08">
        <w:rPr>
          <w:rFonts w:ascii="Courier" w:hAnsi="Courier"/>
          <w:sz w:val="20"/>
          <w:szCs w:val="20"/>
        </w:rPr>
        <w:t xml:space="preserve"> (LADEE)</w:t>
      </w:r>
      <w:r w:rsidRPr="004D3B08">
        <w:rPr>
          <w:rFonts w:ascii="Courier" w:hAnsi="Courier"/>
          <w:sz w:val="20"/>
          <w:szCs w:val="20"/>
        </w:rPr>
        <w:t xml:space="preserve"> N</w:t>
      </w:r>
      <w:r w:rsidR="00453C01" w:rsidRPr="004D3B08">
        <w:rPr>
          <w:rFonts w:ascii="Courier" w:hAnsi="Courier"/>
          <w:sz w:val="20"/>
          <w:szCs w:val="20"/>
        </w:rPr>
        <w:t xml:space="preserve">eutral </w:t>
      </w:r>
      <w:r w:rsidRPr="004D3B08">
        <w:rPr>
          <w:rFonts w:ascii="Courier" w:hAnsi="Courier"/>
          <w:sz w:val="20"/>
          <w:szCs w:val="20"/>
        </w:rPr>
        <w:t>M</w:t>
      </w:r>
      <w:r w:rsidR="00453C01" w:rsidRPr="004D3B08">
        <w:rPr>
          <w:rFonts w:ascii="Courier" w:hAnsi="Courier"/>
          <w:sz w:val="20"/>
          <w:szCs w:val="20"/>
        </w:rPr>
        <w:t xml:space="preserve">ass </w:t>
      </w:r>
      <w:r w:rsidRPr="004D3B08">
        <w:rPr>
          <w:rFonts w:ascii="Courier" w:hAnsi="Courier"/>
          <w:sz w:val="20"/>
          <w:szCs w:val="20"/>
        </w:rPr>
        <w:t>S</w:t>
      </w:r>
      <w:r w:rsidR="00453C01" w:rsidRPr="004D3B08">
        <w:rPr>
          <w:rFonts w:ascii="Courier" w:hAnsi="Courier"/>
          <w:sz w:val="20"/>
          <w:szCs w:val="20"/>
        </w:rPr>
        <w:t>pectrometer</w:t>
      </w:r>
      <w:r w:rsidR="00A818D1" w:rsidRPr="004D3B08">
        <w:rPr>
          <w:rFonts w:ascii="Courier" w:hAnsi="Courier"/>
          <w:sz w:val="20"/>
          <w:szCs w:val="20"/>
        </w:rPr>
        <w:t xml:space="preserve"> (NMS</w:t>
      </w:r>
      <w:r w:rsidRPr="004D3B08">
        <w:rPr>
          <w:rFonts w:ascii="Courier" w:hAnsi="Courier"/>
          <w:sz w:val="20"/>
          <w:szCs w:val="20"/>
        </w:rPr>
        <w:t>)</w:t>
      </w:r>
      <w:r w:rsidRPr="0061316F">
        <w:rPr>
          <w:rFonts w:ascii="Courier" w:hAnsi="Courier"/>
          <w:sz w:val="20"/>
          <w:szCs w:val="20"/>
          <w:vertAlign w:val="superscript"/>
        </w:rPr>
        <w:fldChar w:fldCharType="begin"/>
      </w:r>
      <w:r w:rsidR="009348E9">
        <w:rPr>
          <w:rFonts w:ascii="Courier" w:hAnsi="Courier"/>
          <w:sz w:val="20"/>
          <w:szCs w:val="20"/>
          <w:vertAlign w:val="superscript"/>
        </w:rPr>
        <w:instrText xml:space="preserve"> ADDIN ZOTERO_ITEM CSL_CITATION {"citationID":"geMcFtd1","properties":{"formattedCitation":"(Mahaffy et al., 2014)","plainCitation":"(Mahaffy et al., 2014)","noteIndex":0},"citationItems":[{"id":42,"uris":["http://zotero.org/users/12095400/items/68L6PCBS"],"itemData":{"id":42,"type":"article-journal","abstract":"The Neutral Mass Spectrometer (NMS) of the Lunar Atmosphere and Dust Environment Explorer (LADEE) Mission is designed to measure the composition and variability of the tenuous lunar atmosphere. The NMS complements two other instruments on the LADEE spacecraft designed to secure spectroscopic measurements of lunar composition and in situ measurement of lunar dust over the course of a 100-day mission in order to sample multiple lunation periods. The NMS utilizes a dual ion source designed to measure both surface reactive and inert species and a quadrupole analyzer. The NMS is expected to secure time resolved measurements of helium and argon and determine abundance or upper limits for many other species either sputtered or thermally evolved from the lunar surface.","container-title":"Space Science Reviews","DOI":"10.1007/s11214-014-0043-9","ISSN":"1572-9672","issue":"1","journalAbbreviation":"Space Sci Rev","language":"en","page":"27-61","source":"Springer Link","title":"The Neutral Mass Spectrometer on the Lunar Atmosphere and Dust Environment Explorer Mission","volume":"185","author":[{"family":"Mahaffy","given":"Paul R."},{"family":"Richard Hodges","given":"R."},{"family":"Benna","given":"Mehdi"},{"family":"King","given":"Todd"},{"family":"Arvey","given":"Robert"},{"family":"Barciniak","given":"Michael"},{"family":"Bendt","given":"Mirl"},{"family":"Carigan","given":"Daniel"},{"family":"Errigo","given":"Therese"},{"family":"Harpold","given":"Daniel N."},{"family":"Holmes","given":"Vincent"},{"family":"Johnson","given":"Christopher S."},{"family":"Kellogg","given":"James"},{"family":"Kimvilakani","given":"Patrick"},{"family":"Lefavor","given":"Matthew"},{"family":"Hengemihle","given":"Jerome"},{"family":"Jaeger","given":"Ferzan"},{"family":"Lyness","given":"Eric"},{"family":"Maurer","given":"John"},{"family":"Nguyen","given":"Daniel"},{"family":"Nolan","given":"Thomas J."},{"family":"Noreiga","given":"Felix"},{"family":"Noriega","given":"Marvin"},{"family":"Patel","given":"Kiran"},{"family":"Prats","given":"Benito"},{"family":"Quinones","given":"Omar"},{"family":"Raaen","given":"Eric"},{"family":"Tan","given":"Florence"},{"family":"Weidner","given":"Edwin"},{"family":"Woronowicz","given":"Michael"},{"family":"Gundersen","given":"Cynthia"},{"family":"Battel","given":"Steven"},{"family":"Block","given":"Bruce P."},{"family":"Arnett","given":"Ken"},{"family":"Miller","given":"Ryan"},{"family":"Cooper","given":"Curt"},{"family":"Edmonson","given":"Charles"}],"issued":{"date-parts":[["2014",12,1]]}}}],"schema":"https://github.com/citation-style-language/schema/raw/master/csl-citation.json"} </w:instrText>
      </w:r>
      <w:r w:rsidRPr="0061316F">
        <w:rPr>
          <w:rFonts w:ascii="Courier" w:hAnsi="Courier"/>
          <w:sz w:val="20"/>
          <w:szCs w:val="20"/>
          <w:vertAlign w:val="superscript"/>
        </w:rPr>
        <w:fldChar w:fldCharType="separate"/>
      </w:r>
      <w:r w:rsidR="009348E9" w:rsidRPr="009348E9">
        <w:rPr>
          <w:rFonts w:ascii="Courier" w:hAnsi="Courier"/>
          <w:sz w:val="20"/>
        </w:rPr>
        <w:t>(Mahaffy et al., 2014)</w:t>
      </w:r>
      <w:r w:rsidRPr="0061316F">
        <w:rPr>
          <w:rFonts w:ascii="Courier" w:hAnsi="Courier"/>
          <w:sz w:val="20"/>
          <w:szCs w:val="20"/>
          <w:vertAlign w:val="superscript"/>
        </w:rPr>
        <w:fldChar w:fldCharType="end"/>
      </w:r>
      <w:r w:rsidRPr="004D3B08">
        <w:rPr>
          <w:rFonts w:ascii="Courier" w:hAnsi="Courier"/>
          <w:sz w:val="20"/>
          <w:szCs w:val="20"/>
        </w:rPr>
        <w:t xml:space="preserve"> have analyzed the lunar exosphere utilizing mass spectrometry, </w:t>
      </w:r>
      <w:r w:rsidR="00AD49D0" w:rsidRPr="004D3B08">
        <w:rPr>
          <w:rFonts w:ascii="Courier" w:hAnsi="Courier"/>
          <w:sz w:val="20"/>
          <w:szCs w:val="20"/>
        </w:rPr>
        <w:t>Apollo 17</w:t>
      </w:r>
      <w:r w:rsidR="00F10A9B" w:rsidRPr="004D3B08">
        <w:rPr>
          <w:rFonts w:ascii="Courier" w:hAnsi="Courier"/>
          <w:sz w:val="20"/>
          <w:szCs w:val="20"/>
        </w:rPr>
        <w:t xml:space="preserve"> Lunar Atmospheric Composition Experiment (</w:t>
      </w:r>
      <w:r w:rsidRPr="004D3B08">
        <w:rPr>
          <w:rFonts w:ascii="Courier" w:hAnsi="Courier"/>
          <w:sz w:val="20"/>
          <w:szCs w:val="20"/>
        </w:rPr>
        <w:t>LACE</w:t>
      </w:r>
      <w:r w:rsidR="00794565">
        <w:rPr>
          <w:rFonts w:ascii="Courier" w:hAnsi="Courier"/>
          <w:sz w:val="20"/>
          <w:szCs w:val="20"/>
        </w:rPr>
        <w:t>)</w:t>
      </w:r>
      <w:r w:rsidRPr="0061316F">
        <w:rPr>
          <w:rFonts w:ascii="Courier" w:hAnsi="Courier"/>
          <w:sz w:val="20"/>
          <w:szCs w:val="20"/>
          <w:vertAlign w:val="superscript"/>
        </w:rPr>
        <w:fldChar w:fldCharType="begin"/>
      </w:r>
      <w:r w:rsidR="009348E9">
        <w:rPr>
          <w:rFonts w:ascii="Courier" w:hAnsi="Courier"/>
          <w:sz w:val="20"/>
          <w:szCs w:val="20"/>
          <w:vertAlign w:val="superscript"/>
        </w:rPr>
        <w:instrText xml:space="preserve"> ADDIN ZOTERO_ITEM CSL_CITATION {"citationID":"PoWI9QJk","properties":{"formattedCitation":"(Hoffman, 1975)","plainCitation":"(Hoffman, 1975)","noteIndex":0},"citationItems":[{"id":38,"uris":["http://zotero.org/users/12095400/items/LZ6ED6UY"],"itemData":{"id":38,"type":"report","abstract":"Apollo 17 carried a miniature mass spectrometer, called the Lunar Atmospheric Composition Experiment (LACE), to the moon as part of the Apollo Lunar Surface Experiments Package (ALSEP) to study the composition and variations in the lunar atmosphere. The instrument was successfully deployed in the Taurus-Littrow Valley with its entrance aperture oriented upward to intercept and measure the downward flux of gases at the lunar surface. During the ten lunations that the LACE operated, it produced a large base of data on the lunar atmosphere, mainly collected at night time. It was found that thermal escape is the most rapid loss mechanism for hydrogen and helium. For heavier gases, photoionization followed by acceleration through the solar wind electric field accounted for most of the loss. The dominant gases on the moon were argon and helium, and models formed for their distribution are described in detail. It is concluded that most of the helium in the lunar atmosphere is of solar wind origin, and that there also exist very small amounts of methane, ammonia, and carbon dioxide.","number":"No. NASA-CR-150946","source":"NASA ADS","title":"Lunar atmospheric composition experiment","author":[{"family":"Hoffman","given":"J. H."}],"accessed":{"date-parts":[["2023",10,26]]},"issued":{"date-parts":[["1975",1,1]]}}}],"schema":"https://github.com/citation-style-language/schema/raw/master/csl-citation.json"} </w:instrText>
      </w:r>
      <w:r w:rsidRPr="0061316F">
        <w:rPr>
          <w:rFonts w:ascii="Courier" w:hAnsi="Courier"/>
          <w:sz w:val="20"/>
          <w:szCs w:val="20"/>
          <w:vertAlign w:val="superscript"/>
        </w:rPr>
        <w:fldChar w:fldCharType="separate"/>
      </w:r>
      <w:r w:rsidR="009348E9" w:rsidRPr="009348E9">
        <w:rPr>
          <w:rFonts w:ascii="Courier" w:hAnsi="Courier"/>
          <w:sz w:val="20"/>
        </w:rPr>
        <w:t>(Hoffman, 1975)</w:t>
      </w:r>
      <w:r w:rsidRPr="0061316F">
        <w:rPr>
          <w:rFonts w:ascii="Courier" w:hAnsi="Courier"/>
          <w:sz w:val="20"/>
          <w:szCs w:val="20"/>
          <w:vertAlign w:val="superscript"/>
        </w:rPr>
        <w:fldChar w:fldCharType="end"/>
      </w:r>
      <w:r w:rsidR="005D2E89" w:rsidRPr="004D3B08">
        <w:rPr>
          <w:rFonts w:ascii="Courier" w:hAnsi="Courier"/>
          <w:sz w:val="20"/>
          <w:szCs w:val="20"/>
        </w:rPr>
        <w:t xml:space="preserve"> </w:t>
      </w:r>
      <w:r w:rsidRPr="004D3B08">
        <w:rPr>
          <w:rFonts w:ascii="Courier" w:hAnsi="Courier"/>
          <w:sz w:val="20"/>
          <w:szCs w:val="20"/>
        </w:rPr>
        <w:t xml:space="preserve">provided the only surface-acquired mass spectrometry measurement on the Moon. </w:t>
      </w:r>
    </w:p>
    <w:p w14:paraId="7E86498E" w14:textId="77777777" w:rsidR="00A94AAE" w:rsidRPr="00024AB4" w:rsidRDefault="00A94AAE" w:rsidP="00FF79FB">
      <w:pPr>
        <w:jc w:val="both"/>
        <w:rPr>
          <w:rFonts w:ascii="Courier New" w:hAnsi="Courier New" w:cs="Courier New"/>
          <w:sz w:val="20"/>
          <w:szCs w:val="20"/>
        </w:rPr>
      </w:pPr>
    </w:p>
    <w:p w14:paraId="7DB37E69" w14:textId="2DD50D62" w:rsidR="00686A42" w:rsidRDefault="00650AAF" w:rsidP="00FF79FB">
      <w:pPr>
        <w:pStyle w:val="Heading1"/>
        <w:ind w:left="0"/>
        <w:rPr>
          <w:rFonts w:ascii="Courier New" w:hAnsi="Courier New" w:cs="Courier New"/>
          <w:b w:val="0"/>
          <w:bCs/>
          <w:sz w:val="20"/>
          <w:szCs w:val="20"/>
        </w:rPr>
      </w:pPr>
      <w:r w:rsidRPr="00650AAF">
        <w:rPr>
          <w:rFonts w:ascii="Courier New" w:hAnsi="Courier New" w:cs="Courier New"/>
          <w:b w:val="0"/>
          <w:bCs/>
          <w:sz w:val="20"/>
          <w:szCs w:val="20"/>
        </w:rPr>
        <w:t>INSTRUMENT DESCRIPTION</w:t>
      </w:r>
    </w:p>
    <w:p w14:paraId="20922170" w14:textId="77777777" w:rsidR="0017379E" w:rsidRPr="0017379E" w:rsidRDefault="0017379E" w:rsidP="0017379E">
      <w:pPr>
        <w:pStyle w:val="BodyText"/>
      </w:pPr>
    </w:p>
    <w:p w14:paraId="434C5201" w14:textId="57A5024F" w:rsidR="007D5E3A" w:rsidRPr="004D3B08" w:rsidRDefault="007D5E3A" w:rsidP="00FF79FB">
      <w:pPr>
        <w:pStyle w:val="AAS"/>
        <w:ind w:left="0"/>
        <w:rPr>
          <w:rFonts w:ascii="Courier" w:hAnsi="Courier"/>
          <w:sz w:val="20"/>
          <w:szCs w:val="20"/>
        </w:rPr>
      </w:pPr>
      <w:r w:rsidRPr="004D3B08">
        <w:rPr>
          <w:rFonts w:ascii="Courier" w:hAnsi="Courier"/>
          <w:sz w:val="20"/>
          <w:szCs w:val="20"/>
        </w:rPr>
        <w:t>MSolo is a modified commercial off-the-shelf (COTS) quadrupole mass spectrometer</w:t>
      </w:r>
      <w:r w:rsidR="000C0395" w:rsidRPr="004D3B08">
        <w:rPr>
          <w:rFonts w:ascii="Courier" w:hAnsi="Courier"/>
          <w:sz w:val="20"/>
          <w:szCs w:val="20"/>
        </w:rPr>
        <w:t xml:space="preserve">; its specifications are summarized in </w:t>
      </w:r>
      <w:r w:rsidR="009F249E" w:rsidRPr="004D3B08">
        <w:rPr>
          <w:rFonts w:ascii="Courier" w:hAnsi="Courier"/>
          <w:sz w:val="20"/>
          <w:szCs w:val="20"/>
        </w:rPr>
        <w:fldChar w:fldCharType="begin"/>
      </w:r>
      <w:r w:rsidR="009F249E" w:rsidRPr="004D3B08">
        <w:rPr>
          <w:rFonts w:ascii="Courier" w:hAnsi="Courier"/>
          <w:sz w:val="20"/>
          <w:szCs w:val="20"/>
        </w:rPr>
        <w:instrText xml:space="preserve"> REF _Ref169600986 \h </w:instrText>
      </w:r>
      <w:r w:rsidR="00024AB4" w:rsidRPr="004D3B08">
        <w:rPr>
          <w:rFonts w:ascii="Courier" w:hAnsi="Courier"/>
          <w:sz w:val="20"/>
          <w:szCs w:val="20"/>
        </w:rPr>
        <w:instrText xml:space="preserve"> \* MERGEFORMAT </w:instrText>
      </w:r>
      <w:r w:rsidR="009F249E" w:rsidRPr="004D3B08">
        <w:rPr>
          <w:rFonts w:ascii="Courier" w:hAnsi="Courier"/>
          <w:sz w:val="20"/>
          <w:szCs w:val="20"/>
        </w:rPr>
      </w:r>
      <w:r w:rsidR="009F249E" w:rsidRPr="004D3B08">
        <w:rPr>
          <w:rFonts w:ascii="Courier" w:hAnsi="Courier"/>
          <w:sz w:val="20"/>
          <w:szCs w:val="20"/>
        </w:rPr>
        <w:fldChar w:fldCharType="separate"/>
      </w:r>
      <w:r w:rsidR="00FA65FB" w:rsidRPr="004D3B08">
        <w:rPr>
          <w:rFonts w:ascii="Courier" w:hAnsi="Courier"/>
          <w:sz w:val="20"/>
          <w:szCs w:val="20"/>
        </w:rPr>
        <w:t>Table 1</w:t>
      </w:r>
      <w:r w:rsidR="009F249E" w:rsidRPr="004D3B08">
        <w:rPr>
          <w:rFonts w:ascii="Courier" w:hAnsi="Courier"/>
          <w:sz w:val="20"/>
          <w:szCs w:val="20"/>
        </w:rPr>
        <w:fldChar w:fldCharType="end"/>
      </w:r>
      <w:r w:rsidRPr="004D3B08">
        <w:rPr>
          <w:rFonts w:ascii="Courier" w:hAnsi="Courier"/>
          <w:sz w:val="20"/>
          <w:szCs w:val="20"/>
        </w:rPr>
        <w:t>. The base instrument is the commercially available Transpector</w:t>
      </w:r>
      <w:r w:rsidR="001B74E0" w:rsidRPr="004D3B08">
        <w:rPr>
          <w:rFonts w:ascii="Courier" w:hAnsi="Courier"/>
          <w:sz w:val="20"/>
          <w:szCs w:val="20"/>
        </w:rPr>
        <w:t>®</w:t>
      </w:r>
      <w:r w:rsidRPr="004D3B08">
        <w:rPr>
          <w:rFonts w:ascii="Courier" w:hAnsi="Courier"/>
          <w:sz w:val="20"/>
          <w:szCs w:val="20"/>
        </w:rPr>
        <w:t xml:space="preserve"> MPH residual gas analyzer (RGA) from INFICON (Syracuse, NY). The COTS unit was ruggedized to allow the instrument to survive the environments endured for spaceflight applications. MSolo is composed of the sensor, avionics, and a calibration gas system (CGS).  The sensor is assembled from three parts: the ionizer, the single quadrupole mass filter, and the detector.  The avionics consist of the instruments</w:t>
      </w:r>
      <w:r w:rsidR="007B2206" w:rsidRPr="004D3B08">
        <w:rPr>
          <w:rFonts w:ascii="Courier" w:hAnsi="Courier"/>
          <w:sz w:val="20"/>
          <w:szCs w:val="20"/>
        </w:rPr>
        <w:t>’</w:t>
      </w:r>
      <w:r w:rsidRPr="004D3B08">
        <w:rPr>
          <w:rFonts w:ascii="Courier" w:hAnsi="Courier"/>
          <w:sz w:val="20"/>
          <w:szCs w:val="20"/>
        </w:rPr>
        <w:t xml:space="preserve"> modified commercial electronics and a radiation tolerant computer and power controller known as the Instrument Interface Unit (IIU)</w:t>
      </w:r>
      <w:r w:rsidR="006940A9" w:rsidRPr="004D3B08">
        <w:rPr>
          <w:rFonts w:ascii="Courier" w:hAnsi="Courier"/>
          <w:sz w:val="20"/>
          <w:szCs w:val="20"/>
        </w:rPr>
        <w:t xml:space="preserve">. </w:t>
      </w:r>
      <w:r w:rsidRPr="004D3B08">
        <w:rPr>
          <w:rFonts w:ascii="Courier" w:hAnsi="Courier"/>
          <w:sz w:val="20"/>
          <w:szCs w:val="20"/>
        </w:rPr>
        <w:t xml:space="preserve">The avionics are housed in a ruggedized chassis. </w:t>
      </w:r>
      <w:proofErr w:type="spellStart"/>
      <w:r w:rsidRPr="004D3B08">
        <w:rPr>
          <w:rFonts w:ascii="Courier" w:hAnsi="Courier"/>
          <w:sz w:val="20"/>
          <w:szCs w:val="20"/>
        </w:rPr>
        <w:t>MSolo</w:t>
      </w:r>
      <w:r w:rsidR="00005EF2" w:rsidRPr="004D3B08">
        <w:rPr>
          <w:rFonts w:ascii="Courier" w:hAnsi="Courier"/>
          <w:sz w:val="20"/>
          <w:szCs w:val="20"/>
        </w:rPr>
        <w:t>’s</w:t>
      </w:r>
      <w:proofErr w:type="spellEnd"/>
      <w:r w:rsidRPr="004D3B08">
        <w:rPr>
          <w:rFonts w:ascii="Courier" w:hAnsi="Courier"/>
          <w:sz w:val="20"/>
          <w:szCs w:val="20"/>
        </w:rPr>
        <w:t xml:space="preserve"> control and data handling utilizes a custom software architecture developed at Kennedy Space Center (KSC) for this payload.</w:t>
      </w:r>
    </w:p>
    <w:p w14:paraId="4B42DBE2" w14:textId="77777777" w:rsidR="00A94AAE" w:rsidRPr="00024AB4" w:rsidRDefault="00A94AAE" w:rsidP="00FF79FB">
      <w:pPr>
        <w:jc w:val="both"/>
        <w:rPr>
          <w:rFonts w:ascii="Courier New" w:hAnsi="Courier New" w:cs="Courier New"/>
          <w:sz w:val="20"/>
          <w:szCs w:val="20"/>
        </w:rPr>
      </w:pPr>
    </w:p>
    <w:p w14:paraId="3C497FAC" w14:textId="7E1E3037" w:rsidR="0070646C" w:rsidRPr="00024AB4" w:rsidRDefault="0070646C" w:rsidP="00FF79FB">
      <w:pPr>
        <w:pStyle w:val="Caption"/>
        <w:keepNext/>
        <w:jc w:val="center"/>
        <w:rPr>
          <w:rFonts w:ascii="Courier New" w:hAnsi="Courier New" w:cs="Courier New"/>
          <w:sz w:val="20"/>
          <w:szCs w:val="20"/>
        </w:rPr>
      </w:pPr>
      <w:bookmarkStart w:id="5" w:name="_Ref169600986"/>
      <w:r w:rsidRPr="00024AB4">
        <w:rPr>
          <w:rFonts w:ascii="Courier New" w:hAnsi="Courier New" w:cs="Courier New"/>
          <w:sz w:val="20"/>
          <w:szCs w:val="20"/>
        </w:rPr>
        <w:t xml:space="preserve">Table </w:t>
      </w:r>
      <w:r w:rsidRPr="00024AB4">
        <w:rPr>
          <w:rFonts w:ascii="Courier New" w:hAnsi="Courier New" w:cs="Courier New"/>
          <w:sz w:val="20"/>
          <w:szCs w:val="20"/>
        </w:rPr>
        <w:fldChar w:fldCharType="begin"/>
      </w:r>
      <w:r w:rsidRPr="00024AB4">
        <w:rPr>
          <w:rFonts w:ascii="Courier New" w:hAnsi="Courier New" w:cs="Courier New"/>
          <w:sz w:val="20"/>
          <w:szCs w:val="20"/>
        </w:rPr>
        <w:instrText>SEQ Table \* ARABIC</w:instrText>
      </w:r>
      <w:r w:rsidRPr="00024AB4">
        <w:rPr>
          <w:rFonts w:ascii="Courier New" w:hAnsi="Courier New" w:cs="Courier New"/>
          <w:sz w:val="20"/>
          <w:szCs w:val="20"/>
        </w:rPr>
        <w:fldChar w:fldCharType="separate"/>
      </w:r>
      <w:r w:rsidR="00FA65FB" w:rsidRPr="00024AB4">
        <w:rPr>
          <w:rFonts w:ascii="Courier New" w:hAnsi="Courier New" w:cs="Courier New"/>
          <w:noProof/>
          <w:sz w:val="20"/>
          <w:szCs w:val="20"/>
        </w:rPr>
        <w:t>1</w:t>
      </w:r>
      <w:r w:rsidRPr="00024AB4">
        <w:rPr>
          <w:rFonts w:ascii="Courier New" w:hAnsi="Courier New" w:cs="Courier New"/>
          <w:sz w:val="20"/>
          <w:szCs w:val="20"/>
        </w:rPr>
        <w:fldChar w:fldCharType="end"/>
      </w:r>
      <w:bookmarkEnd w:id="5"/>
      <w:r w:rsidRPr="00024AB4">
        <w:rPr>
          <w:rFonts w:ascii="Courier New" w:hAnsi="Courier New" w:cs="Courier New"/>
          <w:sz w:val="20"/>
          <w:szCs w:val="20"/>
        </w:rPr>
        <w:t>: MSolo Instrument General Specifications</w:t>
      </w:r>
    </w:p>
    <w:tbl>
      <w:tblPr>
        <w:tblStyle w:val="PlainTable3"/>
        <w:tblW w:w="0" w:type="auto"/>
        <w:jc w:val="center"/>
        <w:tblLook w:val="04A0" w:firstRow="1" w:lastRow="0" w:firstColumn="1" w:lastColumn="0" w:noHBand="0" w:noVBand="1"/>
      </w:tblPr>
      <w:tblGrid>
        <w:gridCol w:w="3112"/>
        <w:gridCol w:w="4078"/>
      </w:tblGrid>
      <w:tr w:rsidR="004E6C7E" w:rsidRPr="00024AB4" w14:paraId="17FDF184" w14:textId="0CC533EB" w:rsidTr="00B93E1F">
        <w:trPr>
          <w:cnfStyle w:val="100000000000" w:firstRow="1" w:lastRow="0" w:firstColumn="0" w:lastColumn="0" w:oddVBand="0" w:evenVBand="0" w:oddHBand="0" w:evenHBand="0" w:firstRowFirstColumn="0" w:firstRowLastColumn="0" w:lastRowFirstColumn="0" w:lastRowLastColumn="0"/>
          <w:trHeight w:val="470"/>
          <w:jc w:val="center"/>
        </w:trPr>
        <w:tc>
          <w:tcPr>
            <w:cnfStyle w:val="001000000100" w:firstRow="0" w:lastRow="0" w:firstColumn="1" w:lastColumn="0" w:oddVBand="0" w:evenVBand="0" w:oddHBand="0" w:evenHBand="0" w:firstRowFirstColumn="1" w:firstRowLastColumn="0" w:lastRowFirstColumn="0" w:lastRowLastColumn="0"/>
            <w:tcW w:w="7190" w:type="dxa"/>
            <w:gridSpan w:val="2"/>
          </w:tcPr>
          <w:p w14:paraId="04656B08" w14:textId="4B1C6C8E" w:rsidR="004E6C7E" w:rsidRPr="00024AB4" w:rsidRDefault="00D62B57" w:rsidP="00FF79FB">
            <w:pPr>
              <w:jc w:val="center"/>
              <w:rPr>
                <w:rFonts w:ascii="Courier New" w:hAnsi="Courier New" w:cs="Courier New"/>
                <w:sz w:val="20"/>
                <w:szCs w:val="20"/>
              </w:rPr>
            </w:pPr>
            <w:r w:rsidRPr="00024AB4">
              <w:rPr>
                <w:rFonts w:ascii="Courier New" w:hAnsi="Courier New" w:cs="Courier New"/>
                <w:caps w:val="0"/>
                <w:sz w:val="20"/>
                <w:szCs w:val="20"/>
              </w:rPr>
              <w:t>MSolo Specifications</w:t>
            </w:r>
          </w:p>
        </w:tc>
      </w:tr>
      <w:tr w:rsidR="004E6C7E" w:rsidRPr="00024AB4" w14:paraId="6AB73BE5" w14:textId="02D47A64" w:rsidTr="00B93E1F">
        <w:trPr>
          <w:cnfStyle w:val="000000100000" w:firstRow="0" w:lastRow="0" w:firstColumn="0" w:lastColumn="0" w:oddVBand="0" w:evenVBand="0" w:oddHBand="1" w:evenHBand="0" w:firstRowFirstColumn="0" w:firstRowLastColumn="0" w:lastRowFirstColumn="0" w:lastRowLastColumn="0"/>
          <w:trHeight w:val="484"/>
          <w:jc w:val="center"/>
        </w:trPr>
        <w:tc>
          <w:tcPr>
            <w:cnfStyle w:val="001000000000" w:firstRow="0" w:lastRow="0" w:firstColumn="1" w:lastColumn="0" w:oddVBand="0" w:evenVBand="0" w:oddHBand="0" w:evenHBand="0" w:firstRowFirstColumn="0" w:firstRowLastColumn="0" w:lastRowFirstColumn="0" w:lastRowLastColumn="0"/>
            <w:tcW w:w="3112" w:type="dxa"/>
          </w:tcPr>
          <w:p w14:paraId="04271758" w14:textId="13E274AE" w:rsidR="004E6C7E" w:rsidRPr="00024AB4" w:rsidRDefault="004E6C7E" w:rsidP="00FF79FB">
            <w:pPr>
              <w:rPr>
                <w:rFonts w:ascii="Courier New" w:hAnsi="Courier New" w:cs="Courier New"/>
                <w:b w:val="0"/>
                <w:bCs w:val="0"/>
                <w:sz w:val="20"/>
                <w:szCs w:val="20"/>
              </w:rPr>
            </w:pPr>
            <w:r w:rsidRPr="00024AB4">
              <w:rPr>
                <w:rFonts w:ascii="Courier New" w:hAnsi="Courier New" w:cs="Courier New"/>
                <w:b w:val="0"/>
                <w:bCs w:val="0"/>
                <w:sz w:val="20"/>
                <w:szCs w:val="20"/>
              </w:rPr>
              <w:t>Ion Source</w:t>
            </w:r>
          </w:p>
        </w:tc>
        <w:tc>
          <w:tcPr>
            <w:tcW w:w="4078" w:type="dxa"/>
          </w:tcPr>
          <w:p w14:paraId="2C680148" w14:textId="57BFE5E8" w:rsidR="000065D2" w:rsidRPr="00024AB4" w:rsidRDefault="004E6C7E" w:rsidP="00FF79FB">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0"/>
                <w:szCs w:val="20"/>
              </w:rPr>
            </w:pPr>
            <w:r w:rsidRPr="00024AB4">
              <w:rPr>
                <w:rFonts w:ascii="Courier New" w:hAnsi="Courier New" w:cs="Courier New"/>
                <w:sz w:val="20"/>
                <w:szCs w:val="20"/>
              </w:rPr>
              <w:t>Electron Impact Ionization</w:t>
            </w:r>
          </w:p>
        </w:tc>
      </w:tr>
      <w:tr w:rsidR="000F458F" w:rsidRPr="00024AB4" w14:paraId="137713C8" w14:textId="77777777" w:rsidTr="00B93E1F">
        <w:trPr>
          <w:trHeight w:val="484"/>
          <w:jc w:val="center"/>
        </w:trPr>
        <w:tc>
          <w:tcPr>
            <w:cnfStyle w:val="001000000000" w:firstRow="0" w:lastRow="0" w:firstColumn="1" w:lastColumn="0" w:oddVBand="0" w:evenVBand="0" w:oddHBand="0" w:evenHBand="0" w:firstRowFirstColumn="0" w:firstRowLastColumn="0" w:lastRowFirstColumn="0" w:lastRowLastColumn="0"/>
            <w:tcW w:w="3112" w:type="dxa"/>
          </w:tcPr>
          <w:p w14:paraId="40DD8E93" w14:textId="741258D7" w:rsidR="000F458F" w:rsidRPr="00024AB4" w:rsidRDefault="000F458F" w:rsidP="00FF79FB">
            <w:pPr>
              <w:rPr>
                <w:rFonts w:ascii="Courier New" w:hAnsi="Courier New" w:cs="Courier New"/>
                <w:b w:val="0"/>
                <w:bCs w:val="0"/>
                <w:sz w:val="20"/>
                <w:szCs w:val="20"/>
              </w:rPr>
            </w:pPr>
            <w:r w:rsidRPr="00024AB4">
              <w:rPr>
                <w:rFonts w:ascii="Courier New" w:hAnsi="Courier New" w:cs="Courier New"/>
                <w:b w:val="0"/>
                <w:bCs w:val="0"/>
                <w:sz w:val="20"/>
                <w:szCs w:val="20"/>
              </w:rPr>
              <w:t>Ion Energy</w:t>
            </w:r>
          </w:p>
        </w:tc>
        <w:tc>
          <w:tcPr>
            <w:tcW w:w="4078" w:type="dxa"/>
          </w:tcPr>
          <w:p w14:paraId="46323D77" w14:textId="77777777" w:rsidR="000F458F" w:rsidRPr="00024AB4" w:rsidRDefault="000F458F" w:rsidP="00FF79FB">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0"/>
                <w:szCs w:val="20"/>
              </w:rPr>
            </w:pPr>
            <w:r w:rsidRPr="00024AB4">
              <w:rPr>
                <w:rFonts w:ascii="Courier New" w:hAnsi="Courier New" w:cs="Courier New"/>
                <w:sz w:val="20"/>
                <w:szCs w:val="20"/>
              </w:rPr>
              <w:t>Standard: 70eV electron energy</w:t>
            </w:r>
          </w:p>
          <w:p w14:paraId="0EB366B0" w14:textId="106CE88F" w:rsidR="000F458F" w:rsidRPr="00024AB4" w:rsidRDefault="000F458F" w:rsidP="00FF79FB">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0"/>
                <w:szCs w:val="20"/>
              </w:rPr>
            </w:pPr>
            <w:r w:rsidRPr="00024AB4">
              <w:rPr>
                <w:rFonts w:ascii="Courier New" w:hAnsi="Courier New" w:cs="Courier New"/>
                <w:sz w:val="20"/>
                <w:szCs w:val="20"/>
              </w:rPr>
              <w:t>Low: 40eV electron energy</w:t>
            </w:r>
          </w:p>
        </w:tc>
      </w:tr>
      <w:tr w:rsidR="000065D2" w:rsidRPr="00024AB4" w14:paraId="004343BB" w14:textId="77777777" w:rsidTr="00B93E1F">
        <w:trPr>
          <w:cnfStyle w:val="000000100000" w:firstRow="0" w:lastRow="0" w:firstColumn="0" w:lastColumn="0" w:oddVBand="0" w:evenVBand="0" w:oddHBand="1" w:evenHBand="0" w:firstRowFirstColumn="0" w:firstRowLastColumn="0" w:lastRowFirstColumn="0" w:lastRowLastColumn="0"/>
          <w:trHeight w:val="484"/>
          <w:jc w:val="center"/>
        </w:trPr>
        <w:tc>
          <w:tcPr>
            <w:cnfStyle w:val="001000000000" w:firstRow="0" w:lastRow="0" w:firstColumn="1" w:lastColumn="0" w:oddVBand="0" w:evenVBand="0" w:oddHBand="0" w:evenHBand="0" w:firstRowFirstColumn="0" w:firstRowLastColumn="0" w:lastRowFirstColumn="0" w:lastRowLastColumn="0"/>
            <w:tcW w:w="3112" w:type="dxa"/>
          </w:tcPr>
          <w:p w14:paraId="04B33949" w14:textId="3556D2BD" w:rsidR="000065D2" w:rsidRPr="00024AB4" w:rsidRDefault="00A17CEF" w:rsidP="00FF79FB">
            <w:pPr>
              <w:rPr>
                <w:rFonts w:ascii="Courier New" w:hAnsi="Courier New" w:cs="Courier New"/>
                <w:b w:val="0"/>
                <w:bCs w:val="0"/>
                <w:sz w:val="20"/>
                <w:szCs w:val="20"/>
              </w:rPr>
            </w:pPr>
            <w:r w:rsidRPr="00024AB4">
              <w:rPr>
                <w:rFonts w:ascii="Courier New" w:hAnsi="Courier New" w:cs="Courier New"/>
                <w:b w:val="0"/>
                <w:bCs w:val="0"/>
                <w:sz w:val="20"/>
                <w:szCs w:val="20"/>
              </w:rPr>
              <w:t>Mass analyzer type</w:t>
            </w:r>
          </w:p>
        </w:tc>
        <w:tc>
          <w:tcPr>
            <w:tcW w:w="4078" w:type="dxa"/>
          </w:tcPr>
          <w:p w14:paraId="6AA9698D" w14:textId="66F23F5B" w:rsidR="000065D2" w:rsidRPr="00024AB4" w:rsidRDefault="00A17CEF" w:rsidP="00FF79FB">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0"/>
                <w:szCs w:val="20"/>
              </w:rPr>
            </w:pPr>
            <w:r w:rsidRPr="00024AB4">
              <w:rPr>
                <w:rFonts w:ascii="Courier New" w:hAnsi="Courier New" w:cs="Courier New"/>
                <w:sz w:val="20"/>
                <w:szCs w:val="20"/>
              </w:rPr>
              <w:t>Quadrupole Mass Filter</w:t>
            </w:r>
          </w:p>
        </w:tc>
      </w:tr>
      <w:tr w:rsidR="00017521" w:rsidRPr="00024AB4" w14:paraId="1482AE1A" w14:textId="06C47B81" w:rsidTr="00B93E1F">
        <w:trPr>
          <w:trHeight w:val="484"/>
          <w:jc w:val="center"/>
        </w:trPr>
        <w:tc>
          <w:tcPr>
            <w:cnfStyle w:val="001000000000" w:firstRow="0" w:lastRow="0" w:firstColumn="1" w:lastColumn="0" w:oddVBand="0" w:evenVBand="0" w:oddHBand="0" w:evenHBand="0" w:firstRowFirstColumn="0" w:firstRowLastColumn="0" w:lastRowFirstColumn="0" w:lastRowLastColumn="0"/>
            <w:tcW w:w="3112" w:type="dxa"/>
          </w:tcPr>
          <w:p w14:paraId="1281B17C" w14:textId="3AFA0ABD" w:rsidR="00017521" w:rsidRPr="00024AB4" w:rsidRDefault="00017521" w:rsidP="00FF79FB">
            <w:pPr>
              <w:rPr>
                <w:rFonts w:ascii="Courier New" w:hAnsi="Courier New" w:cs="Courier New"/>
                <w:b w:val="0"/>
                <w:bCs w:val="0"/>
                <w:sz w:val="20"/>
                <w:szCs w:val="20"/>
              </w:rPr>
            </w:pPr>
            <w:r w:rsidRPr="00024AB4">
              <w:rPr>
                <w:rFonts w:ascii="Courier New" w:hAnsi="Courier New" w:cs="Courier New"/>
                <w:b w:val="0"/>
                <w:bCs w:val="0"/>
                <w:sz w:val="20"/>
                <w:szCs w:val="20"/>
              </w:rPr>
              <w:t>Mass Range</w:t>
            </w:r>
          </w:p>
        </w:tc>
        <w:tc>
          <w:tcPr>
            <w:tcW w:w="4078" w:type="dxa"/>
          </w:tcPr>
          <w:p w14:paraId="3AC2C2BB" w14:textId="234FD977" w:rsidR="00017521" w:rsidRPr="00024AB4" w:rsidRDefault="00017521" w:rsidP="00FF79FB">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0"/>
                <w:szCs w:val="20"/>
              </w:rPr>
            </w:pPr>
            <w:r w:rsidRPr="00024AB4">
              <w:rPr>
                <w:rFonts w:ascii="Courier New" w:hAnsi="Courier New" w:cs="Courier New"/>
                <w:sz w:val="20"/>
                <w:szCs w:val="20"/>
              </w:rPr>
              <w:t>m/z 1 to 100</w:t>
            </w:r>
          </w:p>
        </w:tc>
      </w:tr>
      <w:tr w:rsidR="00017521" w:rsidRPr="00024AB4" w14:paraId="0B268E83" w14:textId="77777777" w:rsidTr="00B93E1F">
        <w:trPr>
          <w:cnfStyle w:val="000000100000" w:firstRow="0" w:lastRow="0" w:firstColumn="0" w:lastColumn="0" w:oddVBand="0" w:evenVBand="0" w:oddHBand="1" w:evenHBand="0" w:firstRowFirstColumn="0" w:firstRowLastColumn="0" w:lastRowFirstColumn="0" w:lastRowLastColumn="0"/>
          <w:trHeight w:val="484"/>
          <w:jc w:val="center"/>
        </w:trPr>
        <w:tc>
          <w:tcPr>
            <w:cnfStyle w:val="001000000000" w:firstRow="0" w:lastRow="0" w:firstColumn="1" w:lastColumn="0" w:oddVBand="0" w:evenVBand="0" w:oddHBand="0" w:evenHBand="0" w:firstRowFirstColumn="0" w:firstRowLastColumn="0" w:lastRowFirstColumn="0" w:lastRowLastColumn="0"/>
            <w:tcW w:w="3112" w:type="dxa"/>
          </w:tcPr>
          <w:p w14:paraId="7B8D5F56" w14:textId="301C5FCC" w:rsidR="00017521" w:rsidRPr="00024AB4" w:rsidRDefault="00017521" w:rsidP="00FF79FB">
            <w:pPr>
              <w:rPr>
                <w:rFonts w:ascii="Courier New" w:hAnsi="Courier New" w:cs="Courier New"/>
                <w:b w:val="0"/>
                <w:bCs w:val="0"/>
                <w:sz w:val="20"/>
                <w:szCs w:val="20"/>
              </w:rPr>
            </w:pPr>
            <w:r w:rsidRPr="00024AB4">
              <w:rPr>
                <w:rFonts w:ascii="Courier New" w:hAnsi="Courier New" w:cs="Courier New"/>
                <w:b w:val="0"/>
                <w:bCs w:val="0"/>
                <w:sz w:val="20"/>
                <w:szCs w:val="20"/>
              </w:rPr>
              <w:t>Detector Systems</w:t>
            </w:r>
          </w:p>
        </w:tc>
        <w:tc>
          <w:tcPr>
            <w:tcW w:w="4078" w:type="dxa"/>
          </w:tcPr>
          <w:p w14:paraId="5A1EA22F" w14:textId="01DFD592" w:rsidR="00017521" w:rsidRPr="00024AB4" w:rsidRDefault="00017521" w:rsidP="00FF79FB">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0"/>
                <w:szCs w:val="20"/>
              </w:rPr>
            </w:pPr>
            <w:r w:rsidRPr="00024AB4">
              <w:rPr>
                <w:rFonts w:ascii="Courier New" w:hAnsi="Courier New" w:cs="Courier New"/>
                <w:sz w:val="20"/>
                <w:szCs w:val="20"/>
              </w:rPr>
              <w:t>Faraday Cup</w:t>
            </w:r>
            <w:r w:rsidR="00A27722" w:rsidRPr="00024AB4">
              <w:rPr>
                <w:rFonts w:ascii="Courier New" w:hAnsi="Courier New" w:cs="Courier New"/>
                <w:sz w:val="20"/>
                <w:szCs w:val="20"/>
              </w:rPr>
              <w:t xml:space="preserve"> (FC)</w:t>
            </w:r>
          </w:p>
          <w:p w14:paraId="798F57C1" w14:textId="2DAB0846" w:rsidR="00017521" w:rsidRPr="00024AB4" w:rsidRDefault="1955D653" w:rsidP="00FF79FB">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0"/>
                <w:szCs w:val="20"/>
              </w:rPr>
            </w:pPr>
            <w:r w:rsidRPr="00024AB4">
              <w:rPr>
                <w:rFonts w:ascii="Courier New" w:hAnsi="Courier New" w:cs="Courier New"/>
                <w:sz w:val="20"/>
                <w:szCs w:val="20"/>
              </w:rPr>
              <w:t xml:space="preserve">Continuous Dynode </w:t>
            </w:r>
            <w:r w:rsidR="001961AB" w:rsidRPr="00024AB4">
              <w:rPr>
                <w:rFonts w:ascii="Courier New" w:hAnsi="Courier New" w:cs="Courier New"/>
                <w:sz w:val="20"/>
                <w:szCs w:val="20"/>
              </w:rPr>
              <w:t xml:space="preserve">Electron </w:t>
            </w:r>
            <w:r w:rsidRPr="00024AB4">
              <w:rPr>
                <w:rFonts w:ascii="Courier New" w:hAnsi="Courier New" w:cs="Courier New"/>
                <w:sz w:val="20"/>
                <w:szCs w:val="20"/>
              </w:rPr>
              <w:t>Multiplier</w:t>
            </w:r>
            <w:r w:rsidR="369B1D47" w:rsidRPr="00024AB4">
              <w:rPr>
                <w:rFonts w:ascii="Courier New" w:hAnsi="Courier New" w:cs="Courier New"/>
                <w:sz w:val="20"/>
                <w:szCs w:val="20"/>
              </w:rPr>
              <w:t xml:space="preserve"> (EM)</w:t>
            </w:r>
          </w:p>
        </w:tc>
      </w:tr>
      <w:tr w:rsidR="00017521" w:rsidRPr="00024AB4" w14:paraId="55AFDAAC" w14:textId="77777777" w:rsidTr="00B93E1F">
        <w:trPr>
          <w:trHeight w:val="484"/>
          <w:jc w:val="center"/>
        </w:trPr>
        <w:tc>
          <w:tcPr>
            <w:cnfStyle w:val="001000000000" w:firstRow="0" w:lastRow="0" w:firstColumn="1" w:lastColumn="0" w:oddVBand="0" w:evenVBand="0" w:oddHBand="0" w:evenHBand="0" w:firstRowFirstColumn="0" w:firstRowLastColumn="0" w:lastRowFirstColumn="0" w:lastRowLastColumn="0"/>
            <w:tcW w:w="3112" w:type="dxa"/>
          </w:tcPr>
          <w:p w14:paraId="19165634" w14:textId="7A4E56AF" w:rsidR="00017521" w:rsidRPr="00024AB4" w:rsidRDefault="00017521" w:rsidP="00FF79FB">
            <w:pPr>
              <w:rPr>
                <w:rFonts w:ascii="Courier New" w:hAnsi="Courier New" w:cs="Courier New"/>
                <w:b w:val="0"/>
                <w:bCs w:val="0"/>
                <w:sz w:val="20"/>
                <w:szCs w:val="20"/>
              </w:rPr>
            </w:pPr>
            <w:r w:rsidRPr="00024AB4">
              <w:rPr>
                <w:rFonts w:ascii="Courier New" w:hAnsi="Courier New" w:cs="Courier New"/>
                <w:b w:val="0"/>
                <w:bCs w:val="0"/>
                <w:sz w:val="20"/>
                <w:szCs w:val="20"/>
              </w:rPr>
              <w:t>Sensitivity</w:t>
            </w:r>
          </w:p>
        </w:tc>
        <w:tc>
          <w:tcPr>
            <w:tcW w:w="4078" w:type="dxa"/>
          </w:tcPr>
          <w:p w14:paraId="08F5B866" w14:textId="74AD1908" w:rsidR="00017521" w:rsidRPr="00024AB4" w:rsidRDefault="00017521" w:rsidP="00FF79FB">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0"/>
                <w:szCs w:val="20"/>
              </w:rPr>
            </w:pPr>
            <w:r w:rsidRPr="00024AB4">
              <w:rPr>
                <w:rFonts w:ascii="Courier New" w:hAnsi="Courier New" w:cs="Courier New"/>
                <w:sz w:val="20"/>
                <w:szCs w:val="20"/>
              </w:rPr>
              <w:t>~4E-5 A/Torr for Nitrogen</w:t>
            </w:r>
            <w:r w:rsidR="00A27722" w:rsidRPr="00024AB4">
              <w:rPr>
                <w:rFonts w:ascii="Courier New" w:hAnsi="Courier New" w:cs="Courier New"/>
                <w:sz w:val="20"/>
                <w:szCs w:val="20"/>
              </w:rPr>
              <w:t>, FC mode</w:t>
            </w:r>
          </w:p>
        </w:tc>
      </w:tr>
      <w:tr w:rsidR="00017521" w:rsidRPr="00024AB4" w14:paraId="4FF18D39" w14:textId="413B671F" w:rsidTr="00B93E1F">
        <w:trPr>
          <w:cnfStyle w:val="000000100000" w:firstRow="0" w:lastRow="0" w:firstColumn="0" w:lastColumn="0" w:oddVBand="0" w:evenVBand="0" w:oddHBand="1" w:evenHBand="0" w:firstRowFirstColumn="0" w:firstRowLastColumn="0" w:lastRowFirstColumn="0" w:lastRowLastColumn="0"/>
          <w:trHeight w:val="484"/>
          <w:jc w:val="center"/>
        </w:trPr>
        <w:tc>
          <w:tcPr>
            <w:cnfStyle w:val="001000000000" w:firstRow="0" w:lastRow="0" w:firstColumn="1" w:lastColumn="0" w:oddVBand="0" w:evenVBand="0" w:oddHBand="0" w:evenHBand="0" w:firstRowFirstColumn="0" w:firstRowLastColumn="0" w:lastRowFirstColumn="0" w:lastRowLastColumn="0"/>
            <w:tcW w:w="3112" w:type="dxa"/>
          </w:tcPr>
          <w:p w14:paraId="745DDCEE" w14:textId="2F8A3E27" w:rsidR="00017521" w:rsidRPr="00024AB4" w:rsidRDefault="00017521" w:rsidP="00FF79FB">
            <w:pPr>
              <w:rPr>
                <w:rFonts w:ascii="Courier New" w:hAnsi="Courier New" w:cs="Courier New"/>
                <w:b w:val="0"/>
                <w:bCs w:val="0"/>
                <w:sz w:val="20"/>
                <w:szCs w:val="20"/>
              </w:rPr>
            </w:pPr>
            <w:r w:rsidRPr="00024AB4">
              <w:rPr>
                <w:rFonts w:ascii="Courier New" w:hAnsi="Courier New" w:cs="Courier New"/>
                <w:b w:val="0"/>
                <w:bCs w:val="0"/>
                <w:sz w:val="20"/>
                <w:szCs w:val="20"/>
              </w:rPr>
              <w:t>Dimensions</w:t>
            </w:r>
          </w:p>
        </w:tc>
        <w:tc>
          <w:tcPr>
            <w:tcW w:w="4078" w:type="dxa"/>
          </w:tcPr>
          <w:p w14:paraId="1EEFDDD1" w14:textId="5502BFA8" w:rsidR="00017521" w:rsidRPr="00024AB4" w:rsidRDefault="008B2701" w:rsidP="00FF79FB">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0"/>
                <w:szCs w:val="20"/>
              </w:rPr>
            </w:pPr>
            <w:r w:rsidRPr="00024AB4">
              <w:rPr>
                <w:rFonts w:ascii="Courier New" w:hAnsi="Courier New" w:cs="Courier New"/>
                <w:sz w:val="20"/>
                <w:szCs w:val="20"/>
              </w:rPr>
              <w:t>1</w:t>
            </w:r>
            <w:r w:rsidR="00B830D7" w:rsidRPr="00024AB4">
              <w:rPr>
                <w:rFonts w:ascii="Courier New" w:hAnsi="Courier New" w:cs="Courier New"/>
                <w:sz w:val="20"/>
                <w:szCs w:val="20"/>
              </w:rPr>
              <w:t>8</w:t>
            </w:r>
            <w:r w:rsidR="00017521" w:rsidRPr="00024AB4">
              <w:rPr>
                <w:rFonts w:ascii="Courier New" w:hAnsi="Courier New" w:cs="Courier New"/>
                <w:sz w:val="20"/>
                <w:szCs w:val="20"/>
              </w:rPr>
              <w:t xml:space="preserve"> x 2</w:t>
            </w:r>
            <w:r w:rsidRPr="00024AB4">
              <w:rPr>
                <w:rFonts w:ascii="Courier New" w:hAnsi="Courier New" w:cs="Courier New"/>
                <w:sz w:val="20"/>
                <w:szCs w:val="20"/>
              </w:rPr>
              <w:t>1</w:t>
            </w:r>
            <w:r w:rsidR="00017521" w:rsidRPr="00024AB4">
              <w:rPr>
                <w:rFonts w:ascii="Courier New" w:hAnsi="Courier New" w:cs="Courier New"/>
                <w:sz w:val="20"/>
                <w:szCs w:val="20"/>
              </w:rPr>
              <w:t xml:space="preserve"> x 4</w:t>
            </w:r>
            <w:r w:rsidR="00163C7D" w:rsidRPr="00024AB4">
              <w:rPr>
                <w:rFonts w:ascii="Courier New" w:hAnsi="Courier New" w:cs="Courier New"/>
                <w:sz w:val="20"/>
                <w:szCs w:val="20"/>
              </w:rPr>
              <w:t>8</w:t>
            </w:r>
            <w:r w:rsidR="00017521" w:rsidRPr="00024AB4">
              <w:rPr>
                <w:rFonts w:ascii="Courier New" w:hAnsi="Courier New" w:cs="Courier New"/>
                <w:sz w:val="20"/>
                <w:szCs w:val="20"/>
              </w:rPr>
              <w:t xml:space="preserve"> cm</w:t>
            </w:r>
          </w:p>
        </w:tc>
      </w:tr>
      <w:tr w:rsidR="00017521" w:rsidRPr="00024AB4" w14:paraId="6AF01BFF" w14:textId="6E4BBCED" w:rsidTr="00B93E1F">
        <w:trPr>
          <w:trHeight w:val="484"/>
          <w:jc w:val="center"/>
        </w:trPr>
        <w:tc>
          <w:tcPr>
            <w:cnfStyle w:val="001000000000" w:firstRow="0" w:lastRow="0" w:firstColumn="1" w:lastColumn="0" w:oddVBand="0" w:evenVBand="0" w:oddHBand="0" w:evenHBand="0" w:firstRowFirstColumn="0" w:firstRowLastColumn="0" w:lastRowFirstColumn="0" w:lastRowLastColumn="0"/>
            <w:tcW w:w="3112" w:type="dxa"/>
          </w:tcPr>
          <w:p w14:paraId="00C399CE" w14:textId="4C16BFBC" w:rsidR="00017521" w:rsidRPr="00024AB4" w:rsidRDefault="00017521" w:rsidP="00FF79FB">
            <w:pPr>
              <w:rPr>
                <w:rFonts w:ascii="Courier New" w:hAnsi="Courier New" w:cs="Courier New"/>
                <w:b w:val="0"/>
                <w:bCs w:val="0"/>
                <w:sz w:val="20"/>
                <w:szCs w:val="20"/>
              </w:rPr>
            </w:pPr>
            <w:r w:rsidRPr="00024AB4">
              <w:rPr>
                <w:rFonts w:ascii="Courier New" w:hAnsi="Courier New" w:cs="Courier New"/>
                <w:b w:val="0"/>
                <w:bCs w:val="0"/>
                <w:sz w:val="20"/>
                <w:szCs w:val="20"/>
              </w:rPr>
              <w:t>Instrument Mass</w:t>
            </w:r>
          </w:p>
        </w:tc>
        <w:tc>
          <w:tcPr>
            <w:tcW w:w="4078" w:type="dxa"/>
          </w:tcPr>
          <w:p w14:paraId="6A9BCB47" w14:textId="04AED195" w:rsidR="00017521" w:rsidRPr="00024AB4" w:rsidRDefault="00017521" w:rsidP="00FF79FB">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0"/>
                <w:szCs w:val="20"/>
              </w:rPr>
            </w:pPr>
            <w:r w:rsidRPr="00024AB4">
              <w:rPr>
                <w:rFonts w:ascii="Courier New" w:hAnsi="Courier New" w:cs="Courier New"/>
                <w:sz w:val="20"/>
                <w:szCs w:val="20"/>
              </w:rPr>
              <w:t>4.</w:t>
            </w:r>
            <w:r w:rsidR="00122251" w:rsidRPr="00024AB4">
              <w:rPr>
                <w:rFonts w:ascii="Courier New" w:hAnsi="Courier New" w:cs="Courier New"/>
                <w:sz w:val="20"/>
                <w:szCs w:val="20"/>
              </w:rPr>
              <w:t>8</w:t>
            </w:r>
            <w:r w:rsidRPr="00024AB4">
              <w:rPr>
                <w:rFonts w:ascii="Courier New" w:hAnsi="Courier New" w:cs="Courier New"/>
                <w:sz w:val="20"/>
                <w:szCs w:val="20"/>
              </w:rPr>
              <w:t xml:space="preserve"> Kilograms</w:t>
            </w:r>
          </w:p>
        </w:tc>
      </w:tr>
      <w:tr w:rsidR="00017521" w:rsidRPr="00024AB4" w14:paraId="729110CF" w14:textId="147277AC" w:rsidTr="00B93E1F">
        <w:trPr>
          <w:cnfStyle w:val="000000100000" w:firstRow="0" w:lastRow="0" w:firstColumn="0" w:lastColumn="0" w:oddVBand="0" w:evenVBand="0" w:oddHBand="1" w:evenHBand="0" w:firstRowFirstColumn="0" w:firstRowLastColumn="0" w:lastRowFirstColumn="0" w:lastRowLastColumn="0"/>
          <w:trHeight w:val="484"/>
          <w:jc w:val="center"/>
        </w:trPr>
        <w:tc>
          <w:tcPr>
            <w:cnfStyle w:val="001000000000" w:firstRow="0" w:lastRow="0" w:firstColumn="1" w:lastColumn="0" w:oddVBand="0" w:evenVBand="0" w:oddHBand="0" w:evenHBand="0" w:firstRowFirstColumn="0" w:firstRowLastColumn="0" w:lastRowFirstColumn="0" w:lastRowLastColumn="0"/>
            <w:tcW w:w="3112" w:type="dxa"/>
          </w:tcPr>
          <w:p w14:paraId="186EED44" w14:textId="66641245" w:rsidR="00017521" w:rsidRPr="00024AB4" w:rsidRDefault="00017521" w:rsidP="00FF79FB">
            <w:pPr>
              <w:rPr>
                <w:rFonts w:ascii="Courier New" w:hAnsi="Courier New" w:cs="Courier New"/>
                <w:b w:val="0"/>
                <w:bCs w:val="0"/>
                <w:sz w:val="20"/>
                <w:szCs w:val="20"/>
              </w:rPr>
            </w:pPr>
            <w:r w:rsidRPr="00024AB4">
              <w:rPr>
                <w:rFonts w:ascii="Courier New" w:hAnsi="Courier New" w:cs="Courier New"/>
                <w:b w:val="0"/>
                <w:bCs w:val="0"/>
                <w:sz w:val="20"/>
                <w:szCs w:val="20"/>
              </w:rPr>
              <w:t>Power Usage</w:t>
            </w:r>
          </w:p>
        </w:tc>
        <w:tc>
          <w:tcPr>
            <w:tcW w:w="4078" w:type="dxa"/>
          </w:tcPr>
          <w:p w14:paraId="281DCED7" w14:textId="4B5F475D" w:rsidR="00017521" w:rsidRPr="00024AB4" w:rsidRDefault="00017521" w:rsidP="00FF79FB">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0"/>
                <w:szCs w:val="20"/>
              </w:rPr>
            </w:pPr>
            <w:r w:rsidRPr="00024AB4">
              <w:rPr>
                <w:rFonts w:ascii="Courier New" w:hAnsi="Courier New" w:cs="Courier New"/>
                <w:sz w:val="20"/>
                <w:szCs w:val="20"/>
              </w:rPr>
              <w:t>Nominal: 3</w:t>
            </w:r>
            <w:r w:rsidR="000A3980">
              <w:rPr>
                <w:rFonts w:ascii="Courier New" w:hAnsi="Courier New" w:cs="Courier New"/>
                <w:sz w:val="20"/>
                <w:szCs w:val="20"/>
              </w:rPr>
              <w:t>0</w:t>
            </w:r>
            <w:r w:rsidRPr="00024AB4">
              <w:rPr>
                <w:rFonts w:ascii="Courier New" w:hAnsi="Courier New" w:cs="Courier New"/>
                <w:sz w:val="20"/>
                <w:szCs w:val="20"/>
              </w:rPr>
              <w:t xml:space="preserve"> Watts</w:t>
            </w:r>
            <w:r w:rsidR="000A3980">
              <w:rPr>
                <w:rFonts w:ascii="Courier New" w:hAnsi="Courier New" w:cs="Courier New"/>
                <w:sz w:val="20"/>
                <w:szCs w:val="20"/>
              </w:rPr>
              <w:t xml:space="preserve"> (at 28V)</w:t>
            </w:r>
          </w:p>
          <w:p w14:paraId="0665BA95" w14:textId="1A94C58E" w:rsidR="00017521" w:rsidRPr="00024AB4" w:rsidRDefault="00017521" w:rsidP="00FF79FB">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0"/>
                <w:szCs w:val="20"/>
              </w:rPr>
            </w:pPr>
            <w:r w:rsidRPr="00024AB4">
              <w:rPr>
                <w:rFonts w:ascii="Courier New" w:hAnsi="Courier New" w:cs="Courier New"/>
                <w:sz w:val="20"/>
                <w:szCs w:val="20"/>
              </w:rPr>
              <w:t>Peak: 40 Watts</w:t>
            </w:r>
          </w:p>
        </w:tc>
      </w:tr>
      <w:tr w:rsidR="005122DF" w:rsidRPr="00024AB4" w14:paraId="5D60B493" w14:textId="77777777" w:rsidTr="00B93E1F">
        <w:trPr>
          <w:trHeight w:val="484"/>
          <w:jc w:val="center"/>
        </w:trPr>
        <w:tc>
          <w:tcPr>
            <w:cnfStyle w:val="001000000000" w:firstRow="0" w:lastRow="0" w:firstColumn="1" w:lastColumn="0" w:oddVBand="0" w:evenVBand="0" w:oddHBand="0" w:evenHBand="0" w:firstRowFirstColumn="0" w:firstRowLastColumn="0" w:lastRowFirstColumn="0" w:lastRowLastColumn="0"/>
            <w:tcW w:w="3112" w:type="dxa"/>
          </w:tcPr>
          <w:p w14:paraId="274B9336" w14:textId="51D1A041" w:rsidR="005122DF" w:rsidRPr="00024AB4" w:rsidRDefault="005122DF" w:rsidP="00FF79FB">
            <w:pPr>
              <w:rPr>
                <w:rFonts w:ascii="Courier New" w:hAnsi="Courier New" w:cs="Courier New"/>
                <w:b w:val="0"/>
                <w:bCs w:val="0"/>
                <w:sz w:val="20"/>
                <w:szCs w:val="20"/>
              </w:rPr>
            </w:pPr>
            <w:r w:rsidRPr="00024AB4">
              <w:rPr>
                <w:rFonts w:ascii="Courier New" w:hAnsi="Courier New" w:cs="Courier New"/>
                <w:b w:val="0"/>
                <w:bCs w:val="0"/>
                <w:sz w:val="20"/>
                <w:szCs w:val="20"/>
              </w:rPr>
              <w:t>Input Voltage</w:t>
            </w:r>
          </w:p>
        </w:tc>
        <w:tc>
          <w:tcPr>
            <w:tcW w:w="4078" w:type="dxa"/>
          </w:tcPr>
          <w:p w14:paraId="195B4487" w14:textId="71FDC11E" w:rsidR="005122DF" w:rsidRPr="00024AB4" w:rsidRDefault="005122DF" w:rsidP="00FF79FB">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0"/>
                <w:szCs w:val="20"/>
              </w:rPr>
            </w:pPr>
            <w:r w:rsidRPr="00024AB4">
              <w:rPr>
                <w:rFonts w:ascii="Courier New" w:hAnsi="Courier New" w:cs="Courier New"/>
                <w:sz w:val="20"/>
                <w:szCs w:val="20"/>
              </w:rPr>
              <w:t>22 Volts to 33.6 Volts</w:t>
            </w:r>
          </w:p>
        </w:tc>
      </w:tr>
      <w:tr w:rsidR="005122DF" w:rsidRPr="00024AB4" w14:paraId="7BF8AB57" w14:textId="11A7739E" w:rsidTr="00B93E1F">
        <w:trPr>
          <w:cnfStyle w:val="000000100000" w:firstRow="0" w:lastRow="0" w:firstColumn="0" w:lastColumn="0" w:oddVBand="0" w:evenVBand="0" w:oddHBand="1" w:evenHBand="0" w:firstRowFirstColumn="0" w:firstRowLastColumn="0" w:lastRowFirstColumn="0" w:lastRowLastColumn="0"/>
          <w:trHeight w:val="484"/>
          <w:jc w:val="center"/>
        </w:trPr>
        <w:tc>
          <w:tcPr>
            <w:cnfStyle w:val="001000000000" w:firstRow="0" w:lastRow="0" w:firstColumn="1" w:lastColumn="0" w:oddVBand="0" w:evenVBand="0" w:oddHBand="0" w:evenHBand="0" w:firstRowFirstColumn="0" w:firstRowLastColumn="0" w:lastRowFirstColumn="0" w:lastRowLastColumn="0"/>
            <w:tcW w:w="3112" w:type="dxa"/>
          </w:tcPr>
          <w:p w14:paraId="423EBD80" w14:textId="5B8196EC" w:rsidR="005122DF" w:rsidRPr="00024AB4" w:rsidRDefault="005122DF" w:rsidP="00FF79FB">
            <w:pPr>
              <w:rPr>
                <w:rFonts w:ascii="Courier New" w:hAnsi="Courier New" w:cs="Courier New"/>
                <w:b w:val="0"/>
                <w:bCs w:val="0"/>
                <w:sz w:val="20"/>
                <w:szCs w:val="20"/>
              </w:rPr>
            </w:pPr>
            <w:r w:rsidRPr="00024AB4">
              <w:rPr>
                <w:rFonts w:ascii="Courier New" w:hAnsi="Courier New" w:cs="Courier New"/>
                <w:b w:val="0"/>
                <w:bCs w:val="0"/>
                <w:sz w:val="20"/>
                <w:szCs w:val="20"/>
              </w:rPr>
              <w:t>Data Rate</w:t>
            </w:r>
          </w:p>
        </w:tc>
        <w:tc>
          <w:tcPr>
            <w:tcW w:w="4078" w:type="dxa"/>
          </w:tcPr>
          <w:p w14:paraId="600B1E35" w14:textId="0F317B18" w:rsidR="005122DF" w:rsidRPr="00024AB4" w:rsidRDefault="002E0809" w:rsidP="00FF79FB">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0"/>
                <w:szCs w:val="20"/>
              </w:rPr>
            </w:pPr>
            <w:r>
              <w:rPr>
                <w:rFonts w:ascii="Courier New" w:hAnsi="Courier New" w:cs="Courier New"/>
                <w:sz w:val="20"/>
                <w:szCs w:val="20"/>
              </w:rPr>
              <w:t xml:space="preserve">Variable depending on instrument mode, </w:t>
            </w:r>
            <w:r w:rsidR="005122DF" w:rsidRPr="00024AB4">
              <w:rPr>
                <w:rFonts w:ascii="Courier New" w:hAnsi="Courier New" w:cs="Courier New"/>
                <w:sz w:val="20"/>
                <w:szCs w:val="20"/>
              </w:rPr>
              <w:t>Average 16 kbps</w:t>
            </w:r>
          </w:p>
        </w:tc>
      </w:tr>
      <w:tr w:rsidR="005122DF" w:rsidRPr="00024AB4" w14:paraId="548C013A" w14:textId="77777777" w:rsidTr="00B93E1F">
        <w:trPr>
          <w:trHeight w:val="484"/>
          <w:jc w:val="center"/>
        </w:trPr>
        <w:tc>
          <w:tcPr>
            <w:cnfStyle w:val="001000000000" w:firstRow="0" w:lastRow="0" w:firstColumn="1" w:lastColumn="0" w:oddVBand="0" w:evenVBand="0" w:oddHBand="0" w:evenHBand="0" w:firstRowFirstColumn="0" w:firstRowLastColumn="0" w:lastRowFirstColumn="0" w:lastRowLastColumn="0"/>
            <w:tcW w:w="3112" w:type="dxa"/>
          </w:tcPr>
          <w:p w14:paraId="71F2B37C" w14:textId="3E01DDDE" w:rsidR="005122DF" w:rsidRPr="00024AB4" w:rsidRDefault="005122DF" w:rsidP="00FF79FB">
            <w:pPr>
              <w:rPr>
                <w:rFonts w:ascii="Courier New" w:hAnsi="Courier New" w:cs="Courier New"/>
                <w:b w:val="0"/>
                <w:bCs w:val="0"/>
                <w:sz w:val="20"/>
                <w:szCs w:val="20"/>
              </w:rPr>
            </w:pPr>
            <w:r w:rsidRPr="00024AB4">
              <w:rPr>
                <w:rFonts w:ascii="Courier New" w:hAnsi="Courier New" w:cs="Courier New"/>
                <w:b w:val="0"/>
                <w:bCs w:val="0"/>
                <w:sz w:val="20"/>
                <w:szCs w:val="20"/>
              </w:rPr>
              <w:lastRenderedPageBreak/>
              <w:t>Thermal Conditions</w:t>
            </w:r>
          </w:p>
        </w:tc>
        <w:tc>
          <w:tcPr>
            <w:tcW w:w="4078" w:type="dxa"/>
          </w:tcPr>
          <w:p w14:paraId="469D9074" w14:textId="5AC67EB9" w:rsidR="005122DF" w:rsidRPr="00024AB4" w:rsidRDefault="005122DF" w:rsidP="00FF79FB">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0"/>
                <w:szCs w:val="20"/>
              </w:rPr>
            </w:pPr>
            <w:r w:rsidRPr="00024AB4">
              <w:rPr>
                <w:rFonts w:ascii="Courier New" w:hAnsi="Courier New" w:cs="Courier New"/>
                <w:sz w:val="20"/>
                <w:szCs w:val="20"/>
              </w:rPr>
              <w:t>Survival: -40 °C to 75 °C</w:t>
            </w:r>
            <w:r w:rsidR="00A37BB3" w:rsidRPr="00024AB4">
              <w:rPr>
                <w:rFonts w:ascii="Courier New" w:hAnsi="Courier New" w:cs="Courier New"/>
                <w:sz w:val="20"/>
                <w:szCs w:val="20"/>
              </w:rPr>
              <w:t xml:space="preserve"> (233 to 348 K)</w:t>
            </w:r>
          </w:p>
          <w:p w14:paraId="06DC82A1" w14:textId="2DF165C5" w:rsidR="005122DF" w:rsidRPr="00024AB4" w:rsidRDefault="005122DF" w:rsidP="00FF79FB">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0"/>
                <w:szCs w:val="20"/>
              </w:rPr>
            </w:pPr>
            <w:r w:rsidRPr="00024AB4">
              <w:rPr>
                <w:rFonts w:ascii="Courier New" w:hAnsi="Courier New" w:cs="Courier New"/>
                <w:sz w:val="20"/>
                <w:szCs w:val="20"/>
              </w:rPr>
              <w:t>Operational: -10 °C to 45 °C</w:t>
            </w:r>
            <w:r w:rsidR="00A37BB3" w:rsidRPr="00024AB4">
              <w:rPr>
                <w:rFonts w:ascii="Courier New" w:hAnsi="Courier New" w:cs="Courier New"/>
                <w:sz w:val="20"/>
                <w:szCs w:val="20"/>
              </w:rPr>
              <w:t xml:space="preserve"> (263 to 318 K)</w:t>
            </w:r>
          </w:p>
        </w:tc>
      </w:tr>
    </w:tbl>
    <w:p w14:paraId="2BBB4222" w14:textId="0F43822B" w:rsidR="00437E33" w:rsidRPr="00024AB4" w:rsidRDefault="005E21E3" w:rsidP="00FF79FB">
      <w:pPr>
        <w:jc w:val="center"/>
        <w:rPr>
          <w:rFonts w:ascii="Courier New" w:hAnsi="Courier New" w:cs="Courier New"/>
          <w:sz w:val="20"/>
          <w:szCs w:val="20"/>
        </w:rPr>
      </w:pPr>
      <w:r w:rsidRPr="00024AB4">
        <w:rPr>
          <w:rFonts w:ascii="Courier New" w:hAnsi="Courier New" w:cs="Courier New"/>
          <w:sz w:val="20"/>
          <w:szCs w:val="20"/>
        </w:rPr>
        <w:br/>
      </w:r>
      <w:r w:rsidR="002B27E6" w:rsidRPr="00024AB4">
        <w:rPr>
          <w:rFonts w:ascii="Courier New" w:hAnsi="Courier New" w:cs="Courier New"/>
          <w:noProof/>
          <w:sz w:val="20"/>
          <w:szCs w:val="20"/>
        </w:rPr>
        <w:drawing>
          <wp:inline distT="0" distB="0" distL="0" distR="0" wp14:anchorId="22F031F3" wp14:editId="752A3158">
            <wp:extent cx="5116982" cy="3742613"/>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126914" cy="3749877"/>
                    </a:xfrm>
                    <a:prstGeom prst="rect">
                      <a:avLst/>
                    </a:prstGeom>
                  </pic:spPr>
                </pic:pic>
              </a:graphicData>
            </a:graphic>
          </wp:inline>
        </w:drawing>
      </w:r>
    </w:p>
    <w:p w14:paraId="22E32F46" w14:textId="34FA42C5" w:rsidR="003F36AB" w:rsidRPr="00024AB4" w:rsidRDefault="00437E33" w:rsidP="00FF79FB">
      <w:pPr>
        <w:pStyle w:val="Caption"/>
        <w:jc w:val="center"/>
        <w:rPr>
          <w:rFonts w:ascii="Courier New" w:hAnsi="Courier New" w:cs="Courier New"/>
          <w:sz w:val="20"/>
          <w:szCs w:val="20"/>
        </w:rPr>
      </w:pPr>
      <w:bookmarkStart w:id="6" w:name="_Ref147995587"/>
      <w:r w:rsidRPr="00024AB4">
        <w:rPr>
          <w:rFonts w:ascii="Courier New" w:hAnsi="Courier New" w:cs="Courier New"/>
          <w:sz w:val="20"/>
          <w:szCs w:val="20"/>
        </w:rPr>
        <w:t xml:space="preserve">Figure </w:t>
      </w:r>
      <w:r w:rsidRPr="00024AB4">
        <w:rPr>
          <w:rFonts w:ascii="Courier New" w:hAnsi="Courier New" w:cs="Courier New"/>
          <w:sz w:val="20"/>
          <w:szCs w:val="20"/>
        </w:rPr>
        <w:fldChar w:fldCharType="begin"/>
      </w:r>
      <w:r w:rsidRPr="00024AB4">
        <w:rPr>
          <w:rFonts w:ascii="Courier New" w:hAnsi="Courier New" w:cs="Courier New"/>
          <w:sz w:val="20"/>
          <w:szCs w:val="20"/>
        </w:rPr>
        <w:instrText>SEQ Figure \* ARABIC</w:instrText>
      </w:r>
      <w:r w:rsidRPr="00024AB4">
        <w:rPr>
          <w:rFonts w:ascii="Courier New" w:hAnsi="Courier New" w:cs="Courier New"/>
          <w:sz w:val="20"/>
          <w:szCs w:val="20"/>
        </w:rPr>
        <w:fldChar w:fldCharType="separate"/>
      </w:r>
      <w:r w:rsidR="00FA65FB" w:rsidRPr="00024AB4">
        <w:rPr>
          <w:rFonts w:ascii="Courier New" w:hAnsi="Courier New" w:cs="Courier New"/>
          <w:noProof/>
          <w:sz w:val="20"/>
          <w:szCs w:val="20"/>
        </w:rPr>
        <w:t>1</w:t>
      </w:r>
      <w:r w:rsidRPr="00024AB4">
        <w:rPr>
          <w:rFonts w:ascii="Courier New" w:hAnsi="Courier New" w:cs="Courier New"/>
          <w:sz w:val="20"/>
          <w:szCs w:val="20"/>
        </w:rPr>
        <w:fldChar w:fldCharType="end"/>
      </w:r>
      <w:bookmarkEnd w:id="6"/>
      <w:r w:rsidRPr="00024AB4">
        <w:rPr>
          <w:rFonts w:ascii="Courier New" w:hAnsi="Courier New" w:cs="Courier New"/>
          <w:sz w:val="20"/>
          <w:szCs w:val="20"/>
        </w:rPr>
        <w:t xml:space="preserve">: </w:t>
      </w:r>
      <w:r w:rsidR="002B27E6" w:rsidRPr="00024AB4">
        <w:rPr>
          <w:rFonts w:ascii="Courier New" w:hAnsi="Courier New" w:cs="Courier New"/>
          <w:sz w:val="20"/>
          <w:szCs w:val="20"/>
        </w:rPr>
        <w:t>Fully assembled MSolo</w:t>
      </w:r>
      <w:r w:rsidR="00275878" w:rsidRPr="00024AB4">
        <w:rPr>
          <w:rFonts w:ascii="Courier New" w:hAnsi="Courier New" w:cs="Courier New"/>
          <w:sz w:val="20"/>
          <w:szCs w:val="20"/>
        </w:rPr>
        <w:t xml:space="preserve"> (left)</w:t>
      </w:r>
      <w:r w:rsidR="000F7243" w:rsidRPr="00024AB4">
        <w:rPr>
          <w:rFonts w:ascii="Courier New" w:hAnsi="Courier New" w:cs="Courier New"/>
          <w:sz w:val="20"/>
          <w:szCs w:val="20"/>
        </w:rPr>
        <w:t xml:space="preserve"> and a representation of the </w:t>
      </w:r>
      <w:r w:rsidR="00AE54D6" w:rsidRPr="00024AB4">
        <w:rPr>
          <w:rFonts w:ascii="Courier New" w:hAnsi="Courier New" w:cs="Courier New"/>
          <w:sz w:val="20"/>
          <w:szCs w:val="20"/>
        </w:rPr>
        <w:t>dual filament design of the sensor</w:t>
      </w:r>
      <w:r w:rsidR="00275878" w:rsidRPr="00024AB4">
        <w:rPr>
          <w:rFonts w:ascii="Courier New" w:hAnsi="Courier New" w:cs="Courier New"/>
          <w:sz w:val="20"/>
          <w:szCs w:val="20"/>
        </w:rPr>
        <w:t xml:space="preserve"> (right)</w:t>
      </w:r>
      <w:r w:rsidR="00AE54D6" w:rsidRPr="00024AB4">
        <w:rPr>
          <w:rFonts w:ascii="Courier New" w:hAnsi="Courier New" w:cs="Courier New"/>
          <w:sz w:val="20"/>
          <w:szCs w:val="20"/>
        </w:rPr>
        <w:t>.</w:t>
      </w:r>
    </w:p>
    <w:p w14:paraId="006765EB" w14:textId="3873A19A" w:rsidR="00292E73" w:rsidRDefault="00650AAF" w:rsidP="00FF79FB">
      <w:pPr>
        <w:pStyle w:val="Heading2"/>
        <w:ind w:left="0"/>
        <w:jc w:val="center"/>
        <w:rPr>
          <w:rFonts w:ascii="Courier New" w:hAnsi="Courier New" w:cs="Courier New"/>
          <w:b w:val="0"/>
          <w:bCs/>
          <w:sz w:val="20"/>
          <w:szCs w:val="20"/>
        </w:rPr>
      </w:pPr>
      <w:r w:rsidRPr="00650AAF">
        <w:rPr>
          <w:rFonts w:ascii="Courier New" w:hAnsi="Courier New" w:cs="Courier New"/>
          <w:b w:val="0"/>
          <w:bCs/>
          <w:sz w:val="20"/>
          <w:szCs w:val="20"/>
        </w:rPr>
        <w:t>SENSOR</w:t>
      </w:r>
    </w:p>
    <w:p w14:paraId="4E23F6E5" w14:textId="77777777" w:rsidR="0017379E" w:rsidRPr="0017379E" w:rsidRDefault="0017379E" w:rsidP="0017379E"/>
    <w:p w14:paraId="3BD5809A" w14:textId="705671A7" w:rsidR="00DC35AE" w:rsidRPr="004D3B08" w:rsidRDefault="00DC35AE" w:rsidP="00FF79FB">
      <w:pPr>
        <w:pStyle w:val="AAS"/>
        <w:ind w:left="0"/>
        <w:rPr>
          <w:rFonts w:ascii="Courier" w:hAnsi="Courier"/>
          <w:sz w:val="20"/>
          <w:szCs w:val="20"/>
        </w:rPr>
      </w:pPr>
      <w:r w:rsidRPr="004D3B08">
        <w:rPr>
          <w:rFonts w:ascii="Courier" w:hAnsi="Courier"/>
          <w:sz w:val="20"/>
          <w:szCs w:val="20"/>
        </w:rPr>
        <w:t>MSolo utilizes a crossbeam (XB) ion source configuration</w:t>
      </w:r>
      <w:r w:rsidR="00014AE5" w:rsidRPr="004D3B08">
        <w:rPr>
          <w:rFonts w:ascii="Courier" w:hAnsi="Courier"/>
          <w:sz w:val="20"/>
          <w:szCs w:val="20"/>
        </w:rPr>
        <w:t xml:space="preserve"> (</w:t>
      </w:r>
      <w:r w:rsidR="00D47C2C" w:rsidRPr="004D3B08">
        <w:rPr>
          <w:rFonts w:ascii="Courier" w:hAnsi="Courier"/>
          <w:sz w:val="20"/>
          <w:szCs w:val="20"/>
        </w:rPr>
        <w:t xml:space="preserve"> </w:t>
      </w:r>
      <w:r w:rsidR="00D47C2C" w:rsidRPr="004D3B08">
        <w:rPr>
          <w:rFonts w:ascii="Courier" w:hAnsi="Courier"/>
          <w:sz w:val="20"/>
          <w:szCs w:val="20"/>
        </w:rPr>
        <w:fldChar w:fldCharType="begin"/>
      </w:r>
      <w:r w:rsidR="00D47C2C" w:rsidRPr="004D3B08">
        <w:rPr>
          <w:rFonts w:ascii="Courier" w:hAnsi="Courier"/>
          <w:sz w:val="20"/>
          <w:szCs w:val="20"/>
        </w:rPr>
        <w:instrText xml:space="preserve"> REF _Ref147995587 \h </w:instrText>
      </w:r>
      <w:r w:rsidR="00024AB4" w:rsidRPr="004D3B08">
        <w:rPr>
          <w:rFonts w:ascii="Courier" w:hAnsi="Courier"/>
          <w:sz w:val="20"/>
          <w:szCs w:val="20"/>
        </w:rPr>
        <w:instrText xml:space="preserve"> \* MERGEFORMAT </w:instrText>
      </w:r>
      <w:r w:rsidR="00D47C2C" w:rsidRPr="004D3B08">
        <w:rPr>
          <w:rFonts w:ascii="Courier" w:hAnsi="Courier"/>
          <w:sz w:val="20"/>
          <w:szCs w:val="20"/>
        </w:rPr>
      </w:r>
      <w:r w:rsidR="00D47C2C" w:rsidRPr="004D3B08">
        <w:rPr>
          <w:rFonts w:ascii="Courier" w:hAnsi="Courier"/>
          <w:sz w:val="20"/>
          <w:szCs w:val="20"/>
        </w:rPr>
        <w:fldChar w:fldCharType="separate"/>
      </w:r>
      <w:r w:rsidR="00FA65FB" w:rsidRPr="004D3B08">
        <w:rPr>
          <w:rFonts w:ascii="Courier" w:hAnsi="Courier"/>
          <w:sz w:val="20"/>
          <w:szCs w:val="20"/>
        </w:rPr>
        <w:t>Figure 1</w:t>
      </w:r>
      <w:r w:rsidR="00D47C2C" w:rsidRPr="004D3B08">
        <w:rPr>
          <w:rFonts w:ascii="Courier" w:hAnsi="Courier"/>
          <w:sz w:val="20"/>
          <w:szCs w:val="20"/>
        </w:rPr>
        <w:fldChar w:fldCharType="end"/>
      </w:r>
      <w:r w:rsidR="00D47C2C" w:rsidRPr="004D3B08">
        <w:rPr>
          <w:rFonts w:ascii="Courier" w:hAnsi="Courier"/>
          <w:sz w:val="20"/>
          <w:szCs w:val="20"/>
        </w:rPr>
        <w:t>)</w:t>
      </w:r>
      <w:r w:rsidRPr="004D3B08">
        <w:rPr>
          <w:rFonts w:ascii="Courier" w:hAnsi="Courier"/>
        </w:rPr>
        <w:t xml:space="preserve">, which consists of a redundant set of linear </w:t>
      </w:r>
      <w:r w:rsidRPr="004D3B08">
        <w:rPr>
          <w:rFonts w:ascii="Courier" w:hAnsi="Courier"/>
          <w:sz w:val="20"/>
          <w:szCs w:val="20"/>
        </w:rPr>
        <w:t>yttrium oxide coated iridium</w:t>
      </w:r>
      <w:r w:rsidRPr="004D3B08">
        <w:rPr>
          <w:rFonts w:ascii="Courier" w:hAnsi="Courier"/>
        </w:rPr>
        <w:t xml:space="preserve"> filaments </w:t>
      </w:r>
      <w:r w:rsidR="00BB3AB3" w:rsidRPr="004D3B08">
        <w:rPr>
          <w:rFonts w:ascii="Courier" w:hAnsi="Courier"/>
        </w:rPr>
        <w:t xml:space="preserve">used </w:t>
      </w:r>
      <w:r w:rsidRPr="004D3B08">
        <w:rPr>
          <w:rFonts w:ascii="Courier" w:hAnsi="Courier"/>
        </w:rPr>
        <w:t>to ionize gas phase molecules traveling perpendicular to the direction of the electron beam. The geometric configuration of the crossbeam ion source design allows for a higher density of electrons to be introduced into the ionization region</w:t>
      </w:r>
      <w:r w:rsidR="001B6561" w:rsidRPr="004D3B08">
        <w:rPr>
          <w:rFonts w:ascii="Courier" w:hAnsi="Courier"/>
        </w:rPr>
        <w:t>.</w:t>
      </w:r>
      <w:r w:rsidRPr="004D3B08">
        <w:rPr>
          <w:rFonts w:ascii="Courier" w:hAnsi="Courier"/>
        </w:rPr>
        <w:t xml:space="preserve"> </w:t>
      </w:r>
      <w:r w:rsidR="001B6561" w:rsidRPr="004D3B08">
        <w:rPr>
          <w:rFonts w:ascii="Courier" w:hAnsi="Courier"/>
        </w:rPr>
        <w:t xml:space="preserve">This higher </w:t>
      </w:r>
      <w:r w:rsidR="001F0D77" w:rsidRPr="004D3B08">
        <w:rPr>
          <w:rFonts w:ascii="Courier" w:hAnsi="Courier"/>
        </w:rPr>
        <w:t>electron density thus</w:t>
      </w:r>
      <w:r w:rsidRPr="004D3B08">
        <w:rPr>
          <w:rFonts w:ascii="Courier" w:hAnsi="Courier"/>
        </w:rPr>
        <w:t xml:space="preserve"> result</w:t>
      </w:r>
      <w:r w:rsidR="001F0D77" w:rsidRPr="004D3B08">
        <w:rPr>
          <w:rFonts w:ascii="Courier" w:hAnsi="Courier"/>
        </w:rPr>
        <w:t xml:space="preserve">s </w:t>
      </w:r>
      <w:r w:rsidRPr="004D3B08">
        <w:rPr>
          <w:rFonts w:ascii="Courier" w:hAnsi="Courier"/>
        </w:rPr>
        <w:t xml:space="preserve">in </w:t>
      </w:r>
      <w:r w:rsidR="001F0D77" w:rsidRPr="004D3B08">
        <w:rPr>
          <w:rFonts w:ascii="Courier" w:hAnsi="Courier"/>
        </w:rPr>
        <w:t xml:space="preserve">a </w:t>
      </w:r>
      <w:r w:rsidRPr="004D3B08">
        <w:rPr>
          <w:rFonts w:ascii="Courier" w:hAnsi="Courier"/>
        </w:rPr>
        <w:t>higher ionization/sensitivity to molecules traveling through the anode cage while also minimizing the effects from any molecules traveling around the ion source.</w:t>
      </w:r>
      <w:r w:rsidRPr="004D3B08">
        <w:rPr>
          <w:rFonts w:ascii="Courier" w:hAnsi="Courier"/>
          <w:sz w:val="20"/>
          <w:szCs w:val="20"/>
        </w:rPr>
        <w:t xml:space="preserve"> Once the molecules are ionized, they are directed by a series of focusing rings th</w:t>
      </w:r>
      <w:r w:rsidR="00F41850" w:rsidRPr="004D3B08">
        <w:rPr>
          <w:rFonts w:ascii="Courier" w:hAnsi="Courier"/>
          <w:sz w:val="20"/>
          <w:szCs w:val="20"/>
        </w:rPr>
        <w:t>r</w:t>
      </w:r>
      <w:r w:rsidRPr="004D3B08">
        <w:rPr>
          <w:rFonts w:ascii="Courier" w:hAnsi="Courier"/>
          <w:sz w:val="20"/>
          <w:szCs w:val="20"/>
        </w:rPr>
        <w:t>ough an aperture into the mass filter.</w:t>
      </w:r>
    </w:p>
    <w:p w14:paraId="08B36373" w14:textId="37103A16" w:rsidR="00DC35AE" w:rsidRPr="004D3B08" w:rsidRDefault="00DC35AE" w:rsidP="00FF79FB">
      <w:pPr>
        <w:pStyle w:val="AAS"/>
        <w:ind w:left="0"/>
        <w:rPr>
          <w:rFonts w:ascii="Courier" w:hAnsi="Courier"/>
          <w:sz w:val="20"/>
          <w:szCs w:val="20"/>
        </w:rPr>
      </w:pPr>
      <w:proofErr w:type="spellStart"/>
      <w:r w:rsidRPr="004D3B08">
        <w:rPr>
          <w:rFonts w:ascii="Courier" w:hAnsi="Courier"/>
          <w:sz w:val="20"/>
          <w:szCs w:val="20"/>
        </w:rPr>
        <w:lastRenderedPageBreak/>
        <w:t>MSolo’s</w:t>
      </w:r>
      <w:proofErr w:type="spellEnd"/>
      <w:r w:rsidRPr="004D3B08">
        <w:rPr>
          <w:rFonts w:ascii="Courier" w:hAnsi="Courier"/>
          <w:sz w:val="20"/>
          <w:szCs w:val="20"/>
        </w:rPr>
        <w:t xml:space="preserve"> mass filter is a typical quadrupole configuration composed of four </w:t>
      </w:r>
      <w:r w:rsidR="00EC7EC4" w:rsidRPr="004D3B08">
        <w:rPr>
          <w:rFonts w:ascii="Courier" w:hAnsi="Courier"/>
          <w:sz w:val="20"/>
          <w:szCs w:val="20"/>
        </w:rPr>
        <w:t>metallic</w:t>
      </w:r>
      <w:r w:rsidRPr="004D3B08">
        <w:rPr>
          <w:rFonts w:ascii="Courier" w:hAnsi="Courier"/>
          <w:sz w:val="20"/>
          <w:szCs w:val="20"/>
        </w:rPr>
        <w:t xml:space="preserve"> rods set in a square array. Each rod is isolated from the others by ceramic insulators/spacers. However, opposite rods are electrically connected. The rod pairs are then alternately charged with one pair of rods having a</w:t>
      </w:r>
      <w:r w:rsidR="008B5C15" w:rsidRPr="004D3B08">
        <w:rPr>
          <w:rFonts w:ascii="Courier" w:hAnsi="Courier"/>
          <w:sz w:val="20"/>
          <w:szCs w:val="20"/>
        </w:rPr>
        <w:t xml:space="preserve"> radi</w:t>
      </w:r>
      <w:r w:rsidR="00B2061D" w:rsidRPr="004D3B08">
        <w:rPr>
          <w:rFonts w:ascii="Courier" w:hAnsi="Courier"/>
          <w:sz w:val="20"/>
          <w:szCs w:val="20"/>
        </w:rPr>
        <w:t>o</w:t>
      </w:r>
      <w:r w:rsidR="008B5C15" w:rsidRPr="004D3B08">
        <w:rPr>
          <w:rFonts w:ascii="Courier" w:hAnsi="Courier"/>
          <w:sz w:val="20"/>
          <w:szCs w:val="20"/>
        </w:rPr>
        <w:t xml:space="preserve"> frequency</w:t>
      </w:r>
      <w:r w:rsidRPr="004D3B08">
        <w:rPr>
          <w:rFonts w:ascii="Courier" w:hAnsi="Courier"/>
          <w:sz w:val="20"/>
          <w:szCs w:val="20"/>
        </w:rPr>
        <w:t xml:space="preserve"> </w:t>
      </w:r>
      <w:r w:rsidR="008B5C15" w:rsidRPr="004D3B08">
        <w:rPr>
          <w:rFonts w:ascii="Courier" w:hAnsi="Courier"/>
          <w:sz w:val="20"/>
          <w:szCs w:val="20"/>
        </w:rPr>
        <w:t>(</w:t>
      </w:r>
      <w:r w:rsidRPr="004D3B08">
        <w:rPr>
          <w:rFonts w:ascii="Courier" w:hAnsi="Courier"/>
          <w:sz w:val="20"/>
          <w:szCs w:val="20"/>
        </w:rPr>
        <w:t>RF</w:t>
      </w:r>
      <w:r w:rsidR="008B5C15" w:rsidRPr="004D3B08">
        <w:rPr>
          <w:rFonts w:ascii="Courier" w:hAnsi="Courier"/>
          <w:sz w:val="20"/>
          <w:szCs w:val="20"/>
        </w:rPr>
        <w:t>)</w:t>
      </w:r>
      <w:r w:rsidRPr="004D3B08">
        <w:rPr>
          <w:rFonts w:ascii="Courier" w:hAnsi="Courier"/>
          <w:sz w:val="20"/>
          <w:szCs w:val="20"/>
        </w:rPr>
        <w:t xml:space="preserve"> and a</w:t>
      </w:r>
      <w:r w:rsidR="008B5C15" w:rsidRPr="004D3B08">
        <w:rPr>
          <w:rFonts w:ascii="Courier" w:hAnsi="Courier"/>
          <w:sz w:val="20"/>
          <w:szCs w:val="20"/>
        </w:rPr>
        <w:t xml:space="preserve"> positive direct current</w:t>
      </w:r>
      <w:r w:rsidRPr="004D3B08">
        <w:rPr>
          <w:rFonts w:ascii="Courier" w:hAnsi="Courier"/>
          <w:sz w:val="20"/>
          <w:szCs w:val="20"/>
        </w:rPr>
        <w:t xml:space="preserve"> </w:t>
      </w:r>
      <w:r w:rsidR="008B5C15" w:rsidRPr="004D3B08">
        <w:rPr>
          <w:rFonts w:ascii="Courier" w:hAnsi="Courier"/>
          <w:sz w:val="20"/>
          <w:szCs w:val="20"/>
        </w:rPr>
        <w:t>(</w:t>
      </w:r>
      <w:r w:rsidRPr="004D3B08">
        <w:rPr>
          <w:rFonts w:ascii="Courier" w:hAnsi="Courier"/>
          <w:sz w:val="20"/>
          <w:szCs w:val="20"/>
        </w:rPr>
        <w:t>DC</w:t>
      </w:r>
      <w:r w:rsidR="008B5C15" w:rsidRPr="004D3B08">
        <w:rPr>
          <w:rFonts w:ascii="Courier" w:hAnsi="Courier"/>
          <w:sz w:val="20"/>
          <w:szCs w:val="20"/>
        </w:rPr>
        <w:t>)</w:t>
      </w:r>
      <w:r w:rsidRPr="004D3B08">
        <w:rPr>
          <w:rFonts w:ascii="Courier" w:hAnsi="Courier"/>
          <w:sz w:val="20"/>
          <w:szCs w:val="20"/>
        </w:rPr>
        <w:t xml:space="preserve"> potential while the other pair </w:t>
      </w:r>
      <w:r w:rsidR="008F3AB7" w:rsidRPr="004D3B08">
        <w:rPr>
          <w:rFonts w:ascii="Courier" w:hAnsi="Courier"/>
          <w:sz w:val="20"/>
          <w:szCs w:val="20"/>
        </w:rPr>
        <w:t>of rods</w:t>
      </w:r>
      <w:r w:rsidR="00BE4353" w:rsidRPr="004D3B08">
        <w:rPr>
          <w:rFonts w:ascii="Courier" w:hAnsi="Courier"/>
          <w:sz w:val="20"/>
          <w:szCs w:val="20"/>
        </w:rPr>
        <w:t xml:space="preserve"> is</w:t>
      </w:r>
      <w:r w:rsidRPr="004D3B08">
        <w:rPr>
          <w:rFonts w:ascii="Courier" w:hAnsi="Courier"/>
          <w:sz w:val="20"/>
          <w:szCs w:val="20"/>
        </w:rPr>
        <w:t xml:space="preserve"> applied with the same RF </w:t>
      </w:r>
      <w:r w:rsidR="001A5E40" w:rsidRPr="004D3B08">
        <w:rPr>
          <w:rFonts w:ascii="Courier" w:hAnsi="Courier"/>
          <w:sz w:val="20"/>
          <w:szCs w:val="20"/>
        </w:rPr>
        <w:t>and DC</w:t>
      </w:r>
      <w:r w:rsidR="00241F15" w:rsidRPr="004D3B08">
        <w:rPr>
          <w:rFonts w:ascii="Courier" w:hAnsi="Courier"/>
          <w:sz w:val="20"/>
          <w:szCs w:val="20"/>
        </w:rPr>
        <w:t xml:space="preserve"> amplitude but </w:t>
      </w:r>
      <w:r w:rsidR="001C7759" w:rsidRPr="004D3B08">
        <w:rPr>
          <w:rFonts w:ascii="Courier" w:hAnsi="Courier"/>
          <w:sz w:val="20"/>
          <w:szCs w:val="20"/>
        </w:rPr>
        <w:t>180</w:t>
      </w:r>
      <w:r w:rsidR="008B5C15" w:rsidRPr="004D3B08">
        <w:rPr>
          <w:rFonts w:ascii="Courier" w:hAnsi="Courier"/>
          <w:sz w:val="20"/>
          <w:szCs w:val="20"/>
        </w:rPr>
        <w:t>°</w:t>
      </w:r>
      <w:r w:rsidR="001C7759" w:rsidRPr="004D3B08">
        <w:rPr>
          <w:rFonts w:ascii="Courier" w:hAnsi="Courier"/>
          <w:sz w:val="20"/>
          <w:szCs w:val="20"/>
        </w:rPr>
        <w:t xml:space="preserve"> </w:t>
      </w:r>
      <w:r w:rsidR="00617000" w:rsidRPr="004D3B08">
        <w:rPr>
          <w:rFonts w:ascii="Courier" w:hAnsi="Courier"/>
          <w:sz w:val="20"/>
          <w:szCs w:val="20"/>
        </w:rPr>
        <w:t>out</w:t>
      </w:r>
      <w:r w:rsidR="006C3978" w:rsidRPr="004D3B08">
        <w:rPr>
          <w:rFonts w:ascii="Courier" w:hAnsi="Courier"/>
          <w:sz w:val="20"/>
          <w:szCs w:val="20"/>
        </w:rPr>
        <w:t>-</w:t>
      </w:r>
      <w:r w:rsidR="00617000" w:rsidRPr="004D3B08">
        <w:rPr>
          <w:rFonts w:ascii="Courier" w:hAnsi="Courier"/>
          <w:sz w:val="20"/>
          <w:szCs w:val="20"/>
        </w:rPr>
        <w:t>of</w:t>
      </w:r>
      <w:r w:rsidR="006C3978" w:rsidRPr="004D3B08">
        <w:rPr>
          <w:rFonts w:ascii="Courier" w:hAnsi="Courier"/>
          <w:sz w:val="20"/>
          <w:szCs w:val="20"/>
        </w:rPr>
        <w:t>-</w:t>
      </w:r>
      <w:r w:rsidR="00617000" w:rsidRPr="004D3B08">
        <w:rPr>
          <w:rFonts w:ascii="Courier" w:hAnsi="Courier"/>
          <w:sz w:val="20"/>
          <w:szCs w:val="20"/>
        </w:rPr>
        <w:t>phase</w:t>
      </w:r>
      <w:r w:rsidR="005D2F74" w:rsidRPr="004D3B08">
        <w:rPr>
          <w:rFonts w:ascii="Courier" w:hAnsi="Courier"/>
          <w:sz w:val="20"/>
          <w:szCs w:val="20"/>
        </w:rPr>
        <w:t>.</w:t>
      </w:r>
      <w:r w:rsidRPr="004D3B08">
        <w:rPr>
          <w:rFonts w:ascii="Courier" w:hAnsi="Courier"/>
          <w:sz w:val="20"/>
          <w:szCs w:val="20"/>
        </w:rPr>
        <w:t xml:space="preserve"> The resulting electrical field generated by the RF frequency and </w:t>
      </w:r>
      <w:r w:rsidR="0098417C" w:rsidRPr="004D3B08">
        <w:rPr>
          <w:rFonts w:ascii="Courier" w:hAnsi="Courier"/>
          <w:sz w:val="20"/>
          <w:szCs w:val="20"/>
        </w:rPr>
        <w:t xml:space="preserve">RF/DC </w:t>
      </w:r>
      <w:r w:rsidRPr="004D3B08">
        <w:rPr>
          <w:rFonts w:ascii="Courier" w:hAnsi="Courier"/>
          <w:sz w:val="20"/>
          <w:szCs w:val="20"/>
        </w:rPr>
        <w:t>amplitude will filter desired ions of a specific mass-to-charge (m/z) ratio as the ion stream travels down the quadrupole assembly towards the detector.</w:t>
      </w:r>
    </w:p>
    <w:p w14:paraId="64FADB89" w14:textId="37CF34CB" w:rsidR="008B5C15" w:rsidRDefault="008B5C15" w:rsidP="00FF79FB">
      <w:pPr>
        <w:pStyle w:val="AAS"/>
        <w:ind w:left="0"/>
        <w:rPr>
          <w:rFonts w:ascii="Courier" w:hAnsi="Courier"/>
          <w:sz w:val="20"/>
          <w:szCs w:val="20"/>
        </w:rPr>
      </w:pPr>
      <w:r w:rsidRPr="004D3B08">
        <w:rPr>
          <w:rFonts w:ascii="Courier" w:hAnsi="Courier"/>
          <w:sz w:val="20"/>
          <w:szCs w:val="20"/>
        </w:rPr>
        <w:t>Once ions of interest have been successfully filtered through the quadrupole, they are introduced into the detector region of the sensor. MSolo utilizes a Faraday Cup (FC) / Continuous Dynode Electron Multiplier (EM) detector, which allows for operation of only the FC, or the EM if higher sensitivities are required. The FC is a metallic, cup-shaped electrode held at a virtual ground potential. Incident ions are neutralized as they strike the FC, and the resulting current is detected via circuitry monitoring the FC. The simple construction of the FC limits its current detection to the limits of the electrometer. If the signal is below this threshold, then the EM can be activated to increase the signal by a set amount. The continuous dynode EM acts as an in-situ preamplifier, in which the filtered ions are accelerated into the inlet of the EM by a strong negative voltage. Upon striking the surface of the resistive glass, secondary electrons are emitted/accelerated to the opposite surface where they strike and continue down the dynode channel. This process is repeated continuously, which produces a cascade of electrons, effectively turning one ion into millions of electrons. Th</w:t>
      </w:r>
      <w:r w:rsidR="004B000C" w:rsidRPr="004D3B08">
        <w:rPr>
          <w:rFonts w:ascii="Courier" w:hAnsi="Courier"/>
          <w:sz w:val="20"/>
          <w:szCs w:val="20"/>
        </w:rPr>
        <w:t xml:space="preserve">ese </w:t>
      </w:r>
      <w:r w:rsidRPr="004D3B08">
        <w:rPr>
          <w:rFonts w:ascii="Courier" w:hAnsi="Courier"/>
          <w:sz w:val="20"/>
          <w:szCs w:val="20"/>
        </w:rPr>
        <w:t xml:space="preserve">electrons then impact a collector </w:t>
      </w:r>
      <w:r w:rsidR="00A570A3" w:rsidRPr="004D3B08">
        <w:rPr>
          <w:rFonts w:ascii="Courier" w:hAnsi="Courier"/>
          <w:sz w:val="20"/>
          <w:szCs w:val="20"/>
        </w:rPr>
        <w:t>where they are neutralized</w:t>
      </w:r>
      <w:r w:rsidR="000B1F81" w:rsidRPr="004D3B08">
        <w:rPr>
          <w:rFonts w:ascii="Courier" w:hAnsi="Courier"/>
          <w:sz w:val="20"/>
          <w:szCs w:val="20"/>
        </w:rPr>
        <w:t xml:space="preserve"> in a similar manner as </w:t>
      </w:r>
      <w:r w:rsidR="00ED41FC" w:rsidRPr="004D3B08">
        <w:rPr>
          <w:rFonts w:ascii="Courier" w:hAnsi="Courier"/>
          <w:sz w:val="20"/>
          <w:szCs w:val="20"/>
        </w:rPr>
        <w:t xml:space="preserve">with </w:t>
      </w:r>
      <w:r w:rsidR="000B1F81" w:rsidRPr="004D3B08">
        <w:rPr>
          <w:rFonts w:ascii="Courier" w:hAnsi="Courier"/>
          <w:sz w:val="20"/>
          <w:szCs w:val="20"/>
        </w:rPr>
        <w:t>the FC</w:t>
      </w:r>
      <w:r w:rsidRPr="004D3B08">
        <w:rPr>
          <w:rFonts w:ascii="Courier" w:hAnsi="Courier"/>
          <w:sz w:val="20"/>
          <w:szCs w:val="20"/>
        </w:rPr>
        <w:t>, which results in a higher current and therefore an increased signal for the respective ion.</w:t>
      </w:r>
    </w:p>
    <w:p w14:paraId="69B25387" w14:textId="77777777" w:rsidR="007B6DE7" w:rsidRPr="004D3B08" w:rsidRDefault="007B6DE7" w:rsidP="00FF79FB">
      <w:pPr>
        <w:pStyle w:val="AAS"/>
        <w:ind w:left="0"/>
        <w:rPr>
          <w:rFonts w:ascii="Courier" w:hAnsi="Courier"/>
          <w:sz w:val="20"/>
          <w:szCs w:val="20"/>
        </w:rPr>
      </w:pPr>
    </w:p>
    <w:p w14:paraId="26899490" w14:textId="4380C0C5" w:rsidR="0017379E" w:rsidRPr="0017379E" w:rsidRDefault="00650AAF" w:rsidP="0017379E">
      <w:pPr>
        <w:pStyle w:val="Heading2"/>
        <w:ind w:left="0"/>
        <w:jc w:val="center"/>
        <w:rPr>
          <w:rFonts w:ascii="Courier New" w:hAnsi="Courier New" w:cs="Courier New"/>
          <w:b w:val="0"/>
          <w:bCs/>
          <w:sz w:val="20"/>
          <w:szCs w:val="20"/>
        </w:rPr>
      </w:pPr>
      <w:r w:rsidRPr="00650AAF">
        <w:rPr>
          <w:rFonts w:ascii="Courier New" w:hAnsi="Courier New" w:cs="Courier New"/>
          <w:b w:val="0"/>
          <w:bCs/>
          <w:sz w:val="20"/>
          <w:szCs w:val="20"/>
        </w:rPr>
        <w:t>AVIONICS</w:t>
      </w:r>
    </w:p>
    <w:p w14:paraId="451FC95B" w14:textId="0A5B843E" w:rsidR="007B6DE7" w:rsidRDefault="00650AAF" w:rsidP="00FF79FB">
      <w:pPr>
        <w:pStyle w:val="Heading3"/>
      </w:pPr>
      <w:r w:rsidRPr="00024AB4">
        <w:t>RESIDUAL GAS ANALYZER (RGA) ELECTRONIC CIRCUIT CARD ASSEMBLIES</w:t>
      </w:r>
    </w:p>
    <w:p w14:paraId="37DF5A0F" w14:textId="77777777" w:rsidR="0017379E" w:rsidRPr="0017379E" w:rsidRDefault="0017379E" w:rsidP="0017379E"/>
    <w:p w14:paraId="000CD818" w14:textId="5EB3ECE2" w:rsidR="009C326B" w:rsidRDefault="006429B3" w:rsidP="00FF79FB">
      <w:pPr>
        <w:pStyle w:val="AAS"/>
        <w:ind w:left="0"/>
        <w:rPr>
          <w:rFonts w:ascii="Courier" w:hAnsi="Courier"/>
          <w:sz w:val="20"/>
          <w:szCs w:val="20"/>
        </w:rPr>
      </w:pPr>
      <w:r w:rsidRPr="004D3B08">
        <w:rPr>
          <w:rFonts w:ascii="Courier" w:hAnsi="Courier"/>
          <w:sz w:val="20"/>
          <w:szCs w:val="20"/>
        </w:rPr>
        <w:t xml:space="preserve">The commercial residual gas analyzer contains </w:t>
      </w:r>
      <w:r w:rsidR="00D55683" w:rsidRPr="004D3B08">
        <w:rPr>
          <w:rFonts w:ascii="Courier" w:hAnsi="Courier"/>
          <w:sz w:val="20"/>
          <w:szCs w:val="20"/>
        </w:rPr>
        <w:t>six</w:t>
      </w:r>
      <w:r w:rsidRPr="004D3B08">
        <w:rPr>
          <w:rFonts w:ascii="Courier" w:hAnsi="Courier"/>
          <w:sz w:val="20"/>
          <w:szCs w:val="20"/>
        </w:rPr>
        <w:t xml:space="preserve"> circuit card assemblies:  a power supply</w:t>
      </w:r>
      <w:r w:rsidR="007E0473" w:rsidRPr="004D3B08">
        <w:rPr>
          <w:rFonts w:ascii="Courier" w:hAnsi="Courier"/>
          <w:sz w:val="20"/>
          <w:szCs w:val="20"/>
        </w:rPr>
        <w:t xml:space="preserve"> (MS</w:t>
      </w:r>
      <w:r w:rsidR="00B87B4F" w:rsidRPr="004D3B08">
        <w:rPr>
          <w:rFonts w:ascii="Courier" w:hAnsi="Courier"/>
          <w:sz w:val="20"/>
          <w:szCs w:val="20"/>
        </w:rPr>
        <w:t>-</w:t>
      </w:r>
      <w:r w:rsidR="007E0473" w:rsidRPr="004D3B08">
        <w:rPr>
          <w:rFonts w:ascii="Courier" w:hAnsi="Courier"/>
          <w:sz w:val="20"/>
          <w:szCs w:val="20"/>
        </w:rPr>
        <w:t>PS)</w:t>
      </w:r>
      <w:r w:rsidRPr="004D3B08">
        <w:rPr>
          <w:rFonts w:ascii="Courier" w:hAnsi="Courier"/>
          <w:sz w:val="20"/>
          <w:szCs w:val="20"/>
        </w:rPr>
        <w:t xml:space="preserve">, </w:t>
      </w:r>
      <w:r w:rsidR="004973C5" w:rsidRPr="004D3B08">
        <w:rPr>
          <w:rFonts w:ascii="Courier" w:hAnsi="Courier"/>
          <w:sz w:val="20"/>
          <w:szCs w:val="20"/>
        </w:rPr>
        <w:t xml:space="preserve">a </w:t>
      </w:r>
      <w:r w:rsidR="005B60CF" w:rsidRPr="004D3B08">
        <w:rPr>
          <w:rFonts w:ascii="Courier" w:hAnsi="Courier"/>
          <w:sz w:val="20"/>
          <w:szCs w:val="20"/>
        </w:rPr>
        <w:t>Central Processing Unit</w:t>
      </w:r>
      <w:r w:rsidR="00B87B4F" w:rsidRPr="004D3B08">
        <w:rPr>
          <w:rFonts w:ascii="Courier" w:hAnsi="Courier"/>
          <w:sz w:val="20"/>
          <w:szCs w:val="20"/>
        </w:rPr>
        <w:t xml:space="preserve"> (MS-CPU)</w:t>
      </w:r>
      <w:r w:rsidRPr="004D3B08">
        <w:rPr>
          <w:rFonts w:ascii="Courier" w:hAnsi="Courier"/>
          <w:sz w:val="20"/>
          <w:szCs w:val="20"/>
        </w:rPr>
        <w:t>, a radio frequency (RF) generator, a</w:t>
      </w:r>
      <w:r w:rsidR="00712636" w:rsidRPr="004D3B08">
        <w:rPr>
          <w:rFonts w:ascii="Courier" w:hAnsi="Courier"/>
          <w:sz w:val="20"/>
          <w:szCs w:val="20"/>
        </w:rPr>
        <w:t xml:space="preserve"> pair of boards that </w:t>
      </w:r>
      <w:r w:rsidR="000026A9" w:rsidRPr="004D3B08">
        <w:rPr>
          <w:rFonts w:ascii="Courier" w:hAnsi="Courier"/>
          <w:sz w:val="20"/>
          <w:szCs w:val="20"/>
        </w:rPr>
        <w:t>constitute</w:t>
      </w:r>
      <w:r w:rsidR="00AE638F" w:rsidRPr="004D3B08">
        <w:rPr>
          <w:rFonts w:ascii="Courier" w:hAnsi="Courier"/>
          <w:sz w:val="20"/>
          <w:szCs w:val="20"/>
        </w:rPr>
        <w:t xml:space="preserve"> the</w:t>
      </w:r>
      <w:r w:rsidRPr="004D3B08">
        <w:rPr>
          <w:rFonts w:ascii="Courier" w:hAnsi="Courier"/>
          <w:sz w:val="20"/>
          <w:szCs w:val="20"/>
        </w:rPr>
        <w:t xml:space="preserve"> electrometer, and a motherboard.  </w:t>
      </w:r>
      <w:r w:rsidR="00FE2590" w:rsidRPr="004D3B08">
        <w:rPr>
          <w:rFonts w:ascii="Courier" w:hAnsi="Courier"/>
          <w:sz w:val="20"/>
          <w:szCs w:val="20"/>
        </w:rPr>
        <w:t>Two</w:t>
      </w:r>
      <w:r w:rsidRPr="004D3B08">
        <w:rPr>
          <w:rFonts w:ascii="Courier" w:hAnsi="Courier"/>
          <w:sz w:val="20"/>
          <w:szCs w:val="20"/>
        </w:rPr>
        <w:t xml:space="preserve"> of </w:t>
      </w:r>
      <w:proofErr w:type="spellStart"/>
      <w:r w:rsidRPr="004D3B08">
        <w:rPr>
          <w:rFonts w:ascii="Courier" w:hAnsi="Courier"/>
          <w:sz w:val="20"/>
          <w:szCs w:val="20"/>
        </w:rPr>
        <w:t>MSolo’s</w:t>
      </w:r>
      <w:proofErr w:type="spellEnd"/>
      <w:r w:rsidRPr="004D3B08">
        <w:rPr>
          <w:rFonts w:ascii="Courier" w:hAnsi="Courier"/>
          <w:sz w:val="20"/>
          <w:szCs w:val="20"/>
        </w:rPr>
        <w:t xml:space="preserve"> circuit card assemblies (the RF card</w:t>
      </w:r>
      <w:r w:rsidR="006771D3" w:rsidRPr="004D3B08">
        <w:rPr>
          <w:rFonts w:ascii="Courier" w:hAnsi="Courier"/>
          <w:sz w:val="20"/>
          <w:szCs w:val="20"/>
        </w:rPr>
        <w:t xml:space="preserve">, </w:t>
      </w:r>
      <w:r w:rsidRPr="004D3B08">
        <w:rPr>
          <w:rFonts w:ascii="Courier" w:hAnsi="Courier"/>
          <w:sz w:val="20"/>
          <w:szCs w:val="20"/>
        </w:rPr>
        <w:t xml:space="preserve">the </w:t>
      </w:r>
      <w:r w:rsidRPr="004D3B08">
        <w:rPr>
          <w:rFonts w:ascii="Courier" w:hAnsi="Courier"/>
          <w:sz w:val="20"/>
          <w:szCs w:val="20"/>
        </w:rPr>
        <w:lastRenderedPageBreak/>
        <w:t xml:space="preserve">electrometer) are purchased directly from the commercial unit vendor </w:t>
      </w:r>
      <w:r w:rsidR="00B26942" w:rsidRPr="004D3B08">
        <w:rPr>
          <w:rFonts w:ascii="Courier" w:hAnsi="Courier"/>
          <w:sz w:val="20"/>
          <w:szCs w:val="20"/>
        </w:rPr>
        <w:t xml:space="preserve">and </w:t>
      </w:r>
      <w:r w:rsidR="007E0A6C" w:rsidRPr="004D3B08">
        <w:rPr>
          <w:rFonts w:ascii="Courier" w:hAnsi="Courier"/>
          <w:sz w:val="20"/>
          <w:szCs w:val="20"/>
        </w:rPr>
        <w:t xml:space="preserve">are then </w:t>
      </w:r>
      <w:r w:rsidR="00B26942" w:rsidRPr="004D3B08">
        <w:rPr>
          <w:rFonts w:ascii="Courier" w:hAnsi="Courier"/>
          <w:sz w:val="20"/>
          <w:szCs w:val="20"/>
        </w:rPr>
        <w:t xml:space="preserve">modified </w:t>
      </w:r>
      <w:r w:rsidRPr="004D3B08">
        <w:rPr>
          <w:rFonts w:ascii="Courier" w:hAnsi="Courier"/>
          <w:sz w:val="20"/>
          <w:szCs w:val="20"/>
        </w:rPr>
        <w:t xml:space="preserve">for space applications </w:t>
      </w:r>
      <w:r w:rsidR="00B26942" w:rsidRPr="004D3B08">
        <w:rPr>
          <w:rFonts w:ascii="Courier" w:hAnsi="Courier"/>
          <w:sz w:val="20"/>
          <w:szCs w:val="20"/>
        </w:rPr>
        <w:t>during ass</w:t>
      </w:r>
      <w:r w:rsidR="006A5731" w:rsidRPr="004D3B08">
        <w:rPr>
          <w:rFonts w:ascii="Courier" w:hAnsi="Courier"/>
          <w:sz w:val="20"/>
          <w:szCs w:val="20"/>
        </w:rPr>
        <w:t xml:space="preserve">embly at KSC.  The modifications that </w:t>
      </w:r>
      <w:r w:rsidR="008B5C15" w:rsidRPr="004D3B08">
        <w:rPr>
          <w:rFonts w:ascii="Courier" w:hAnsi="Courier"/>
          <w:sz w:val="20"/>
          <w:szCs w:val="20"/>
        </w:rPr>
        <w:t xml:space="preserve">are implemented </w:t>
      </w:r>
      <w:r w:rsidRPr="004D3B08">
        <w:rPr>
          <w:rFonts w:ascii="Courier" w:hAnsi="Courier"/>
          <w:sz w:val="20"/>
          <w:szCs w:val="20"/>
        </w:rPr>
        <w:t>includ</w:t>
      </w:r>
      <w:r w:rsidR="006A5731" w:rsidRPr="004D3B08">
        <w:rPr>
          <w:rFonts w:ascii="Courier" w:hAnsi="Courier"/>
          <w:sz w:val="20"/>
          <w:szCs w:val="20"/>
        </w:rPr>
        <w:t>e</w:t>
      </w:r>
      <w:r w:rsidRPr="004D3B08">
        <w:rPr>
          <w:rFonts w:ascii="Courier" w:hAnsi="Courier"/>
          <w:sz w:val="20"/>
          <w:szCs w:val="20"/>
        </w:rPr>
        <w:t xml:space="preserve"> </w:t>
      </w:r>
      <w:r w:rsidR="008B5C15" w:rsidRPr="004D3B08">
        <w:rPr>
          <w:rFonts w:ascii="Courier" w:hAnsi="Courier"/>
          <w:sz w:val="20"/>
          <w:szCs w:val="20"/>
        </w:rPr>
        <w:t xml:space="preserve">the replacement of </w:t>
      </w:r>
      <w:r w:rsidRPr="004D3B08">
        <w:rPr>
          <w:rFonts w:ascii="Courier" w:hAnsi="Courier"/>
          <w:sz w:val="20"/>
          <w:szCs w:val="20"/>
        </w:rPr>
        <w:t xml:space="preserve">several capacitors and </w:t>
      </w:r>
      <w:r w:rsidR="008B5C15" w:rsidRPr="004D3B08">
        <w:rPr>
          <w:rFonts w:ascii="Courier" w:hAnsi="Courier"/>
          <w:sz w:val="20"/>
          <w:szCs w:val="20"/>
        </w:rPr>
        <w:t xml:space="preserve">the application of </w:t>
      </w:r>
      <w:r w:rsidRPr="004D3B08">
        <w:rPr>
          <w:rFonts w:ascii="Courier" w:hAnsi="Courier"/>
          <w:sz w:val="20"/>
          <w:szCs w:val="20"/>
        </w:rPr>
        <w:t xml:space="preserve">additional staking </w:t>
      </w:r>
      <w:r w:rsidR="008B5C15" w:rsidRPr="004D3B08">
        <w:rPr>
          <w:rFonts w:ascii="Courier" w:hAnsi="Courier"/>
          <w:sz w:val="20"/>
          <w:szCs w:val="20"/>
        </w:rPr>
        <w:t>material</w:t>
      </w:r>
      <w:r w:rsidRPr="004D3B08">
        <w:rPr>
          <w:rFonts w:ascii="Courier" w:hAnsi="Courier"/>
          <w:sz w:val="20"/>
          <w:szCs w:val="20"/>
        </w:rPr>
        <w:t xml:space="preserve">.  Two circuit cards (the motherboard and the </w:t>
      </w:r>
      <w:r w:rsidR="00860663" w:rsidRPr="004D3B08">
        <w:rPr>
          <w:rFonts w:ascii="Courier" w:hAnsi="Courier"/>
          <w:sz w:val="20"/>
          <w:szCs w:val="20"/>
        </w:rPr>
        <w:t>MS-</w:t>
      </w:r>
      <w:r w:rsidRPr="004D3B08">
        <w:rPr>
          <w:rFonts w:ascii="Courier" w:hAnsi="Courier"/>
          <w:sz w:val="20"/>
          <w:szCs w:val="20"/>
        </w:rPr>
        <w:t xml:space="preserve">CPU card) have kept the original vendor design </w:t>
      </w:r>
      <w:r w:rsidR="00EB4B7D" w:rsidRPr="004D3B08">
        <w:rPr>
          <w:rFonts w:ascii="Courier" w:hAnsi="Courier"/>
          <w:sz w:val="20"/>
          <w:szCs w:val="20"/>
        </w:rPr>
        <w:t>but were refabricated in-house by NASA using components more tolerant of the space environment</w:t>
      </w:r>
      <w:r w:rsidRPr="004D3B08">
        <w:rPr>
          <w:rFonts w:ascii="Courier" w:hAnsi="Courier"/>
          <w:sz w:val="20"/>
          <w:szCs w:val="20"/>
        </w:rPr>
        <w:t xml:space="preserve">.  The fifth card (the </w:t>
      </w:r>
      <w:r w:rsidR="00934539" w:rsidRPr="004D3B08">
        <w:rPr>
          <w:rFonts w:ascii="Courier" w:hAnsi="Courier"/>
          <w:sz w:val="20"/>
          <w:szCs w:val="20"/>
        </w:rPr>
        <w:t>MS-PS</w:t>
      </w:r>
      <w:r w:rsidRPr="004D3B08">
        <w:rPr>
          <w:rFonts w:ascii="Courier" w:hAnsi="Courier"/>
          <w:sz w:val="20"/>
          <w:szCs w:val="20"/>
        </w:rPr>
        <w:t xml:space="preserve">) </w:t>
      </w:r>
      <w:r w:rsidR="00EB4B7D" w:rsidRPr="004D3B08">
        <w:rPr>
          <w:rFonts w:ascii="Courier" w:hAnsi="Courier"/>
          <w:sz w:val="20"/>
          <w:szCs w:val="20"/>
        </w:rPr>
        <w:t>was</w:t>
      </w:r>
      <w:r w:rsidRPr="004D3B08">
        <w:rPr>
          <w:rFonts w:ascii="Courier" w:hAnsi="Courier"/>
          <w:sz w:val="20"/>
          <w:szCs w:val="20"/>
        </w:rPr>
        <w:t xml:space="preserve"> completely redesigned by NASA maintaining the digital front-end (interface) of the original vendor design but replacing the digital power supply circuits with analog circuits.  The components used on the NASA-designed power supply have undergone radiation testing and the power supply card is considered better than radiation tolerant.  All </w:t>
      </w:r>
      <w:r w:rsidR="00EB4B7D" w:rsidRPr="004D3B08">
        <w:rPr>
          <w:rFonts w:ascii="Courier" w:hAnsi="Courier"/>
          <w:sz w:val="20"/>
          <w:szCs w:val="20"/>
        </w:rPr>
        <w:t>six</w:t>
      </w:r>
      <w:r w:rsidRPr="004D3B08">
        <w:rPr>
          <w:rFonts w:ascii="Courier" w:hAnsi="Courier"/>
          <w:sz w:val="20"/>
          <w:szCs w:val="20"/>
        </w:rPr>
        <w:t xml:space="preserve"> of the circuit cards are form, fit and function equivalent to the original vendor circuit cards.   With the appropriate firmware loaded in the single board computer, the COTS circuit cards can be mixed</w:t>
      </w:r>
      <w:r w:rsidR="00EB4B7D" w:rsidRPr="004D3B08">
        <w:rPr>
          <w:rFonts w:ascii="Courier" w:hAnsi="Courier"/>
          <w:sz w:val="20"/>
          <w:szCs w:val="20"/>
        </w:rPr>
        <w:t xml:space="preserve"> in</w:t>
      </w:r>
      <w:r w:rsidRPr="004D3B08">
        <w:rPr>
          <w:rFonts w:ascii="Courier" w:hAnsi="Courier"/>
          <w:sz w:val="20"/>
          <w:szCs w:val="20"/>
        </w:rPr>
        <w:t xml:space="preserve"> with the modified and redesigned circuit cards</w:t>
      </w:r>
      <w:r w:rsidR="00EB4B7D" w:rsidRPr="004D3B08">
        <w:rPr>
          <w:rFonts w:ascii="Courier" w:hAnsi="Courier"/>
          <w:sz w:val="20"/>
          <w:szCs w:val="20"/>
        </w:rPr>
        <w:t xml:space="preserve"> as needed for diagnostic testing</w:t>
      </w:r>
      <w:r w:rsidR="00302072" w:rsidRPr="004D3B08">
        <w:rPr>
          <w:rFonts w:ascii="Courier" w:hAnsi="Courier"/>
          <w:sz w:val="20"/>
          <w:szCs w:val="20"/>
        </w:rPr>
        <w:t xml:space="preserve">. </w:t>
      </w:r>
    </w:p>
    <w:p w14:paraId="71DFA3C5" w14:textId="77777777" w:rsidR="007B6DE7" w:rsidRPr="004D3B08" w:rsidRDefault="007B6DE7" w:rsidP="00FF79FB">
      <w:pPr>
        <w:pStyle w:val="AAS"/>
        <w:ind w:left="0"/>
        <w:rPr>
          <w:rFonts w:ascii="Courier" w:hAnsi="Courier"/>
          <w:sz w:val="20"/>
          <w:szCs w:val="20"/>
        </w:rPr>
      </w:pPr>
    </w:p>
    <w:p w14:paraId="49DC332E" w14:textId="79FF03AC" w:rsidR="007B6DE7" w:rsidRDefault="00650AAF" w:rsidP="00FF79FB">
      <w:pPr>
        <w:pStyle w:val="Heading3"/>
      </w:pPr>
      <w:r w:rsidRPr="00024AB4">
        <w:t>INSTRUMENT INTERFACE UNIT (IIU)</w:t>
      </w:r>
    </w:p>
    <w:p w14:paraId="1E33C6CF" w14:textId="77777777" w:rsidR="0017379E" w:rsidRPr="0017379E" w:rsidRDefault="0017379E" w:rsidP="0017379E"/>
    <w:p w14:paraId="7533B80A" w14:textId="02DB24C3" w:rsidR="007527FA" w:rsidRPr="004D3B08" w:rsidRDefault="007527FA" w:rsidP="00FF79FB">
      <w:pPr>
        <w:pStyle w:val="AAS"/>
        <w:ind w:left="0"/>
        <w:rPr>
          <w:rFonts w:ascii="Courier" w:hAnsi="Courier"/>
          <w:sz w:val="20"/>
          <w:szCs w:val="20"/>
        </w:rPr>
      </w:pPr>
      <w:r w:rsidRPr="004D3B08">
        <w:rPr>
          <w:rFonts w:ascii="Courier" w:hAnsi="Courier"/>
          <w:sz w:val="20"/>
          <w:szCs w:val="20"/>
        </w:rPr>
        <w:t xml:space="preserve">In addition to those </w:t>
      </w:r>
      <w:r w:rsidR="000A3980">
        <w:rPr>
          <w:rFonts w:ascii="Courier" w:hAnsi="Courier"/>
          <w:sz w:val="20"/>
          <w:szCs w:val="20"/>
        </w:rPr>
        <w:t>six</w:t>
      </w:r>
      <w:r w:rsidR="000A3980" w:rsidRPr="004D3B08">
        <w:rPr>
          <w:rFonts w:ascii="Courier" w:hAnsi="Courier"/>
          <w:sz w:val="20"/>
          <w:szCs w:val="20"/>
        </w:rPr>
        <w:t xml:space="preserve"> </w:t>
      </w:r>
      <w:r w:rsidRPr="004D3B08">
        <w:rPr>
          <w:rFonts w:ascii="Courier" w:hAnsi="Courier"/>
          <w:sz w:val="20"/>
          <w:szCs w:val="20"/>
        </w:rPr>
        <w:t xml:space="preserve">circuit cards, MSolo is unique in that it also contains an Instrument Interface Unit (IIU), which is an electronic subsystem within </w:t>
      </w:r>
      <w:proofErr w:type="spellStart"/>
      <w:r w:rsidRPr="004D3B08">
        <w:rPr>
          <w:rFonts w:ascii="Courier" w:hAnsi="Courier"/>
          <w:sz w:val="20"/>
          <w:szCs w:val="20"/>
        </w:rPr>
        <w:t>MSolo’s</w:t>
      </w:r>
      <w:proofErr w:type="spellEnd"/>
      <w:r w:rsidRPr="004D3B08">
        <w:rPr>
          <w:rFonts w:ascii="Courier" w:hAnsi="Courier"/>
          <w:sz w:val="20"/>
          <w:szCs w:val="20"/>
        </w:rPr>
        <w:t xml:space="preserve"> avionics.  The IIU serves as the power, command, and data front end for the instrument. The IIU is comprised of two single board computers and an electromagnetic interference (EMI) filter.  The power front end of the IIU is a single board computer called the IIU MSolo Adapter Card (IMAC) and is based on the Microsemi SmartFusion2 (SF2) system on a chip (SoC).  The SF2 contains both programmable logic and a processing system running a bare metal monolithic C program.  The IMAC receives unregulated 28 VDC power from a host (such as </w:t>
      </w:r>
      <w:r w:rsidR="00CE5ABB" w:rsidRPr="004D3B08">
        <w:rPr>
          <w:rFonts w:ascii="Courier" w:hAnsi="Courier"/>
          <w:sz w:val="20"/>
          <w:szCs w:val="20"/>
        </w:rPr>
        <w:t>the VIPER</w:t>
      </w:r>
      <w:r w:rsidRPr="004D3B08">
        <w:rPr>
          <w:rFonts w:ascii="Courier" w:hAnsi="Courier"/>
          <w:sz w:val="20"/>
          <w:szCs w:val="20"/>
        </w:rPr>
        <w:t xml:space="preserve"> rover) and switches that power directly to </w:t>
      </w:r>
      <w:proofErr w:type="spellStart"/>
      <w:r w:rsidRPr="004D3B08">
        <w:rPr>
          <w:rFonts w:ascii="Courier" w:hAnsi="Courier"/>
          <w:sz w:val="20"/>
          <w:szCs w:val="20"/>
        </w:rPr>
        <w:t>MSolo’s</w:t>
      </w:r>
      <w:proofErr w:type="spellEnd"/>
      <w:r w:rsidRPr="004D3B08">
        <w:rPr>
          <w:rFonts w:ascii="Courier" w:hAnsi="Courier"/>
          <w:sz w:val="20"/>
          <w:szCs w:val="20"/>
        </w:rPr>
        <w:t xml:space="preserve"> MS-PS.  The IIU also supplies conditioned power to the second single board computer called the Space Hybrid Computer (SHC).  Additionally, the IMAC energizes a calibration gas valve and contamination cover, as well as provide</w:t>
      </w:r>
      <w:r w:rsidR="00E12895" w:rsidRPr="004D3B08">
        <w:rPr>
          <w:rFonts w:ascii="Courier" w:hAnsi="Courier"/>
          <w:sz w:val="20"/>
          <w:szCs w:val="20"/>
        </w:rPr>
        <w:t>s</w:t>
      </w:r>
      <w:r w:rsidRPr="004D3B08">
        <w:rPr>
          <w:rFonts w:ascii="Courier" w:hAnsi="Courier"/>
          <w:sz w:val="20"/>
          <w:szCs w:val="20"/>
        </w:rPr>
        <w:t xml:space="preserve"> temperature sensor feedback.  </w:t>
      </w:r>
    </w:p>
    <w:p w14:paraId="4E103F51" w14:textId="723E0B4F" w:rsidR="00651EDE" w:rsidRDefault="007527FA" w:rsidP="00FF79FB">
      <w:pPr>
        <w:pStyle w:val="AAS"/>
        <w:ind w:left="0"/>
        <w:rPr>
          <w:rFonts w:ascii="Courier" w:hAnsi="Courier"/>
          <w:sz w:val="20"/>
          <w:szCs w:val="20"/>
        </w:rPr>
      </w:pPr>
      <w:r w:rsidRPr="004D3B08">
        <w:rPr>
          <w:rFonts w:ascii="Courier" w:hAnsi="Courier"/>
          <w:sz w:val="20"/>
          <w:szCs w:val="20"/>
        </w:rPr>
        <w:t xml:space="preserve">The SHC design is based on the National Science Foundation (NSF) Center for High-Performance Reconfigurable Computing (CHREC) Space Processor using the Xilinx Zynq 7020 system on a chip (SoC).  The SHC Zynq hosts a Linux operating system with an application suite composed of distributed C++ </w:t>
      </w:r>
      <w:r w:rsidRPr="004D3B08">
        <w:rPr>
          <w:rFonts w:ascii="Courier" w:hAnsi="Courier"/>
          <w:sz w:val="20"/>
          <w:szCs w:val="20"/>
        </w:rPr>
        <w:lastRenderedPageBreak/>
        <w:t>executables communicating via a publish/subscribe software message bus.  The SHC and IMAC are electrically connected via a stack-through connector that carries both power and communication signals.  As mentioned previously, the SHC receives conditioned power from the IMAC and is powered on anytime the IMAC is powered by the host.  The SHC and IMAC communicate with each other across the stack-through connector using a Controller Area Network (CAN) bus.  The same connector also allows the SHC and IMAC to share general purpose input/output signals that are used to monitor and command discrete signals (on/off) from external sensors and effectors.  The SHC is electrically connected to the MS-CPU card via an Ethernet connection over which all mass spectrometer commands and data are transmitted.  The SHC is also electrically connected via an RS-422 asynchronous serial interface to a MS-CPU card Joint Test Access Group (JTAG) programmer module.  Finally, the SHC is electrically connected to the host via an RS-422 asynchronous serial interface. All MSolo commands and telemetry pass through this host interface.</w:t>
      </w:r>
      <w:r w:rsidR="00CC5BCB" w:rsidRPr="004D3B08">
        <w:rPr>
          <w:rFonts w:ascii="Courier" w:hAnsi="Courier"/>
          <w:sz w:val="20"/>
          <w:szCs w:val="20"/>
        </w:rPr>
        <w:t xml:space="preserve"> </w:t>
      </w:r>
      <w:r w:rsidR="004C7C9D" w:rsidRPr="004D3B08">
        <w:rPr>
          <w:rFonts w:ascii="Courier" w:hAnsi="Courier"/>
          <w:sz w:val="20"/>
          <w:szCs w:val="20"/>
        </w:rPr>
        <w:t>In summar</w:t>
      </w:r>
      <w:r w:rsidR="008577CD" w:rsidRPr="004D3B08">
        <w:rPr>
          <w:rFonts w:ascii="Courier" w:hAnsi="Courier"/>
          <w:sz w:val="20"/>
          <w:szCs w:val="20"/>
        </w:rPr>
        <w:t>y t</w:t>
      </w:r>
      <w:r w:rsidR="00651EDE" w:rsidRPr="004D3B08">
        <w:rPr>
          <w:rFonts w:ascii="Courier" w:hAnsi="Courier"/>
          <w:sz w:val="20"/>
          <w:szCs w:val="20"/>
        </w:rPr>
        <w:t>he IIU allows MSolo to plug into practically any CLPS host that provides a 28VDC electrical bus and a RS-422 serial data connection</w:t>
      </w:r>
      <w:r w:rsidR="00E12895" w:rsidRPr="004D3B08">
        <w:rPr>
          <w:rFonts w:ascii="Courier" w:hAnsi="Courier"/>
          <w:sz w:val="20"/>
          <w:szCs w:val="20"/>
        </w:rPr>
        <w:t>, w</w:t>
      </w:r>
      <w:r w:rsidR="001977EC" w:rsidRPr="004D3B08">
        <w:rPr>
          <w:rFonts w:ascii="Courier" w:hAnsi="Courier"/>
          <w:sz w:val="20"/>
          <w:szCs w:val="20"/>
        </w:rPr>
        <w:t>here the maximum data rate is set by the CLPS host and their mission phase.</w:t>
      </w:r>
    </w:p>
    <w:p w14:paraId="45D6C3D4" w14:textId="77777777" w:rsidR="007B6DE7" w:rsidRPr="004D3B08" w:rsidRDefault="007B6DE7" w:rsidP="00FF79FB">
      <w:pPr>
        <w:pStyle w:val="AAS"/>
        <w:ind w:left="0"/>
        <w:rPr>
          <w:rFonts w:ascii="Courier" w:hAnsi="Courier"/>
          <w:sz w:val="20"/>
          <w:szCs w:val="20"/>
        </w:rPr>
      </w:pPr>
    </w:p>
    <w:p w14:paraId="66022650" w14:textId="7AB9FE09" w:rsidR="007B6DE7" w:rsidRDefault="00B9762A" w:rsidP="00FF79FB">
      <w:pPr>
        <w:pStyle w:val="Heading2"/>
        <w:ind w:left="0"/>
        <w:jc w:val="center"/>
        <w:rPr>
          <w:rFonts w:ascii="Courier New" w:hAnsi="Courier New" w:cs="Courier New"/>
          <w:b w:val="0"/>
          <w:bCs/>
          <w:sz w:val="20"/>
          <w:szCs w:val="20"/>
        </w:rPr>
      </w:pPr>
      <w:r w:rsidRPr="00B9762A">
        <w:rPr>
          <w:rFonts w:ascii="Courier New" w:hAnsi="Courier New" w:cs="Courier New"/>
          <w:b w:val="0"/>
          <w:bCs/>
          <w:sz w:val="20"/>
          <w:szCs w:val="20"/>
        </w:rPr>
        <w:t>MSOLO INSTRUMENT INTERFACE UNIT (IIU) SOFTWARE</w:t>
      </w:r>
    </w:p>
    <w:p w14:paraId="113573C3" w14:textId="77777777" w:rsidR="0017379E" w:rsidRPr="0017379E" w:rsidRDefault="0017379E" w:rsidP="0017379E"/>
    <w:p w14:paraId="5F9B63B1" w14:textId="7BCE7B24" w:rsidR="00FD48AE" w:rsidRPr="004D3B08" w:rsidRDefault="00FD48AE" w:rsidP="00FF79FB">
      <w:pPr>
        <w:pStyle w:val="AAS"/>
        <w:ind w:left="0"/>
        <w:rPr>
          <w:rFonts w:ascii="Courier" w:hAnsi="Courier"/>
          <w:sz w:val="20"/>
          <w:szCs w:val="20"/>
        </w:rPr>
      </w:pPr>
      <w:r w:rsidRPr="004D3B08">
        <w:rPr>
          <w:rFonts w:ascii="Courier" w:hAnsi="Courier"/>
          <w:sz w:val="20"/>
          <w:szCs w:val="20"/>
        </w:rPr>
        <w:t xml:space="preserve">As previously mentioned, </w:t>
      </w:r>
      <w:proofErr w:type="spellStart"/>
      <w:r w:rsidRPr="004D3B08">
        <w:rPr>
          <w:rFonts w:ascii="Courier" w:hAnsi="Courier"/>
          <w:sz w:val="20"/>
          <w:szCs w:val="20"/>
        </w:rPr>
        <w:t>MSolo’s</w:t>
      </w:r>
      <w:proofErr w:type="spellEnd"/>
      <w:r w:rsidRPr="004D3B08">
        <w:rPr>
          <w:rFonts w:ascii="Courier" w:hAnsi="Courier"/>
          <w:sz w:val="20"/>
          <w:szCs w:val="20"/>
        </w:rPr>
        <w:t xml:space="preserve"> IIU runs Linux on a radiation tolerant single board computer known as the Space Hybrid Computer (SHC). </w:t>
      </w:r>
      <w:r w:rsidR="00C17E90" w:rsidRPr="004D3B08">
        <w:rPr>
          <w:rFonts w:ascii="Courier" w:hAnsi="Courier"/>
          <w:sz w:val="20"/>
          <w:szCs w:val="20"/>
        </w:rPr>
        <w:t>The design of the SHC was closely based on the</w:t>
      </w:r>
      <w:r w:rsidR="00DC6977" w:rsidRPr="004D3B08">
        <w:rPr>
          <w:rFonts w:ascii="Courier" w:hAnsi="Courier"/>
          <w:sz w:val="20"/>
          <w:szCs w:val="20"/>
        </w:rPr>
        <w:t xml:space="preserve"> </w:t>
      </w:r>
      <w:r w:rsidR="003A3E46" w:rsidRPr="004D3B08">
        <w:rPr>
          <w:rFonts w:ascii="Courier" w:hAnsi="Courier"/>
          <w:sz w:val="20"/>
          <w:szCs w:val="20"/>
        </w:rPr>
        <w:t xml:space="preserve">National Science Foundation’s </w:t>
      </w:r>
      <w:r w:rsidR="00717A8D" w:rsidRPr="004D3B08">
        <w:rPr>
          <w:rFonts w:ascii="Courier" w:hAnsi="Courier"/>
          <w:sz w:val="20"/>
          <w:szCs w:val="20"/>
        </w:rPr>
        <w:t>Center for High-Performance Reconfigurable Computing (</w:t>
      </w:r>
      <w:r w:rsidR="00C17E90" w:rsidRPr="004D3B08">
        <w:rPr>
          <w:rFonts w:ascii="Courier" w:hAnsi="Courier"/>
          <w:sz w:val="20"/>
          <w:szCs w:val="20"/>
        </w:rPr>
        <w:t>CHREC</w:t>
      </w:r>
      <w:r w:rsidR="00717A8D" w:rsidRPr="004D3B08">
        <w:rPr>
          <w:rFonts w:ascii="Courier" w:hAnsi="Courier"/>
          <w:sz w:val="20"/>
          <w:szCs w:val="20"/>
        </w:rPr>
        <w:t>)</w:t>
      </w:r>
      <w:r w:rsidR="00C17E90" w:rsidRPr="004D3B08">
        <w:rPr>
          <w:rFonts w:ascii="Courier" w:hAnsi="Courier"/>
          <w:sz w:val="20"/>
          <w:szCs w:val="20"/>
        </w:rPr>
        <w:t xml:space="preserve"> Space Processor or CSP.  The circuit schematic is nearly identical</w:t>
      </w:r>
      <w:r w:rsidR="00185973" w:rsidRPr="004D3B08">
        <w:rPr>
          <w:rFonts w:ascii="Courier" w:hAnsi="Courier"/>
          <w:sz w:val="20"/>
          <w:szCs w:val="20"/>
        </w:rPr>
        <w:t>, and t</w:t>
      </w:r>
      <w:r w:rsidR="00C17E90" w:rsidRPr="004D3B08">
        <w:rPr>
          <w:rFonts w:ascii="Courier" w:hAnsi="Courier"/>
          <w:sz w:val="20"/>
          <w:szCs w:val="20"/>
        </w:rPr>
        <w:t>he CSP has been used on the ISS several times</w:t>
      </w:r>
      <w:r w:rsidR="00C65218" w:rsidRPr="00286EAB">
        <w:rPr>
          <w:rFonts w:ascii="Courier" w:hAnsi="Courier"/>
          <w:sz w:val="20"/>
          <w:szCs w:val="20"/>
          <w:vertAlign w:val="superscript"/>
        </w:rPr>
        <w:fldChar w:fldCharType="begin"/>
      </w:r>
      <w:r w:rsidR="009348E9">
        <w:rPr>
          <w:rFonts w:ascii="Courier" w:hAnsi="Courier"/>
          <w:sz w:val="20"/>
          <w:szCs w:val="20"/>
          <w:vertAlign w:val="superscript"/>
        </w:rPr>
        <w:instrText xml:space="preserve"> ADDIN ZOTERO_ITEM CSL_CITATION {"citationID":"jT7q7UHl","properties":{"formattedCitation":"(George &amp; Wilson, 2018; Wilson &amp; George, 2018)","plainCitation":"(George &amp; Wilson, 2018; Wilson &amp; George, 2018)","noteIndex":0},"citationItems":[{"id":90,"uris":["http://zotero.org/users/12095400/items/BR968TGV"],"itemData":{"id":90,"type":"article-journal","container-title":"Journal of Aerospace Information Systems","DOI":"10.2514/1.I010572","ISSN":"2327-3097","issue":"4","journalAbbreviation":"Journal of Aerospace Information Systems","language":"en","page":"215-227","source":"DOI.org (Crossref)","title":"CSP Hybrid Space Computing","volume":"15","author":[{"family":"Wilson","given":"Christopher"},{"family":"George","given":"Alan"}],"issued":{"date-parts":[["2018",4]]}}},{"id":89,"uris":["http://zotero.org/users/12095400/items/ZY4V24LR"],"itemData":{"id":89,"type":"article-journal","abstract":"Due to the increasing demands of onboard sensor and autonomous processing, one of the principal needs and challenges for future spacecraft is onboard computing. Space computers must provide high performance and reliability (which are often at odds), using limited resources (power, size, weight, and cost), in an extremely harsh environment (due to radiation, temperature, vacuum, and vibration). As spacecraft shrink in size, while assuming a growing role for science and defense missions, the challenges for space computing become particularly acute. For example, processing capabilities on CubeSats (smaller class of SmallSats) have been extremely limited to date, often featuring microcontrollers with performance and reliability barely sufﬁcient to operate the vehicle let alone support various sensor and autonomous applications. This article surveys the challenges and opportunities of onboard computers for small satellites and focuses upon new concepts, methods, and technologies that are revolutionizing their capabilities, in terms of two guiding themes, hybrid computing and reconﬁgurable computing. These innovations are of particular need and value to CubeSats and other small satellites. With new technologies, such as CHREC Space Processor (CSP), we demonstrate how system designers can exploit hybrid and reconﬁgurable computing on small satellites to harness these advantages for a variety of purposes, and we highlight several recent missions by NASA and industry that feature these principles and technologies.","container-title":"Proceedings of the IEEE","DOI":"10.1109/JPROC.2018.2802438","ISSN":"0018-9219, 1558-2256","issue":"3","journalAbbreviation":"Proc. IEEE","language":"en","license":"https://ieeexplore.ieee.org/Xplorehelp/downloads/license-information/IEEE.html","page":"458-470","source":"DOI.org (Crossref)","title":"Onboard Processing With Hybrid and Reconfigurable Computing on Small Satellites","volume":"106","author":[{"family":"George","given":"Alan D."},{"family":"Wilson","given":"Christopher M."}],"issued":{"date-parts":[["2018",3]]}}}],"schema":"https://github.com/citation-style-language/schema/raw/master/csl-citation.json"} </w:instrText>
      </w:r>
      <w:r w:rsidR="00C65218" w:rsidRPr="00286EAB">
        <w:rPr>
          <w:rFonts w:ascii="Courier" w:hAnsi="Courier"/>
          <w:sz w:val="20"/>
          <w:szCs w:val="20"/>
          <w:vertAlign w:val="superscript"/>
        </w:rPr>
        <w:fldChar w:fldCharType="separate"/>
      </w:r>
      <w:r w:rsidR="009348E9" w:rsidRPr="009348E9">
        <w:rPr>
          <w:rFonts w:ascii="Courier" w:hAnsi="Courier"/>
          <w:sz w:val="20"/>
        </w:rPr>
        <w:t>(George &amp; Wilson, 2018; Wilson &amp; George, 2018)</w:t>
      </w:r>
      <w:r w:rsidR="00C65218" w:rsidRPr="00286EAB">
        <w:rPr>
          <w:rFonts w:ascii="Courier" w:hAnsi="Courier"/>
          <w:sz w:val="20"/>
          <w:szCs w:val="20"/>
          <w:vertAlign w:val="superscript"/>
        </w:rPr>
        <w:fldChar w:fldCharType="end"/>
      </w:r>
      <w:r w:rsidR="00C17E90" w:rsidRPr="004D3B08">
        <w:rPr>
          <w:rFonts w:ascii="Courier" w:hAnsi="Courier"/>
          <w:sz w:val="20"/>
          <w:szCs w:val="20"/>
        </w:rPr>
        <w:t xml:space="preserve">. </w:t>
      </w:r>
      <w:r w:rsidR="002042B7" w:rsidRPr="004D3B08">
        <w:rPr>
          <w:rFonts w:ascii="Courier" w:hAnsi="Courier"/>
          <w:sz w:val="20"/>
          <w:szCs w:val="20"/>
        </w:rPr>
        <w:t xml:space="preserve"> </w:t>
      </w:r>
      <w:r w:rsidR="00A4508C" w:rsidRPr="004D3B08">
        <w:rPr>
          <w:rFonts w:ascii="Courier" w:hAnsi="Courier"/>
          <w:sz w:val="20"/>
          <w:szCs w:val="20"/>
        </w:rPr>
        <w:t xml:space="preserve"> Various d</w:t>
      </w:r>
      <w:r w:rsidR="00C17E90" w:rsidRPr="004D3B08">
        <w:rPr>
          <w:rFonts w:ascii="Courier" w:hAnsi="Courier"/>
          <w:sz w:val="20"/>
          <w:szCs w:val="20"/>
        </w:rPr>
        <w:t>ata interface</w:t>
      </w:r>
      <w:r w:rsidR="002042B7" w:rsidRPr="004D3B08">
        <w:rPr>
          <w:rFonts w:ascii="Courier" w:hAnsi="Courier"/>
          <w:sz w:val="20"/>
          <w:szCs w:val="20"/>
        </w:rPr>
        <w:t>s</w:t>
      </w:r>
      <w:r w:rsidR="00C17E90" w:rsidRPr="004D3B08">
        <w:rPr>
          <w:rFonts w:ascii="Courier" w:hAnsi="Courier"/>
          <w:sz w:val="20"/>
          <w:szCs w:val="20"/>
        </w:rPr>
        <w:t xml:space="preserve"> were added on the SHC so </w:t>
      </w:r>
      <w:r w:rsidR="00A4508C" w:rsidRPr="004D3B08">
        <w:rPr>
          <w:rFonts w:ascii="Courier" w:hAnsi="Courier"/>
          <w:sz w:val="20"/>
          <w:szCs w:val="20"/>
        </w:rPr>
        <w:t xml:space="preserve">that a single board could be designed, </w:t>
      </w:r>
      <w:r w:rsidR="005B015D" w:rsidRPr="004D3B08">
        <w:rPr>
          <w:rFonts w:ascii="Courier" w:hAnsi="Courier"/>
          <w:sz w:val="20"/>
          <w:szCs w:val="20"/>
        </w:rPr>
        <w:t>thus simplifying mechanical requirements</w:t>
      </w:r>
      <w:r w:rsidR="00C17E90" w:rsidRPr="004D3B08">
        <w:rPr>
          <w:rFonts w:ascii="Courier" w:hAnsi="Courier"/>
          <w:sz w:val="20"/>
          <w:szCs w:val="20"/>
        </w:rPr>
        <w:t>.</w:t>
      </w:r>
      <w:r w:rsidRPr="004D3B08">
        <w:rPr>
          <w:rFonts w:ascii="Courier" w:hAnsi="Courier"/>
          <w:sz w:val="20"/>
          <w:szCs w:val="20"/>
        </w:rPr>
        <w:t xml:space="preserve"> The embedded software running under Linux has a distributed architecture of executable components that communicate with each other via an open-specification publish-subscribe patterned middleware known as Data Distribution Services (DDS). The communications middleware, while open specification, is a proprietary implementation known as </w:t>
      </w:r>
      <w:proofErr w:type="spellStart"/>
      <w:r w:rsidRPr="004D3B08">
        <w:rPr>
          <w:rFonts w:ascii="Courier" w:hAnsi="Courier"/>
          <w:sz w:val="20"/>
          <w:szCs w:val="20"/>
        </w:rPr>
        <w:t>CoreDX</w:t>
      </w:r>
      <w:proofErr w:type="spellEnd"/>
      <w:r w:rsidRPr="004D3B08">
        <w:rPr>
          <w:rFonts w:ascii="Courier" w:hAnsi="Courier"/>
          <w:sz w:val="20"/>
          <w:szCs w:val="20"/>
        </w:rPr>
        <w:t xml:space="preserve"> (Twin Oaks Computing, Castle Rock, CO).  </w:t>
      </w:r>
    </w:p>
    <w:p w14:paraId="674C7004" w14:textId="24370AC1" w:rsidR="00FD48AE" w:rsidRDefault="00FD48AE" w:rsidP="00FF79FB">
      <w:pPr>
        <w:pStyle w:val="AAS"/>
        <w:ind w:left="0"/>
        <w:rPr>
          <w:rFonts w:ascii="Courier" w:hAnsi="Courier"/>
          <w:sz w:val="20"/>
          <w:szCs w:val="20"/>
        </w:rPr>
      </w:pPr>
      <w:r w:rsidRPr="004D3B08">
        <w:rPr>
          <w:rFonts w:ascii="Courier" w:hAnsi="Courier"/>
          <w:sz w:val="20"/>
          <w:szCs w:val="20"/>
        </w:rPr>
        <w:t xml:space="preserve">The </w:t>
      </w:r>
      <w:proofErr w:type="spellStart"/>
      <w:r w:rsidRPr="004D3B08">
        <w:rPr>
          <w:rFonts w:ascii="Courier" w:hAnsi="Courier"/>
          <w:sz w:val="20"/>
          <w:szCs w:val="20"/>
        </w:rPr>
        <w:t>CoreDX</w:t>
      </w:r>
      <w:proofErr w:type="spellEnd"/>
      <w:r w:rsidRPr="004D3B08">
        <w:rPr>
          <w:rFonts w:ascii="Courier" w:hAnsi="Courier"/>
          <w:sz w:val="20"/>
          <w:szCs w:val="20"/>
        </w:rPr>
        <w:t xml:space="preserve"> DDS middleware creates a “software bus” where the different components of the embedded system publish information and subscribe to information.  The information available on the software bus is strictly </w:t>
      </w:r>
      <w:r w:rsidRPr="004D3B08">
        <w:rPr>
          <w:rFonts w:ascii="Courier" w:hAnsi="Courier"/>
          <w:sz w:val="20"/>
          <w:szCs w:val="20"/>
        </w:rPr>
        <w:lastRenderedPageBreak/>
        <w:t>enforced at software compile time by a data dictionary known as the Interface Description Language (IDL). Compile time enforcement of the IDL allows the work to build the embedded components to be distributed among multiple developers and assure</w:t>
      </w:r>
      <w:r w:rsidR="00240EF7" w:rsidRPr="004D3B08">
        <w:rPr>
          <w:rFonts w:ascii="Courier" w:hAnsi="Courier"/>
          <w:sz w:val="20"/>
          <w:szCs w:val="20"/>
        </w:rPr>
        <w:t>s</w:t>
      </w:r>
      <w:r w:rsidRPr="004D3B08">
        <w:rPr>
          <w:rFonts w:ascii="Courier" w:hAnsi="Courier"/>
          <w:sz w:val="20"/>
          <w:szCs w:val="20"/>
        </w:rPr>
        <w:t xml:space="preserve"> that the components will exchange data correctly.</w:t>
      </w:r>
    </w:p>
    <w:p w14:paraId="027B3539" w14:textId="77777777" w:rsidR="00E078C5" w:rsidRPr="004D3B08" w:rsidRDefault="00E078C5" w:rsidP="00FF79FB">
      <w:pPr>
        <w:pStyle w:val="AAS"/>
        <w:ind w:left="0"/>
        <w:rPr>
          <w:rFonts w:ascii="Courier" w:hAnsi="Courier"/>
          <w:sz w:val="20"/>
          <w:szCs w:val="20"/>
        </w:rPr>
      </w:pPr>
    </w:p>
    <w:p w14:paraId="0FDCC5A1" w14:textId="3A85BA3F" w:rsidR="00D637E0" w:rsidRDefault="00B9762A" w:rsidP="00FF79FB">
      <w:pPr>
        <w:pStyle w:val="Heading3"/>
      </w:pPr>
      <w:r w:rsidRPr="00B9762A">
        <w:rPr>
          <w:rStyle w:val="Heading3Char"/>
        </w:rPr>
        <w:t>BOUNDARY</w:t>
      </w:r>
      <w:r w:rsidRPr="00B9762A">
        <w:t xml:space="preserve"> LINK</w:t>
      </w:r>
    </w:p>
    <w:p w14:paraId="00FB1909" w14:textId="77777777" w:rsidR="0017379E" w:rsidRPr="0017379E" w:rsidRDefault="0017379E" w:rsidP="0017379E"/>
    <w:p w14:paraId="7404BFE5" w14:textId="2B04A000" w:rsidR="007E1218" w:rsidRDefault="007E1218" w:rsidP="00FF79FB">
      <w:pPr>
        <w:pStyle w:val="AAS"/>
        <w:ind w:left="0"/>
        <w:rPr>
          <w:rFonts w:ascii="Courier" w:hAnsi="Courier"/>
          <w:sz w:val="20"/>
          <w:szCs w:val="20"/>
        </w:rPr>
      </w:pPr>
      <w:r w:rsidRPr="005F05B3">
        <w:rPr>
          <w:rFonts w:ascii="Courier" w:hAnsi="Courier"/>
          <w:sz w:val="20"/>
          <w:szCs w:val="20"/>
        </w:rPr>
        <w:t xml:space="preserve">Commands accepted by MSolo </w:t>
      </w:r>
      <w:r w:rsidR="00F85C55" w:rsidRPr="005F05B3">
        <w:rPr>
          <w:rFonts w:ascii="Courier" w:hAnsi="Courier"/>
          <w:sz w:val="20"/>
          <w:szCs w:val="20"/>
        </w:rPr>
        <w:t>as well as the</w:t>
      </w:r>
      <w:r w:rsidRPr="005F05B3">
        <w:rPr>
          <w:rFonts w:ascii="Courier" w:hAnsi="Courier"/>
          <w:sz w:val="20"/>
          <w:szCs w:val="20"/>
        </w:rPr>
        <w:t xml:space="preserve"> telemetry generated must pass through the </w:t>
      </w:r>
      <w:r w:rsidR="00D804E3" w:rsidRPr="005F05B3">
        <w:rPr>
          <w:rFonts w:ascii="Courier" w:hAnsi="Courier"/>
          <w:sz w:val="20"/>
          <w:szCs w:val="20"/>
        </w:rPr>
        <w:t>boundary link</w:t>
      </w:r>
      <w:r w:rsidRPr="005F05B3">
        <w:rPr>
          <w:rFonts w:ascii="Courier" w:hAnsi="Courier"/>
          <w:sz w:val="20"/>
          <w:szCs w:val="20"/>
        </w:rPr>
        <w:t xml:space="preserve"> embedded application.  The </w:t>
      </w:r>
      <w:r w:rsidR="00D804E3" w:rsidRPr="005F05B3">
        <w:rPr>
          <w:rFonts w:ascii="Courier" w:hAnsi="Courier"/>
          <w:sz w:val="20"/>
          <w:szCs w:val="20"/>
        </w:rPr>
        <w:t>boundary link</w:t>
      </w:r>
      <w:r w:rsidRPr="005F05B3">
        <w:rPr>
          <w:rFonts w:ascii="Courier" w:hAnsi="Courier"/>
          <w:sz w:val="20"/>
          <w:szCs w:val="20"/>
        </w:rPr>
        <w:t xml:space="preserve"> transcodes commands from </w:t>
      </w:r>
      <w:r w:rsidR="00691B17" w:rsidRPr="005F05B3">
        <w:rPr>
          <w:rFonts w:ascii="Courier" w:hAnsi="Courier"/>
          <w:sz w:val="20"/>
          <w:szCs w:val="20"/>
        </w:rPr>
        <w:t>Consultative Committee for Space Data Systems</w:t>
      </w:r>
      <w:r w:rsidR="00E41CC4" w:rsidRPr="005F05B3">
        <w:rPr>
          <w:rFonts w:ascii="Courier" w:hAnsi="Courier"/>
          <w:sz w:val="20"/>
          <w:szCs w:val="20"/>
        </w:rPr>
        <w:t xml:space="preserve"> (</w:t>
      </w:r>
      <w:r w:rsidRPr="005F05B3">
        <w:rPr>
          <w:rFonts w:ascii="Courier" w:hAnsi="Courier"/>
          <w:sz w:val="20"/>
          <w:szCs w:val="20"/>
        </w:rPr>
        <w:t>CCSDS</w:t>
      </w:r>
      <w:r w:rsidR="00E41CC4" w:rsidRPr="005F05B3">
        <w:rPr>
          <w:rFonts w:ascii="Courier" w:hAnsi="Courier"/>
          <w:sz w:val="20"/>
          <w:szCs w:val="20"/>
        </w:rPr>
        <w:t>)</w:t>
      </w:r>
      <w:r w:rsidRPr="005F05B3">
        <w:rPr>
          <w:rFonts w:ascii="Courier" w:hAnsi="Courier"/>
          <w:sz w:val="20"/>
          <w:szCs w:val="20"/>
        </w:rPr>
        <w:t xml:space="preserve"> space packets</w:t>
      </w:r>
      <w:r w:rsidR="002A298C" w:rsidRPr="00CE277E">
        <w:rPr>
          <w:rFonts w:ascii="Courier" w:hAnsi="Courier"/>
          <w:sz w:val="20"/>
          <w:szCs w:val="20"/>
          <w:vertAlign w:val="superscript"/>
        </w:rPr>
        <w:fldChar w:fldCharType="begin"/>
      </w:r>
      <w:r w:rsidR="009348E9">
        <w:rPr>
          <w:rFonts w:ascii="Courier" w:hAnsi="Courier"/>
          <w:sz w:val="20"/>
          <w:szCs w:val="20"/>
          <w:vertAlign w:val="superscript"/>
        </w:rPr>
        <w:instrText xml:space="preserve"> ADDIN ZOTERO_ITEM CSL_CITATION {"citationID":"67RzayRg","properties":{"formattedCitation":"({\\i{}Recommendation for Space Data System Standards: Space Packet Protocol}, 202 C.E.)","plainCitation":"(Recommendation for Space Data System Standards: Space Packet Protocol, 202 C.E.)","noteIndex":0},"citationItems":[{"id":84,"uris":["http://zotero.org/users/12095400/items/PLDUH8SC"],"itemData":{"id":84,"type":"standard","authority":"National Aeronautics and Space Administration","event-place":"Washington, DC, USA","publisher-place":"Washington, DC, USA","section":"Management Council of the Consultative Committee for Space Data Systems (CCSDS)","title":"Recommendation for Space Data System Standards: Space Packet Protocol","URL":"https://public.ccsds.org/Pubs/133x0b2e1.pdf","version":"CCSDS 133.0-B-2","issued":{"date-parts":[["202",6]]}}}],"schema":"https://github.com/citation-style-language/schema/raw/master/csl-citation.json"} </w:instrText>
      </w:r>
      <w:r w:rsidR="002A298C" w:rsidRPr="00CE277E">
        <w:rPr>
          <w:rFonts w:ascii="Courier" w:hAnsi="Courier"/>
          <w:sz w:val="20"/>
          <w:szCs w:val="20"/>
          <w:vertAlign w:val="superscript"/>
        </w:rPr>
        <w:fldChar w:fldCharType="separate"/>
      </w:r>
      <w:r w:rsidR="009348E9" w:rsidRPr="009348E9">
        <w:rPr>
          <w:rFonts w:ascii="Courier" w:hAnsi="Courier" w:cs="Times New Roman"/>
          <w:sz w:val="20"/>
          <w:szCs w:val="24"/>
        </w:rPr>
        <w:t>(</w:t>
      </w:r>
      <w:r w:rsidR="009348E9" w:rsidRPr="009348E9">
        <w:rPr>
          <w:rFonts w:ascii="Courier" w:hAnsi="Courier" w:cs="Times New Roman"/>
          <w:i/>
          <w:iCs/>
          <w:sz w:val="20"/>
          <w:szCs w:val="24"/>
        </w:rPr>
        <w:t>Recommendation for Space Data System Standards: Space Packet Protocol</w:t>
      </w:r>
      <w:r w:rsidR="009348E9" w:rsidRPr="009348E9">
        <w:rPr>
          <w:rFonts w:ascii="Courier" w:hAnsi="Courier" w:cs="Times New Roman"/>
          <w:sz w:val="20"/>
          <w:szCs w:val="24"/>
        </w:rPr>
        <w:t>, 202 C.E.)</w:t>
      </w:r>
      <w:r w:rsidR="002A298C" w:rsidRPr="00CE277E">
        <w:rPr>
          <w:rFonts w:ascii="Courier" w:hAnsi="Courier"/>
          <w:sz w:val="20"/>
          <w:szCs w:val="20"/>
          <w:vertAlign w:val="superscript"/>
        </w:rPr>
        <w:fldChar w:fldCharType="end"/>
      </w:r>
      <w:r w:rsidRPr="005F05B3">
        <w:rPr>
          <w:rFonts w:ascii="Courier" w:hAnsi="Courier"/>
          <w:sz w:val="20"/>
          <w:szCs w:val="20"/>
        </w:rPr>
        <w:t xml:space="preserve"> into the DDS software message bus format and publishes them onto the software bus.  Telemetry generated by MSolo is received by the </w:t>
      </w:r>
      <w:r w:rsidR="00D804E3" w:rsidRPr="005F05B3">
        <w:rPr>
          <w:rFonts w:ascii="Courier" w:hAnsi="Courier"/>
          <w:sz w:val="20"/>
          <w:szCs w:val="20"/>
        </w:rPr>
        <w:t>boundary link</w:t>
      </w:r>
      <w:r w:rsidRPr="005F05B3">
        <w:rPr>
          <w:rFonts w:ascii="Courier" w:hAnsi="Courier"/>
          <w:sz w:val="20"/>
          <w:szCs w:val="20"/>
        </w:rPr>
        <w:t xml:space="preserve"> from the software bus and transcoded into CCSDS space packets which are transmitted to the host via a physical RS-422 connection.  Various forms of transmitting and receiving the CCSDS space packets are used between MSolo and its host such as raw serial framing, Serial Link Internet Protocol (SLIP) and the newer Point-to-Point Protocol (PPP). The embedded application </w:t>
      </w:r>
      <w:r w:rsidR="00D804E3" w:rsidRPr="005F05B3">
        <w:rPr>
          <w:rFonts w:ascii="Courier" w:hAnsi="Courier"/>
          <w:sz w:val="20"/>
          <w:szCs w:val="20"/>
        </w:rPr>
        <w:t>boundary link</w:t>
      </w:r>
      <w:r w:rsidRPr="005F05B3">
        <w:rPr>
          <w:rFonts w:ascii="Courier" w:hAnsi="Courier"/>
          <w:sz w:val="20"/>
          <w:szCs w:val="20"/>
        </w:rPr>
        <w:t xml:space="preserve"> has a peer application in the MSolo Ground System also known as the</w:t>
      </w:r>
      <w:r w:rsidR="001B2A83" w:rsidRPr="005F05B3">
        <w:rPr>
          <w:rFonts w:ascii="Courier" w:hAnsi="Courier"/>
          <w:sz w:val="20"/>
          <w:szCs w:val="20"/>
        </w:rPr>
        <w:t xml:space="preserve"> boundary link</w:t>
      </w:r>
      <w:r w:rsidRPr="005F05B3">
        <w:rPr>
          <w:rFonts w:ascii="Courier" w:hAnsi="Courier"/>
          <w:sz w:val="20"/>
          <w:szCs w:val="20"/>
        </w:rPr>
        <w:t xml:space="preserve">.  The </w:t>
      </w:r>
      <w:proofErr w:type="gramStart"/>
      <w:r w:rsidR="00C432AE" w:rsidRPr="005F05B3">
        <w:rPr>
          <w:rFonts w:ascii="Courier" w:hAnsi="Courier"/>
          <w:sz w:val="20"/>
          <w:szCs w:val="20"/>
        </w:rPr>
        <w:t>two boundary</w:t>
      </w:r>
      <w:proofErr w:type="gramEnd"/>
      <w:r w:rsidR="001B2A83" w:rsidRPr="005F05B3">
        <w:rPr>
          <w:rFonts w:ascii="Courier" w:hAnsi="Courier"/>
          <w:sz w:val="20"/>
          <w:szCs w:val="20"/>
        </w:rPr>
        <w:t xml:space="preserve"> links</w:t>
      </w:r>
      <w:r w:rsidRPr="005F05B3">
        <w:rPr>
          <w:rFonts w:ascii="Courier" w:hAnsi="Courier"/>
          <w:sz w:val="20"/>
          <w:szCs w:val="20"/>
        </w:rPr>
        <w:t xml:space="preserve"> complement each other serializing and deserializing the software bus</w:t>
      </w:r>
      <w:r w:rsidR="00E41CC4" w:rsidRPr="005F05B3">
        <w:rPr>
          <w:rFonts w:ascii="Courier" w:hAnsi="Courier"/>
          <w:sz w:val="20"/>
          <w:szCs w:val="20"/>
        </w:rPr>
        <w:t xml:space="preserve"> while</w:t>
      </w:r>
      <w:r w:rsidRPr="005F05B3">
        <w:rPr>
          <w:rFonts w:ascii="Courier" w:hAnsi="Courier"/>
          <w:sz w:val="20"/>
          <w:szCs w:val="20"/>
        </w:rPr>
        <w:t xml:space="preserve"> keeping the embedded software bus and the ground system software bus nearly equivalent in data content.</w:t>
      </w:r>
    </w:p>
    <w:p w14:paraId="5B51853E" w14:textId="77777777" w:rsidR="00D637E0" w:rsidRPr="005F05B3" w:rsidRDefault="00D637E0" w:rsidP="00FF79FB">
      <w:pPr>
        <w:pStyle w:val="AAS"/>
        <w:ind w:left="0"/>
        <w:rPr>
          <w:rFonts w:ascii="Courier" w:hAnsi="Courier"/>
          <w:sz w:val="20"/>
          <w:szCs w:val="20"/>
        </w:rPr>
      </w:pPr>
    </w:p>
    <w:p w14:paraId="463FB8E0" w14:textId="71B6CC09" w:rsidR="00D637E0" w:rsidRDefault="00B9762A" w:rsidP="00FF79FB">
      <w:pPr>
        <w:pStyle w:val="Heading3"/>
      </w:pPr>
      <w:r w:rsidRPr="00024AB4">
        <w:t>MS AGENT</w:t>
      </w:r>
    </w:p>
    <w:p w14:paraId="22482554" w14:textId="77777777" w:rsidR="0017379E" w:rsidRPr="0017379E" w:rsidRDefault="0017379E" w:rsidP="0017379E"/>
    <w:p w14:paraId="4BE6E774" w14:textId="6A8A2CF1" w:rsidR="00E363B9" w:rsidRDefault="00E363B9" w:rsidP="00FF79FB">
      <w:pPr>
        <w:pStyle w:val="AAS"/>
        <w:ind w:left="0"/>
        <w:rPr>
          <w:rFonts w:ascii="Courier" w:hAnsi="Courier"/>
          <w:sz w:val="20"/>
          <w:szCs w:val="20"/>
        </w:rPr>
      </w:pPr>
      <w:r w:rsidRPr="005F05B3">
        <w:rPr>
          <w:rFonts w:ascii="Courier" w:hAnsi="Courier"/>
          <w:sz w:val="20"/>
          <w:szCs w:val="20"/>
        </w:rPr>
        <w:t>The purpose of a “software agent” is to translate data bi-directionally across a physical data link device into the MSolo distributed applications. All specific device information is encapsulated in the agent</w:t>
      </w:r>
      <w:r w:rsidR="00241085" w:rsidRPr="005F05B3">
        <w:rPr>
          <w:rFonts w:ascii="Courier" w:hAnsi="Courier"/>
          <w:sz w:val="20"/>
          <w:szCs w:val="20"/>
        </w:rPr>
        <w:t>,</w:t>
      </w:r>
      <w:r w:rsidRPr="005F05B3">
        <w:rPr>
          <w:rFonts w:ascii="Courier" w:hAnsi="Courier"/>
          <w:sz w:val="20"/>
          <w:szCs w:val="20"/>
        </w:rPr>
        <w:t xml:space="preserve"> freeing all other distributed applications from </w:t>
      </w:r>
      <w:r w:rsidR="00D32F80" w:rsidRPr="005F05B3">
        <w:rPr>
          <w:rFonts w:ascii="Courier" w:hAnsi="Courier"/>
          <w:sz w:val="20"/>
          <w:szCs w:val="20"/>
        </w:rPr>
        <w:t>requiring</w:t>
      </w:r>
      <w:r w:rsidRPr="005F05B3">
        <w:rPr>
          <w:rFonts w:ascii="Courier" w:hAnsi="Courier"/>
          <w:sz w:val="20"/>
          <w:szCs w:val="20"/>
        </w:rPr>
        <w:t xml:space="preserve"> any specific instrument information and only requiring that they comply with the well-known software message bus data dictionary. In the case of MSolo, the mass spectrometer (MS)</w:t>
      </w:r>
      <w:r w:rsidR="003B6448" w:rsidRPr="005F05B3">
        <w:rPr>
          <w:rFonts w:ascii="Courier" w:hAnsi="Courier"/>
          <w:sz w:val="20"/>
          <w:szCs w:val="20"/>
        </w:rPr>
        <w:t xml:space="preserve"> </w:t>
      </w:r>
      <w:r w:rsidR="002453EA" w:rsidRPr="005F05B3">
        <w:rPr>
          <w:rFonts w:ascii="Courier" w:hAnsi="Courier"/>
          <w:sz w:val="20"/>
          <w:szCs w:val="20"/>
        </w:rPr>
        <w:t xml:space="preserve">serves as </w:t>
      </w:r>
      <w:r w:rsidRPr="005F05B3">
        <w:rPr>
          <w:rFonts w:ascii="Courier" w:hAnsi="Courier"/>
          <w:sz w:val="20"/>
          <w:szCs w:val="20"/>
        </w:rPr>
        <w:t>the primary command and control interface</w:t>
      </w:r>
      <w:r w:rsidR="00E3472D" w:rsidRPr="005F05B3">
        <w:rPr>
          <w:rFonts w:ascii="Courier" w:hAnsi="Courier"/>
          <w:sz w:val="20"/>
          <w:szCs w:val="20"/>
        </w:rPr>
        <w:t xml:space="preserve">, which is </w:t>
      </w:r>
      <w:r w:rsidRPr="005F05B3">
        <w:rPr>
          <w:rFonts w:ascii="Courier" w:hAnsi="Courier"/>
          <w:sz w:val="20"/>
          <w:szCs w:val="20"/>
        </w:rPr>
        <w:t xml:space="preserve">implemented across an Ethernet physical link using an HTTP data protocol, </w:t>
      </w:r>
      <w:r w:rsidR="009B377B" w:rsidRPr="005F05B3">
        <w:rPr>
          <w:rFonts w:ascii="Courier" w:hAnsi="Courier"/>
          <w:sz w:val="20"/>
          <w:szCs w:val="20"/>
        </w:rPr>
        <w:t xml:space="preserve">thus behaving </w:t>
      </w:r>
      <w:r w:rsidRPr="005F05B3">
        <w:rPr>
          <w:rFonts w:ascii="Courier" w:hAnsi="Courier"/>
          <w:sz w:val="20"/>
          <w:szCs w:val="20"/>
        </w:rPr>
        <w:t xml:space="preserve">in the same manner as the COTS systems communicate to a standard computer system.  The Mass Spectrometer agent (MS Agent) knows how to receive software message bus commands and translate them into the commercial instrument’s format and transmit it across the Ethernet interface.  The MS Agent also </w:t>
      </w:r>
      <w:r w:rsidRPr="005F05B3">
        <w:rPr>
          <w:rFonts w:ascii="Courier" w:hAnsi="Courier"/>
          <w:sz w:val="20"/>
          <w:szCs w:val="20"/>
        </w:rPr>
        <w:lastRenderedPageBreak/>
        <w:t xml:space="preserve">knows how to receive data from the MS in HTTP format and translate it into the software data bus.  The design of the MS Agent encapsulates all the specific COTS data protocol information into a single software application.  </w:t>
      </w:r>
    </w:p>
    <w:p w14:paraId="28D9172A" w14:textId="77777777" w:rsidR="00D637E0" w:rsidRPr="005F05B3" w:rsidRDefault="00D637E0" w:rsidP="00FF79FB">
      <w:pPr>
        <w:pStyle w:val="AAS"/>
        <w:ind w:left="0"/>
        <w:rPr>
          <w:rFonts w:ascii="Courier" w:hAnsi="Courier"/>
          <w:sz w:val="20"/>
          <w:szCs w:val="20"/>
        </w:rPr>
      </w:pPr>
    </w:p>
    <w:p w14:paraId="389FF952" w14:textId="5400C404" w:rsidR="00D637E0" w:rsidRDefault="00B9762A" w:rsidP="00FF79FB">
      <w:pPr>
        <w:pStyle w:val="Heading3"/>
      </w:pPr>
      <w:r w:rsidRPr="00024AB4">
        <w:t xml:space="preserve">EXPAND COMMANDS &amp; CONDENSE COMMANDS </w:t>
      </w:r>
    </w:p>
    <w:p w14:paraId="17213803" w14:textId="77777777" w:rsidR="0017379E" w:rsidRPr="0017379E" w:rsidRDefault="0017379E" w:rsidP="0017379E"/>
    <w:p w14:paraId="22BFD216" w14:textId="21D4DE67" w:rsidR="009745A6" w:rsidRDefault="009745A6" w:rsidP="00FF79FB">
      <w:pPr>
        <w:pStyle w:val="AAS"/>
        <w:ind w:left="0"/>
        <w:rPr>
          <w:rFonts w:ascii="Courier" w:hAnsi="Courier"/>
          <w:sz w:val="20"/>
          <w:szCs w:val="20"/>
        </w:rPr>
      </w:pPr>
      <w:r w:rsidRPr="005F05B3">
        <w:rPr>
          <w:rFonts w:ascii="Courier" w:hAnsi="Courier"/>
          <w:sz w:val="20"/>
          <w:szCs w:val="20"/>
        </w:rPr>
        <w:t xml:space="preserve">Midway through MSolo development it was discovered that to accommodate smaller than </w:t>
      </w:r>
      <w:r w:rsidR="000018F3" w:rsidRPr="005F05B3">
        <w:rPr>
          <w:rFonts w:ascii="Courier" w:hAnsi="Courier"/>
          <w:sz w:val="20"/>
          <w:szCs w:val="20"/>
        </w:rPr>
        <w:t xml:space="preserve">the standard </w:t>
      </w:r>
      <w:r w:rsidRPr="005F05B3">
        <w:rPr>
          <w:rFonts w:ascii="Courier" w:hAnsi="Courier"/>
          <w:sz w:val="20"/>
          <w:szCs w:val="20"/>
        </w:rPr>
        <w:t xml:space="preserve">expected limit for a command size (in the case that specific missions required this), that a process needed to be implemented in which data could be managed to accommodate various telemetry limits.  Therefore, the </w:t>
      </w:r>
      <w:r w:rsidR="00481318" w:rsidRPr="005F05B3">
        <w:rPr>
          <w:rFonts w:ascii="Courier" w:hAnsi="Courier"/>
          <w:sz w:val="20"/>
          <w:szCs w:val="20"/>
        </w:rPr>
        <w:t>EXPAND</w:t>
      </w:r>
      <w:r w:rsidRPr="005F05B3">
        <w:rPr>
          <w:rFonts w:ascii="Courier" w:hAnsi="Courier"/>
          <w:sz w:val="20"/>
          <w:szCs w:val="20"/>
        </w:rPr>
        <w:t xml:space="preserve"> and </w:t>
      </w:r>
      <w:r w:rsidR="00481318" w:rsidRPr="005F05B3">
        <w:rPr>
          <w:rFonts w:ascii="Courier" w:hAnsi="Courier"/>
          <w:sz w:val="20"/>
          <w:szCs w:val="20"/>
        </w:rPr>
        <w:t>CONDENSE</w:t>
      </w:r>
      <w:r w:rsidR="009414D5" w:rsidRPr="005F05B3">
        <w:rPr>
          <w:rFonts w:ascii="Courier" w:hAnsi="Courier"/>
          <w:sz w:val="20"/>
          <w:szCs w:val="20"/>
        </w:rPr>
        <w:t xml:space="preserve"> commands</w:t>
      </w:r>
      <w:r w:rsidRPr="005F05B3">
        <w:rPr>
          <w:rFonts w:ascii="Courier" w:hAnsi="Courier"/>
          <w:sz w:val="20"/>
          <w:szCs w:val="20"/>
        </w:rPr>
        <w:t xml:space="preserve"> applications were created to</w:t>
      </w:r>
      <w:r w:rsidR="00E263DD" w:rsidRPr="005F05B3">
        <w:rPr>
          <w:rFonts w:ascii="Courier" w:hAnsi="Courier"/>
          <w:sz w:val="20"/>
          <w:szCs w:val="20"/>
        </w:rPr>
        <w:t xml:space="preserve"> </w:t>
      </w:r>
      <w:r w:rsidRPr="005F05B3">
        <w:rPr>
          <w:rFonts w:ascii="Courier" w:hAnsi="Courier"/>
          <w:sz w:val="20"/>
          <w:szCs w:val="20"/>
        </w:rPr>
        <w:t>compress a command in the ground system before transmitting it to the MSolo Instrument</w:t>
      </w:r>
      <w:r w:rsidR="00A16A5A" w:rsidRPr="005F05B3">
        <w:rPr>
          <w:rFonts w:ascii="Courier" w:hAnsi="Courier"/>
          <w:sz w:val="20"/>
          <w:szCs w:val="20"/>
        </w:rPr>
        <w:t xml:space="preserve"> in mission</w:t>
      </w:r>
      <w:r w:rsidR="009414D5" w:rsidRPr="005F05B3">
        <w:rPr>
          <w:rFonts w:ascii="Courier" w:hAnsi="Courier"/>
          <w:sz w:val="20"/>
          <w:szCs w:val="20"/>
        </w:rPr>
        <w:t xml:space="preserve">. Followed by </w:t>
      </w:r>
      <w:r w:rsidR="00A16A5A" w:rsidRPr="005F05B3">
        <w:rPr>
          <w:rFonts w:ascii="Courier" w:hAnsi="Courier"/>
          <w:sz w:val="20"/>
          <w:szCs w:val="20"/>
        </w:rPr>
        <w:t>the expansion of the command to the original format and size</w:t>
      </w:r>
      <w:r w:rsidRPr="005F05B3">
        <w:rPr>
          <w:rFonts w:ascii="Courier" w:hAnsi="Courier"/>
          <w:sz w:val="20"/>
          <w:szCs w:val="20"/>
        </w:rPr>
        <w:t xml:space="preserve"> once on the embedded software message bus, all while maintaining data integrity.</w:t>
      </w:r>
      <w:r w:rsidR="00D27DCA" w:rsidRPr="005F05B3">
        <w:rPr>
          <w:rFonts w:ascii="Courier" w:hAnsi="Courier"/>
          <w:sz w:val="20"/>
          <w:szCs w:val="20"/>
        </w:rPr>
        <w:t xml:space="preserve"> For reference, the CCSDS standard states that the payload command packet may be as large as 65536 bytes. The VIPER design limits the payload </w:t>
      </w:r>
      <w:r w:rsidR="00AB5853" w:rsidRPr="005F05B3">
        <w:rPr>
          <w:rFonts w:ascii="Courier" w:hAnsi="Courier"/>
          <w:sz w:val="20"/>
          <w:szCs w:val="20"/>
        </w:rPr>
        <w:t xml:space="preserve">command packet </w:t>
      </w:r>
      <w:r w:rsidR="00D27DCA" w:rsidRPr="005F05B3">
        <w:rPr>
          <w:rFonts w:ascii="Courier" w:hAnsi="Courier"/>
          <w:sz w:val="20"/>
          <w:szCs w:val="20"/>
        </w:rPr>
        <w:t xml:space="preserve">size to </w:t>
      </w:r>
      <w:r w:rsidR="0010146F" w:rsidRPr="005F05B3">
        <w:rPr>
          <w:rFonts w:ascii="Courier" w:hAnsi="Courier"/>
          <w:sz w:val="20"/>
          <w:szCs w:val="20"/>
        </w:rPr>
        <w:t>87</w:t>
      </w:r>
      <w:r w:rsidR="00D27DCA" w:rsidRPr="005F05B3">
        <w:rPr>
          <w:rFonts w:ascii="Courier" w:hAnsi="Courier"/>
          <w:sz w:val="20"/>
          <w:szCs w:val="20"/>
        </w:rPr>
        <w:t xml:space="preserve"> bytes.</w:t>
      </w:r>
    </w:p>
    <w:p w14:paraId="08BD3DAD" w14:textId="77777777" w:rsidR="00E078C5" w:rsidRPr="005F05B3" w:rsidRDefault="00E078C5" w:rsidP="00FF79FB">
      <w:pPr>
        <w:pStyle w:val="AAS"/>
        <w:ind w:left="0"/>
        <w:rPr>
          <w:rFonts w:ascii="Courier" w:hAnsi="Courier"/>
          <w:sz w:val="20"/>
          <w:szCs w:val="20"/>
        </w:rPr>
      </w:pPr>
    </w:p>
    <w:p w14:paraId="2407D634" w14:textId="3E98BADB" w:rsidR="00AB166F" w:rsidRPr="00B9762A" w:rsidRDefault="00B9762A" w:rsidP="00FF79FB">
      <w:pPr>
        <w:pStyle w:val="Heading2"/>
        <w:ind w:left="0"/>
        <w:jc w:val="center"/>
        <w:rPr>
          <w:rFonts w:ascii="Courier New" w:hAnsi="Courier New" w:cs="Courier New"/>
          <w:b w:val="0"/>
          <w:bCs/>
          <w:sz w:val="20"/>
          <w:szCs w:val="20"/>
        </w:rPr>
      </w:pPr>
      <w:r w:rsidRPr="00B9762A">
        <w:rPr>
          <w:rFonts w:ascii="Courier New" w:hAnsi="Courier New" w:cs="Courier New"/>
          <w:b w:val="0"/>
          <w:bCs/>
          <w:sz w:val="20"/>
          <w:szCs w:val="20"/>
        </w:rPr>
        <w:t>MECHANICAL CONFIGURATION</w:t>
      </w:r>
    </w:p>
    <w:p w14:paraId="5BB14475" w14:textId="575D2185" w:rsidR="00AB166F" w:rsidRDefault="00B9762A" w:rsidP="004A5BA6">
      <w:pPr>
        <w:pStyle w:val="Heading3"/>
      </w:pPr>
      <w:r w:rsidRPr="00024AB4">
        <w:t>CHASSIS AND SENSOR SHROUD</w:t>
      </w:r>
    </w:p>
    <w:p w14:paraId="52BE7508" w14:textId="77777777" w:rsidR="0017379E" w:rsidRPr="0017379E" w:rsidRDefault="0017379E" w:rsidP="0017379E"/>
    <w:p w14:paraId="1859704F" w14:textId="77777777" w:rsidR="00026DE9" w:rsidRPr="00024AB4" w:rsidRDefault="00026DE9" w:rsidP="00FF79FB">
      <w:pPr>
        <w:keepNext/>
        <w:jc w:val="center"/>
        <w:rPr>
          <w:rFonts w:ascii="Courier New" w:hAnsi="Courier New" w:cs="Courier New"/>
          <w:sz w:val="20"/>
          <w:szCs w:val="20"/>
        </w:rPr>
      </w:pPr>
      <w:r w:rsidRPr="00024AB4">
        <w:rPr>
          <w:rFonts w:ascii="Courier New" w:hAnsi="Courier New" w:cs="Courier New"/>
          <w:noProof/>
          <w:sz w:val="20"/>
          <w:szCs w:val="20"/>
        </w:rPr>
        <w:lastRenderedPageBreak/>
        <w:drawing>
          <wp:inline distT="0" distB="0" distL="0" distR="0" wp14:anchorId="5081BE11" wp14:editId="1C6570D0">
            <wp:extent cx="5943600" cy="34550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455035"/>
                    </a:xfrm>
                    <a:prstGeom prst="rect">
                      <a:avLst/>
                    </a:prstGeom>
                  </pic:spPr>
                </pic:pic>
              </a:graphicData>
            </a:graphic>
          </wp:inline>
        </w:drawing>
      </w:r>
    </w:p>
    <w:p w14:paraId="3A364F01" w14:textId="58410D7E" w:rsidR="00026DE9" w:rsidRPr="00024AB4" w:rsidRDefault="00026DE9" w:rsidP="00FF79FB">
      <w:pPr>
        <w:pStyle w:val="Caption"/>
        <w:jc w:val="center"/>
        <w:rPr>
          <w:rFonts w:ascii="Courier New" w:hAnsi="Courier New" w:cs="Courier New"/>
          <w:sz w:val="20"/>
          <w:szCs w:val="20"/>
        </w:rPr>
      </w:pPr>
      <w:bookmarkStart w:id="7" w:name="_Ref158188092"/>
      <w:r w:rsidRPr="00024AB4">
        <w:rPr>
          <w:rFonts w:ascii="Courier New" w:hAnsi="Courier New" w:cs="Courier New"/>
          <w:sz w:val="20"/>
          <w:szCs w:val="20"/>
        </w:rPr>
        <w:t xml:space="preserve">Figure </w:t>
      </w:r>
      <w:r w:rsidRPr="00024AB4">
        <w:rPr>
          <w:rFonts w:ascii="Courier New" w:hAnsi="Courier New" w:cs="Courier New"/>
          <w:sz w:val="20"/>
          <w:szCs w:val="20"/>
        </w:rPr>
        <w:fldChar w:fldCharType="begin"/>
      </w:r>
      <w:r w:rsidRPr="00024AB4">
        <w:rPr>
          <w:rFonts w:ascii="Courier New" w:hAnsi="Courier New" w:cs="Courier New"/>
          <w:sz w:val="20"/>
          <w:szCs w:val="20"/>
        </w:rPr>
        <w:instrText>SEQ Figure \* ARABIC</w:instrText>
      </w:r>
      <w:r w:rsidRPr="00024AB4">
        <w:rPr>
          <w:rFonts w:ascii="Courier New" w:hAnsi="Courier New" w:cs="Courier New"/>
          <w:sz w:val="20"/>
          <w:szCs w:val="20"/>
        </w:rPr>
        <w:fldChar w:fldCharType="separate"/>
      </w:r>
      <w:r w:rsidR="00FA65FB" w:rsidRPr="00024AB4">
        <w:rPr>
          <w:rFonts w:ascii="Courier New" w:hAnsi="Courier New" w:cs="Courier New"/>
          <w:noProof/>
          <w:sz w:val="20"/>
          <w:szCs w:val="20"/>
        </w:rPr>
        <w:t>2</w:t>
      </w:r>
      <w:r w:rsidRPr="00024AB4">
        <w:rPr>
          <w:rFonts w:ascii="Courier New" w:hAnsi="Courier New" w:cs="Courier New"/>
          <w:sz w:val="20"/>
          <w:szCs w:val="20"/>
        </w:rPr>
        <w:fldChar w:fldCharType="end"/>
      </w:r>
      <w:bookmarkEnd w:id="7"/>
      <w:r w:rsidRPr="00024AB4">
        <w:rPr>
          <w:rFonts w:ascii="Courier New" w:hAnsi="Courier New" w:cs="Courier New"/>
          <w:sz w:val="20"/>
          <w:szCs w:val="20"/>
        </w:rPr>
        <w:t>: Exploded 3-D model of MSolo.</w:t>
      </w:r>
    </w:p>
    <w:p w14:paraId="5098F474" w14:textId="77777777" w:rsidR="00026DE9" w:rsidRPr="00024AB4" w:rsidRDefault="00026DE9" w:rsidP="00FF79FB">
      <w:pPr>
        <w:rPr>
          <w:rFonts w:ascii="Courier New" w:hAnsi="Courier New" w:cs="Courier New"/>
          <w:sz w:val="20"/>
          <w:szCs w:val="20"/>
        </w:rPr>
      </w:pPr>
    </w:p>
    <w:p w14:paraId="16A95DD6" w14:textId="2BDF197E" w:rsidR="00961E89" w:rsidRPr="00DF69E1" w:rsidRDefault="00961E89" w:rsidP="00FF79FB">
      <w:pPr>
        <w:pStyle w:val="AAS"/>
        <w:ind w:left="0"/>
        <w:rPr>
          <w:rFonts w:ascii="Courier" w:hAnsi="Courier"/>
          <w:sz w:val="20"/>
          <w:szCs w:val="20"/>
        </w:rPr>
      </w:pPr>
      <w:r w:rsidRPr="00DF69E1">
        <w:rPr>
          <w:rFonts w:ascii="Courier" w:hAnsi="Courier"/>
          <w:sz w:val="20"/>
          <w:szCs w:val="20"/>
        </w:rPr>
        <w:t>Several modifications to the COTS-style mechanical housings were made to accommodate the heritage format cards as well as the modified-COTS RGA cards and IIU. Components such as thermal gap pads and board edge clamps are used to conduct heat away and to mitigate impacts of vibration. Cable tie anchors are mounted on the chassis to also help mitigate cable vibration. Some elements such as gaskets and filters are strategically sized and placed to reduce electromagnetic interference (EMI)</w:t>
      </w:r>
      <w:r w:rsidR="008C6BDE" w:rsidRPr="00DF69E1">
        <w:rPr>
          <w:rFonts w:ascii="Courier" w:hAnsi="Courier"/>
          <w:sz w:val="20"/>
          <w:szCs w:val="20"/>
        </w:rPr>
        <w:t xml:space="preserve">. An exploded </w:t>
      </w:r>
      <w:r w:rsidR="00065D5D" w:rsidRPr="00DF69E1">
        <w:rPr>
          <w:rFonts w:ascii="Courier" w:hAnsi="Courier"/>
          <w:sz w:val="20"/>
          <w:szCs w:val="20"/>
        </w:rPr>
        <w:t>3</w:t>
      </w:r>
      <w:r w:rsidR="00CD5455" w:rsidRPr="00DF69E1">
        <w:rPr>
          <w:rFonts w:ascii="Courier" w:hAnsi="Courier"/>
          <w:sz w:val="20"/>
          <w:szCs w:val="20"/>
        </w:rPr>
        <w:t>-D model of MSolo can be seen in</w:t>
      </w:r>
      <w:r w:rsidR="00C63301" w:rsidRPr="00DF69E1">
        <w:rPr>
          <w:rFonts w:ascii="Courier" w:hAnsi="Courier"/>
          <w:sz w:val="20"/>
          <w:szCs w:val="20"/>
        </w:rPr>
        <w:t xml:space="preserve"> </w:t>
      </w:r>
      <w:r w:rsidR="00772A93" w:rsidRPr="00DF69E1">
        <w:rPr>
          <w:rFonts w:ascii="Courier" w:hAnsi="Courier"/>
          <w:sz w:val="20"/>
          <w:szCs w:val="20"/>
        </w:rPr>
        <w:fldChar w:fldCharType="begin"/>
      </w:r>
      <w:r w:rsidR="00772A93" w:rsidRPr="00DF69E1">
        <w:rPr>
          <w:rFonts w:ascii="Courier" w:hAnsi="Courier"/>
          <w:sz w:val="20"/>
          <w:szCs w:val="20"/>
        </w:rPr>
        <w:instrText xml:space="preserve"> REF _Ref158188092 \h  \* MERGEFORMAT </w:instrText>
      </w:r>
      <w:r w:rsidR="00772A93" w:rsidRPr="00DF69E1">
        <w:rPr>
          <w:rFonts w:ascii="Courier" w:hAnsi="Courier"/>
          <w:sz w:val="20"/>
          <w:szCs w:val="20"/>
        </w:rPr>
      </w:r>
      <w:r w:rsidR="00772A93" w:rsidRPr="00DF69E1">
        <w:rPr>
          <w:rFonts w:ascii="Courier" w:hAnsi="Courier"/>
          <w:sz w:val="20"/>
          <w:szCs w:val="20"/>
        </w:rPr>
        <w:fldChar w:fldCharType="separate"/>
      </w:r>
      <w:r w:rsidR="00FA65FB" w:rsidRPr="00DF69E1">
        <w:rPr>
          <w:rFonts w:ascii="Courier" w:hAnsi="Courier"/>
          <w:sz w:val="20"/>
          <w:szCs w:val="20"/>
        </w:rPr>
        <w:t>Figure 2</w:t>
      </w:r>
      <w:r w:rsidR="00772A93" w:rsidRPr="00DF69E1">
        <w:rPr>
          <w:rFonts w:ascii="Courier" w:hAnsi="Courier"/>
          <w:sz w:val="20"/>
          <w:szCs w:val="20"/>
        </w:rPr>
        <w:fldChar w:fldCharType="end"/>
      </w:r>
      <w:r w:rsidR="00CD5455" w:rsidRPr="00DF69E1">
        <w:rPr>
          <w:rFonts w:ascii="Courier" w:hAnsi="Courier"/>
          <w:sz w:val="20"/>
          <w:szCs w:val="20"/>
        </w:rPr>
        <w:t xml:space="preserve"> </w:t>
      </w:r>
      <w:r w:rsidR="00D05AA9" w:rsidRPr="00DF69E1">
        <w:rPr>
          <w:rFonts w:ascii="Courier" w:hAnsi="Courier"/>
          <w:sz w:val="20"/>
          <w:szCs w:val="20"/>
        </w:rPr>
        <w:t>showing how all the mechanical components come together into one final unit</w:t>
      </w:r>
      <w:r w:rsidRPr="00DF69E1">
        <w:rPr>
          <w:rFonts w:ascii="Courier" w:hAnsi="Courier"/>
          <w:sz w:val="20"/>
          <w:szCs w:val="20"/>
        </w:rPr>
        <w:t xml:space="preserve">. Most of the housing components are manufactured from 6061-T651 aluminum and treated with a Mil-DTL-5541 Type 1 Class 3 chromate conversion (Alodine) coating. A general </w:t>
      </w:r>
      <w:proofErr w:type="spellStart"/>
      <w:r w:rsidRPr="00DF69E1">
        <w:rPr>
          <w:rFonts w:ascii="Courier" w:hAnsi="Courier"/>
          <w:sz w:val="20"/>
          <w:szCs w:val="20"/>
        </w:rPr>
        <w:t>Magnaplate</w:t>
      </w:r>
      <w:proofErr w:type="spellEnd"/>
      <w:r w:rsidRPr="00DF69E1">
        <w:rPr>
          <w:rFonts w:ascii="Courier" w:hAnsi="Courier"/>
          <w:sz w:val="20"/>
          <w:szCs w:val="20"/>
        </w:rPr>
        <w:t xml:space="preserve"> NEDOX PR-F coating is used for the sensor shroud. The sensor shroud replaces the commonly utilized stainless steel </w:t>
      </w:r>
      <w:proofErr w:type="spellStart"/>
      <w:r w:rsidRPr="00DF69E1">
        <w:rPr>
          <w:rFonts w:ascii="Courier" w:hAnsi="Courier"/>
          <w:sz w:val="20"/>
          <w:szCs w:val="20"/>
        </w:rPr>
        <w:t>ConFlat</w:t>
      </w:r>
      <w:proofErr w:type="spellEnd"/>
      <w:r w:rsidRPr="00DF69E1">
        <w:rPr>
          <w:rFonts w:ascii="Courier" w:hAnsi="Courier"/>
          <w:sz w:val="20"/>
          <w:szCs w:val="20"/>
        </w:rPr>
        <w:t xml:space="preserve"> (CF) nipple and allows for a sturdy aluminum mount to be used instead of the COTS plastic nut. The sensor shroud also provides a mount and injection port for the Calibration Gas System (CGS) as well as a mounting location for the contamination cover. The construction of the shroud allows for the final position of the CGS to be adjusted in 120-degree increments</w:t>
      </w:r>
      <w:r w:rsidR="00E41CC4" w:rsidRPr="00DF69E1">
        <w:rPr>
          <w:rFonts w:ascii="Courier" w:hAnsi="Courier"/>
          <w:sz w:val="20"/>
          <w:szCs w:val="20"/>
        </w:rPr>
        <w:t>,</w:t>
      </w:r>
      <w:r w:rsidRPr="00DF69E1">
        <w:rPr>
          <w:rFonts w:ascii="Courier" w:hAnsi="Courier"/>
          <w:sz w:val="20"/>
          <w:szCs w:val="20"/>
        </w:rPr>
        <w:t xml:space="preserve"> if necessary, which helps prevent interferences during final rover integration. Nearly all fasteners have at least two locking features </w:t>
      </w:r>
      <w:r w:rsidRPr="00DF69E1">
        <w:rPr>
          <w:rFonts w:ascii="Courier" w:hAnsi="Courier"/>
          <w:sz w:val="20"/>
          <w:szCs w:val="20"/>
        </w:rPr>
        <w:lastRenderedPageBreak/>
        <w:t xml:space="preserve">for vibration mitigation – either torquing, lock nuts/inserts, and/or staking compound. The staking compound is used as minimally as possible and is de-gassed in a chamber prior to application to minimize contamination from outgassing. The compound used is EC 2216 GRAY B/A W/2% CAB-O-SIL and was chosen </w:t>
      </w:r>
      <w:r w:rsidR="00E41CC4" w:rsidRPr="00DF69E1">
        <w:rPr>
          <w:rFonts w:ascii="Courier" w:hAnsi="Courier"/>
          <w:sz w:val="20"/>
          <w:szCs w:val="20"/>
        </w:rPr>
        <w:t>for</w:t>
      </w:r>
      <w:r w:rsidRPr="00DF69E1">
        <w:rPr>
          <w:rFonts w:ascii="Courier" w:hAnsi="Courier"/>
          <w:sz w:val="20"/>
          <w:szCs w:val="20"/>
        </w:rPr>
        <w:t xml:space="preserve"> its low outgassing properties. </w:t>
      </w:r>
    </w:p>
    <w:p w14:paraId="7A81A704" w14:textId="0E5EF1F5" w:rsidR="00961E89" w:rsidRDefault="00961E89" w:rsidP="00FF79FB">
      <w:pPr>
        <w:pStyle w:val="AAS"/>
        <w:ind w:left="0"/>
        <w:rPr>
          <w:rFonts w:ascii="Courier" w:hAnsi="Courier"/>
          <w:sz w:val="20"/>
          <w:szCs w:val="20"/>
        </w:rPr>
      </w:pPr>
      <w:r w:rsidRPr="00DF69E1">
        <w:rPr>
          <w:rFonts w:ascii="Courier" w:hAnsi="Courier"/>
          <w:sz w:val="20"/>
          <w:szCs w:val="20"/>
        </w:rPr>
        <w:t>The chassis and sensor shroud also contain survival, operational, and bakeout heaters. The survival heater is an automatic system internal to MSolo that is controlled by a mechanical thermal switch, while the operational and bakeout heaters are controlled by the rover. The operational heater serves to bring the instrument to operational temperatures before turning on, while the bakeout heaters bake the instrument out in-transit to the Moon to minimize contamination from outgassing.</w:t>
      </w:r>
    </w:p>
    <w:p w14:paraId="11F45D5F" w14:textId="77777777" w:rsidR="00D637E0" w:rsidRPr="00DF69E1" w:rsidRDefault="00D637E0" w:rsidP="00FF79FB">
      <w:pPr>
        <w:pStyle w:val="AAS"/>
        <w:ind w:left="0"/>
        <w:rPr>
          <w:rFonts w:ascii="Courier" w:hAnsi="Courier"/>
          <w:sz w:val="20"/>
          <w:szCs w:val="20"/>
        </w:rPr>
      </w:pPr>
    </w:p>
    <w:p w14:paraId="15760D5D" w14:textId="3B904088" w:rsidR="00D637E0" w:rsidRDefault="00B9762A" w:rsidP="00FF79FB">
      <w:pPr>
        <w:pStyle w:val="Heading3"/>
      </w:pPr>
      <w:r w:rsidRPr="00024AB4">
        <w:t>CALIBRATION GAS SYSTEM (CGS)</w:t>
      </w:r>
    </w:p>
    <w:p w14:paraId="3B98128C" w14:textId="77777777" w:rsidR="0017379E" w:rsidRPr="0017379E" w:rsidRDefault="0017379E" w:rsidP="0017379E"/>
    <w:p w14:paraId="3777FF17" w14:textId="3F531585" w:rsidR="003D0A2D" w:rsidRPr="00DF69E1" w:rsidRDefault="003D0A2D" w:rsidP="00FF79FB">
      <w:pPr>
        <w:pStyle w:val="AAS"/>
        <w:ind w:left="0"/>
        <w:rPr>
          <w:rFonts w:ascii="Courier" w:hAnsi="Courier"/>
          <w:sz w:val="20"/>
          <w:szCs w:val="20"/>
        </w:rPr>
      </w:pPr>
      <w:r w:rsidRPr="00DF69E1">
        <w:rPr>
          <w:rFonts w:ascii="Courier" w:hAnsi="Courier"/>
          <w:sz w:val="20"/>
          <w:szCs w:val="20"/>
        </w:rPr>
        <w:t>Environmental conditions, contamination, vibration, and shock during launch, transit, and landing may necessitate the</w:t>
      </w:r>
      <w:r w:rsidR="0079541A" w:rsidRPr="00DF69E1">
        <w:rPr>
          <w:rFonts w:ascii="Courier" w:hAnsi="Courier"/>
          <w:sz w:val="20"/>
          <w:szCs w:val="20"/>
        </w:rPr>
        <w:t xml:space="preserve"> need to</w:t>
      </w:r>
      <w:r w:rsidRPr="00DF69E1">
        <w:rPr>
          <w:rFonts w:ascii="Courier" w:hAnsi="Courier"/>
          <w:sz w:val="20"/>
          <w:szCs w:val="20"/>
        </w:rPr>
        <w:t xml:space="preserve"> verify the tuning and calibration of the instrument. The CGS was designed by NASA Kennedy Space Center (KSC) MSolo engineers using techniques learned from the COTS calibration standard equipment. The flight hardware assembly includes a stainless steel (SST) manifold weldment, a mechanically fastened latching solenoid valve, and a screw-on flow restrictor weldment. The manifold is a three-part SST 304/ 304 L weldment which includes a central port to receive the microvalve and a 100-cc tank divided equally into two on either side of a </w:t>
      </w:r>
      <w:proofErr w:type="spellStart"/>
      <w:r w:rsidRPr="00DF69E1">
        <w:rPr>
          <w:rFonts w:ascii="Courier" w:hAnsi="Courier"/>
          <w:sz w:val="20"/>
          <w:szCs w:val="20"/>
        </w:rPr>
        <w:t>Mindrum</w:t>
      </w:r>
      <w:proofErr w:type="spellEnd"/>
      <w:r w:rsidRPr="00DF69E1">
        <w:rPr>
          <w:rFonts w:ascii="Courier" w:hAnsi="Courier"/>
          <w:sz w:val="20"/>
          <w:szCs w:val="20"/>
        </w:rPr>
        <w:t xml:space="preserve"> microvalve (</w:t>
      </w:r>
      <w:proofErr w:type="spellStart"/>
      <w:r w:rsidRPr="00DF69E1">
        <w:rPr>
          <w:rFonts w:ascii="Courier" w:hAnsi="Courier"/>
          <w:sz w:val="20"/>
          <w:szCs w:val="20"/>
        </w:rPr>
        <w:t>Mindrum</w:t>
      </w:r>
      <w:proofErr w:type="spellEnd"/>
      <w:r w:rsidRPr="00DF69E1">
        <w:rPr>
          <w:rFonts w:ascii="Courier" w:hAnsi="Courier"/>
          <w:sz w:val="20"/>
          <w:szCs w:val="20"/>
        </w:rPr>
        <w:t xml:space="preserve"> Precision, Rancho Cucamonga, CA)</w:t>
      </w:r>
      <w:r w:rsidR="00921A69" w:rsidRPr="00DF69E1">
        <w:rPr>
          <w:rFonts w:ascii="Courier" w:hAnsi="Courier"/>
          <w:sz w:val="20"/>
          <w:szCs w:val="20"/>
        </w:rPr>
        <w:t xml:space="preserve">. </w:t>
      </w:r>
      <w:r w:rsidR="00EA2AD9" w:rsidRPr="00DF69E1">
        <w:rPr>
          <w:rFonts w:ascii="Courier" w:hAnsi="Courier"/>
          <w:sz w:val="20"/>
          <w:szCs w:val="20"/>
        </w:rPr>
        <w:t xml:space="preserve">The CGS construction can be seen in </w:t>
      </w:r>
      <w:r w:rsidR="00EA2AD9" w:rsidRPr="00DF69E1">
        <w:rPr>
          <w:rFonts w:ascii="Courier" w:hAnsi="Courier"/>
          <w:sz w:val="20"/>
          <w:szCs w:val="20"/>
        </w:rPr>
        <w:fldChar w:fldCharType="begin"/>
      </w:r>
      <w:r w:rsidR="00EA2AD9" w:rsidRPr="00DF69E1">
        <w:rPr>
          <w:rFonts w:ascii="Courier" w:hAnsi="Courier"/>
          <w:sz w:val="20"/>
          <w:szCs w:val="20"/>
        </w:rPr>
        <w:instrText xml:space="preserve"> REF _Ref155622356 \h </w:instrText>
      </w:r>
      <w:r w:rsidR="00024AB4" w:rsidRPr="00DF69E1">
        <w:rPr>
          <w:rFonts w:ascii="Courier" w:hAnsi="Courier"/>
          <w:sz w:val="20"/>
          <w:szCs w:val="20"/>
        </w:rPr>
        <w:instrText xml:space="preserve"> \* MERGEFORMAT </w:instrText>
      </w:r>
      <w:r w:rsidR="00EA2AD9" w:rsidRPr="00DF69E1">
        <w:rPr>
          <w:rFonts w:ascii="Courier" w:hAnsi="Courier"/>
          <w:sz w:val="20"/>
          <w:szCs w:val="20"/>
        </w:rPr>
      </w:r>
      <w:r w:rsidR="00EA2AD9" w:rsidRPr="00DF69E1">
        <w:rPr>
          <w:rFonts w:ascii="Courier" w:hAnsi="Courier"/>
          <w:sz w:val="20"/>
          <w:szCs w:val="20"/>
        </w:rPr>
        <w:fldChar w:fldCharType="separate"/>
      </w:r>
      <w:r w:rsidR="00FA65FB" w:rsidRPr="00DF69E1">
        <w:rPr>
          <w:rFonts w:ascii="Courier" w:hAnsi="Courier"/>
          <w:sz w:val="20"/>
          <w:szCs w:val="20"/>
        </w:rPr>
        <w:t>Figure 3</w:t>
      </w:r>
      <w:r w:rsidR="00EA2AD9" w:rsidRPr="00DF69E1">
        <w:rPr>
          <w:rFonts w:ascii="Courier" w:hAnsi="Courier"/>
          <w:sz w:val="20"/>
          <w:szCs w:val="20"/>
        </w:rPr>
        <w:fldChar w:fldCharType="end"/>
      </w:r>
      <w:r w:rsidRPr="00DF69E1">
        <w:rPr>
          <w:rFonts w:ascii="Courier" w:hAnsi="Courier"/>
          <w:sz w:val="20"/>
          <w:szCs w:val="20"/>
        </w:rPr>
        <w:t xml:space="preserve">. The flow restrictor cartridge is a weldment comprised of a proprietary gland designed and manufactured by </w:t>
      </w:r>
      <w:proofErr w:type="spellStart"/>
      <w:r w:rsidRPr="00DF69E1">
        <w:rPr>
          <w:rFonts w:ascii="Courier" w:hAnsi="Courier"/>
          <w:sz w:val="20"/>
          <w:szCs w:val="20"/>
        </w:rPr>
        <w:t>Mindrum</w:t>
      </w:r>
      <w:proofErr w:type="spellEnd"/>
      <w:r w:rsidRPr="00DF69E1">
        <w:rPr>
          <w:rFonts w:ascii="Courier" w:hAnsi="Courier"/>
          <w:sz w:val="20"/>
          <w:szCs w:val="20"/>
        </w:rPr>
        <w:t xml:space="preserve"> and encapsulates a specifically calibrated porous flow restrictor (also called a frit) from Mott (Mott Corporation, Farmington, CT) between two 1-micron screens. The screens ensure that the </w:t>
      </w:r>
      <w:r w:rsidR="00E41CC4" w:rsidRPr="00DF69E1">
        <w:rPr>
          <w:rFonts w:ascii="Courier" w:hAnsi="Courier"/>
          <w:sz w:val="20"/>
          <w:szCs w:val="20"/>
        </w:rPr>
        <w:t>frit</w:t>
      </w:r>
      <w:r w:rsidRPr="00DF69E1">
        <w:rPr>
          <w:rFonts w:ascii="Courier" w:hAnsi="Courier"/>
          <w:sz w:val="20"/>
          <w:szCs w:val="20"/>
        </w:rPr>
        <w:t xml:space="preserve"> does not contaminate the system, as it was found that small particles may break loose </w:t>
      </w:r>
      <w:r w:rsidR="00E41CC4" w:rsidRPr="00DF69E1">
        <w:rPr>
          <w:rFonts w:ascii="Courier" w:hAnsi="Courier"/>
          <w:sz w:val="20"/>
          <w:szCs w:val="20"/>
        </w:rPr>
        <w:t>from</w:t>
      </w:r>
      <w:r w:rsidRPr="00DF69E1">
        <w:rPr>
          <w:rFonts w:ascii="Courier" w:hAnsi="Courier"/>
          <w:sz w:val="20"/>
          <w:szCs w:val="20"/>
        </w:rPr>
        <w:t xml:space="preserve"> the </w:t>
      </w:r>
      <w:r w:rsidR="00E41CC4" w:rsidRPr="00DF69E1">
        <w:rPr>
          <w:rFonts w:ascii="Courier" w:hAnsi="Courier"/>
          <w:sz w:val="20"/>
          <w:szCs w:val="20"/>
        </w:rPr>
        <w:t>frit</w:t>
      </w:r>
      <w:r w:rsidRPr="00DF69E1">
        <w:rPr>
          <w:rFonts w:ascii="Courier" w:hAnsi="Courier"/>
          <w:sz w:val="20"/>
          <w:szCs w:val="20"/>
        </w:rPr>
        <w:t xml:space="preserve"> due to vibration and shock. The flow restrictor cartridge is fastened directly to the internally threaded microvalve port via </w:t>
      </w:r>
      <w:proofErr w:type="spellStart"/>
      <w:r w:rsidRPr="00DF69E1">
        <w:rPr>
          <w:rFonts w:ascii="Courier" w:hAnsi="Courier"/>
          <w:sz w:val="20"/>
          <w:szCs w:val="20"/>
        </w:rPr>
        <w:t>Mindrum’s</w:t>
      </w:r>
      <w:proofErr w:type="spellEnd"/>
      <w:r w:rsidRPr="00DF69E1">
        <w:rPr>
          <w:rFonts w:ascii="Courier" w:hAnsi="Courier"/>
          <w:sz w:val="20"/>
          <w:szCs w:val="20"/>
        </w:rPr>
        <w:t xml:space="preserve"> gland screw and a gland </w:t>
      </w:r>
      <w:r w:rsidR="001B4D7C" w:rsidRPr="00DF69E1">
        <w:rPr>
          <w:rFonts w:ascii="Courier" w:hAnsi="Courier"/>
          <w:sz w:val="20"/>
          <w:szCs w:val="20"/>
        </w:rPr>
        <w:t>washer and</w:t>
      </w:r>
      <w:r w:rsidRPr="00DF69E1">
        <w:rPr>
          <w:rFonts w:ascii="Courier" w:hAnsi="Courier"/>
          <w:sz w:val="20"/>
          <w:szCs w:val="20"/>
        </w:rPr>
        <w:t xml:space="preserve"> is removable and interchangeable. A single-use metallic crush-ring provided by </w:t>
      </w:r>
      <w:proofErr w:type="spellStart"/>
      <w:r w:rsidRPr="00DF69E1">
        <w:rPr>
          <w:rFonts w:ascii="Courier" w:hAnsi="Courier"/>
          <w:sz w:val="20"/>
          <w:szCs w:val="20"/>
        </w:rPr>
        <w:t>Mindrum</w:t>
      </w:r>
      <w:proofErr w:type="spellEnd"/>
      <w:r w:rsidRPr="00DF69E1">
        <w:rPr>
          <w:rFonts w:ascii="Courier" w:hAnsi="Courier"/>
          <w:sz w:val="20"/>
          <w:szCs w:val="20"/>
        </w:rPr>
        <w:t xml:space="preserve"> ensures nearly “zero-leakage” between the gland and the microvalve. Prior to flight, the CGS supply tank is evacuated, baked-out and filled (pressurized) with the calibration gas </w:t>
      </w:r>
      <w:r w:rsidRPr="00DF69E1">
        <w:rPr>
          <w:rFonts w:ascii="Courier" w:hAnsi="Courier"/>
          <w:sz w:val="20"/>
          <w:szCs w:val="20"/>
        </w:rPr>
        <w:lastRenderedPageBreak/>
        <w:t xml:space="preserve">mixture to approximately 2 PSIG at room temperature. The slight positive tank pressure prevents air and contaminant intrusion into the CGS while minimizing gas leakage out of the system prior to flight. The calibration gas standard is composed of 3% hydrogen, 10% krypton, 10% xenon, and a balance of nitrogen. The CGS gases were selected to allow for isotopic isolated molecules at various mass ranges to be available to the instrument/operator, but different gases could be used for other </w:t>
      </w:r>
      <w:r w:rsidR="0077601E" w:rsidRPr="00DF69E1">
        <w:rPr>
          <w:rFonts w:ascii="Courier" w:hAnsi="Courier"/>
          <w:sz w:val="20"/>
          <w:szCs w:val="20"/>
        </w:rPr>
        <w:t>missions</w:t>
      </w:r>
      <w:r w:rsidRPr="00DF69E1">
        <w:rPr>
          <w:rFonts w:ascii="Courier" w:hAnsi="Courier"/>
          <w:sz w:val="20"/>
          <w:szCs w:val="20"/>
        </w:rPr>
        <w:t xml:space="preserve"> if needed. In service, the calibration gas mixture is stored within the tank onboard </w:t>
      </w:r>
      <w:r w:rsidR="00C359E2" w:rsidRPr="00DF69E1">
        <w:rPr>
          <w:rFonts w:ascii="Courier" w:hAnsi="Courier"/>
          <w:sz w:val="20"/>
          <w:szCs w:val="20"/>
        </w:rPr>
        <w:t>MSolo and</w:t>
      </w:r>
      <w:r w:rsidRPr="00DF69E1">
        <w:rPr>
          <w:rFonts w:ascii="Courier" w:hAnsi="Courier"/>
          <w:sz w:val="20"/>
          <w:szCs w:val="20"/>
        </w:rPr>
        <w:t xml:space="preserve"> will be delivered on demand via the latching solenoid valve at a controlled rate dictated by the </w:t>
      </w:r>
      <w:r w:rsidR="00921A69" w:rsidRPr="00DF69E1">
        <w:rPr>
          <w:rFonts w:ascii="Courier" w:hAnsi="Courier"/>
          <w:sz w:val="20"/>
          <w:szCs w:val="20"/>
        </w:rPr>
        <w:t>frit</w:t>
      </w:r>
      <w:r w:rsidRPr="00DF69E1">
        <w:rPr>
          <w:rFonts w:ascii="Courier" w:hAnsi="Courier"/>
          <w:sz w:val="20"/>
          <w:szCs w:val="20"/>
        </w:rPr>
        <w:t xml:space="preserve"> and current tank pressure and temperature. In the case of a sudden loss of power to the instrument, the </w:t>
      </w:r>
      <w:proofErr w:type="spellStart"/>
      <w:r w:rsidRPr="00DF69E1">
        <w:rPr>
          <w:rFonts w:ascii="Courier" w:hAnsi="Courier"/>
          <w:sz w:val="20"/>
          <w:szCs w:val="20"/>
        </w:rPr>
        <w:t>Mindrum</w:t>
      </w:r>
      <w:proofErr w:type="spellEnd"/>
      <w:r w:rsidRPr="00DF69E1">
        <w:rPr>
          <w:rFonts w:ascii="Courier" w:hAnsi="Courier"/>
          <w:sz w:val="20"/>
          <w:szCs w:val="20"/>
        </w:rPr>
        <w:t xml:space="preserve"> valve will close, thus saving the gas for later use.</w:t>
      </w:r>
      <w:r w:rsidR="00EA03FD" w:rsidRPr="00DF69E1">
        <w:rPr>
          <w:rFonts w:ascii="Courier" w:hAnsi="Courier"/>
          <w:sz w:val="20"/>
          <w:szCs w:val="20"/>
        </w:rPr>
        <w:t xml:space="preserve"> </w:t>
      </w:r>
      <w:r w:rsidR="00373F63" w:rsidRPr="00DF69E1">
        <w:rPr>
          <w:rFonts w:ascii="Courier" w:hAnsi="Courier"/>
          <w:sz w:val="20"/>
          <w:szCs w:val="20"/>
        </w:rPr>
        <w:t xml:space="preserve">Based on laboratory testing, </w:t>
      </w:r>
      <w:r w:rsidR="00D32799" w:rsidRPr="00DF69E1">
        <w:rPr>
          <w:rFonts w:ascii="Courier" w:hAnsi="Courier"/>
          <w:sz w:val="20"/>
          <w:szCs w:val="20"/>
        </w:rPr>
        <w:t>CGS</w:t>
      </w:r>
      <w:r w:rsidR="00610AF6" w:rsidRPr="00DF69E1">
        <w:rPr>
          <w:rFonts w:ascii="Courier" w:hAnsi="Courier"/>
          <w:sz w:val="20"/>
          <w:szCs w:val="20"/>
        </w:rPr>
        <w:t xml:space="preserve"> is calculated to</w:t>
      </w:r>
      <w:r w:rsidR="00D32799" w:rsidRPr="00DF69E1">
        <w:rPr>
          <w:rFonts w:ascii="Courier" w:hAnsi="Courier"/>
          <w:sz w:val="20"/>
          <w:szCs w:val="20"/>
        </w:rPr>
        <w:t xml:space="preserve"> </w:t>
      </w:r>
      <w:r w:rsidR="00B06CB9" w:rsidRPr="00DF69E1">
        <w:rPr>
          <w:rFonts w:ascii="Courier" w:hAnsi="Courier"/>
          <w:sz w:val="20"/>
          <w:szCs w:val="20"/>
        </w:rPr>
        <w:t xml:space="preserve">provide </w:t>
      </w:r>
      <w:r w:rsidR="00D21E27" w:rsidRPr="00DF69E1">
        <w:rPr>
          <w:rFonts w:ascii="Courier" w:hAnsi="Courier"/>
          <w:sz w:val="20"/>
          <w:szCs w:val="20"/>
        </w:rPr>
        <w:t xml:space="preserve">about 3,600 minutes of </w:t>
      </w:r>
      <w:r w:rsidR="007F4328" w:rsidRPr="00DF69E1">
        <w:rPr>
          <w:rFonts w:ascii="Courier" w:hAnsi="Courier"/>
          <w:sz w:val="20"/>
          <w:szCs w:val="20"/>
        </w:rPr>
        <w:t xml:space="preserve">continuous </w:t>
      </w:r>
      <w:r w:rsidR="00E5385E" w:rsidRPr="00DF69E1">
        <w:rPr>
          <w:rFonts w:ascii="Courier" w:hAnsi="Courier"/>
          <w:sz w:val="20"/>
          <w:szCs w:val="20"/>
        </w:rPr>
        <w:t>optimal</w:t>
      </w:r>
      <w:r w:rsidR="00D21E27" w:rsidRPr="00DF69E1">
        <w:rPr>
          <w:rFonts w:ascii="Courier" w:hAnsi="Courier"/>
          <w:sz w:val="20"/>
          <w:szCs w:val="20"/>
        </w:rPr>
        <w:t xml:space="preserve"> </w:t>
      </w:r>
      <w:r w:rsidR="00E5385E" w:rsidRPr="00DF69E1">
        <w:rPr>
          <w:rFonts w:ascii="Courier" w:hAnsi="Courier"/>
          <w:sz w:val="20"/>
          <w:szCs w:val="20"/>
        </w:rPr>
        <w:t>calibration flow</w:t>
      </w:r>
      <w:r w:rsidR="009E47AA" w:rsidRPr="00DF69E1">
        <w:rPr>
          <w:rFonts w:ascii="Courier" w:hAnsi="Courier"/>
          <w:sz w:val="20"/>
          <w:szCs w:val="20"/>
        </w:rPr>
        <w:t xml:space="preserve"> (</w:t>
      </w:r>
      <w:r w:rsidR="00BB2CE7" w:rsidRPr="00DF69E1">
        <w:rPr>
          <w:rFonts w:ascii="Courier" w:hAnsi="Courier"/>
          <w:sz w:val="20"/>
          <w:szCs w:val="20"/>
        </w:rPr>
        <w:t>sufficient</w:t>
      </w:r>
      <w:r w:rsidR="009E47AA" w:rsidRPr="00DF69E1">
        <w:rPr>
          <w:rFonts w:ascii="Courier" w:hAnsi="Courier"/>
          <w:sz w:val="20"/>
          <w:szCs w:val="20"/>
        </w:rPr>
        <w:t xml:space="preserve"> to meet the required calibrations for the VIPER mission)</w:t>
      </w:r>
      <w:r w:rsidR="00E5385E" w:rsidRPr="00DF69E1">
        <w:rPr>
          <w:rFonts w:ascii="Courier" w:hAnsi="Courier"/>
          <w:sz w:val="20"/>
          <w:szCs w:val="20"/>
        </w:rPr>
        <w:t xml:space="preserve">, </w:t>
      </w:r>
      <w:r w:rsidR="001D5720" w:rsidRPr="00DF69E1">
        <w:rPr>
          <w:rFonts w:ascii="Courier" w:hAnsi="Courier"/>
          <w:sz w:val="20"/>
          <w:szCs w:val="20"/>
        </w:rPr>
        <w:t xml:space="preserve">any usage afterwards requires that </w:t>
      </w:r>
      <w:r w:rsidR="004E2EA3" w:rsidRPr="00DF69E1">
        <w:rPr>
          <w:rFonts w:ascii="Courier" w:hAnsi="Courier"/>
          <w:sz w:val="20"/>
          <w:szCs w:val="20"/>
        </w:rPr>
        <w:t xml:space="preserve">parameters such as the </w:t>
      </w:r>
      <w:r w:rsidR="005E09A0" w:rsidRPr="00DF69E1">
        <w:rPr>
          <w:rFonts w:ascii="Courier" w:hAnsi="Courier"/>
          <w:sz w:val="20"/>
          <w:szCs w:val="20"/>
        </w:rPr>
        <w:t>EM</w:t>
      </w:r>
      <w:r w:rsidR="004E2EA3" w:rsidRPr="00DF69E1">
        <w:rPr>
          <w:rFonts w:ascii="Courier" w:hAnsi="Courier"/>
          <w:sz w:val="20"/>
          <w:szCs w:val="20"/>
        </w:rPr>
        <w:t xml:space="preserve"> </w:t>
      </w:r>
      <w:r w:rsidR="001D5720" w:rsidRPr="00DF69E1">
        <w:rPr>
          <w:rFonts w:ascii="Courier" w:hAnsi="Courier"/>
          <w:sz w:val="20"/>
          <w:szCs w:val="20"/>
        </w:rPr>
        <w:t xml:space="preserve">gain </w:t>
      </w:r>
      <w:r w:rsidR="004E2EA3" w:rsidRPr="00DF69E1">
        <w:rPr>
          <w:rFonts w:ascii="Courier" w:hAnsi="Courier"/>
          <w:sz w:val="20"/>
          <w:szCs w:val="20"/>
        </w:rPr>
        <w:t>be adjusted to enhance the signal and thus allow for more calibration time</w:t>
      </w:r>
      <w:r w:rsidR="0045283D" w:rsidRPr="00DF69E1">
        <w:rPr>
          <w:rFonts w:ascii="Courier" w:hAnsi="Courier"/>
          <w:sz w:val="20"/>
          <w:szCs w:val="20"/>
        </w:rPr>
        <w:t xml:space="preserve"> until the gas has ultimately decayed to an undetectable value</w:t>
      </w:r>
      <w:r w:rsidR="004E2EA3" w:rsidRPr="00DF69E1">
        <w:rPr>
          <w:rFonts w:ascii="Courier" w:hAnsi="Courier"/>
          <w:sz w:val="20"/>
          <w:szCs w:val="20"/>
        </w:rPr>
        <w:t>.</w:t>
      </w:r>
      <w:r w:rsidR="00D21E27" w:rsidRPr="00DF69E1">
        <w:rPr>
          <w:rFonts w:ascii="Courier" w:hAnsi="Courier"/>
          <w:sz w:val="20"/>
          <w:szCs w:val="20"/>
        </w:rPr>
        <w:t xml:space="preserve"> </w:t>
      </w:r>
      <w:r w:rsidR="00FD38DB" w:rsidRPr="00DF69E1">
        <w:rPr>
          <w:rFonts w:ascii="Courier" w:hAnsi="Courier"/>
          <w:sz w:val="20"/>
          <w:szCs w:val="20"/>
        </w:rPr>
        <w:t xml:space="preserve"> </w:t>
      </w:r>
    </w:p>
    <w:p w14:paraId="21EB454B" w14:textId="77777777" w:rsidR="00AB166F" w:rsidRPr="00024AB4" w:rsidRDefault="00AB166F" w:rsidP="00FF79FB">
      <w:pPr>
        <w:keepNext/>
        <w:jc w:val="center"/>
        <w:rPr>
          <w:rFonts w:ascii="Courier New" w:hAnsi="Courier New" w:cs="Courier New"/>
          <w:sz w:val="20"/>
          <w:szCs w:val="20"/>
        </w:rPr>
      </w:pPr>
      <w:r w:rsidRPr="00024AB4">
        <w:rPr>
          <w:rFonts w:ascii="Courier New" w:hAnsi="Courier New" w:cs="Courier New"/>
          <w:noProof/>
          <w:sz w:val="20"/>
          <w:szCs w:val="20"/>
        </w:rPr>
        <w:drawing>
          <wp:inline distT="0" distB="0" distL="0" distR="0" wp14:anchorId="494FFDB5" wp14:editId="0D77EE6B">
            <wp:extent cx="3865063" cy="3590047"/>
            <wp:effectExtent l="4127" t="0" r="6668" b="6667"/>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rot="5400000">
                      <a:off x="0" y="0"/>
                      <a:ext cx="3934228" cy="3654291"/>
                    </a:xfrm>
                    <a:prstGeom prst="rect">
                      <a:avLst/>
                    </a:prstGeom>
                  </pic:spPr>
                </pic:pic>
              </a:graphicData>
            </a:graphic>
          </wp:inline>
        </w:drawing>
      </w:r>
    </w:p>
    <w:p w14:paraId="59CE19EC" w14:textId="4F325E69" w:rsidR="00AB166F" w:rsidRPr="00024AB4" w:rsidRDefault="00AB166F" w:rsidP="00FF79FB">
      <w:pPr>
        <w:pStyle w:val="Caption"/>
        <w:jc w:val="center"/>
        <w:rPr>
          <w:rFonts w:ascii="Courier New" w:hAnsi="Courier New" w:cs="Courier New"/>
          <w:i w:val="0"/>
          <w:iCs w:val="0"/>
          <w:sz w:val="20"/>
          <w:szCs w:val="20"/>
        </w:rPr>
      </w:pPr>
      <w:bookmarkStart w:id="8" w:name="_Ref155622356"/>
      <w:r w:rsidRPr="00024AB4">
        <w:rPr>
          <w:rFonts w:ascii="Courier New" w:hAnsi="Courier New" w:cs="Courier New"/>
          <w:sz w:val="20"/>
          <w:szCs w:val="20"/>
        </w:rPr>
        <w:t xml:space="preserve">Figure </w:t>
      </w:r>
      <w:r w:rsidRPr="00024AB4">
        <w:rPr>
          <w:rFonts w:ascii="Courier New" w:hAnsi="Courier New" w:cs="Courier New"/>
          <w:sz w:val="20"/>
          <w:szCs w:val="20"/>
        </w:rPr>
        <w:fldChar w:fldCharType="begin"/>
      </w:r>
      <w:r w:rsidRPr="00024AB4">
        <w:rPr>
          <w:rFonts w:ascii="Courier New" w:hAnsi="Courier New" w:cs="Courier New"/>
          <w:sz w:val="20"/>
          <w:szCs w:val="20"/>
        </w:rPr>
        <w:instrText>SEQ Figure \* ARABIC</w:instrText>
      </w:r>
      <w:r w:rsidRPr="00024AB4">
        <w:rPr>
          <w:rFonts w:ascii="Courier New" w:hAnsi="Courier New" w:cs="Courier New"/>
          <w:sz w:val="20"/>
          <w:szCs w:val="20"/>
        </w:rPr>
        <w:fldChar w:fldCharType="separate"/>
      </w:r>
      <w:r w:rsidR="00FA65FB" w:rsidRPr="00024AB4">
        <w:rPr>
          <w:rFonts w:ascii="Courier New" w:hAnsi="Courier New" w:cs="Courier New"/>
          <w:noProof/>
          <w:sz w:val="20"/>
          <w:szCs w:val="20"/>
        </w:rPr>
        <w:t>3</w:t>
      </w:r>
      <w:r w:rsidRPr="00024AB4">
        <w:rPr>
          <w:rFonts w:ascii="Courier New" w:hAnsi="Courier New" w:cs="Courier New"/>
          <w:sz w:val="20"/>
          <w:szCs w:val="20"/>
        </w:rPr>
        <w:fldChar w:fldCharType="end"/>
      </w:r>
      <w:bookmarkEnd w:id="8"/>
      <w:r w:rsidRPr="00024AB4">
        <w:rPr>
          <w:rFonts w:ascii="Courier New" w:hAnsi="Courier New" w:cs="Courier New"/>
          <w:sz w:val="20"/>
          <w:szCs w:val="20"/>
        </w:rPr>
        <w:t xml:space="preserve"> - A) Assembled CGS manifold showing the </w:t>
      </w:r>
      <w:proofErr w:type="spellStart"/>
      <w:r w:rsidRPr="00024AB4">
        <w:rPr>
          <w:rFonts w:ascii="Courier New" w:hAnsi="Courier New" w:cs="Courier New"/>
          <w:sz w:val="20"/>
          <w:szCs w:val="20"/>
        </w:rPr>
        <w:t>Mindrum</w:t>
      </w:r>
      <w:proofErr w:type="spellEnd"/>
      <w:r w:rsidRPr="00024AB4">
        <w:rPr>
          <w:rFonts w:ascii="Courier New" w:hAnsi="Courier New" w:cs="Courier New"/>
          <w:sz w:val="20"/>
          <w:szCs w:val="20"/>
        </w:rPr>
        <w:t xml:space="preserve"> valve</w:t>
      </w:r>
      <w:r w:rsidR="00C33B73" w:rsidRPr="00024AB4">
        <w:rPr>
          <w:rFonts w:ascii="Courier New" w:hAnsi="Courier New" w:cs="Courier New"/>
          <w:sz w:val="20"/>
          <w:szCs w:val="20"/>
        </w:rPr>
        <w:t xml:space="preserve"> (left)</w:t>
      </w:r>
      <w:r w:rsidRPr="00024AB4">
        <w:rPr>
          <w:rFonts w:ascii="Courier New" w:hAnsi="Courier New" w:cs="Courier New"/>
          <w:sz w:val="20"/>
          <w:szCs w:val="20"/>
        </w:rPr>
        <w:t xml:space="preserve">, and the upper and lower C-seals used to fix the CGS </w:t>
      </w:r>
      <w:r w:rsidR="00CC696B" w:rsidRPr="00024AB4">
        <w:rPr>
          <w:rFonts w:ascii="Courier New" w:hAnsi="Courier New" w:cs="Courier New"/>
          <w:sz w:val="20"/>
          <w:szCs w:val="20"/>
        </w:rPr>
        <w:t xml:space="preserve">microvalve </w:t>
      </w:r>
      <w:r w:rsidRPr="00024AB4">
        <w:rPr>
          <w:rFonts w:ascii="Courier New" w:hAnsi="Courier New" w:cs="Courier New"/>
          <w:sz w:val="20"/>
          <w:szCs w:val="20"/>
        </w:rPr>
        <w:t xml:space="preserve">onto the </w:t>
      </w:r>
      <w:r w:rsidR="00BC62A3" w:rsidRPr="00024AB4">
        <w:rPr>
          <w:rFonts w:ascii="Courier New" w:hAnsi="Courier New" w:cs="Courier New"/>
          <w:sz w:val="20"/>
          <w:szCs w:val="20"/>
        </w:rPr>
        <w:t>CGS weldment</w:t>
      </w:r>
      <w:r w:rsidR="00C33B73" w:rsidRPr="00024AB4">
        <w:rPr>
          <w:rFonts w:ascii="Courier New" w:hAnsi="Courier New" w:cs="Courier New"/>
          <w:sz w:val="20"/>
          <w:szCs w:val="20"/>
        </w:rPr>
        <w:t xml:space="preserve"> (upper-right)</w:t>
      </w:r>
      <w:r w:rsidRPr="00024AB4">
        <w:rPr>
          <w:rFonts w:ascii="Courier New" w:hAnsi="Courier New" w:cs="Courier New"/>
          <w:sz w:val="20"/>
          <w:szCs w:val="20"/>
        </w:rPr>
        <w:t xml:space="preserve">. B) </w:t>
      </w:r>
      <w:r w:rsidR="00222EC4" w:rsidRPr="00024AB4">
        <w:rPr>
          <w:rFonts w:ascii="Courier New" w:hAnsi="Courier New" w:cs="Courier New"/>
          <w:sz w:val="20"/>
          <w:szCs w:val="20"/>
        </w:rPr>
        <w:t>3-</w:t>
      </w:r>
      <w:r w:rsidR="00C33B73" w:rsidRPr="00024AB4">
        <w:rPr>
          <w:rFonts w:ascii="Courier New" w:hAnsi="Courier New" w:cs="Courier New"/>
          <w:sz w:val="20"/>
          <w:szCs w:val="20"/>
        </w:rPr>
        <w:t>D model</w:t>
      </w:r>
      <w:r w:rsidRPr="00024AB4">
        <w:rPr>
          <w:rFonts w:ascii="Courier New" w:hAnsi="Courier New" w:cs="Courier New"/>
          <w:sz w:val="20"/>
          <w:szCs w:val="20"/>
        </w:rPr>
        <w:t xml:space="preserve"> sectioned view showing the frit location and its proximity to </w:t>
      </w:r>
      <w:proofErr w:type="spellStart"/>
      <w:r w:rsidRPr="00024AB4">
        <w:rPr>
          <w:rFonts w:ascii="Courier New" w:hAnsi="Courier New" w:cs="Courier New"/>
          <w:sz w:val="20"/>
          <w:szCs w:val="20"/>
        </w:rPr>
        <w:t>MSolo’s</w:t>
      </w:r>
      <w:proofErr w:type="spellEnd"/>
      <w:r w:rsidRPr="00024AB4">
        <w:rPr>
          <w:rFonts w:ascii="Courier New" w:hAnsi="Courier New" w:cs="Courier New"/>
          <w:sz w:val="20"/>
          <w:szCs w:val="20"/>
        </w:rPr>
        <w:t xml:space="preserve"> sensor.</w:t>
      </w:r>
    </w:p>
    <w:p w14:paraId="52C55E1B" w14:textId="690B123E" w:rsidR="00AB166F" w:rsidRDefault="00B9762A" w:rsidP="004A5BA6">
      <w:pPr>
        <w:pStyle w:val="Heading3"/>
      </w:pPr>
      <w:r w:rsidRPr="00024AB4">
        <w:lastRenderedPageBreak/>
        <w:t>CONTAMINATION COVER</w:t>
      </w:r>
    </w:p>
    <w:p w14:paraId="02FA736E" w14:textId="77777777" w:rsidR="00D637E0" w:rsidRPr="00D637E0" w:rsidRDefault="00D637E0" w:rsidP="00FF79FB"/>
    <w:p w14:paraId="1692BDA1" w14:textId="57E4C8B6" w:rsidR="007951F9" w:rsidRDefault="007951F9" w:rsidP="00FF79FB">
      <w:pPr>
        <w:pStyle w:val="AAS"/>
        <w:ind w:left="0"/>
        <w:rPr>
          <w:rFonts w:ascii="Courier" w:hAnsi="Courier"/>
          <w:sz w:val="20"/>
          <w:szCs w:val="20"/>
        </w:rPr>
      </w:pPr>
      <w:r w:rsidRPr="00C41751">
        <w:rPr>
          <w:rFonts w:ascii="Courier" w:hAnsi="Courier"/>
          <w:sz w:val="20"/>
          <w:szCs w:val="20"/>
        </w:rPr>
        <w:t xml:space="preserve">To protect the ion source from contamination prior to the mission, a non-hermetic contamination cover was designed to attach to the front end of the sensor shroud. The contamination cover consists of a non-pyrotechnic </w:t>
      </w:r>
      <w:proofErr w:type="spellStart"/>
      <w:r w:rsidRPr="00C41751">
        <w:rPr>
          <w:rFonts w:ascii="Courier" w:hAnsi="Courier"/>
          <w:sz w:val="20"/>
          <w:szCs w:val="20"/>
        </w:rPr>
        <w:t>TiNi</w:t>
      </w:r>
      <w:proofErr w:type="spellEnd"/>
      <w:r w:rsidRPr="00C41751">
        <w:rPr>
          <w:rFonts w:ascii="Courier" w:hAnsi="Courier"/>
          <w:sz w:val="20"/>
          <w:szCs w:val="20"/>
        </w:rPr>
        <w:t xml:space="preserve"> Pin Puller (Ensign-Bickford Aerospace &amp; Defense, Denver CO) that </w:t>
      </w:r>
      <w:r w:rsidR="006C4AFD" w:rsidRPr="00C41751">
        <w:rPr>
          <w:rFonts w:ascii="Courier" w:hAnsi="Courier"/>
          <w:sz w:val="20"/>
          <w:szCs w:val="20"/>
        </w:rPr>
        <w:t>actuates</w:t>
      </w:r>
      <w:r w:rsidRPr="00C41751">
        <w:rPr>
          <w:rFonts w:ascii="Courier" w:hAnsi="Courier"/>
          <w:sz w:val="20"/>
          <w:szCs w:val="20"/>
        </w:rPr>
        <w:t xml:space="preserve"> in the open position when the trigger mechanism is activated via a command from the SHC. The pin puller has a redundant triggering circuit to be fault tolerant. While the system is a one-time actuation in flight, it can be manually reset when the instrument is powered off to reduce contamination during systems testing on the ground. The contamination cover protects the inlet and outlet of the sensor shroud, where molecules are introduced into the sensor for ionization/detection. While MSolo is not hermetically sealed, the contamination cover provides a tortuous path </w:t>
      </w:r>
      <w:r w:rsidR="00DA7293" w:rsidRPr="00C41751">
        <w:rPr>
          <w:rFonts w:ascii="Courier" w:hAnsi="Courier"/>
          <w:sz w:val="20"/>
          <w:szCs w:val="20"/>
        </w:rPr>
        <w:t xml:space="preserve">to the sensor from potential contaminating </w:t>
      </w:r>
      <w:r w:rsidR="00332643" w:rsidRPr="00C41751">
        <w:rPr>
          <w:rFonts w:ascii="Courier" w:hAnsi="Courier"/>
          <w:sz w:val="20"/>
          <w:szCs w:val="20"/>
        </w:rPr>
        <w:t>particles</w:t>
      </w:r>
      <w:r w:rsidRPr="00C41751">
        <w:rPr>
          <w:rFonts w:ascii="Courier" w:hAnsi="Courier"/>
          <w:sz w:val="20"/>
          <w:szCs w:val="20"/>
        </w:rPr>
        <w:t>.</w:t>
      </w:r>
    </w:p>
    <w:p w14:paraId="0B0BF261" w14:textId="77777777" w:rsidR="00D637E0" w:rsidRPr="00C41751" w:rsidRDefault="00D637E0" w:rsidP="00FF79FB">
      <w:pPr>
        <w:pStyle w:val="AAS"/>
        <w:ind w:left="0"/>
        <w:rPr>
          <w:rFonts w:ascii="Courier" w:hAnsi="Courier"/>
          <w:sz w:val="20"/>
          <w:szCs w:val="20"/>
        </w:rPr>
      </w:pPr>
    </w:p>
    <w:p w14:paraId="2ACB9979" w14:textId="534AB891" w:rsidR="00527389" w:rsidRDefault="00B9762A" w:rsidP="00FF79FB">
      <w:pPr>
        <w:pStyle w:val="Heading2"/>
        <w:ind w:left="0"/>
        <w:jc w:val="center"/>
        <w:rPr>
          <w:rFonts w:ascii="Courier New" w:hAnsi="Courier New" w:cs="Courier New"/>
          <w:b w:val="0"/>
          <w:bCs/>
          <w:sz w:val="20"/>
          <w:szCs w:val="20"/>
        </w:rPr>
      </w:pPr>
      <w:r w:rsidRPr="00B9762A">
        <w:rPr>
          <w:rFonts w:ascii="Courier New" w:hAnsi="Courier New" w:cs="Courier New"/>
          <w:b w:val="0"/>
          <w:bCs/>
          <w:sz w:val="20"/>
          <w:szCs w:val="20"/>
        </w:rPr>
        <w:t>MASS SPECTROMETER EMBEDDED SOFTWARE</w:t>
      </w:r>
    </w:p>
    <w:p w14:paraId="261F2E8B" w14:textId="77777777" w:rsidR="00D637E0" w:rsidRPr="00D637E0" w:rsidRDefault="00D637E0" w:rsidP="00FF79FB"/>
    <w:p w14:paraId="635E8FAC" w14:textId="28054559" w:rsidR="00BF7594" w:rsidRDefault="0090507C" w:rsidP="00FF79FB">
      <w:pPr>
        <w:pStyle w:val="AAS"/>
        <w:ind w:left="0"/>
        <w:rPr>
          <w:rFonts w:ascii="Courier" w:hAnsi="Courier"/>
          <w:sz w:val="20"/>
          <w:szCs w:val="20"/>
        </w:rPr>
      </w:pPr>
      <w:r w:rsidRPr="00C41751">
        <w:rPr>
          <w:rFonts w:ascii="Courier" w:hAnsi="Courier"/>
          <w:sz w:val="20"/>
          <w:szCs w:val="20"/>
        </w:rPr>
        <w:t xml:space="preserve">The MS-CPU card contains all the available information </w:t>
      </w:r>
      <w:r w:rsidR="000D09D9" w:rsidRPr="00C41751">
        <w:rPr>
          <w:rFonts w:ascii="Courier" w:hAnsi="Courier"/>
          <w:sz w:val="20"/>
          <w:szCs w:val="20"/>
        </w:rPr>
        <w:t xml:space="preserve">for the instrument to operate as a standard COTS </w:t>
      </w:r>
      <w:r w:rsidR="0066308D" w:rsidRPr="00C41751">
        <w:rPr>
          <w:rFonts w:ascii="Courier" w:hAnsi="Courier"/>
          <w:sz w:val="20"/>
          <w:szCs w:val="20"/>
        </w:rPr>
        <w:t xml:space="preserve">mass spectrometer, allowing for the instrument to be </w:t>
      </w:r>
      <w:r w:rsidR="005F2058" w:rsidRPr="00C41751">
        <w:rPr>
          <w:rFonts w:ascii="Courier" w:hAnsi="Courier"/>
          <w:sz w:val="20"/>
          <w:szCs w:val="20"/>
        </w:rPr>
        <w:t>used</w:t>
      </w:r>
      <w:r w:rsidR="0066308D" w:rsidRPr="00C41751">
        <w:rPr>
          <w:rFonts w:ascii="Courier" w:hAnsi="Courier"/>
          <w:sz w:val="20"/>
          <w:szCs w:val="20"/>
        </w:rPr>
        <w:t xml:space="preserve"> within the operational parameters set by the manufacturer</w:t>
      </w:r>
      <w:r w:rsidR="00311BA7" w:rsidRPr="00C41751">
        <w:rPr>
          <w:rFonts w:ascii="Courier" w:hAnsi="Courier"/>
          <w:sz w:val="20"/>
          <w:szCs w:val="20"/>
        </w:rPr>
        <w:t>.</w:t>
      </w:r>
      <w:r w:rsidR="0066308D" w:rsidRPr="00C41751">
        <w:rPr>
          <w:rFonts w:ascii="Courier" w:hAnsi="Courier"/>
          <w:sz w:val="20"/>
          <w:szCs w:val="20"/>
        </w:rPr>
        <w:t xml:space="preserve"> </w:t>
      </w:r>
      <w:r w:rsidR="00B24A20" w:rsidRPr="00C41751">
        <w:rPr>
          <w:rFonts w:ascii="Courier" w:hAnsi="Courier"/>
          <w:sz w:val="20"/>
          <w:szCs w:val="20"/>
        </w:rPr>
        <w:t xml:space="preserve">The software </w:t>
      </w:r>
      <w:r w:rsidR="00272FB2" w:rsidRPr="00C41751">
        <w:rPr>
          <w:rFonts w:ascii="Courier" w:hAnsi="Courier"/>
          <w:sz w:val="20"/>
          <w:szCs w:val="20"/>
        </w:rPr>
        <w:t>builds</w:t>
      </w:r>
      <w:r w:rsidR="00B24A20" w:rsidRPr="00C41751">
        <w:rPr>
          <w:rFonts w:ascii="Courier" w:hAnsi="Courier"/>
          <w:sz w:val="20"/>
          <w:szCs w:val="20"/>
        </w:rPr>
        <w:t xml:space="preserve"> upon the commercial code that </w:t>
      </w:r>
      <w:r w:rsidR="00CB281C" w:rsidRPr="00C41751">
        <w:rPr>
          <w:rFonts w:ascii="Courier" w:hAnsi="Courier"/>
          <w:sz w:val="20"/>
          <w:szCs w:val="20"/>
        </w:rPr>
        <w:t xml:space="preserve">comes </w:t>
      </w:r>
      <w:r w:rsidR="00B24A20" w:rsidRPr="00C41751">
        <w:rPr>
          <w:rFonts w:ascii="Courier" w:hAnsi="Courier"/>
          <w:sz w:val="20"/>
          <w:szCs w:val="20"/>
        </w:rPr>
        <w:t xml:space="preserve">with the COTS instrument, </w:t>
      </w:r>
      <w:r w:rsidR="00EF2AEA" w:rsidRPr="00C41751">
        <w:rPr>
          <w:rFonts w:ascii="Courier" w:hAnsi="Courier"/>
          <w:sz w:val="20"/>
          <w:szCs w:val="20"/>
        </w:rPr>
        <w:t xml:space="preserve">thus allowing </w:t>
      </w:r>
      <w:r w:rsidR="003B58E7" w:rsidRPr="00C41751">
        <w:rPr>
          <w:rFonts w:ascii="Courier" w:hAnsi="Courier"/>
          <w:sz w:val="20"/>
          <w:szCs w:val="20"/>
        </w:rPr>
        <w:t>the team</w:t>
      </w:r>
      <w:r w:rsidR="00EF2AEA" w:rsidRPr="00C41751">
        <w:rPr>
          <w:rFonts w:ascii="Courier" w:hAnsi="Courier"/>
          <w:sz w:val="20"/>
          <w:szCs w:val="20"/>
        </w:rPr>
        <w:t xml:space="preserve"> to </w:t>
      </w:r>
      <w:r w:rsidR="0006484E" w:rsidRPr="00C41751">
        <w:rPr>
          <w:rFonts w:ascii="Courier" w:hAnsi="Courier"/>
          <w:sz w:val="20"/>
          <w:szCs w:val="20"/>
        </w:rPr>
        <w:t>operate</w:t>
      </w:r>
      <w:r w:rsidR="00EF2AEA" w:rsidRPr="00C41751">
        <w:rPr>
          <w:rFonts w:ascii="Courier" w:hAnsi="Courier"/>
          <w:sz w:val="20"/>
          <w:szCs w:val="20"/>
        </w:rPr>
        <w:t xml:space="preserve"> the instrument in the same manner </w:t>
      </w:r>
      <w:r w:rsidR="3E69B821" w:rsidRPr="00C41751">
        <w:rPr>
          <w:rFonts w:ascii="Courier" w:hAnsi="Courier"/>
          <w:sz w:val="20"/>
          <w:szCs w:val="20"/>
        </w:rPr>
        <w:t>regardless of configuration</w:t>
      </w:r>
      <w:r w:rsidR="00272FB2" w:rsidRPr="00C41751">
        <w:rPr>
          <w:rFonts w:ascii="Courier" w:hAnsi="Courier"/>
          <w:sz w:val="20"/>
          <w:szCs w:val="20"/>
        </w:rPr>
        <w:t>.</w:t>
      </w:r>
    </w:p>
    <w:p w14:paraId="77019CF7" w14:textId="77777777" w:rsidR="00D637E0" w:rsidRPr="00C41751" w:rsidRDefault="00D637E0" w:rsidP="00FF79FB">
      <w:pPr>
        <w:pStyle w:val="AAS"/>
        <w:ind w:left="0"/>
        <w:rPr>
          <w:rFonts w:ascii="Courier" w:hAnsi="Courier"/>
          <w:sz w:val="20"/>
          <w:szCs w:val="20"/>
        </w:rPr>
      </w:pPr>
    </w:p>
    <w:p w14:paraId="73469491" w14:textId="061F6B87" w:rsidR="005F0813" w:rsidRDefault="00B9762A" w:rsidP="004A5BA6">
      <w:pPr>
        <w:pStyle w:val="Heading3"/>
      </w:pPr>
      <w:r w:rsidRPr="00024AB4">
        <w:t>MASS SPECTROMETRY RECIPES</w:t>
      </w:r>
    </w:p>
    <w:p w14:paraId="690EB50F" w14:textId="77777777" w:rsidR="00D637E0" w:rsidRPr="00D637E0" w:rsidRDefault="00D637E0" w:rsidP="00FF79FB"/>
    <w:p w14:paraId="0CABCC60" w14:textId="716D60E9" w:rsidR="00712567" w:rsidRPr="00C41751" w:rsidRDefault="00207F5D" w:rsidP="00FF79FB">
      <w:pPr>
        <w:pStyle w:val="AAS"/>
        <w:ind w:left="0"/>
        <w:rPr>
          <w:rFonts w:ascii="Courier" w:hAnsi="Courier"/>
          <w:sz w:val="20"/>
          <w:szCs w:val="20"/>
        </w:rPr>
      </w:pPr>
      <w:r w:rsidRPr="00C41751">
        <w:rPr>
          <w:rFonts w:ascii="Courier" w:hAnsi="Courier"/>
          <w:sz w:val="20"/>
          <w:szCs w:val="20"/>
        </w:rPr>
        <w:t>MSolo</w:t>
      </w:r>
      <w:r w:rsidR="00621D21" w:rsidRPr="00C41751">
        <w:rPr>
          <w:rFonts w:ascii="Courier" w:hAnsi="Courier"/>
          <w:sz w:val="20"/>
          <w:szCs w:val="20"/>
        </w:rPr>
        <w:t xml:space="preserve"> has an operational</w:t>
      </w:r>
      <w:r w:rsidR="001C1A36" w:rsidRPr="00C41751">
        <w:rPr>
          <w:rFonts w:ascii="Courier" w:hAnsi="Courier"/>
          <w:sz w:val="20"/>
          <w:szCs w:val="20"/>
        </w:rPr>
        <w:t xml:space="preserve"> </w:t>
      </w:r>
      <w:r w:rsidRPr="00C41751">
        <w:rPr>
          <w:rFonts w:ascii="Courier" w:hAnsi="Courier"/>
          <w:sz w:val="20"/>
          <w:szCs w:val="20"/>
        </w:rPr>
        <w:t>m/z</w:t>
      </w:r>
      <w:r w:rsidR="00D2113A" w:rsidRPr="00C41751">
        <w:rPr>
          <w:rFonts w:ascii="Courier" w:hAnsi="Courier"/>
          <w:sz w:val="20"/>
          <w:szCs w:val="20"/>
        </w:rPr>
        <w:t xml:space="preserve"> </w:t>
      </w:r>
      <w:r w:rsidRPr="00C41751">
        <w:rPr>
          <w:rFonts w:ascii="Courier" w:hAnsi="Courier"/>
          <w:sz w:val="20"/>
          <w:szCs w:val="20"/>
        </w:rPr>
        <w:t>1-100</w:t>
      </w:r>
      <w:r w:rsidR="001C1A36" w:rsidRPr="00C41751">
        <w:rPr>
          <w:rFonts w:ascii="Courier" w:hAnsi="Courier"/>
          <w:sz w:val="20"/>
          <w:szCs w:val="20"/>
        </w:rPr>
        <w:t xml:space="preserve"> </w:t>
      </w:r>
      <w:r w:rsidR="00F03DA4" w:rsidRPr="00C41751">
        <w:rPr>
          <w:rFonts w:ascii="Courier" w:hAnsi="Courier"/>
          <w:sz w:val="20"/>
          <w:szCs w:val="20"/>
        </w:rPr>
        <w:t xml:space="preserve">(also known as </w:t>
      </w:r>
      <w:r w:rsidR="002707A0" w:rsidRPr="00C41751">
        <w:rPr>
          <w:rFonts w:ascii="Courier" w:hAnsi="Courier"/>
          <w:sz w:val="20"/>
          <w:szCs w:val="20"/>
        </w:rPr>
        <w:t>amu</w:t>
      </w:r>
      <w:r w:rsidR="00F03DA4" w:rsidRPr="00C41751">
        <w:rPr>
          <w:rFonts w:ascii="Courier" w:hAnsi="Courier"/>
          <w:sz w:val="20"/>
          <w:szCs w:val="20"/>
        </w:rPr>
        <w:t>)</w:t>
      </w:r>
      <w:r w:rsidR="00D2113A" w:rsidRPr="00C41751">
        <w:rPr>
          <w:rFonts w:ascii="Courier" w:hAnsi="Courier"/>
          <w:sz w:val="20"/>
          <w:szCs w:val="20"/>
        </w:rPr>
        <w:t xml:space="preserve"> range,</w:t>
      </w:r>
      <w:r w:rsidR="00D8730A" w:rsidRPr="00C41751">
        <w:rPr>
          <w:rFonts w:ascii="Courier" w:hAnsi="Courier"/>
          <w:sz w:val="20"/>
          <w:szCs w:val="20"/>
        </w:rPr>
        <w:t xml:space="preserve"> with adjustable dwell time</w:t>
      </w:r>
      <w:r w:rsidR="004772AF" w:rsidRPr="00C41751">
        <w:rPr>
          <w:rFonts w:ascii="Courier" w:hAnsi="Courier"/>
          <w:sz w:val="20"/>
          <w:szCs w:val="20"/>
        </w:rPr>
        <w:t>s</w:t>
      </w:r>
      <w:r w:rsidR="00D8730A" w:rsidRPr="00C41751">
        <w:rPr>
          <w:rFonts w:ascii="Courier" w:hAnsi="Courier"/>
          <w:sz w:val="20"/>
          <w:szCs w:val="20"/>
        </w:rPr>
        <w:t xml:space="preserve"> of </w:t>
      </w:r>
      <w:r w:rsidR="00F30AB3" w:rsidRPr="00C41751">
        <w:rPr>
          <w:rFonts w:ascii="Courier" w:hAnsi="Courier"/>
          <w:sz w:val="20"/>
          <w:szCs w:val="20"/>
        </w:rPr>
        <w:t>1</w:t>
      </w:r>
      <w:r w:rsidR="00527677" w:rsidRPr="00C41751">
        <w:rPr>
          <w:rFonts w:ascii="Courier" w:hAnsi="Courier"/>
          <w:sz w:val="20"/>
          <w:szCs w:val="20"/>
        </w:rPr>
        <w:t xml:space="preserve"> to </w:t>
      </w:r>
      <w:r w:rsidR="002A19F2" w:rsidRPr="00C41751">
        <w:rPr>
          <w:rFonts w:ascii="Courier" w:hAnsi="Courier"/>
          <w:sz w:val="20"/>
          <w:szCs w:val="20"/>
        </w:rPr>
        <w:t xml:space="preserve">16384 </w:t>
      </w:r>
      <w:r w:rsidR="00E331EA" w:rsidRPr="00C41751">
        <w:rPr>
          <w:rFonts w:ascii="Courier" w:hAnsi="Courier"/>
          <w:sz w:val="20"/>
          <w:szCs w:val="20"/>
        </w:rPr>
        <w:t xml:space="preserve">(214) </w:t>
      </w:r>
      <w:r w:rsidR="002A19F2" w:rsidRPr="00C41751">
        <w:rPr>
          <w:rFonts w:ascii="Courier" w:hAnsi="Courier"/>
          <w:sz w:val="20"/>
          <w:szCs w:val="20"/>
        </w:rPr>
        <w:t>millisecond</w:t>
      </w:r>
      <w:r w:rsidR="00A84075" w:rsidRPr="00C41751">
        <w:rPr>
          <w:rFonts w:ascii="Courier" w:hAnsi="Courier"/>
          <w:sz w:val="20"/>
          <w:szCs w:val="20"/>
        </w:rPr>
        <w:t>s</w:t>
      </w:r>
      <w:r w:rsidR="00CE5ADC" w:rsidRPr="00C41751">
        <w:rPr>
          <w:rFonts w:ascii="Courier" w:hAnsi="Courier"/>
          <w:sz w:val="20"/>
          <w:szCs w:val="20"/>
        </w:rPr>
        <w:t xml:space="preserve"> (</w:t>
      </w:r>
      <w:r w:rsidR="00FB2129" w:rsidRPr="00C41751">
        <w:rPr>
          <w:rFonts w:ascii="Courier" w:hAnsi="Courier"/>
          <w:sz w:val="20"/>
          <w:szCs w:val="20"/>
        </w:rPr>
        <w:t xml:space="preserve">allowable </w:t>
      </w:r>
      <w:r w:rsidR="003A1FE0" w:rsidRPr="00C41751">
        <w:rPr>
          <w:rFonts w:ascii="Courier" w:hAnsi="Courier"/>
          <w:sz w:val="20"/>
          <w:szCs w:val="20"/>
        </w:rPr>
        <w:t>values in the powers of 2</w:t>
      </w:r>
      <w:r w:rsidR="0007050A" w:rsidRPr="00C41751">
        <w:rPr>
          <w:rFonts w:ascii="Courier" w:hAnsi="Courier"/>
          <w:sz w:val="20"/>
          <w:szCs w:val="20"/>
        </w:rPr>
        <w:t>)</w:t>
      </w:r>
      <w:r w:rsidR="004D2D18" w:rsidRPr="00C41751">
        <w:rPr>
          <w:rFonts w:ascii="Courier" w:hAnsi="Courier"/>
          <w:sz w:val="20"/>
          <w:szCs w:val="20"/>
        </w:rPr>
        <w:t>.</w:t>
      </w:r>
      <w:r w:rsidR="00AB5427" w:rsidRPr="00C41751">
        <w:rPr>
          <w:rFonts w:ascii="Courier" w:hAnsi="Courier"/>
          <w:sz w:val="20"/>
          <w:szCs w:val="20"/>
        </w:rPr>
        <w:t xml:space="preserve"> </w:t>
      </w:r>
      <w:r w:rsidR="00EF1BEE" w:rsidRPr="00C41751">
        <w:rPr>
          <w:rFonts w:ascii="Courier" w:hAnsi="Courier"/>
          <w:sz w:val="20"/>
          <w:szCs w:val="20"/>
        </w:rPr>
        <w:t xml:space="preserve">The </w:t>
      </w:r>
      <w:r w:rsidR="00FA17A3" w:rsidRPr="00C41751">
        <w:rPr>
          <w:rFonts w:ascii="Courier" w:hAnsi="Courier"/>
          <w:sz w:val="20"/>
          <w:szCs w:val="20"/>
        </w:rPr>
        <w:t>number of</w:t>
      </w:r>
      <w:r w:rsidR="00E31137" w:rsidRPr="00C41751">
        <w:rPr>
          <w:rFonts w:ascii="Courier" w:hAnsi="Courier"/>
          <w:sz w:val="20"/>
          <w:szCs w:val="20"/>
        </w:rPr>
        <w:t xml:space="preserve"> </w:t>
      </w:r>
      <w:r w:rsidR="00A77967" w:rsidRPr="00C41751">
        <w:rPr>
          <w:rFonts w:ascii="Courier" w:hAnsi="Courier"/>
          <w:sz w:val="20"/>
          <w:szCs w:val="20"/>
        </w:rPr>
        <w:t xml:space="preserve">data </w:t>
      </w:r>
      <w:r w:rsidR="00046DAE" w:rsidRPr="00C41751">
        <w:rPr>
          <w:rFonts w:ascii="Courier" w:hAnsi="Courier"/>
          <w:sz w:val="20"/>
          <w:szCs w:val="20"/>
        </w:rPr>
        <w:t xml:space="preserve">points </w:t>
      </w:r>
      <w:r w:rsidR="00FA17A3" w:rsidRPr="00C41751">
        <w:rPr>
          <w:rFonts w:ascii="Courier" w:hAnsi="Courier"/>
          <w:sz w:val="20"/>
          <w:szCs w:val="20"/>
        </w:rPr>
        <w:t>t</w:t>
      </w:r>
      <w:r w:rsidR="001C1A36" w:rsidRPr="00C41751">
        <w:rPr>
          <w:rFonts w:ascii="Courier" w:hAnsi="Courier"/>
          <w:sz w:val="20"/>
          <w:szCs w:val="20"/>
        </w:rPr>
        <w:t>hat</w:t>
      </w:r>
      <w:r w:rsidR="5BF6AE00" w:rsidRPr="00C41751">
        <w:rPr>
          <w:rFonts w:ascii="Courier" w:hAnsi="Courier"/>
          <w:sz w:val="20"/>
          <w:szCs w:val="20"/>
        </w:rPr>
        <w:t xml:space="preserve"> are</w:t>
      </w:r>
      <w:r w:rsidR="001C1A36" w:rsidRPr="00C41751">
        <w:rPr>
          <w:rFonts w:ascii="Courier" w:hAnsi="Courier"/>
          <w:sz w:val="20"/>
          <w:szCs w:val="20"/>
        </w:rPr>
        <w:t xml:space="preserve"> collect</w:t>
      </w:r>
      <w:r w:rsidR="00266F24" w:rsidRPr="00C41751">
        <w:rPr>
          <w:rFonts w:ascii="Courier" w:hAnsi="Courier"/>
          <w:sz w:val="20"/>
          <w:szCs w:val="20"/>
        </w:rPr>
        <w:t>ed</w:t>
      </w:r>
      <w:r w:rsidR="001C1A36" w:rsidRPr="00C41751">
        <w:rPr>
          <w:rFonts w:ascii="Courier" w:hAnsi="Courier"/>
          <w:sz w:val="20"/>
          <w:szCs w:val="20"/>
        </w:rPr>
        <w:t xml:space="preserve"> </w:t>
      </w:r>
      <w:r w:rsidR="7D889C43" w:rsidRPr="00C41751">
        <w:rPr>
          <w:rFonts w:ascii="Courier" w:hAnsi="Courier"/>
          <w:sz w:val="20"/>
          <w:szCs w:val="20"/>
        </w:rPr>
        <w:t xml:space="preserve">between </w:t>
      </w:r>
      <w:r w:rsidR="001C1A36" w:rsidRPr="00C41751">
        <w:rPr>
          <w:rFonts w:ascii="Courier" w:hAnsi="Courier"/>
          <w:sz w:val="20"/>
          <w:szCs w:val="20"/>
        </w:rPr>
        <w:t xml:space="preserve">each </w:t>
      </w:r>
      <w:r w:rsidR="002707A0" w:rsidRPr="00C41751">
        <w:rPr>
          <w:rFonts w:ascii="Courier" w:hAnsi="Courier"/>
          <w:sz w:val="20"/>
          <w:szCs w:val="20"/>
        </w:rPr>
        <w:t>amu</w:t>
      </w:r>
      <w:r w:rsidR="00F03DA4" w:rsidRPr="00C41751">
        <w:rPr>
          <w:rFonts w:ascii="Courier" w:hAnsi="Courier"/>
          <w:sz w:val="20"/>
          <w:szCs w:val="20"/>
        </w:rPr>
        <w:t xml:space="preserve"> (</w:t>
      </w:r>
      <w:r w:rsidR="0039590C" w:rsidRPr="00C41751">
        <w:rPr>
          <w:rFonts w:ascii="Courier" w:hAnsi="Courier"/>
          <w:sz w:val="20"/>
          <w:szCs w:val="20"/>
        </w:rPr>
        <w:t>points</w:t>
      </w:r>
      <w:r w:rsidR="006031F0" w:rsidRPr="00C41751">
        <w:rPr>
          <w:rFonts w:ascii="Courier" w:hAnsi="Courier"/>
          <w:sz w:val="20"/>
          <w:szCs w:val="20"/>
        </w:rPr>
        <w:t>-</w:t>
      </w:r>
      <w:r w:rsidR="00F32C61" w:rsidRPr="00C41751">
        <w:rPr>
          <w:rFonts w:ascii="Courier" w:hAnsi="Courier"/>
          <w:sz w:val="20"/>
          <w:szCs w:val="20"/>
        </w:rPr>
        <w:t xml:space="preserve">per </w:t>
      </w:r>
      <w:r w:rsidR="002707A0" w:rsidRPr="00C41751">
        <w:rPr>
          <w:rFonts w:ascii="Courier" w:hAnsi="Courier"/>
          <w:sz w:val="20"/>
          <w:szCs w:val="20"/>
        </w:rPr>
        <w:t>amu</w:t>
      </w:r>
      <w:r w:rsidR="00F32C61" w:rsidRPr="00C41751">
        <w:rPr>
          <w:rFonts w:ascii="Courier" w:hAnsi="Courier"/>
          <w:sz w:val="20"/>
          <w:szCs w:val="20"/>
        </w:rPr>
        <w:t xml:space="preserve">, </w:t>
      </w:r>
      <w:proofErr w:type="spellStart"/>
      <w:r w:rsidR="00F03DA4" w:rsidRPr="00C41751">
        <w:rPr>
          <w:rFonts w:ascii="Courier" w:hAnsi="Courier"/>
          <w:sz w:val="20"/>
          <w:szCs w:val="20"/>
        </w:rPr>
        <w:t>pp</w:t>
      </w:r>
      <w:r w:rsidR="002707A0" w:rsidRPr="00C41751">
        <w:rPr>
          <w:rFonts w:ascii="Courier" w:hAnsi="Courier"/>
          <w:sz w:val="20"/>
          <w:szCs w:val="20"/>
        </w:rPr>
        <w:t>amu</w:t>
      </w:r>
      <w:proofErr w:type="spellEnd"/>
      <w:r w:rsidR="00F03DA4" w:rsidRPr="00C41751">
        <w:rPr>
          <w:rFonts w:ascii="Courier" w:hAnsi="Courier"/>
          <w:sz w:val="20"/>
          <w:szCs w:val="20"/>
        </w:rPr>
        <w:t>)</w:t>
      </w:r>
      <w:r w:rsidR="00EF1BEE" w:rsidRPr="00C41751">
        <w:rPr>
          <w:rFonts w:ascii="Courier" w:hAnsi="Courier"/>
          <w:sz w:val="20"/>
          <w:szCs w:val="20"/>
        </w:rPr>
        <w:t xml:space="preserve"> can also be selected</w:t>
      </w:r>
      <w:r w:rsidR="00563F57" w:rsidRPr="00C41751">
        <w:rPr>
          <w:rFonts w:ascii="Courier" w:hAnsi="Courier"/>
          <w:sz w:val="20"/>
          <w:szCs w:val="20"/>
        </w:rPr>
        <w:t xml:space="preserve">, </w:t>
      </w:r>
      <w:r w:rsidR="00C64F5F" w:rsidRPr="00C41751">
        <w:rPr>
          <w:rFonts w:ascii="Courier" w:hAnsi="Courier"/>
          <w:sz w:val="20"/>
          <w:szCs w:val="20"/>
        </w:rPr>
        <w:t>where a 1</w:t>
      </w:r>
      <w:r w:rsidR="00A54FC2" w:rsidRPr="00C41751">
        <w:rPr>
          <w:rFonts w:ascii="Courier" w:hAnsi="Courier"/>
          <w:sz w:val="20"/>
          <w:szCs w:val="20"/>
        </w:rPr>
        <w:t xml:space="preserve"> </w:t>
      </w:r>
      <w:proofErr w:type="spellStart"/>
      <w:r w:rsidR="0024282F" w:rsidRPr="00C41751">
        <w:rPr>
          <w:rFonts w:ascii="Courier" w:hAnsi="Courier"/>
          <w:sz w:val="20"/>
          <w:szCs w:val="20"/>
        </w:rPr>
        <w:t>pp</w:t>
      </w:r>
      <w:r w:rsidR="002707A0" w:rsidRPr="00C41751">
        <w:rPr>
          <w:rFonts w:ascii="Courier" w:hAnsi="Courier"/>
          <w:sz w:val="20"/>
          <w:szCs w:val="20"/>
        </w:rPr>
        <w:t>amu</w:t>
      </w:r>
      <w:proofErr w:type="spellEnd"/>
      <w:r w:rsidR="0024282F" w:rsidRPr="00C41751">
        <w:rPr>
          <w:rFonts w:ascii="Courier" w:hAnsi="Courier"/>
          <w:sz w:val="20"/>
          <w:szCs w:val="20"/>
        </w:rPr>
        <w:t xml:space="preserve"> will generate a bar chart with the data a</w:t>
      </w:r>
      <w:r w:rsidR="00266F24" w:rsidRPr="00C41751">
        <w:rPr>
          <w:rFonts w:ascii="Courier" w:hAnsi="Courier"/>
          <w:sz w:val="20"/>
          <w:szCs w:val="20"/>
        </w:rPr>
        <w:t>t each integer</w:t>
      </w:r>
      <w:r w:rsidR="349DDB25" w:rsidRPr="00C41751">
        <w:rPr>
          <w:rFonts w:ascii="Courier" w:hAnsi="Courier"/>
          <w:sz w:val="20"/>
          <w:szCs w:val="20"/>
        </w:rPr>
        <w:t xml:space="preserve"> </w:t>
      </w:r>
      <w:r w:rsidR="00115198" w:rsidRPr="00C41751">
        <w:rPr>
          <w:rFonts w:ascii="Courier" w:hAnsi="Courier"/>
          <w:sz w:val="20"/>
          <w:szCs w:val="20"/>
        </w:rPr>
        <w:t xml:space="preserve">m/z and anything greater than 1 </w:t>
      </w:r>
      <w:proofErr w:type="spellStart"/>
      <w:r w:rsidR="00115198" w:rsidRPr="00C41751">
        <w:rPr>
          <w:rFonts w:ascii="Courier" w:hAnsi="Courier"/>
          <w:sz w:val="20"/>
          <w:szCs w:val="20"/>
        </w:rPr>
        <w:t>pp</w:t>
      </w:r>
      <w:r w:rsidR="008933D8" w:rsidRPr="00C41751">
        <w:rPr>
          <w:rFonts w:ascii="Courier" w:hAnsi="Courier"/>
          <w:sz w:val="20"/>
          <w:szCs w:val="20"/>
        </w:rPr>
        <w:t>amu</w:t>
      </w:r>
      <w:proofErr w:type="spellEnd"/>
      <w:r w:rsidR="00115198" w:rsidRPr="00C41751">
        <w:rPr>
          <w:rFonts w:ascii="Courier" w:hAnsi="Courier"/>
          <w:sz w:val="20"/>
          <w:szCs w:val="20"/>
        </w:rPr>
        <w:t xml:space="preserve"> will generate an “analog” scan showing peak shapes</w:t>
      </w:r>
      <w:r w:rsidR="00B450B9" w:rsidRPr="00C41751">
        <w:rPr>
          <w:rFonts w:ascii="Courier" w:hAnsi="Courier"/>
          <w:sz w:val="20"/>
          <w:szCs w:val="20"/>
        </w:rPr>
        <w:t xml:space="preserve">, a representation of this can be seen in </w:t>
      </w:r>
      <w:r w:rsidR="00F22FE8" w:rsidRPr="00C41751">
        <w:rPr>
          <w:rFonts w:ascii="Courier" w:hAnsi="Courier"/>
          <w:sz w:val="20"/>
          <w:szCs w:val="20"/>
        </w:rPr>
        <w:fldChar w:fldCharType="begin"/>
      </w:r>
      <w:r w:rsidR="00F22FE8" w:rsidRPr="00C41751">
        <w:rPr>
          <w:rFonts w:ascii="Courier" w:hAnsi="Courier"/>
          <w:sz w:val="20"/>
          <w:szCs w:val="20"/>
        </w:rPr>
        <w:instrText xml:space="preserve"> REF _Ref174354831 \h </w:instrText>
      </w:r>
      <w:r w:rsidR="00024AB4" w:rsidRPr="00C41751">
        <w:rPr>
          <w:rFonts w:ascii="Courier" w:hAnsi="Courier"/>
          <w:sz w:val="20"/>
          <w:szCs w:val="20"/>
        </w:rPr>
        <w:instrText xml:space="preserve"> \* MERGEFORMAT </w:instrText>
      </w:r>
      <w:r w:rsidR="00F22FE8" w:rsidRPr="00C41751">
        <w:rPr>
          <w:rFonts w:ascii="Courier" w:hAnsi="Courier"/>
          <w:sz w:val="20"/>
          <w:szCs w:val="20"/>
        </w:rPr>
      </w:r>
      <w:r w:rsidR="00F22FE8" w:rsidRPr="00C41751">
        <w:rPr>
          <w:rFonts w:ascii="Courier" w:hAnsi="Courier"/>
          <w:sz w:val="20"/>
          <w:szCs w:val="20"/>
        </w:rPr>
        <w:fldChar w:fldCharType="separate"/>
      </w:r>
      <w:r w:rsidR="00FA65FB" w:rsidRPr="00C41751">
        <w:rPr>
          <w:rFonts w:ascii="Courier" w:hAnsi="Courier"/>
          <w:sz w:val="20"/>
          <w:szCs w:val="20"/>
        </w:rPr>
        <w:t>Figure 4</w:t>
      </w:r>
      <w:r w:rsidR="00F22FE8" w:rsidRPr="00C41751">
        <w:rPr>
          <w:rFonts w:ascii="Courier" w:hAnsi="Courier"/>
          <w:sz w:val="20"/>
          <w:szCs w:val="20"/>
        </w:rPr>
        <w:fldChar w:fldCharType="end"/>
      </w:r>
      <w:r w:rsidR="00115198" w:rsidRPr="00C41751">
        <w:rPr>
          <w:rFonts w:ascii="Courier" w:hAnsi="Courier"/>
          <w:sz w:val="20"/>
          <w:szCs w:val="20"/>
        </w:rPr>
        <w:t>. Each of these conditions as well as detection mode</w:t>
      </w:r>
      <w:r w:rsidR="00784A98" w:rsidRPr="00C41751">
        <w:rPr>
          <w:rFonts w:ascii="Courier" w:hAnsi="Courier"/>
          <w:sz w:val="20"/>
          <w:szCs w:val="20"/>
        </w:rPr>
        <w:t xml:space="preserve"> (such as FC only o</w:t>
      </w:r>
      <w:r w:rsidR="00F90B76" w:rsidRPr="00C41751">
        <w:rPr>
          <w:rFonts w:ascii="Courier" w:hAnsi="Courier"/>
          <w:sz w:val="20"/>
          <w:szCs w:val="20"/>
        </w:rPr>
        <w:t>r</w:t>
      </w:r>
      <w:r w:rsidR="00784A98" w:rsidRPr="00C41751">
        <w:rPr>
          <w:rFonts w:ascii="Courier" w:hAnsi="Courier"/>
          <w:sz w:val="20"/>
          <w:szCs w:val="20"/>
        </w:rPr>
        <w:t xml:space="preserve"> FC/EM)</w:t>
      </w:r>
      <w:r w:rsidR="00115198" w:rsidRPr="00C41751">
        <w:rPr>
          <w:rFonts w:ascii="Courier" w:hAnsi="Courier"/>
          <w:sz w:val="20"/>
          <w:szCs w:val="20"/>
        </w:rPr>
        <w:t xml:space="preserve"> must be established for the instrument to operate what is known as a “recipe” or “method”. The operator has the flexibility to </w:t>
      </w:r>
      <w:r w:rsidR="00115198" w:rsidRPr="00C41751">
        <w:rPr>
          <w:rFonts w:ascii="Courier" w:hAnsi="Courier"/>
          <w:sz w:val="20"/>
          <w:szCs w:val="20"/>
        </w:rPr>
        <w:lastRenderedPageBreak/>
        <w:t xml:space="preserve">choose a full scan (1-100 </w:t>
      </w:r>
      <w:r w:rsidR="008933D8" w:rsidRPr="00C41751">
        <w:rPr>
          <w:rFonts w:ascii="Courier" w:hAnsi="Courier"/>
          <w:sz w:val="20"/>
          <w:szCs w:val="20"/>
        </w:rPr>
        <w:t>amu</w:t>
      </w:r>
      <w:r w:rsidR="00115198" w:rsidRPr="00C41751">
        <w:rPr>
          <w:rFonts w:ascii="Courier" w:hAnsi="Courier"/>
          <w:sz w:val="20"/>
          <w:szCs w:val="20"/>
        </w:rPr>
        <w:t xml:space="preserve">), a partial scan, or even a single </w:t>
      </w:r>
      <w:r w:rsidR="008933D8" w:rsidRPr="00C41751">
        <w:rPr>
          <w:rFonts w:ascii="Courier" w:hAnsi="Courier"/>
          <w:sz w:val="20"/>
          <w:szCs w:val="20"/>
        </w:rPr>
        <w:t xml:space="preserve">amu </w:t>
      </w:r>
      <w:r w:rsidR="00115198" w:rsidRPr="00C41751">
        <w:rPr>
          <w:rFonts w:ascii="Courier" w:hAnsi="Courier"/>
          <w:sz w:val="20"/>
          <w:szCs w:val="20"/>
        </w:rPr>
        <w:t xml:space="preserve">scan at a desired dwell time with corresponding </w:t>
      </w:r>
      <w:proofErr w:type="spellStart"/>
      <w:r w:rsidR="00115198" w:rsidRPr="00C41751">
        <w:rPr>
          <w:rFonts w:ascii="Courier" w:hAnsi="Courier"/>
          <w:sz w:val="20"/>
          <w:szCs w:val="20"/>
        </w:rPr>
        <w:t>pp</w:t>
      </w:r>
      <w:r w:rsidR="008933D8" w:rsidRPr="00C41751">
        <w:rPr>
          <w:rFonts w:ascii="Courier" w:hAnsi="Courier"/>
          <w:sz w:val="20"/>
          <w:szCs w:val="20"/>
        </w:rPr>
        <w:t>amu</w:t>
      </w:r>
      <w:proofErr w:type="spellEnd"/>
      <w:r w:rsidR="00115198" w:rsidRPr="00C41751">
        <w:rPr>
          <w:rFonts w:ascii="Courier" w:hAnsi="Courier"/>
          <w:sz w:val="20"/>
          <w:szCs w:val="20"/>
        </w:rPr>
        <w:t xml:space="preserve">. To minimize the number of commands sent to the rover, </w:t>
      </w:r>
      <w:r w:rsidR="00E024D5" w:rsidRPr="00C41751">
        <w:rPr>
          <w:rFonts w:ascii="Courier" w:hAnsi="Courier"/>
          <w:sz w:val="20"/>
          <w:szCs w:val="20"/>
        </w:rPr>
        <w:t>approximately 9000</w:t>
      </w:r>
      <w:r w:rsidR="00115198" w:rsidRPr="00C41751">
        <w:rPr>
          <w:rFonts w:ascii="Courier" w:hAnsi="Courier"/>
          <w:sz w:val="20"/>
          <w:szCs w:val="20"/>
        </w:rPr>
        <w:t xml:space="preserve"> auto-generated recipes have been pre-loaded into </w:t>
      </w:r>
      <w:proofErr w:type="spellStart"/>
      <w:r w:rsidR="00115198" w:rsidRPr="00C41751">
        <w:rPr>
          <w:rFonts w:ascii="Courier" w:hAnsi="Courier"/>
          <w:sz w:val="20"/>
          <w:szCs w:val="20"/>
        </w:rPr>
        <w:t>MSolo’s</w:t>
      </w:r>
      <w:proofErr w:type="spellEnd"/>
      <w:r w:rsidR="00115198" w:rsidRPr="00C41751">
        <w:rPr>
          <w:rFonts w:ascii="Courier" w:hAnsi="Courier"/>
          <w:sz w:val="20"/>
          <w:szCs w:val="20"/>
        </w:rPr>
        <w:t xml:space="preserve"> non-volatile memory. This allows for the operator to select a pre-generated method with all parameters established instead of sending individual commands to design a single recipe. However, the operator does still retain the ability to design and upload new recipes during the mission, if needed.</w:t>
      </w:r>
    </w:p>
    <w:p w14:paraId="39B517D6" w14:textId="77777777" w:rsidR="004119FF" w:rsidRPr="00024AB4" w:rsidRDefault="00712567" w:rsidP="00FF79FB">
      <w:pPr>
        <w:keepNext/>
        <w:jc w:val="both"/>
        <w:rPr>
          <w:rFonts w:ascii="Courier New" w:hAnsi="Courier New" w:cs="Courier New"/>
          <w:sz w:val="20"/>
          <w:szCs w:val="20"/>
        </w:rPr>
      </w:pPr>
      <w:r w:rsidRPr="00024AB4">
        <w:rPr>
          <w:rFonts w:ascii="Courier New" w:hAnsi="Courier New" w:cs="Courier New"/>
          <w:noProof/>
          <w:sz w:val="20"/>
          <w:szCs w:val="20"/>
        </w:rPr>
        <w:drawing>
          <wp:inline distT="0" distB="0" distL="0" distR="0" wp14:anchorId="50B3EE13" wp14:editId="351E3D77">
            <wp:extent cx="5943600" cy="23895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2389505"/>
                    </a:xfrm>
                    <a:prstGeom prst="rect">
                      <a:avLst/>
                    </a:prstGeom>
                  </pic:spPr>
                </pic:pic>
              </a:graphicData>
            </a:graphic>
          </wp:inline>
        </w:drawing>
      </w:r>
    </w:p>
    <w:p w14:paraId="7DFC5533" w14:textId="03A345F4" w:rsidR="00EE638C" w:rsidRPr="00024AB4" w:rsidRDefault="004119FF" w:rsidP="00FF79FB">
      <w:pPr>
        <w:pStyle w:val="Caption"/>
        <w:jc w:val="center"/>
        <w:rPr>
          <w:rFonts w:ascii="Courier New" w:hAnsi="Courier New" w:cs="Courier New"/>
          <w:i w:val="0"/>
          <w:iCs w:val="0"/>
          <w:sz w:val="20"/>
          <w:szCs w:val="20"/>
        </w:rPr>
      </w:pPr>
      <w:bookmarkStart w:id="9" w:name="_Ref174354831"/>
      <w:r w:rsidRPr="00024AB4">
        <w:rPr>
          <w:rFonts w:ascii="Courier New" w:hAnsi="Courier New" w:cs="Courier New"/>
          <w:sz w:val="20"/>
          <w:szCs w:val="20"/>
        </w:rPr>
        <w:t xml:space="preserve">Figure </w:t>
      </w:r>
      <w:r w:rsidRPr="00024AB4">
        <w:rPr>
          <w:rFonts w:ascii="Courier New" w:hAnsi="Courier New" w:cs="Courier New"/>
          <w:sz w:val="20"/>
          <w:szCs w:val="20"/>
        </w:rPr>
        <w:fldChar w:fldCharType="begin"/>
      </w:r>
      <w:r w:rsidRPr="00024AB4">
        <w:rPr>
          <w:rFonts w:ascii="Courier New" w:hAnsi="Courier New" w:cs="Courier New"/>
          <w:sz w:val="20"/>
          <w:szCs w:val="20"/>
        </w:rPr>
        <w:instrText xml:space="preserve"> SEQ Figure \* ARABIC </w:instrText>
      </w:r>
      <w:r w:rsidRPr="00024AB4">
        <w:rPr>
          <w:rFonts w:ascii="Courier New" w:hAnsi="Courier New" w:cs="Courier New"/>
          <w:sz w:val="20"/>
          <w:szCs w:val="20"/>
        </w:rPr>
        <w:fldChar w:fldCharType="separate"/>
      </w:r>
      <w:r w:rsidR="00FA65FB" w:rsidRPr="00024AB4">
        <w:rPr>
          <w:rFonts w:ascii="Courier New" w:hAnsi="Courier New" w:cs="Courier New"/>
          <w:noProof/>
          <w:sz w:val="20"/>
          <w:szCs w:val="20"/>
        </w:rPr>
        <w:t>4</w:t>
      </w:r>
      <w:r w:rsidRPr="00024AB4">
        <w:rPr>
          <w:rFonts w:ascii="Courier New" w:hAnsi="Courier New" w:cs="Courier New"/>
          <w:noProof/>
          <w:sz w:val="20"/>
          <w:szCs w:val="20"/>
        </w:rPr>
        <w:fldChar w:fldCharType="end"/>
      </w:r>
      <w:bookmarkEnd w:id="9"/>
      <w:r w:rsidRPr="00024AB4">
        <w:rPr>
          <w:rFonts w:ascii="Courier New" w:hAnsi="Courier New" w:cs="Courier New"/>
          <w:sz w:val="20"/>
          <w:szCs w:val="20"/>
        </w:rPr>
        <w:t>: Spectra representation of an analog scan using a 1ppamu method (red) vs a 10ppamu method (purple)</w:t>
      </w:r>
      <w:r w:rsidR="003B0DCB" w:rsidRPr="00024AB4">
        <w:rPr>
          <w:rFonts w:ascii="Courier New" w:hAnsi="Courier New" w:cs="Courier New"/>
          <w:sz w:val="20"/>
          <w:szCs w:val="20"/>
        </w:rPr>
        <w:t>.</w:t>
      </w:r>
    </w:p>
    <w:p w14:paraId="28E18032" w14:textId="77777777" w:rsidR="0017379E" w:rsidRDefault="0017379E" w:rsidP="0017379E">
      <w:pPr>
        <w:pStyle w:val="Heading3"/>
        <w:numPr>
          <w:ilvl w:val="0"/>
          <w:numId w:val="0"/>
        </w:numPr>
        <w:jc w:val="left"/>
      </w:pPr>
    </w:p>
    <w:p w14:paraId="75BE6506" w14:textId="70DEA80A" w:rsidR="005F0813" w:rsidRDefault="00B9762A" w:rsidP="004A5BA6">
      <w:pPr>
        <w:pStyle w:val="Heading3"/>
      </w:pPr>
      <w:r w:rsidRPr="00024AB4">
        <w:t>SEQUENCE OF RECIPES (SOR)</w:t>
      </w:r>
    </w:p>
    <w:p w14:paraId="4C17D7EF" w14:textId="77777777" w:rsidR="00D637E0" w:rsidRPr="00D637E0" w:rsidRDefault="00D637E0" w:rsidP="00FF79FB"/>
    <w:p w14:paraId="27E623E4" w14:textId="24C1CBDF" w:rsidR="008038F2" w:rsidRDefault="008038F2" w:rsidP="00FF79FB">
      <w:pPr>
        <w:pStyle w:val="AAS"/>
        <w:ind w:left="0"/>
        <w:rPr>
          <w:rFonts w:ascii="Courier" w:hAnsi="Courier"/>
          <w:sz w:val="20"/>
          <w:szCs w:val="20"/>
        </w:rPr>
      </w:pPr>
      <w:r w:rsidRPr="00C41751">
        <w:rPr>
          <w:rFonts w:ascii="Courier" w:hAnsi="Courier"/>
          <w:sz w:val="20"/>
          <w:szCs w:val="20"/>
        </w:rPr>
        <w:t xml:space="preserve">During data collection operations, MSolo </w:t>
      </w:r>
      <w:r w:rsidR="00C468A6" w:rsidRPr="00C41751">
        <w:rPr>
          <w:rFonts w:ascii="Courier" w:hAnsi="Courier"/>
          <w:sz w:val="20"/>
          <w:szCs w:val="20"/>
        </w:rPr>
        <w:t>may</w:t>
      </w:r>
      <w:r w:rsidRPr="00C41751">
        <w:rPr>
          <w:rFonts w:ascii="Courier" w:hAnsi="Courier"/>
          <w:sz w:val="20"/>
          <w:szCs w:val="20"/>
        </w:rPr>
        <w:t xml:space="preserve"> run a continuous </w:t>
      </w:r>
      <w:r w:rsidR="00F42955" w:rsidRPr="00C41751">
        <w:rPr>
          <w:rFonts w:ascii="Courier" w:hAnsi="Courier"/>
          <w:sz w:val="20"/>
          <w:szCs w:val="20"/>
        </w:rPr>
        <w:t>recipe</w:t>
      </w:r>
      <w:r w:rsidRPr="00C41751">
        <w:rPr>
          <w:rFonts w:ascii="Courier" w:hAnsi="Courier"/>
          <w:sz w:val="20"/>
          <w:szCs w:val="20"/>
        </w:rPr>
        <w:t xml:space="preserve"> with the same dwell, </w:t>
      </w:r>
      <w:proofErr w:type="spellStart"/>
      <w:r w:rsidR="002707A0" w:rsidRPr="00C41751">
        <w:rPr>
          <w:rFonts w:ascii="Courier" w:hAnsi="Courier"/>
          <w:sz w:val="20"/>
          <w:szCs w:val="20"/>
        </w:rPr>
        <w:t>ppamu</w:t>
      </w:r>
      <w:proofErr w:type="spellEnd"/>
      <w:r w:rsidRPr="00C41751">
        <w:rPr>
          <w:rFonts w:ascii="Courier" w:hAnsi="Courier"/>
          <w:sz w:val="20"/>
          <w:szCs w:val="20"/>
        </w:rPr>
        <w:t xml:space="preserve">, mass range, and instrumental conditions (e.g., EM state). This set of scan parameters operating continuously </w:t>
      </w:r>
      <w:r w:rsidR="008D2D5C" w:rsidRPr="00C41751">
        <w:rPr>
          <w:rFonts w:ascii="Courier" w:hAnsi="Courier"/>
          <w:sz w:val="20"/>
          <w:szCs w:val="20"/>
        </w:rPr>
        <w:t>is</w:t>
      </w:r>
      <w:r w:rsidRPr="00C41751">
        <w:rPr>
          <w:rFonts w:ascii="Courier" w:hAnsi="Courier"/>
          <w:sz w:val="20"/>
          <w:szCs w:val="20"/>
        </w:rPr>
        <w:t xml:space="preserve"> the nominal method for collecting data. </w:t>
      </w:r>
      <w:r w:rsidR="008769E9" w:rsidRPr="00C41751">
        <w:rPr>
          <w:rFonts w:ascii="Courier" w:hAnsi="Courier"/>
          <w:sz w:val="20"/>
          <w:szCs w:val="20"/>
        </w:rPr>
        <w:t>However, MSolo has the added capability of running multiple recipes one after another for as many cycles as the operator desires. This process is called a sequence of recipes (</w:t>
      </w:r>
      <w:proofErr w:type="spellStart"/>
      <w:r w:rsidR="008769E9" w:rsidRPr="00C41751">
        <w:rPr>
          <w:rFonts w:ascii="Courier" w:hAnsi="Courier"/>
          <w:sz w:val="20"/>
          <w:szCs w:val="20"/>
        </w:rPr>
        <w:t>SoR</w:t>
      </w:r>
      <w:proofErr w:type="spellEnd"/>
      <w:r w:rsidR="008769E9" w:rsidRPr="00C41751">
        <w:rPr>
          <w:rFonts w:ascii="Courier" w:hAnsi="Courier"/>
          <w:sz w:val="20"/>
          <w:szCs w:val="20"/>
        </w:rPr>
        <w:t xml:space="preserve">). The </w:t>
      </w:r>
      <w:proofErr w:type="spellStart"/>
      <w:r w:rsidR="008769E9" w:rsidRPr="00C41751">
        <w:rPr>
          <w:rFonts w:ascii="Courier" w:hAnsi="Courier"/>
          <w:sz w:val="20"/>
          <w:szCs w:val="20"/>
        </w:rPr>
        <w:t>SoR</w:t>
      </w:r>
      <w:proofErr w:type="spellEnd"/>
      <w:r w:rsidR="008769E9" w:rsidRPr="00C41751">
        <w:rPr>
          <w:rFonts w:ascii="Courier" w:hAnsi="Courier"/>
          <w:sz w:val="20"/>
          <w:szCs w:val="20"/>
        </w:rPr>
        <w:t xml:space="preserve"> is a useful tool for collecting data during high-complexity or time-sensitive operations. It may also be used </w:t>
      </w:r>
      <w:r w:rsidR="00DA480F" w:rsidRPr="00C41751">
        <w:rPr>
          <w:rFonts w:ascii="Courier" w:hAnsi="Courier"/>
          <w:sz w:val="20"/>
          <w:szCs w:val="20"/>
        </w:rPr>
        <w:t>in scenarios</w:t>
      </w:r>
      <w:r w:rsidR="008769E9" w:rsidRPr="00C41751">
        <w:rPr>
          <w:rFonts w:ascii="Courier" w:hAnsi="Courier"/>
          <w:sz w:val="20"/>
          <w:szCs w:val="20"/>
        </w:rPr>
        <w:t xml:space="preserve"> where it is imperative to collect as much data as possible, with limited time to start, stop, or adjust parameters on the fly. The </w:t>
      </w:r>
      <w:proofErr w:type="spellStart"/>
      <w:r w:rsidR="008769E9" w:rsidRPr="00C41751">
        <w:rPr>
          <w:rFonts w:ascii="Courier" w:hAnsi="Courier"/>
          <w:sz w:val="20"/>
          <w:szCs w:val="20"/>
        </w:rPr>
        <w:t>SoR</w:t>
      </w:r>
      <w:proofErr w:type="spellEnd"/>
      <w:r w:rsidR="008769E9" w:rsidRPr="00C41751">
        <w:rPr>
          <w:rFonts w:ascii="Courier" w:hAnsi="Courier"/>
          <w:sz w:val="20"/>
          <w:szCs w:val="20"/>
        </w:rPr>
        <w:t xml:space="preserve"> was designed to reduce the need for human operation by removing the manual commands required to stop, select new parameters, and start each recipe, all while trying to minimize human error within a finite time window. </w:t>
      </w:r>
      <w:r w:rsidR="008769E9" w:rsidRPr="00C41751">
        <w:rPr>
          <w:rFonts w:ascii="Courier" w:hAnsi="Courier"/>
          <w:sz w:val="20"/>
          <w:szCs w:val="20"/>
        </w:rPr>
        <w:lastRenderedPageBreak/>
        <w:t xml:space="preserve">The </w:t>
      </w:r>
      <w:proofErr w:type="spellStart"/>
      <w:r w:rsidR="008769E9" w:rsidRPr="00C41751">
        <w:rPr>
          <w:rFonts w:ascii="Courier" w:hAnsi="Courier"/>
          <w:sz w:val="20"/>
          <w:szCs w:val="20"/>
        </w:rPr>
        <w:t>SoR</w:t>
      </w:r>
      <w:proofErr w:type="spellEnd"/>
      <w:r w:rsidR="008769E9" w:rsidRPr="00C41751">
        <w:rPr>
          <w:rFonts w:ascii="Courier" w:hAnsi="Courier"/>
          <w:sz w:val="20"/>
          <w:szCs w:val="20"/>
        </w:rPr>
        <w:t xml:space="preserve"> can be programmed before flight to collect a specified number of scans with one set of parameters, and then seamlessly switch to a recipe with a different set of parameters without stopping data collection, thereby reducing the number of commands being sent to the instrument from the ground. However, the operator does still retain the ability to design and upload new </w:t>
      </w:r>
      <w:proofErr w:type="spellStart"/>
      <w:r w:rsidR="008769E9" w:rsidRPr="00C41751">
        <w:rPr>
          <w:rFonts w:ascii="Courier" w:hAnsi="Courier"/>
          <w:sz w:val="20"/>
          <w:szCs w:val="20"/>
        </w:rPr>
        <w:t>SoRs</w:t>
      </w:r>
      <w:proofErr w:type="spellEnd"/>
      <w:r w:rsidR="008769E9" w:rsidRPr="00C41751">
        <w:rPr>
          <w:rFonts w:ascii="Courier" w:hAnsi="Courier"/>
          <w:sz w:val="20"/>
          <w:szCs w:val="20"/>
        </w:rPr>
        <w:t xml:space="preserve"> during the mission if needed</w:t>
      </w:r>
      <w:r w:rsidR="003600E4" w:rsidRPr="00C41751">
        <w:rPr>
          <w:rFonts w:ascii="Courier" w:hAnsi="Courier"/>
          <w:sz w:val="20"/>
          <w:szCs w:val="20"/>
        </w:rPr>
        <w:t xml:space="preserve">, while also providing the option for the newly formed </w:t>
      </w:r>
      <w:proofErr w:type="spellStart"/>
      <w:r w:rsidR="003600E4" w:rsidRPr="00C41751">
        <w:rPr>
          <w:rFonts w:ascii="Courier" w:hAnsi="Courier"/>
          <w:sz w:val="20"/>
          <w:szCs w:val="20"/>
        </w:rPr>
        <w:t>SoR</w:t>
      </w:r>
      <w:proofErr w:type="spellEnd"/>
      <w:r w:rsidR="003600E4" w:rsidRPr="00C41751">
        <w:rPr>
          <w:rFonts w:ascii="Courier" w:hAnsi="Courier"/>
          <w:sz w:val="20"/>
          <w:szCs w:val="20"/>
        </w:rPr>
        <w:t xml:space="preserve"> to be saved </w:t>
      </w:r>
      <w:r w:rsidR="001C0D51" w:rsidRPr="00C41751">
        <w:rPr>
          <w:rFonts w:ascii="Courier" w:hAnsi="Courier"/>
          <w:sz w:val="20"/>
          <w:szCs w:val="20"/>
        </w:rPr>
        <w:t>to either the volatile or non-volatile memory.</w:t>
      </w:r>
    </w:p>
    <w:p w14:paraId="21D5F91C" w14:textId="77777777" w:rsidR="00D637E0" w:rsidRPr="00C41751" w:rsidRDefault="00D637E0" w:rsidP="00FF79FB">
      <w:pPr>
        <w:pStyle w:val="AAS"/>
        <w:ind w:left="0"/>
        <w:rPr>
          <w:rFonts w:ascii="Courier" w:hAnsi="Courier"/>
          <w:sz w:val="20"/>
          <w:szCs w:val="20"/>
        </w:rPr>
      </w:pPr>
    </w:p>
    <w:p w14:paraId="27B472BF" w14:textId="08015A2A" w:rsidR="0072765B" w:rsidRPr="00B9762A" w:rsidRDefault="00B9762A" w:rsidP="00FF79FB">
      <w:pPr>
        <w:pStyle w:val="Heading2"/>
        <w:ind w:left="0"/>
        <w:jc w:val="center"/>
        <w:rPr>
          <w:rFonts w:ascii="Courier New" w:hAnsi="Courier New" w:cs="Courier New"/>
          <w:b w:val="0"/>
          <w:bCs/>
          <w:i/>
          <w:iCs/>
          <w:sz w:val="20"/>
          <w:szCs w:val="20"/>
        </w:rPr>
      </w:pPr>
      <w:r w:rsidRPr="00B9762A">
        <w:rPr>
          <w:rFonts w:ascii="Courier New" w:hAnsi="Courier New" w:cs="Courier New"/>
          <w:b w:val="0"/>
          <w:bCs/>
          <w:sz w:val="20"/>
          <w:szCs w:val="20"/>
        </w:rPr>
        <w:t>GROUND SUPPORT EQUIPMENT (GSE)</w:t>
      </w:r>
    </w:p>
    <w:p w14:paraId="103803A3" w14:textId="7391380F" w:rsidR="00F56E2F" w:rsidRDefault="00B9762A" w:rsidP="004A5BA6">
      <w:pPr>
        <w:pStyle w:val="Heading3"/>
      </w:pPr>
      <w:r w:rsidRPr="00024AB4">
        <w:t>CONSOLE NAVIGATION SYSTEM (CNS)</w:t>
      </w:r>
    </w:p>
    <w:p w14:paraId="2FCD352B" w14:textId="77777777" w:rsidR="00D637E0" w:rsidRPr="00D637E0" w:rsidRDefault="00D637E0" w:rsidP="00FF79FB"/>
    <w:p w14:paraId="21351F42" w14:textId="0C2BC36F" w:rsidR="00E41CC4" w:rsidRPr="00C41751" w:rsidRDefault="00E41CC4" w:rsidP="00FF79FB">
      <w:pPr>
        <w:pStyle w:val="AAS"/>
        <w:ind w:left="0"/>
        <w:rPr>
          <w:rFonts w:ascii="Courier" w:hAnsi="Courier"/>
          <w:sz w:val="20"/>
          <w:szCs w:val="20"/>
        </w:rPr>
      </w:pPr>
      <w:r w:rsidRPr="00C41751">
        <w:rPr>
          <w:rFonts w:ascii="Courier" w:hAnsi="Courier"/>
          <w:sz w:val="20"/>
          <w:szCs w:val="20"/>
        </w:rPr>
        <w:t xml:space="preserve">The Console Navigation System (CNS) serves as the operator interface to the MSolo instrument, an example of the operator point of view can be seen in </w:t>
      </w:r>
      <w:r w:rsidRPr="00C41751">
        <w:rPr>
          <w:rFonts w:ascii="Courier" w:hAnsi="Courier"/>
          <w:sz w:val="20"/>
          <w:szCs w:val="20"/>
        </w:rPr>
        <w:fldChar w:fldCharType="begin"/>
      </w:r>
      <w:r w:rsidRPr="00C41751">
        <w:rPr>
          <w:rFonts w:ascii="Courier" w:hAnsi="Courier"/>
          <w:sz w:val="20"/>
          <w:szCs w:val="20"/>
        </w:rPr>
        <w:instrText xml:space="preserve"> REF _Ref155783640 \h </w:instrText>
      </w:r>
      <w:r w:rsidR="00024AB4" w:rsidRPr="00C41751">
        <w:rPr>
          <w:rFonts w:ascii="Courier" w:hAnsi="Courier"/>
          <w:sz w:val="20"/>
          <w:szCs w:val="20"/>
        </w:rPr>
        <w:instrText xml:space="preserve"> \* MERGEFORMAT </w:instrText>
      </w:r>
      <w:r w:rsidRPr="00C41751">
        <w:rPr>
          <w:rFonts w:ascii="Courier" w:hAnsi="Courier"/>
          <w:sz w:val="20"/>
          <w:szCs w:val="20"/>
        </w:rPr>
      </w:r>
      <w:r w:rsidRPr="00C41751">
        <w:rPr>
          <w:rFonts w:ascii="Courier" w:hAnsi="Courier"/>
          <w:sz w:val="20"/>
          <w:szCs w:val="20"/>
        </w:rPr>
        <w:fldChar w:fldCharType="separate"/>
      </w:r>
      <w:r w:rsidR="00FA65FB" w:rsidRPr="00C41751">
        <w:rPr>
          <w:rFonts w:ascii="Courier" w:hAnsi="Courier"/>
          <w:sz w:val="20"/>
          <w:szCs w:val="20"/>
        </w:rPr>
        <w:t>Figure 5</w:t>
      </w:r>
      <w:r w:rsidRPr="00C41751">
        <w:rPr>
          <w:rFonts w:ascii="Courier" w:hAnsi="Courier"/>
          <w:sz w:val="20"/>
          <w:szCs w:val="20"/>
        </w:rPr>
        <w:fldChar w:fldCharType="end"/>
      </w:r>
      <w:r w:rsidRPr="00C41751">
        <w:rPr>
          <w:rFonts w:ascii="Courier" w:hAnsi="Courier"/>
          <w:sz w:val="20"/>
          <w:szCs w:val="20"/>
        </w:rPr>
        <w:t xml:space="preserve">. CNS allows for real-time monitoring of the instrument while also providing the ability to directly send all commands for operation. CNS allows for the operator to command everything from power up, through operations, and ultimately powering down the instrument. While some commands are intended to be sent only once (such as with </w:t>
      </w:r>
      <w:r w:rsidR="00107023" w:rsidRPr="00C41751">
        <w:rPr>
          <w:rFonts w:ascii="Courier" w:hAnsi="Courier"/>
          <w:sz w:val="20"/>
          <w:szCs w:val="20"/>
        </w:rPr>
        <w:t xml:space="preserve">opening </w:t>
      </w:r>
      <w:r w:rsidR="00313F38" w:rsidRPr="00C41751">
        <w:rPr>
          <w:rFonts w:ascii="Courier" w:hAnsi="Courier"/>
          <w:sz w:val="20"/>
          <w:szCs w:val="20"/>
        </w:rPr>
        <w:t xml:space="preserve">the </w:t>
      </w:r>
      <w:r w:rsidRPr="00C41751">
        <w:rPr>
          <w:rFonts w:ascii="Courier" w:hAnsi="Courier"/>
          <w:sz w:val="20"/>
          <w:szCs w:val="20"/>
        </w:rPr>
        <w:t>contamination cover), all other commands can be manually delivered to the instrument at any desired point during operations. CNS also functions as a monitoring interface that displays all science and engineering data coming from MSolo, thus allowing for operational and thermal monitoring during operations. Because its design is based on a modified COTS system, CNS can be used with either flight hardware or any standard COTS system. This in turn allows for operators to become comfortable with the flight-forward operation of the instrument without the need to operate the flight hardware itself.</w:t>
      </w:r>
    </w:p>
    <w:p w14:paraId="06AF215A" w14:textId="16284B2F" w:rsidR="008E2090" w:rsidRPr="00C41751" w:rsidRDefault="008E2090" w:rsidP="00FF79FB">
      <w:pPr>
        <w:pStyle w:val="AAS"/>
        <w:ind w:left="0"/>
        <w:rPr>
          <w:rFonts w:ascii="Courier" w:hAnsi="Courier"/>
          <w:sz w:val="20"/>
          <w:szCs w:val="20"/>
        </w:rPr>
      </w:pPr>
      <w:r w:rsidRPr="00C41751">
        <w:rPr>
          <w:rFonts w:ascii="Courier" w:hAnsi="Courier"/>
          <w:sz w:val="20"/>
          <w:szCs w:val="20"/>
        </w:rPr>
        <w:t xml:space="preserve">Aside from science and </w:t>
      </w:r>
      <w:r w:rsidR="008734C1" w:rsidRPr="00C41751">
        <w:rPr>
          <w:rFonts w:ascii="Courier" w:hAnsi="Courier"/>
          <w:sz w:val="20"/>
          <w:szCs w:val="20"/>
        </w:rPr>
        <w:t xml:space="preserve">engineering data, CNS allows for situational awareness to be maintained by the operator through a series of indicators that display the </w:t>
      </w:r>
      <w:r w:rsidR="006C3626" w:rsidRPr="00C41751">
        <w:rPr>
          <w:rFonts w:ascii="Courier" w:hAnsi="Courier"/>
          <w:sz w:val="20"/>
          <w:szCs w:val="20"/>
        </w:rPr>
        <w:t>status</w:t>
      </w:r>
      <w:r w:rsidR="008734C1" w:rsidRPr="00C41751">
        <w:rPr>
          <w:rFonts w:ascii="Courier" w:hAnsi="Courier"/>
          <w:sz w:val="20"/>
          <w:szCs w:val="20"/>
        </w:rPr>
        <w:t xml:space="preserve"> of the instrument. Operational factors such as </w:t>
      </w:r>
      <w:r w:rsidR="00EA50AE" w:rsidRPr="00C41751">
        <w:rPr>
          <w:rFonts w:ascii="Courier" w:hAnsi="Courier"/>
          <w:sz w:val="20"/>
          <w:szCs w:val="20"/>
        </w:rPr>
        <w:t>scan information, emission</w:t>
      </w:r>
      <w:r w:rsidR="53302DB8" w:rsidRPr="00C41751">
        <w:rPr>
          <w:rFonts w:ascii="Courier" w:hAnsi="Courier"/>
          <w:sz w:val="20"/>
          <w:szCs w:val="20"/>
        </w:rPr>
        <w:t>,</w:t>
      </w:r>
      <w:r w:rsidR="00EA50AE" w:rsidRPr="00C41751">
        <w:rPr>
          <w:rFonts w:ascii="Courier" w:hAnsi="Courier"/>
          <w:sz w:val="20"/>
          <w:szCs w:val="20"/>
        </w:rPr>
        <w:t xml:space="preserve"> and sensor indicators all help the operator be aware of </w:t>
      </w:r>
      <w:r w:rsidR="00B82A61" w:rsidRPr="00C41751">
        <w:rPr>
          <w:rFonts w:ascii="Courier" w:hAnsi="Courier"/>
          <w:sz w:val="20"/>
          <w:szCs w:val="20"/>
        </w:rPr>
        <w:t xml:space="preserve">the operational status of the instrument. </w:t>
      </w:r>
      <w:r w:rsidR="523D32EC" w:rsidRPr="00C41751">
        <w:rPr>
          <w:rFonts w:ascii="Courier" w:hAnsi="Courier"/>
          <w:sz w:val="20"/>
          <w:szCs w:val="20"/>
        </w:rPr>
        <w:t>W</w:t>
      </w:r>
      <w:r w:rsidR="00B82A61" w:rsidRPr="00C41751">
        <w:rPr>
          <w:rFonts w:ascii="Courier" w:hAnsi="Courier"/>
          <w:sz w:val="20"/>
          <w:szCs w:val="20"/>
        </w:rPr>
        <w:t xml:space="preserve">hen faults or errors happen a system of secondary </w:t>
      </w:r>
      <w:r w:rsidR="00076186" w:rsidRPr="00C41751">
        <w:rPr>
          <w:rFonts w:ascii="Courier" w:hAnsi="Courier"/>
          <w:sz w:val="20"/>
          <w:szCs w:val="20"/>
        </w:rPr>
        <w:t>indicators is present</w:t>
      </w:r>
      <w:r w:rsidR="1D2B12C4" w:rsidRPr="00C41751">
        <w:rPr>
          <w:rFonts w:ascii="Courier" w:hAnsi="Courier"/>
          <w:sz w:val="20"/>
          <w:szCs w:val="20"/>
        </w:rPr>
        <w:t>. W</w:t>
      </w:r>
      <w:r w:rsidR="00076186" w:rsidRPr="00C41751">
        <w:rPr>
          <w:rFonts w:ascii="Courier" w:hAnsi="Courier"/>
          <w:sz w:val="20"/>
          <w:szCs w:val="20"/>
        </w:rPr>
        <w:t>hen a non-optimal parameter is first detected a WARNING</w:t>
      </w:r>
      <w:r w:rsidR="00D379F2" w:rsidRPr="00C41751">
        <w:rPr>
          <w:rFonts w:ascii="Courier" w:hAnsi="Courier"/>
          <w:sz w:val="20"/>
          <w:szCs w:val="20"/>
        </w:rPr>
        <w:t xml:space="preserve"> </w:t>
      </w:r>
      <w:r w:rsidR="781B7447" w:rsidRPr="00C41751">
        <w:rPr>
          <w:rFonts w:ascii="Courier" w:hAnsi="Courier"/>
          <w:sz w:val="20"/>
          <w:szCs w:val="20"/>
        </w:rPr>
        <w:t xml:space="preserve">indicator </w:t>
      </w:r>
      <w:r w:rsidR="00D379F2" w:rsidRPr="00C41751">
        <w:rPr>
          <w:rFonts w:ascii="Courier" w:hAnsi="Courier"/>
          <w:sz w:val="20"/>
          <w:szCs w:val="20"/>
        </w:rPr>
        <w:t xml:space="preserve">will </w:t>
      </w:r>
      <w:r w:rsidR="00A44748" w:rsidRPr="00C41751">
        <w:rPr>
          <w:rFonts w:ascii="Courier" w:hAnsi="Courier"/>
          <w:sz w:val="20"/>
          <w:szCs w:val="20"/>
        </w:rPr>
        <w:t xml:space="preserve">appear. </w:t>
      </w:r>
      <w:r w:rsidR="199DE7B9" w:rsidRPr="00C41751">
        <w:rPr>
          <w:rFonts w:ascii="Courier" w:hAnsi="Courier"/>
          <w:sz w:val="20"/>
          <w:szCs w:val="20"/>
        </w:rPr>
        <w:t>I</w:t>
      </w:r>
      <w:r w:rsidR="00D379F2" w:rsidRPr="00C41751">
        <w:rPr>
          <w:rFonts w:ascii="Courier" w:hAnsi="Courier"/>
          <w:sz w:val="20"/>
          <w:szCs w:val="20"/>
        </w:rPr>
        <w:t xml:space="preserve">f this instance occurs 3 consecutive </w:t>
      </w:r>
      <w:r w:rsidR="006C3626" w:rsidRPr="00C41751">
        <w:rPr>
          <w:rFonts w:ascii="Courier" w:hAnsi="Courier"/>
          <w:sz w:val="20"/>
          <w:szCs w:val="20"/>
        </w:rPr>
        <w:t>times,</w:t>
      </w:r>
      <w:r w:rsidR="00D379F2" w:rsidRPr="00C41751">
        <w:rPr>
          <w:rFonts w:ascii="Courier" w:hAnsi="Courier"/>
          <w:sz w:val="20"/>
          <w:szCs w:val="20"/>
        </w:rPr>
        <w:t xml:space="preserve"> then the code will be </w:t>
      </w:r>
      <w:r w:rsidR="006C3626" w:rsidRPr="00C41751">
        <w:rPr>
          <w:rFonts w:ascii="Courier" w:hAnsi="Courier"/>
          <w:sz w:val="20"/>
          <w:szCs w:val="20"/>
        </w:rPr>
        <w:t>promoted to an ERROR</w:t>
      </w:r>
      <w:r w:rsidR="0002161C" w:rsidRPr="00C41751">
        <w:rPr>
          <w:rFonts w:ascii="Courier" w:hAnsi="Courier"/>
          <w:sz w:val="20"/>
          <w:szCs w:val="20"/>
        </w:rPr>
        <w:t xml:space="preserve">. </w:t>
      </w:r>
      <w:r w:rsidR="005B0447" w:rsidRPr="00C41751">
        <w:rPr>
          <w:rFonts w:ascii="Courier" w:hAnsi="Courier"/>
          <w:sz w:val="20"/>
          <w:szCs w:val="20"/>
        </w:rPr>
        <w:t xml:space="preserve">Certain </w:t>
      </w:r>
      <w:r w:rsidR="006A3CA3" w:rsidRPr="00C41751">
        <w:rPr>
          <w:rFonts w:ascii="Courier" w:hAnsi="Courier"/>
          <w:sz w:val="20"/>
          <w:szCs w:val="20"/>
        </w:rPr>
        <w:t>critical</w:t>
      </w:r>
      <w:r w:rsidR="00D076CA" w:rsidRPr="00C41751">
        <w:rPr>
          <w:rFonts w:ascii="Courier" w:hAnsi="Courier"/>
          <w:sz w:val="20"/>
          <w:szCs w:val="20"/>
        </w:rPr>
        <w:t xml:space="preserve"> errors</w:t>
      </w:r>
      <w:r w:rsidR="00F972B5" w:rsidRPr="00C41751">
        <w:rPr>
          <w:rFonts w:ascii="Courier" w:hAnsi="Courier"/>
          <w:sz w:val="20"/>
          <w:szCs w:val="20"/>
        </w:rPr>
        <w:t xml:space="preserve"> to MSolo</w:t>
      </w:r>
      <w:r w:rsidR="00D076CA" w:rsidRPr="00C41751">
        <w:rPr>
          <w:rFonts w:ascii="Courier" w:hAnsi="Courier"/>
          <w:sz w:val="20"/>
          <w:szCs w:val="20"/>
        </w:rPr>
        <w:t xml:space="preserve"> (such as temperature and power related </w:t>
      </w:r>
      <w:r w:rsidR="00880807" w:rsidRPr="00C41751">
        <w:rPr>
          <w:rFonts w:ascii="Courier" w:hAnsi="Courier"/>
          <w:sz w:val="20"/>
          <w:szCs w:val="20"/>
        </w:rPr>
        <w:t>issues</w:t>
      </w:r>
      <w:r w:rsidR="00D076CA" w:rsidRPr="00C41751">
        <w:rPr>
          <w:rFonts w:ascii="Courier" w:hAnsi="Courier"/>
          <w:sz w:val="20"/>
          <w:szCs w:val="20"/>
        </w:rPr>
        <w:t>)</w:t>
      </w:r>
      <w:r w:rsidR="0002161C" w:rsidRPr="00C41751">
        <w:rPr>
          <w:rFonts w:ascii="Courier" w:hAnsi="Courier"/>
          <w:sz w:val="20"/>
          <w:szCs w:val="20"/>
        </w:rPr>
        <w:t xml:space="preserve"> can induce a response from the </w:t>
      </w:r>
      <w:r w:rsidR="005B0447" w:rsidRPr="00C41751">
        <w:rPr>
          <w:rFonts w:ascii="Courier" w:hAnsi="Courier"/>
          <w:sz w:val="20"/>
          <w:szCs w:val="20"/>
        </w:rPr>
        <w:t xml:space="preserve">instrument flight software </w:t>
      </w:r>
      <w:r w:rsidR="006C3626" w:rsidRPr="00C41751">
        <w:rPr>
          <w:rFonts w:ascii="Courier" w:hAnsi="Courier"/>
          <w:sz w:val="20"/>
          <w:szCs w:val="20"/>
        </w:rPr>
        <w:t xml:space="preserve">at which in many </w:t>
      </w:r>
      <w:r w:rsidR="00521851" w:rsidRPr="00C41751">
        <w:rPr>
          <w:rFonts w:ascii="Courier" w:hAnsi="Courier"/>
          <w:sz w:val="20"/>
          <w:szCs w:val="20"/>
        </w:rPr>
        <w:t>instances</w:t>
      </w:r>
      <w:r w:rsidR="006C3626" w:rsidRPr="00C41751">
        <w:rPr>
          <w:rFonts w:ascii="Courier" w:hAnsi="Courier"/>
          <w:sz w:val="20"/>
          <w:szCs w:val="20"/>
        </w:rPr>
        <w:t xml:space="preserve"> will cause the instrument to undergo a </w:t>
      </w:r>
      <w:proofErr w:type="spellStart"/>
      <w:r w:rsidR="000835F6">
        <w:rPr>
          <w:rFonts w:ascii="Courier" w:hAnsi="Courier"/>
          <w:sz w:val="20"/>
          <w:szCs w:val="20"/>
        </w:rPr>
        <w:t>safing</w:t>
      </w:r>
      <w:proofErr w:type="spellEnd"/>
      <w:r w:rsidR="000835F6" w:rsidRPr="00C41751">
        <w:rPr>
          <w:rFonts w:ascii="Courier" w:hAnsi="Courier"/>
          <w:sz w:val="20"/>
          <w:szCs w:val="20"/>
        </w:rPr>
        <w:t xml:space="preserve"> </w:t>
      </w:r>
      <w:r w:rsidR="006C3626" w:rsidRPr="00C41751">
        <w:rPr>
          <w:rFonts w:ascii="Courier" w:hAnsi="Courier"/>
          <w:sz w:val="20"/>
          <w:szCs w:val="20"/>
        </w:rPr>
        <w:t xml:space="preserve">sequence </w:t>
      </w:r>
      <w:r w:rsidR="00521851" w:rsidRPr="00C41751">
        <w:rPr>
          <w:rFonts w:ascii="Courier" w:hAnsi="Courier"/>
          <w:sz w:val="20"/>
          <w:szCs w:val="20"/>
        </w:rPr>
        <w:t>to</w:t>
      </w:r>
      <w:r w:rsidR="006C3626" w:rsidRPr="00C41751">
        <w:rPr>
          <w:rFonts w:ascii="Courier" w:hAnsi="Courier"/>
          <w:sz w:val="20"/>
          <w:szCs w:val="20"/>
        </w:rPr>
        <w:t xml:space="preserve"> preserve </w:t>
      </w:r>
      <w:r w:rsidR="006C3626" w:rsidRPr="00C41751">
        <w:rPr>
          <w:rFonts w:ascii="Courier" w:hAnsi="Courier"/>
          <w:sz w:val="20"/>
          <w:szCs w:val="20"/>
        </w:rPr>
        <w:lastRenderedPageBreak/>
        <w:t>itself</w:t>
      </w:r>
      <w:r w:rsidR="004F5CE6" w:rsidRPr="00C41751">
        <w:rPr>
          <w:rFonts w:ascii="Courier" w:hAnsi="Courier"/>
          <w:sz w:val="20"/>
          <w:szCs w:val="20"/>
        </w:rPr>
        <w:t>, some of these conditions can be manually adjusted/ignore</w:t>
      </w:r>
      <w:r w:rsidR="003B4D52" w:rsidRPr="00C41751">
        <w:rPr>
          <w:rFonts w:ascii="Courier" w:hAnsi="Courier"/>
          <w:sz w:val="20"/>
          <w:szCs w:val="20"/>
        </w:rPr>
        <w:t>d if needed (i</w:t>
      </w:r>
      <w:r w:rsidR="00F65B94" w:rsidRPr="00C41751">
        <w:rPr>
          <w:rFonts w:ascii="Courier" w:hAnsi="Courier"/>
          <w:sz w:val="20"/>
          <w:szCs w:val="20"/>
        </w:rPr>
        <w:t>.</w:t>
      </w:r>
      <w:r w:rsidR="003B4D52" w:rsidRPr="00C41751">
        <w:rPr>
          <w:rFonts w:ascii="Courier" w:hAnsi="Courier"/>
          <w:sz w:val="20"/>
          <w:szCs w:val="20"/>
        </w:rPr>
        <w:t>e., component is reading an i</w:t>
      </w:r>
      <w:r w:rsidR="00905AD0" w:rsidRPr="00C41751">
        <w:rPr>
          <w:rFonts w:ascii="Courier" w:hAnsi="Courier"/>
          <w:sz w:val="20"/>
          <w:szCs w:val="20"/>
        </w:rPr>
        <w:t>mprobable value while operating correctly)</w:t>
      </w:r>
      <w:r w:rsidR="006C3626" w:rsidRPr="00C41751">
        <w:rPr>
          <w:rFonts w:ascii="Courier" w:hAnsi="Courier"/>
          <w:sz w:val="20"/>
          <w:szCs w:val="20"/>
        </w:rPr>
        <w:t>.</w:t>
      </w:r>
      <w:r w:rsidR="00521851" w:rsidRPr="00C41751">
        <w:rPr>
          <w:rFonts w:ascii="Courier" w:hAnsi="Courier"/>
          <w:sz w:val="20"/>
          <w:szCs w:val="20"/>
        </w:rPr>
        <w:t xml:space="preserve"> The automatic </w:t>
      </w:r>
      <w:proofErr w:type="spellStart"/>
      <w:r w:rsidR="00521851" w:rsidRPr="00C41751">
        <w:rPr>
          <w:rFonts w:ascii="Courier" w:hAnsi="Courier"/>
          <w:sz w:val="20"/>
          <w:szCs w:val="20"/>
        </w:rPr>
        <w:t>safing</w:t>
      </w:r>
      <w:proofErr w:type="spellEnd"/>
      <w:r w:rsidR="00521851" w:rsidRPr="00C41751">
        <w:rPr>
          <w:rFonts w:ascii="Courier" w:hAnsi="Courier"/>
          <w:sz w:val="20"/>
          <w:szCs w:val="20"/>
        </w:rPr>
        <w:t xml:space="preserve"> sequence </w:t>
      </w:r>
      <w:r w:rsidR="00E12B6F" w:rsidRPr="00C41751">
        <w:rPr>
          <w:rFonts w:ascii="Courier" w:hAnsi="Courier"/>
          <w:sz w:val="20"/>
          <w:szCs w:val="20"/>
        </w:rPr>
        <w:t xml:space="preserve">comes from the commercial </w:t>
      </w:r>
      <w:r w:rsidR="00BB6C24" w:rsidRPr="00C41751">
        <w:rPr>
          <w:rFonts w:ascii="Courier" w:hAnsi="Courier"/>
          <w:sz w:val="20"/>
          <w:szCs w:val="20"/>
        </w:rPr>
        <w:t>firmware</w:t>
      </w:r>
      <w:r w:rsidR="00E12B6F" w:rsidRPr="00C41751">
        <w:rPr>
          <w:rFonts w:ascii="Courier" w:hAnsi="Courier"/>
          <w:sz w:val="20"/>
          <w:szCs w:val="20"/>
        </w:rPr>
        <w:t xml:space="preserve">, but it </w:t>
      </w:r>
      <w:r w:rsidR="1D801AA2" w:rsidRPr="00C41751">
        <w:rPr>
          <w:rFonts w:ascii="Courier" w:hAnsi="Courier"/>
          <w:sz w:val="20"/>
          <w:szCs w:val="20"/>
        </w:rPr>
        <w:t>i</w:t>
      </w:r>
      <w:r w:rsidR="00E12B6F" w:rsidRPr="00C41751">
        <w:rPr>
          <w:rFonts w:ascii="Courier" w:hAnsi="Courier"/>
          <w:sz w:val="20"/>
          <w:szCs w:val="20"/>
        </w:rPr>
        <w:t xml:space="preserve">s beneficial for </w:t>
      </w:r>
      <w:r w:rsidR="00E3308F" w:rsidRPr="00C41751">
        <w:rPr>
          <w:rFonts w:ascii="Courier" w:hAnsi="Courier"/>
          <w:sz w:val="20"/>
          <w:szCs w:val="20"/>
        </w:rPr>
        <w:t xml:space="preserve">the flight instrumentation. </w:t>
      </w:r>
    </w:p>
    <w:p w14:paraId="5B92089F" w14:textId="5C063A2D" w:rsidR="004A08D8" w:rsidRPr="00024AB4" w:rsidRDefault="004504A9" w:rsidP="00FF79FB">
      <w:pPr>
        <w:keepNext/>
        <w:jc w:val="center"/>
        <w:rPr>
          <w:rFonts w:ascii="Courier New" w:hAnsi="Courier New" w:cs="Courier New"/>
          <w:sz w:val="20"/>
          <w:szCs w:val="20"/>
        </w:rPr>
      </w:pPr>
      <w:r w:rsidRPr="00024AB4">
        <w:rPr>
          <w:rFonts w:ascii="Courier New" w:hAnsi="Courier New" w:cs="Courier New"/>
          <w:noProof/>
          <w:sz w:val="20"/>
          <w:szCs w:val="20"/>
        </w:rPr>
        <w:drawing>
          <wp:inline distT="0" distB="0" distL="0" distR="0" wp14:anchorId="4491C8C6" wp14:editId="77E3CC9D">
            <wp:extent cx="5625389" cy="2935900"/>
            <wp:effectExtent l="0" t="0" r="0" b="0"/>
            <wp:docPr id="14" name="Picture 14">
              <a:extLst xmlns:a="http://schemas.openxmlformats.org/drawingml/2006/main">
                <a:ext uri="{FF2B5EF4-FFF2-40B4-BE49-F238E27FC236}">
                  <a16:creationId xmlns:a16="http://schemas.microsoft.com/office/drawing/2014/main" id="{90012885-1E77-9858-1806-A05FF6B15D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90012885-1E77-9858-1806-A05FF6B15D14}"/>
                        </a:ext>
                      </a:extLst>
                    </pic:cNvPr>
                    <pic:cNvPicPr>
                      <a:picLocks noChangeAspect="1"/>
                    </pic:cNvPicPr>
                  </pic:nvPicPr>
                  <pic:blipFill rotWithShape="1">
                    <a:blip r:embed="rId15"/>
                    <a:srcRect t="3819" b="968"/>
                    <a:stretch/>
                  </pic:blipFill>
                  <pic:spPr>
                    <a:xfrm>
                      <a:off x="0" y="0"/>
                      <a:ext cx="5637118" cy="2942022"/>
                    </a:xfrm>
                    <a:prstGeom prst="rect">
                      <a:avLst/>
                    </a:prstGeom>
                  </pic:spPr>
                </pic:pic>
              </a:graphicData>
            </a:graphic>
          </wp:inline>
        </w:drawing>
      </w:r>
    </w:p>
    <w:p w14:paraId="1346941B" w14:textId="6BC02E0F" w:rsidR="005B581C" w:rsidRPr="00024AB4" w:rsidRDefault="004A08D8" w:rsidP="00FF79FB">
      <w:pPr>
        <w:pStyle w:val="Caption"/>
        <w:jc w:val="center"/>
        <w:rPr>
          <w:rFonts w:ascii="Courier New" w:hAnsi="Courier New" w:cs="Courier New"/>
          <w:sz w:val="20"/>
          <w:szCs w:val="20"/>
        </w:rPr>
      </w:pPr>
      <w:bookmarkStart w:id="10" w:name="_Ref155783640"/>
      <w:r w:rsidRPr="00024AB4">
        <w:rPr>
          <w:rFonts w:ascii="Courier New" w:hAnsi="Courier New" w:cs="Courier New"/>
          <w:sz w:val="20"/>
          <w:szCs w:val="20"/>
        </w:rPr>
        <w:t xml:space="preserve">Figure </w:t>
      </w:r>
      <w:r w:rsidRPr="00024AB4">
        <w:rPr>
          <w:rFonts w:ascii="Courier New" w:hAnsi="Courier New" w:cs="Courier New"/>
          <w:sz w:val="20"/>
          <w:szCs w:val="20"/>
        </w:rPr>
        <w:fldChar w:fldCharType="begin"/>
      </w:r>
      <w:r w:rsidRPr="00024AB4">
        <w:rPr>
          <w:rFonts w:ascii="Courier New" w:hAnsi="Courier New" w:cs="Courier New"/>
          <w:sz w:val="20"/>
          <w:szCs w:val="20"/>
        </w:rPr>
        <w:instrText>SEQ Figure \* ARABIC</w:instrText>
      </w:r>
      <w:r w:rsidRPr="00024AB4">
        <w:rPr>
          <w:rFonts w:ascii="Courier New" w:hAnsi="Courier New" w:cs="Courier New"/>
          <w:sz w:val="20"/>
          <w:szCs w:val="20"/>
        </w:rPr>
        <w:fldChar w:fldCharType="separate"/>
      </w:r>
      <w:r w:rsidR="00FA65FB" w:rsidRPr="00024AB4">
        <w:rPr>
          <w:rFonts w:ascii="Courier New" w:hAnsi="Courier New" w:cs="Courier New"/>
          <w:noProof/>
          <w:sz w:val="20"/>
          <w:szCs w:val="20"/>
        </w:rPr>
        <w:t>5</w:t>
      </w:r>
      <w:r w:rsidRPr="00024AB4">
        <w:rPr>
          <w:rFonts w:ascii="Courier New" w:hAnsi="Courier New" w:cs="Courier New"/>
          <w:sz w:val="20"/>
          <w:szCs w:val="20"/>
        </w:rPr>
        <w:fldChar w:fldCharType="end"/>
      </w:r>
      <w:bookmarkEnd w:id="10"/>
      <w:r w:rsidRPr="00024AB4">
        <w:rPr>
          <w:rFonts w:ascii="Courier New" w:hAnsi="Courier New" w:cs="Courier New"/>
          <w:sz w:val="20"/>
          <w:szCs w:val="20"/>
        </w:rPr>
        <w:t xml:space="preserve">: Screenshot </w:t>
      </w:r>
      <w:r w:rsidR="0060399A" w:rsidRPr="00024AB4">
        <w:rPr>
          <w:rFonts w:ascii="Courier New" w:hAnsi="Courier New" w:cs="Courier New"/>
          <w:sz w:val="20"/>
          <w:szCs w:val="20"/>
        </w:rPr>
        <w:t>of</w:t>
      </w:r>
      <w:r w:rsidRPr="00024AB4">
        <w:rPr>
          <w:rFonts w:ascii="Courier New" w:hAnsi="Courier New" w:cs="Courier New"/>
          <w:sz w:val="20"/>
          <w:szCs w:val="20"/>
        </w:rPr>
        <w:t xml:space="preserve"> CNS</w:t>
      </w:r>
      <w:r w:rsidR="0060399A" w:rsidRPr="00024AB4">
        <w:rPr>
          <w:rFonts w:ascii="Courier New" w:hAnsi="Courier New" w:cs="Courier New"/>
          <w:sz w:val="20"/>
          <w:szCs w:val="20"/>
        </w:rPr>
        <w:t xml:space="preserve"> window showing a mass spectrum</w:t>
      </w:r>
      <w:r w:rsidR="00350894" w:rsidRPr="00024AB4">
        <w:rPr>
          <w:rFonts w:ascii="Courier New" w:hAnsi="Courier New" w:cs="Courier New"/>
          <w:sz w:val="20"/>
          <w:szCs w:val="20"/>
        </w:rPr>
        <w:t xml:space="preserve"> </w:t>
      </w:r>
      <w:r w:rsidR="007446DE" w:rsidRPr="00024AB4">
        <w:rPr>
          <w:rFonts w:ascii="Courier New" w:hAnsi="Courier New" w:cs="Courier New"/>
          <w:sz w:val="20"/>
          <w:szCs w:val="20"/>
        </w:rPr>
        <w:t xml:space="preserve">of </w:t>
      </w:r>
      <w:r w:rsidR="007856C2" w:rsidRPr="00024AB4">
        <w:rPr>
          <w:rFonts w:ascii="Courier New" w:hAnsi="Courier New" w:cs="Courier New"/>
          <w:sz w:val="20"/>
          <w:szCs w:val="20"/>
        </w:rPr>
        <w:t>a CO</w:t>
      </w:r>
      <w:r w:rsidR="007856C2" w:rsidRPr="00024AB4">
        <w:rPr>
          <w:rFonts w:ascii="Courier New" w:hAnsi="Courier New" w:cs="Courier New"/>
          <w:sz w:val="20"/>
          <w:szCs w:val="20"/>
          <w:vertAlign w:val="subscript"/>
        </w:rPr>
        <w:t>2</w:t>
      </w:r>
      <w:r w:rsidR="007856C2" w:rsidRPr="00024AB4">
        <w:rPr>
          <w:rFonts w:ascii="Courier New" w:hAnsi="Courier New" w:cs="Courier New"/>
          <w:sz w:val="20"/>
          <w:szCs w:val="20"/>
        </w:rPr>
        <w:t xml:space="preserve"> standard.</w:t>
      </w:r>
    </w:p>
    <w:p w14:paraId="04DC87D9" w14:textId="77777777" w:rsidR="00DF6F71" w:rsidRDefault="00DF6F71" w:rsidP="00DF6F71">
      <w:pPr>
        <w:pStyle w:val="Heading3"/>
        <w:numPr>
          <w:ilvl w:val="0"/>
          <w:numId w:val="0"/>
        </w:numPr>
        <w:jc w:val="left"/>
      </w:pPr>
    </w:p>
    <w:p w14:paraId="0F0593A0" w14:textId="2A6BCE77" w:rsidR="00BB6373" w:rsidRDefault="00B9762A" w:rsidP="004A5BA6">
      <w:pPr>
        <w:pStyle w:val="Heading3"/>
      </w:pPr>
      <w:r w:rsidRPr="00024AB4">
        <w:t>SOR DESIGN STUDIO</w:t>
      </w:r>
    </w:p>
    <w:p w14:paraId="0DB56CA1" w14:textId="77777777" w:rsidR="00D637E0" w:rsidRPr="00D637E0" w:rsidRDefault="00D637E0" w:rsidP="00FF79FB"/>
    <w:p w14:paraId="7A542C97" w14:textId="709EB141" w:rsidR="00151444" w:rsidRDefault="00151444" w:rsidP="00FF79FB">
      <w:pPr>
        <w:pStyle w:val="AAS"/>
        <w:ind w:left="0"/>
        <w:rPr>
          <w:rFonts w:ascii="Courier" w:hAnsi="Courier"/>
          <w:sz w:val="20"/>
          <w:szCs w:val="20"/>
        </w:rPr>
      </w:pPr>
      <w:r w:rsidRPr="00C41751">
        <w:rPr>
          <w:rFonts w:ascii="Courier" w:hAnsi="Courier"/>
          <w:sz w:val="20"/>
          <w:szCs w:val="20"/>
        </w:rPr>
        <w:t>The Sequence of Recipes (</w:t>
      </w:r>
      <w:proofErr w:type="spellStart"/>
      <w:r w:rsidRPr="00C41751">
        <w:rPr>
          <w:rFonts w:ascii="Courier" w:hAnsi="Courier"/>
          <w:sz w:val="20"/>
          <w:szCs w:val="20"/>
        </w:rPr>
        <w:t>SoR</w:t>
      </w:r>
      <w:proofErr w:type="spellEnd"/>
      <w:r w:rsidRPr="00C41751">
        <w:rPr>
          <w:rFonts w:ascii="Courier" w:hAnsi="Courier"/>
          <w:sz w:val="20"/>
          <w:szCs w:val="20"/>
        </w:rPr>
        <w:t xml:space="preserve">) design studio serves as the interface that allows for an </w:t>
      </w:r>
      <w:proofErr w:type="spellStart"/>
      <w:r w:rsidRPr="00C41751">
        <w:rPr>
          <w:rFonts w:ascii="Courier" w:hAnsi="Courier"/>
          <w:sz w:val="20"/>
          <w:szCs w:val="20"/>
        </w:rPr>
        <w:t>SoR</w:t>
      </w:r>
      <w:proofErr w:type="spellEnd"/>
      <w:r w:rsidRPr="00C41751">
        <w:rPr>
          <w:rFonts w:ascii="Courier" w:hAnsi="Courier"/>
          <w:sz w:val="20"/>
          <w:szCs w:val="20"/>
        </w:rPr>
        <w:t xml:space="preserve"> to be generated, compiled, and uploaded to the instrument. All methods that are contained with the instrument’s memory can be utilized to generate an </w:t>
      </w:r>
      <w:proofErr w:type="spellStart"/>
      <w:r w:rsidRPr="00C41751">
        <w:rPr>
          <w:rFonts w:ascii="Courier" w:hAnsi="Courier"/>
          <w:sz w:val="20"/>
          <w:szCs w:val="20"/>
        </w:rPr>
        <w:t>SoR</w:t>
      </w:r>
      <w:proofErr w:type="spellEnd"/>
      <w:r w:rsidRPr="00C41751">
        <w:rPr>
          <w:rFonts w:ascii="Courier" w:hAnsi="Courier"/>
          <w:sz w:val="20"/>
          <w:szCs w:val="20"/>
        </w:rPr>
        <w:t xml:space="preserve"> program, which provides an effective method for on-the-spot changes to sequences for adaptation to changes in mission operations. The </w:t>
      </w:r>
      <w:proofErr w:type="spellStart"/>
      <w:r w:rsidRPr="00C41751">
        <w:rPr>
          <w:rFonts w:ascii="Courier" w:hAnsi="Courier"/>
          <w:sz w:val="20"/>
          <w:szCs w:val="20"/>
        </w:rPr>
        <w:t>SoR</w:t>
      </w:r>
      <w:proofErr w:type="spellEnd"/>
      <w:r w:rsidRPr="00C41751">
        <w:rPr>
          <w:rFonts w:ascii="Courier" w:hAnsi="Courier"/>
          <w:sz w:val="20"/>
          <w:szCs w:val="20"/>
        </w:rPr>
        <w:t xml:space="preserve"> design studio was conceived with the goal of giving individuals that are not well versed in Computer Science (CS) the ability to create </w:t>
      </w:r>
      <w:proofErr w:type="spellStart"/>
      <w:r w:rsidRPr="00C41751">
        <w:rPr>
          <w:rFonts w:ascii="Courier" w:hAnsi="Courier"/>
          <w:sz w:val="20"/>
          <w:szCs w:val="20"/>
        </w:rPr>
        <w:t>SoR</w:t>
      </w:r>
      <w:proofErr w:type="spellEnd"/>
      <w:r w:rsidRPr="00C41751">
        <w:rPr>
          <w:rFonts w:ascii="Courier" w:hAnsi="Courier"/>
          <w:sz w:val="20"/>
          <w:szCs w:val="20"/>
        </w:rPr>
        <w:t xml:space="preserve"> programs that meet their requirements. To achieve this goal, the </w:t>
      </w:r>
      <w:proofErr w:type="spellStart"/>
      <w:r w:rsidRPr="00C41751">
        <w:rPr>
          <w:rFonts w:ascii="Courier" w:hAnsi="Courier"/>
          <w:sz w:val="20"/>
          <w:szCs w:val="20"/>
        </w:rPr>
        <w:t>SoR</w:t>
      </w:r>
      <w:proofErr w:type="spellEnd"/>
      <w:r w:rsidRPr="00C41751">
        <w:rPr>
          <w:rFonts w:ascii="Courier" w:hAnsi="Courier"/>
          <w:sz w:val="20"/>
          <w:szCs w:val="20"/>
        </w:rPr>
        <w:t xml:space="preserve"> design studio leveraged the Google </w:t>
      </w:r>
      <w:proofErr w:type="spellStart"/>
      <w:r w:rsidRPr="00C41751">
        <w:rPr>
          <w:rFonts w:ascii="Courier" w:hAnsi="Courier"/>
          <w:sz w:val="20"/>
          <w:szCs w:val="20"/>
        </w:rPr>
        <w:t>Blockly</w:t>
      </w:r>
      <w:proofErr w:type="spellEnd"/>
      <w:r w:rsidRPr="00C41751">
        <w:rPr>
          <w:rFonts w:ascii="Courier" w:hAnsi="Courier"/>
          <w:sz w:val="20"/>
          <w:szCs w:val="20"/>
        </w:rPr>
        <w:t xml:space="preserve"> library</w:t>
      </w:r>
      <w:r w:rsidRPr="00C41751">
        <w:rPr>
          <w:rFonts w:ascii="Courier" w:hAnsi="Courier"/>
          <w:sz w:val="20"/>
          <w:szCs w:val="20"/>
        </w:rPr>
        <w:fldChar w:fldCharType="begin"/>
      </w:r>
      <w:r w:rsidR="009348E9">
        <w:rPr>
          <w:rFonts w:ascii="Courier" w:hAnsi="Courier"/>
          <w:sz w:val="20"/>
          <w:szCs w:val="20"/>
        </w:rPr>
        <w:instrText xml:space="preserve"> ADDIN ZOTERO_ITEM CSL_CITATION {"citationID":"75Gv068j","properties":{"formattedCitation":"({\\i{}Google Blocky}, n.d.)","plainCitation":"(Google Blocky, n.d.)","noteIndex":0},"citationItems":[{"id":86,"uris":["http://zotero.org/users/12095400/items/NNQZVC9C"],"itemData":{"id":86,"type":"software","publisher":"Google","title":"Google Blocky","URL":"https://developers.google.com/blockly"}}],"schema":"https://github.com/citation-style-language/schema/raw/master/csl-citation.json"} </w:instrText>
      </w:r>
      <w:r w:rsidRPr="00C41751">
        <w:rPr>
          <w:rFonts w:ascii="Courier" w:hAnsi="Courier"/>
          <w:sz w:val="20"/>
          <w:szCs w:val="20"/>
        </w:rPr>
        <w:fldChar w:fldCharType="separate"/>
      </w:r>
      <w:r w:rsidR="009348E9" w:rsidRPr="009348E9">
        <w:rPr>
          <w:rFonts w:ascii="Courier" w:hAnsi="Courier" w:cs="Times New Roman"/>
          <w:sz w:val="20"/>
          <w:szCs w:val="24"/>
        </w:rPr>
        <w:t>(</w:t>
      </w:r>
      <w:r w:rsidR="009348E9" w:rsidRPr="009348E9">
        <w:rPr>
          <w:rFonts w:ascii="Courier" w:hAnsi="Courier" w:cs="Times New Roman"/>
          <w:i/>
          <w:iCs/>
          <w:sz w:val="20"/>
          <w:szCs w:val="24"/>
        </w:rPr>
        <w:t>Google Blocky</w:t>
      </w:r>
      <w:r w:rsidR="009348E9" w:rsidRPr="009348E9">
        <w:rPr>
          <w:rFonts w:ascii="Courier" w:hAnsi="Courier" w:cs="Times New Roman"/>
          <w:sz w:val="20"/>
          <w:szCs w:val="24"/>
        </w:rPr>
        <w:t>, n.d.)</w:t>
      </w:r>
      <w:r w:rsidRPr="00C41751">
        <w:rPr>
          <w:rFonts w:ascii="Courier" w:hAnsi="Courier"/>
          <w:sz w:val="20"/>
          <w:szCs w:val="20"/>
        </w:rPr>
        <w:fldChar w:fldCharType="end"/>
      </w:r>
      <w:r w:rsidRPr="00C41751">
        <w:rPr>
          <w:rFonts w:ascii="Courier" w:hAnsi="Courier"/>
          <w:sz w:val="20"/>
          <w:szCs w:val="20"/>
        </w:rPr>
        <w:t xml:space="preserve">. </w:t>
      </w:r>
      <w:proofErr w:type="spellStart"/>
      <w:r w:rsidRPr="00C41751">
        <w:rPr>
          <w:rFonts w:ascii="Courier" w:hAnsi="Courier"/>
          <w:sz w:val="20"/>
          <w:szCs w:val="20"/>
        </w:rPr>
        <w:t>Blockly’s</w:t>
      </w:r>
      <w:proofErr w:type="spellEnd"/>
      <w:r w:rsidRPr="00C41751">
        <w:rPr>
          <w:rFonts w:ascii="Courier" w:hAnsi="Courier"/>
          <w:sz w:val="20"/>
          <w:szCs w:val="20"/>
        </w:rPr>
        <w:t xml:space="preserve"> goal of introducing programming to beginners fit in quite nicely with the </w:t>
      </w:r>
      <w:proofErr w:type="spellStart"/>
      <w:r w:rsidRPr="00C41751">
        <w:rPr>
          <w:rFonts w:ascii="Courier" w:hAnsi="Courier"/>
          <w:sz w:val="20"/>
          <w:szCs w:val="20"/>
        </w:rPr>
        <w:t>SoR</w:t>
      </w:r>
      <w:proofErr w:type="spellEnd"/>
      <w:r w:rsidRPr="00C41751">
        <w:rPr>
          <w:rFonts w:ascii="Courier" w:hAnsi="Courier"/>
          <w:sz w:val="20"/>
          <w:szCs w:val="20"/>
        </w:rPr>
        <w:t xml:space="preserve"> design studio goal of not requiring CS experience. In addition, the library is for use in browser-based applications, so the </w:t>
      </w:r>
      <w:proofErr w:type="spellStart"/>
      <w:r w:rsidRPr="00C41751">
        <w:rPr>
          <w:rFonts w:ascii="Courier" w:hAnsi="Courier"/>
          <w:sz w:val="20"/>
          <w:szCs w:val="20"/>
        </w:rPr>
        <w:t>SoR</w:t>
      </w:r>
      <w:proofErr w:type="spellEnd"/>
      <w:r w:rsidRPr="00C41751">
        <w:rPr>
          <w:rFonts w:ascii="Courier" w:hAnsi="Courier"/>
          <w:sz w:val="20"/>
          <w:szCs w:val="20"/>
        </w:rPr>
        <w:t xml:space="preserve"> design studio is a zero-install application that instrument scientists can use through any modern web browser. As of this writing, mission scientists have been able to craft and maintain </w:t>
      </w:r>
      <w:proofErr w:type="spellStart"/>
      <w:r w:rsidRPr="00C41751">
        <w:rPr>
          <w:rFonts w:ascii="Courier" w:hAnsi="Courier"/>
          <w:sz w:val="20"/>
          <w:szCs w:val="20"/>
        </w:rPr>
        <w:t>SoR</w:t>
      </w:r>
      <w:proofErr w:type="spellEnd"/>
      <w:r w:rsidRPr="00C41751">
        <w:rPr>
          <w:rFonts w:ascii="Courier" w:hAnsi="Courier"/>
          <w:sz w:val="20"/>
          <w:szCs w:val="20"/>
        </w:rPr>
        <w:t xml:space="preserve"> programs within the </w:t>
      </w:r>
      <w:proofErr w:type="spellStart"/>
      <w:r w:rsidRPr="00C41751">
        <w:rPr>
          <w:rFonts w:ascii="Courier" w:hAnsi="Courier"/>
          <w:sz w:val="20"/>
          <w:szCs w:val="20"/>
        </w:rPr>
        <w:t>SoR</w:t>
      </w:r>
      <w:proofErr w:type="spellEnd"/>
      <w:r w:rsidRPr="00C41751">
        <w:rPr>
          <w:rFonts w:ascii="Courier" w:hAnsi="Courier"/>
          <w:sz w:val="20"/>
          <w:szCs w:val="20"/>
        </w:rPr>
        <w:t xml:space="preserve"> design studio with little to no help </w:t>
      </w:r>
      <w:r w:rsidRPr="00C41751">
        <w:rPr>
          <w:rFonts w:ascii="Courier" w:hAnsi="Courier"/>
          <w:sz w:val="20"/>
          <w:szCs w:val="20"/>
        </w:rPr>
        <w:lastRenderedPageBreak/>
        <w:t xml:space="preserve">from the MSolo software team. In addition to creating and maintaining </w:t>
      </w:r>
      <w:proofErr w:type="spellStart"/>
      <w:r w:rsidRPr="00C41751">
        <w:rPr>
          <w:rFonts w:ascii="Courier" w:hAnsi="Courier"/>
          <w:sz w:val="20"/>
          <w:szCs w:val="20"/>
        </w:rPr>
        <w:t>SoR</w:t>
      </w:r>
      <w:proofErr w:type="spellEnd"/>
      <w:r w:rsidRPr="00C41751">
        <w:rPr>
          <w:rFonts w:ascii="Courier" w:hAnsi="Courier"/>
          <w:sz w:val="20"/>
          <w:szCs w:val="20"/>
        </w:rPr>
        <w:t xml:space="preserve"> programs, the </w:t>
      </w:r>
      <w:proofErr w:type="spellStart"/>
      <w:r w:rsidRPr="00C41751">
        <w:rPr>
          <w:rFonts w:ascii="Courier" w:hAnsi="Courier"/>
          <w:sz w:val="20"/>
          <w:szCs w:val="20"/>
        </w:rPr>
        <w:t>SoR</w:t>
      </w:r>
      <w:proofErr w:type="spellEnd"/>
      <w:r w:rsidRPr="00C41751">
        <w:rPr>
          <w:rFonts w:ascii="Courier" w:hAnsi="Courier"/>
          <w:sz w:val="20"/>
          <w:szCs w:val="20"/>
        </w:rPr>
        <w:t xml:space="preserve"> design studio lets scientists upload new and updated </w:t>
      </w:r>
      <w:proofErr w:type="spellStart"/>
      <w:r w:rsidRPr="00C41751">
        <w:rPr>
          <w:rFonts w:ascii="Courier" w:hAnsi="Courier"/>
          <w:sz w:val="20"/>
          <w:szCs w:val="20"/>
        </w:rPr>
        <w:t>SoR</w:t>
      </w:r>
      <w:proofErr w:type="spellEnd"/>
      <w:r w:rsidRPr="00C41751">
        <w:rPr>
          <w:rFonts w:ascii="Courier" w:hAnsi="Courier"/>
          <w:sz w:val="20"/>
          <w:szCs w:val="20"/>
        </w:rPr>
        <w:t xml:space="preserve"> programs to the instrument, estimate the impact of running an </w:t>
      </w:r>
      <w:proofErr w:type="spellStart"/>
      <w:r w:rsidRPr="00C41751">
        <w:rPr>
          <w:rFonts w:ascii="Courier" w:hAnsi="Courier"/>
          <w:sz w:val="20"/>
          <w:szCs w:val="20"/>
        </w:rPr>
        <w:t>SoR</w:t>
      </w:r>
      <w:proofErr w:type="spellEnd"/>
      <w:r w:rsidRPr="00C41751">
        <w:rPr>
          <w:rFonts w:ascii="Courier" w:hAnsi="Courier"/>
          <w:sz w:val="20"/>
          <w:szCs w:val="20"/>
        </w:rPr>
        <w:t xml:space="preserve"> program in terms of running time and bandwidth utilization, and monitor the progress of an </w:t>
      </w:r>
      <w:proofErr w:type="spellStart"/>
      <w:r w:rsidRPr="00C41751">
        <w:rPr>
          <w:rFonts w:ascii="Courier" w:hAnsi="Courier"/>
          <w:sz w:val="20"/>
          <w:szCs w:val="20"/>
        </w:rPr>
        <w:t>SoR</w:t>
      </w:r>
      <w:proofErr w:type="spellEnd"/>
      <w:r w:rsidRPr="00C41751">
        <w:rPr>
          <w:rFonts w:ascii="Courier" w:hAnsi="Courier"/>
          <w:sz w:val="20"/>
          <w:szCs w:val="20"/>
        </w:rPr>
        <w:t xml:space="preserve"> running on MSolo. </w:t>
      </w:r>
    </w:p>
    <w:p w14:paraId="6627DDAA" w14:textId="77777777" w:rsidR="00D637E0" w:rsidRPr="00C41751" w:rsidRDefault="00D637E0" w:rsidP="00FF79FB">
      <w:pPr>
        <w:pStyle w:val="AAS"/>
        <w:ind w:left="0"/>
        <w:rPr>
          <w:rFonts w:ascii="Courier" w:hAnsi="Courier"/>
          <w:sz w:val="20"/>
          <w:szCs w:val="20"/>
        </w:rPr>
      </w:pPr>
    </w:p>
    <w:p w14:paraId="1C5ED017" w14:textId="0D31A1EB" w:rsidR="00126A15" w:rsidRDefault="0012041C" w:rsidP="004A5BA6">
      <w:pPr>
        <w:pStyle w:val="Heading3"/>
      </w:pPr>
      <w:r w:rsidRPr="00024AB4">
        <w:t>FILE TRANSFER SERVICE USER INTERFACE (FTSUI)</w:t>
      </w:r>
    </w:p>
    <w:p w14:paraId="3266FB3A" w14:textId="77777777" w:rsidR="00D637E0" w:rsidRPr="00D637E0" w:rsidRDefault="00D637E0" w:rsidP="00FF79FB"/>
    <w:p w14:paraId="5374DBCF" w14:textId="23195D8F" w:rsidR="00807B6F" w:rsidRDefault="00807B6F" w:rsidP="00FF79FB">
      <w:pPr>
        <w:pStyle w:val="AAS"/>
        <w:ind w:left="0"/>
        <w:rPr>
          <w:rFonts w:ascii="Courier" w:hAnsi="Courier"/>
          <w:sz w:val="20"/>
          <w:szCs w:val="20"/>
        </w:rPr>
      </w:pPr>
      <w:r w:rsidRPr="00C41751">
        <w:rPr>
          <w:rFonts w:ascii="Courier" w:hAnsi="Courier"/>
          <w:sz w:val="20"/>
          <w:szCs w:val="20"/>
        </w:rPr>
        <w:t xml:space="preserve">The File Transfer Service User Interface (FTSUI) program allows for operators to generate new MSolo methods that may be desired for special circumstances. As stated before, </w:t>
      </w:r>
      <w:r w:rsidR="00537817" w:rsidRPr="00C41751">
        <w:rPr>
          <w:rFonts w:ascii="Courier" w:hAnsi="Courier"/>
          <w:sz w:val="20"/>
          <w:szCs w:val="20"/>
        </w:rPr>
        <w:t>~9000</w:t>
      </w:r>
      <w:r w:rsidRPr="00C41751">
        <w:rPr>
          <w:rFonts w:ascii="Courier" w:hAnsi="Courier"/>
          <w:sz w:val="20"/>
          <w:szCs w:val="20"/>
        </w:rPr>
        <w:t xml:space="preserve"> methods have been preloaded onto the instrument. However, specialized ranges, </w:t>
      </w:r>
      <w:proofErr w:type="spellStart"/>
      <w:r w:rsidRPr="00C41751">
        <w:rPr>
          <w:rFonts w:ascii="Courier" w:hAnsi="Courier"/>
          <w:sz w:val="20"/>
          <w:szCs w:val="20"/>
        </w:rPr>
        <w:t>pp</w:t>
      </w:r>
      <w:r w:rsidR="001735A1" w:rsidRPr="00C41751">
        <w:rPr>
          <w:rFonts w:ascii="Courier" w:hAnsi="Courier"/>
          <w:sz w:val="20"/>
          <w:szCs w:val="20"/>
        </w:rPr>
        <w:t>amu</w:t>
      </w:r>
      <w:proofErr w:type="spellEnd"/>
      <w:r w:rsidRPr="00C41751">
        <w:rPr>
          <w:rFonts w:ascii="Courier" w:hAnsi="Courier"/>
          <w:sz w:val="20"/>
          <w:szCs w:val="20"/>
        </w:rPr>
        <w:t xml:space="preserve">, or dwells and even a mixture of these modifications throughout one scan may be needed to analyze behaviors of volatiles (such as those of a specific range or isotopic distribution) during the mission. An operator can use FTSUI to generate and upload a compatible </w:t>
      </w:r>
      <w:r w:rsidR="003906E1" w:rsidRPr="00C41751">
        <w:rPr>
          <w:rFonts w:ascii="Courier" w:hAnsi="Courier"/>
          <w:sz w:val="20"/>
          <w:szCs w:val="20"/>
        </w:rPr>
        <w:t>method</w:t>
      </w:r>
      <w:r w:rsidRPr="00C41751">
        <w:rPr>
          <w:rFonts w:ascii="Courier" w:hAnsi="Courier"/>
          <w:sz w:val="20"/>
          <w:szCs w:val="20"/>
        </w:rPr>
        <w:t xml:space="preserve"> file that translates to a new method for MSolo. Once this has been completed the operator is able to utilize that method alone or use it as part of an </w:t>
      </w:r>
      <w:proofErr w:type="spellStart"/>
      <w:r w:rsidRPr="00C41751">
        <w:rPr>
          <w:rFonts w:ascii="Courier" w:hAnsi="Courier"/>
          <w:sz w:val="20"/>
          <w:szCs w:val="20"/>
        </w:rPr>
        <w:t>SoR</w:t>
      </w:r>
      <w:proofErr w:type="spellEnd"/>
      <w:r w:rsidRPr="00C41751">
        <w:rPr>
          <w:rFonts w:ascii="Courier" w:hAnsi="Courier"/>
          <w:sz w:val="20"/>
          <w:szCs w:val="20"/>
        </w:rPr>
        <w:t>.</w:t>
      </w:r>
    </w:p>
    <w:p w14:paraId="4228247E" w14:textId="77777777" w:rsidR="00D637E0" w:rsidRPr="00C41751" w:rsidRDefault="00D637E0" w:rsidP="00FF79FB">
      <w:pPr>
        <w:pStyle w:val="AAS"/>
        <w:ind w:left="0"/>
        <w:rPr>
          <w:rFonts w:ascii="Courier" w:hAnsi="Courier"/>
          <w:sz w:val="20"/>
          <w:szCs w:val="20"/>
        </w:rPr>
      </w:pPr>
    </w:p>
    <w:p w14:paraId="3D9CEB15" w14:textId="618F13D5" w:rsidR="00E3308F" w:rsidRDefault="0012041C" w:rsidP="004A5BA6">
      <w:pPr>
        <w:pStyle w:val="Heading3"/>
      </w:pPr>
      <w:r w:rsidRPr="00024AB4">
        <w:t>DATAGUARDIAN</w:t>
      </w:r>
    </w:p>
    <w:p w14:paraId="17A5D7D2" w14:textId="77777777" w:rsidR="00D637E0" w:rsidRPr="00D637E0" w:rsidRDefault="00D637E0" w:rsidP="00FF79FB"/>
    <w:p w14:paraId="3D8F16C4" w14:textId="3F1AE835" w:rsidR="006D375D" w:rsidRDefault="00B84722" w:rsidP="00FF79FB">
      <w:pPr>
        <w:pStyle w:val="AAS"/>
        <w:ind w:left="0"/>
        <w:rPr>
          <w:rFonts w:ascii="Courier" w:hAnsi="Courier"/>
          <w:sz w:val="20"/>
          <w:szCs w:val="20"/>
        </w:rPr>
      </w:pPr>
      <w:r w:rsidRPr="00C41751">
        <w:rPr>
          <w:rFonts w:ascii="Courier" w:hAnsi="Courier"/>
          <w:sz w:val="20"/>
          <w:szCs w:val="20"/>
        </w:rPr>
        <w:t xml:space="preserve">The MSolo </w:t>
      </w:r>
      <w:proofErr w:type="spellStart"/>
      <w:r w:rsidRPr="00C41751">
        <w:rPr>
          <w:rFonts w:ascii="Courier" w:hAnsi="Courier"/>
          <w:sz w:val="20"/>
          <w:szCs w:val="20"/>
        </w:rPr>
        <w:t>DataGuardian</w:t>
      </w:r>
      <w:proofErr w:type="spellEnd"/>
      <w:r w:rsidRPr="00C41751">
        <w:rPr>
          <w:rFonts w:ascii="Courier" w:hAnsi="Courier"/>
          <w:sz w:val="20"/>
          <w:szCs w:val="20"/>
        </w:rPr>
        <w:t xml:space="preserve"> environment is a two-part system used to record all data observed in the control room and retrieve such data upon request. The data recorded includes both instrument telemetry as well as commands issued by instrument operators. The environment’s two parts includes: (1) a background system service and (2) a browser-based user interface for scientists and operators. The primary job of the background system service is to record any data observed in the MSolo control room. In addition, the system service also services requests for data reports via a REST HTTP API. Care was taken during architecting and design of the system service such that servicing report requests did not impact the primary task of data recording. The browser-based user interface gives operators the ability to start and stop the recording of data and assess the overall health of the data recording system. The user interface also lets scientists request reports from previously recorded data interactively. Being browser-based, the </w:t>
      </w:r>
      <w:proofErr w:type="spellStart"/>
      <w:r w:rsidRPr="00C41751">
        <w:rPr>
          <w:rFonts w:ascii="Courier" w:hAnsi="Courier"/>
          <w:sz w:val="20"/>
          <w:szCs w:val="20"/>
        </w:rPr>
        <w:t>DataGuardian</w:t>
      </w:r>
      <w:proofErr w:type="spellEnd"/>
      <w:r w:rsidRPr="00C41751">
        <w:rPr>
          <w:rFonts w:ascii="Courier" w:hAnsi="Courier"/>
          <w:sz w:val="20"/>
          <w:szCs w:val="20"/>
        </w:rPr>
        <w:t xml:space="preserve"> user interface is zero-install, thus easing access for </w:t>
      </w:r>
      <w:r w:rsidRPr="00C41751">
        <w:rPr>
          <w:rFonts w:ascii="Courier" w:hAnsi="Courier"/>
          <w:sz w:val="20"/>
          <w:szCs w:val="20"/>
        </w:rPr>
        <w:lastRenderedPageBreak/>
        <w:t xml:space="preserve">scientists and operators. </w:t>
      </w:r>
      <w:proofErr w:type="spellStart"/>
      <w:r w:rsidRPr="00C41751">
        <w:rPr>
          <w:rFonts w:ascii="Courier" w:hAnsi="Courier"/>
          <w:sz w:val="20"/>
          <w:szCs w:val="20"/>
        </w:rPr>
        <w:t>DataGuardian</w:t>
      </w:r>
      <w:proofErr w:type="spellEnd"/>
      <w:r w:rsidRPr="00C41751">
        <w:rPr>
          <w:rFonts w:ascii="Courier" w:hAnsi="Courier"/>
          <w:sz w:val="20"/>
          <w:szCs w:val="20"/>
        </w:rPr>
        <w:t xml:space="preserve"> can be used with both flight and COTS instruments</w:t>
      </w:r>
      <w:r w:rsidR="006D375D" w:rsidRPr="00C41751">
        <w:rPr>
          <w:rFonts w:ascii="Courier" w:hAnsi="Courier"/>
          <w:sz w:val="20"/>
          <w:szCs w:val="20"/>
        </w:rPr>
        <w:t>.</w:t>
      </w:r>
    </w:p>
    <w:p w14:paraId="78455712" w14:textId="77777777" w:rsidR="00D637E0" w:rsidRPr="00C41751" w:rsidRDefault="00D637E0" w:rsidP="00FF79FB">
      <w:pPr>
        <w:pStyle w:val="AAS"/>
        <w:ind w:left="0"/>
        <w:rPr>
          <w:rFonts w:ascii="Courier" w:hAnsi="Courier"/>
          <w:sz w:val="20"/>
          <w:szCs w:val="20"/>
        </w:rPr>
      </w:pPr>
    </w:p>
    <w:p w14:paraId="51E69979" w14:textId="3F37BECB" w:rsidR="00942C66" w:rsidRDefault="00D037FE" w:rsidP="004A5BA6">
      <w:pPr>
        <w:pStyle w:val="Heading3"/>
      </w:pPr>
      <w:r w:rsidRPr="00024AB4">
        <w:t>TUNE CALCULATOR</w:t>
      </w:r>
    </w:p>
    <w:p w14:paraId="5783F483" w14:textId="77777777" w:rsidR="00D637E0" w:rsidRPr="00D637E0" w:rsidRDefault="00D637E0" w:rsidP="00FF79FB"/>
    <w:p w14:paraId="56DB21AD" w14:textId="35D4EC50" w:rsidR="0081321C" w:rsidRDefault="001735A1" w:rsidP="00FF79FB">
      <w:pPr>
        <w:pStyle w:val="AAS"/>
        <w:ind w:left="0"/>
        <w:rPr>
          <w:rFonts w:ascii="Courier" w:hAnsi="Courier"/>
          <w:sz w:val="20"/>
          <w:szCs w:val="20"/>
        </w:rPr>
      </w:pPr>
      <w:r w:rsidRPr="007D73A0">
        <w:rPr>
          <w:rFonts w:ascii="Courier" w:hAnsi="Courier"/>
          <w:sz w:val="20"/>
          <w:szCs w:val="20"/>
        </w:rPr>
        <w:t>Though</w:t>
      </w:r>
      <w:r w:rsidR="0081321C" w:rsidRPr="007D73A0">
        <w:rPr>
          <w:rFonts w:ascii="Courier" w:hAnsi="Courier"/>
          <w:sz w:val="20"/>
          <w:szCs w:val="20"/>
        </w:rPr>
        <w:t xml:space="preserve"> MSolo undergoes a final calibration prior to integration with a rover, variations in environmental conditions (i.e., changes in CPU temperature) means that MSolo may require a mass tune while on mission. Mass tuning (also referenced as mass calibration) depends on the adjustment of digital-to-analog converter (DAC) values to the RF card</w:t>
      </w:r>
      <w:r w:rsidR="00055E5B" w:rsidRPr="007D73A0">
        <w:rPr>
          <w:rFonts w:ascii="Courier" w:hAnsi="Courier"/>
          <w:sz w:val="20"/>
          <w:szCs w:val="20"/>
        </w:rPr>
        <w:t xml:space="preserve"> </w:t>
      </w:r>
      <w:r w:rsidR="007814FB" w:rsidRPr="007D73A0">
        <w:rPr>
          <w:rFonts w:ascii="Courier" w:hAnsi="Courier"/>
          <w:sz w:val="20"/>
          <w:szCs w:val="20"/>
        </w:rPr>
        <w:t>saved to the non-volatile memory</w:t>
      </w:r>
      <w:r w:rsidR="0081321C" w:rsidRPr="007D73A0">
        <w:rPr>
          <w:rFonts w:ascii="Courier" w:hAnsi="Courier"/>
          <w:sz w:val="20"/>
          <w:szCs w:val="20"/>
        </w:rPr>
        <w:t xml:space="preserve">. Adjusting the DAC values will subtly change the voltages applied to the RF rods, which will alter the trajectory of ions in the mass filter. Adjusting the DAC values in small increments and monitoring the resulting mass peaks allows for mass alignment to be performed manually. This adjustment can also be done through the commanding of preset, larger adjustment values or by manually inputting the DAC values themselves. Since these adjustments each account for a single command sent to the spacecraft/instrument, ultimately hundreds of commands can be sent during tuning if performed via the incremental adjustment approach. Thus, a tune calculator program was created to calculate the DAC values for the RF and DC rods at a given temperature. The values are calculated using a fitting routine based on previously measured DAC values at various operating temperatures. This provides a method to calculate the DAC value that will place a peak in tune for each peak used at any operating temperature. The calculator reports all the DAC values for each peak, which can then be sent to the instrument in one batch of eight to ten commands. </w:t>
      </w:r>
    </w:p>
    <w:p w14:paraId="176F1F4D" w14:textId="77777777" w:rsidR="00D637E0" w:rsidRPr="007D73A0" w:rsidRDefault="00D637E0" w:rsidP="00FF79FB">
      <w:pPr>
        <w:pStyle w:val="AAS"/>
        <w:ind w:left="0"/>
        <w:rPr>
          <w:rFonts w:ascii="Courier" w:hAnsi="Courier"/>
          <w:sz w:val="20"/>
          <w:szCs w:val="20"/>
        </w:rPr>
      </w:pPr>
    </w:p>
    <w:p w14:paraId="4E83E83D" w14:textId="71D26F69" w:rsidR="00F56E2F" w:rsidRPr="00024AB4" w:rsidRDefault="00D037FE" w:rsidP="004A5BA6">
      <w:pPr>
        <w:pStyle w:val="Heading3"/>
      </w:pPr>
      <w:r w:rsidRPr="00024AB4">
        <w:t>VACUUM CHAMBERS</w:t>
      </w:r>
    </w:p>
    <w:p w14:paraId="37303BCC" w14:textId="4483E352" w:rsidR="00ED093A" w:rsidRDefault="00D037FE" w:rsidP="00FF79FB">
      <w:pPr>
        <w:pStyle w:val="Heading4"/>
        <w:ind w:left="0"/>
        <w:rPr>
          <w:rFonts w:ascii="Courier New" w:hAnsi="Courier New" w:cs="Courier New"/>
          <w:sz w:val="20"/>
          <w:szCs w:val="20"/>
        </w:rPr>
      </w:pPr>
      <w:r w:rsidRPr="00024AB4">
        <w:rPr>
          <w:rFonts w:ascii="Courier New" w:hAnsi="Courier New" w:cs="Courier New"/>
          <w:sz w:val="20"/>
          <w:szCs w:val="20"/>
        </w:rPr>
        <w:t>CALIBRATION STAND</w:t>
      </w:r>
    </w:p>
    <w:p w14:paraId="4BCB7D02" w14:textId="77777777" w:rsidR="00D637E0" w:rsidRPr="00D637E0" w:rsidRDefault="00D637E0" w:rsidP="00FF79FB">
      <w:pPr>
        <w:pStyle w:val="BodyText"/>
      </w:pPr>
    </w:p>
    <w:p w14:paraId="67E8A68B" w14:textId="54694130" w:rsidR="00715515" w:rsidRDefault="00715515" w:rsidP="00FF79FB">
      <w:pPr>
        <w:pStyle w:val="AAS"/>
        <w:ind w:left="0"/>
        <w:rPr>
          <w:rFonts w:ascii="Courier" w:hAnsi="Courier"/>
          <w:sz w:val="20"/>
          <w:szCs w:val="20"/>
        </w:rPr>
      </w:pPr>
      <w:r w:rsidRPr="007D73A0">
        <w:rPr>
          <w:rFonts w:ascii="Courier" w:hAnsi="Courier"/>
          <w:sz w:val="20"/>
          <w:szCs w:val="20"/>
        </w:rPr>
        <w:t>To assist with the initial calibration and determination of instrument performance</w:t>
      </w:r>
      <w:r w:rsidR="00B212AA" w:rsidRPr="007D73A0">
        <w:rPr>
          <w:rFonts w:ascii="Courier" w:hAnsi="Courier"/>
          <w:sz w:val="20"/>
          <w:szCs w:val="20"/>
        </w:rPr>
        <w:t xml:space="preserve"> </w:t>
      </w:r>
      <w:r w:rsidRPr="007D73A0">
        <w:rPr>
          <w:rFonts w:ascii="Courier" w:hAnsi="Courier"/>
          <w:sz w:val="20"/>
          <w:szCs w:val="20"/>
        </w:rPr>
        <w:t xml:space="preserve">after modifications and/or construction, a custom vacuum chamber was constructed from various </w:t>
      </w:r>
      <w:proofErr w:type="spellStart"/>
      <w:r w:rsidRPr="007D73A0">
        <w:rPr>
          <w:rFonts w:ascii="Courier" w:hAnsi="Courier"/>
          <w:sz w:val="20"/>
          <w:szCs w:val="20"/>
        </w:rPr>
        <w:t>ConFlat</w:t>
      </w:r>
      <w:proofErr w:type="spellEnd"/>
      <w:r w:rsidRPr="007D73A0">
        <w:rPr>
          <w:rFonts w:ascii="Courier" w:hAnsi="Courier"/>
          <w:sz w:val="20"/>
          <w:szCs w:val="20"/>
        </w:rPr>
        <w:t xml:space="preserve"> UHV flanges. The housing itself sits on a Hicube300 pumping system (Pfeiffer Vacuum, </w:t>
      </w:r>
      <w:proofErr w:type="spellStart"/>
      <w:r w:rsidRPr="007D73A0">
        <w:rPr>
          <w:rFonts w:ascii="Courier" w:hAnsi="Courier"/>
          <w:sz w:val="20"/>
          <w:szCs w:val="20"/>
        </w:rPr>
        <w:t>Asslar</w:t>
      </w:r>
      <w:proofErr w:type="spellEnd"/>
      <w:r w:rsidRPr="007D73A0">
        <w:rPr>
          <w:rFonts w:ascii="Courier" w:hAnsi="Courier"/>
          <w:sz w:val="20"/>
          <w:szCs w:val="20"/>
        </w:rPr>
        <w:t>, Germany) that provides a suitable base pressure in the 10</w:t>
      </w:r>
      <w:r w:rsidRPr="00DB6638">
        <w:rPr>
          <w:rFonts w:ascii="Courier" w:hAnsi="Courier"/>
          <w:sz w:val="20"/>
          <w:szCs w:val="20"/>
          <w:vertAlign w:val="superscript"/>
        </w:rPr>
        <w:t>-9</w:t>
      </w:r>
      <w:r w:rsidRPr="007D73A0">
        <w:rPr>
          <w:rFonts w:ascii="Courier" w:hAnsi="Courier"/>
          <w:sz w:val="20"/>
          <w:szCs w:val="20"/>
        </w:rPr>
        <w:t xml:space="preserve"> Torr range. The calibration stand is configured for continuous monitoring via a COTS RGA system (INFICON, </w:t>
      </w:r>
      <w:r w:rsidRPr="007D73A0">
        <w:rPr>
          <w:rFonts w:ascii="Courier" w:hAnsi="Courier"/>
          <w:sz w:val="20"/>
          <w:szCs w:val="20"/>
        </w:rPr>
        <w:lastRenderedPageBreak/>
        <w:t xml:space="preserve">Syracuse, NY) as well as a BPG450 vacuum gauge (INFICON, Syracuse NY). The calibration stand is configured to house </w:t>
      </w:r>
      <w:r w:rsidR="00676042" w:rsidRPr="007D73A0">
        <w:rPr>
          <w:rFonts w:ascii="Courier" w:hAnsi="Courier"/>
          <w:sz w:val="20"/>
          <w:szCs w:val="20"/>
        </w:rPr>
        <w:t>two</w:t>
      </w:r>
      <w:r w:rsidRPr="007D73A0">
        <w:rPr>
          <w:rFonts w:ascii="Courier" w:hAnsi="Courier"/>
          <w:sz w:val="20"/>
          <w:szCs w:val="20"/>
        </w:rPr>
        <w:t xml:space="preserve"> sensors (in addition to the COTS RGA) at a time, but this can be adjusted if needed. The system can be dosed with either a calibration gas mixture, or with nitrogen through an electronically controlled gas</w:t>
      </w:r>
      <w:r w:rsidR="000536DF" w:rsidRPr="007D73A0">
        <w:rPr>
          <w:rFonts w:ascii="Courier" w:hAnsi="Courier"/>
          <w:sz w:val="20"/>
          <w:szCs w:val="20"/>
        </w:rPr>
        <w:t>-</w:t>
      </w:r>
      <w:r w:rsidRPr="007D73A0">
        <w:rPr>
          <w:rFonts w:ascii="Courier" w:hAnsi="Courier"/>
          <w:sz w:val="20"/>
          <w:szCs w:val="20"/>
        </w:rPr>
        <w:t xml:space="preserve">dosing valve (VAT </w:t>
      </w:r>
      <w:r w:rsidR="000536DF" w:rsidRPr="007D73A0">
        <w:rPr>
          <w:rFonts w:ascii="Courier" w:hAnsi="Courier"/>
          <w:sz w:val="20"/>
          <w:szCs w:val="20"/>
        </w:rPr>
        <w:t>Group AG</w:t>
      </w:r>
      <w:r w:rsidRPr="007D73A0">
        <w:rPr>
          <w:rFonts w:ascii="Courier" w:hAnsi="Courier"/>
          <w:sz w:val="20"/>
          <w:szCs w:val="20"/>
        </w:rPr>
        <w:t xml:space="preserve">., </w:t>
      </w:r>
      <w:proofErr w:type="spellStart"/>
      <w:r w:rsidRPr="007D73A0">
        <w:rPr>
          <w:rFonts w:ascii="Courier" w:hAnsi="Courier"/>
          <w:sz w:val="20"/>
          <w:szCs w:val="20"/>
        </w:rPr>
        <w:t>S</w:t>
      </w:r>
      <w:r w:rsidR="000536DF" w:rsidRPr="007D73A0">
        <w:rPr>
          <w:rFonts w:ascii="Courier" w:hAnsi="Courier"/>
          <w:sz w:val="20"/>
          <w:szCs w:val="20"/>
        </w:rPr>
        <w:t>ennwald</w:t>
      </w:r>
      <w:proofErr w:type="spellEnd"/>
      <w:r w:rsidRPr="007D73A0">
        <w:rPr>
          <w:rFonts w:ascii="Courier" w:hAnsi="Courier"/>
          <w:sz w:val="20"/>
          <w:szCs w:val="20"/>
        </w:rPr>
        <w:t xml:space="preserve">, </w:t>
      </w:r>
      <w:r w:rsidR="000536DF" w:rsidRPr="007D73A0">
        <w:rPr>
          <w:rFonts w:ascii="Courier" w:hAnsi="Courier"/>
          <w:sz w:val="20"/>
          <w:szCs w:val="20"/>
        </w:rPr>
        <w:t>Switzerland</w:t>
      </w:r>
      <w:r w:rsidRPr="007D73A0">
        <w:rPr>
          <w:rFonts w:ascii="Courier" w:hAnsi="Courier"/>
          <w:sz w:val="20"/>
          <w:szCs w:val="20"/>
        </w:rPr>
        <w:t xml:space="preserve">). </w:t>
      </w:r>
    </w:p>
    <w:p w14:paraId="7FF4A0D5" w14:textId="77777777" w:rsidR="00D637E0" w:rsidRPr="007D73A0" w:rsidRDefault="00D637E0" w:rsidP="00FF79FB">
      <w:pPr>
        <w:pStyle w:val="AAS"/>
        <w:ind w:left="0"/>
        <w:rPr>
          <w:rFonts w:ascii="Courier" w:hAnsi="Courier"/>
          <w:sz w:val="20"/>
          <w:szCs w:val="20"/>
        </w:rPr>
      </w:pPr>
    </w:p>
    <w:p w14:paraId="5E232F80" w14:textId="6C03466F" w:rsidR="00ED093A" w:rsidRDefault="00D037FE" w:rsidP="00FF79FB">
      <w:pPr>
        <w:pStyle w:val="Heading4"/>
        <w:ind w:left="0"/>
        <w:rPr>
          <w:rFonts w:ascii="Courier New" w:hAnsi="Courier New" w:cs="Courier New"/>
          <w:sz w:val="20"/>
          <w:szCs w:val="20"/>
        </w:rPr>
      </w:pPr>
      <w:r w:rsidRPr="00024AB4">
        <w:rPr>
          <w:rFonts w:ascii="Courier New" w:hAnsi="Courier New" w:cs="Courier New"/>
          <w:sz w:val="20"/>
          <w:szCs w:val="20"/>
        </w:rPr>
        <w:t>TEST CHAMBER</w:t>
      </w:r>
    </w:p>
    <w:p w14:paraId="76BA1C47" w14:textId="77777777" w:rsidR="00D637E0" w:rsidRPr="00D637E0" w:rsidRDefault="00D637E0" w:rsidP="00FF79FB">
      <w:pPr>
        <w:pStyle w:val="BodyText"/>
      </w:pPr>
    </w:p>
    <w:p w14:paraId="1D23CE7F" w14:textId="05F52550" w:rsidR="00582E15" w:rsidRPr="00DB6638" w:rsidRDefault="00582E15" w:rsidP="00FF79FB">
      <w:pPr>
        <w:pStyle w:val="AAS"/>
        <w:ind w:left="0"/>
        <w:rPr>
          <w:rFonts w:ascii="Courier" w:hAnsi="Courier"/>
          <w:sz w:val="20"/>
          <w:szCs w:val="20"/>
        </w:rPr>
      </w:pPr>
      <w:r w:rsidRPr="00DB6638">
        <w:rPr>
          <w:rFonts w:ascii="Courier" w:hAnsi="Courier"/>
          <w:sz w:val="20"/>
          <w:szCs w:val="20"/>
        </w:rPr>
        <w:t>MSolo requires a vacuum environment to operate. A thermal vacuum chamber was prepared to hold the MSolo instrument, along with the necessary wiring fixturing, and secondary components (such as a quartz-crystal microbalance) and subcomponents. The test chamber (</w:t>
      </w:r>
      <w:r w:rsidRPr="00DB6638">
        <w:rPr>
          <w:rFonts w:ascii="Courier" w:hAnsi="Courier"/>
          <w:sz w:val="20"/>
          <w:szCs w:val="20"/>
        </w:rPr>
        <w:fldChar w:fldCharType="begin"/>
      </w:r>
      <w:r w:rsidRPr="00DB6638">
        <w:rPr>
          <w:rFonts w:ascii="Courier" w:hAnsi="Courier"/>
          <w:sz w:val="20"/>
          <w:szCs w:val="20"/>
        </w:rPr>
        <w:instrText xml:space="preserve"> REF _Ref155782262 \h </w:instrText>
      </w:r>
      <w:r w:rsidR="00024AB4" w:rsidRPr="00DB6638">
        <w:rPr>
          <w:rFonts w:ascii="Courier" w:hAnsi="Courier"/>
          <w:sz w:val="20"/>
          <w:szCs w:val="20"/>
        </w:rPr>
        <w:instrText xml:space="preserve"> \* MERGEFORMAT </w:instrText>
      </w:r>
      <w:r w:rsidRPr="00DB6638">
        <w:rPr>
          <w:rFonts w:ascii="Courier" w:hAnsi="Courier"/>
          <w:sz w:val="20"/>
          <w:szCs w:val="20"/>
        </w:rPr>
      </w:r>
      <w:r w:rsidRPr="00DB6638">
        <w:rPr>
          <w:rFonts w:ascii="Courier" w:hAnsi="Courier"/>
          <w:sz w:val="20"/>
          <w:szCs w:val="20"/>
        </w:rPr>
        <w:fldChar w:fldCharType="separate"/>
      </w:r>
      <w:r w:rsidR="00FA65FB" w:rsidRPr="00DB6638">
        <w:rPr>
          <w:rFonts w:ascii="Courier" w:hAnsi="Courier"/>
          <w:sz w:val="20"/>
          <w:szCs w:val="20"/>
        </w:rPr>
        <w:t>Figure 6</w:t>
      </w:r>
      <w:r w:rsidRPr="00DB6638">
        <w:rPr>
          <w:rFonts w:ascii="Courier" w:hAnsi="Courier"/>
          <w:sz w:val="20"/>
          <w:szCs w:val="20"/>
        </w:rPr>
        <w:fldChar w:fldCharType="end"/>
      </w:r>
      <w:r w:rsidRPr="00DB6638">
        <w:rPr>
          <w:rFonts w:ascii="Courier" w:hAnsi="Courier"/>
          <w:sz w:val="20"/>
          <w:szCs w:val="20"/>
        </w:rPr>
        <w:t>) is a 30 x 24 x 24</w:t>
      </w:r>
      <w:r w:rsidR="00CD06FE" w:rsidRPr="00DB6638">
        <w:rPr>
          <w:rFonts w:ascii="Courier" w:hAnsi="Courier"/>
          <w:sz w:val="20"/>
          <w:szCs w:val="20"/>
        </w:rPr>
        <w:t>-</w:t>
      </w:r>
      <w:r w:rsidR="005C1678" w:rsidRPr="00DB6638">
        <w:rPr>
          <w:rFonts w:ascii="Courier" w:hAnsi="Courier"/>
          <w:sz w:val="20"/>
          <w:szCs w:val="20"/>
        </w:rPr>
        <w:t>inch</w:t>
      </w:r>
      <w:r w:rsidRPr="00DB6638">
        <w:rPr>
          <w:rFonts w:ascii="Courier" w:hAnsi="Courier"/>
          <w:sz w:val="20"/>
          <w:szCs w:val="20"/>
        </w:rPr>
        <w:t xml:space="preserve"> rectangular chamber (Kurt J. </w:t>
      </w:r>
      <w:proofErr w:type="spellStart"/>
      <w:r w:rsidRPr="00DB6638">
        <w:rPr>
          <w:rFonts w:ascii="Courier" w:hAnsi="Courier"/>
          <w:sz w:val="20"/>
          <w:szCs w:val="20"/>
        </w:rPr>
        <w:t>Lesker</w:t>
      </w:r>
      <w:proofErr w:type="spellEnd"/>
      <w:r w:rsidRPr="00DB6638">
        <w:rPr>
          <w:rFonts w:ascii="Courier" w:hAnsi="Courier"/>
          <w:sz w:val="20"/>
          <w:szCs w:val="20"/>
        </w:rPr>
        <w:t>, Jefferson Hills, PA), which utilizes a 12.5</w:t>
      </w:r>
      <w:r w:rsidR="00CD06FE" w:rsidRPr="00DB6638">
        <w:rPr>
          <w:rFonts w:ascii="Courier" w:hAnsi="Courier"/>
          <w:sz w:val="20"/>
          <w:szCs w:val="20"/>
        </w:rPr>
        <w:t xml:space="preserve"> inch</w:t>
      </w:r>
      <w:r w:rsidRPr="00DB6638">
        <w:rPr>
          <w:rFonts w:ascii="Courier" w:hAnsi="Courier"/>
          <w:sz w:val="20"/>
          <w:szCs w:val="20"/>
        </w:rPr>
        <w:t xml:space="preserve"> CF top port that holds the TG1100F turbo pump (Osaka Vacuum, Osaka, Japan). The chamber is also constructed with six 2.75”, two 6”, and two 8” CF ports, all of which are used for various electrical feedthroughs, chiller lines, leak valves and any monitoring hardware (RGAs and ion gauges). On the bottom of the chamber, a 4.5” CF port is used for the liquid feedthroughs for the chiller/platen.</w:t>
      </w:r>
    </w:p>
    <w:p w14:paraId="01B5B01D" w14:textId="4595441B" w:rsidR="00582E15" w:rsidRPr="00DB6638" w:rsidRDefault="00582E15" w:rsidP="00FF79FB">
      <w:pPr>
        <w:pStyle w:val="AAS"/>
        <w:ind w:left="0"/>
        <w:rPr>
          <w:rFonts w:ascii="Courier" w:hAnsi="Courier"/>
          <w:sz w:val="20"/>
          <w:szCs w:val="20"/>
        </w:rPr>
      </w:pPr>
      <w:r w:rsidRPr="00DB6638">
        <w:rPr>
          <w:rFonts w:ascii="Courier" w:hAnsi="Courier"/>
          <w:sz w:val="20"/>
          <w:szCs w:val="20"/>
        </w:rPr>
        <w:t>Within the inside of the chamber, a thermally isolated 1</w:t>
      </w:r>
      <w:r w:rsidR="00CD06FE" w:rsidRPr="00DB6638">
        <w:rPr>
          <w:rFonts w:ascii="Courier" w:hAnsi="Courier"/>
          <w:sz w:val="20"/>
          <w:szCs w:val="20"/>
        </w:rPr>
        <w:t>-in</w:t>
      </w:r>
      <w:r w:rsidRPr="00DB6638">
        <w:rPr>
          <w:rFonts w:ascii="Courier" w:hAnsi="Courier"/>
          <w:sz w:val="20"/>
          <w:szCs w:val="20"/>
        </w:rPr>
        <w:t xml:space="preserve"> thick aluminum platen located on the base of the inner chamber is used as a thermal sink for a thermo-electric cooler (TEC) system (Arroyo Instruments, San Luis Obispo, CA), which is used to control the temperature of any instrumentation mounted on it. The combination of the chiller, platen, and TEC allow for operational temperatures of the chamber system to range from -46 °C to 100 °C without a payload attached. </w:t>
      </w:r>
    </w:p>
    <w:p w14:paraId="3231F113" w14:textId="316403BB" w:rsidR="00582E15" w:rsidRPr="00DB6638" w:rsidRDefault="00582E15" w:rsidP="00FF79FB">
      <w:pPr>
        <w:pStyle w:val="AAS"/>
        <w:ind w:left="0"/>
        <w:rPr>
          <w:rFonts w:ascii="Courier" w:hAnsi="Courier"/>
          <w:sz w:val="20"/>
          <w:szCs w:val="20"/>
        </w:rPr>
      </w:pPr>
      <w:r w:rsidRPr="00DB6638">
        <w:rPr>
          <w:rFonts w:ascii="Courier" w:hAnsi="Courier"/>
          <w:sz w:val="20"/>
          <w:szCs w:val="20"/>
        </w:rPr>
        <w:t>The test chamber is also equipped with a gas dosing system which allows for a variety of gases to be introduced into the chamber at various leak rates using an electronically controlled gas dosing valve (</w:t>
      </w:r>
      <w:r w:rsidR="00F65B94" w:rsidRPr="00DB6638">
        <w:rPr>
          <w:rFonts w:ascii="Courier" w:hAnsi="Courier"/>
          <w:sz w:val="20"/>
          <w:szCs w:val="20"/>
        </w:rPr>
        <w:t xml:space="preserve">VAT Group AG., </w:t>
      </w:r>
      <w:proofErr w:type="spellStart"/>
      <w:r w:rsidR="00F65B94" w:rsidRPr="00DB6638">
        <w:rPr>
          <w:rFonts w:ascii="Courier" w:hAnsi="Courier"/>
          <w:sz w:val="20"/>
          <w:szCs w:val="20"/>
        </w:rPr>
        <w:t>Sennwald</w:t>
      </w:r>
      <w:proofErr w:type="spellEnd"/>
      <w:r w:rsidR="00F65B94" w:rsidRPr="00DB6638">
        <w:rPr>
          <w:rFonts w:ascii="Courier" w:hAnsi="Courier"/>
          <w:sz w:val="20"/>
          <w:szCs w:val="20"/>
        </w:rPr>
        <w:t>, Switzerland</w:t>
      </w:r>
      <w:r w:rsidRPr="00DB6638">
        <w:rPr>
          <w:rFonts w:ascii="Courier" w:hAnsi="Courier"/>
          <w:sz w:val="20"/>
          <w:szCs w:val="20"/>
        </w:rPr>
        <w:t xml:space="preserve">), which is directly connected to a central manifold that integrates a variety of gas standards. A series of pneumatic valves (Swagelok, Solon, OH) allow for fine control of a single gas or mixture to be introduced into the chamber. </w:t>
      </w:r>
    </w:p>
    <w:p w14:paraId="40FA23A5" w14:textId="77777777" w:rsidR="00582E15" w:rsidRPr="00DB6638" w:rsidRDefault="00582E15" w:rsidP="00FF79FB">
      <w:pPr>
        <w:pStyle w:val="AAS"/>
        <w:ind w:left="0"/>
        <w:rPr>
          <w:rFonts w:ascii="Courier" w:hAnsi="Courier"/>
          <w:sz w:val="20"/>
          <w:szCs w:val="20"/>
        </w:rPr>
      </w:pPr>
      <w:r w:rsidRPr="00DB6638">
        <w:rPr>
          <w:rFonts w:ascii="Courier" w:hAnsi="Courier"/>
          <w:sz w:val="20"/>
          <w:szCs w:val="20"/>
        </w:rPr>
        <w:t xml:space="preserve">The chamber, along with all the supporting hardware, provides continuous vacuum pumping to maintain base pressures of less than 5E-9 torr while also allowing for a wide operational range of thermal control. Its ability to </w:t>
      </w:r>
      <w:r w:rsidRPr="00DB6638">
        <w:rPr>
          <w:rFonts w:ascii="Courier" w:hAnsi="Courier"/>
          <w:sz w:val="20"/>
          <w:szCs w:val="20"/>
        </w:rPr>
        <w:lastRenderedPageBreak/>
        <w:t>maintain a high vacuum and finely control temperature (+/- 0.01 C) allowed for this chamber to be used for thermal vacuum (TVAC) testing.</w:t>
      </w:r>
    </w:p>
    <w:p w14:paraId="0698CBBC" w14:textId="77777777" w:rsidR="003F2182" w:rsidRPr="00024AB4" w:rsidRDefault="009F46B5" w:rsidP="00FF79FB">
      <w:pPr>
        <w:keepNext/>
        <w:jc w:val="center"/>
        <w:rPr>
          <w:rFonts w:ascii="Courier New" w:hAnsi="Courier New" w:cs="Courier New"/>
          <w:sz w:val="20"/>
          <w:szCs w:val="20"/>
        </w:rPr>
      </w:pPr>
      <w:r w:rsidRPr="00024AB4">
        <w:rPr>
          <w:rFonts w:ascii="Courier New" w:hAnsi="Courier New" w:cs="Courier New"/>
          <w:noProof/>
          <w:sz w:val="20"/>
          <w:szCs w:val="20"/>
        </w:rPr>
        <w:drawing>
          <wp:inline distT="0" distB="0" distL="0" distR="0" wp14:anchorId="23215E11" wp14:editId="01A5B70B">
            <wp:extent cx="5296958" cy="327721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303554" cy="3281291"/>
                    </a:xfrm>
                    <a:prstGeom prst="rect">
                      <a:avLst/>
                    </a:prstGeom>
                  </pic:spPr>
                </pic:pic>
              </a:graphicData>
            </a:graphic>
          </wp:inline>
        </w:drawing>
      </w:r>
    </w:p>
    <w:p w14:paraId="1A73E909" w14:textId="2FC2D56F" w:rsidR="009F46B5" w:rsidRPr="00024AB4" w:rsidRDefault="003F2182" w:rsidP="00FF79FB">
      <w:pPr>
        <w:pStyle w:val="Caption"/>
        <w:jc w:val="center"/>
        <w:rPr>
          <w:rFonts w:ascii="Courier New" w:hAnsi="Courier New" w:cs="Courier New"/>
          <w:sz w:val="20"/>
          <w:szCs w:val="20"/>
        </w:rPr>
      </w:pPr>
      <w:bookmarkStart w:id="11" w:name="_Ref155782262"/>
      <w:r w:rsidRPr="00024AB4">
        <w:rPr>
          <w:rFonts w:ascii="Courier New" w:hAnsi="Courier New" w:cs="Courier New"/>
          <w:sz w:val="20"/>
          <w:szCs w:val="20"/>
        </w:rPr>
        <w:t xml:space="preserve">Figure </w:t>
      </w:r>
      <w:r w:rsidRPr="00024AB4">
        <w:rPr>
          <w:rFonts w:ascii="Courier New" w:hAnsi="Courier New" w:cs="Courier New"/>
          <w:sz w:val="20"/>
          <w:szCs w:val="20"/>
        </w:rPr>
        <w:fldChar w:fldCharType="begin"/>
      </w:r>
      <w:r w:rsidRPr="00024AB4">
        <w:rPr>
          <w:rFonts w:ascii="Courier New" w:hAnsi="Courier New" w:cs="Courier New"/>
          <w:sz w:val="20"/>
          <w:szCs w:val="20"/>
        </w:rPr>
        <w:instrText>SEQ Figure \* ARABIC</w:instrText>
      </w:r>
      <w:r w:rsidRPr="00024AB4">
        <w:rPr>
          <w:rFonts w:ascii="Courier New" w:hAnsi="Courier New" w:cs="Courier New"/>
          <w:sz w:val="20"/>
          <w:szCs w:val="20"/>
        </w:rPr>
        <w:fldChar w:fldCharType="separate"/>
      </w:r>
      <w:r w:rsidR="00FA65FB" w:rsidRPr="00024AB4">
        <w:rPr>
          <w:rFonts w:ascii="Courier New" w:hAnsi="Courier New" w:cs="Courier New"/>
          <w:noProof/>
          <w:sz w:val="20"/>
          <w:szCs w:val="20"/>
        </w:rPr>
        <w:t>6</w:t>
      </w:r>
      <w:r w:rsidRPr="00024AB4">
        <w:rPr>
          <w:rFonts w:ascii="Courier New" w:hAnsi="Courier New" w:cs="Courier New"/>
          <w:sz w:val="20"/>
          <w:szCs w:val="20"/>
        </w:rPr>
        <w:fldChar w:fldCharType="end"/>
      </w:r>
      <w:bookmarkEnd w:id="11"/>
      <w:r w:rsidR="00A55470" w:rsidRPr="00024AB4">
        <w:rPr>
          <w:rFonts w:ascii="Courier New" w:hAnsi="Courier New" w:cs="Courier New"/>
          <w:sz w:val="20"/>
          <w:szCs w:val="20"/>
        </w:rPr>
        <w:t>: Test chamber and some of its subcomponents.</w:t>
      </w:r>
    </w:p>
    <w:p w14:paraId="4AA978C3" w14:textId="77777777" w:rsidR="00DF6F71" w:rsidRDefault="00DF6F71" w:rsidP="00DF6F71">
      <w:pPr>
        <w:pStyle w:val="Heading4"/>
        <w:numPr>
          <w:ilvl w:val="0"/>
          <w:numId w:val="0"/>
        </w:numPr>
        <w:jc w:val="left"/>
        <w:rPr>
          <w:rFonts w:ascii="Courier New" w:hAnsi="Courier New" w:cs="Courier New"/>
          <w:sz w:val="20"/>
          <w:szCs w:val="20"/>
        </w:rPr>
      </w:pPr>
    </w:p>
    <w:p w14:paraId="49A012F5" w14:textId="72E4B2BA" w:rsidR="005B1060" w:rsidRDefault="00D037FE" w:rsidP="00FF79FB">
      <w:pPr>
        <w:pStyle w:val="Heading4"/>
        <w:ind w:left="0"/>
        <w:rPr>
          <w:rFonts w:ascii="Courier New" w:hAnsi="Courier New" w:cs="Courier New"/>
          <w:sz w:val="20"/>
          <w:szCs w:val="20"/>
        </w:rPr>
      </w:pPr>
      <w:r w:rsidRPr="00024AB4">
        <w:rPr>
          <w:rFonts w:ascii="Courier New" w:hAnsi="Courier New" w:cs="Courier New"/>
          <w:sz w:val="20"/>
          <w:szCs w:val="20"/>
        </w:rPr>
        <w:t>BAKEOUT CHAMBERS</w:t>
      </w:r>
    </w:p>
    <w:p w14:paraId="5F602641" w14:textId="77777777" w:rsidR="00D637E0" w:rsidRPr="00D637E0" w:rsidRDefault="00D637E0" w:rsidP="00FF79FB">
      <w:pPr>
        <w:pStyle w:val="BodyText"/>
      </w:pPr>
    </w:p>
    <w:p w14:paraId="54A9D09F" w14:textId="77777777" w:rsidR="00DC6A3A" w:rsidRDefault="00DC6A3A" w:rsidP="00FF79FB">
      <w:pPr>
        <w:pStyle w:val="AAS"/>
        <w:ind w:left="0"/>
        <w:rPr>
          <w:rFonts w:ascii="Courier" w:hAnsi="Courier"/>
          <w:sz w:val="20"/>
          <w:szCs w:val="20"/>
        </w:rPr>
      </w:pPr>
      <w:r w:rsidRPr="00DB6638">
        <w:rPr>
          <w:rFonts w:ascii="Courier" w:hAnsi="Courier"/>
          <w:sz w:val="20"/>
          <w:szCs w:val="20"/>
        </w:rPr>
        <w:t>To assist with the preparation of the individual MSolo components to meet contamination requirements, two vacuum ovens (Cascade TEK Solutions, Cornelius, OR) were used to bake out the components to reduce outgassing levels prior to instrument final assembly.</w:t>
      </w:r>
    </w:p>
    <w:p w14:paraId="0056913C" w14:textId="77777777" w:rsidR="00D637E0" w:rsidRPr="00DB6638" w:rsidRDefault="00D637E0" w:rsidP="00FF79FB">
      <w:pPr>
        <w:pStyle w:val="AAS"/>
        <w:ind w:left="0"/>
        <w:rPr>
          <w:rFonts w:ascii="Courier" w:hAnsi="Courier"/>
          <w:sz w:val="20"/>
          <w:szCs w:val="20"/>
        </w:rPr>
      </w:pPr>
    </w:p>
    <w:p w14:paraId="2E64FCC1" w14:textId="503E8063" w:rsidR="00F56E2F" w:rsidRPr="00024AB4" w:rsidRDefault="00D037FE" w:rsidP="004A5BA6">
      <w:pPr>
        <w:pStyle w:val="Heading3"/>
      </w:pPr>
      <w:r w:rsidRPr="00024AB4">
        <w:t>TEST UNITS</w:t>
      </w:r>
    </w:p>
    <w:p w14:paraId="41CD722F" w14:textId="185C4443" w:rsidR="00D637E0" w:rsidRDefault="00D037FE" w:rsidP="00FF79FB">
      <w:pPr>
        <w:pStyle w:val="Heading4"/>
        <w:ind w:left="0"/>
        <w:rPr>
          <w:rFonts w:ascii="Courier New" w:hAnsi="Courier New" w:cs="Courier New"/>
          <w:sz w:val="20"/>
          <w:szCs w:val="20"/>
        </w:rPr>
      </w:pPr>
      <w:bookmarkStart w:id="12" w:name="_Toc113974893"/>
      <w:bookmarkStart w:id="13" w:name="_Toc126835089"/>
      <w:r w:rsidRPr="00024AB4">
        <w:rPr>
          <w:rFonts w:ascii="Courier New" w:hAnsi="Courier New" w:cs="Courier New"/>
          <w:sz w:val="20"/>
          <w:szCs w:val="20"/>
        </w:rPr>
        <w:t>AVIONICS FLATSAT</w:t>
      </w:r>
      <w:bookmarkEnd w:id="12"/>
      <w:bookmarkEnd w:id="13"/>
    </w:p>
    <w:p w14:paraId="13067DF3" w14:textId="77777777" w:rsidR="00DF6F71" w:rsidRPr="00DF6F71" w:rsidRDefault="00DF6F71" w:rsidP="00DF6F71">
      <w:pPr>
        <w:pStyle w:val="BodyText"/>
      </w:pPr>
    </w:p>
    <w:p w14:paraId="4D611BEA" w14:textId="77777777" w:rsidR="00EF7C53" w:rsidRDefault="00EF7C53" w:rsidP="00FF79FB">
      <w:pPr>
        <w:pStyle w:val="AAS"/>
        <w:ind w:left="0"/>
        <w:rPr>
          <w:rFonts w:ascii="Courier" w:hAnsi="Courier"/>
          <w:sz w:val="20"/>
          <w:szCs w:val="20"/>
        </w:rPr>
      </w:pPr>
      <w:bookmarkStart w:id="14" w:name="_Hlk155625690"/>
      <w:bookmarkStart w:id="15" w:name="_Toc113974894"/>
      <w:bookmarkStart w:id="16" w:name="_Toc126835090"/>
      <w:r w:rsidRPr="00DB6638">
        <w:rPr>
          <w:rFonts w:ascii="Courier" w:hAnsi="Courier"/>
          <w:sz w:val="20"/>
          <w:szCs w:val="20"/>
        </w:rPr>
        <w:t xml:space="preserve">A flat satellite (commonly known as </w:t>
      </w:r>
      <w:proofErr w:type="spellStart"/>
      <w:r w:rsidRPr="00DB6638">
        <w:rPr>
          <w:rFonts w:ascii="Courier" w:hAnsi="Courier"/>
          <w:sz w:val="20"/>
          <w:szCs w:val="20"/>
        </w:rPr>
        <w:t>FlatSat</w:t>
      </w:r>
      <w:proofErr w:type="spellEnd"/>
      <w:r w:rsidRPr="00DB6638">
        <w:rPr>
          <w:rFonts w:ascii="Courier" w:hAnsi="Courier"/>
          <w:sz w:val="20"/>
          <w:szCs w:val="20"/>
        </w:rPr>
        <w:t xml:space="preserve">) serves as a high-fidelity electrical module that represents components and connections of the flight units. The avionics </w:t>
      </w:r>
      <w:proofErr w:type="spellStart"/>
      <w:r w:rsidRPr="00DB6638">
        <w:rPr>
          <w:rFonts w:ascii="Courier" w:hAnsi="Courier"/>
          <w:sz w:val="20"/>
          <w:szCs w:val="20"/>
        </w:rPr>
        <w:t>FlatSat</w:t>
      </w:r>
      <w:proofErr w:type="spellEnd"/>
      <w:r w:rsidRPr="00DB6638">
        <w:rPr>
          <w:rFonts w:ascii="Courier" w:hAnsi="Courier"/>
          <w:sz w:val="20"/>
          <w:szCs w:val="20"/>
        </w:rPr>
        <w:t xml:space="preserve"> units serve as platforms for testing avionic components, firmware, and other aspects of MSolo by fully operating the instrument in a non-flight lab environment. The avionic components are </w:t>
      </w:r>
      <w:r w:rsidRPr="00DB6638">
        <w:rPr>
          <w:rFonts w:ascii="Courier" w:hAnsi="Courier"/>
          <w:sz w:val="20"/>
          <w:szCs w:val="20"/>
        </w:rPr>
        <w:lastRenderedPageBreak/>
        <w:t>downgraded circuit card assemblies (CCAs) from the same batch of flight CCAs. However, a COTS chassis is used to allow for simple removal of the CCAs and access to test points, as well as a COTS crossbeam sensor sealed into a custom getter tube, which provides a permanent vacuum to simplify testing operations. A non-flight microvalve and pin puller are also sometimes used to simulate the CGS and contamination cover, respectively</w:t>
      </w:r>
      <w:bookmarkEnd w:id="14"/>
      <w:r w:rsidRPr="00DB6638">
        <w:rPr>
          <w:rFonts w:ascii="Courier" w:hAnsi="Courier"/>
          <w:sz w:val="20"/>
          <w:szCs w:val="20"/>
        </w:rPr>
        <w:t>.</w:t>
      </w:r>
    </w:p>
    <w:p w14:paraId="45706B49" w14:textId="77777777" w:rsidR="00D637E0" w:rsidRPr="00DB6638" w:rsidRDefault="00D637E0" w:rsidP="00FF79FB">
      <w:pPr>
        <w:pStyle w:val="AAS"/>
        <w:ind w:left="0"/>
        <w:rPr>
          <w:rFonts w:ascii="Courier" w:hAnsi="Courier"/>
          <w:sz w:val="20"/>
          <w:szCs w:val="20"/>
        </w:rPr>
      </w:pPr>
    </w:p>
    <w:p w14:paraId="17FA916F" w14:textId="34C8623D" w:rsidR="00AD1EB9" w:rsidRDefault="00D037FE" w:rsidP="00FF79FB">
      <w:pPr>
        <w:pStyle w:val="Heading4"/>
        <w:ind w:left="0"/>
        <w:rPr>
          <w:rFonts w:ascii="Courier New" w:hAnsi="Courier New" w:cs="Courier New"/>
          <w:sz w:val="20"/>
          <w:szCs w:val="20"/>
        </w:rPr>
      </w:pPr>
      <w:r w:rsidRPr="00024AB4">
        <w:rPr>
          <w:rFonts w:ascii="Courier New" w:hAnsi="Courier New" w:cs="Courier New"/>
          <w:sz w:val="20"/>
          <w:szCs w:val="20"/>
        </w:rPr>
        <w:t xml:space="preserve">SOFTWARE </w:t>
      </w:r>
      <w:bookmarkEnd w:id="15"/>
      <w:bookmarkEnd w:id="16"/>
      <w:r w:rsidRPr="00024AB4">
        <w:rPr>
          <w:rFonts w:ascii="Courier New" w:hAnsi="Courier New" w:cs="Courier New"/>
          <w:sz w:val="20"/>
          <w:szCs w:val="20"/>
        </w:rPr>
        <w:t>FLATSAT</w:t>
      </w:r>
    </w:p>
    <w:p w14:paraId="0D0767E7" w14:textId="77777777" w:rsidR="00D637E0" w:rsidRPr="00D637E0" w:rsidRDefault="00D637E0" w:rsidP="00FF79FB">
      <w:pPr>
        <w:pStyle w:val="BodyText"/>
      </w:pPr>
    </w:p>
    <w:p w14:paraId="02AA093F" w14:textId="6DEC5B9E" w:rsidR="00AD1EB9" w:rsidRDefault="00FA265C" w:rsidP="00FF79FB">
      <w:pPr>
        <w:pStyle w:val="AAS"/>
        <w:ind w:left="0"/>
        <w:rPr>
          <w:rFonts w:ascii="Courier" w:hAnsi="Courier"/>
          <w:sz w:val="20"/>
          <w:szCs w:val="20"/>
        </w:rPr>
      </w:pPr>
      <w:r w:rsidRPr="00DB6638">
        <w:rPr>
          <w:rFonts w:ascii="Courier" w:hAnsi="Courier"/>
          <w:sz w:val="20"/>
          <w:szCs w:val="20"/>
        </w:rPr>
        <w:t xml:space="preserve">The </w:t>
      </w:r>
      <w:r w:rsidR="00BC7AA1" w:rsidRPr="00DB6638">
        <w:rPr>
          <w:rFonts w:ascii="Courier" w:hAnsi="Courier"/>
          <w:sz w:val="20"/>
          <w:szCs w:val="20"/>
        </w:rPr>
        <w:t>purpose for the</w:t>
      </w:r>
      <w:r w:rsidR="003D4784" w:rsidRPr="00DB6638">
        <w:rPr>
          <w:rFonts w:ascii="Courier" w:hAnsi="Courier"/>
          <w:sz w:val="20"/>
          <w:szCs w:val="20"/>
        </w:rPr>
        <w:t xml:space="preserve"> software</w:t>
      </w:r>
      <w:r w:rsidRPr="00DB6638">
        <w:rPr>
          <w:rFonts w:ascii="Courier" w:hAnsi="Courier"/>
          <w:sz w:val="20"/>
          <w:szCs w:val="20"/>
        </w:rPr>
        <w:t xml:space="preserve"> </w:t>
      </w:r>
      <w:proofErr w:type="spellStart"/>
      <w:r w:rsidR="003E2D72" w:rsidRPr="00DB6638">
        <w:rPr>
          <w:rFonts w:ascii="Courier" w:hAnsi="Courier"/>
          <w:sz w:val="20"/>
          <w:szCs w:val="20"/>
        </w:rPr>
        <w:t>F</w:t>
      </w:r>
      <w:r w:rsidR="003253EE" w:rsidRPr="00DB6638">
        <w:rPr>
          <w:rFonts w:ascii="Courier" w:hAnsi="Courier"/>
          <w:sz w:val="20"/>
          <w:szCs w:val="20"/>
        </w:rPr>
        <w:t>lat</w:t>
      </w:r>
      <w:r w:rsidR="003E2D72" w:rsidRPr="00DB6638">
        <w:rPr>
          <w:rFonts w:ascii="Courier" w:hAnsi="Courier"/>
          <w:sz w:val="20"/>
          <w:szCs w:val="20"/>
        </w:rPr>
        <w:t>S</w:t>
      </w:r>
      <w:r w:rsidR="003253EE" w:rsidRPr="00DB6638">
        <w:rPr>
          <w:rFonts w:ascii="Courier" w:hAnsi="Courier"/>
          <w:sz w:val="20"/>
          <w:szCs w:val="20"/>
        </w:rPr>
        <w:t>at</w:t>
      </w:r>
      <w:proofErr w:type="spellEnd"/>
      <w:r w:rsidR="00AD1EB9" w:rsidRPr="00DB6638">
        <w:rPr>
          <w:rFonts w:ascii="Courier" w:hAnsi="Courier"/>
          <w:sz w:val="20"/>
          <w:szCs w:val="20"/>
        </w:rPr>
        <w:t xml:space="preserve"> </w:t>
      </w:r>
      <w:r w:rsidR="008230C3" w:rsidRPr="00DB6638">
        <w:rPr>
          <w:rFonts w:ascii="Courier" w:hAnsi="Courier"/>
          <w:sz w:val="20"/>
          <w:szCs w:val="20"/>
        </w:rPr>
        <w:t>is to have a platform for testing both software and hardware on a fully operating instrument in a non-flight lab environment. The mass spectrometer avionics cards and chassis are COTS, but the IIU CCAs are non-flight CCAs from the same batch of flight CCAs. The sensor is a COTS crossbeam sensor inside a small vacuum pumping system. Th</w:t>
      </w:r>
      <w:r w:rsidR="007579D7" w:rsidRPr="00DB6638">
        <w:rPr>
          <w:rFonts w:ascii="Courier" w:hAnsi="Courier"/>
          <w:sz w:val="20"/>
          <w:szCs w:val="20"/>
        </w:rPr>
        <w:t xml:space="preserve">is </w:t>
      </w:r>
      <w:proofErr w:type="spellStart"/>
      <w:r w:rsidR="003E2D72" w:rsidRPr="00DB6638">
        <w:rPr>
          <w:rFonts w:ascii="Courier" w:hAnsi="Courier"/>
          <w:sz w:val="20"/>
          <w:szCs w:val="20"/>
        </w:rPr>
        <w:t>F</w:t>
      </w:r>
      <w:r w:rsidR="007579D7" w:rsidRPr="00DB6638">
        <w:rPr>
          <w:rFonts w:ascii="Courier" w:hAnsi="Courier"/>
          <w:sz w:val="20"/>
          <w:szCs w:val="20"/>
        </w:rPr>
        <w:t>lat</w:t>
      </w:r>
      <w:r w:rsidR="003E2D72" w:rsidRPr="00DB6638">
        <w:rPr>
          <w:rFonts w:ascii="Courier" w:hAnsi="Courier"/>
          <w:sz w:val="20"/>
          <w:szCs w:val="20"/>
        </w:rPr>
        <w:t>S</w:t>
      </w:r>
      <w:r w:rsidR="007579D7" w:rsidRPr="00DB6638">
        <w:rPr>
          <w:rFonts w:ascii="Courier" w:hAnsi="Courier"/>
          <w:sz w:val="20"/>
          <w:szCs w:val="20"/>
        </w:rPr>
        <w:t>at</w:t>
      </w:r>
      <w:proofErr w:type="spellEnd"/>
      <w:r w:rsidR="007579D7" w:rsidRPr="00DB6638">
        <w:rPr>
          <w:rFonts w:ascii="Courier" w:hAnsi="Courier"/>
          <w:sz w:val="20"/>
          <w:szCs w:val="20"/>
        </w:rPr>
        <w:t xml:space="preserve"> </w:t>
      </w:r>
      <w:r w:rsidR="008230C3" w:rsidRPr="00DB6638">
        <w:rPr>
          <w:rFonts w:ascii="Courier" w:hAnsi="Courier"/>
          <w:sz w:val="20"/>
          <w:szCs w:val="20"/>
        </w:rPr>
        <w:t>serves as the initial testing point to any changes to the flight software.</w:t>
      </w:r>
    </w:p>
    <w:p w14:paraId="3183C3A2" w14:textId="77777777" w:rsidR="00D637E0" w:rsidRPr="00DB6638" w:rsidRDefault="00D637E0" w:rsidP="00FF79FB">
      <w:pPr>
        <w:pStyle w:val="AAS"/>
        <w:ind w:left="0"/>
        <w:rPr>
          <w:rFonts w:ascii="Courier" w:hAnsi="Courier"/>
          <w:sz w:val="20"/>
          <w:szCs w:val="20"/>
        </w:rPr>
      </w:pPr>
    </w:p>
    <w:p w14:paraId="50317906" w14:textId="10D077CB" w:rsidR="00AD1EB9" w:rsidRDefault="00320B88" w:rsidP="00FF79FB">
      <w:pPr>
        <w:pStyle w:val="Heading4"/>
        <w:ind w:left="0"/>
        <w:rPr>
          <w:rFonts w:ascii="Courier New" w:hAnsi="Courier New" w:cs="Courier New"/>
          <w:sz w:val="20"/>
          <w:szCs w:val="20"/>
        </w:rPr>
      </w:pPr>
      <w:bookmarkStart w:id="17" w:name="_Toc126835091"/>
      <w:r w:rsidRPr="00024AB4">
        <w:rPr>
          <w:rFonts w:ascii="Courier New" w:hAnsi="Courier New" w:cs="Courier New"/>
          <w:sz w:val="20"/>
          <w:szCs w:val="20"/>
        </w:rPr>
        <w:t>ENGINEERING DESIGN U</w:t>
      </w:r>
      <w:bookmarkEnd w:id="17"/>
      <w:r w:rsidRPr="00024AB4">
        <w:rPr>
          <w:rFonts w:ascii="Courier New" w:hAnsi="Courier New" w:cs="Courier New"/>
          <w:sz w:val="20"/>
          <w:szCs w:val="20"/>
        </w:rPr>
        <w:t>NIT</w:t>
      </w:r>
    </w:p>
    <w:p w14:paraId="599E0A17" w14:textId="77777777" w:rsidR="00D637E0" w:rsidRPr="00D637E0" w:rsidRDefault="00D637E0" w:rsidP="00FF79FB">
      <w:pPr>
        <w:pStyle w:val="BodyText"/>
      </w:pPr>
    </w:p>
    <w:p w14:paraId="6BC2955F" w14:textId="77777777" w:rsidR="00D637E0" w:rsidRDefault="00DA1B54" w:rsidP="00FF79FB">
      <w:pPr>
        <w:pStyle w:val="AAS"/>
        <w:ind w:left="0"/>
        <w:rPr>
          <w:rFonts w:ascii="Courier" w:hAnsi="Courier"/>
          <w:sz w:val="20"/>
          <w:szCs w:val="20"/>
        </w:rPr>
      </w:pPr>
      <w:bookmarkStart w:id="18" w:name="_Toc113974896"/>
      <w:bookmarkStart w:id="19" w:name="_Toc126835092"/>
      <w:r w:rsidRPr="00DB6638">
        <w:rPr>
          <w:rFonts w:ascii="Courier" w:hAnsi="Courier"/>
          <w:sz w:val="20"/>
          <w:szCs w:val="20"/>
        </w:rPr>
        <w:t xml:space="preserve">The MSolo engineering design unit (EDU) serves as a platform for final testing of software, avionics, firmware, and other aspects of MSolo by fully operating the instrument in a non-flight lab environment prior to deployment to the control and flight instruments. </w:t>
      </w:r>
      <w:r w:rsidR="002C5500" w:rsidRPr="00DB6638">
        <w:rPr>
          <w:rFonts w:ascii="Courier" w:hAnsi="Courier"/>
          <w:sz w:val="20"/>
          <w:szCs w:val="20"/>
        </w:rPr>
        <w:t xml:space="preserve">The EDU </w:t>
      </w:r>
      <w:r w:rsidR="006F10EB" w:rsidRPr="00DB6638">
        <w:rPr>
          <w:rFonts w:ascii="Courier" w:hAnsi="Courier"/>
          <w:sz w:val="20"/>
          <w:szCs w:val="20"/>
        </w:rPr>
        <w:t xml:space="preserve">also serves as a stand-in for the flight unit during integration testing with host partners. </w:t>
      </w:r>
      <w:r w:rsidRPr="00DB6638">
        <w:rPr>
          <w:rFonts w:ascii="Courier" w:hAnsi="Courier"/>
          <w:sz w:val="20"/>
          <w:szCs w:val="20"/>
        </w:rPr>
        <w:t>The sensor is a COTS crossbeam sensor sealed into a custom getter tube that provides a permanent vacuum to simplify testing operations. The chassis includes all the connectors, RF Gaskets, and any other hardware needed to make the instrument as close to</w:t>
      </w:r>
      <w:r w:rsidR="002D3FFD" w:rsidRPr="00DB6638">
        <w:rPr>
          <w:rFonts w:ascii="Courier" w:hAnsi="Courier"/>
          <w:sz w:val="20"/>
          <w:szCs w:val="20"/>
        </w:rPr>
        <w:t xml:space="preserve"> a final</w:t>
      </w:r>
      <w:r w:rsidRPr="00DB6638">
        <w:rPr>
          <w:rFonts w:ascii="Courier" w:hAnsi="Courier"/>
          <w:sz w:val="20"/>
          <w:szCs w:val="20"/>
        </w:rPr>
        <w:t xml:space="preserve"> flight </w:t>
      </w:r>
      <w:r w:rsidR="000532E1" w:rsidRPr="00DB6638">
        <w:rPr>
          <w:rFonts w:ascii="Courier" w:hAnsi="Courier"/>
          <w:sz w:val="20"/>
          <w:szCs w:val="20"/>
        </w:rPr>
        <w:t xml:space="preserve">configuration </w:t>
      </w:r>
      <w:r w:rsidRPr="00DB6638">
        <w:rPr>
          <w:rFonts w:ascii="Courier" w:hAnsi="Courier"/>
          <w:sz w:val="20"/>
          <w:szCs w:val="20"/>
        </w:rPr>
        <w:t xml:space="preserve">as possible. </w:t>
      </w:r>
      <w:r w:rsidR="001735A1" w:rsidRPr="00DB6638">
        <w:rPr>
          <w:rFonts w:ascii="Courier" w:hAnsi="Courier"/>
          <w:sz w:val="20"/>
          <w:szCs w:val="20"/>
        </w:rPr>
        <w:t xml:space="preserve">However, the sensor shroud, CGS, and contamination cover are not included due to the physical constraints when using the getter tube. </w:t>
      </w:r>
      <w:r w:rsidRPr="00DB6638">
        <w:rPr>
          <w:rFonts w:ascii="Courier" w:hAnsi="Courier"/>
          <w:sz w:val="20"/>
          <w:szCs w:val="20"/>
        </w:rPr>
        <w:t>The getter tube and flight-like chassis allow the EDU to be used for things like EMI testing, which is</w:t>
      </w:r>
      <w:r w:rsidR="00CA5A54" w:rsidRPr="00DB6638">
        <w:rPr>
          <w:rFonts w:ascii="Courier" w:hAnsi="Courier"/>
          <w:sz w:val="20"/>
          <w:szCs w:val="20"/>
        </w:rPr>
        <w:t xml:space="preserve"> not</w:t>
      </w:r>
      <w:r w:rsidRPr="00DB6638">
        <w:rPr>
          <w:rFonts w:ascii="Courier" w:hAnsi="Courier"/>
          <w:sz w:val="20"/>
          <w:szCs w:val="20"/>
        </w:rPr>
        <w:t xml:space="preserve"> performed in a cleanroom but requires a vacuum to operate MSolo for testing. All the avionics CCAs and chassis components (not including the sensor shroud, CGS or contamination cover) are non-flight but from the same batch of equivalent flight components. A non-flight microvalve and pin puller are also sometimes used with this unit, as with the other </w:t>
      </w:r>
      <w:proofErr w:type="spellStart"/>
      <w:r w:rsidR="00991F7A" w:rsidRPr="00DB6638">
        <w:rPr>
          <w:rFonts w:ascii="Courier" w:hAnsi="Courier"/>
          <w:sz w:val="20"/>
          <w:szCs w:val="20"/>
        </w:rPr>
        <w:t>F</w:t>
      </w:r>
      <w:r w:rsidRPr="00DB6638">
        <w:rPr>
          <w:rFonts w:ascii="Courier" w:hAnsi="Courier"/>
          <w:sz w:val="20"/>
          <w:szCs w:val="20"/>
        </w:rPr>
        <w:t>lat</w:t>
      </w:r>
      <w:r w:rsidR="00991F7A" w:rsidRPr="00DB6638">
        <w:rPr>
          <w:rFonts w:ascii="Courier" w:hAnsi="Courier"/>
          <w:sz w:val="20"/>
          <w:szCs w:val="20"/>
        </w:rPr>
        <w:t>S</w:t>
      </w:r>
      <w:r w:rsidRPr="00DB6638">
        <w:rPr>
          <w:rFonts w:ascii="Courier" w:hAnsi="Courier"/>
          <w:sz w:val="20"/>
          <w:szCs w:val="20"/>
        </w:rPr>
        <w:t>ats</w:t>
      </w:r>
      <w:proofErr w:type="spellEnd"/>
      <w:r w:rsidRPr="00DB6638">
        <w:rPr>
          <w:rFonts w:ascii="Courier" w:hAnsi="Courier"/>
          <w:sz w:val="20"/>
          <w:szCs w:val="20"/>
        </w:rPr>
        <w:t xml:space="preserve">. </w:t>
      </w:r>
    </w:p>
    <w:p w14:paraId="417056BB" w14:textId="4E81FC8D" w:rsidR="00DA1B54" w:rsidRPr="00DB6638" w:rsidRDefault="00DA1B54" w:rsidP="00FF79FB">
      <w:pPr>
        <w:pStyle w:val="AAS"/>
        <w:ind w:left="0"/>
        <w:rPr>
          <w:rFonts w:ascii="Courier" w:hAnsi="Courier"/>
          <w:sz w:val="20"/>
          <w:szCs w:val="20"/>
        </w:rPr>
      </w:pPr>
      <w:r w:rsidRPr="00DB6638">
        <w:rPr>
          <w:rFonts w:ascii="Courier" w:hAnsi="Courier"/>
          <w:sz w:val="20"/>
          <w:szCs w:val="20"/>
        </w:rPr>
        <w:lastRenderedPageBreak/>
        <w:t xml:space="preserve"> </w:t>
      </w:r>
    </w:p>
    <w:p w14:paraId="78EF112F" w14:textId="7827520D" w:rsidR="00D637E0" w:rsidRDefault="00320B88" w:rsidP="00FF79FB">
      <w:pPr>
        <w:pStyle w:val="Heading4"/>
        <w:ind w:left="0"/>
        <w:rPr>
          <w:rFonts w:ascii="Courier New" w:hAnsi="Courier New" w:cs="Courier New"/>
          <w:sz w:val="20"/>
          <w:szCs w:val="20"/>
        </w:rPr>
      </w:pPr>
      <w:r w:rsidRPr="00024AB4">
        <w:rPr>
          <w:rFonts w:ascii="Courier New" w:hAnsi="Courier New" w:cs="Courier New"/>
          <w:sz w:val="20"/>
          <w:szCs w:val="20"/>
        </w:rPr>
        <w:t>MSOLO CONTROL</w:t>
      </w:r>
      <w:bookmarkEnd w:id="18"/>
      <w:r w:rsidRPr="00024AB4">
        <w:rPr>
          <w:rFonts w:ascii="Courier New" w:hAnsi="Courier New" w:cs="Courier New"/>
          <w:sz w:val="20"/>
          <w:szCs w:val="20"/>
        </w:rPr>
        <w:t xml:space="preserve"> (QUALIFICATION UNIT)</w:t>
      </w:r>
      <w:bookmarkEnd w:id="19"/>
    </w:p>
    <w:p w14:paraId="12DFA497" w14:textId="77777777" w:rsidR="008C6681" w:rsidRPr="008C6681" w:rsidRDefault="008C6681" w:rsidP="008C6681">
      <w:pPr>
        <w:pStyle w:val="BodyText"/>
      </w:pPr>
    </w:p>
    <w:p w14:paraId="5DEDEB2A" w14:textId="44FF3A9F" w:rsidR="00AA7441" w:rsidRPr="00DB6638" w:rsidRDefault="00AA7441" w:rsidP="00FF79FB">
      <w:pPr>
        <w:pStyle w:val="AAS"/>
        <w:ind w:left="0"/>
        <w:rPr>
          <w:rFonts w:ascii="Courier" w:hAnsi="Courier"/>
          <w:sz w:val="20"/>
          <w:szCs w:val="20"/>
        </w:rPr>
      </w:pPr>
      <w:r w:rsidRPr="00DB6638">
        <w:rPr>
          <w:rFonts w:ascii="Courier" w:hAnsi="Courier"/>
          <w:sz w:val="20"/>
          <w:szCs w:val="20"/>
        </w:rPr>
        <w:t xml:space="preserve">MSolo Control is the nomenclature used for the qualification unit, which is built identical to the flight instrument. The primary purpose of the unit is to have a flight-identical unit on the ground during mission operations to act as an experimental “control” and treated as flight. This unit is sometimes used for certain qualification tests during </w:t>
      </w:r>
      <w:r w:rsidR="003A468C" w:rsidRPr="00DB6638">
        <w:rPr>
          <w:rFonts w:ascii="Courier" w:hAnsi="Courier"/>
          <w:sz w:val="20"/>
          <w:szCs w:val="20"/>
        </w:rPr>
        <w:t>Verification and Validation (</w:t>
      </w:r>
      <w:r w:rsidRPr="00DB6638">
        <w:rPr>
          <w:rFonts w:ascii="Courier" w:hAnsi="Courier"/>
          <w:sz w:val="20"/>
          <w:szCs w:val="20"/>
        </w:rPr>
        <w:t>V&amp;V</w:t>
      </w:r>
      <w:r w:rsidR="003A468C" w:rsidRPr="00DB6638">
        <w:rPr>
          <w:rFonts w:ascii="Courier" w:hAnsi="Courier"/>
          <w:sz w:val="20"/>
          <w:szCs w:val="20"/>
        </w:rPr>
        <w:t>)</w:t>
      </w:r>
      <w:r w:rsidRPr="00DB6638">
        <w:rPr>
          <w:rFonts w:ascii="Courier" w:hAnsi="Courier"/>
          <w:sz w:val="20"/>
          <w:szCs w:val="20"/>
        </w:rPr>
        <w:t xml:space="preserve"> to buy down risk.</w:t>
      </w:r>
    </w:p>
    <w:p w14:paraId="11CAAF51" w14:textId="77777777" w:rsidR="0072765B" w:rsidRPr="00024AB4" w:rsidRDefault="0072765B" w:rsidP="00FF79FB">
      <w:pPr>
        <w:rPr>
          <w:rFonts w:ascii="Courier New" w:hAnsi="Courier New" w:cs="Courier New"/>
          <w:sz w:val="20"/>
          <w:szCs w:val="20"/>
        </w:rPr>
      </w:pPr>
    </w:p>
    <w:p w14:paraId="16035B20" w14:textId="4F66226B" w:rsidR="00D637E0" w:rsidRPr="004A5BA6" w:rsidRDefault="00320B88" w:rsidP="00FF79FB">
      <w:pPr>
        <w:pStyle w:val="Heading1"/>
        <w:ind w:left="0"/>
        <w:rPr>
          <w:rFonts w:ascii="Courier New" w:hAnsi="Courier New" w:cs="Courier New"/>
          <w:b w:val="0"/>
          <w:bCs/>
          <w:sz w:val="20"/>
          <w:szCs w:val="20"/>
        </w:rPr>
      </w:pPr>
      <w:r w:rsidRPr="00320B88">
        <w:rPr>
          <w:rFonts w:ascii="Courier New" w:hAnsi="Courier New" w:cs="Courier New"/>
          <w:b w:val="0"/>
          <w:bCs/>
          <w:sz w:val="20"/>
          <w:szCs w:val="20"/>
        </w:rPr>
        <w:t>INSTRUMENT VERIFICATION AND VALIDATION (V&amp;V)</w:t>
      </w:r>
    </w:p>
    <w:p w14:paraId="73934D5E" w14:textId="28A51314" w:rsidR="006E727F" w:rsidRPr="00DB6638" w:rsidRDefault="006E727F" w:rsidP="00FF79FB">
      <w:pPr>
        <w:pStyle w:val="AAS"/>
        <w:ind w:left="0"/>
        <w:rPr>
          <w:rFonts w:ascii="Courier" w:hAnsi="Courier"/>
          <w:sz w:val="20"/>
          <w:szCs w:val="20"/>
        </w:rPr>
      </w:pPr>
      <w:r w:rsidRPr="00DB6638">
        <w:rPr>
          <w:rFonts w:ascii="Courier" w:hAnsi="Courier"/>
          <w:sz w:val="20"/>
          <w:szCs w:val="20"/>
        </w:rPr>
        <w:t>A Comprehensive Performance Test (CPT) was performed using the flight instrument before the start of environmental testing to baseline the instrument performance</w:t>
      </w:r>
      <w:r w:rsidR="00FC0AF1" w:rsidRPr="00DB6638">
        <w:rPr>
          <w:rFonts w:ascii="Courier" w:hAnsi="Courier"/>
          <w:sz w:val="20"/>
          <w:szCs w:val="20"/>
        </w:rPr>
        <w:t xml:space="preserve">. </w:t>
      </w:r>
      <w:r w:rsidRPr="00DB6638">
        <w:rPr>
          <w:rFonts w:ascii="Courier" w:hAnsi="Courier"/>
          <w:sz w:val="20"/>
          <w:szCs w:val="20"/>
        </w:rPr>
        <w:t>The data from this test is used to compare the data with a post-V&amp;V CPT and to provide the status of the instrument’s performance throughout each step of the V&amp;V process</w:t>
      </w:r>
      <w:r w:rsidR="00FF6D38" w:rsidRPr="00DB6638">
        <w:rPr>
          <w:rFonts w:ascii="Courier" w:hAnsi="Courier"/>
          <w:sz w:val="20"/>
          <w:szCs w:val="20"/>
        </w:rPr>
        <w:t xml:space="preserve"> (</w:t>
      </w:r>
      <w:r w:rsidR="00FF6D38" w:rsidRPr="00DB6638">
        <w:rPr>
          <w:rFonts w:ascii="Courier" w:hAnsi="Courier"/>
          <w:sz w:val="20"/>
          <w:szCs w:val="20"/>
        </w:rPr>
        <w:fldChar w:fldCharType="begin"/>
      </w:r>
      <w:r w:rsidR="00FF6D38" w:rsidRPr="00DB6638">
        <w:rPr>
          <w:rFonts w:ascii="Courier" w:hAnsi="Courier"/>
          <w:sz w:val="20"/>
          <w:szCs w:val="20"/>
        </w:rPr>
        <w:instrText xml:space="preserve"> REF _Ref155859542 \h </w:instrText>
      </w:r>
      <w:r w:rsidR="00024AB4" w:rsidRPr="00DB6638">
        <w:rPr>
          <w:rFonts w:ascii="Courier" w:hAnsi="Courier"/>
          <w:sz w:val="20"/>
          <w:szCs w:val="20"/>
        </w:rPr>
        <w:instrText xml:space="preserve"> \* MERGEFORMAT </w:instrText>
      </w:r>
      <w:r w:rsidR="00FF6D38" w:rsidRPr="00DB6638">
        <w:rPr>
          <w:rFonts w:ascii="Courier" w:hAnsi="Courier"/>
          <w:sz w:val="20"/>
          <w:szCs w:val="20"/>
        </w:rPr>
      </w:r>
      <w:r w:rsidR="00FF6D38" w:rsidRPr="00DB6638">
        <w:rPr>
          <w:rFonts w:ascii="Courier" w:hAnsi="Courier"/>
          <w:sz w:val="20"/>
          <w:szCs w:val="20"/>
        </w:rPr>
        <w:fldChar w:fldCharType="separate"/>
      </w:r>
      <w:r w:rsidR="00FA65FB" w:rsidRPr="00DB6638">
        <w:rPr>
          <w:rFonts w:ascii="Courier" w:hAnsi="Courier"/>
          <w:sz w:val="20"/>
          <w:szCs w:val="20"/>
        </w:rPr>
        <w:t>Figure 7</w:t>
      </w:r>
      <w:r w:rsidR="00FF6D38" w:rsidRPr="00DB6638">
        <w:rPr>
          <w:rFonts w:ascii="Courier" w:hAnsi="Courier"/>
          <w:sz w:val="20"/>
          <w:szCs w:val="20"/>
        </w:rPr>
        <w:fldChar w:fldCharType="end"/>
      </w:r>
      <w:r w:rsidR="00FF6D38" w:rsidRPr="00DB6638">
        <w:rPr>
          <w:rFonts w:ascii="Courier" w:hAnsi="Courier"/>
          <w:sz w:val="20"/>
          <w:szCs w:val="20"/>
        </w:rPr>
        <w:t>).</w:t>
      </w:r>
    </w:p>
    <w:p w14:paraId="7B6888A3" w14:textId="77777777" w:rsidR="006E727F" w:rsidRPr="00024AB4" w:rsidRDefault="006E727F" w:rsidP="00FF79FB">
      <w:pPr>
        <w:jc w:val="both"/>
        <w:rPr>
          <w:rFonts w:ascii="Courier New" w:hAnsi="Courier New" w:cs="Courier New"/>
          <w:sz w:val="20"/>
          <w:szCs w:val="20"/>
        </w:rPr>
      </w:pPr>
      <w:r w:rsidRPr="00024AB4">
        <w:rPr>
          <w:rFonts w:ascii="Courier New" w:hAnsi="Courier New" w:cs="Courier New"/>
          <w:noProof/>
          <w:sz w:val="20"/>
          <w:szCs w:val="20"/>
        </w:rPr>
        <w:drawing>
          <wp:inline distT="0" distB="0" distL="0" distR="0" wp14:anchorId="41F2BB83" wp14:editId="181066D6">
            <wp:extent cx="5943600" cy="29375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2937510"/>
                    </a:xfrm>
                    <a:prstGeom prst="rect">
                      <a:avLst/>
                    </a:prstGeom>
                  </pic:spPr>
                </pic:pic>
              </a:graphicData>
            </a:graphic>
          </wp:inline>
        </w:drawing>
      </w:r>
    </w:p>
    <w:p w14:paraId="1FE712C4" w14:textId="212EC400" w:rsidR="006E727F" w:rsidRPr="00024AB4" w:rsidRDefault="006E727F" w:rsidP="00FF79FB">
      <w:pPr>
        <w:pStyle w:val="Caption"/>
        <w:jc w:val="center"/>
        <w:rPr>
          <w:rFonts w:ascii="Courier New" w:hAnsi="Courier New" w:cs="Courier New"/>
          <w:bCs/>
          <w:sz w:val="20"/>
          <w:szCs w:val="20"/>
        </w:rPr>
      </w:pPr>
      <w:bookmarkStart w:id="20" w:name="_Ref155859542"/>
      <w:r w:rsidRPr="00024AB4">
        <w:rPr>
          <w:rFonts w:ascii="Courier New" w:hAnsi="Courier New" w:cs="Courier New"/>
          <w:sz w:val="20"/>
          <w:szCs w:val="20"/>
        </w:rPr>
        <w:t xml:space="preserve">Figure </w:t>
      </w:r>
      <w:r w:rsidRPr="00024AB4">
        <w:rPr>
          <w:rFonts w:ascii="Courier New" w:hAnsi="Courier New" w:cs="Courier New"/>
          <w:sz w:val="20"/>
          <w:szCs w:val="20"/>
        </w:rPr>
        <w:fldChar w:fldCharType="begin"/>
      </w:r>
      <w:r w:rsidRPr="00024AB4">
        <w:rPr>
          <w:rFonts w:ascii="Courier New" w:hAnsi="Courier New" w:cs="Courier New"/>
          <w:sz w:val="20"/>
          <w:szCs w:val="20"/>
        </w:rPr>
        <w:instrText>SEQ Figure \* ARABIC</w:instrText>
      </w:r>
      <w:r w:rsidRPr="00024AB4">
        <w:rPr>
          <w:rFonts w:ascii="Courier New" w:hAnsi="Courier New" w:cs="Courier New"/>
          <w:sz w:val="20"/>
          <w:szCs w:val="20"/>
        </w:rPr>
        <w:fldChar w:fldCharType="separate"/>
      </w:r>
      <w:r w:rsidR="00FA65FB" w:rsidRPr="00024AB4">
        <w:rPr>
          <w:rFonts w:ascii="Courier New" w:hAnsi="Courier New" w:cs="Courier New"/>
          <w:noProof/>
          <w:sz w:val="20"/>
          <w:szCs w:val="20"/>
        </w:rPr>
        <w:t>7</w:t>
      </w:r>
      <w:r w:rsidRPr="00024AB4">
        <w:rPr>
          <w:rFonts w:ascii="Courier New" w:hAnsi="Courier New" w:cs="Courier New"/>
          <w:sz w:val="20"/>
          <w:szCs w:val="20"/>
        </w:rPr>
        <w:fldChar w:fldCharType="end"/>
      </w:r>
      <w:bookmarkEnd w:id="20"/>
      <w:r w:rsidRPr="00024AB4">
        <w:rPr>
          <w:rFonts w:ascii="Courier New" w:hAnsi="Courier New" w:cs="Courier New"/>
          <w:sz w:val="20"/>
          <w:szCs w:val="20"/>
        </w:rPr>
        <w:t>: Mass Spectra collected at various CPTs throughout V&amp;V</w:t>
      </w:r>
    </w:p>
    <w:p w14:paraId="106C6F77" w14:textId="207A26CD" w:rsidR="006E727F" w:rsidRPr="00DB6638" w:rsidRDefault="006E727F" w:rsidP="00FF79FB">
      <w:pPr>
        <w:pStyle w:val="AAS"/>
        <w:ind w:left="0"/>
        <w:rPr>
          <w:rFonts w:ascii="Courier" w:hAnsi="Courier"/>
          <w:sz w:val="20"/>
          <w:szCs w:val="20"/>
        </w:rPr>
      </w:pPr>
      <w:r w:rsidRPr="00DB6638">
        <w:rPr>
          <w:rFonts w:ascii="Courier" w:hAnsi="Courier"/>
          <w:sz w:val="20"/>
          <w:szCs w:val="20"/>
        </w:rPr>
        <w:t xml:space="preserve">MSolo passed all required EMI/EMC testing requirements for the VIPER mission. </w:t>
      </w:r>
      <w:r w:rsidR="0078098B" w:rsidRPr="00DB6638">
        <w:rPr>
          <w:rFonts w:ascii="Courier" w:hAnsi="Courier"/>
          <w:sz w:val="20"/>
          <w:szCs w:val="20"/>
        </w:rPr>
        <w:t>V</w:t>
      </w:r>
      <w:r w:rsidRPr="00DB6638">
        <w:rPr>
          <w:rFonts w:ascii="Courier" w:hAnsi="Courier"/>
          <w:sz w:val="20"/>
          <w:szCs w:val="20"/>
        </w:rPr>
        <w:t xml:space="preserve">ibration testing was performed on MSolo </w:t>
      </w:r>
      <w:r w:rsidR="00D61EFF" w:rsidRPr="00DB6638">
        <w:rPr>
          <w:rFonts w:ascii="Courier" w:hAnsi="Courier"/>
          <w:sz w:val="20"/>
          <w:szCs w:val="20"/>
        </w:rPr>
        <w:t>using</w:t>
      </w:r>
      <w:r w:rsidRPr="00DB6638">
        <w:rPr>
          <w:rFonts w:ascii="Courier" w:hAnsi="Courier"/>
          <w:sz w:val="20"/>
          <w:szCs w:val="20"/>
        </w:rPr>
        <w:t xml:space="preserve"> two different approaches, where qualification random vibration testing was performed on a dedicated qualification unit and acceptance random vibration testing on the flight unit in accordance with the General Environmental Verification Standard (GEVS), </w:t>
      </w:r>
      <w:r w:rsidRPr="00DB6638">
        <w:rPr>
          <w:rFonts w:ascii="Courier" w:hAnsi="Courier"/>
          <w:sz w:val="20"/>
          <w:szCs w:val="20"/>
        </w:rPr>
        <w:lastRenderedPageBreak/>
        <w:t>GSFC-STD-7000. Upon the completion of vibration testing, the instrument started Thermal Vacuum (TVAC)</w:t>
      </w:r>
      <w:r w:rsidR="001735A1" w:rsidRPr="00DB6638">
        <w:rPr>
          <w:rFonts w:ascii="Courier" w:hAnsi="Courier"/>
          <w:sz w:val="20"/>
          <w:szCs w:val="20"/>
        </w:rPr>
        <w:t xml:space="preserve"> cycling</w:t>
      </w:r>
      <w:r w:rsidRPr="00DB6638">
        <w:rPr>
          <w:rFonts w:ascii="Courier" w:hAnsi="Courier"/>
          <w:sz w:val="20"/>
          <w:szCs w:val="20"/>
        </w:rPr>
        <w:t xml:space="preserve"> testing. For this test the instrument experienced eight thermal cycles to verify full functionality of MSolo under various environmental conditions.</w:t>
      </w:r>
    </w:p>
    <w:p w14:paraId="2AFCDE8E" w14:textId="5FD9B5C3" w:rsidR="006E727F" w:rsidRPr="00DB6638" w:rsidRDefault="006E727F" w:rsidP="00FF79FB">
      <w:pPr>
        <w:pStyle w:val="AAS"/>
        <w:ind w:left="0"/>
        <w:rPr>
          <w:rFonts w:ascii="Courier" w:hAnsi="Courier"/>
          <w:sz w:val="20"/>
          <w:szCs w:val="20"/>
        </w:rPr>
      </w:pPr>
      <w:r w:rsidRPr="00DB6638">
        <w:rPr>
          <w:rFonts w:ascii="Courier" w:hAnsi="Courier"/>
          <w:sz w:val="20"/>
          <w:szCs w:val="20"/>
        </w:rPr>
        <w:t>While there were some final deviations in the signal intensities from pre-V&amp;V till the final CPT (</w:t>
      </w:r>
      <w:r w:rsidRPr="00DB6638">
        <w:rPr>
          <w:rFonts w:ascii="Courier" w:hAnsi="Courier"/>
          <w:sz w:val="20"/>
          <w:szCs w:val="20"/>
        </w:rPr>
        <w:fldChar w:fldCharType="begin"/>
      </w:r>
      <w:r w:rsidRPr="00DB6638">
        <w:rPr>
          <w:rFonts w:ascii="Courier" w:hAnsi="Courier"/>
          <w:sz w:val="20"/>
          <w:szCs w:val="20"/>
        </w:rPr>
        <w:instrText xml:space="preserve"> REF _Ref155859542 \h </w:instrText>
      </w:r>
      <w:r w:rsidR="00024AB4" w:rsidRPr="00DB6638">
        <w:rPr>
          <w:rFonts w:ascii="Courier" w:hAnsi="Courier"/>
          <w:sz w:val="20"/>
          <w:szCs w:val="20"/>
        </w:rPr>
        <w:instrText xml:space="preserve"> \* MERGEFORMAT </w:instrText>
      </w:r>
      <w:r w:rsidRPr="00DB6638">
        <w:rPr>
          <w:rFonts w:ascii="Courier" w:hAnsi="Courier"/>
          <w:sz w:val="20"/>
          <w:szCs w:val="20"/>
        </w:rPr>
      </w:r>
      <w:r w:rsidRPr="00DB6638">
        <w:rPr>
          <w:rFonts w:ascii="Courier" w:hAnsi="Courier"/>
          <w:sz w:val="20"/>
          <w:szCs w:val="20"/>
        </w:rPr>
        <w:fldChar w:fldCharType="separate"/>
      </w:r>
      <w:r w:rsidR="00FA65FB" w:rsidRPr="00DB6638">
        <w:rPr>
          <w:rFonts w:ascii="Courier" w:hAnsi="Courier"/>
          <w:sz w:val="20"/>
          <w:szCs w:val="20"/>
        </w:rPr>
        <w:t>Figure 7</w:t>
      </w:r>
      <w:r w:rsidRPr="00DB6638">
        <w:rPr>
          <w:rFonts w:ascii="Courier" w:hAnsi="Courier"/>
          <w:sz w:val="20"/>
          <w:szCs w:val="20"/>
        </w:rPr>
        <w:fldChar w:fldCharType="end"/>
      </w:r>
      <w:r w:rsidRPr="00DB6638">
        <w:rPr>
          <w:rFonts w:ascii="Courier" w:hAnsi="Courier"/>
          <w:sz w:val="20"/>
          <w:szCs w:val="20"/>
        </w:rPr>
        <w:t xml:space="preserve">), it was concluded that these differences were due to environmental conditions (lower baseline, bakeout, pump time prior to testing, etc.) and not due to instrument changes themselves. All values met or exceeded the commercial specifications. </w:t>
      </w:r>
    </w:p>
    <w:p w14:paraId="0DE88802" w14:textId="77777777" w:rsidR="006E08EF" w:rsidRPr="00024AB4" w:rsidRDefault="006E08EF" w:rsidP="00FF79FB">
      <w:pPr>
        <w:jc w:val="both"/>
        <w:rPr>
          <w:rFonts w:ascii="Courier New" w:hAnsi="Courier New" w:cs="Courier New"/>
          <w:sz w:val="20"/>
          <w:szCs w:val="20"/>
        </w:rPr>
      </w:pPr>
    </w:p>
    <w:p w14:paraId="4D5F35AB" w14:textId="76ED4E97" w:rsidR="005B1317" w:rsidRPr="00320B88" w:rsidRDefault="00320B88" w:rsidP="00FF79FB">
      <w:pPr>
        <w:pStyle w:val="Heading1"/>
        <w:ind w:left="0"/>
        <w:rPr>
          <w:rFonts w:ascii="Courier New" w:hAnsi="Courier New" w:cs="Courier New"/>
          <w:b w:val="0"/>
          <w:bCs/>
          <w:sz w:val="20"/>
          <w:szCs w:val="20"/>
        </w:rPr>
      </w:pPr>
      <w:r w:rsidRPr="00320B88">
        <w:rPr>
          <w:rFonts w:ascii="Courier New" w:hAnsi="Courier New" w:cs="Courier New"/>
          <w:b w:val="0"/>
          <w:bCs/>
          <w:sz w:val="20"/>
          <w:szCs w:val="20"/>
        </w:rPr>
        <w:t>INSTRUMENT FLIGHT OPERATIONS</w:t>
      </w:r>
    </w:p>
    <w:p w14:paraId="7914DE41" w14:textId="3B7E6AE4" w:rsidR="0001167B" w:rsidRDefault="00320B88" w:rsidP="00FF79FB">
      <w:pPr>
        <w:pStyle w:val="Heading2"/>
        <w:ind w:left="0"/>
        <w:jc w:val="center"/>
        <w:rPr>
          <w:rFonts w:ascii="Courier New" w:hAnsi="Courier New" w:cs="Courier New"/>
          <w:b w:val="0"/>
          <w:bCs/>
          <w:sz w:val="20"/>
          <w:szCs w:val="20"/>
        </w:rPr>
      </w:pPr>
      <w:r w:rsidRPr="00320B88">
        <w:rPr>
          <w:rFonts w:ascii="Courier New" w:hAnsi="Courier New" w:cs="Courier New"/>
          <w:b w:val="0"/>
          <w:bCs/>
          <w:sz w:val="20"/>
          <w:szCs w:val="20"/>
        </w:rPr>
        <w:t>OVERVIEW OF MSOLO DEPLOYMENT</w:t>
      </w:r>
    </w:p>
    <w:p w14:paraId="605ECDEA" w14:textId="77777777" w:rsidR="008C6681" w:rsidRPr="008C6681" w:rsidRDefault="008C6681" w:rsidP="008C6681"/>
    <w:p w14:paraId="4992A0B3" w14:textId="2560F510" w:rsidR="00F3682B" w:rsidRPr="00DB6638" w:rsidRDefault="00BA66E1" w:rsidP="00FF79FB">
      <w:pPr>
        <w:pStyle w:val="AAS"/>
        <w:ind w:left="0"/>
        <w:rPr>
          <w:rFonts w:ascii="Courier" w:hAnsi="Courier"/>
          <w:sz w:val="20"/>
          <w:szCs w:val="20"/>
        </w:rPr>
      </w:pPr>
      <w:r w:rsidRPr="00DB6638">
        <w:rPr>
          <w:rFonts w:ascii="Courier" w:hAnsi="Courier"/>
          <w:sz w:val="20"/>
          <w:szCs w:val="20"/>
        </w:rPr>
        <w:t xml:space="preserve">Once the instrument reaches the lunar surface and is ready for initial operation, </w:t>
      </w:r>
      <w:r w:rsidR="001B46DB">
        <w:rPr>
          <w:rFonts w:ascii="Courier" w:hAnsi="Courier"/>
          <w:sz w:val="20"/>
          <w:szCs w:val="20"/>
        </w:rPr>
        <w:t xml:space="preserve">the rover applies </w:t>
      </w:r>
      <w:r w:rsidRPr="00DB6638">
        <w:rPr>
          <w:rFonts w:ascii="Courier" w:hAnsi="Courier"/>
          <w:sz w:val="20"/>
          <w:szCs w:val="20"/>
        </w:rPr>
        <w:t xml:space="preserve">power to the instrument; this action powers up the IIU. Initial telemetry will begin to flow back to the ground operator </w:t>
      </w:r>
      <w:r w:rsidR="00AA581F" w:rsidRPr="00DB6638">
        <w:rPr>
          <w:rFonts w:ascii="Courier" w:hAnsi="Courier"/>
          <w:sz w:val="20"/>
          <w:szCs w:val="20"/>
        </w:rPr>
        <w:t xml:space="preserve">within approximately 3 minutes </w:t>
      </w:r>
      <w:r w:rsidRPr="00DB6638">
        <w:rPr>
          <w:rFonts w:ascii="Courier" w:hAnsi="Courier"/>
          <w:sz w:val="20"/>
          <w:szCs w:val="20"/>
        </w:rPr>
        <w:t>and commands are then able to be sent to the instrument.</w:t>
      </w:r>
      <w:r w:rsidR="00234369">
        <w:rPr>
          <w:rFonts w:ascii="Courier" w:hAnsi="Courier"/>
          <w:sz w:val="20"/>
          <w:szCs w:val="20"/>
        </w:rPr>
        <w:t xml:space="preserve"> Once commanding to the instrument is available </w:t>
      </w:r>
      <w:r w:rsidR="00806CE7" w:rsidRPr="00DB6638">
        <w:rPr>
          <w:rFonts w:ascii="Courier" w:hAnsi="Courier"/>
          <w:sz w:val="20"/>
          <w:szCs w:val="20"/>
        </w:rPr>
        <w:t>the</w:t>
      </w:r>
      <w:r w:rsidR="00234369">
        <w:rPr>
          <w:rFonts w:ascii="Courier" w:hAnsi="Courier"/>
          <w:sz w:val="20"/>
          <w:szCs w:val="20"/>
        </w:rPr>
        <w:t xml:space="preserve"> opening of the</w:t>
      </w:r>
      <w:r w:rsidR="00806CE7" w:rsidRPr="00DB6638">
        <w:rPr>
          <w:rFonts w:ascii="Courier" w:hAnsi="Courier"/>
          <w:sz w:val="20"/>
          <w:szCs w:val="20"/>
        </w:rPr>
        <w:t xml:space="preserve"> contamination cover can then be performed, </w:t>
      </w:r>
      <w:r w:rsidR="00A73C6B">
        <w:rPr>
          <w:rFonts w:ascii="Courier" w:hAnsi="Courier"/>
          <w:sz w:val="20"/>
          <w:szCs w:val="20"/>
        </w:rPr>
        <w:t>it must be menti</w:t>
      </w:r>
      <w:r w:rsidR="00D45ED6">
        <w:rPr>
          <w:rFonts w:ascii="Courier" w:hAnsi="Courier"/>
          <w:sz w:val="20"/>
          <w:szCs w:val="20"/>
        </w:rPr>
        <w:t xml:space="preserve">oned that </w:t>
      </w:r>
      <w:r w:rsidR="00806CE7" w:rsidRPr="00DB6638">
        <w:rPr>
          <w:rFonts w:ascii="Courier" w:hAnsi="Courier"/>
          <w:sz w:val="20"/>
          <w:szCs w:val="20"/>
        </w:rPr>
        <w:t xml:space="preserve">once opened the contamination cover cannot be closed again. </w:t>
      </w:r>
      <w:r w:rsidRPr="00DB6638">
        <w:rPr>
          <w:rFonts w:ascii="Courier" w:hAnsi="Courier"/>
          <w:sz w:val="20"/>
          <w:szCs w:val="20"/>
        </w:rPr>
        <w:t xml:space="preserve">This is followed by the activation of the modified COTS </w:t>
      </w:r>
      <w:r w:rsidR="006A70D5" w:rsidRPr="00DB6638">
        <w:rPr>
          <w:rFonts w:ascii="Courier" w:hAnsi="Courier"/>
          <w:sz w:val="20"/>
          <w:szCs w:val="20"/>
        </w:rPr>
        <w:t>circuit card assemblies</w:t>
      </w:r>
      <w:r w:rsidRPr="00DB6638">
        <w:rPr>
          <w:rFonts w:ascii="Courier" w:hAnsi="Courier"/>
          <w:sz w:val="20"/>
          <w:szCs w:val="20"/>
        </w:rPr>
        <w:t xml:space="preserve">, where a series of programed commands are required to activate MSolo and start collecting science data. </w:t>
      </w:r>
    </w:p>
    <w:p w14:paraId="766F46B7" w14:textId="71141B92" w:rsidR="00BA66E1" w:rsidRDefault="00F3682B" w:rsidP="00FF79FB">
      <w:pPr>
        <w:pStyle w:val="AAS"/>
        <w:ind w:left="0"/>
        <w:rPr>
          <w:rFonts w:ascii="Courier" w:hAnsi="Courier"/>
          <w:sz w:val="20"/>
          <w:szCs w:val="20"/>
        </w:rPr>
      </w:pPr>
      <w:r w:rsidRPr="00DB6638">
        <w:rPr>
          <w:rFonts w:ascii="Courier" w:hAnsi="Courier"/>
          <w:sz w:val="20"/>
          <w:szCs w:val="20"/>
        </w:rPr>
        <w:t>Several troubleshooting procedures have been created to account for any non-optimal operations while on mission. These are the result of hours of testing and operation training performed on the COTS units as well as the flight unit. While some parameters are limited in their operational time (i.e., EM aging based on applied voltage), the instrument has sufficient flexibility to achieve the desired data collection within the constraints of operation.</w:t>
      </w:r>
    </w:p>
    <w:p w14:paraId="75B3EE24" w14:textId="77777777" w:rsidR="0001167B" w:rsidRPr="00DB6638" w:rsidRDefault="0001167B" w:rsidP="00FF79FB">
      <w:pPr>
        <w:pStyle w:val="AAS"/>
        <w:ind w:left="0"/>
        <w:rPr>
          <w:rFonts w:ascii="Courier" w:hAnsi="Courier"/>
          <w:sz w:val="20"/>
          <w:szCs w:val="20"/>
        </w:rPr>
      </w:pPr>
    </w:p>
    <w:p w14:paraId="1CC8DF30" w14:textId="4DEB0281" w:rsidR="0001167B" w:rsidRDefault="00320B88" w:rsidP="00FF79FB">
      <w:pPr>
        <w:pStyle w:val="Heading2"/>
        <w:numPr>
          <w:ilvl w:val="1"/>
          <w:numId w:val="46"/>
        </w:numPr>
        <w:ind w:left="0"/>
        <w:jc w:val="center"/>
        <w:rPr>
          <w:rFonts w:ascii="Courier New" w:hAnsi="Courier New" w:cs="Courier New"/>
          <w:b w:val="0"/>
          <w:bCs/>
          <w:sz w:val="20"/>
          <w:szCs w:val="20"/>
        </w:rPr>
      </w:pPr>
      <w:r w:rsidRPr="00320B88">
        <w:rPr>
          <w:rFonts w:ascii="Courier New" w:hAnsi="Courier New" w:cs="Courier New"/>
          <w:b w:val="0"/>
          <w:bCs/>
          <w:i/>
          <w:iCs/>
          <w:sz w:val="20"/>
          <w:szCs w:val="20"/>
        </w:rPr>
        <w:t>IN SITU</w:t>
      </w:r>
      <w:r w:rsidRPr="00320B88">
        <w:rPr>
          <w:rFonts w:ascii="Courier New" w:hAnsi="Courier New" w:cs="Courier New"/>
          <w:b w:val="0"/>
          <w:bCs/>
          <w:sz w:val="20"/>
          <w:szCs w:val="20"/>
        </w:rPr>
        <w:t xml:space="preserve"> CALIBRATION AND INITIAL CHARACTERIZATION</w:t>
      </w:r>
    </w:p>
    <w:p w14:paraId="33C97442" w14:textId="77777777" w:rsidR="008C6681" w:rsidRPr="008C6681" w:rsidRDefault="008C6681" w:rsidP="008C6681"/>
    <w:p w14:paraId="55085973" w14:textId="13C40C8C" w:rsidR="0012319C" w:rsidRPr="00DB6638" w:rsidRDefault="0012319C" w:rsidP="00FF79FB">
      <w:pPr>
        <w:pStyle w:val="AAS"/>
        <w:ind w:left="0"/>
        <w:rPr>
          <w:rFonts w:ascii="Courier" w:hAnsi="Courier"/>
          <w:sz w:val="20"/>
          <w:szCs w:val="20"/>
        </w:rPr>
      </w:pPr>
      <w:r w:rsidRPr="00DB6638">
        <w:rPr>
          <w:rFonts w:ascii="Courier" w:hAnsi="Courier"/>
          <w:sz w:val="20"/>
          <w:szCs w:val="20"/>
        </w:rPr>
        <w:t xml:space="preserve">Upon power up and opening of the contamination cover, MSolo is ready </w:t>
      </w:r>
      <w:r w:rsidR="00CB25F3">
        <w:rPr>
          <w:rFonts w:ascii="Courier" w:hAnsi="Courier"/>
          <w:sz w:val="20"/>
          <w:szCs w:val="20"/>
        </w:rPr>
        <w:t>to</w:t>
      </w:r>
      <w:r w:rsidR="00CB25F3" w:rsidRPr="00DB6638">
        <w:rPr>
          <w:rFonts w:ascii="Courier" w:hAnsi="Courier"/>
          <w:sz w:val="20"/>
          <w:szCs w:val="20"/>
        </w:rPr>
        <w:t xml:space="preserve"> </w:t>
      </w:r>
      <w:r w:rsidRPr="00DB6638">
        <w:rPr>
          <w:rFonts w:ascii="Courier" w:hAnsi="Courier"/>
          <w:sz w:val="20"/>
          <w:szCs w:val="20"/>
        </w:rPr>
        <w:t xml:space="preserve">collect science data. The operator can initiate a warmup sequence that will activate emission and begin to exercise the electrical components on the instrument, bringing the entire system to a stable operating temperature. </w:t>
      </w:r>
      <w:r w:rsidRPr="00DB6638">
        <w:rPr>
          <w:rFonts w:ascii="Courier" w:hAnsi="Courier"/>
          <w:sz w:val="20"/>
          <w:szCs w:val="20"/>
        </w:rPr>
        <w:lastRenderedPageBreak/>
        <w:t>Depending on the final operating temperature, the operator may choose to perform a mass calibration using CGS</w:t>
      </w:r>
      <w:r w:rsidR="0020540F">
        <w:rPr>
          <w:rFonts w:ascii="Courier" w:hAnsi="Courier"/>
          <w:sz w:val="20"/>
          <w:szCs w:val="20"/>
        </w:rPr>
        <w:t xml:space="preserve"> in order to ensure that mass peak shapes are </w:t>
      </w:r>
      <w:r w:rsidR="00D706EF">
        <w:rPr>
          <w:rFonts w:ascii="Courier" w:hAnsi="Courier"/>
          <w:sz w:val="20"/>
          <w:szCs w:val="20"/>
        </w:rPr>
        <w:t xml:space="preserve">at the correct </w:t>
      </w:r>
      <w:r w:rsidR="00A561EC">
        <w:rPr>
          <w:rFonts w:ascii="Courier" w:hAnsi="Courier"/>
          <w:sz w:val="20"/>
          <w:szCs w:val="20"/>
        </w:rPr>
        <w:t xml:space="preserve">values and that </w:t>
      </w:r>
      <w:r w:rsidR="00BF5BCE">
        <w:rPr>
          <w:rFonts w:ascii="Courier" w:hAnsi="Courier"/>
          <w:sz w:val="20"/>
          <w:szCs w:val="20"/>
        </w:rPr>
        <w:t>resolution settings are appropriate</w:t>
      </w:r>
      <w:r w:rsidRPr="00DB6638">
        <w:rPr>
          <w:rFonts w:ascii="Courier" w:hAnsi="Courier"/>
          <w:sz w:val="20"/>
          <w:szCs w:val="20"/>
        </w:rPr>
        <w:t>.</w:t>
      </w:r>
    </w:p>
    <w:p w14:paraId="6C97C962" w14:textId="05D2D3A3" w:rsidR="007E2402" w:rsidRPr="00DB6638" w:rsidRDefault="0012319C" w:rsidP="00FF79FB">
      <w:pPr>
        <w:pStyle w:val="AAS"/>
        <w:ind w:left="0"/>
        <w:rPr>
          <w:rFonts w:ascii="Courier" w:hAnsi="Courier"/>
          <w:sz w:val="20"/>
          <w:szCs w:val="20"/>
        </w:rPr>
      </w:pPr>
      <w:r w:rsidRPr="00DB6638">
        <w:rPr>
          <w:rFonts w:ascii="Courier" w:hAnsi="Courier"/>
          <w:sz w:val="20"/>
          <w:szCs w:val="20"/>
        </w:rPr>
        <w:t>If desired, many of the tests which are performed in the CPT could also be performed once on the lunar surface. These tests gather details such as signal</w:t>
      </w:r>
      <w:r w:rsidR="00E30A90" w:rsidRPr="00DB6638">
        <w:rPr>
          <w:rFonts w:ascii="Courier" w:hAnsi="Courier"/>
          <w:sz w:val="20"/>
          <w:szCs w:val="20"/>
        </w:rPr>
        <w:t>-</w:t>
      </w:r>
      <w:r w:rsidRPr="00DB6638">
        <w:rPr>
          <w:rFonts w:ascii="Courier" w:hAnsi="Courier"/>
          <w:sz w:val="20"/>
          <w:szCs w:val="20"/>
        </w:rPr>
        <w:t>to</w:t>
      </w:r>
      <w:r w:rsidR="00E30A90" w:rsidRPr="00DB6638">
        <w:rPr>
          <w:rFonts w:ascii="Courier" w:hAnsi="Courier"/>
          <w:sz w:val="20"/>
          <w:szCs w:val="20"/>
        </w:rPr>
        <w:t>-</w:t>
      </w:r>
      <w:r w:rsidRPr="00DB6638">
        <w:rPr>
          <w:rFonts w:ascii="Courier" w:hAnsi="Courier"/>
          <w:sz w:val="20"/>
          <w:szCs w:val="20"/>
        </w:rPr>
        <w:t xml:space="preserve">noise ratios, electron multiplier voltage for </w:t>
      </w:r>
      <w:r w:rsidR="008D4A8C">
        <w:rPr>
          <w:rFonts w:ascii="Courier" w:hAnsi="Courier"/>
          <w:sz w:val="20"/>
          <w:szCs w:val="20"/>
        </w:rPr>
        <w:t>specified</w:t>
      </w:r>
      <w:r w:rsidR="008D4A8C" w:rsidRPr="00DB6638">
        <w:rPr>
          <w:rFonts w:ascii="Courier" w:hAnsi="Courier"/>
          <w:sz w:val="20"/>
          <w:szCs w:val="20"/>
        </w:rPr>
        <w:t xml:space="preserve"> </w:t>
      </w:r>
      <w:r w:rsidRPr="00DB6638">
        <w:rPr>
          <w:rFonts w:ascii="Courier" w:hAnsi="Courier"/>
          <w:sz w:val="20"/>
          <w:szCs w:val="20"/>
        </w:rPr>
        <w:t xml:space="preserve">gain, and other instrument details that can help </w:t>
      </w:r>
      <w:r w:rsidR="008D4A8C">
        <w:rPr>
          <w:rFonts w:ascii="Courier" w:hAnsi="Courier"/>
          <w:sz w:val="20"/>
          <w:szCs w:val="20"/>
        </w:rPr>
        <w:t>verify instrument health</w:t>
      </w:r>
      <w:r w:rsidRPr="00DB6638">
        <w:rPr>
          <w:rFonts w:ascii="Courier" w:hAnsi="Courier"/>
          <w:sz w:val="20"/>
          <w:szCs w:val="20"/>
        </w:rPr>
        <w:t>.</w:t>
      </w:r>
    </w:p>
    <w:p w14:paraId="3C5C6C1E" w14:textId="4FE08C38" w:rsidR="0012319C" w:rsidRDefault="007C35E8" w:rsidP="00FF79FB">
      <w:pPr>
        <w:pStyle w:val="AAS"/>
        <w:ind w:left="0"/>
        <w:rPr>
          <w:rFonts w:ascii="Courier" w:hAnsi="Courier"/>
          <w:sz w:val="20"/>
          <w:szCs w:val="20"/>
        </w:rPr>
      </w:pPr>
      <w:r w:rsidRPr="00DB6638">
        <w:rPr>
          <w:rFonts w:ascii="Courier" w:hAnsi="Courier"/>
          <w:sz w:val="20"/>
          <w:szCs w:val="20"/>
        </w:rPr>
        <w:t xml:space="preserve">MSolo may begin to collect measurements related to the </w:t>
      </w:r>
      <w:r w:rsidR="005A4D34" w:rsidRPr="00DB6638">
        <w:rPr>
          <w:rFonts w:ascii="Courier" w:hAnsi="Courier"/>
          <w:sz w:val="20"/>
          <w:szCs w:val="20"/>
        </w:rPr>
        <w:t>chemistry</w:t>
      </w:r>
      <w:r w:rsidR="00024149" w:rsidRPr="00DB6638">
        <w:rPr>
          <w:rFonts w:ascii="Courier" w:hAnsi="Courier"/>
          <w:sz w:val="20"/>
          <w:szCs w:val="20"/>
        </w:rPr>
        <w:t xml:space="preserve"> produced/introduce</w:t>
      </w:r>
      <w:r w:rsidR="005E6DAF" w:rsidRPr="00DB6638">
        <w:rPr>
          <w:rFonts w:ascii="Courier" w:hAnsi="Courier"/>
          <w:sz w:val="20"/>
          <w:szCs w:val="20"/>
        </w:rPr>
        <w:t>d</w:t>
      </w:r>
      <w:r w:rsidR="00024149" w:rsidRPr="00DB6638">
        <w:rPr>
          <w:rFonts w:ascii="Courier" w:hAnsi="Courier"/>
          <w:sz w:val="20"/>
          <w:szCs w:val="20"/>
        </w:rPr>
        <w:t xml:space="preserve"> during the </w:t>
      </w:r>
      <w:r w:rsidRPr="00DB6638">
        <w:rPr>
          <w:rFonts w:ascii="Courier" w:hAnsi="Courier"/>
          <w:sz w:val="20"/>
          <w:szCs w:val="20"/>
        </w:rPr>
        <w:t xml:space="preserve">decent landing </w:t>
      </w:r>
      <w:r w:rsidR="00024149" w:rsidRPr="00DB6638">
        <w:rPr>
          <w:rFonts w:ascii="Courier" w:hAnsi="Courier"/>
          <w:sz w:val="20"/>
          <w:szCs w:val="20"/>
        </w:rPr>
        <w:t>burn</w:t>
      </w:r>
      <w:r w:rsidR="00315FCE" w:rsidRPr="00DB6638">
        <w:rPr>
          <w:rFonts w:ascii="Courier" w:hAnsi="Courier"/>
          <w:sz w:val="20"/>
          <w:szCs w:val="20"/>
        </w:rPr>
        <w:t xml:space="preserve"> as the rover</w:t>
      </w:r>
      <w:r w:rsidR="007E2402" w:rsidRPr="00DB6638">
        <w:rPr>
          <w:rFonts w:ascii="Courier" w:hAnsi="Courier"/>
          <w:sz w:val="20"/>
          <w:szCs w:val="20"/>
        </w:rPr>
        <w:t xml:space="preserve"> begins to move away from its landing </w:t>
      </w:r>
      <w:r w:rsidR="00394371" w:rsidRPr="00DB6638">
        <w:rPr>
          <w:rFonts w:ascii="Courier" w:hAnsi="Courier"/>
          <w:sz w:val="20"/>
          <w:szCs w:val="20"/>
        </w:rPr>
        <w:t>s</w:t>
      </w:r>
      <w:r w:rsidR="007E2402" w:rsidRPr="00DB6638">
        <w:rPr>
          <w:rFonts w:ascii="Courier" w:hAnsi="Courier"/>
          <w:sz w:val="20"/>
          <w:szCs w:val="20"/>
        </w:rPr>
        <w:t>ite</w:t>
      </w:r>
      <w:r w:rsidR="00315FCE" w:rsidRPr="00DB6638">
        <w:rPr>
          <w:rFonts w:ascii="Courier" w:hAnsi="Courier"/>
          <w:sz w:val="20"/>
          <w:szCs w:val="20"/>
        </w:rPr>
        <w:t xml:space="preserve">. These measurements will </w:t>
      </w:r>
      <w:r w:rsidR="007E2402" w:rsidRPr="00DB6638">
        <w:rPr>
          <w:rFonts w:ascii="Courier" w:hAnsi="Courier"/>
          <w:sz w:val="20"/>
          <w:szCs w:val="20"/>
        </w:rPr>
        <w:t>play a crucial part in understanding the environment</w:t>
      </w:r>
      <w:r w:rsidR="000C0DFF" w:rsidRPr="00DB6638">
        <w:rPr>
          <w:rFonts w:ascii="Courier" w:hAnsi="Courier"/>
          <w:sz w:val="20"/>
          <w:szCs w:val="20"/>
        </w:rPr>
        <w:t xml:space="preserve"> </w:t>
      </w:r>
      <w:r w:rsidR="00817868" w:rsidRPr="00DB6638">
        <w:rPr>
          <w:rFonts w:ascii="Courier" w:hAnsi="Courier"/>
          <w:sz w:val="20"/>
          <w:szCs w:val="20"/>
        </w:rPr>
        <w:t>after descent of the lander</w:t>
      </w:r>
      <w:r w:rsidR="007E2402" w:rsidRPr="00DB6638">
        <w:rPr>
          <w:rFonts w:ascii="Courier" w:hAnsi="Courier"/>
          <w:sz w:val="20"/>
          <w:szCs w:val="20"/>
        </w:rPr>
        <w:t xml:space="preserve">. Factors such as the measurement of localized chemistry due to lander activity </w:t>
      </w:r>
      <w:r w:rsidR="00ED7FBA" w:rsidRPr="00DB6638">
        <w:rPr>
          <w:rFonts w:ascii="Courier" w:hAnsi="Courier"/>
          <w:sz w:val="20"/>
          <w:szCs w:val="20"/>
        </w:rPr>
        <w:t>and how this chemistry may change over time and distance from the landing site</w:t>
      </w:r>
      <w:r w:rsidR="000406AC" w:rsidRPr="00DB6638">
        <w:rPr>
          <w:rFonts w:ascii="Courier" w:hAnsi="Courier"/>
          <w:sz w:val="20"/>
          <w:szCs w:val="20"/>
        </w:rPr>
        <w:t xml:space="preserve"> as the rover progresses</w:t>
      </w:r>
      <w:r w:rsidR="007E2402" w:rsidRPr="00DB6638">
        <w:rPr>
          <w:rFonts w:ascii="Courier" w:hAnsi="Courier"/>
          <w:sz w:val="20"/>
          <w:szCs w:val="20"/>
        </w:rPr>
        <w:t xml:space="preserve"> will be able to be analyzed by MSolo. The initial local environment of the rover and the overall local exosphere </w:t>
      </w:r>
      <w:r w:rsidR="0076774F" w:rsidRPr="00DB6638">
        <w:rPr>
          <w:rFonts w:ascii="Courier" w:hAnsi="Courier"/>
          <w:sz w:val="20"/>
          <w:szCs w:val="20"/>
        </w:rPr>
        <w:t xml:space="preserve">will </w:t>
      </w:r>
      <w:r w:rsidR="007E2402" w:rsidRPr="00DB6638">
        <w:rPr>
          <w:rFonts w:ascii="Courier" w:hAnsi="Courier"/>
          <w:sz w:val="20"/>
          <w:szCs w:val="20"/>
        </w:rPr>
        <w:t xml:space="preserve">be of importance, as this may set up </w:t>
      </w:r>
      <w:r w:rsidR="005F09BD" w:rsidRPr="00DB6638">
        <w:rPr>
          <w:rFonts w:ascii="Courier" w:hAnsi="Courier"/>
          <w:sz w:val="20"/>
          <w:szCs w:val="20"/>
        </w:rPr>
        <w:t xml:space="preserve">an </w:t>
      </w:r>
      <w:r w:rsidR="007E2402" w:rsidRPr="00DB6638">
        <w:rPr>
          <w:rFonts w:ascii="Courier" w:hAnsi="Courier"/>
          <w:sz w:val="20"/>
          <w:szCs w:val="20"/>
        </w:rPr>
        <w:t xml:space="preserve">initial baseline signal </w:t>
      </w:r>
      <w:r w:rsidR="005F09BD" w:rsidRPr="00DB6638">
        <w:rPr>
          <w:rFonts w:ascii="Courier" w:hAnsi="Courier"/>
          <w:sz w:val="20"/>
          <w:szCs w:val="20"/>
        </w:rPr>
        <w:t>that could be used to benchmark model predictions of the expected distribution of lander exhaust gases</w:t>
      </w:r>
      <w:r w:rsidR="007E2402" w:rsidRPr="00DB6638">
        <w:rPr>
          <w:rFonts w:ascii="Courier" w:hAnsi="Courier"/>
          <w:sz w:val="20"/>
          <w:szCs w:val="20"/>
        </w:rPr>
        <w:t>.</w:t>
      </w:r>
      <w:r w:rsidR="0012319C" w:rsidRPr="00DB6638">
        <w:rPr>
          <w:rFonts w:ascii="Courier" w:hAnsi="Courier"/>
          <w:sz w:val="20"/>
          <w:szCs w:val="20"/>
        </w:rPr>
        <w:t xml:space="preserve"> </w:t>
      </w:r>
    </w:p>
    <w:p w14:paraId="030CCFC2" w14:textId="77777777" w:rsidR="0001167B" w:rsidRPr="00DB6638" w:rsidRDefault="0001167B" w:rsidP="00FF79FB">
      <w:pPr>
        <w:pStyle w:val="AAS"/>
        <w:ind w:left="0"/>
        <w:rPr>
          <w:rFonts w:ascii="Courier" w:hAnsi="Courier"/>
          <w:sz w:val="20"/>
          <w:szCs w:val="20"/>
        </w:rPr>
      </w:pPr>
    </w:p>
    <w:p w14:paraId="09BAF19D" w14:textId="217D6B53" w:rsidR="0001167B" w:rsidRDefault="00320B88" w:rsidP="00FF79FB">
      <w:pPr>
        <w:pStyle w:val="Heading2"/>
        <w:ind w:left="0"/>
        <w:jc w:val="center"/>
        <w:rPr>
          <w:rFonts w:ascii="Courier New" w:hAnsi="Courier New" w:cs="Courier New"/>
          <w:b w:val="0"/>
          <w:bCs/>
          <w:sz w:val="20"/>
          <w:szCs w:val="20"/>
        </w:rPr>
      </w:pPr>
      <w:r w:rsidRPr="00320B88">
        <w:rPr>
          <w:rFonts w:ascii="Courier New" w:hAnsi="Courier New" w:cs="Courier New"/>
          <w:b w:val="0"/>
          <w:bCs/>
          <w:sz w:val="20"/>
          <w:szCs w:val="20"/>
        </w:rPr>
        <w:t>SCIENCE OPERATIONS</w:t>
      </w:r>
    </w:p>
    <w:p w14:paraId="22E9210A" w14:textId="77777777" w:rsidR="008C6681" w:rsidRPr="008C6681" w:rsidRDefault="008C6681" w:rsidP="008C6681"/>
    <w:p w14:paraId="4F5DC72D" w14:textId="0B4229B8" w:rsidR="000E1943" w:rsidRDefault="000229AE" w:rsidP="00FF79FB">
      <w:pPr>
        <w:pStyle w:val="AAS"/>
        <w:ind w:left="0"/>
        <w:rPr>
          <w:rFonts w:ascii="Courier" w:hAnsi="Courier"/>
          <w:sz w:val="20"/>
          <w:szCs w:val="20"/>
        </w:rPr>
      </w:pPr>
      <w:r w:rsidRPr="00DB6638">
        <w:rPr>
          <w:rFonts w:ascii="Courier" w:hAnsi="Courier"/>
          <w:sz w:val="20"/>
          <w:szCs w:val="20"/>
        </w:rPr>
        <w:t xml:space="preserve">Once </w:t>
      </w:r>
      <w:r w:rsidR="00403EA9" w:rsidRPr="00DB6638">
        <w:rPr>
          <w:rFonts w:ascii="Courier" w:hAnsi="Courier"/>
          <w:sz w:val="20"/>
          <w:szCs w:val="20"/>
        </w:rPr>
        <w:t xml:space="preserve">VIPER </w:t>
      </w:r>
      <w:r w:rsidR="00425A8B" w:rsidRPr="00DB6638">
        <w:rPr>
          <w:rFonts w:ascii="Courier" w:hAnsi="Courier"/>
          <w:sz w:val="20"/>
          <w:szCs w:val="20"/>
        </w:rPr>
        <w:t>mission operations begin</w:t>
      </w:r>
      <w:r w:rsidR="00821B79" w:rsidRPr="00DB6638">
        <w:rPr>
          <w:rFonts w:ascii="Courier" w:hAnsi="Courier"/>
          <w:sz w:val="20"/>
          <w:szCs w:val="20"/>
        </w:rPr>
        <w:t xml:space="preserve"> and MSolo has been </w:t>
      </w:r>
      <w:r w:rsidR="00924007" w:rsidRPr="00DB6638">
        <w:rPr>
          <w:rFonts w:ascii="Courier" w:hAnsi="Courier"/>
          <w:sz w:val="20"/>
          <w:szCs w:val="20"/>
        </w:rPr>
        <w:t>properly checked for nominal operation</w:t>
      </w:r>
      <w:r w:rsidR="00674EB6">
        <w:rPr>
          <w:rFonts w:ascii="Courier" w:hAnsi="Courier"/>
          <w:sz w:val="20"/>
          <w:szCs w:val="20"/>
        </w:rPr>
        <w:t>,</w:t>
      </w:r>
      <w:r w:rsidR="005A07BF" w:rsidRPr="00DB6638">
        <w:rPr>
          <w:rFonts w:ascii="Courier" w:hAnsi="Courier"/>
          <w:sz w:val="20"/>
          <w:szCs w:val="20"/>
        </w:rPr>
        <w:t xml:space="preserve"> </w:t>
      </w:r>
      <w:r w:rsidR="00674EB6">
        <w:rPr>
          <w:rFonts w:ascii="Courier" w:hAnsi="Courier"/>
          <w:sz w:val="20"/>
          <w:szCs w:val="20"/>
        </w:rPr>
        <w:t>t</w:t>
      </w:r>
      <w:r w:rsidR="00CC1DB9" w:rsidRPr="00DB6638">
        <w:rPr>
          <w:rFonts w:ascii="Courier" w:hAnsi="Courier"/>
          <w:sz w:val="20"/>
          <w:szCs w:val="20"/>
        </w:rPr>
        <w:t xml:space="preserve">he operator will select a method that will </w:t>
      </w:r>
      <w:r w:rsidR="00844AA1" w:rsidRPr="00DB6638">
        <w:rPr>
          <w:rFonts w:ascii="Courier" w:hAnsi="Courier"/>
          <w:sz w:val="20"/>
          <w:szCs w:val="20"/>
        </w:rPr>
        <w:t xml:space="preserve">command the </w:t>
      </w:r>
      <w:r w:rsidR="00CC1DB9" w:rsidRPr="00DB6638">
        <w:rPr>
          <w:rFonts w:ascii="Courier" w:hAnsi="Courier"/>
          <w:sz w:val="20"/>
          <w:szCs w:val="20"/>
        </w:rPr>
        <w:t>mass spectrometer to collect scans at</w:t>
      </w:r>
      <w:r w:rsidR="00CF32C9" w:rsidRPr="00DB6638">
        <w:rPr>
          <w:rFonts w:ascii="Courier" w:hAnsi="Courier"/>
          <w:sz w:val="20"/>
          <w:szCs w:val="20"/>
        </w:rPr>
        <w:t xml:space="preserve"> a desired range, dwell, spectra resolution (</w:t>
      </w:r>
      <w:proofErr w:type="spellStart"/>
      <w:r w:rsidR="00CF32C9" w:rsidRPr="00DB6638">
        <w:rPr>
          <w:rFonts w:ascii="Courier" w:hAnsi="Courier"/>
          <w:sz w:val="20"/>
          <w:szCs w:val="20"/>
        </w:rPr>
        <w:t>pp</w:t>
      </w:r>
      <w:r w:rsidR="001735A1" w:rsidRPr="00DB6638">
        <w:rPr>
          <w:rFonts w:ascii="Courier" w:hAnsi="Courier"/>
          <w:sz w:val="20"/>
          <w:szCs w:val="20"/>
        </w:rPr>
        <w:t>amu</w:t>
      </w:r>
      <w:proofErr w:type="spellEnd"/>
      <w:r w:rsidR="00CF32C9" w:rsidRPr="00DB6638">
        <w:rPr>
          <w:rFonts w:ascii="Courier" w:hAnsi="Courier"/>
          <w:sz w:val="20"/>
          <w:szCs w:val="20"/>
        </w:rPr>
        <w:t>)</w:t>
      </w:r>
      <w:r w:rsidR="007C27CF" w:rsidRPr="00DB6638">
        <w:rPr>
          <w:rFonts w:ascii="Courier" w:hAnsi="Courier"/>
          <w:sz w:val="20"/>
          <w:szCs w:val="20"/>
        </w:rPr>
        <w:t>, and detection mode (FC or EM)</w:t>
      </w:r>
      <w:r w:rsidR="004B0C56" w:rsidRPr="00DB6638">
        <w:rPr>
          <w:rFonts w:ascii="Courier" w:hAnsi="Courier"/>
          <w:sz w:val="20"/>
          <w:szCs w:val="20"/>
        </w:rPr>
        <w:t xml:space="preserve">. </w:t>
      </w:r>
      <w:r w:rsidR="00DF086B" w:rsidRPr="00DB6638">
        <w:rPr>
          <w:rFonts w:ascii="Courier" w:hAnsi="Courier"/>
          <w:sz w:val="20"/>
          <w:szCs w:val="20"/>
        </w:rPr>
        <w:t xml:space="preserve">The instrument is configured to run for as long as it is powered up, so unless there is a manual command or a </w:t>
      </w:r>
      <w:proofErr w:type="spellStart"/>
      <w:r w:rsidR="00DF086B" w:rsidRPr="00DB6638">
        <w:rPr>
          <w:rFonts w:ascii="Courier" w:hAnsi="Courier"/>
          <w:sz w:val="20"/>
          <w:szCs w:val="20"/>
        </w:rPr>
        <w:t>SoR</w:t>
      </w:r>
      <w:proofErr w:type="spellEnd"/>
      <w:r w:rsidR="00DF086B" w:rsidRPr="00DB6638">
        <w:rPr>
          <w:rFonts w:ascii="Courier" w:hAnsi="Courier"/>
          <w:sz w:val="20"/>
          <w:szCs w:val="20"/>
        </w:rPr>
        <w:t xml:space="preserve"> is </w:t>
      </w:r>
      <w:r w:rsidR="00476C7D" w:rsidRPr="00DB6638">
        <w:rPr>
          <w:rFonts w:ascii="Courier" w:hAnsi="Courier"/>
          <w:sz w:val="20"/>
          <w:szCs w:val="20"/>
        </w:rPr>
        <w:t>running</w:t>
      </w:r>
      <w:r w:rsidR="00770A13" w:rsidRPr="00DB6638">
        <w:rPr>
          <w:rFonts w:ascii="Courier" w:hAnsi="Courier"/>
          <w:sz w:val="20"/>
          <w:szCs w:val="20"/>
        </w:rPr>
        <w:t>,</w:t>
      </w:r>
      <w:r w:rsidR="00476C7D" w:rsidRPr="00DB6638">
        <w:rPr>
          <w:rFonts w:ascii="Courier" w:hAnsi="Courier"/>
          <w:sz w:val="20"/>
          <w:szCs w:val="20"/>
        </w:rPr>
        <w:t xml:space="preserve"> the desired recipe will continue to run throughout the duration of the </w:t>
      </w:r>
      <w:r w:rsidR="00E23193" w:rsidRPr="00DB6638">
        <w:rPr>
          <w:rFonts w:ascii="Courier" w:hAnsi="Courier"/>
          <w:sz w:val="20"/>
          <w:szCs w:val="20"/>
        </w:rPr>
        <w:t>mission phase</w:t>
      </w:r>
      <w:r w:rsidR="00476C7D" w:rsidRPr="00DB6638">
        <w:rPr>
          <w:rFonts w:ascii="Courier" w:hAnsi="Courier"/>
          <w:sz w:val="20"/>
          <w:szCs w:val="20"/>
        </w:rPr>
        <w:t xml:space="preserve">. If a change </w:t>
      </w:r>
      <w:r w:rsidR="005C419F" w:rsidRPr="00DB6638">
        <w:rPr>
          <w:rFonts w:ascii="Courier" w:hAnsi="Courier"/>
          <w:sz w:val="20"/>
          <w:szCs w:val="20"/>
        </w:rPr>
        <w:t xml:space="preserve">in recipe is needed, the </w:t>
      </w:r>
      <w:r w:rsidR="000B078C" w:rsidRPr="00DB6638">
        <w:rPr>
          <w:rFonts w:ascii="Courier" w:hAnsi="Courier"/>
          <w:sz w:val="20"/>
          <w:szCs w:val="20"/>
        </w:rPr>
        <w:t>ion source</w:t>
      </w:r>
      <w:r w:rsidR="005C419F" w:rsidRPr="00DB6638">
        <w:rPr>
          <w:rFonts w:ascii="Courier" w:hAnsi="Courier"/>
          <w:sz w:val="20"/>
          <w:szCs w:val="20"/>
        </w:rPr>
        <w:t xml:space="preserve"> </w:t>
      </w:r>
      <w:r w:rsidR="000B078C" w:rsidRPr="00DB6638">
        <w:rPr>
          <w:rFonts w:ascii="Courier" w:hAnsi="Courier"/>
          <w:sz w:val="20"/>
          <w:szCs w:val="20"/>
        </w:rPr>
        <w:t>does not need to be deactivated, and</w:t>
      </w:r>
      <w:r w:rsidR="00CC28A8" w:rsidRPr="00DB6638">
        <w:rPr>
          <w:rFonts w:ascii="Courier" w:hAnsi="Courier"/>
          <w:sz w:val="20"/>
          <w:szCs w:val="20"/>
        </w:rPr>
        <w:t xml:space="preserve"> other components such as the </w:t>
      </w:r>
      <w:r w:rsidR="00931E7F" w:rsidRPr="00DB6638">
        <w:rPr>
          <w:rFonts w:ascii="Courier" w:hAnsi="Courier"/>
          <w:sz w:val="20"/>
          <w:szCs w:val="20"/>
        </w:rPr>
        <w:t>detector mode can remain as is.</w:t>
      </w:r>
      <w:r w:rsidR="00F73408" w:rsidRPr="00DB6638">
        <w:rPr>
          <w:rFonts w:ascii="Courier" w:hAnsi="Courier"/>
          <w:sz w:val="20"/>
          <w:szCs w:val="20"/>
        </w:rPr>
        <w:t xml:space="preserve"> Continuous monitoring of the available spectra</w:t>
      </w:r>
      <w:r w:rsidR="000F4D08" w:rsidRPr="00DB6638">
        <w:rPr>
          <w:rFonts w:ascii="Courier" w:hAnsi="Courier"/>
          <w:sz w:val="20"/>
          <w:szCs w:val="20"/>
        </w:rPr>
        <w:t xml:space="preserve"> provides</w:t>
      </w:r>
      <w:r w:rsidR="00933221" w:rsidRPr="00DB6638">
        <w:rPr>
          <w:rFonts w:ascii="Courier" w:hAnsi="Courier"/>
          <w:sz w:val="20"/>
          <w:szCs w:val="20"/>
        </w:rPr>
        <w:t xml:space="preserve"> an overall overview of the mass range, but</w:t>
      </w:r>
      <w:r w:rsidR="004D7AB8" w:rsidRPr="00DB6638">
        <w:rPr>
          <w:rFonts w:ascii="Courier" w:hAnsi="Courier"/>
          <w:sz w:val="20"/>
          <w:szCs w:val="20"/>
        </w:rPr>
        <w:t xml:space="preserve"> </w:t>
      </w:r>
      <w:r w:rsidR="009509A9" w:rsidRPr="00DB6638">
        <w:rPr>
          <w:rFonts w:ascii="Courier" w:hAnsi="Courier"/>
          <w:sz w:val="20"/>
          <w:szCs w:val="20"/>
        </w:rPr>
        <w:t>other tools such as the mass trace</w:t>
      </w:r>
      <w:r w:rsidR="0021554E" w:rsidRPr="00DB6638">
        <w:rPr>
          <w:rFonts w:ascii="Courier" w:hAnsi="Courier"/>
          <w:sz w:val="20"/>
          <w:szCs w:val="20"/>
        </w:rPr>
        <w:t xml:space="preserve"> is also available to the operators. The mass trace </w:t>
      </w:r>
      <w:r w:rsidR="003B0F62" w:rsidRPr="00DB6638">
        <w:rPr>
          <w:rFonts w:ascii="Courier" w:hAnsi="Courier"/>
          <w:sz w:val="20"/>
          <w:szCs w:val="20"/>
        </w:rPr>
        <w:t xml:space="preserve">involves the display of each m/z </w:t>
      </w:r>
      <w:r w:rsidR="00C26AC7" w:rsidRPr="00DB6638">
        <w:rPr>
          <w:rFonts w:ascii="Courier" w:hAnsi="Courier"/>
          <w:sz w:val="20"/>
          <w:szCs w:val="20"/>
        </w:rPr>
        <w:t xml:space="preserve">intensity values (Amps) </w:t>
      </w:r>
      <w:r w:rsidR="004732B2" w:rsidRPr="00DB6638">
        <w:rPr>
          <w:rFonts w:ascii="Courier" w:hAnsi="Courier"/>
          <w:sz w:val="20"/>
          <w:szCs w:val="20"/>
        </w:rPr>
        <w:t>scanned over time</w:t>
      </w:r>
      <w:r w:rsidR="004D6841" w:rsidRPr="00DB6638">
        <w:rPr>
          <w:rFonts w:ascii="Courier" w:hAnsi="Courier"/>
          <w:sz w:val="20"/>
          <w:szCs w:val="20"/>
        </w:rPr>
        <w:t>.</w:t>
      </w:r>
      <w:r w:rsidR="008D3D60" w:rsidRPr="00DB6638">
        <w:rPr>
          <w:rFonts w:ascii="Courier" w:hAnsi="Courier"/>
          <w:sz w:val="20"/>
          <w:szCs w:val="20"/>
        </w:rPr>
        <w:t xml:space="preserve"> </w:t>
      </w:r>
      <w:r w:rsidR="00563403" w:rsidRPr="00DB6638">
        <w:rPr>
          <w:rFonts w:ascii="Courier" w:hAnsi="Courier"/>
          <w:sz w:val="20"/>
          <w:szCs w:val="20"/>
        </w:rPr>
        <w:t>Note</w:t>
      </w:r>
      <w:r w:rsidR="008D3D60" w:rsidRPr="00DB6638">
        <w:rPr>
          <w:rFonts w:ascii="Courier" w:hAnsi="Courier"/>
          <w:sz w:val="20"/>
          <w:szCs w:val="20"/>
        </w:rPr>
        <w:t xml:space="preserve"> that for the VIPER mission</w:t>
      </w:r>
      <w:r w:rsidR="009A076E" w:rsidRPr="00DB6638">
        <w:rPr>
          <w:rFonts w:ascii="Courier" w:hAnsi="Courier"/>
          <w:sz w:val="20"/>
          <w:szCs w:val="20"/>
        </w:rPr>
        <w:t>,</w:t>
      </w:r>
      <w:r w:rsidR="008D3D60" w:rsidRPr="00DB6638">
        <w:rPr>
          <w:rFonts w:ascii="Courier" w:hAnsi="Courier"/>
          <w:sz w:val="20"/>
          <w:szCs w:val="20"/>
        </w:rPr>
        <w:t xml:space="preserve"> MSolo is currently limited to an operational </w:t>
      </w:r>
      <w:r w:rsidR="0077316A" w:rsidRPr="00DB6638">
        <w:rPr>
          <w:rFonts w:ascii="Courier" w:hAnsi="Courier"/>
          <w:sz w:val="20"/>
          <w:szCs w:val="20"/>
        </w:rPr>
        <w:t>scanning range of m/z 0-70</w:t>
      </w:r>
      <w:r w:rsidR="00981D53" w:rsidRPr="00DB6638">
        <w:rPr>
          <w:rFonts w:ascii="Courier" w:hAnsi="Courier"/>
          <w:sz w:val="20"/>
          <w:szCs w:val="20"/>
        </w:rPr>
        <w:t>,</w:t>
      </w:r>
      <w:r w:rsidR="009D70DA" w:rsidRPr="00DB6638">
        <w:rPr>
          <w:rFonts w:ascii="Courier" w:hAnsi="Courier"/>
          <w:sz w:val="20"/>
          <w:szCs w:val="20"/>
        </w:rPr>
        <w:t xml:space="preserve"> due to the current limitations in its </w:t>
      </w:r>
      <w:r w:rsidR="00C8319E" w:rsidRPr="00DB6638">
        <w:rPr>
          <w:rFonts w:ascii="Courier" w:hAnsi="Courier"/>
          <w:sz w:val="20"/>
          <w:szCs w:val="20"/>
        </w:rPr>
        <w:t>thermal environment</w:t>
      </w:r>
      <w:r w:rsidR="00981D53" w:rsidRPr="00DB6638">
        <w:rPr>
          <w:rFonts w:ascii="Courier" w:hAnsi="Courier"/>
          <w:sz w:val="20"/>
          <w:szCs w:val="20"/>
        </w:rPr>
        <w:t>.</w:t>
      </w:r>
      <w:r w:rsidR="00C8319E" w:rsidRPr="00DB6638">
        <w:rPr>
          <w:rFonts w:ascii="Courier" w:hAnsi="Courier"/>
          <w:sz w:val="20"/>
          <w:szCs w:val="20"/>
        </w:rPr>
        <w:t xml:space="preserve"> </w:t>
      </w:r>
      <w:r w:rsidR="00981D53" w:rsidRPr="00DB6638">
        <w:rPr>
          <w:rFonts w:ascii="Courier" w:hAnsi="Courier"/>
          <w:sz w:val="20"/>
          <w:szCs w:val="20"/>
        </w:rPr>
        <w:t>W</w:t>
      </w:r>
      <w:r w:rsidR="00C25D12" w:rsidRPr="00DB6638">
        <w:rPr>
          <w:rFonts w:ascii="Courier" w:hAnsi="Courier"/>
          <w:sz w:val="20"/>
          <w:szCs w:val="20"/>
        </w:rPr>
        <w:t xml:space="preserve">hile </w:t>
      </w:r>
      <w:r w:rsidR="00587592" w:rsidRPr="00DB6638">
        <w:rPr>
          <w:rFonts w:ascii="Courier" w:hAnsi="Courier"/>
          <w:sz w:val="20"/>
          <w:szCs w:val="20"/>
        </w:rPr>
        <w:t xml:space="preserve">an increased range will be used when calibrating the instrument, all other methods and </w:t>
      </w:r>
      <w:proofErr w:type="spellStart"/>
      <w:r w:rsidR="00587592" w:rsidRPr="00DB6638">
        <w:rPr>
          <w:rFonts w:ascii="Courier" w:hAnsi="Courier"/>
          <w:sz w:val="20"/>
          <w:szCs w:val="20"/>
        </w:rPr>
        <w:t>SoRs</w:t>
      </w:r>
      <w:proofErr w:type="spellEnd"/>
      <w:r w:rsidR="00587592" w:rsidRPr="00DB6638">
        <w:rPr>
          <w:rFonts w:ascii="Courier" w:hAnsi="Courier"/>
          <w:sz w:val="20"/>
          <w:szCs w:val="20"/>
        </w:rPr>
        <w:t xml:space="preserve"> only account for the </w:t>
      </w:r>
      <w:r w:rsidR="003B090F" w:rsidRPr="00DB6638">
        <w:rPr>
          <w:rFonts w:ascii="Courier" w:hAnsi="Courier"/>
          <w:sz w:val="20"/>
          <w:szCs w:val="20"/>
        </w:rPr>
        <w:t xml:space="preserve">m/z 0-70 </w:t>
      </w:r>
      <w:r w:rsidR="003B090F" w:rsidRPr="00DB6638">
        <w:rPr>
          <w:rFonts w:ascii="Courier" w:hAnsi="Courier"/>
          <w:sz w:val="20"/>
          <w:szCs w:val="20"/>
        </w:rPr>
        <w:lastRenderedPageBreak/>
        <w:t xml:space="preserve">operational range. Depending on in-mission thermal conditions there is the flexibility to adjust </w:t>
      </w:r>
      <w:r w:rsidR="00D4165A" w:rsidRPr="00DB6638">
        <w:rPr>
          <w:rFonts w:ascii="Courier" w:hAnsi="Courier"/>
          <w:sz w:val="20"/>
          <w:szCs w:val="20"/>
        </w:rPr>
        <w:t>the operational range</w:t>
      </w:r>
      <w:r w:rsidR="00736517" w:rsidRPr="00DB6638">
        <w:rPr>
          <w:rFonts w:ascii="Courier" w:hAnsi="Courier"/>
          <w:sz w:val="20"/>
          <w:szCs w:val="20"/>
        </w:rPr>
        <w:t xml:space="preserve"> </w:t>
      </w:r>
      <w:r w:rsidR="00981D53" w:rsidRPr="00DB6638">
        <w:rPr>
          <w:rFonts w:ascii="Courier" w:hAnsi="Courier"/>
          <w:sz w:val="20"/>
          <w:szCs w:val="20"/>
        </w:rPr>
        <w:t xml:space="preserve">if </w:t>
      </w:r>
      <w:r w:rsidR="00736517" w:rsidRPr="00DB6638">
        <w:rPr>
          <w:rFonts w:ascii="Courier" w:hAnsi="Courier"/>
          <w:sz w:val="20"/>
          <w:szCs w:val="20"/>
        </w:rPr>
        <w:t>needed</w:t>
      </w:r>
      <w:r w:rsidR="00D4165A" w:rsidRPr="00DB6638">
        <w:rPr>
          <w:rFonts w:ascii="Courier" w:hAnsi="Courier"/>
          <w:sz w:val="20"/>
          <w:szCs w:val="20"/>
        </w:rPr>
        <w:t>.</w:t>
      </w:r>
    </w:p>
    <w:p w14:paraId="594532AF" w14:textId="77777777" w:rsidR="0001167B" w:rsidRPr="00DB6638" w:rsidRDefault="0001167B" w:rsidP="00FF79FB">
      <w:pPr>
        <w:pStyle w:val="AAS"/>
        <w:ind w:left="0"/>
        <w:rPr>
          <w:rFonts w:ascii="Courier" w:hAnsi="Courier"/>
          <w:sz w:val="20"/>
          <w:szCs w:val="20"/>
        </w:rPr>
      </w:pPr>
    </w:p>
    <w:p w14:paraId="77EBD1C7" w14:textId="57A90D63" w:rsidR="0001167B" w:rsidRDefault="00320B88" w:rsidP="004A5BA6">
      <w:pPr>
        <w:pStyle w:val="Heading3"/>
      </w:pPr>
      <w:r w:rsidRPr="00024AB4">
        <w:t>PROSPECTING/RAILS</w:t>
      </w:r>
    </w:p>
    <w:p w14:paraId="25A3CE96" w14:textId="77777777" w:rsidR="008C6681" w:rsidRPr="008C6681" w:rsidRDefault="008C6681" w:rsidP="008C6681"/>
    <w:p w14:paraId="7E15227F" w14:textId="7CBCDFBF" w:rsidR="00931E7F" w:rsidRDefault="008458F6" w:rsidP="00FF79FB">
      <w:pPr>
        <w:pStyle w:val="AAS"/>
        <w:ind w:left="0"/>
        <w:rPr>
          <w:rFonts w:ascii="Courier" w:hAnsi="Courier"/>
          <w:sz w:val="20"/>
          <w:szCs w:val="20"/>
        </w:rPr>
      </w:pPr>
      <w:r w:rsidRPr="00DB6638">
        <w:rPr>
          <w:rFonts w:ascii="Courier" w:hAnsi="Courier"/>
          <w:sz w:val="20"/>
          <w:szCs w:val="20"/>
        </w:rPr>
        <w:t>Currently</w:t>
      </w:r>
      <w:r w:rsidR="00216BE0" w:rsidRPr="00DB6638">
        <w:rPr>
          <w:rFonts w:ascii="Courier" w:hAnsi="Courier"/>
          <w:sz w:val="20"/>
          <w:szCs w:val="20"/>
        </w:rPr>
        <w:t>,</w:t>
      </w:r>
      <w:r w:rsidRPr="00DB6638">
        <w:rPr>
          <w:rFonts w:ascii="Courier" w:hAnsi="Courier"/>
          <w:sz w:val="20"/>
          <w:szCs w:val="20"/>
        </w:rPr>
        <w:t xml:space="preserve"> there is </w:t>
      </w:r>
      <w:r w:rsidR="00216BE0" w:rsidRPr="00DB6638">
        <w:rPr>
          <w:rFonts w:ascii="Courier" w:hAnsi="Courier"/>
          <w:sz w:val="20"/>
          <w:szCs w:val="20"/>
        </w:rPr>
        <w:t>limited information</w:t>
      </w:r>
      <w:r w:rsidRPr="00DB6638">
        <w:rPr>
          <w:rFonts w:ascii="Courier" w:hAnsi="Courier"/>
          <w:sz w:val="20"/>
          <w:szCs w:val="20"/>
        </w:rPr>
        <w:t xml:space="preserve"> </w:t>
      </w:r>
      <w:r w:rsidR="00981D53" w:rsidRPr="00DB6638">
        <w:rPr>
          <w:rFonts w:ascii="Courier" w:hAnsi="Courier"/>
          <w:sz w:val="20"/>
          <w:szCs w:val="20"/>
        </w:rPr>
        <w:t xml:space="preserve">on </w:t>
      </w:r>
      <w:r w:rsidRPr="00DB6638">
        <w:rPr>
          <w:rFonts w:ascii="Courier" w:hAnsi="Courier"/>
          <w:sz w:val="20"/>
          <w:szCs w:val="20"/>
        </w:rPr>
        <w:t xml:space="preserve">what </w:t>
      </w:r>
      <w:r w:rsidR="008B58AA" w:rsidRPr="00DB6638">
        <w:rPr>
          <w:rFonts w:ascii="Courier" w:hAnsi="Courier"/>
          <w:sz w:val="20"/>
          <w:szCs w:val="20"/>
        </w:rPr>
        <w:t xml:space="preserve">volatiles will be detectable on the polar regions of the </w:t>
      </w:r>
      <w:r w:rsidR="00981D53" w:rsidRPr="00DB6638">
        <w:rPr>
          <w:rFonts w:ascii="Courier" w:hAnsi="Courier"/>
          <w:sz w:val="20"/>
          <w:szCs w:val="20"/>
        </w:rPr>
        <w:t>Moon</w:t>
      </w:r>
      <w:r w:rsidR="008B58AA" w:rsidRPr="00DB6638">
        <w:rPr>
          <w:rFonts w:ascii="Courier" w:hAnsi="Courier"/>
          <w:sz w:val="20"/>
          <w:szCs w:val="20"/>
        </w:rPr>
        <w:t xml:space="preserve">, </w:t>
      </w:r>
      <w:r w:rsidR="00887E25" w:rsidRPr="00DB6638">
        <w:rPr>
          <w:rFonts w:ascii="Courier" w:hAnsi="Courier"/>
          <w:sz w:val="20"/>
          <w:szCs w:val="20"/>
        </w:rPr>
        <w:t xml:space="preserve">so flexibility for </w:t>
      </w:r>
      <w:r w:rsidR="003135CB" w:rsidRPr="00DB6638">
        <w:rPr>
          <w:rFonts w:ascii="Courier" w:hAnsi="Courier"/>
          <w:sz w:val="20"/>
          <w:szCs w:val="20"/>
        </w:rPr>
        <w:t>instrumental operation will be key to the mission’s success</w:t>
      </w:r>
      <w:r w:rsidR="004A3228" w:rsidRPr="00DB6638">
        <w:rPr>
          <w:rFonts w:ascii="Courier" w:hAnsi="Courier"/>
          <w:sz w:val="20"/>
          <w:szCs w:val="20"/>
          <w:vertAlign w:val="superscript"/>
        </w:rPr>
        <w:fldChar w:fldCharType="begin"/>
      </w:r>
      <w:r w:rsidR="009348E9">
        <w:rPr>
          <w:rFonts w:ascii="Courier" w:hAnsi="Courier"/>
          <w:sz w:val="20"/>
          <w:szCs w:val="20"/>
          <w:vertAlign w:val="superscript"/>
        </w:rPr>
        <w:instrText xml:space="preserve"> ADDIN ZOTERO_ITEM CSL_CITATION {"citationID":"nRiIFcGQ","properties":{"formattedCitation":"(Landis et al., 2022; Zhang &amp; Paige, 2009)","plainCitation":"(Landis et al., 2022; Zhang &amp; Paige, 2009)","noteIndex":0},"citationItems":[{"id":81,"uris":["http://zotero.org/users/12095400/items/MR8X2D3Z"],"itemData":{"id":81,"type":"article-journal","abstract":"We have calculated evaporation rates for a range of organic compounds that may be cold</w:instrText>
      </w:r>
      <w:r w:rsidR="009348E9">
        <w:rPr>
          <w:rFonts w:ascii="Cambria Math" w:hAnsi="Cambria Math" w:cs="Cambria Math"/>
          <w:sz w:val="20"/>
          <w:szCs w:val="20"/>
          <w:vertAlign w:val="superscript"/>
        </w:rPr>
        <w:instrText>‐</w:instrText>
      </w:r>
      <w:r w:rsidR="009348E9">
        <w:rPr>
          <w:rFonts w:ascii="Courier" w:hAnsi="Courier"/>
          <w:sz w:val="20"/>
          <w:szCs w:val="20"/>
          <w:vertAlign w:val="superscript"/>
        </w:rPr>
        <w:instrText>trapped at the poles of the Moon and Mercury. Organics vary widely in their volatilities and thus can be stable to evaporation at higher and lower temperatures than water. The detection of cold</w:instrText>
      </w:r>
      <w:r w:rsidR="009348E9">
        <w:rPr>
          <w:rFonts w:ascii="Cambria Math" w:hAnsi="Cambria Math" w:cs="Cambria Math"/>
          <w:sz w:val="20"/>
          <w:szCs w:val="20"/>
          <w:vertAlign w:val="superscript"/>
        </w:rPr>
        <w:instrText>‐</w:instrText>
      </w:r>
      <w:r w:rsidR="009348E9">
        <w:rPr>
          <w:rFonts w:ascii="Courier" w:hAnsi="Courier"/>
          <w:sz w:val="20"/>
          <w:szCs w:val="20"/>
          <w:vertAlign w:val="superscript"/>
        </w:rPr>
        <w:instrText>trapped organics would point to volatile delivery by impacts, as comets and asteroids are the only plausible sources for organic molecules. The characterization of cold</w:instrText>
      </w:r>
      <w:r w:rsidR="009348E9">
        <w:rPr>
          <w:rFonts w:ascii="Cambria Math" w:hAnsi="Cambria Math" w:cs="Cambria Math"/>
          <w:sz w:val="20"/>
          <w:szCs w:val="20"/>
          <w:vertAlign w:val="superscript"/>
        </w:rPr>
        <w:instrText>‐</w:instrText>
      </w:r>
      <w:r w:rsidR="009348E9">
        <w:rPr>
          <w:rFonts w:ascii="Courier" w:hAnsi="Courier"/>
          <w:sz w:val="20"/>
          <w:szCs w:val="20"/>
          <w:vertAlign w:val="superscript"/>
        </w:rPr>
        <w:instrText>trapped organics on both bodies may provide constraints on the thermal evolution of cold traps over time and the history of volatiles in the inner solar system.","container-title":"Geophysical Research Letters","DOI":"10.1029/2009GL038614","ISSN":"0094-8276, 1944-8007","issue":"16","journalAbbreviation":"Geophysical Research Letters","language":"en","page":"2009GL038614","source":"DOI.org (Crossref)","title":"Cold</w:instrText>
      </w:r>
      <w:r w:rsidR="009348E9">
        <w:rPr>
          <w:rFonts w:ascii="Cambria Math" w:hAnsi="Cambria Math" w:cs="Cambria Math"/>
          <w:sz w:val="20"/>
          <w:szCs w:val="20"/>
          <w:vertAlign w:val="superscript"/>
        </w:rPr>
        <w:instrText>‐</w:instrText>
      </w:r>
      <w:r w:rsidR="009348E9">
        <w:rPr>
          <w:rFonts w:ascii="Courier" w:hAnsi="Courier"/>
          <w:sz w:val="20"/>
          <w:szCs w:val="20"/>
          <w:vertAlign w:val="superscript"/>
        </w:rPr>
        <w:instrText>trapped organic compounds at the poles of the Moon and Mercury: Implications for origins","title-short":"Cold</w:instrText>
      </w:r>
      <w:r w:rsidR="009348E9">
        <w:rPr>
          <w:rFonts w:ascii="Cambria Math" w:hAnsi="Cambria Math" w:cs="Cambria Math"/>
          <w:sz w:val="20"/>
          <w:szCs w:val="20"/>
          <w:vertAlign w:val="superscript"/>
        </w:rPr>
        <w:instrText>‐</w:instrText>
      </w:r>
      <w:r w:rsidR="009348E9">
        <w:rPr>
          <w:rFonts w:ascii="Courier" w:hAnsi="Courier"/>
          <w:sz w:val="20"/>
          <w:szCs w:val="20"/>
          <w:vertAlign w:val="superscript"/>
        </w:rPr>
        <w:instrText>trapped organic compounds at the poles of the Moon and Mercury","volume":"36","author":[{"family":"Zhang","given":"Jo Ann"},{"family":"Paige","given":"David A."}],"issued":{"date-parts":[["2009",8]]}}},{"id":83,"uris":["http://zotero.org/users/12095400/items/ZY53E5B3"],"itemData":{"id":83,"type":"article-journal","abstract":"The polar regions of the Moon host some of the most extreme low temperatures in the inner solar system due to its low obliquity, lack of atmosphere, and topographic relief. Some of these regions are already confirmed to host water ice. Proposed sources of water and other volatiles include lunar volcanic outgassing, solar wind, and comet impacts. Each of these possible sources would carry a potentially identifiable compositional signature beyond water. Determining the dominant sources of lunar volatiles, therefore, requires assessing the long-term thermal stability of an array of compounds. We present results of mapping the surface thermal stability locations of multiple key volatiles, including water, from the Diviner Lunar Radiometer data from 60° to 90° latitude in both hemispheres. We find the annual maximum temperature for each pixel of interest in the map (</w:instrText>
      </w:r>
      <w:r w:rsidR="009348E9">
        <w:rPr>
          <w:rFonts w:ascii="Cambria Math" w:hAnsi="Cambria Math" w:cs="Cambria Math"/>
          <w:sz w:val="20"/>
          <w:szCs w:val="20"/>
          <w:vertAlign w:val="superscript"/>
        </w:rPr>
        <w:instrText>∼</w:instrText>
      </w:r>
      <w:r w:rsidR="009348E9">
        <w:rPr>
          <w:rFonts w:ascii="Courier" w:hAnsi="Courier"/>
          <w:sz w:val="20"/>
          <w:szCs w:val="20"/>
          <w:vertAlign w:val="superscript"/>
        </w:rPr>
        <w:instrText xml:space="preserve">300 m) to determine which volatiles of interest would be stable there. We report on the thermal stability area of each volatile, as well as the geologic context in some cases. We find that while the thermal stability area for volatiles is larger in the south pole generally, both the north pole and south pole host areas where potential tracer volatiles from lunar volcanism, solar wind, and cometary impacts would be thermally stable for billions of years if such volatiles were ever delivered. We find several areas equatorward of </w:instrText>
      </w:r>
      <w:r w:rsidR="009348E9">
        <w:rPr>
          <w:rFonts w:ascii="Cambria Math" w:hAnsi="Cambria Math" w:cs="Cambria Math"/>
          <w:sz w:val="20"/>
          <w:szCs w:val="20"/>
          <w:vertAlign w:val="superscript"/>
        </w:rPr>
        <w:instrText>∼</w:instrText>
      </w:r>
      <w:r w:rsidR="009348E9">
        <w:rPr>
          <w:rFonts w:ascii="Courier" w:hAnsi="Courier"/>
          <w:sz w:val="20"/>
          <w:szCs w:val="20"/>
          <w:vertAlign w:val="superscript"/>
        </w:rPr>
        <w:instrText>80</w:instrText>
      </w:r>
      <w:r w:rsidR="009348E9">
        <w:rPr>
          <w:rFonts w:ascii="Courier New" w:hAnsi="Courier New" w:cs="Courier New"/>
          <w:sz w:val="20"/>
          <w:szCs w:val="20"/>
          <w:vertAlign w:val="superscript"/>
        </w:rPr>
        <w:instrText>°</w:instrText>
      </w:r>
      <w:r w:rsidR="009348E9">
        <w:rPr>
          <w:rFonts w:ascii="Courier" w:hAnsi="Courier"/>
          <w:sz w:val="20"/>
          <w:szCs w:val="20"/>
          <w:vertAlign w:val="superscript"/>
        </w:rPr>
        <w:instrText xml:space="preserve"> on the lunar nearside that could host water ice, where future missions could potentially access volatile deposits in order to place constraints on water delivery to the Moon.","container-title":"The Planetary Science Journal","DOI":"10.3847/PSJ/ac4585","issue":"2","note":"publisher: The American Astronomical Society","page":"39","title":"Spatial Distribution and Thermal Diversity of Surface Volatile Cold Traps at the Lunar Poles","volume":"3","author":[{"family":"Landis","given":"Margaret E."},{"family":"Hayne","given":"Paul O."},{"family":"Williams","given":"Jean-Pierre"},{"family":"Greenhagen","given":"Benjamin T."},{"family":"Paige","given":"David A."}],"issued":{"date-parts":[["2022",2]]}}}],"schema":"https://github.com/citation-style-language/schema/raw/master/csl-citation.json"} </w:instrText>
      </w:r>
      <w:r w:rsidR="004A3228" w:rsidRPr="00DB6638">
        <w:rPr>
          <w:rFonts w:ascii="Courier" w:hAnsi="Courier"/>
          <w:sz w:val="20"/>
          <w:szCs w:val="20"/>
          <w:vertAlign w:val="superscript"/>
        </w:rPr>
        <w:fldChar w:fldCharType="separate"/>
      </w:r>
      <w:r w:rsidR="009348E9" w:rsidRPr="009348E9">
        <w:rPr>
          <w:rFonts w:ascii="Courier" w:hAnsi="Courier"/>
          <w:sz w:val="20"/>
        </w:rPr>
        <w:t>(Landis et al., 2022; Zhang &amp; Paige, 2009)</w:t>
      </w:r>
      <w:r w:rsidR="004A3228" w:rsidRPr="00DB6638">
        <w:rPr>
          <w:rFonts w:ascii="Courier" w:hAnsi="Courier"/>
          <w:sz w:val="20"/>
          <w:szCs w:val="20"/>
          <w:vertAlign w:val="superscript"/>
        </w:rPr>
        <w:fldChar w:fldCharType="end"/>
      </w:r>
      <w:r w:rsidR="003135CB" w:rsidRPr="00DB6638">
        <w:rPr>
          <w:rFonts w:ascii="Courier" w:hAnsi="Courier"/>
          <w:sz w:val="20"/>
          <w:szCs w:val="20"/>
        </w:rPr>
        <w:t xml:space="preserve">. </w:t>
      </w:r>
      <w:r w:rsidR="004440B6" w:rsidRPr="00DB6638">
        <w:rPr>
          <w:rFonts w:ascii="Courier" w:hAnsi="Courier"/>
          <w:sz w:val="20"/>
          <w:szCs w:val="20"/>
        </w:rPr>
        <w:t>Th</w:t>
      </w:r>
      <w:r w:rsidR="004565F3" w:rsidRPr="00DB6638">
        <w:rPr>
          <w:rFonts w:ascii="Courier" w:hAnsi="Courier"/>
          <w:sz w:val="20"/>
          <w:szCs w:val="20"/>
        </w:rPr>
        <w:t>e</w:t>
      </w:r>
      <w:r w:rsidR="004440B6" w:rsidRPr="00DB6638">
        <w:rPr>
          <w:rFonts w:ascii="Courier" w:hAnsi="Courier"/>
          <w:sz w:val="20"/>
          <w:szCs w:val="20"/>
        </w:rPr>
        <w:t xml:space="preserve"> </w:t>
      </w:r>
      <w:r w:rsidR="001B55F8" w:rsidRPr="00DB6638">
        <w:rPr>
          <w:rFonts w:ascii="Courier" w:hAnsi="Courier"/>
          <w:sz w:val="20"/>
          <w:szCs w:val="20"/>
        </w:rPr>
        <w:t>freedom in selection of</w:t>
      </w:r>
      <w:r w:rsidR="0090795B" w:rsidRPr="00DB6638">
        <w:rPr>
          <w:rFonts w:ascii="Courier" w:hAnsi="Courier"/>
          <w:sz w:val="20"/>
          <w:szCs w:val="20"/>
        </w:rPr>
        <w:t xml:space="preserve"> </w:t>
      </w:r>
      <w:r w:rsidR="004565F3" w:rsidRPr="00DB6638">
        <w:rPr>
          <w:rFonts w:ascii="Courier" w:hAnsi="Courier"/>
          <w:sz w:val="20"/>
          <w:szCs w:val="20"/>
        </w:rPr>
        <w:t xml:space="preserve">scanning parameters </w:t>
      </w:r>
      <w:r w:rsidR="004440B6" w:rsidRPr="00DB6638">
        <w:rPr>
          <w:rFonts w:ascii="Courier" w:hAnsi="Courier"/>
          <w:sz w:val="20"/>
          <w:szCs w:val="20"/>
        </w:rPr>
        <w:t xml:space="preserve">allows for the instrument operator to adjust for </w:t>
      </w:r>
      <w:r w:rsidR="00E10E2C" w:rsidRPr="00DB6638">
        <w:rPr>
          <w:rFonts w:ascii="Courier" w:hAnsi="Courier"/>
          <w:sz w:val="20"/>
          <w:szCs w:val="20"/>
        </w:rPr>
        <w:t xml:space="preserve">possible in-mission changes </w:t>
      </w:r>
      <w:r w:rsidR="0090795B" w:rsidRPr="00DB6638">
        <w:rPr>
          <w:rFonts w:ascii="Courier" w:hAnsi="Courier"/>
          <w:sz w:val="20"/>
          <w:szCs w:val="20"/>
        </w:rPr>
        <w:t xml:space="preserve">where </w:t>
      </w:r>
      <w:r w:rsidR="00D65A0B" w:rsidRPr="00DB6638">
        <w:rPr>
          <w:rFonts w:ascii="Courier" w:hAnsi="Courier"/>
          <w:sz w:val="20"/>
          <w:szCs w:val="20"/>
        </w:rPr>
        <w:t>possible environmental conditions could affect the detection of volatiles</w:t>
      </w:r>
      <w:r w:rsidR="00FD7D0C" w:rsidRPr="00DB6638">
        <w:rPr>
          <w:rFonts w:ascii="Courier" w:hAnsi="Courier"/>
          <w:sz w:val="20"/>
          <w:szCs w:val="20"/>
        </w:rPr>
        <w:t>, but also allows for the fine adjustment o</w:t>
      </w:r>
      <w:r w:rsidR="00C31E62" w:rsidRPr="00DB6638">
        <w:rPr>
          <w:rFonts w:ascii="Courier" w:hAnsi="Courier"/>
          <w:sz w:val="20"/>
          <w:szCs w:val="20"/>
        </w:rPr>
        <w:t xml:space="preserve">f parameters to maximize the detection of volatiles on the surface of the </w:t>
      </w:r>
      <w:r w:rsidR="00981D53" w:rsidRPr="00DB6638">
        <w:rPr>
          <w:rFonts w:ascii="Courier" w:hAnsi="Courier"/>
          <w:sz w:val="20"/>
          <w:szCs w:val="20"/>
        </w:rPr>
        <w:t>Moon</w:t>
      </w:r>
      <w:r w:rsidR="00C31E62" w:rsidRPr="00DB6638">
        <w:rPr>
          <w:rFonts w:ascii="Courier" w:hAnsi="Courier"/>
          <w:sz w:val="20"/>
          <w:szCs w:val="20"/>
        </w:rPr>
        <w:t xml:space="preserve">, most importantly water-ice. </w:t>
      </w:r>
      <w:r w:rsidR="00572846" w:rsidRPr="00DB6638">
        <w:rPr>
          <w:rFonts w:ascii="Courier" w:hAnsi="Courier"/>
          <w:sz w:val="20"/>
          <w:szCs w:val="20"/>
        </w:rPr>
        <w:t xml:space="preserve">Although </w:t>
      </w:r>
      <w:r w:rsidR="004C3988" w:rsidRPr="00DB6638">
        <w:rPr>
          <w:rFonts w:ascii="Courier" w:hAnsi="Courier"/>
          <w:sz w:val="20"/>
          <w:szCs w:val="20"/>
        </w:rPr>
        <w:t xml:space="preserve">approximately </w:t>
      </w:r>
      <w:r w:rsidR="00E11DF2" w:rsidRPr="00DB6638">
        <w:rPr>
          <w:rFonts w:ascii="Courier" w:hAnsi="Courier"/>
          <w:sz w:val="20"/>
          <w:szCs w:val="20"/>
        </w:rPr>
        <w:t>9000</w:t>
      </w:r>
      <w:r w:rsidR="00572846" w:rsidRPr="00DB6638">
        <w:rPr>
          <w:rFonts w:ascii="Courier" w:hAnsi="Courier"/>
          <w:sz w:val="20"/>
          <w:szCs w:val="20"/>
        </w:rPr>
        <w:t xml:space="preserve"> different </w:t>
      </w:r>
      <w:r w:rsidR="004A5EBF" w:rsidRPr="00DB6638">
        <w:rPr>
          <w:rFonts w:ascii="Courier" w:hAnsi="Courier"/>
          <w:sz w:val="20"/>
          <w:szCs w:val="20"/>
        </w:rPr>
        <w:t>recipes</w:t>
      </w:r>
      <w:r w:rsidR="00572846" w:rsidRPr="00DB6638">
        <w:rPr>
          <w:rFonts w:ascii="Courier" w:hAnsi="Courier"/>
          <w:sz w:val="20"/>
          <w:szCs w:val="20"/>
        </w:rPr>
        <w:t xml:space="preserve"> with various </w:t>
      </w:r>
      <w:r w:rsidR="00C1632A" w:rsidRPr="00DB6638">
        <w:rPr>
          <w:rFonts w:ascii="Courier" w:hAnsi="Courier"/>
          <w:sz w:val="20"/>
          <w:szCs w:val="20"/>
        </w:rPr>
        <w:t xml:space="preserve">scan parameters have already been installed into the instrument for easy access, the </w:t>
      </w:r>
      <w:r w:rsidR="00AE23C1" w:rsidRPr="00DB6638">
        <w:rPr>
          <w:rFonts w:ascii="Courier" w:hAnsi="Courier"/>
          <w:sz w:val="20"/>
          <w:szCs w:val="20"/>
        </w:rPr>
        <w:t>ability</w:t>
      </w:r>
      <w:r w:rsidR="00C1632A" w:rsidRPr="00DB6638">
        <w:rPr>
          <w:rFonts w:ascii="Courier" w:hAnsi="Courier"/>
          <w:sz w:val="20"/>
          <w:szCs w:val="20"/>
        </w:rPr>
        <w:t xml:space="preserve"> to create and upload new </w:t>
      </w:r>
      <w:r w:rsidR="004A5EBF" w:rsidRPr="00DB6638">
        <w:rPr>
          <w:rFonts w:ascii="Courier" w:hAnsi="Courier"/>
          <w:sz w:val="20"/>
          <w:szCs w:val="20"/>
        </w:rPr>
        <w:t xml:space="preserve">recipes </w:t>
      </w:r>
      <w:r w:rsidR="00EF7A85" w:rsidRPr="00DB6638">
        <w:rPr>
          <w:rFonts w:ascii="Courier" w:hAnsi="Courier"/>
          <w:sz w:val="20"/>
          <w:szCs w:val="20"/>
        </w:rPr>
        <w:t xml:space="preserve">during operations </w:t>
      </w:r>
      <w:r w:rsidR="002D19EA" w:rsidRPr="00DB6638">
        <w:rPr>
          <w:rFonts w:ascii="Courier" w:hAnsi="Courier"/>
          <w:sz w:val="20"/>
          <w:szCs w:val="20"/>
        </w:rPr>
        <w:t>allows for an</w:t>
      </w:r>
      <w:r w:rsidR="000F4CEA" w:rsidRPr="00DB6638">
        <w:rPr>
          <w:rFonts w:ascii="Courier" w:hAnsi="Courier"/>
          <w:sz w:val="20"/>
          <w:szCs w:val="20"/>
        </w:rPr>
        <w:t>other layer of</w:t>
      </w:r>
      <w:r w:rsidR="008708E2" w:rsidRPr="00DB6638">
        <w:rPr>
          <w:rFonts w:ascii="Courier" w:hAnsi="Courier"/>
          <w:sz w:val="20"/>
          <w:szCs w:val="20"/>
        </w:rPr>
        <w:t xml:space="preserve"> analysis that MSolo can provide.</w:t>
      </w:r>
      <w:r w:rsidR="007B3242" w:rsidRPr="00DB6638">
        <w:rPr>
          <w:rFonts w:ascii="Courier" w:hAnsi="Courier"/>
          <w:sz w:val="20"/>
          <w:szCs w:val="20"/>
        </w:rPr>
        <w:t xml:space="preserve"> </w:t>
      </w:r>
      <w:r w:rsidR="0004479F" w:rsidRPr="00DB6638">
        <w:rPr>
          <w:rFonts w:ascii="Courier" w:hAnsi="Courier"/>
          <w:sz w:val="20"/>
          <w:szCs w:val="20"/>
        </w:rPr>
        <w:t xml:space="preserve">From estimated speeds and requirements </w:t>
      </w:r>
      <w:r w:rsidR="004A4583" w:rsidRPr="00DB6638">
        <w:rPr>
          <w:rFonts w:ascii="Courier" w:hAnsi="Courier"/>
          <w:sz w:val="20"/>
          <w:szCs w:val="20"/>
        </w:rPr>
        <w:t>for</w:t>
      </w:r>
      <w:r w:rsidR="0004479F" w:rsidRPr="00DB6638">
        <w:rPr>
          <w:rFonts w:ascii="Courier" w:hAnsi="Courier"/>
          <w:sz w:val="20"/>
          <w:szCs w:val="20"/>
        </w:rPr>
        <w:t xml:space="preserve"> rover movement, the </w:t>
      </w:r>
      <w:r w:rsidR="002A69F0">
        <w:rPr>
          <w:rFonts w:ascii="Courier" w:hAnsi="Courier"/>
          <w:sz w:val="20"/>
          <w:szCs w:val="20"/>
        </w:rPr>
        <w:t>initial</w:t>
      </w:r>
      <w:r w:rsidR="002A69F0" w:rsidRPr="00DB6638">
        <w:rPr>
          <w:rFonts w:ascii="Courier" w:hAnsi="Courier"/>
          <w:sz w:val="20"/>
          <w:szCs w:val="20"/>
        </w:rPr>
        <w:t xml:space="preserve"> </w:t>
      </w:r>
      <w:proofErr w:type="spellStart"/>
      <w:r w:rsidR="00A21C17" w:rsidRPr="00DB6638">
        <w:rPr>
          <w:rFonts w:ascii="Courier" w:hAnsi="Courier"/>
          <w:sz w:val="20"/>
          <w:szCs w:val="20"/>
        </w:rPr>
        <w:t>SoR</w:t>
      </w:r>
      <w:proofErr w:type="spellEnd"/>
      <w:r w:rsidR="00A21C17" w:rsidRPr="00DB6638">
        <w:rPr>
          <w:rFonts w:ascii="Courier" w:hAnsi="Courier"/>
          <w:sz w:val="20"/>
          <w:szCs w:val="20"/>
        </w:rPr>
        <w:t xml:space="preserve"> for when the rover is in movement consists of one scan</w:t>
      </w:r>
      <w:r w:rsidR="00AB13F2" w:rsidRPr="00DB6638">
        <w:rPr>
          <w:rFonts w:ascii="Courier" w:hAnsi="Courier"/>
          <w:sz w:val="20"/>
          <w:szCs w:val="20"/>
        </w:rPr>
        <w:t xml:space="preserve"> capable of providing </w:t>
      </w:r>
      <w:r w:rsidR="008F59ED" w:rsidRPr="00DB6638">
        <w:rPr>
          <w:rFonts w:ascii="Courier" w:hAnsi="Courier"/>
          <w:sz w:val="20"/>
          <w:szCs w:val="20"/>
        </w:rPr>
        <w:t xml:space="preserve">peak shapes </w:t>
      </w:r>
      <w:r w:rsidR="00A21C17" w:rsidRPr="00DB6638">
        <w:rPr>
          <w:rFonts w:ascii="Courier" w:hAnsi="Courier"/>
          <w:sz w:val="20"/>
          <w:szCs w:val="20"/>
        </w:rPr>
        <w:t>(</w:t>
      </w:r>
      <w:r w:rsidR="00CC4D96" w:rsidRPr="00DB6638">
        <w:rPr>
          <w:rFonts w:ascii="Courier" w:hAnsi="Courier"/>
          <w:sz w:val="20"/>
          <w:szCs w:val="20"/>
        </w:rPr>
        <w:t>0-70amu, 10ppamu, 16ms dwell</w:t>
      </w:r>
      <w:r w:rsidR="00A21C17" w:rsidRPr="00DB6638">
        <w:rPr>
          <w:rFonts w:ascii="Courier" w:hAnsi="Courier"/>
          <w:sz w:val="20"/>
          <w:szCs w:val="20"/>
        </w:rPr>
        <w:t>)</w:t>
      </w:r>
      <w:r w:rsidR="00CC4D96" w:rsidRPr="00DB6638">
        <w:rPr>
          <w:rFonts w:ascii="Courier" w:hAnsi="Courier"/>
          <w:sz w:val="20"/>
          <w:szCs w:val="20"/>
        </w:rPr>
        <w:t>,</w:t>
      </w:r>
      <w:r w:rsidR="00E07D06" w:rsidRPr="00DB6638">
        <w:rPr>
          <w:rFonts w:ascii="Courier" w:hAnsi="Courier"/>
          <w:sz w:val="20"/>
          <w:szCs w:val="20"/>
        </w:rPr>
        <w:t xml:space="preserve"> followed by six repetitive </w:t>
      </w:r>
      <w:r w:rsidR="00814285" w:rsidRPr="00DB6638">
        <w:rPr>
          <w:rFonts w:ascii="Courier" w:hAnsi="Courier"/>
          <w:sz w:val="20"/>
          <w:szCs w:val="20"/>
        </w:rPr>
        <w:t>scans</w:t>
      </w:r>
      <w:r w:rsidR="008F59ED" w:rsidRPr="00DB6638">
        <w:rPr>
          <w:rFonts w:ascii="Courier" w:hAnsi="Courier"/>
          <w:sz w:val="20"/>
          <w:szCs w:val="20"/>
        </w:rPr>
        <w:t xml:space="preserve"> with a higher dwell time</w:t>
      </w:r>
      <w:r w:rsidR="00354E50" w:rsidRPr="00DB6638">
        <w:rPr>
          <w:rFonts w:ascii="Courier" w:hAnsi="Courier"/>
          <w:sz w:val="20"/>
          <w:szCs w:val="20"/>
        </w:rPr>
        <w:t xml:space="preserve"> but </w:t>
      </w:r>
      <w:r w:rsidR="00D45F0C">
        <w:rPr>
          <w:rFonts w:ascii="Courier" w:hAnsi="Courier"/>
          <w:sz w:val="20"/>
          <w:szCs w:val="20"/>
        </w:rPr>
        <w:t>a single</w:t>
      </w:r>
      <w:r w:rsidR="00D45F0C" w:rsidRPr="00DB6638">
        <w:rPr>
          <w:rFonts w:ascii="Courier" w:hAnsi="Courier"/>
          <w:sz w:val="20"/>
          <w:szCs w:val="20"/>
        </w:rPr>
        <w:t xml:space="preserve"> </w:t>
      </w:r>
      <w:r w:rsidR="00354E50" w:rsidRPr="00DB6638">
        <w:rPr>
          <w:rFonts w:ascii="Courier" w:hAnsi="Courier"/>
          <w:sz w:val="20"/>
          <w:szCs w:val="20"/>
        </w:rPr>
        <w:t>point-per-amu</w:t>
      </w:r>
      <w:r w:rsidR="009C53B8" w:rsidRPr="00DB6638">
        <w:rPr>
          <w:rFonts w:ascii="Courier" w:hAnsi="Courier"/>
          <w:sz w:val="20"/>
          <w:szCs w:val="20"/>
        </w:rPr>
        <w:t xml:space="preserve"> (</w:t>
      </w:r>
      <w:r w:rsidR="00B247FE" w:rsidRPr="00DB6638">
        <w:rPr>
          <w:rFonts w:ascii="Courier" w:hAnsi="Courier"/>
          <w:sz w:val="20"/>
          <w:szCs w:val="20"/>
        </w:rPr>
        <w:t>0-70amu, 1ppamu, 64ms dwell</w:t>
      </w:r>
      <w:r w:rsidR="009C53B8" w:rsidRPr="00DB6638">
        <w:rPr>
          <w:rFonts w:ascii="Courier" w:hAnsi="Courier"/>
          <w:sz w:val="20"/>
          <w:szCs w:val="20"/>
        </w:rPr>
        <w:t xml:space="preserve">). </w:t>
      </w:r>
      <w:r w:rsidR="00CB30A2" w:rsidRPr="00DB6638">
        <w:rPr>
          <w:rFonts w:ascii="Courier" w:hAnsi="Courier"/>
          <w:sz w:val="20"/>
          <w:szCs w:val="20"/>
        </w:rPr>
        <w:t xml:space="preserve">This </w:t>
      </w:r>
      <w:proofErr w:type="spellStart"/>
      <w:r w:rsidR="00CB30A2" w:rsidRPr="00DB6638">
        <w:rPr>
          <w:rFonts w:ascii="Courier" w:hAnsi="Courier"/>
          <w:sz w:val="20"/>
          <w:szCs w:val="20"/>
        </w:rPr>
        <w:t>SoR</w:t>
      </w:r>
      <w:proofErr w:type="spellEnd"/>
      <w:r w:rsidR="00CB30A2" w:rsidRPr="00DB6638">
        <w:rPr>
          <w:rFonts w:ascii="Courier" w:hAnsi="Courier"/>
          <w:sz w:val="20"/>
          <w:szCs w:val="20"/>
        </w:rPr>
        <w:t xml:space="preserve"> will continue to run indefinitely until the operator sends a command to </w:t>
      </w:r>
      <w:r w:rsidR="006B248D" w:rsidRPr="00DB6638">
        <w:rPr>
          <w:rFonts w:ascii="Courier" w:hAnsi="Courier"/>
          <w:sz w:val="20"/>
          <w:szCs w:val="20"/>
        </w:rPr>
        <w:t xml:space="preserve">stop the </w:t>
      </w:r>
      <w:proofErr w:type="spellStart"/>
      <w:r w:rsidR="006B248D" w:rsidRPr="00DB6638">
        <w:rPr>
          <w:rFonts w:ascii="Courier" w:hAnsi="Courier"/>
          <w:sz w:val="20"/>
          <w:szCs w:val="20"/>
        </w:rPr>
        <w:t>SoR</w:t>
      </w:r>
      <w:proofErr w:type="spellEnd"/>
      <w:r w:rsidR="006B248D" w:rsidRPr="00DB6638">
        <w:rPr>
          <w:rFonts w:ascii="Courier" w:hAnsi="Courier"/>
          <w:sz w:val="20"/>
          <w:szCs w:val="20"/>
        </w:rPr>
        <w:t xml:space="preserve">. The </w:t>
      </w:r>
      <w:proofErr w:type="spellStart"/>
      <w:r w:rsidR="006B248D" w:rsidRPr="00DB6638">
        <w:rPr>
          <w:rFonts w:ascii="Courier" w:hAnsi="Courier"/>
          <w:sz w:val="20"/>
          <w:szCs w:val="20"/>
        </w:rPr>
        <w:t>SoR</w:t>
      </w:r>
      <w:proofErr w:type="spellEnd"/>
      <w:r w:rsidR="006B248D" w:rsidRPr="00DB6638">
        <w:rPr>
          <w:rFonts w:ascii="Courier" w:hAnsi="Courier"/>
          <w:sz w:val="20"/>
          <w:szCs w:val="20"/>
        </w:rPr>
        <w:t xml:space="preserve"> scans were selected to </w:t>
      </w:r>
      <w:r w:rsidR="002A0116" w:rsidRPr="00DB6638">
        <w:rPr>
          <w:rFonts w:ascii="Courier" w:hAnsi="Courier"/>
          <w:sz w:val="20"/>
          <w:szCs w:val="20"/>
        </w:rPr>
        <w:t xml:space="preserve">provide </w:t>
      </w:r>
      <w:r w:rsidR="00903D5E" w:rsidRPr="00DB6638">
        <w:rPr>
          <w:rFonts w:ascii="Courier" w:hAnsi="Courier"/>
          <w:sz w:val="20"/>
          <w:szCs w:val="20"/>
        </w:rPr>
        <w:t>a</w:t>
      </w:r>
      <w:r w:rsidR="004416AE" w:rsidRPr="00DB6638">
        <w:rPr>
          <w:rFonts w:ascii="Courier" w:hAnsi="Courier"/>
          <w:sz w:val="20"/>
          <w:szCs w:val="20"/>
        </w:rPr>
        <w:t xml:space="preserve"> full analog scan, capable of providing chemical information while simultaneously providing some status on the mass alignment</w:t>
      </w:r>
      <w:r w:rsidR="00B865D0" w:rsidRPr="00DB6638">
        <w:rPr>
          <w:rFonts w:ascii="Courier" w:hAnsi="Courier"/>
          <w:sz w:val="20"/>
          <w:szCs w:val="20"/>
        </w:rPr>
        <w:t xml:space="preserve"> of the instrument and overall health of the instrument,</w:t>
      </w:r>
      <w:r w:rsidR="00903D5E" w:rsidRPr="00DB6638">
        <w:rPr>
          <w:rFonts w:ascii="Courier" w:hAnsi="Courier"/>
          <w:sz w:val="20"/>
          <w:szCs w:val="20"/>
        </w:rPr>
        <w:t xml:space="preserve"> the </w:t>
      </w:r>
      <w:r w:rsidR="00B865D0" w:rsidRPr="00DB6638">
        <w:rPr>
          <w:rFonts w:ascii="Courier" w:hAnsi="Courier"/>
          <w:sz w:val="20"/>
          <w:szCs w:val="20"/>
        </w:rPr>
        <w:t xml:space="preserve">secondary scan </w:t>
      </w:r>
      <w:r w:rsidR="002C2605" w:rsidRPr="00DB6638">
        <w:rPr>
          <w:rFonts w:ascii="Courier" w:hAnsi="Courier"/>
          <w:sz w:val="20"/>
          <w:szCs w:val="20"/>
        </w:rPr>
        <w:t>can</w:t>
      </w:r>
      <w:r w:rsidR="0098785F" w:rsidRPr="00DB6638">
        <w:rPr>
          <w:rFonts w:ascii="Courier" w:hAnsi="Courier"/>
          <w:sz w:val="20"/>
          <w:szCs w:val="20"/>
        </w:rPr>
        <w:t xml:space="preserve"> perform a full scan as well but focuses solely on the </w:t>
      </w:r>
      <w:r w:rsidR="00EA5475" w:rsidRPr="00DB6638">
        <w:rPr>
          <w:rFonts w:ascii="Courier" w:hAnsi="Courier"/>
          <w:sz w:val="20"/>
          <w:szCs w:val="20"/>
        </w:rPr>
        <w:t xml:space="preserve">m/z </w:t>
      </w:r>
      <w:r w:rsidR="00757019" w:rsidRPr="00DB6638">
        <w:rPr>
          <w:rFonts w:ascii="Courier" w:hAnsi="Courier"/>
          <w:sz w:val="20"/>
          <w:szCs w:val="20"/>
        </w:rPr>
        <w:t>integers</w:t>
      </w:r>
      <w:r w:rsidR="002C2605" w:rsidRPr="00DB6638">
        <w:rPr>
          <w:rFonts w:ascii="Courier" w:hAnsi="Courier"/>
          <w:sz w:val="20"/>
          <w:szCs w:val="20"/>
        </w:rPr>
        <w:t xml:space="preserve"> and their corresponding signal intensities</w:t>
      </w:r>
      <w:r w:rsidR="00757019" w:rsidRPr="00DB6638">
        <w:rPr>
          <w:rFonts w:ascii="Courier" w:hAnsi="Courier"/>
          <w:sz w:val="20"/>
          <w:szCs w:val="20"/>
        </w:rPr>
        <w:t xml:space="preserve">, while increasing the </w:t>
      </w:r>
      <w:r w:rsidR="00D04ED4" w:rsidRPr="00DB6638">
        <w:rPr>
          <w:rFonts w:ascii="Courier" w:hAnsi="Courier"/>
          <w:sz w:val="20"/>
          <w:szCs w:val="20"/>
        </w:rPr>
        <w:t>dwell time to improve signal-to-noise ratios.</w:t>
      </w:r>
      <w:r w:rsidR="00A06F28" w:rsidRPr="00DB6638">
        <w:rPr>
          <w:rFonts w:ascii="Courier" w:hAnsi="Courier"/>
          <w:sz w:val="20"/>
          <w:szCs w:val="20"/>
        </w:rPr>
        <w:t xml:space="preserve"> The combination of the two methods allow</w:t>
      </w:r>
      <w:r w:rsidR="00C402E2" w:rsidRPr="00DB6638">
        <w:rPr>
          <w:rFonts w:ascii="Courier" w:hAnsi="Courier"/>
          <w:sz w:val="20"/>
          <w:szCs w:val="20"/>
        </w:rPr>
        <w:t>s</w:t>
      </w:r>
      <w:r w:rsidR="00A06F28" w:rsidRPr="00DB6638">
        <w:rPr>
          <w:rFonts w:ascii="Courier" w:hAnsi="Courier"/>
          <w:sz w:val="20"/>
          <w:szCs w:val="20"/>
        </w:rPr>
        <w:t xml:space="preserve"> MSolo to maximize its </w:t>
      </w:r>
      <w:r w:rsidR="009A77B4" w:rsidRPr="00DB6638">
        <w:rPr>
          <w:rFonts w:ascii="Courier" w:hAnsi="Courier"/>
          <w:sz w:val="20"/>
          <w:szCs w:val="20"/>
        </w:rPr>
        <w:t xml:space="preserve">data collection </w:t>
      </w:r>
      <w:r w:rsidR="00720F04" w:rsidRPr="00DB6638">
        <w:rPr>
          <w:rFonts w:ascii="Courier" w:hAnsi="Courier"/>
          <w:sz w:val="20"/>
          <w:szCs w:val="20"/>
        </w:rPr>
        <w:t xml:space="preserve">as the rover </w:t>
      </w:r>
      <w:r w:rsidR="00CC4B92">
        <w:rPr>
          <w:rFonts w:ascii="Courier" w:hAnsi="Courier"/>
          <w:sz w:val="20"/>
          <w:szCs w:val="20"/>
        </w:rPr>
        <w:t>traverses the lunar surface</w:t>
      </w:r>
      <w:r w:rsidR="00720F04" w:rsidRPr="00DB6638">
        <w:rPr>
          <w:rFonts w:ascii="Courier" w:hAnsi="Courier"/>
          <w:sz w:val="20"/>
          <w:szCs w:val="20"/>
        </w:rPr>
        <w:t>.</w:t>
      </w:r>
      <w:r w:rsidR="00D04ED4" w:rsidRPr="00DB6638">
        <w:rPr>
          <w:rFonts w:ascii="Courier" w:hAnsi="Courier"/>
          <w:sz w:val="20"/>
          <w:szCs w:val="20"/>
        </w:rPr>
        <w:t xml:space="preserve"> </w:t>
      </w:r>
    </w:p>
    <w:p w14:paraId="0062DFD4" w14:textId="77777777" w:rsidR="0001167B" w:rsidRPr="00DB6638" w:rsidRDefault="0001167B" w:rsidP="00FF79FB">
      <w:pPr>
        <w:pStyle w:val="AAS"/>
        <w:ind w:left="0"/>
        <w:rPr>
          <w:rFonts w:ascii="Courier" w:hAnsi="Courier"/>
          <w:sz w:val="20"/>
          <w:szCs w:val="20"/>
        </w:rPr>
      </w:pPr>
    </w:p>
    <w:p w14:paraId="71F68031" w14:textId="6861D482" w:rsidR="0001167B" w:rsidRDefault="00320B88" w:rsidP="004A5BA6">
      <w:pPr>
        <w:pStyle w:val="Heading3"/>
      </w:pPr>
      <w:r w:rsidRPr="00024AB4">
        <w:t>DRILLING</w:t>
      </w:r>
    </w:p>
    <w:p w14:paraId="6E950729" w14:textId="77777777" w:rsidR="008C6681" w:rsidRPr="008C6681" w:rsidRDefault="008C6681" w:rsidP="008C6681"/>
    <w:p w14:paraId="437C8257" w14:textId="2CC91021" w:rsidR="00692368" w:rsidRDefault="00784B87" w:rsidP="00FF79FB">
      <w:pPr>
        <w:pStyle w:val="AAS"/>
        <w:ind w:left="0"/>
        <w:rPr>
          <w:rFonts w:ascii="Courier" w:hAnsi="Courier"/>
          <w:sz w:val="20"/>
          <w:szCs w:val="20"/>
        </w:rPr>
      </w:pPr>
      <w:r w:rsidRPr="007B1905">
        <w:rPr>
          <w:rFonts w:ascii="Courier" w:hAnsi="Courier"/>
          <w:sz w:val="20"/>
          <w:szCs w:val="20"/>
        </w:rPr>
        <w:t>VIPER’s</w:t>
      </w:r>
      <w:r w:rsidR="00FE0FC9" w:rsidRPr="007B1905">
        <w:rPr>
          <w:rFonts w:ascii="Courier" w:hAnsi="Courier"/>
          <w:sz w:val="20"/>
          <w:szCs w:val="20"/>
        </w:rPr>
        <w:t xml:space="preserve"> mission </w:t>
      </w:r>
      <w:r w:rsidR="005B300F" w:rsidRPr="007B1905">
        <w:rPr>
          <w:rFonts w:ascii="Courier" w:hAnsi="Courier"/>
          <w:sz w:val="20"/>
          <w:szCs w:val="20"/>
        </w:rPr>
        <w:t>will</w:t>
      </w:r>
      <w:r w:rsidR="00FE0FC9" w:rsidRPr="007B1905">
        <w:rPr>
          <w:rFonts w:ascii="Courier" w:hAnsi="Courier"/>
          <w:sz w:val="20"/>
          <w:szCs w:val="20"/>
        </w:rPr>
        <w:t xml:space="preserve"> not only </w:t>
      </w:r>
      <w:r w:rsidR="00BC1BE6" w:rsidRPr="007B1905">
        <w:rPr>
          <w:rFonts w:ascii="Courier" w:hAnsi="Courier"/>
          <w:sz w:val="20"/>
          <w:szCs w:val="20"/>
        </w:rPr>
        <w:t>perform</w:t>
      </w:r>
      <w:r w:rsidR="00FE0FC9" w:rsidRPr="007B1905">
        <w:rPr>
          <w:rFonts w:ascii="Courier" w:hAnsi="Courier"/>
          <w:sz w:val="20"/>
          <w:szCs w:val="20"/>
        </w:rPr>
        <w:t xml:space="preserve"> surface operations, but it is also </w:t>
      </w:r>
      <w:r w:rsidR="00B77D3C" w:rsidRPr="007B1905">
        <w:rPr>
          <w:rFonts w:ascii="Courier" w:hAnsi="Courier"/>
          <w:sz w:val="20"/>
          <w:szCs w:val="20"/>
        </w:rPr>
        <w:t>focus</w:t>
      </w:r>
      <w:r w:rsidR="007C5FE6" w:rsidRPr="007B1905">
        <w:rPr>
          <w:rFonts w:ascii="Courier" w:hAnsi="Courier"/>
          <w:sz w:val="20"/>
          <w:szCs w:val="20"/>
        </w:rPr>
        <w:t>ed</w:t>
      </w:r>
      <w:r w:rsidR="00B77D3C" w:rsidRPr="007B1905">
        <w:rPr>
          <w:rFonts w:ascii="Courier" w:hAnsi="Courier"/>
          <w:sz w:val="20"/>
          <w:szCs w:val="20"/>
        </w:rPr>
        <w:t xml:space="preserve"> on understanding </w:t>
      </w:r>
      <w:r w:rsidR="005B300F" w:rsidRPr="007B1905">
        <w:rPr>
          <w:rFonts w:ascii="Courier" w:hAnsi="Courier"/>
          <w:sz w:val="20"/>
          <w:szCs w:val="20"/>
        </w:rPr>
        <w:t>sub-surface volatile</w:t>
      </w:r>
      <w:r w:rsidR="00AF0E7F" w:rsidRPr="007B1905">
        <w:rPr>
          <w:rFonts w:ascii="Courier" w:hAnsi="Courier"/>
          <w:sz w:val="20"/>
          <w:szCs w:val="20"/>
        </w:rPr>
        <w:t xml:space="preserve"> compositions</w:t>
      </w:r>
      <w:r w:rsidR="00B77D3C" w:rsidRPr="007B1905">
        <w:rPr>
          <w:rFonts w:ascii="Courier" w:hAnsi="Courier"/>
          <w:sz w:val="20"/>
          <w:szCs w:val="20"/>
        </w:rPr>
        <w:t>.</w:t>
      </w:r>
      <w:r w:rsidR="00EF5407" w:rsidRPr="007B1905">
        <w:rPr>
          <w:rFonts w:ascii="Courier" w:hAnsi="Courier"/>
          <w:sz w:val="20"/>
          <w:szCs w:val="20"/>
        </w:rPr>
        <w:t xml:space="preserve"> </w:t>
      </w:r>
      <w:r w:rsidR="00AF0E7F" w:rsidRPr="007B1905">
        <w:rPr>
          <w:rFonts w:ascii="Courier" w:hAnsi="Courier"/>
          <w:sz w:val="20"/>
          <w:szCs w:val="20"/>
        </w:rPr>
        <w:t>Thus,</w:t>
      </w:r>
      <w:r w:rsidR="00EF5407" w:rsidRPr="007B1905">
        <w:rPr>
          <w:rFonts w:ascii="Courier" w:hAnsi="Courier"/>
          <w:sz w:val="20"/>
          <w:szCs w:val="20"/>
        </w:rPr>
        <w:t xml:space="preserve"> drilling operations with VIPER </w:t>
      </w:r>
      <w:r w:rsidR="00B12337" w:rsidRPr="007B1905">
        <w:rPr>
          <w:rFonts w:ascii="Courier" w:hAnsi="Courier"/>
          <w:sz w:val="20"/>
          <w:szCs w:val="20"/>
        </w:rPr>
        <w:t>will take place within specially selected areas, wher</w:t>
      </w:r>
      <w:r w:rsidR="00827668" w:rsidRPr="007B1905">
        <w:rPr>
          <w:rFonts w:ascii="Courier" w:hAnsi="Courier"/>
          <w:sz w:val="20"/>
          <w:szCs w:val="20"/>
        </w:rPr>
        <w:t xml:space="preserve">e sub-surface cuttings will be extracted </w:t>
      </w:r>
      <w:r w:rsidR="00BC1BE6" w:rsidRPr="007B1905">
        <w:rPr>
          <w:rFonts w:ascii="Courier" w:hAnsi="Courier"/>
          <w:sz w:val="20"/>
          <w:szCs w:val="20"/>
        </w:rPr>
        <w:t xml:space="preserve">up </w:t>
      </w:r>
      <w:r w:rsidR="00827668" w:rsidRPr="007B1905">
        <w:rPr>
          <w:rFonts w:ascii="Courier" w:hAnsi="Courier"/>
          <w:sz w:val="20"/>
          <w:szCs w:val="20"/>
        </w:rPr>
        <w:t>to the surface</w:t>
      </w:r>
      <w:r w:rsidR="00BC1BE6" w:rsidRPr="007B1905">
        <w:rPr>
          <w:rFonts w:ascii="Courier" w:hAnsi="Courier"/>
          <w:sz w:val="20"/>
          <w:szCs w:val="20"/>
        </w:rPr>
        <w:t xml:space="preserve"> for analysis</w:t>
      </w:r>
      <w:r w:rsidR="00726A6F">
        <w:rPr>
          <w:rFonts w:ascii="Courier" w:hAnsi="Courier"/>
          <w:sz w:val="20"/>
          <w:szCs w:val="20"/>
        </w:rPr>
        <w:t xml:space="preserve"> via </w:t>
      </w:r>
      <w:r w:rsidR="00A63D34">
        <w:rPr>
          <w:rFonts w:ascii="Courier" w:hAnsi="Courier"/>
          <w:sz w:val="20"/>
          <w:szCs w:val="20"/>
        </w:rPr>
        <w:t xml:space="preserve">The </w:t>
      </w:r>
      <w:r w:rsidR="00A63D34">
        <w:rPr>
          <w:rFonts w:ascii="Courier" w:hAnsi="Courier"/>
          <w:sz w:val="20"/>
          <w:szCs w:val="20"/>
        </w:rPr>
        <w:lastRenderedPageBreak/>
        <w:t>Regolith and Ice Drill for Exploring New Terrain (TRIDENT</w:t>
      </w:r>
      <w:r w:rsidR="002C0CF8">
        <w:rPr>
          <w:rFonts w:ascii="Courier" w:hAnsi="Courier"/>
          <w:sz w:val="20"/>
          <w:szCs w:val="20"/>
        </w:rPr>
        <w:t>) drill (Kris Zacny, submitted this issue)</w:t>
      </w:r>
      <w:r w:rsidR="00896B63" w:rsidRPr="007B1905">
        <w:rPr>
          <w:rFonts w:ascii="Courier" w:hAnsi="Courier"/>
          <w:sz w:val="20"/>
          <w:szCs w:val="20"/>
        </w:rPr>
        <w:t>.</w:t>
      </w:r>
      <w:r w:rsidR="00827668" w:rsidRPr="007B1905">
        <w:rPr>
          <w:rFonts w:ascii="Courier" w:hAnsi="Courier"/>
          <w:sz w:val="20"/>
          <w:szCs w:val="20"/>
        </w:rPr>
        <w:t xml:space="preserve"> </w:t>
      </w:r>
      <w:r w:rsidR="00896B63" w:rsidRPr="007B1905">
        <w:rPr>
          <w:rFonts w:ascii="Courier" w:hAnsi="Courier"/>
          <w:sz w:val="20"/>
          <w:szCs w:val="20"/>
        </w:rPr>
        <w:t>A</w:t>
      </w:r>
      <w:r w:rsidR="00347BA7" w:rsidRPr="007B1905">
        <w:rPr>
          <w:rFonts w:ascii="Courier" w:hAnsi="Courier"/>
          <w:sz w:val="20"/>
          <w:szCs w:val="20"/>
        </w:rPr>
        <w:t xml:space="preserve">s volatiles are released from these drilling operations </w:t>
      </w:r>
      <w:r w:rsidR="00027637" w:rsidRPr="007B1905">
        <w:rPr>
          <w:rFonts w:ascii="Courier" w:hAnsi="Courier"/>
          <w:sz w:val="20"/>
          <w:szCs w:val="20"/>
        </w:rPr>
        <w:t xml:space="preserve">MSolo </w:t>
      </w:r>
      <w:r w:rsidR="0047183D" w:rsidRPr="007B1905">
        <w:rPr>
          <w:rFonts w:ascii="Courier" w:hAnsi="Courier"/>
          <w:sz w:val="20"/>
          <w:szCs w:val="20"/>
        </w:rPr>
        <w:t xml:space="preserve">will play an important role in the analysis of the detected </w:t>
      </w:r>
      <w:r w:rsidR="00097FB0" w:rsidRPr="007B1905">
        <w:rPr>
          <w:rFonts w:ascii="Courier" w:hAnsi="Courier"/>
          <w:sz w:val="20"/>
          <w:szCs w:val="20"/>
        </w:rPr>
        <w:t>gases</w:t>
      </w:r>
      <w:r w:rsidR="002F779F" w:rsidRPr="007B1905">
        <w:rPr>
          <w:rFonts w:ascii="Courier" w:hAnsi="Courier"/>
          <w:sz w:val="20"/>
          <w:szCs w:val="20"/>
        </w:rPr>
        <w:t xml:space="preserve">, as its </w:t>
      </w:r>
      <w:r w:rsidR="00C85CF8" w:rsidRPr="007B1905">
        <w:rPr>
          <w:rFonts w:ascii="Courier" w:hAnsi="Courier"/>
          <w:sz w:val="20"/>
          <w:szCs w:val="20"/>
        </w:rPr>
        <w:t xml:space="preserve">mounting configuration is located directly underneath the </w:t>
      </w:r>
      <w:r w:rsidR="006A757C" w:rsidRPr="007B1905">
        <w:rPr>
          <w:rFonts w:ascii="Courier" w:hAnsi="Courier"/>
          <w:sz w:val="20"/>
          <w:szCs w:val="20"/>
        </w:rPr>
        <w:t>VIPER rover</w:t>
      </w:r>
      <w:r w:rsidR="004849DA" w:rsidRPr="007B1905">
        <w:rPr>
          <w:rFonts w:ascii="Courier" w:hAnsi="Courier"/>
          <w:sz w:val="20"/>
          <w:szCs w:val="20"/>
        </w:rPr>
        <w:t xml:space="preserve"> with a direct line of sight to the </w:t>
      </w:r>
      <w:r w:rsidR="005F3D84" w:rsidRPr="007B1905">
        <w:rPr>
          <w:rFonts w:ascii="Courier" w:hAnsi="Courier"/>
          <w:sz w:val="20"/>
          <w:szCs w:val="20"/>
        </w:rPr>
        <w:t>location where the drilled material will be deposited</w:t>
      </w:r>
      <w:r w:rsidR="00207890" w:rsidRPr="007B1905">
        <w:rPr>
          <w:rFonts w:ascii="Courier" w:hAnsi="Courier"/>
          <w:sz w:val="20"/>
          <w:szCs w:val="20"/>
        </w:rPr>
        <w:t xml:space="preserve">. </w:t>
      </w:r>
      <w:r w:rsidR="00465F57" w:rsidRPr="007B1905">
        <w:rPr>
          <w:rFonts w:ascii="Courier" w:hAnsi="Courier"/>
          <w:sz w:val="20"/>
          <w:szCs w:val="20"/>
        </w:rPr>
        <w:t xml:space="preserve">Several </w:t>
      </w:r>
      <w:proofErr w:type="spellStart"/>
      <w:r w:rsidR="00465F57" w:rsidRPr="007B1905">
        <w:rPr>
          <w:rFonts w:ascii="Courier" w:hAnsi="Courier"/>
          <w:sz w:val="20"/>
          <w:szCs w:val="20"/>
        </w:rPr>
        <w:t>SoRs</w:t>
      </w:r>
      <w:proofErr w:type="spellEnd"/>
      <w:r w:rsidR="00465F57" w:rsidRPr="007B1905">
        <w:rPr>
          <w:rFonts w:ascii="Courier" w:hAnsi="Courier"/>
          <w:sz w:val="20"/>
          <w:szCs w:val="20"/>
        </w:rPr>
        <w:t xml:space="preserve"> </w:t>
      </w:r>
      <w:r w:rsidR="00E33E66" w:rsidRPr="007B1905">
        <w:rPr>
          <w:rFonts w:ascii="Courier" w:hAnsi="Courier"/>
          <w:sz w:val="20"/>
          <w:szCs w:val="20"/>
        </w:rPr>
        <w:t xml:space="preserve">have been prepared </w:t>
      </w:r>
      <w:r w:rsidR="004C6CC4" w:rsidRPr="007B1905">
        <w:rPr>
          <w:rFonts w:ascii="Courier" w:hAnsi="Courier"/>
          <w:sz w:val="20"/>
          <w:szCs w:val="20"/>
        </w:rPr>
        <w:t>to</w:t>
      </w:r>
      <w:r w:rsidR="00E33E66" w:rsidRPr="007B1905">
        <w:rPr>
          <w:rFonts w:ascii="Courier" w:hAnsi="Courier"/>
          <w:sz w:val="20"/>
          <w:szCs w:val="20"/>
        </w:rPr>
        <w:t xml:space="preserve"> accommodate for the main volatile of interest (water) but </w:t>
      </w:r>
      <w:r w:rsidR="0023586C" w:rsidRPr="007B1905">
        <w:rPr>
          <w:rFonts w:ascii="Courier" w:hAnsi="Courier"/>
          <w:sz w:val="20"/>
          <w:szCs w:val="20"/>
        </w:rPr>
        <w:t xml:space="preserve">also allow for other volatiles within </w:t>
      </w:r>
      <w:proofErr w:type="spellStart"/>
      <w:r w:rsidR="0023586C" w:rsidRPr="007B1905">
        <w:rPr>
          <w:rFonts w:ascii="Courier" w:hAnsi="Courier"/>
          <w:sz w:val="20"/>
          <w:szCs w:val="20"/>
        </w:rPr>
        <w:t>MSolo’s</w:t>
      </w:r>
      <w:proofErr w:type="spellEnd"/>
      <w:r w:rsidR="00CC384A" w:rsidRPr="007B1905">
        <w:rPr>
          <w:rFonts w:ascii="Courier" w:hAnsi="Courier"/>
          <w:sz w:val="20"/>
          <w:szCs w:val="20"/>
        </w:rPr>
        <w:t xml:space="preserve"> operating</w:t>
      </w:r>
      <w:r w:rsidR="0023586C" w:rsidRPr="007B1905">
        <w:rPr>
          <w:rFonts w:ascii="Courier" w:hAnsi="Courier"/>
          <w:sz w:val="20"/>
          <w:szCs w:val="20"/>
        </w:rPr>
        <w:t xml:space="preserve"> range to be detected</w:t>
      </w:r>
      <w:r w:rsidR="009A7D62" w:rsidRPr="007B1905">
        <w:rPr>
          <w:rFonts w:ascii="Courier" w:hAnsi="Courier"/>
          <w:sz w:val="20"/>
          <w:szCs w:val="20"/>
        </w:rPr>
        <w:t xml:space="preserve"> during drilling. </w:t>
      </w:r>
      <w:r w:rsidR="004C6CC4" w:rsidRPr="007B1905">
        <w:rPr>
          <w:rFonts w:ascii="Courier" w:hAnsi="Courier"/>
          <w:sz w:val="20"/>
          <w:szCs w:val="20"/>
        </w:rPr>
        <w:t xml:space="preserve">As of now, </w:t>
      </w:r>
      <w:r w:rsidR="00B07E63" w:rsidRPr="007B1905">
        <w:rPr>
          <w:rFonts w:ascii="Courier" w:hAnsi="Courier"/>
          <w:sz w:val="20"/>
          <w:szCs w:val="20"/>
        </w:rPr>
        <w:t xml:space="preserve">MSolo will operate in a continuous </w:t>
      </w:r>
      <w:r w:rsidR="003E513A" w:rsidRPr="007B1905">
        <w:rPr>
          <w:rFonts w:ascii="Courier" w:hAnsi="Courier"/>
          <w:sz w:val="20"/>
          <w:szCs w:val="20"/>
        </w:rPr>
        <w:t xml:space="preserve">3 method </w:t>
      </w:r>
      <w:proofErr w:type="spellStart"/>
      <w:r w:rsidR="00B07E63" w:rsidRPr="007B1905">
        <w:rPr>
          <w:rFonts w:ascii="Courier" w:hAnsi="Courier"/>
          <w:sz w:val="20"/>
          <w:szCs w:val="20"/>
        </w:rPr>
        <w:t>SoR</w:t>
      </w:r>
      <w:proofErr w:type="spellEnd"/>
      <w:r w:rsidR="00B07E63" w:rsidRPr="007B1905">
        <w:rPr>
          <w:rFonts w:ascii="Courier" w:hAnsi="Courier"/>
          <w:sz w:val="20"/>
          <w:szCs w:val="20"/>
        </w:rPr>
        <w:t xml:space="preserve"> </w:t>
      </w:r>
      <w:r w:rsidR="00271479" w:rsidRPr="007B1905">
        <w:rPr>
          <w:rFonts w:ascii="Courier" w:hAnsi="Courier"/>
          <w:sz w:val="20"/>
          <w:szCs w:val="20"/>
        </w:rPr>
        <w:t xml:space="preserve">which will continue </w:t>
      </w:r>
      <w:r w:rsidR="00F06A10" w:rsidRPr="007B1905">
        <w:rPr>
          <w:rFonts w:ascii="Courier" w:hAnsi="Courier"/>
          <w:sz w:val="20"/>
          <w:szCs w:val="20"/>
        </w:rPr>
        <w:t xml:space="preserve">to run until VIPER is ready to drill, during this time the data collected by MSolo will provide a baseline signal </w:t>
      </w:r>
      <w:r w:rsidR="001E4C42" w:rsidRPr="007B1905">
        <w:rPr>
          <w:rFonts w:ascii="Courier" w:hAnsi="Courier"/>
          <w:sz w:val="20"/>
          <w:szCs w:val="20"/>
        </w:rPr>
        <w:t xml:space="preserve">prior to the introduction of any other volatile compound within the lunar regolith. </w:t>
      </w:r>
      <w:r w:rsidR="003E513A" w:rsidRPr="007B1905">
        <w:rPr>
          <w:rFonts w:ascii="Courier" w:hAnsi="Courier"/>
          <w:sz w:val="20"/>
          <w:szCs w:val="20"/>
        </w:rPr>
        <w:t xml:space="preserve">The </w:t>
      </w:r>
      <w:r w:rsidR="007314B4" w:rsidRPr="007B1905">
        <w:rPr>
          <w:rFonts w:ascii="Courier" w:hAnsi="Courier"/>
          <w:sz w:val="20"/>
          <w:szCs w:val="20"/>
        </w:rPr>
        <w:t xml:space="preserve">initial </w:t>
      </w:r>
      <w:r w:rsidR="00F0437F" w:rsidRPr="007B1905">
        <w:rPr>
          <w:rFonts w:ascii="Courier" w:hAnsi="Courier"/>
          <w:sz w:val="20"/>
          <w:szCs w:val="20"/>
        </w:rPr>
        <w:t xml:space="preserve">method of the </w:t>
      </w:r>
      <w:proofErr w:type="spellStart"/>
      <w:r w:rsidR="00F0437F" w:rsidRPr="007B1905">
        <w:rPr>
          <w:rFonts w:ascii="Courier" w:hAnsi="Courier"/>
          <w:sz w:val="20"/>
          <w:szCs w:val="20"/>
        </w:rPr>
        <w:t>SoR</w:t>
      </w:r>
      <w:proofErr w:type="spellEnd"/>
      <w:r w:rsidR="00F0437F" w:rsidRPr="007B1905">
        <w:rPr>
          <w:rFonts w:ascii="Courier" w:hAnsi="Courier"/>
          <w:sz w:val="20"/>
          <w:szCs w:val="20"/>
        </w:rPr>
        <w:t xml:space="preserve"> will perform a full scan (0-70amu)</w:t>
      </w:r>
      <w:r w:rsidR="007961A0" w:rsidRPr="007B1905">
        <w:rPr>
          <w:rFonts w:ascii="Courier" w:hAnsi="Courier"/>
          <w:sz w:val="20"/>
          <w:szCs w:val="20"/>
        </w:rPr>
        <w:t xml:space="preserve"> at 1ppamu, the dwell time for all</w:t>
      </w:r>
      <w:r w:rsidR="006A748C" w:rsidRPr="007B1905">
        <w:rPr>
          <w:rFonts w:ascii="Courier" w:hAnsi="Courier"/>
          <w:sz w:val="20"/>
          <w:szCs w:val="20"/>
        </w:rPr>
        <w:t xml:space="preserve"> amu values </w:t>
      </w:r>
      <w:r w:rsidR="000A0BA6" w:rsidRPr="007B1905">
        <w:rPr>
          <w:rFonts w:ascii="Courier" w:hAnsi="Courier"/>
          <w:sz w:val="20"/>
          <w:szCs w:val="20"/>
        </w:rPr>
        <w:t xml:space="preserve">except for water will be 32ms, where for </w:t>
      </w:r>
      <w:r w:rsidR="00CD3B81" w:rsidRPr="007B1905">
        <w:rPr>
          <w:rFonts w:ascii="Courier" w:hAnsi="Courier"/>
          <w:sz w:val="20"/>
          <w:szCs w:val="20"/>
        </w:rPr>
        <w:t>m/z 18</w:t>
      </w:r>
      <w:r w:rsidR="005B7AEF" w:rsidRPr="007B1905">
        <w:rPr>
          <w:rFonts w:ascii="Courier" w:hAnsi="Courier"/>
          <w:sz w:val="20"/>
          <w:szCs w:val="20"/>
        </w:rPr>
        <w:t xml:space="preserve"> the dwell is 256ms</w:t>
      </w:r>
      <w:r w:rsidR="007230DC" w:rsidRPr="007B1905">
        <w:rPr>
          <w:rFonts w:ascii="Courier" w:hAnsi="Courier"/>
          <w:sz w:val="20"/>
          <w:szCs w:val="20"/>
        </w:rPr>
        <w:t xml:space="preserve">. </w:t>
      </w:r>
      <w:r w:rsidR="00AA0879" w:rsidRPr="007B1905">
        <w:rPr>
          <w:rFonts w:ascii="Courier" w:hAnsi="Courier"/>
          <w:sz w:val="20"/>
          <w:szCs w:val="20"/>
        </w:rPr>
        <w:t xml:space="preserve">Once </w:t>
      </w:r>
      <w:r w:rsidR="00B54A0C" w:rsidRPr="007B1905">
        <w:rPr>
          <w:rFonts w:ascii="Courier" w:hAnsi="Courier"/>
          <w:sz w:val="20"/>
          <w:szCs w:val="20"/>
        </w:rPr>
        <w:t xml:space="preserve">a peak profile </w:t>
      </w:r>
      <w:r w:rsidR="007C5FE6" w:rsidRPr="007B1905">
        <w:rPr>
          <w:rFonts w:ascii="Courier" w:hAnsi="Courier"/>
          <w:sz w:val="20"/>
          <w:szCs w:val="20"/>
        </w:rPr>
        <w:t xml:space="preserve">is seen in the m/z 18 signal </w:t>
      </w:r>
      <w:r w:rsidR="00B54A0C" w:rsidRPr="007B1905">
        <w:rPr>
          <w:rFonts w:ascii="Courier" w:hAnsi="Courier"/>
          <w:sz w:val="20"/>
          <w:szCs w:val="20"/>
        </w:rPr>
        <w:t>(meaning we see a maximum signal for water and continue to monitor its decay until back to baseline)</w:t>
      </w:r>
      <w:r w:rsidR="00F220E7" w:rsidRPr="007B1905">
        <w:rPr>
          <w:rFonts w:ascii="Courier" w:hAnsi="Courier"/>
          <w:sz w:val="20"/>
          <w:szCs w:val="20"/>
        </w:rPr>
        <w:t xml:space="preserve">, the </w:t>
      </w:r>
      <w:r w:rsidR="00C308B6" w:rsidRPr="007B1905">
        <w:rPr>
          <w:rFonts w:ascii="Courier" w:hAnsi="Courier"/>
          <w:sz w:val="20"/>
          <w:szCs w:val="20"/>
        </w:rPr>
        <w:t xml:space="preserve">operator will send a command to move the </w:t>
      </w:r>
      <w:proofErr w:type="spellStart"/>
      <w:r w:rsidR="00C308B6" w:rsidRPr="007B1905">
        <w:rPr>
          <w:rFonts w:ascii="Courier" w:hAnsi="Courier"/>
          <w:sz w:val="20"/>
          <w:szCs w:val="20"/>
        </w:rPr>
        <w:t>SoR</w:t>
      </w:r>
      <w:proofErr w:type="spellEnd"/>
      <w:r w:rsidR="00C308B6" w:rsidRPr="007B1905">
        <w:rPr>
          <w:rFonts w:ascii="Courier" w:hAnsi="Courier"/>
          <w:sz w:val="20"/>
          <w:szCs w:val="20"/>
        </w:rPr>
        <w:t xml:space="preserve"> onto the next two scans, which will </w:t>
      </w:r>
      <w:r w:rsidR="00760072" w:rsidRPr="007B1905">
        <w:rPr>
          <w:rFonts w:ascii="Courier" w:hAnsi="Courier"/>
          <w:sz w:val="20"/>
          <w:szCs w:val="20"/>
        </w:rPr>
        <w:t xml:space="preserve">scan 0-70amu, 10ppamu, </w:t>
      </w:r>
      <w:r w:rsidR="00C62D84" w:rsidRPr="007B1905">
        <w:rPr>
          <w:rFonts w:ascii="Courier" w:hAnsi="Courier"/>
          <w:sz w:val="20"/>
          <w:szCs w:val="20"/>
        </w:rPr>
        <w:t>16</w:t>
      </w:r>
      <w:r w:rsidR="00760072" w:rsidRPr="007B1905">
        <w:rPr>
          <w:rFonts w:ascii="Courier" w:hAnsi="Courier"/>
          <w:sz w:val="20"/>
          <w:szCs w:val="20"/>
        </w:rPr>
        <w:t xml:space="preserve">ms dwell once, followed by </w:t>
      </w:r>
      <w:r w:rsidR="00E0040F" w:rsidRPr="007B1905">
        <w:rPr>
          <w:rFonts w:ascii="Courier" w:hAnsi="Courier"/>
          <w:sz w:val="20"/>
          <w:szCs w:val="20"/>
        </w:rPr>
        <w:t>6</w:t>
      </w:r>
      <w:r w:rsidR="00B462D5" w:rsidRPr="007B1905">
        <w:rPr>
          <w:rFonts w:ascii="Courier" w:hAnsi="Courier"/>
          <w:sz w:val="20"/>
          <w:szCs w:val="20"/>
        </w:rPr>
        <w:t xml:space="preserve"> repetition</w:t>
      </w:r>
      <w:r w:rsidR="004F6504" w:rsidRPr="007B1905">
        <w:rPr>
          <w:rFonts w:ascii="Courier" w:hAnsi="Courier"/>
          <w:sz w:val="20"/>
          <w:szCs w:val="20"/>
        </w:rPr>
        <w:t>s</w:t>
      </w:r>
      <w:r w:rsidR="00B462D5" w:rsidRPr="007B1905">
        <w:rPr>
          <w:rFonts w:ascii="Courier" w:hAnsi="Courier"/>
          <w:sz w:val="20"/>
          <w:szCs w:val="20"/>
        </w:rPr>
        <w:t xml:space="preserve"> of the method</w:t>
      </w:r>
      <w:r w:rsidR="007D64EA" w:rsidRPr="007B1905">
        <w:rPr>
          <w:rFonts w:ascii="Courier" w:hAnsi="Courier"/>
          <w:sz w:val="20"/>
          <w:szCs w:val="20"/>
        </w:rPr>
        <w:t xml:space="preserve"> that increases the dwell for m/z 18 only (</w:t>
      </w:r>
      <w:r w:rsidR="00E0040F" w:rsidRPr="007B1905">
        <w:rPr>
          <w:rFonts w:ascii="Courier" w:hAnsi="Courier"/>
          <w:sz w:val="20"/>
          <w:szCs w:val="20"/>
        </w:rPr>
        <w:t xml:space="preserve">same method as the initial one for this </w:t>
      </w:r>
      <w:proofErr w:type="spellStart"/>
      <w:r w:rsidR="00E0040F" w:rsidRPr="007B1905">
        <w:rPr>
          <w:rFonts w:ascii="Courier" w:hAnsi="Courier"/>
          <w:sz w:val="20"/>
          <w:szCs w:val="20"/>
        </w:rPr>
        <w:t>SoR</w:t>
      </w:r>
      <w:proofErr w:type="spellEnd"/>
      <w:r w:rsidR="004F6504" w:rsidRPr="007B1905">
        <w:rPr>
          <w:rFonts w:ascii="Courier" w:hAnsi="Courier"/>
          <w:sz w:val="20"/>
          <w:szCs w:val="20"/>
        </w:rPr>
        <w:t>)</w:t>
      </w:r>
      <w:r w:rsidR="00E0040F" w:rsidRPr="007B1905">
        <w:rPr>
          <w:rFonts w:ascii="Courier" w:hAnsi="Courier"/>
          <w:sz w:val="20"/>
          <w:szCs w:val="20"/>
        </w:rPr>
        <w:t xml:space="preserve">. The key difference here will be that the two methods will infinitely repeat </w:t>
      </w:r>
      <w:r w:rsidR="004F6504" w:rsidRPr="007B1905">
        <w:rPr>
          <w:rFonts w:ascii="Courier" w:hAnsi="Courier"/>
          <w:sz w:val="20"/>
          <w:szCs w:val="20"/>
        </w:rPr>
        <w:t>until VIPER is ready for another drill bite.</w:t>
      </w:r>
      <w:r w:rsidR="00125EC5" w:rsidRPr="007B1905">
        <w:rPr>
          <w:rFonts w:ascii="Courier" w:hAnsi="Courier"/>
          <w:sz w:val="20"/>
          <w:szCs w:val="20"/>
        </w:rPr>
        <w:t xml:space="preserve"> The simple steps for the </w:t>
      </w:r>
      <w:proofErr w:type="spellStart"/>
      <w:r w:rsidR="00295EBE" w:rsidRPr="007B1905">
        <w:rPr>
          <w:rFonts w:ascii="Courier" w:hAnsi="Courier"/>
          <w:sz w:val="20"/>
          <w:szCs w:val="20"/>
        </w:rPr>
        <w:t>SoR</w:t>
      </w:r>
      <w:proofErr w:type="spellEnd"/>
      <w:r w:rsidR="00295EBE" w:rsidRPr="007B1905">
        <w:rPr>
          <w:rFonts w:ascii="Courier" w:hAnsi="Courier"/>
          <w:sz w:val="20"/>
          <w:szCs w:val="20"/>
        </w:rPr>
        <w:t xml:space="preserve"> being used for drilling operations </w:t>
      </w:r>
      <w:r w:rsidR="00226604" w:rsidRPr="007B1905">
        <w:rPr>
          <w:rFonts w:ascii="Courier" w:hAnsi="Courier"/>
          <w:sz w:val="20"/>
          <w:szCs w:val="20"/>
        </w:rPr>
        <w:t>allows for flexibility for any changes to drill</w:t>
      </w:r>
      <w:r w:rsidR="001A2149" w:rsidRPr="007B1905">
        <w:rPr>
          <w:rFonts w:ascii="Courier" w:hAnsi="Courier"/>
          <w:sz w:val="20"/>
          <w:szCs w:val="20"/>
        </w:rPr>
        <w:t xml:space="preserve"> retraction</w:t>
      </w:r>
      <w:r w:rsidR="00226604" w:rsidRPr="007B1905">
        <w:rPr>
          <w:rFonts w:ascii="Courier" w:hAnsi="Courier"/>
          <w:sz w:val="20"/>
          <w:szCs w:val="20"/>
        </w:rPr>
        <w:t xml:space="preserve"> time or off-nominal scenarios.</w:t>
      </w:r>
      <w:r w:rsidR="6384F8C8" w:rsidRPr="007B1905">
        <w:rPr>
          <w:rFonts w:ascii="Courier" w:hAnsi="Courier"/>
          <w:sz w:val="20"/>
          <w:szCs w:val="20"/>
        </w:rPr>
        <w:t xml:space="preserve"> </w:t>
      </w:r>
      <w:r w:rsidR="006927BD" w:rsidRPr="007B1905">
        <w:rPr>
          <w:rFonts w:ascii="Courier" w:hAnsi="Courier"/>
          <w:sz w:val="20"/>
          <w:szCs w:val="20"/>
        </w:rPr>
        <w:t xml:space="preserve">Furthermore, </w:t>
      </w:r>
      <w:r w:rsidR="00FC48FF" w:rsidRPr="007B1905">
        <w:rPr>
          <w:rFonts w:ascii="Courier" w:hAnsi="Courier"/>
          <w:sz w:val="20"/>
          <w:szCs w:val="20"/>
        </w:rPr>
        <w:t>isotope focused</w:t>
      </w:r>
      <w:r w:rsidR="001D7558" w:rsidRPr="007B1905">
        <w:rPr>
          <w:rFonts w:ascii="Courier" w:hAnsi="Courier"/>
          <w:sz w:val="20"/>
          <w:szCs w:val="20"/>
        </w:rPr>
        <w:t xml:space="preserve"> </w:t>
      </w:r>
      <w:proofErr w:type="spellStart"/>
      <w:r w:rsidR="00422D8A" w:rsidRPr="007B1905">
        <w:rPr>
          <w:rFonts w:ascii="Courier" w:hAnsi="Courier"/>
          <w:sz w:val="20"/>
          <w:szCs w:val="20"/>
        </w:rPr>
        <w:t>SoRs</w:t>
      </w:r>
      <w:proofErr w:type="spellEnd"/>
      <w:r w:rsidR="00422D8A" w:rsidRPr="007B1905">
        <w:rPr>
          <w:rFonts w:ascii="Courier" w:hAnsi="Courier"/>
          <w:sz w:val="20"/>
          <w:szCs w:val="20"/>
        </w:rPr>
        <w:t xml:space="preserve">/methods </w:t>
      </w:r>
      <w:r w:rsidR="00806525" w:rsidRPr="007B1905">
        <w:rPr>
          <w:rFonts w:ascii="Courier" w:hAnsi="Courier"/>
          <w:sz w:val="20"/>
          <w:szCs w:val="20"/>
        </w:rPr>
        <w:t xml:space="preserve">for increased </w:t>
      </w:r>
      <w:r w:rsidR="00830175" w:rsidRPr="007B1905">
        <w:rPr>
          <w:rFonts w:ascii="Courier" w:hAnsi="Courier"/>
          <w:sz w:val="20"/>
          <w:szCs w:val="20"/>
        </w:rPr>
        <w:t xml:space="preserve">sensitivity to </w:t>
      </w:r>
      <w:r w:rsidR="002677B0" w:rsidRPr="007B1905">
        <w:rPr>
          <w:rFonts w:ascii="Courier" w:hAnsi="Courier"/>
          <w:sz w:val="20"/>
          <w:szCs w:val="20"/>
        </w:rPr>
        <w:t xml:space="preserve">hydrogen </w:t>
      </w:r>
      <w:r w:rsidR="00DE3AB6" w:rsidRPr="007B1905">
        <w:rPr>
          <w:rFonts w:ascii="Courier" w:hAnsi="Courier"/>
          <w:sz w:val="20"/>
          <w:szCs w:val="20"/>
        </w:rPr>
        <w:t>and/or oxygen bearing volatiles</w:t>
      </w:r>
      <w:r w:rsidR="00F547BD" w:rsidRPr="007B1905">
        <w:rPr>
          <w:rFonts w:ascii="Courier" w:hAnsi="Courier"/>
          <w:sz w:val="20"/>
          <w:szCs w:val="20"/>
        </w:rPr>
        <w:t xml:space="preserve"> are available</w:t>
      </w:r>
      <w:r w:rsidR="00FC48FF" w:rsidRPr="007B1905">
        <w:rPr>
          <w:rFonts w:ascii="Courier" w:hAnsi="Courier"/>
          <w:sz w:val="20"/>
          <w:szCs w:val="20"/>
        </w:rPr>
        <w:t>.</w:t>
      </w:r>
      <w:r w:rsidR="00507718" w:rsidRPr="007B1905">
        <w:rPr>
          <w:rFonts w:ascii="Courier" w:hAnsi="Courier"/>
          <w:sz w:val="20"/>
          <w:szCs w:val="20"/>
        </w:rPr>
        <w:t xml:space="preserve">  For example, a method with increased dwell </w:t>
      </w:r>
      <w:r w:rsidR="00692368" w:rsidRPr="007B1905">
        <w:rPr>
          <w:rFonts w:ascii="Courier" w:hAnsi="Courier"/>
          <w:sz w:val="20"/>
          <w:szCs w:val="20"/>
        </w:rPr>
        <w:t xml:space="preserve">time </w:t>
      </w:r>
      <w:r w:rsidR="00507718" w:rsidRPr="007B1905">
        <w:rPr>
          <w:rFonts w:ascii="Courier" w:hAnsi="Courier"/>
          <w:sz w:val="20"/>
          <w:szCs w:val="20"/>
        </w:rPr>
        <w:t xml:space="preserve">(e.g., 256 </w:t>
      </w:r>
      <w:proofErr w:type="spellStart"/>
      <w:r w:rsidR="00507718" w:rsidRPr="007B1905">
        <w:rPr>
          <w:rFonts w:ascii="Courier" w:hAnsi="Courier"/>
          <w:sz w:val="20"/>
          <w:szCs w:val="20"/>
        </w:rPr>
        <w:t>ms</w:t>
      </w:r>
      <w:proofErr w:type="spellEnd"/>
      <w:r w:rsidR="00507718" w:rsidRPr="007B1905">
        <w:rPr>
          <w:rFonts w:ascii="Courier" w:hAnsi="Courier"/>
          <w:sz w:val="20"/>
          <w:szCs w:val="20"/>
        </w:rPr>
        <w:t xml:space="preserve">) on the m/z values of the main </w:t>
      </w:r>
      <w:proofErr w:type="spellStart"/>
      <w:r w:rsidR="00507718" w:rsidRPr="007B1905">
        <w:rPr>
          <w:rFonts w:ascii="Courier" w:hAnsi="Courier"/>
          <w:sz w:val="20"/>
          <w:szCs w:val="20"/>
        </w:rPr>
        <w:t>isotopologues</w:t>
      </w:r>
      <w:proofErr w:type="spellEnd"/>
      <w:r w:rsidR="00507718" w:rsidRPr="007B1905">
        <w:rPr>
          <w:rFonts w:ascii="Courier" w:hAnsi="Courier"/>
          <w:sz w:val="20"/>
          <w:szCs w:val="20"/>
        </w:rPr>
        <w:t xml:space="preserve"> of water (m/z 18, H2</w:t>
      </w:r>
      <w:r w:rsidR="00507718" w:rsidRPr="007B1905">
        <w:rPr>
          <w:rFonts w:ascii="Courier" w:hAnsi="Courier"/>
          <w:sz w:val="20"/>
          <w:szCs w:val="20"/>
          <w:vertAlign w:val="superscript"/>
        </w:rPr>
        <w:t>16</w:t>
      </w:r>
      <w:r w:rsidR="00507718" w:rsidRPr="007B1905">
        <w:rPr>
          <w:rFonts w:ascii="Courier" w:hAnsi="Courier"/>
          <w:sz w:val="20"/>
          <w:szCs w:val="20"/>
        </w:rPr>
        <w:t>O</w:t>
      </w:r>
      <w:r w:rsidR="00267015" w:rsidRPr="007B1905">
        <w:rPr>
          <w:rFonts w:ascii="Courier" w:hAnsi="Courier"/>
          <w:sz w:val="20"/>
          <w:szCs w:val="20"/>
        </w:rPr>
        <w:t>;</w:t>
      </w:r>
      <w:r w:rsidR="00507718" w:rsidRPr="007B1905">
        <w:rPr>
          <w:rFonts w:ascii="Courier" w:hAnsi="Courier"/>
          <w:sz w:val="20"/>
          <w:szCs w:val="20"/>
        </w:rPr>
        <w:t xml:space="preserve"> and m/z 20, </w:t>
      </w:r>
      <w:r w:rsidR="00267015" w:rsidRPr="007B1905">
        <w:rPr>
          <w:rFonts w:ascii="Courier" w:hAnsi="Courier"/>
          <w:sz w:val="20"/>
          <w:szCs w:val="20"/>
        </w:rPr>
        <w:t>dominated by H2</w:t>
      </w:r>
      <w:r w:rsidR="00267015" w:rsidRPr="004A7C5E">
        <w:rPr>
          <w:rFonts w:ascii="Courier" w:hAnsi="Courier"/>
          <w:sz w:val="20"/>
          <w:szCs w:val="20"/>
          <w:vertAlign w:val="superscript"/>
        </w:rPr>
        <w:t>18</w:t>
      </w:r>
      <w:r w:rsidR="00267015" w:rsidRPr="007B1905">
        <w:rPr>
          <w:rFonts w:ascii="Courier" w:hAnsi="Courier"/>
          <w:sz w:val="20"/>
          <w:szCs w:val="20"/>
        </w:rPr>
        <w:t>O</w:t>
      </w:r>
      <w:r w:rsidR="00507718" w:rsidRPr="007B1905">
        <w:rPr>
          <w:rFonts w:ascii="Courier" w:hAnsi="Courier"/>
          <w:sz w:val="20"/>
          <w:szCs w:val="20"/>
        </w:rPr>
        <w:t xml:space="preserve">) and </w:t>
      </w:r>
      <w:r w:rsidR="00835999" w:rsidRPr="007B1905">
        <w:rPr>
          <w:rFonts w:ascii="Courier" w:hAnsi="Courier"/>
          <w:sz w:val="20"/>
          <w:szCs w:val="20"/>
        </w:rPr>
        <w:t xml:space="preserve">of </w:t>
      </w:r>
      <w:r w:rsidR="00507718" w:rsidRPr="007B1905">
        <w:rPr>
          <w:rFonts w:ascii="Courier" w:hAnsi="Courier"/>
          <w:sz w:val="20"/>
          <w:szCs w:val="20"/>
        </w:rPr>
        <w:t>H2 (m/z 2, H2 and m/z 3, DH) could be u</w:t>
      </w:r>
      <w:r w:rsidR="003A4552" w:rsidRPr="007B1905">
        <w:rPr>
          <w:rFonts w:ascii="Courier" w:hAnsi="Courier"/>
          <w:sz w:val="20"/>
          <w:szCs w:val="20"/>
        </w:rPr>
        <w:t xml:space="preserve">tilized as part of the </w:t>
      </w:r>
      <w:proofErr w:type="spellStart"/>
      <w:r w:rsidR="003A4552" w:rsidRPr="007B1905">
        <w:rPr>
          <w:rFonts w:ascii="Courier" w:hAnsi="Courier"/>
          <w:sz w:val="20"/>
          <w:szCs w:val="20"/>
        </w:rPr>
        <w:t>SoR</w:t>
      </w:r>
      <w:proofErr w:type="spellEnd"/>
      <w:r w:rsidR="003A4552" w:rsidRPr="007B1905">
        <w:rPr>
          <w:rFonts w:ascii="Courier" w:hAnsi="Courier"/>
          <w:sz w:val="20"/>
          <w:szCs w:val="20"/>
        </w:rPr>
        <w:t xml:space="preserve"> used during drilling</w:t>
      </w:r>
      <w:r w:rsidR="00907744" w:rsidRPr="007B1905">
        <w:rPr>
          <w:rFonts w:ascii="Courier" w:hAnsi="Courier"/>
          <w:sz w:val="20"/>
          <w:szCs w:val="20"/>
        </w:rPr>
        <w:t xml:space="preserve"> to increase signal-to-noise on the signal for the minor </w:t>
      </w:r>
      <w:proofErr w:type="spellStart"/>
      <w:r w:rsidR="00907744" w:rsidRPr="007B1905">
        <w:rPr>
          <w:rFonts w:ascii="Courier" w:hAnsi="Courier"/>
          <w:sz w:val="20"/>
          <w:szCs w:val="20"/>
        </w:rPr>
        <w:t>isotopologues</w:t>
      </w:r>
      <w:proofErr w:type="spellEnd"/>
      <w:r w:rsidR="003A4552" w:rsidRPr="007B1905">
        <w:rPr>
          <w:rFonts w:ascii="Courier" w:hAnsi="Courier"/>
          <w:sz w:val="20"/>
          <w:szCs w:val="20"/>
        </w:rPr>
        <w:t>, after a peak profile is seen in the m/z 18 signal</w:t>
      </w:r>
      <w:r w:rsidR="00507718" w:rsidRPr="007B1905">
        <w:rPr>
          <w:rFonts w:ascii="Courier" w:hAnsi="Courier"/>
          <w:sz w:val="20"/>
          <w:szCs w:val="20"/>
        </w:rPr>
        <w:t>.</w:t>
      </w:r>
      <w:r w:rsidR="00F475C1" w:rsidRPr="007B1905">
        <w:rPr>
          <w:rFonts w:ascii="Courier" w:hAnsi="Courier"/>
          <w:sz w:val="20"/>
          <w:szCs w:val="20"/>
        </w:rPr>
        <w:t xml:space="preserve">  </w:t>
      </w:r>
      <w:proofErr w:type="spellStart"/>
      <w:r w:rsidR="00514D18" w:rsidRPr="007B1905">
        <w:rPr>
          <w:rFonts w:ascii="Courier" w:hAnsi="Courier"/>
          <w:sz w:val="20"/>
          <w:szCs w:val="20"/>
        </w:rPr>
        <w:t>MSolo’s</w:t>
      </w:r>
      <w:proofErr w:type="spellEnd"/>
      <w:r w:rsidR="00514D18" w:rsidRPr="007B1905">
        <w:rPr>
          <w:rFonts w:ascii="Courier" w:hAnsi="Courier"/>
          <w:sz w:val="20"/>
          <w:szCs w:val="20"/>
        </w:rPr>
        <w:t xml:space="preserve"> ability to </w:t>
      </w:r>
      <w:r w:rsidR="009A6132" w:rsidRPr="007B1905">
        <w:rPr>
          <w:rFonts w:ascii="Courier" w:hAnsi="Courier"/>
          <w:sz w:val="20"/>
          <w:szCs w:val="20"/>
        </w:rPr>
        <w:t xml:space="preserve">create new </w:t>
      </w:r>
      <w:proofErr w:type="spellStart"/>
      <w:r w:rsidR="009A6132" w:rsidRPr="007B1905">
        <w:rPr>
          <w:rFonts w:ascii="Courier" w:hAnsi="Courier"/>
          <w:sz w:val="20"/>
          <w:szCs w:val="20"/>
        </w:rPr>
        <w:t>SoRs</w:t>
      </w:r>
      <w:proofErr w:type="spellEnd"/>
      <w:r w:rsidR="009A6132" w:rsidRPr="007B1905">
        <w:rPr>
          <w:rFonts w:ascii="Courier" w:hAnsi="Courier"/>
          <w:sz w:val="20"/>
          <w:szCs w:val="20"/>
        </w:rPr>
        <w:t xml:space="preserve"> can further assist in understanding other volatiles</w:t>
      </w:r>
      <w:r w:rsidR="00EA4E7B" w:rsidRPr="007B1905">
        <w:rPr>
          <w:rFonts w:ascii="Courier" w:hAnsi="Courier"/>
          <w:sz w:val="20"/>
          <w:szCs w:val="20"/>
        </w:rPr>
        <w:t xml:space="preserve">, its </w:t>
      </w:r>
      <w:r w:rsidR="009A6132" w:rsidRPr="007B1905">
        <w:rPr>
          <w:rFonts w:ascii="Courier" w:hAnsi="Courier"/>
          <w:sz w:val="20"/>
          <w:szCs w:val="20"/>
        </w:rPr>
        <w:t>isotopes</w:t>
      </w:r>
      <w:r w:rsidR="00EA4E7B" w:rsidRPr="007B1905">
        <w:rPr>
          <w:rFonts w:ascii="Courier" w:hAnsi="Courier"/>
          <w:sz w:val="20"/>
          <w:szCs w:val="20"/>
        </w:rPr>
        <w:t xml:space="preserve">, and abundance ratios to truly understand the </w:t>
      </w:r>
      <w:r w:rsidR="0069075A" w:rsidRPr="007B1905">
        <w:rPr>
          <w:rFonts w:ascii="Courier" w:hAnsi="Courier"/>
          <w:sz w:val="20"/>
          <w:szCs w:val="20"/>
        </w:rPr>
        <w:t>scientific information detected throughout drilling operations.</w:t>
      </w:r>
    </w:p>
    <w:p w14:paraId="4E7BC53B" w14:textId="77777777" w:rsidR="0001167B" w:rsidRPr="007B1905" w:rsidRDefault="0001167B" w:rsidP="00FF79FB">
      <w:pPr>
        <w:pStyle w:val="AAS"/>
        <w:ind w:left="0"/>
        <w:rPr>
          <w:rFonts w:ascii="Courier" w:hAnsi="Courier"/>
          <w:sz w:val="20"/>
          <w:szCs w:val="20"/>
        </w:rPr>
      </w:pPr>
    </w:p>
    <w:p w14:paraId="1FD20C82" w14:textId="7B463D41" w:rsidR="0001167B" w:rsidRDefault="00320B88" w:rsidP="004A5BA6">
      <w:pPr>
        <w:pStyle w:val="Heading3"/>
      </w:pPr>
      <w:r w:rsidRPr="00320B88">
        <w:t>SCIENCE EXPECTED PERFORMANCE</w:t>
      </w:r>
    </w:p>
    <w:p w14:paraId="1464CB05" w14:textId="77777777" w:rsidR="008C6681" w:rsidRPr="008C6681" w:rsidRDefault="008C6681" w:rsidP="008C6681"/>
    <w:p w14:paraId="5F79D8F5" w14:textId="46C1B3CC" w:rsidR="005D4D7B" w:rsidRPr="00165D43" w:rsidRDefault="00D77780" w:rsidP="00FF79FB">
      <w:pPr>
        <w:pStyle w:val="AAS"/>
        <w:ind w:left="0"/>
        <w:rPr>
          <w:rFonts w:ascii="Courier" w:hAnsi="Courier"/>
          <w:sz w:val="20"/>
          <w:szCs w:val="20"/>
        </w:rPr>
      </w:pPr>
      <w:r w:rsidRPr="00165D43">
        <w:rPr>
          <w:rFonts w:ascii="Courier" w:hAnsi="Courier"/>
          <w:sz w:val="20"/>
          <w:szCs w:val="20"/>
        </w:rPr>
        <w:lastRenderedPageBreak/>
        <w:t xml:space="preserve">Although real-time data will be </w:t>
      </w:r>
      <w:r w:rsidR="001A65FD" w:rsidRPr="00165D43">
        <w:rPr>
          <w:rFonts w:ascii="Courier" w:hAnsi="Courier"/>
          <w:sz w:val="20"/>
          <w:szCs w:val="20"/>
        </w:rPr>
        <w:t xml:space="preserve">provided to operators and </w:t>
      </w:r>
      <w:r w:rsidR="004C08D3" w:rsidRPr="00165D43">
        <w:rPr>
          <w:rFonts w:ascii="Courier" w:hAnsi="Courier"/>
          <w:sz w:val="20"/>
          <w:szCs w:val="20"/>
        </w:rPr>
        <w:t xml:space="preserve">VIPER Mission Science Center (MSC) personnel, </w:t>
      </w:r>
      <w:r w:rsidR="00092E00" w:rsidRPr="00165D43">
        <w:rPr>
          <w:rFonts w:ascii="Courier" w:hAnsi="Courier"/>
          <w:sz w:val="20"/>
          <w:szCs w:val="20"/>
        </w:rPr>
        <w:t xml:space="preserve">some information will need to be </w:t>
      </w:r>
      <w:r w:rsidR="008A5141" w:rsidRPr="00165D43">
        <w:rPr>
          <w:rFonts w:ascii="Courier" w:hAnsi="Courier"/>
          <w:sz w:val="20"/>
          <w:szCs w:val="20"/>
        </w:rPr>
        <w:t xml:space="preserve">carefully </w:t>
      </w:r>
      <w:r w:rsidR="00C57DEC">
        <w:rPr>
          <w:rFonts w:ascii="Courier" w:hAnsi="Courier"/>
          <w:sz w:val="20"/>
          <w:szCs w:val="20"/>
        </w:rPr>
        <w:t>analyzed</w:t>
      </w:r>
      <w:r w:rsidR="008E7C49" w:rsidRPr="00165D43">
        <w:rPr>
          <w:rFonts w:ascii="Courier" w:hAnsi="Courier"/>
          <w:sz w:val="20"/>
          <w:szCs w:val="20"/>
        </w:rPr>
        <w:t xml:space="preserve"> post</w:t>
      </w:r>
      <w:r w:rsidR="000B5BD1" w:rsidRPr="00165D43">
        <w:rPr>
          <w:rFonts w:ascii="Courier" w:hAnsi="Courier"/>
          <w:sz w:val="20"/>
          <w:szCs w:val="20"/>
        </w:rPr>
        <w:t xml:space="preserve"> collection. One of these will be the determination </w:t>
      </w:r>
      <w:r w:rsidR="00156B37" w:rsidRPr="00165D43">
        <w:rPr>
          <w:rFonts w:ascii="Courier" w:hAnsi="Courier"/>
          <w:sz w:val="20"/>
          <w:szCs w:val="20"/>
        </w:rPr>
        <w:t xml:space="preserve">of </w:t>
      </w:r>
      <w:r w:rsidR="00AB278F" w:rsidRPr="00165D43">
        <w:rPr>
          <w:rFonts w:ascii="Courier" w:hAnsi="Courier"/>
          <w:sz w:val="20"/>
          <w:szCs w:val="20"/>
        </w:rPr>
        <w:t>l</w:t>
      </w:r>
      <w:r w:rsidR="000B0B5E" w:rsidRPr="00165D43">
        <w:rPr>
          <w:rFonts w:ascii="Courier" w:hAnsi="Courier"/>
          <w:sz w:val="20"/>
          <w:szCs w:val="20"/>
        </w:rPr>
        <w:t>imits of detection (LOD)</w:t>
      </w:r>
      <w:r w:rsidR="00DC22DC" w:rsidRPr="00165D43">
        <w:rPr>
          <w:rFonts w:ascii="Courier" w:hAnsi="Courier"/>
          <w:sz w:val="20"/>
          <w:szCs w:val="20"/>
        </w:rPr>
        <w:t>.</w:t>
      </w:r>
      <w:r w:rsidR="00895FD1" w:rsidRPr="00165D43">
        <w:rPr>
          <w:rFonts w:ascii="Courier" w:hAnsi="Courier"/>
          <w:sz w:val="20"/>
          <w:szCs w:val="20"/>
        </w:rPr>
        <w:t xml:space="preserve"> </w:t>
      </w:r>
      <w:proofErr w:type="spellStart"/>
      <w:r w:rsidR="00895FD1" w:rsidRPr="00165D43">
        <w:rPr>
          <w:rFonts w:ascii="Courier" w:hAnsi="Courier"/>
          <w:sz w:val="20"/>
          <w:szCs w:val="20"/>
        </w:rPr>
        <w:t>MSolo’s</w:t>
      </w:r>
      <w:proofErr w:type="spellEnd"/>
      <w:r w:rsidR="00DC22DC" w:rsidRPr="00165D43">
        <w:rPr>
          <w:rFonts w:ascii="Courier" w:hAnsi="Courier"/>
          <w:sz w:val="20"/>
          <w:szCs w:val="20"/>
        </w:rPr>
        <w:t xml:space="preserve"> LOD </w:t>
      </w:r>
      <w:r w:rsidR="000B0B5E" w:rsidRPr="00165D43">
        <w:rPr>
          <w:rFonts w:ascii="Courier" w:hAnsi="Courier"/>
          <w:sz w:val="20"/>
          <w:szCs w:val="20"/>
        </w:rPr>
        <w:t xml:space="preserve">will be dependent on various </w:t>
      </w:r>
      <w:r w:rsidR="00D17DB3" w:rsidRPr="00165D43">
        <w:rPr>
          <w:rFonts w:ascii="Courier" w:hAnsi="Courier"/>
          <w:sz w:val="20"/>
          <w:szCs w:val="20"/>
        </w:rPr>
        <w:t>parame</w:t>
      </w:r>
      <w:r w:rsidR="00064FA9" w:rsidRPr="00165D43">
        <w:rPr>
          <w:rFonts w:ascii="Courier" w:hAnsi="Courier"/>
          <w:sz w:val="20"/>
          <w:szCs w:val="20"/>
        </w:rPr>
        <w:t>ters currently</w:t>
      </w:r>
      <w:r w:rsidR="00465FF3" w:rsidRPr="00165D43">
        <w:rPr>
          <w:rFonts w:ascii="Courier" w:hAnsi="Courier"/>
          <w:sz w:val="20"/>
          <w:szCs w:val="20"/>
        </w:rPr>
        <w:t xml:space="preserve"> known (such as EM gain</w:t>
      </w:r>
      <w:r w:rsidR="00233AA0" w:rsidRPr="00165D43">
        <w:rPr>
          <w:rFonts w:ascii="Courier" w:hAnsi="Courier"/>
          <w:sz w:val="20"/>
          <w:szCs w:val="20"/>
        </w:rPr>
        <w:t xml:space="preserve"> and dwell time) and</w:t>
      </w:r>
      <w:r w:rsidR="00064FA9" w:rsidRPr="00165D43">
        <w:rPr>
          <w:rFonts w:ascii="Courier" w:hAnsi="Courier"/>
          <w:sz w:val="20"/>
          <w:szCs w:val="20"/>
        </w:rPr>
        <w:t xml:space="preserve"> unknown </w:t>
      </w:r>
      <w:r w:rsidR="00233AA0" w:rsidRPr="00165D43">
        <w:rPr>
          <w:rFonts w:ascii="Courier" w:hAnsi="Courier"/>
          <w:sz w:val="20"/>
          <w:szCs w:val="20"/>
        </w:rPr>
        <w:t>(</w:t>
      </w:r>
      <w:r w:rsidR="00064FA9" w:rsidRPr="00165D43">
        <w:rPr>
          <w:rFonts w:ascii="Courier" w:hAnsi="Courier"/>
          <w:sz w:val="20"/>
          <w:szCs w:val="20"/>
        </w:rPr>
        <w:t>base pressure, background signal, and</w:t>
      </w:r>
      <w:r w:rsidR="00484A68" w:rsidRPr="00165D43">
        <w:rPr>
          <w:rFonts w:ascii="Courier" w:hAnsi="Courier"/>
          <w:sz w:val="20"/>
          <w:szCs w:val="20"/>
        </w:rPr>
        <w:t xml:space="preserve">/or </w:t>
      </w:r>
      <w:r w:rsidR="00B81AD6" w:rsidRPr="00165D43">
        <w:rPr>
          <w:rFonts w:ascii="Courier" w:hAnsi="Courier"/>
          <w:sz w:val="20"/>
          <w:szCs w:val="20"/>
        </w:rPr>
        <w:t>operational constrains</w:t>
      </w:r>
      <w:r w:rsidR="00484A68" w:rsidRPr="00165D43">
        <w:rPr>
          <w:rFonts w:ascii="Courier" w:hAnsi="Courier"/>
          <w:sz w:val="20"/>
          <w:szCs w:val="20"/>
        </w:rPr>
        <w:t xml:space="preserve"> not currently accounted for)</w:t>
      </w:r>
      <w:r w:rsidR="00363095" w:rsidRPr="00165D43">
        <w:rPr>
          <w:rFonts w:ascii="Courier" w:hAnsi="Courier"/>
          <w:sz w:val="20"/>
          <w:szCs w:val="20"/>
        </w:rPr>
        <w:t>. Currently</w:t>
      </w:r>
      <w:r w:rsidR="002C0EE2" w:rsidRPr="00165D43">
        <w:rPr>
          <w:rFonts w:ascii="Courier" w:hAnsi="Courier"/>
          <w:sz w:val="20"/>
          <w:szCs w:val="20"/>
        </w:rPr>
        <w:t xml:space="preserve"> the only information available is test data from the V&amp;V</w:t>
      </w:r>
      <w:r w:rsidR="0095714D" w:rsidRPr="00165D43">
        <w:rPr>
          <w:rFonts w:ascii="Courier" w:hAnsi="Courier"/>
          <w:sz w:val="20"/>
          <w:szCs w:val="20"/>
        </w:rPr>
        <w:t xml:space="preserve"> test</w:t>
      </w:r>
      <w:r w:rsidR="007411CF" w:rsidRPr="00165D43">
        <w:rPr>
          <w:rFonts w:ascii="Courier" w:hAnsi="Courier"/>
          <w:sz w:val="20"/>
          <w:szCs w:val="20"/>
        </w:rPr>
        <w:t xml:space="preserve">, where </w:t>
      </w:r>
      <w:r w:rsidR="008C387D" w:rsidRPr="00165D43">
        <w:rPr>
          <w:rFonts w:ascii="Courier" w:hAnsi="Courier"/>
          <w:sz w:val="20"/>
          <w:szCs w:val="20"/>
        </w:rPr>
        <w:t xml:space="preserve">we can calculate the </w:t>
      </w:r>
      <w:r w:rsidR="00F37782" w:rsidRPr="00165D43">
        <w:rPr>
          <w:rFonts w:ascii="Courier" w:hAnsi="Courier"/>
          <w:sz w:val="20"/>
          <w:szCs w:val="20"/>
        </w:rPr>
        <w:t xml:space="preserve">minimum detectable change in signal </w:t>
      </w:r>
      <w:r w:rsidR="00C25FCA" w:rsidRPr="00165D43">
        <w:rPr>
          <w:rFonts w:ascii="Courier" w:hAnsi="Courier"/>
          <w:sz w:val="20"/>
          <w:szCs w:val="20"/>
        </w:rPr>
        <w:t xml:space="preserve">from a scan operating at 256ms dwell with an EM signal gain of </w:t>
      </w:r>
      <w:r w:rsidR="00887BD6" w:rsidRPr="00165D43">
        <w:rPr>
          <w:rFonts w:ascii="Courier" w:hAnsi="Courier"/>
          <w:sz w:val="20"/>
          <w:szCs w:val="20"/>
        </w:rPr>
        <w:t xml:space="preserve">3000. Based on the </w:t>
      </w:r>
      <w:r w:rsidR="006C4DEC" w:rsidRPr="00165D43">
        <w:rPr>
          <w:rFonts w:ascii="Courier" w:hAnsi="Courier"/>
          <w:sz w:val="20"/>
          <w:szCs w:val="20"/>
        </w:rPr>
        <w:t xml:space="preserve">operational </w:t>
      </w:r>
      <w:r w:rsidR="00AD537D" w:rsidRPr="00165D43">
        <w:rPr>
          <w:rFonts w:ascii="Courier" w:hAnsi="Courier"/>
          <w:sz w:val="20"/>
          <w:szCs w:val="20"/>
        </w:rPr>
        <w:t xml:space="preserve">chamber pressure of </w:t>
      </w:r>
      <w:r w:rsidR="00B56F56" w:rsidRPr="00165D43">
        <w:rPr>
          <w:rFonts w:ascii="Courier" w:hAnsi="Courier"/>
          <w:sz w:val="20"/>
          <w:szCs w:val="20"/>
        </w:rPr>
        <w:t>2.99</w:t>
      </w:r>
      <w:r w:rsidR="00EC4750" w:rsidRPr="00165D43">
        <w:rPr>
          <w:rFonts w:ascii="Courier" w:hAnsi="Courier"/>
          <w:sz w:val="20"/>
          <w:szCs w:val="20"/>
        </w:rPr>
        <w:t>x10</w:t>
      </w:r>
      <w:r w:rsidR="00D903C1" w:rsidRPr="00B40AAB">
        <w:rPr>
          <w:rFonts w:ascii="Courier" w:hAnsi="Courier"/>
          <w:sz w:val="20"/>
          <w:szCs w:val="20"/>
          <w:vertAlign w:val="superscript"/>
        </w:rPr>
        <w:t>-8</w:t>
      </w:r>
      <w:r w:rsidR="00FD1C39" w:rsidRPr="00165D43">
        <w:rPr>
          <w:rFonts w:ascii="Courier" w:hAnsi="Courier"/>
          <w:sz w:val="20"/>
          <w:szCs w:val="20"/>
        </w:rPr>
        <w:t xml:space="preserve"> Torr</w:t>
      </w:r>
      <w:r w:rsidR="000812F0" w:rsidRPr="00165D43">
        <w:rPr>
          <w:rFonts w:ascii="Courier" w:hAnsi="Courier"/>
          <w:sz w:val="20"/>
          <w:szCs w:val="20"/>
        </w:rPr>
        <w:t xml:space="preserve"> </w:t>
      </w:r>
      <w:r w:rsidR="00F84D9C" w:rsidRPr="00165D43">
        <w:rPr>
          <w:rFonts w:ascii="Courier" w:hAnsi="Courier"/>
          <w:sz w:val="20"/>
          <w:szCs w:val="20"/>
        </w:rPr>
        <w:t>we determine that a minimum detectable signal would be that of 5.29</w:t>
      </w:r>
      <w:r w:rsidR="00EC4750" w:rsidRPr="00165D43">
        <w:rPr>
          <w:rFonts w:ascii="Courier" w:hAnsi="Courier"/>
          <w:sz w:val="20"/>
          <w:szCs w:val="20"/>
        </w:rPr>
        <w:t>x10</w:t>
      </w:r>
      <w:r w:rsidR="00F84D9C" w:rsidRPr="00B40AAB">
        <w:rPr>
          <w:rFonts w:ascii="Courier" w:hAnsi="Courier"/>
          <w:sz w:val="20"/>
          <w:szCs w:val="20"/>
          <w:vertAlign w:val="superscript"/>
        </w:rPr>
        <w:t>-1</w:t>
      </w:r>
      <w:r w:rsidR="001C24EB" w:rsidRPr="00B40AAB">
        <w:rPr>
          <w:rFonts w:ascii="Courier" w:hAnsi="Courier"/>
          <w:sz w:val="20"/>
          <w:szCs w:val="20"/>
          <w:vertAlign w:val="superscript"/>
        </w:rPr>
        <w:t>4</w:t>
      </w:r>
      <w:r w:rsidR="001C24EB" w:rsidRPr="00165D43">
        <w:rPr>
          <w:rFonts w:ascii="Courier" w:hAnsi="Courier"/>
          <w:sz w:val="20"/>
          <w:szCs w:val="20"/>
        </w:rPr>
        <w:t xml:space="preserve"> Amps, </w:t>
      </w:r>
      <w:r w:rsidR="00775FC1" w:rsidRPr="00165D43">
        <w:rPr>
          <w:rFonts w:ascii="Courier" w:hAnsi="Courier"/>
          <w:sz w:val="20"/>
          <w:szCs w:val="20"/>
        </w:rPr>
        <w:t xml:space="preserve">this in correlation to the </w:t>
      </w:r>
      <w:r w:rsidR="004C301B" w:rsidRPr="00165D43">
        <w:rPr>
          <w:rFonts w:ascii="Courier" w:hAnsi="Courier"/>
          <w:sz w:val="20"/>
          <w:szCs w:val="20"/>
        </w:rPr>
        <w:t xml:space="preserve">instrument’s </w:t>
      </w:r>
      <w:r w:rsidR="00775FC1" w:rsidRPr="00165D43">
        <w:rPr>
          <w:rFonts w:ascii="Courier" w:hAnsi="Courier"/>
          <w:sz w:val="20"/>
          <w:szCs w:val="20"/>
        </w:rPr>
        <w:t>sensitivity results in an estimated minimum detectable partial pressure (MDPP) of 9.04</w:t>
      </w:r>
      <w:r w:rsidR="00EC4750" w:rsidRPr="00165D43">
        <w:rPr>
          <w:rFonts w:ascii="Courier" w:hAnsi="Courier"/>
          <w:sz w:val="20"/>
          <w:szCs w:val="20"/>
        </w:rPr>
        <w:t>x10</w:t>
      </w:r>
      <w:r w:rsidR="00D903C1" w:rsidRPr="00B40AAB">
        <w:rPr>
          <w:rFonts w:ascii="Courier" w:hAnsi="Courier"/>
          <w:sz w:val="20"/>
          <w:szCs w:val="20"/>
          <w:vertAlign w:val="superscript"/>
        </w:rPr>
        <w:t>-13</w:t>
      </w:r>
      <w:r w:rsidR="00D903C1" w:rsidRPr="00165D43">
        <w:rPr>
          <w:rFonts w:ascii="Courier" w:hAnsi="Courier"/>
          <w:sz w:val="20"/>
          <w:szCs w:val="20"/>
        </w:rPr>
        <w:t xml:space="preserve"> Torr</w:t>
      </w:r>
      <w:r w:rsidR="004A6FEF" w:rsidRPr="00165D43">
        <w:rPr>
          <w:rFonts w:ascii="Courier" w:hAnsi="Courier"/>
          <w:sz w:val="20"/>
          <w:szCs w:val="20"/>
        </w:rPr>
        <w:t xml:space="preserve">. </w:t>
      </w:r>
      <w:r w:rsidR="009673CF" w:rsidRPr="00165D43">
        <w:rPr>
          <w:rFonts w:ascii="Courier" w:hAnsi="Courier"/>
          <w:sz w:val="20"/>
          <w:szCs w:val="20"/>
        </w:rPr>
        <w:t>By c</w:t>
      </w:r>
      <w:r w:rsidR="000E0F53" w:rsidRPr="00165D43">
        <w:rPr>
          <w:rFonts w:ascii="Courier" w:hAnsi="Courier"/>
          <w:sz w:val="20"/>
          <w:szCs w:val="20"/>
        </w:rPr>
        <w:t xml:space="preserve">onverting this </w:t>
      </w:r>
      <w:r w:rsidR="00BC7F8D" w:rsidRPr="00165D43">
        <w:rPr>
          <w:rFonts w:ascii="Courier" w:hAnsi="Courier"/>
          <w:sz w:val="20"/>
          <w:szCs w:val="20"/>
        </w:rPr>
        <w:t xml:space="preserve">value to </w:t>
      </w:r>
      <w:r w:rsidR="00FF381F" w:rsidRPr="00165D43">
        <w:rPr>
          <w:rFonts w:ascii="Courier" w:hAnsi="Courier"/>
          <w:sz w:val="20"/>
          <w:szCs w:val="20"/>
        </w:rPr>
        <w:t>3.95</w:t>
      </w:r>
      <w:r w:rsidR="00EC4750" w:rsidRPr="00165D43">
        <w:rPr>
          <w:rFonts w:ascii="Courier" w:hAnsi="Courier"/>
          <w:sz w:val="20"/>
          <w:szCs w:val="20"/>
        </w:rPr>
        <w:t>x10</w:t>
      </w:r>
      <w:r w:rsidR="00EC4750" w:rsidRPr="00B40AAB">
        <w:rPr>
          <w:rFonts w:ascii="Courier" w:hAnsi="Courier"/>
          <w:sz w:val="20"/>
          <w:szCs w:val="20"/>
          <w:vertAlign w:val="superscript"/>
        </w:rPr>
        <w:t>2</w:t>
      </w:r>
      <w:r w:rsidR="00EC4750" w:rsidRPr="00165D43">
        <w:rPr>
          <w:rFonts w:ascii="Courier" w:hAnsi="Courier"/>
          <w:sz w:val="20"/>
          <w:szCs w:val="20"/>
        </w:rPr>
        <w:t xml:space="preserve"> molecules/cm</w:t>
      </w:r>
      <w:r w:rsidR="00EC4750" w:rsidRPr="00B40AAB">
        <w:rPr>
          <w:rFonts w:ascii="Courier" w:hAnsi="Courier"/>
          <w:sz w:val="20"/>
          <w:szCs w:val="20"/>
          <w:vertAlign w:val="superscript"/>
        </w:rPr>
        <w:t>3</w:t>
      </w:r>
      <w:r w:rsidR="009673CF" w:rsidRPr="00165D43">
        <w:rPr>
          <w:rFonts w:ascii="Courier" w:hAnsi="Courier"/>
          <w:sz w:val="20"/>
          <w:szCs w:val="20"/>
        </w:rPr>
        <w:t xml:space="preserve"> we can determine that </w:t>
      </w:r>
      <w:r w:rsidR="002B2FF6" w:rsidRPr="00165D43">
        <w:rPr>
          <w:rFonts w:ascii="Courier" w:hAnsi="Courier"/>
          <w:sz w:val="20"/>
          <w:szCs w:val="20"/>
        </w:rPr>
        <w:t xml:space="preserve">based on lab results and at nominal parameter settings </w:t>
      </w:r>
      <w:r w:rsidR="005E5276" w:rsidRPr="00165D43">
        <w:rPr>
          <w:rFonts w:ascii="Courier" w:hAnsi="Courier"/>
          <w:sz w:val="20"/>
          <w:szCs w:val="20"/>
        </w:rPr>
        <w:t>that we have instrume</w:t>
      </w:r>
      <w:r w:rsidR="00621B4B" w:rsidRPr="00165D43">
        <w:rPr>
          <w:rFonts w:ascii="Courier" w:hAnsi="Courier"/>
          <w:sz w:val="20"/>
          <w:szCs w:val="20"/>
        </w:rPr>
        <w:t>ntal performance in line with those published for the</w:t>
      </w:r>
      <w:r w:rsidR="00F93006" w:rsidRPr="00165D43">
        <w:rPr>
          <w:rFonts w:ascii="Courier" w:hAnsi="Courier"/>
          <w:sz w:val="20"/>
          <w:szCs w:val="20"/>
        </w:rPr>
        <w:t xml:space="preserve"> LACE</w:t>
      </w:r>
      <w:r w:rsidR="00621B4B" w:rsidRPr="00165D43">
        <w:rPr>
          <w:rFonts w:ascii="Courier" w:hAnsi="Courier"/>
          <w:sz w:val="20"/>
          <w:szCs w:val="20"/>
        </w:rPr>
        <w:t xml:space="preserve"> experiment</w:t>
      </w:r>
      <w:r w:rsidR="0091006D" w:rsidRPr="00B40AAB">
        <w:rPr>
          <w:rFonts w:ascii="Courier" w:hAnsi="Courier"/>
          <w:sz w:val="20"/>
          <w:szCs w:val="20"/>
          <w:vertAlign w:val="superscript"/>
        </w:rPr>
        <w:fldChar w:fldCharType="begin"/>
      </w:r>
      <w:r w:rsidR="009348E9">
        <w:rPr>
          <w:rFonts w:ascii="Courier" w:hAnsi="Courier"/>
          <w:sz w:val="20"/>
          <w:szCs w:val="20"/>
          <w:vertAlign w:val="superscript"/>
        </w:rPr>
        <w:instrText xml:space="preserve"> ADDIN ZOTERO_ITEM CSL_CITATION {"citationID":"vX8bjoeV","properties":{"formattedCitation":"(Hoffman, 1975)","plainCitation":"(Hoffman, 1975)","noteIndex":0},"citationItems":[{"id":38,"uris":["http://zotero.org/users/12095400/items/LZ6ED6UY"],"itemData":{"id":38,"type":"report","abstract":"Apollo 17 carried a miniature mass spectrometer, called the Lunar Atmospheric Composition Experiment (LACE), to the moon as part of the Apollo Lunar Surface Experiments Package (ALSEP) to study the composition and variations in the lunar atmosphere. The instrument was successfully deployed in the Taurus-Littrow Valley with its entrance aperture oriented upward to intercept and measure the downward flux of gases at the lunar surface. During the ten lunations that the LACE operated, it produced a large base of data on the lunar atmosphere, mainly collected at night time. It was found that thermal escape is the most rapid loss mechanism for hydrogen and helium. For heavier gases, photoionization followed by acceleration through the solar wind electric field accounted for most of the loss. The dominant gases on the moon were argon and helium, and models formed for their distribution are described in detail. It is concluded that most of the helium in the lunar atmosphere is of solar wind origin, and that there also exist very small amounts of methane, ammonia, and carbon dioxide.","number":"No. NASA-CR-150946","source":"NASA ADS","title":"Lunar atmospheric composition experiment","author":[{"family":"Hoffman","given":"J. H."}],"accessed":{"date-parts":[["2023",10,26]]},"issued":{"date-parts":[["1975",1,1]]}}}],"schema":"https://github.com/citation-style-language/schema/raw/master/csl-citation.json"} </w:instrText>
      </w:r>
      <w:r w:rsidR="0091006D" w:rsidRPr="00B40AAB">
        <w:rPr>
          <w:rFonts w:ascii="Courier" w:hAnsi="Courier"/>
          <w:sz w:val="20"/>
          <w:szCs w:val="20"/>
          <w:vertAlign w:val="superscript"/>
        </w:rPr>
        <w:fldChar w:fldCharType="separate"/>
      </w:r>
      <w:r w:rsidR="009348E9" w:rsidRPr="009348E9">
        <w:rPr>
          <w:rFonts w:ascii="Courier" w:hAnsi="Courier"/>
          <w:sz w:val="20"/>
        </w:rPr>
        <w:t>(Hoffman, 1975)</w:t>
      </w:r>
      <w:r w:rsidR="0091006D" w:rsidRPr="00B40AAB">
        <w:rPr>
          <w:rFonts w:ascii="Courier" w:hAnsi="Courier"/>
          <w:sz w:val="20"/>
          <w:szCs w:val="20"/>
          <w:vertAlign w:val="superscript"/>
        </w:rPr>
        <w:fldChar w:fldCharType="end"/>
      </w:r>
      <w:r w:rsidR="0091006D" w:rsidRPr="00165D43">
        <w:rPr>
          <w:rFonts w:ascii="Courier" w:hAnsi="Courier"/>
          <w:sz w:val="20"/>
          <w:szCs w:val="20"/>
        </w:rPr>
        <w:t>.</w:t>
      </w:r>
      <w:r w:rsidR="00B5498B">
        <w:rPr>
          <w:rFonts w:ascii="Courier" w:hAnsi="Courier"/>
          <w:sz w:val="20"/>
          <w:szCs w:val="20"/>
        </w:rPr>
        <w:t xml:space="preserve"> </w:t>
      </w:r>
      <w:r w:rsidR="009620F0">
        <w:rPr>
          <w:rFonts w:ascii="Courier" w:hAnsi="Courier"/>
          <w:sz w:val="20"/>
          <w:szCs w:val="20"/>
        </w:rPr>
        <w:t xml:space="preserve">Furthermore, MSolo is able to increase the gain obtained by the EM in order to </w:t>
      </w:r>
      <w:r w:rsidR="003C315B">
        <w:rPr>
          <w:rFonts w:ascii="Courier" w:hAnsi="Courier"/>
          <w:sz w:val="20"/>
          <w:szCs w:val="20"/>
        </w:rPr>
        <w:t>provide additional capabilities to lower quantities of volatiles.</w:t>
      </w:r>
    </w:p>
    <w:p w14:paraId="4273D0F3" w14:textId="67B19FB6" w:rsidR="00BA045D" w:rsidRPr="00411D7F" w:rsidRDefault="00266EA9" w:rsidP="00FF79FB">
      <w:pPr>
        <w:pStyle w:val="AAS"/>
        <w:ind w:left="0"/>
        <w:rPr>
          <w:rFonts w:ascii="Courier" w:hAnsi="Courier"/>
          <w:sz w:val="20"/>
          <w:szCs w:val="20"/>
        </w:rPr>
      </w:pPr>
      <w:r w:rsidRPr="00411D7F">
        <w:rPr>
          <w:rFonts w:ascii="Courier" w:hAnsi="Courier"/>
          <w:sz w:val="20"/>
          <w:szCs w:val="20"/>
        </w:rPr>
        <w:t xml:space="preserve">The D/H isotope ratio </w:t>
      </w:r>
      <w:r w:rsidR="006A2DBB" w:rsidRPr="00411D7F">
        <w:rPr>
          <w:rFonts w:ascii="Courier" w:hAnsi="Courier"/>
          <w:sz w:val="20"/>
          <w:szCs w:val="20"/>
        </w:rPr>
        <w:t>of</w:t>
      </w:r>
      <w:r w:rsidR="00CA73C2" w:rsidRPr="00411D7F">
        <w:rPr>
          <w:rFonts w:ascii="Courier" w:hAnsi="Courier"/>
          <w:sz w:val="20"/>
          <w:szCs w:val="20"/>
        </w:rPr>
        <w:t xml:space="preserve"> water detected by MSolo </w:t>
      </w:r>
      <w:r w:rsidRPr="00411D7F">
        <w:rPr>
          <w:rFonts w:ascii="Courier" w:hAnsi="Courier"/>
          <w:sz w:val="20"/>
          <w:szCs w:val="20"/>
        </w:rPr>
        <w:t>can help provide information</w:t>
      </w:r>
      <w:r w:rsidR="006A2DBB" w:rsidRPr="00411D7F">
        <w:rPr>
          <w:rFonts w:ascii="Courier" w:hAnsi="Courier"/>
          <w:sz w:val="20"/>
          <w:szCs w:val="20"/>
        </w:rPr>
        <w:t xml:space="preserve"> regarding</w:t>
      </w:r>
      <w:r w:rsidR="00E81EEA" w:rsidRPr="00411D7F">
        <w:rPr>
          <w:rFonts w:ascii="Courier" w:hAnsi="Courier"/>
          <w:sz w:val="20"/>
          <w:szCs w:val="20"/>
        </w:rPr>
        <w:t xml:space="preserve"> its</w:t>
      </w:r>
      <w:r w:rsidR="006A2DBB" w:rsidRPr="00411D7F">
        <w:rPr>
          <w:rFonts w:ascii="Courier" w:hAnsi="Courier"/>
          <w:sz w:val="20"/>
          <w:szCs w:val="20"/>
        </w:rPr>
        <w:t xml:space="preserve"> origins</w:t>
      </w:r>
      <w:r w:rsidRPr="00411D7F">
        <w:rPr>
          <w:rFonts w:ascii="Courier" w:hAnsi="Courier"/>
          <w:sz w:val="20"/>
          <w:szCs w:val="20"/>
        </w:rPr>
        <w:t xml:space="preserve">.  </w:t>
      </w:r>
      <w:r w:rsidR="006A2DBB" w:rsidRPr="00411D7F">
        <w:rPr>
          <w:rFonts w:ascii="Courier" w:hAnsi="Courier"/>
          <w:sz w:val="20"/>
          <w:szCs w:val="20"/>
        </w:rPr>
        <w:t>T</w:t>
      </w:r>
      <w:r w:rsidRPr="00411D7F">
        <w:rPr>
          <w:rFonts w:ascii="Courier" w:hAnsi="Courier"/>
          <w:sz w:val="20"/>
          <w:szCs w:val="20"/>
        </w:rPr>
        <w:t xml:space="preserve">he range of D/H ratio in the solar system varies from depleted deuterium </w:t>
      </w:r>
      <w:proofErr w:type="spellStart"/>
      <w:r w:rsidRPr="00411D7F">
        <w:rPr>
          <w:rFonts w:ascii="Courier" w:hAnsi="Courier"/>
          <w:sz w:val="20"/>
          <w:szCs w:val="20"/>
        </w:rPr>
        <w:t>protosolar</w:t>
      </w:r>
      <w:proofErr w:type="spellEnd"/>
      <w:r w:rsidR="00CD1F16" w:rsidRPr="00411D7F">
        <w:rPr>
          <w:rFonts w:ascii="Courier" w:hAnsi="Courier"/>
          <w:sz w:val="20"/>
          <w:szCs w:val="20"/>
        </w:rPr>
        <w:t xml:space="preserve"> nebula</w:t>
      </w:r>
      <w:r w:rsidR="009B2800" w:rsidRPr="00411D7F">
        <w:rPr>
          <w:rFonts w:ascii="Courier" w:hAnsi="Courier"/>
          <w:sz w:val="20"/>
          <w:szCs w:val="20"/>
        </w:rPr>
        <w:t xml:space="preserve"> values</w:t>
      </w:r>
      <w:r w:rsidRPr="00411D7F">
        <w:rPr>
          <w:rFonts w:ascii="Courier" w:hAnsi="Courier"/>
          <w:sz w:val="20"/>
          <w:szCs w:val="20"/>
        </w:rPr>
        <w:t xml:space="preserve"> to cometary values that may be a factor of 2 or more</w:t>
      </w:r>
      <w:r w:rsidR="00B003D9" w:rsidRPr="00411D7F">
        <w:rPr>
          <w:rFonts w:ascii="Courier" w:hAnsi="Courier"/>
          <w:sz w:val="20"/>
          <w:szCs w:val="20"/>
        </w:rPr>
        <w:t xml:space="preserve"> to the values of</w:t>
      </w:r>
      <w:r w:rsidRPr="00411D7F">
        <w:rPr>
          <w:rFonts w:ascii="Courier" w:hAnsi="Courier"/>
          <w:sz w:val="20"/>
          <w:szCs w:val="20"/>
        </w:rPr>
        <w:t xml:space="preserve"> terrestrial water</w:t>
      </w:r>
      <w:r w:rsidR="00671DC8" w:rsidRPr="00411D7F">
        <w:rPr>
          <w:rFonts w:ascii="Courier" w:hAnsi="Courier"/>
          <w:sz w:val="20"/>
          <w:szCs w:val="20"/>
          <w:vertAlign w:val="superscript"/>
        </w:rPr>
        <w:fldChar w:fldCharType="begin"/>
      </w:r>
      <w:r w:rsidR="009348E9">
        <w:rPr>
          <w:rFonts w:ascii="Courier" w:hAnsi="Courier"/>
          <w:sz w:val="20"/>
          <w:szCs w:val="20"/>
          <w:vertAlign w:val="superscript"/>
        </w:rPr>
        <w:instrText xml:space="preserve"> ADDIN ZOTERO_ITEM CSL_CITATION {"citationID":"REbEZJrM","properties":{"formattedCitation":"(Saal et al., 2013)","plainCitation":"(Saal et al., 2013)","noteIndex":0},"citationItems":[{"id":92,"uris":["http://zotero.org/users/12095400/items/EXVVFYG8"],"itemData":{"id":92,"type":"article-journal","abstract":"Common Water\n            \n              The Moon has been traditionally considered bone-dry, but in recent years a number of studies have shown that during mantle melting, the lunar mantle had as much water as Earth's upper mantle.\n              \n                Saal\n                et al.\n              \n              (p.\n              1317\n              , published online 9 May; see the cover) measured the isotopic composition of hydrogen dissolved in volcanic glass and olivine-hosted melt inclusions recovered from the Moon by the Apollo 15 and 17 missions. Lunar magmatic water was indistinguishable from the bulk water in carbonaceous chondrites and similar to terrestrial water, implying a common origin for the water contained in the interiors of Earth and the Moon.\n            \n          , \n            Hydrogen isotope ratios in lunar samples imply a common origin for Earth’s and the Moon’s water.\n          , \n            Water is perhaps the most important molecule in the solar system, and determining its origin and distribution in planetary interiors has important implications for understanding the evolution of planetary bodies. Here we report in situ measurements of the isotopic composition of hydrogen dissolved in primitive volcanic glass and olivine-hosted melt inclusions recovered from the Moon by the Apollo 15 and 17 missions. After consideration of cosmic-ray spallation and degassing processes, our results demonstrate that lunar magmatic water has an isotopic composition that is indistinguishable from that of the bulk water in carbonaceous chondrites and similar to that of terrestrial water, implying a common origin for the water contained in the interiors of Earth and the Moon.","container-title":"Science","DOI":"10.1126/science.1235142","ISSN":"0036-8075, 1095-9203","issue":"6138","journalAbbreviation":"Science","language":"en","page":"1317-1320","source":"DOI.org (Crossref)","title":"Hydrogen Isotopes in Lunar Volcanic Glasses and Melt Inclusions Reveal a Carbonaceous Chondrite Heritage","volume":"340","author":[{"family":"Saal","given":"Alberto E."},{"family":"Hauri","given":"Erik H."},{"family":"Van Orman","given":"James A."},{"family":"Rutherford","given":"Malcolm J."}],"issued":{"date-parts":[["2013",6,14]]}}}],"schema":"https://github.com/citation-style-language/schema/raw/master/csl-citation.json"} </w:instrText>
      </w:r>
      <w:r w:rsidR="00671DC8" w:rsidRPr="00411D7F">
        <w:rPr>
          <w:rFonts w:ascii="Courier" w:hAnsi="Courier"/>
          <w:sz w:val="20"/>
          <w:szCs w:val="20"/>
          <w:vertAlign w:val="superscript"/>
        </w:rPr>
        <w:fldChar w:fldCharType="separate"/>
      </w:r>
      <w:r w:rsidR="009348E9" w:rsidRPr="009348E9">
        <w:rPr>
          <w:rFonts w:ascii="Courier" w:hAnsi="Courier"/>
          <w:sz w:val="20"/>
        </w:rPr>
        <w:t>(Saal et al., 2013)</w:t>
      </w:r>
      <w:r w:rsidR="00671DC8" w:rsidRPr="00411D7F">
        <w:rPr>
          <w:rFonts w:ascii="Courier" w:hAnsi="Courier"/>
          <w:sz w:val="20"/>
          <w:szCs w:val="20"/>
          <w:vertAlign w:val="superscript"/>
        </w:rPr>
        <w:fldChar w:fldCharType="end"/>
      </w:r>
      <w:r w:rsidRPr="00411D7F">
        <w:rPr>
          <w:rFonts w:ascii="Courier" w:hAnsi="Courier"/>
          <w:sz w:val="20"/>
          <w:szCs w:val="20"/>
        </w:rPr>
        <w:t xml:space="preserve">. </w:t>
      </w:r>
      <w:r w:rsidR="00D36151" w:rsidRPr="00411D7F">
        <w:rPr>
          <w:rFonts w:ascii="Courier" w:hAnsi="Courier"/>
          <w:sz w:val="20"/>
          <w:szCs w:val="20"/>
        </w:rPr>
        <w:t xml:space="preserve">Mass resolving power of a quadruple mass filter is often limited to unit-mass resolution, which in turn results in interferences of isobaric compounds when dealing with isotopic analysis. </w:t>
      </w:r>
      <w:r w:rsidR="00175B6E" w:rsidRPr="00411D7F">
        <w:rPr>
          <w:rFonts w:ascii="Courier" w:hAnsi="Courier"/>
          <w:sz w:val="20"/>
          <w:szCs w:val="20"/>
        </w:rPr>
        <w:t xml:space="preserve">However, </w:t>
      </w:r>
      <w:r w:rsidR="008C3946" w:rsidRPr="00411D7F">
        <w:rPr>
          <w:rFonts w:ascii="Courier" w:hAnsi="Courier"/>
          <w:sz w:val="20"/>
          <w:szCs w:val="20"/>
        </w:rPr>
        <w:t>MSolo will</w:t>
      </w:r>
      <w:r w:rsidR="00175B6E" w:rsidRPr="00411D7F">
        <w:rPr>
          <w:rFonts w:ascii="Courier" w:hAnsi="Courier"/>
          <w:sz w:val="20"/>
          <w:szCs w:val="20"/>
        </w:rPr>
        <w:t xml:space="preserve"> focus </w:t>
      </w:r>
      <w:r w:rsidR="006A2DBB" w:rsidRPr="00411D7F">
        <w:rPr>
          <w:rFonts w:ascii="Courier" w:hAnsi="Courier"/>
          <w:sz w:val="20"/>
          <w:szCs w:val="20"/>
        </w:rPr>
        <w:t>o</w:t>
      </w:r>
      <w:r w:rsidR="00175B6E" w:rsidRPr="00411D7F">
        <w:rPr>
          <w:rFonts w:ascii="Courier" w:hAnsi="Courier"/>
          <w:sz w:val="20"/>
          <w:szCs w:val="20"/>
        </w:rPr>
        <w:t>n the</w:t>
      </w:r>
      <w:r w:rsidR="00D36151" w:rsidRPr="00411D7F">
        <w:rPr>
          <w:rFonts w:ascii="Courier" w:hAnsi="Courier"/>
          <w:sz w:val="20"/>
          <w:szCs w:val="20"/>
        </w:rPr>
        <w:t xml:space="preserve"> bulk differences between hydrogen and oxygen </w:t>
      </w:r>
      <w:r w:rsidR="00120841" w:rsidRPr="00411D7F">
        <w:rPr>
          <w:rFonts w:ascii="Courier" w:hAnsi="Courier"/>
          <w:sz w:val="20"/>
          <w:szCs w:val="20"/>
        </w:rPr>
        <w:t>isotopic differences</w:t>
      </w:r>
      <w:r w:rsidR="008C3946" w:rsidRPr="00411D7F">
        <w:rPr>
          <w:rFonts w:ascii="Courier" w:hAnsi="Courier"/>
          <w:sz w:val="20"/>
          <w:szCs w:val="20"/>
        </w:rPr>
        <w:t xml:space="preserve">. </w:t>
      </w:r>
      <w:r w:rsidR="001F583C" w:rsidRPr="00411D7F">
        <w:rPr>
          <w:rFonts w:ascii="Courier" w:hAnsi="Courier"/>
          <w:sz w:val="20"/>
          <w:szCs w:val="20"/>
        </w:rPr>
        <w:t>I</w:t>
      </w:r>
      <w:r w:rsidR="00E3440D" w:rsidRPr="00411D7F">
        <w:rPr>
          <w:rFonts w:ascii="Courier" w:hAnsi="Courier"/>
          <w:sz w:val="20"/>
          <w:szCs w:val="20"/>
        </w:rPr>
        <w:t>nitial assessment</w:t>
      </w:r>
      <w:r w:rsidR="0023611F" w:rsidRPr="00411D7F">
        <w:rPr>
          <w:rFonts w:ascii="Courier" w:hAnsi="Courier"/>
          <w:sz w:val="20"/>
          <w:szCs w:val="20"/>
        </w:rPr>
        <w:t>s</w:t>
      </w:r>
      <w:r w:rsidR="00E3440D" w:rsidRPr="00411D7F">
        <w:rPr>
          <w:rFonts w:ascii="Courier" w:hAnsi="Courier"/>
          <w:sz w:val="20"/>
          <w:szCs w:val="20"/>
        </w:rPr>
        <w:t xml:space="preserve"> of the viability </w:t>
      </w:r>
      <w:r w:rsidR="008C3946" w:rsidRPr="00411D7F">
        <w:rPr>
          <w:rFonts w:ascii="Courier" w:hAnsi="Courier"/>
          <w:sz w:val="20"/>
          <w:szCs w:val="20"/>
        </w:rPr>
        <w:t xml:space="preserve">for </w:t>
      </w:r>
      <w:r w:rsidR="00E3440D" w:rsidRPr="00411D7F">
        <w:rPr>
          <w:rFonts w:ascii="Courier" w:hAnsi="Courier"/>
          <w:sz w:val="20"/>
          <w:szCs w:val="20"/>
        </w:rPr>
        <w:t>detect</w:t>
      </w:r>
      <w:r w:rsidR="0023611F" w:rsidRPr="00411D7F">
        <w:rPr>
          <w:rFonts w:ascii="Courier" w:hAnsi="Courier"/>
          <w:sz w:val="20"/>
          <w:szCs w:val="20"/>
        </w:rPr>
        <w:t>ing</w:t>
      </w:r>
      <w:r w:rsidR="00E3440D" w:rsidRPr="00411D7F">
        <w:rPr>
          <w:rFonts w:ascii="Courier" w:hAnsi="Courier"/>
          <w:sz w:val="20"/>
          <w:szCs w:val="20"/>
        </w:rPr>
        <w:t xml:space="preserve"> isotop</w:t>
      </w:r>
      <w:r w:rsidR="008C3946" w:rsidRPr="00411D7F">
        <w:rPr>
          <w:rFonts w:ascii="Courier" w:hAnsi="Courier"/>
          <w:sz w:val="20"/>
          <w:szCs w:val="20"/>
        </w:rPr>
        <w:t>ic</w:t>
      </w:r>
      <w:r w:rsidR="00E3440D" w:rsidRPr="00411D7F">
        <w:rPr>
          <w:rFonts w:ascii="Courier" w:hAnsi="Courier"/>
          <w:sz w:val="20"/>
          <w:szCs w:val="20"/>
        </w:rPr>
        <w:t xml:space="preserve"> ratios indicate favorable results</w:t>
      </w:r>
      <w:r w:rsidR="00BE4379" w:rsidRPr="00411D7F">
        <w:rPr>
          <w:rFonts w:ascii="Courier" w:hAnsi="Courier"/>
          <w:sz w:val="20"/>
          <w:szCs w:val="20"/>
        </w:rPr>
        <w:t xml:space="preserve">, showing that </w:t>
      </w:r>
      <w:r w:rsidR="008C3946" w:rsidRPr="00411D7F">
        <w:rPr>
          <w:rFonts w:ascii="Courier" w:hAnsi="Courier"/>
          <w:sz w:val="20"/>
          <w:szCs w:val="20"/>
        </w:rPr>
        <w:t xml:space="preserve">when </w:t>
      </w:r>
      <w:r w:rsidR="00BE4379" w:rsidRPr="00411D7F">
        <w:rPr>
          <w:rFonts w:ascii="Courier" w:hAnsi="Courier"/>
          <w:sz w:val="20"/>
          <w:szCs w:val="20"/>
        </w:rPr>
        <w:t xml:space="preserve">analyzing </w:t>
      </w:r>
      <w:r w:rsidR="00787662" w:rsidRPr="00411D7F">
        <w:rPr>
          <w:rFonts w:ascii="Courier" w:hAnsi="Courier"/>
          <w:sz w:val="20"/>
          <w:szCs w:val="20"/>
        </w:rPr>
        <w:t>background chamber conditions</w:t>
      </w:r>
      <w:r w:rsidR="00BE4379" w:rsidRPr="00411D7F">
        <w:rPr>
          <w:rFonts w:ascii="Courier" w:hAnsi="Courier"/>
          <w:sz w:val="20"/>
          <w:szCs w:val="20"/>
        </w:rPr>
        <w:t xml:space="preserve"> b</w:t>
      </w:r>
      <w:r w:rsidR="00E3440D" w:rsidRPr="00411D7F">
        <w:rPr>
          <w:rFonts w:ascii="Courier" w:hAnsi="Courier"/>
          <w:sz w:val="20"/>
          <w:szCs w:val="20"/>
        </w:rPr>
        <w:t>oth the H2/HD and H</w:t>
      </w:r>
      <w:r w:rsidR="00E3440D" w:rsidRPr="00411D7F">
        <w:rPr>
          <w:rFonts w:ascii="Courier" w:hAnsi="Courier"/>
          <w:sz w:val="20"/>
          <w:szCs w:val="20"/>
          <w:vertAlign w:val="subscript"/>
        </w:rPr>
        <w:t>2</w:t>
      </w:r>
      <w:r w:rsidR="00E3440D" w:rsidRPr="00411D7F">
        <w:rPr>
          <w:rFonts w:ascii="Courier" w:hAnsi="Courier"/>
          <w:sz w:val="20"/>
          <w:szCs w:val="20"/>
          <w:vertAlign w:val="superscript"/>
        </w:rPr>
        <w:t>16</w:t>
      </w:r>
      <w:r w:rsidR="00E3440D" w:rsidRPr="00411D7F">
        <w:rPr>
          <w:rFonts w:ascii="Courier" w:hAnsi="Courier"/>
          <w:sz w:val="20"/>
          <w:szCs w:val="20"/>
        </w:rPr>
        <w:t>O/H</w:t>
      </w:r>
      <w:r w:rsidR="00E3440D" w:rsidRPr="00411D7F">
        <w:rPr>
          <w:rFonts w:ascii="Courier" w:hAnsi="Courier"/>
          <w:sz w:val="20"/>
          <w:szCs w:val="20"/>
          <w:vertAlign w:val="subscript"/>
        </w:rPr>
        <w:t>2</w:t>
      </w:r>
      <w:r w:rsidR="00E3440D" w:rsidRPr="00411D7F">
        <w:rPr>
          <w:rFonts w:ascii="Courier" w:hAnsi="Courier"/>
          <w:sz w:val="20"/>
          <w:szCs w:val="20"/>
          <w:vertAlign w:val="superscript"/>
        </w:rPr>
        <w:t>18</w:t>
      </w:r>
      <w:r w:rsidR="00E3440D" w:rsidRPr="00411D7F">
        <w:rPr>
          <w:rFonts w:ascii="Courier" w:hAnsi="Courier"/>
          <w:sz w:val="20"/>
          <w:szCs w:val="20"/>
        </w:rPr>
        <w:t>O  composition</w:t>
      </w:r>
      <w:r w:rsidR="00787662" w:rsidRPr="00411D7F">
        <w:rPr>
          <w:rFonts w:ascii="Courier" w:hAnsi="Courier"/>
          <w:sz w:val="20"/>
          <w:szCs w:val="20"/>
        </w:rPr>
        <w:t>s</w:t>
      </w:r>
      <w:r w:rsidR="00E3440D" w:rsidRPr="00411D7F">
        <w:rPr>
          <w:rFonts w:ascii="Courier" w:hAnsi="Courier"/>
          <w:sz w:val="20"/>
          <w:szCs w:val="20"/>
        </w:rPr>
        <w:t xml:space="preserve"> show</w:t>
      </w:r>
      <w:r w:rsidR="00264705" w:rsidRPr="00411D7F">
        <w:rPr>
          <w:rFonts w:ascii="Courier" w:hAnsi="Courier"/>
          <w:sz w:val="20"/>
          <w:szCs w:val="20"/>
        </w:rPr>
        <w:t>ed</w:t>
      </w:r>
      <w:r w:rsidR="00E3440D" w:rsidRPr="00411D7F">
        <w:rPr>
          <w:rFonts w:ascii="Courier" w:hAnsi="Courier"/>
          <w:sz w:val="20"/>
          <w:szCs w:val="20"/>
        </w:rPr>
        <w:t xml:space="preserve"> isotope ratios</w:t>
      </w:r>
      <w:r w:rsidR="005220F7" w:rsidRPr="00411D7F">
        <w:rPr>
          <w:rFonts w:ascii="Courier" w:hAnsi="Courier"/>
          <w:sz w:val="20"/>
          <w:szCs w:val="20"/>
        </w:rPr>
        <w:t xml:space="preserve"> (~200ppm</w:t>
      </w:r>
      <w:r w:rsidR="00B56BBA" w:rsidRPr="00411D7F">
        <w:rPr>
          <w:rFonts w:ascii="Courier" w:hAnsi="Courier"/>
          <w:sz w:val="20"/>
          <w:szCs w:val="20"/>
        </w:rPr>
        <w:t xml:space="preserve"> and ~2100ppm respectively)</w:t>
      </w:r>
      <w:r w:rsidR="00E3440D" w:rsidRPr="00411D7F">
        <w:rPr>
          <w:rFonts w:ascii="Courier" w:hAnsi="Courier"/>
          <w:sz w:val="20"/>
          <w:szCs w:val="20"/>
        </w:rPr>
        <w:t xml:space="preserve"> that are reproducible</w:t>
      </w:r>
      <w:r w:rsidR="00264705" w:rsidRPr="00411D7F">
        <w:rPr>
          <w:rFonts w:ascii="Courier" w:hAnsi="Courier"/>
          <w:sz w:val="20"/>
          <w:szCs w:val="20"/>
        </w:rPr>
        <w:t xml:space="preserve"> (</w:t>
      </w:r>
      <w:r w:rsidR="00A52960" w:rsidRPr="00411D7F">
        <w:rPr>
          <w:rFonts w:ascii="Courier" w:hAnsi="Courier"/>
          <w:sz w:val="20"/>
          <w:szCs w:val="20"/>
        </w:rPr>
        <w:t>STDEV = ~1-3%) after averaging,</w:t>
      </w:r>
      <w:r w:rsidR="00E3440D" w:rsidRPr="00411D7F">
        <w:rPr>
          <w:rFonts w:ascii="Courier" w:hAnsi="Courier"/>
          <w:sz w:val="20"/>
          <w:szCs w:val="20"/>
        </w:rPr>
        <w:t xml:space="preserve"> and close to expected terrestrial values</w:t>
      </w:r>
      <w:r w:rsidR="00D72217" w:rsidRPr="00411D7F">
        <w:rPr>
          <w:rFonts w:ascii="Courier" w:hAnsi="Courier"/>
          <w:sz w:val="20"/>
          <w:szCs w:val="20"/>
          <w:vertAlign w:val="superscript"/>
        </w:rPr>
        <w:fldChar w:fldCharType="begin"/>
      </w:r>
      <w:r w:rsidR="009348E9">
        <w:rPr>
          <w:rFonts w:ascii="Courier" w:hAnsi="Courier"/>
          <w:sz w:val="20"/>
          <w:szCs w:val="20"/>
          <w:vertAlign w:val="superscript"/>
        </w:rPr>
        <w:instrText xml:space="preserve"> ADDIN ZOTERO_ITEM CSL_CITATION {"citationID":"J5Z08pcl","properties":{"formattedCitation":"(Saal et al., 2013)","plainCitation":"(Saal et al., 2013)","noteIndex":0},"citationItems":[{"id":92,"uris":["http://zotero.org/users/12095400/items/EXVVFYG8"],"itemData":{"id":92,"type":"article-journal","abstract":"Common Water\n            \n              The Moon has been traditionally considered bone-dry, but in recent years a number of studies have shown that during mantle melting, the lunar mantle had as much water as Earth's upper mantle.\n              \n                Saal\n                et al.\n              \n              (p.\n              1317\n              , published online 9 May; see the cover) measured the isotopic composition of hydrogen dissolved in volcanic glass and olivine-hosted melt inclusions recovered from the Moon by the Apollo 15 and 17 missions. Lunar magmatic water was indistinguishable from the bulk water in carbonaceous chondrites and similar to terrestrial water, implying a common origin for the water contained in the interiors of Earth and the Moon.\n            \n          , \n            Hydrogen isotope ratios in lunar samples imply a common origin for Earth’s and the Moon’s water.\n          , \n            Water is perhaps the most important molecule in the solar system, and determining its origin and distribution in planetary interiors has important implications for understanding the evolution of planetary bodies. Here we report in situ measurements of the isotopic composition of hydrogen dissolved in primitive volcanic glass and olivine-hosted melt inclusions recovered from the Moon by the Apollo 15 and 17 missions. After consideration of cosmic-ray spallation and degassing processes, our results demonstrate that lunar magmatic water has an isotopic composition that is indistinguishable from that of the bulk water in carbonaceous chondrites and similar to that of terrestrial water, implying a common origin for the water contained in the interiors of Earth and the Moon.","container-title":"Science","DOI":"10.1126/science.1235142","ISSN":"0036-8075, 1095-9203","issue":"6138","journalAbbreviation":"Science","language":"en","page":"1317-1320","source":"DOI.org (Crossref)","title":"Hydrogen Isotopes in Lunar Volcanic Glasses and Melt Inclusions Reveal a Carbonaceous Chondrite Heritage","volume":"340","author":[{"family":"Saal","given":"Alberto E."},{"family":"Hauri","given":"Erik H."},{"family":"Van Orman","given":"James A."},{"family":"Rutherford","given":"Malcolm J."}],"issued":{"date-parts":[["2013",6,14]]}}}],"schema":"https://github.com/citation-style-language/schema/raw/master/csl-citation.json"} </w:instrText>
      </w:r>
      <w:r w:rsidR="00D72217" w:rsidRPr="00411D7F">
        <w:rPr>
          <w:rFonts w:ascii="Courier" w:hAnsi="Courier"/>
          <w:sz w:val="20"/>
          <w:szCs w:val="20"/>
          <w:vertAlign w:val="superscript"/>
        </w:rPr>
        <w:fldChar w:fldCharType="separate"/>
      </w:r>
      <w:r w:rsidR="009348E9" w:rsidRPr="009348E9">
        <w:rPr>
          <w:rFonts w:ascii="Courier" w:hAnsi="Courier"/>
          <w:sz w:val="20"/>
        </w:rPr>
        <w:t>(Saal et al., 2013)</w:t>
      </w:r>
      <w:r w:rsidR="00D72217" w:rsidRPr="00411D7F">
        <w:rPr>
          <w:rFonts w:ascii="Courier" w:hAnsi="Courier"/>
          <w:sz w:val="20"/>
          <w:szCs w:val="20"/>
          <w:vertAlign w:val="superscript"/>
        </w:rPr>
        <w:fldChar w:fldCharType="end"/>
      </w:r>
      <w:r w:rsidR="00E3440D" w:rsidRPr="00411D7F">
        <w:rPr>
          <w:rFonts w:ascii="Courier" w:hAnsi="Courier"/>
          <w:sz w:val="20"/>
          <w:szCs w:val="20"/>
        </w:rPr>
        <w:t>.</w:t>
      </w:r>
      <w:r w:rsidR="00E97A5A" w:rsidRPr="00411D7F">
        <w:rPr>
          <w:rFonts w:ascii="Courier" w:hAnsi="Courier"/>
          <w:sz w:val="20"/>
          <w:szCs w:val="20"/>
        </w:rPr>
        <w:t xml:space="preserve"> </w:t>
      </w:r>
      <w:r w:rsidR="00651E47" w:rsidRPr="00411D7F">
        <w:rPr>
          <w:rFonts w:ascii="Courier" w:hAnsi="Courier"/>
          <w:sz w:val="20"/>
          <w:szCs w:val="20"/>
        </w:rPr>
        <w:t xml:space="preserve">These tests </w:t>
      </w:r>
      <w:r w:rsidR="00E028B2" w:rsidRPr="00411D7F">
        <w:rPr>
          <w:rFonts w:ascii="Courier" w:hAnsi="Courier"/>
          <w:sz w:val="20"/>
          <w:szCs w:val="20"/>
        </w:rPr>
        <w:t>provided high confidence</w:t>
      </w:r>
      <w:r w:rsidR="00651E47" w:rsidRPr="00411D7F">
        <w:rPr>
          <w:rFonts w:ascii="Courier" w:hAnsi="Courier"/>
          <w:sz w:val="20"/>
          <w:szCs w:val="20"/>
        </w:rPr>
        <w:t xml:space="preserve"> that </w:t>
      </w:r>
      <w:r w:rsidR="00CD39D1" w:rsidRPr="00411D7F">
        <w:rPr>
          <w:rFonts w:ascii="Courier" w:hAnsi="Courier"/>
          <w:sz w:val="20"/>
          <w:szCs w:val="20"/>
        </w:rPr>
        <w:t xml:space="preserve">MSolo has the necessary </w:t>
      </w:r>
      <w:r w:rsidR="0052554C" w:rsidRPr="00411D7F">
        <w:rPr>
          <w:rFonts w:ascii="Courier" w:hAnsi="Courier"/>
          <w:sz w:val="20"/>
          <w:szCs w:val="20"/>
        </w:rPr>
        <w:t>sensitivity to differentiate b</w:t>
      </w:r>
      <w:r w:rsidR="00264705" w:rsidRPr="00411D7F">
        <w:rPr>
          <w:rFonts w:ascii="Courier" w:hAnsi="Courier"/>
          <w:sz w:val="20"/>
          <w:szCs w:val="20"/>
        </w:rPr>
        <w:t xml:space="preserve">etween </w:t>
      </w:r>
      <w:r w:rsidR="00C86C56" w:rsidRPr="00411D7F">
        <w:rPr>
          <w:rFonts w:ascii="Courier" w:hAnsi="Courier"/>
          <w:sz w:val="20"/>
          <w:szCs w:val="20"/>
        </w:rPr>
        <w:t xml:space="preserve">the specific D/H ratios found </w:t>
      </w:r>
      <w:r w:rsidR="005B21AB" w:rsidRPr="00411D7F">
        <w:rPr>
          <w:rFonts w:ascii="Courier" w:hAnsi="Courier"/>
          <w:sz w:val="20"/>
          <w:szCs w:val="20"/>
        </w:rPr>
        <w:t>within the potential sources for lunar water</w:t>
      </w:r>
      <w:r w:rsidR="00B7232F">
        <w:rPr>
          <w:rFonts w:ascii="Courier" w:hAnsi="Courier"/>
          <w:sz w:val="20"/>
          <w:szCs w:val="20"/>
        </w:rPr>
        <w:t xml:space="preserve">, </w:t>
      </w:r>
      <w:r w:rsidR="00595D06">
        <w:rPr>
          <w:rFonts w:ascii="Courier" w:hAnsi="Courier"/>
          <w:sz w:val="20"/>
          <w:szCs w:val="20"/>
        </w:rPr>
        <w:t>the expected lower base pressure of the lunar surface will also aid MSolo in providing a</w:t>
      </w:r>
      <w:r w:rsidR="00AE6937">
        <w:rPr>
          <w:rFonts w:ascii="Courier" w:hAnsi="Courier"/>
          <w:sz w:val="20"/>
          <w:szCs w:val="20"/>
        </w:rPr>
        <w:t xml:space="preserve"> lower baseline signal and thus improve the instrument’s LOD.</w:t>
      </w:r>
    </w:p>
    <w:p w14:paraId="482C40D8" w14:textId="0DBDB921" w:rsidR="001F3950" w:rsidRPr="003B4A0B" w:rsidRDefault="004E56D1" w:rsidP="00FF79FB">
      <w:pPr>
        <w:pStyle w:val="AAS"/>
        <w:ind w:left="0"/>
        <w:rPr>
          <w:rFonts w:ascii="Courier" w:hAnsi="Courier"/>
          <w:sz w:val="20"/>
          <w:szCs w:val="20"/>
        </w:rPr>
      </w:pPr>
      <w:r w:rsidRPr="003B4A0B">
        <w:rPr>
          <w:rFonts w:ascii="Courier" w:hAnsi="Courier"/>
          <w:sz w:val="20"/>
          <w:szCs w:val="20"/>
        </w:rPr>
        <w:t xml:space="preserve">The detailed </w:t>
      </w:r>
      <w:r w:rsidR="00603474" w:rsidRPr="003B4A0B">
        <w:rPr>
          <w:rFonts w:ascii="Courier" w:hAnsi="Courier"/>
          <w:sz w:val="20"/>
          <w:szCs w:val="20"/>
        </w:rPr>
        <w:t xml:space="preserve">in situ </w:t>
      </w:r>
      <w:r w:rsidRPr="003B4A0B">
        <w:rPr>
          <w:rFonts w:ascii="Courier" w:hAnsi="Courier"/>
          <w:sz w:val="20"/>
          <w:szCs w:val="20"/>
        </w:rPr>
        <w:t xml:space="preserve">knowledge </w:t>
      </w:r>
      <w:r w:rsidR="00603474" w:rsidRPr="003B4A0B">
        <w:rPr>
          <w:rFonts w:ascii="Courier" w:hAnsi="Courier"/>
          <w:sz w:val="20"/>
          <w:szCs w:val="20"/>
        </w:rPr>
        <w:t xml:space="preserve">enabled by MSolo measurements </w:t>
      </w:r>
      <w:r w:rsidRPr="003B4A0B">
        <w:rPr>
          <w:rFonts w:ascii="Courier" w:hAnsi="Courier"/>
          <w:sz w:val="20"/>
          <w:szCs w:val="20"/>
        </w:rPr>
        <w:t>of the identity</w:t>
      </w:r>
      <w:r w:rsidR="00603474" w:rsidRPr="003B4A0B">
        <w:rPr>
          <w:rFonts w:ascii="Courier" w:hAnsi="Courier"/>
          <w:sz w:val="20"/>
          <w:szCs w:val="20"/>
        </w:rPr>
        <w:t xml:space="preserve">, </w:t>
      </w:r>
      <w:r w:rsidRPr="003B4A0B">
        <w:rPr>
          <w:rFonts w:ascii="Courier" w:hAnsi="Courier"/>
          <w:sz w:val="20"/>
          <w:szCs w:val="20"/>
        </w:rPr>
        <w:t>abundances</w:t>
      </w:r>
      <w:r w:rsidR="00603474" w:rsidRPr="003B4A0B">
        <w:rPr>
          <w:rFonts w:ascii="Courier" w:hAnsi="Courier"/>
          <w:sz w:val="20"/>
          <w:szCs w:val="20"/>
        </w:rPr>
        <w:t>, and vertical and horizontal distribution</w:t>
      </w:r>
      <w:r w:rsidRPr="003B4A0B">
        <w:rPr>
          <w:rFonts w:ascii="Courier" w:hAnsi="Courier"/>
          <w:sz w:val="20"/>
          <w:szCs w:val="20"/>
        </w:rPr>
        <w:t xml:space="preserve"> of water and other </w:t>
      </w:r>
      <w:r w:rsidRPr="003B4A0B">
        <w:rPr>
          <w:rFonts w:ascii="Courier" w:hAnsi="Courier"/>
          <w:sz w:val="20"/>
          <w:szCs w:val="20"/>
        </w:rPr>
        <w:lastRenderedPageBreak/>
        <w:t xml:space="preserve">volatiles that are evolved from </w:t>
      </w:r>
      <w:r w:rsidR="00291499" w:rsidRPr="003B4A0B">
        <w:rPr>
          <w:rFonts w:ascii="Courier" w:hAnsi="Courier"/>
          <w:sz w:val="20"/>
          <w:szCs w:val="20"/>
        </w:rPr>
        <w:t xml:space="preserve">several different areas of </w:t>
      </w:r>
      <w:r w:rsidRPr="003B4A0B">
        <w:rPr>
          <w:rFonts w:ascii="Courier" w:hAnsi="Courier"/>
          <w:sz w:val="20"/>
          <w:szCs w:val="20"/>
        </w:rPr>
        <w:t>drilled regolith</w:t>
      </w:r>
      <w:r w:rsidR="00ED750D" w:rsidRPr="003B4A0B">
        <w:rPr>
          <w:rFonts w:ascii="Courier" w:hAnsi="Courier"/>
          <w:sz w:val="20"/>
          <w:szCs w:val="20"/>
        </w:rPr>
        <w:t>, in the context of the other rover instrument</w:t>
      </w:r>
      <w:r w:rsidR="00291499" w:rsidRPr="003B4A0B">
        <w:rPr>
          <w:rFonts w:ascii="Courier" w:hAnsi="Courier"/>
          <w:sz w:val="20"/>
          <w:szCs w:val="20"/>
        </w:rPr>
        <w:t xml:space="preserve"> measurements</w:t>
      </w:r>
      <w:r w:rsidR="00ED750D" w:rsidRPr="003B4A0B">
        <w:rPr>
          <w:rFonts w:ascii="Courier" w:hAnsi="Courier"/>
          <w:sz w:val="20"/>
          <w:szCs w:val="20"/>
        </w:rPr>
        <w:t>,</w:t>
      </w:r>
      <w:r w:rsidR="00603474" w:rsidRPr="003B4A0B">
        <w:rPr>
          <w:rFonts w:ascii="Courier" w:hAnsi="Courier"/>
          <w:sz w:val="20"/>
          <w:szCs w:val="20"/>
        </w:rPr>
        <w:t xml:space="preserve"> will be revolutionary for informing ISRU goals.</w:t>
      </w:r>
      <w:r w:rsidR="00ED750D" w:rsidRPr="003B4A0B">
        <w:rPr>
          <w:rFonts w:ascii="Courier" w:hAnsi="Courier"/>
          <w:sz w:val="20"/>
          <w:szCs w:val="20"/>
        </w:rPr>
        <w:t xml:space="preserve">  It will help enable testing of models for lunar polar water and other volatiles necessary to </w:t>
      </w:r>
      <w:r w:rsidR="006A2F05" w:rsidRPr="003B4A0B">
        <w:rPr>
          <w:rFonts w:ascii="Courier" w:hAnsi="Courier"/>
          <w:sz w:val="20"/>
          <w:szCs w:val="20"/>
        </w:rPr>
        <w:t xml:space="preserve">ultimately support </w:t>
      </w:r>
      <w:r w:rsidR="00291499" w:rsidRPr="003B4A0B">
        <w:rPr>
          <w:rFonts w:ascii="Courier" w:hAnsi="Courier"/>
          <w:sz w:val="20"/>
          <w:szCs w:val="20"/>
        </w:rPr>
        <w:t xml:space="preserve">possibly </w:t>
      </w:r>
      <w:r w:rsidR="006A2F05" w:rsidRPr="003B4A0B">
        <w:rPr>
          <w:rFonts w:ascii="Courier" w:hAnsi="Courier"/>
          <w:sz w:val="20"/>
          <w:szCs w:val="20"/>
        </w:rPr>
        <w:t>finding a water reserve, in sites investigated by VIPER or elsewhere, that can be characterized and utilized.</w:t>
      </w:r>
      <w:r w:rsidR="004D44D0" w:rsidRPr="003B4A0B">
        <w:rPr>
          <w:rFonts w:ascii="Courier" w:hAnsi="Courier"/>
          <w:sz w:val="20"/>
          <w:szCs w:val="20"/>
        </w:rPr>
        <w:t xml:space="preserve">  In addition, as indicated </w:t>
      </w:r>
      <w:r w:rsidR="00291499" w:rsidRPr="003B4A0B">
        <w:rPr>
          <w:rFonts w:ascii="Courier" w:hAnsi="Courier"/>
          <w:sz w:val="20"/>
          <w:szCs w:val="20"/>
        </w:rPr>
        <w:t xml:space="preserve">also </w:t>
      </w:r>
      <w:r w:rsidR="004D44D0" w:rsidRPr="003B4A0B">
        <w:rPr>
          <w:rFonts w:ascii="Courier" w:hAnsi="Courier"/>
          <w:sz w:val="20"/>
          <w:szCs w:val="20"/>
        </w:rPr>
        <w:t>by other in situ analyses of planetary volatiles by mass spectrometry</w:t>
      </w:r>
      <w:r w:rsidR="00C63E1E" w:rsidRPr="003B4A0B">
        <w:rPr>
          <w:rFonts w:ascii="Courier" w:hAnsi="Courier"/>
          <w:sz w:val="20"/>
          <w:szCs w:val="20"/>
        </w:rPr>
        <w:t xml:space="preserve"> (MS)</w:t>
      </w:r>
      <w:r w:rsidR="004D44D0" w:rsidRPr="003B4A0B">
        <w:rPr>
          <w:rFonts w:ascii="Courier" w:hAnsi="Courier"/>
          <w:sz w:val="20"/>
          <w:szCs w:val="20"/>
        </w:rPr>
        <w:t xml:space="preserve">, </w:t>
      </w:r>
      <w:r w:rsidR="00E4129A" w:rsidRPr="003B4A0B">
        <w:rPr>
          <w:rFonts w:ascii="Courier" w:hAnsi="Courier"/>
          <w:sz w:val="20"/>
          <w:szCs w:val="20"/>
        </w:rPr>
        <w:t xml:space="preserve">MSolo </w:t>
      </w:r>
      <w:r w:rsidR="004D44D0" w:rsidRPr="003B4A0B">
        <w:rPr>
          <w:rFonts w:ascii="Courier" w:hAnsi="Courier"/>
          <w:sz w:val="20"/>
          <w:szCs w:val="20"/>
        </w:rPr>
        <w:t>analysis</w:t>
      </w:r>
      <w:r w:rsidR="00B11DFE" w:rsidRPr="003B4A0B">
        <w:rPr>
          <w:rFonts w:ascii="Courier" w:hAnsi="Courier"/>
          <w:sz w:val="20"/>
          <w:szCs w:val="20"/>
        </w:rPr>
        <w:t xml:space="preserve"> of VIPER drilled materials should be</w:t>
      </w:r>
      <w:r w:rsidR="004D44D0" w:rsidRPr="003B4A0B">
        <w:rPr>
          <w:rFonts w:ascii="Courier" w:hAnsi="Courier"/>
          <w:sz w:val="20"/>
          <w:szCs w:val="20"/>
        </w:rPr>
        <w:t xml:space="preserve"> particularly </w:t>
      </w:r>
      <w:r w:rsidR="00C63E1E" w:rsidRPr="003B4A0B">
        <w:rPr>
          <w:rFonts w:ascii="Courier" w:hAnsi="Courier"/>
          <w:sz w:val="20"/>
          <w:szCs w:val="20"/>
        </w:rPr>
        <w:t>well-</w:t>
      </w:r>
      <w:r w:rsidR="004D44D0" w:rsidRPr="003B4A0B">
        <w:rPr>
          <w:rFonts w:ascii="Courier" w:hAnsi="Courier"/>
          <w:sz w:val="20"/>
          <w:szCs w:val="20"/>
        </w:rPr>
        <w:t xml:space="preserve">suited to detecting, and potentially also quantifying, even very trace amounts of </w:t>
      </w:r>
      <w:r w:rsidR="00C63E1E" w:rsidRPr="003B4A0B">
        <w:rPr>
          <w:rFonts w:ascii="Courier" w:hAnsi="Courier"/>
          <w:sz w:val="20"/>
          <w:szCs w:val="20"/>
        </w:rPr>
        <w:t xml:space="preserve">non-water </w:t>
      </w:r>
      <w:r w:rsidR="004D44D0" w:rsidRPr="003B4A0B">
        <w:rPr>
          <w:rFonts w:ascii="Courier" w:hAnsi="Courier"/>
          <w:sz w:val="20"/>
          <w:szCs w:val="20"/>
        </w:rPr>
        <w:t xml:space="preserve">volatiles that may impact ISRU </w:t>
      </w:r>
      <w:r w:rsidR="00C63E1E" w:rsidRPr="003B4A0B">
        <w:rPr>
          <w:rFonts w:ascii="Courier" w:hAnsi="Courier"/>
          <w:sz w:val="20"/>
          <w:szCs w:val="20"/>
        </w:rPr>
        <w:t xml:space="preserve">water </w:t>
      </w:r>
      <w:r w:rsidR="004D44D0" w:rsidRPr="003B4A0B">
        <w:rPr>
          <w:rFonts w:ascii="Courier" w:hAnsi="Courier"/>
          <w:sz w:val="20"/>
          <w:szCs w:val="20"/>
        </w:rPr>
        <w:t>resource extraction and processing approaches.</w:t>
      </w:r>
    </w:p>
    <w:p w14:paraId="2801228D" w14:textId="7DBC755A" w:rsidR="00BA4D7B" w:rsidRPr="00432805" w:rsidRDefault="00BA4D7B" w:rsidP="00FF79FB">
      <w:pPr>
        <w:pStyle w:val="AAS"/>
        <w:ind w:left="0"/>
        <w:rPr>
          <w:rFonts w:ascii="Courier" w:hAnsi="Courier"/>
          <w:sz w:val="20"/>
          <w:szCs w:val="20"/>
        </w:rPr>
      </w:pPr>
      <w:r w:rsidRPr="00432805">
        <w:rPr>
          <w:rFonts w:ascii="Courier" w:hAnsi="Courier"/>
          <w:sz w:val="20"/>
          <w:szCs w:val="20"/>
        </w:rPr>
        <w:t>Furthermore, concurrent measurements from other VIPER payloads such as those detected by the Near Infrared Volatile Spectrometer Subsystem (NIRVSS</w:t>
      </w:r>
      <w:r w:rsidR="00863335">
        <w:rPr>
          <w:rFonts w:ascii="Courier" w:hAnsi="Courier"/>
          <w:sz w:val="20"/>
          <w:szCs w:val="20"/>
        </w:rPr>
        <w:t>)</w:t>
      </w:r>
      <w:r w:rsidR="00F748DE">
        <w:rPr>
          <w:rFonts w:ascii="Courier" w:hAnsi="Courier"/>
          <w:sz w:val="20"/>
          <w:szCs w:val="20"/>
        </w:rPr>
        <w:t xml:space="preserve"> </w:t>
      </w:r>
      <w:r w:rsidRPr="00432805">
        <w:rPr>
          <w:rFonts w:ascii="Courier" w:hAnsi="Courier"/>
          <w:sz w:val="20"/>
          <w:szCs w:val="20"/>
        </w:rPr>
        <w:t>for the detection of adsorbed volatile abundances, as well as NIRVSS temperature measurements</w:t>
      </w:r>
      <w:r w:rsidR="00325DA9" w:rsidRPr="00432805">
        <w:rPr>
          <w:rFonts w:ascii="Courier" w:hAnsi="Courier"/>
          <w:sz w:val="20"/>
          <w:szCs w:val="20"/>
          <w:vertAlign w:val="superscript"/>
        </w:rPr>
        <w:fldChar w:fldCharType="begin"/>
      </w:r>
      <w:r w:rsidR="009348E9">
        <w:rPr>
          <w:rFonts w:ascii="Courier" w:hAnsi="Courier"/>
          <w:sz w:val="20"/>
          <w:szCs w:val="20"/>
          <w:vertAlign w:val="superscript"/>
        </w:rPr>
        <w:instrText xml:space="preserve"> ADDIN ZOTERO_ITEM CSL_CITATION {"citationID":"rUoKDS27","properties":{"formattedCitation":"(Roush et al., 2018)","plainCitation":"(Roush et al., 2018)","noteIndex":0},"citationItems":[{"id":63,"uris":["http://zotero.org/users/12095400/items/7CQEHLA6"],"itemData":{"id":63,"type":"article-journal","abstract":"NASA’s Resource Prospector (RP) was intended to characterize the three dimensional volatile distribution near, and in, a permanently shadowed region on the moon. During May 2016 several RP hardware components were placed in a cryo-vacuum facility at NASA Glenn Research Center along with lunar simulant soil tubes prepared with varying amounts of water. The objective was simulation of observations during drilling activities on the lunar surface and assessing eﬀective delivery of soil samples for capture and sealing. Here we report the spectral measurements ($1600–3400 nm) obtained by one RP instrument while actively drilling. Spectral parameters related to two water ice spectral features near 2000 and 3000 nm were used to monitor the presence of water ice in real-time during drilling. Both parameters provide responses to the drilling activities as soil cuttings are emplaced on the surface and additionally document the sublimation of the ice from the cuttings. Qualitatively, the relative intensities of these parameters as a function of drill depth mimic post-test determinations of the soil water content. These results build conﬁdence that the spectral data can provide information about volatile content in sub-surface materials as it is emplaced onto the surface on a time scale that can be used for real-time decision making regarding delivery of a sample to other analytical devices for more detailed characterization.","container-title":"Advances in Space Research","DOI":"10.1016/j.asr.2018.06.024","ISSN":"02731177","issue":"5","journalAbbreviation":"Advances in Space Research","language":"en","page":"1025-1033","source":"DOI.org (Crossref)","title":"Volatile monitoring of soil cuttings during drilling in cryogenic, water-doped lunar simulant","volume":"62","author":[{"family":"Roush","given":"Ted L."},{"family":"Colaprete","given":"Anthony"},{"family":"Cook","given":"Amanda M."},{"family":"Bielawski","given":"Richard"},{"family":"Fritzler","given":"Erin"},{"family":"Benton","given":"Joshua"},{"family":"White","given":"Bruce"},{"family":"Forgione","given":"Joshua"},{"family":"Kleinhenz","given":"Julie"},{"family":"Smith","given":"James"},{"family":"Paulsen","given":"Gale"},{"family":"Zacny","given":"Kris"},{"family":"McMurray","given":"Robert"}],"issued":{"date-parts":[["2018",9]]}}}],"schema":"https://github.com/citation-style-language/schema/raw/master/csl-citation.json"} </w:instrText>
      </w:r>
      <w:r w:rsidR="00325DA9" w:rsidRPr="00432805">
        <w:rPr>
          <w:rFonts w:ascii="Courier" w:hAnsi="Courier"/>
          <w:sz w:val="20"/>
          <w:szCs w:val="20"/>
          <w:vertAlign w:val="superscript"/>
        </w:rPr>
        <w:fldChar w:fldCharType="separate"/>
      </w:r>
      <w:r w:rsidR="009348E9" w:rsidRPr="009348E9">
        <w:rPr>
          <w:rFonts w:ascii="Courier" w:hAnsi="Courier"/>
          <w:sz w:val="20"/>
        </w:rPr>
        <w:t>(Roush et al., 2018)</w:t>
      </w:r>
      <w:r w:rsidR="00325DA9" w:rsidRPr="00432805">
        <w:rPr>
          <w:rFonts w:ascii="Courier" w:hAnsi="Courier"/>
          <w:sz w:val="20"/>
          <w:szCs w:val="20"/>
          <w:vertAlign w:val="superscript"/>
        </w:rPr>
        <w:fldChar w:fldCharType="end"/>
      </w:r>
      <w:r w:rsidRPr="00432805">
        <w:rPr>
          <w:rFonts w:ascii="Courier" w:hAnsi="Courier"/>
          <w:sz w:val="20"/>
          <w:szCs w:val="20"/>
        </w:rPr>
        <w:t>, can provide important insight into the energetics of gas-surface interactions</w:t>
      </w:r>
      <w:r w:rsidR="00646E4F">
        <w:rPr>
          <w:rFonts w:ascii="Courier" w:hAnsi="Courier"/>
          <w:sz w:val="20"/>
          <w:szCs w:val="20"/>
        </w:rPr>
        <w:t xml:space="preserve"> ( </w:t>
      </w:r>
      <w:r w:rsidR="00646E4F">
        <w:rPr>
          <w:rFonts w:ascii="Courier" w:hAnsi="Courier"/>
          <w:sz w:val="20"/>
        </w:rPr>
        <w:t>Anthony Colaprete, submitted this issue</w:t>
      </w:r>
      <w:r w:rsidR="00646E4F" w:rsidRPr="009348E9">
        <w:rPr>
          <w:rFonts w:ascii="Courier" w:hAnsi="Courier"/>
          <w:sz w:val="20"/>
        </w:rPr>
        <w:t>)</w:t>
      </w:r>
      <w:r w:rsidRPr="00432805">
        <w:rPr>
          <w:rFonts w:ascii="Courier" w:hAnsi="Courier"/>
          <w:sz w:val="20"/>
          <w:szCs w:val="20"/>
        </w:rPr>
        <w:t>. Allowing for better models of volatile transport across the lunar surface. Another VIPER payload, the Neutron Spectrometer System (NSS)</w:t>
      </w:r>
      <w:r w:rsidR="00CE004B" w:rsidRPr="00432805">
        <w:rPr>
          <w:rFonts w:ascii="Courier" w:hAnsi="Courier"/>
          <w:sz w:val="20"/>
          <w:szCs w:val="20"/>
          <w:vertAlign w:val="superscript"/>
        </w:rPr>
        <w:fldChar w:fldCharType="begin"/>
      </w:r>
      <w:r w:rsidR="009348E9">
        <w:rPr>
          <w:rFonts w:ascii="Courier" w:hAnsi="Courier"/>
          <w:sz w:val="20"/>
          <w:szCs w:val="20"/>
          <w:vertAlign w:val="superscript"/>
        </w:rPr>
        <w:instrText xml:space="preserve"> ADDIN ZOTERO_ITEM CSL_CITATION {"citationID":"LtX9RKaq","properties":{"formattedCitation":"(Peplowski et al., 2023)","plainCitation":"(Peplowski et al., 2023)","noteIndex":0},"citationItems":[{"id":120,"uris":["http://zotero.org/users/12095400/items/TPMG2KSQ"],"itemData":{"id":120,"type":"article-journal","abstract":"NASA Ames Research Center and the Lockheed Martin Advanced Technologies Center have developed a rugged, low-resource neutron spectrometer instrument to characterize the near-surface hydrogen content of the lunar surface. This Neutron Spectrometer System (NSS) monitors local thermal and epithermal neutron rates to provide information about the depth-dependent distribution of hydrogen to depths of a few tens of cm. As of mid-2022, NSS is currently slated to fly on two NASA Commercial Lunar Payload Services (CLPS) missions; the Astrobotic Peregrine-1 lander to a near-side equatorial location, and the VIPER lunar rover to explore the polar terrain around Nobile crater. We report the results of a science calibration campaign that characterized the performance of the NSS sensors. These measurements were used to benchmark the accuracy of Geant4 radiation transport simulations that provide the energy- and angle-dependent neutron sensitivity of the NSS sensors. This information is a necessary input for converting NSS measurements of the thermal and epithermal neutron leakage flux to constraints on local hydrogen content in regions with otherwise known geochemical composition.","container-title":"Nuclear Instruments and Methods in Physics Research Section A: Accelerators, Spectrometers, Detectors and Associated Equipment","DOI":"10.1016/j.nima.2023.168063","ISSN":"0168-9002","journalAbbreviation":"Nuclear Instruments and Methods in Physics Research Section A: Accelerators, Spectrometers, Detectors and Associated Equipment","page":"168063","title":"Calibration of NASA’s Neutron Spectrometer System (NSS) for landed measurements of hydrogen content of the lunar subsurface","volume":"1049","author":[{"family":"Peplowski","given":"P.N."},{"family":"Elphic","given":"R.C."},{"family":"Fritzler","given":"E.L."},{"family":"Wilson","given":"J.T."}],"issued":{"date-parts":[["2023",4,1]]}}}],"schema":"https://github.com/citation-style-language/schema/raw/master/csl-citation.json"} </w:instrText>
      </w:r>
      <w:r w:rsidR="00CE004B" w:rsidRPr="00432805">
        <w:rPr>
          <w:rFonts w:ascii="Courier" w:hAnsi="Courier"/>
          <w:sz w:val="20"/>
          <w:szCs w:val="20"/>
          <w:vertAlign w:val="superscript"/>
        </w:rPr>
        <w:fldChar w:fldCharType="separate"/>
      </w:r>
      <w:r w:rsidR="009348E9" w:rsidRPr="009348E9">
        <w:rPr>
          <w:rFonts w:ascii="Courier" w:hAnsi="Courier"/>
          <w:sz w:val="20"/>
        </w:rPr>
        <w:t>(Peplowski et al., 2023</w:t>
      </w:r>
      <w:r w:rsidR="00863335">
        <w:rPr>
          <w:rFonts w:ascii="Courier" w:hAnsi="Courier"/>
          <w:sz w:val="20"/>
        </w:rPr>
        <w:t>)</w:t>
      </w:r>
      <w:r w:rsidR="00CE004B" w:rsidRPr="00432805">
        <w:rPr>
          <w:rFonts w:ascii="Courier" w:hAnsi="Courier"/>
          <w:sz w:val="20"/>
          <w:szCs w:val="20"/>
          <w:vertAlign w:val="superscript"/>
        </w:rPr>
        <w:fldChar w:fldCharType="end"/>
      </w:r>
      <w:r w:rsidRPr="00432805">
        <w:rPr>
          <w:rFonts w:ascii="Courier" w:hAnsi="Courier"/>
          <w:sz w:val="20"/>
          <w:szCs w:val="20"/>
        </w:rPr>
        <w:t xml:space="preserve"> will identify locations of enhanced hydrogen at concentrations down to 0.5 wt. % to depths of tens of cm</w:t>
      </w:r>
      <w:r w:rsidR="00CB5FE0" w:rsidRPr="00432805">
        <w:rPr>
          <w:rFonts w:ascii="Courier" w:hAnsi="Courier"/>
          <w:sz w:val="20"/>
          <w:szCs w:val="20"/>
          <w:vertAlign w:val="superscript"/>
        </w:rPr>
        <w:fldChar w:fldCharType="begin"/>
      </w:r>
      <w:r w:rsidR="009348E9">
        <w:rPr>
          <w:rFonts w:ascii="Courier" w:hAnsi="Courier"/>
          <w:sz w:val="20"/>
          <w:szCs w:val="20"/>
          <w:vertAlign w:val="superscript"/>
        </w:rPr>
        <w:instrText xml:space="preserve"> ADDIN ZOTERO_ITEM CSL_CITATION {"citationID":"fRi8OGba","properties":{"formattedCitation":"(Peplowski et al., 2011)","plainCitation":"(Peplowski et al., 2011)","noteIndex":0},"citationItems":[{"id":119,"uris":["http://zotero.org/users/12095400/items/NCRQW5C3"],"itemData":{"id":119,"type":"article-journal","abstract":"Gamma-ray emission from the surface of Mercury indicates that the planet accreted from relatively volatile-enriched material.\n          , \n            The MESSENGER Gamma-Ray Spectrometer measured the average surface abundances of the radioactive elements potassium (K, 1150 ± 220 parts per million), thorium (Th, 220 ± 60 parts per billion), and uranium (U, 90 ± 20 parts per billion) in Mercury’s northern hemisphere. The abundance of the moderately volatile element K, relative to Th and U, is inconsistent with physical models for the formation of Mercury requiring extreme heating of the planet or its precursor materials, and supports formation from volatile-containing material comparable to chondritic meteorites. Abundances of K, Th, and U indicate that internal heat production has declined substantially since Mercury’s formation, consistent with widespread volcanism shortly after the end of late heavy bombardment 3.8 billion years ago and limited, isolated volcanic activity since.","container-title":"Science","DOI":"10.1126/science.1211576","ISSN":"0036-8075, 1095-9203","issue":"6051","journalAbbreviation":"Science","language":"en","page":"1850-1852","source":"DOI.org (Crossref)","title":"Radioactive Elements on Mercury’s Surface from MESSENGER: Implications for the Planet’s Formation and Evolution","title-short":"Radioactive Elements on Mercury’s Surface from MESSENGER","volume":"333","author":[{"family":"Peplowski","given":"Patrick N."},{"family":"Evans","given":"Larry G."},{"family":"Hauck","given":"Steven A."},{"family":"McCoy","given":"Timothy J."},{"family":"Boynton","given":"William V."},{"family":"Gillis-Davis","given":"Jeffery J."},{"family":"Ebel","given":"Denton S."},{"family":"Goldsten","given":"John O."},{"family":"Hamara","given":"David K."},{"family":"Lawrence","given":"David J."},{"family":"McNutt","given":"Ralph L."},{"family":"Nittler","given":"Larry R."},{"family":"Solomon","given":"Sean C."},{"family":"Rhodes","given":"Edgar A."},{"family":"Sprague","given":"Ann L."},{"family":"Starr","given":"Richard D."},{"family":"Stockstill-Cahill","given":"Karen R."}],"issued":{"date-parts":[["2011",9,30]]}}}],"schema":"https://github.com/citation-style-language/schema/raw/master/csl-citation.json"} </w:instrText>
      </w:r>
      <w:r w:rsidR="00CB5FE0" w:rsidRPr="00432805">
        <w:rPr>
          <w:rFonts w:ascii="Courier" w:hAnsi="Courier"/>
          <w:sz w:val="20"/>
          <w:szCs w:val="20"/>
          <w:vertAlign w:val="superscript"/>
        </w:rPr>
        <w:fldChar w:fldCharType="separate"/>
      </w:r>
      <w:r w:rsidR="009348E9" w:rsidRPr="009348E9">
        <w:rPr>
          <w:rFonts w:ascii="Courier" w:hAnsi="Courier"/>
          <w:sz w:val="20"/>
        </w:rPr>
        <w:t>(Peplowski et al., 2011)</w:t>
      </w:r>
      <w:r w:rsidR="00CB5FE0" w:rsidRPr="00432805">
        <w:rPr>
          <w:rFonts w:ascii="Courier" w:hAnsi="Courier"/>
          <w:sz w:val="20"/>
          <w:szCs w:val="20"/>
          <w:vertAlign w:val="superscript"/>
        </w:rPr>
        <w:fldChar w:fldCharType="end"/>
      </w:r>
      <w:r w:rsidRPr="00432805">
        <w:rPr>
          <w:rFonts w:ascii="Courier" w:hAnsi="Courier"/>
          <w:sz w:val="20"/>
          <w:szCs w:val="20"/>
        </w:rPr>
        <w:t>; comparisons of NSS readings can be made to MSolo water abundances determined from scanning during drilling, as well as any MSolo detection of other non-water H-bearing volatiles that could contribute to NSS WEH detections</w:t>
      </w:r>
      <w:r w:rsidR="00863335">
        <w:rPr>
          <w:rFonts w:ascii="Courier" w:hAnsi="Courier"/>
          <w:sz w:val="20"/>
          <w:szCs w:val="20"/>
        </w:rPr>
        <w:t xml:space="preserve"> (</w:t>
      </w:r>
      <w:r w:rsidR="00863335">
        <w:rPr>
          <w:rFonts w:ascii="Courier" w:hAnsi="Courier"/>
          <w:sz w:val="20"/>
        </w:rPr>
        <w:t>Richard Elphic, submitted this issue)</w:t>
      </w:r>
      <w:r w:rsidRPr="00432805">
        <w:rPr>
          <w:rFonts w:ascii="Courier" w:hAnsi="Courier"/>
          <w:sz w:val="20"/>
          <w:szCs w:val="20"/>
        </w:rPr>
        <w:t xml:space="preserve">. Overall, the results of these comparisons would have implications for further understanding the distribution and speciation of lunar subsurface </w:t>
      </w:r>
      <w:r w:rsidR="00D7552E" w:rsidRPr="00432805">
        <w:rPr>
          <w:rFonts w:ascii="Courier" w:hAnsi="Courier"/>
          <w:sz w:val="20"/>
          <w:szCs w:val="20"/>
        </w:rPr>
        <w:t>H-bearing volatiles.</w:t>
      </w:r>
    </w:p>
    <w:p w14:paraId="72F588D1" w14:textId="77777777" w:rsidR="001F3950" w:rsidRPr="00024AB4" w:rsidRDefault="001F3950" w:rsidP="00FF79FB">
      <w:pPr>
        <w:jc w:val="both"/>
        <w:rPr>
          <w:rFonts w:ascii="Courier New" w:hAnsi="Courier New" w:cs="Courier New"/>
          <w:sz w:val="20"/>
          <w:szCs w:val="20"/>
        </w:rPr>
      </w:pPr>
    </w:p>
    <w:p w14:paraId="4F35390F" w14:textId="5B935F31" w:rsidR="00D53C93" w:rsidRDefault="00DB1934" w:rsidP="0002225E">
      <w:pPr>
        <w:pStyle w:val="ListParagraph"/>
        <w:numPr>
          <w:ilvl w:val="0"/>
          <w:numId w:val="3"/>
        </w:numPr>
        <w:tabs>
          <w:tab w:val="left" w:pos="630"/>
        </w:tabs>
        <w:spacing w:after="0" w:line="360" w:lineRule="auto"/>
        <w:jc w:val="center"/>
        <w:rPr>
          <w:rFonts w:ascii="Courier" w:hAnsi="Courier" w:cs="Courier New"/>
          <w:sz w:val="20"/>
          <w:szCs w:val="20"/>
        </w:rPr>
      </w:pPr>
      <w:r w:rsidRPr="00B94187">
        <w:rPr>
          <w:rFonts w:ascii="Courier" w:hAnsi="Courier" w:cs="Courier New"/>
          <w:sz w:val="20"/>
          <w:szCs w:val="20"/>
        </w:rPr>
        <w:t>SUMMARY</w:t>
      </w:r>
    </w:p>
    <w:p w14:paraId="2314910C" w14:textId="77777777" w:rsidR="008C6681" w:rsidRPr="00B94187" w:rsidRDefault="008C6681" w:rsidP="008C6681">
      <w:pPr>
        <w:pStyle w:val="ListParagraph"/>
        <w:tabs>
          <w:tab w:val="left" w:pos="630"/>
        </w:tabs>
        <w:spacing w:after="0" w:line="360" w:lineRule="auto"/>
        <w:ind w:left="360"/>
        <w:rPr>
          <w:rFonts w:ascii="Courier" w:hAnsi="Courier" w:cs="Courier New"/>
          <w:sz w:val="20"/>
          <w:szCs w:val="20"/>
        </w:rPr>
      </w:pPr>
    </w:p>
    <w:p w14:paraId="5561484D" w14:textId="77777777" w:rsidR="00F47F29" w:rsidRDefault="001A63DA" w:rsidP="00FF79FB">
      <w:pPr>
        <w:pStyle w:val="AAS"/>
        <w:ind w:left="0"/>
        <w:rPr>
          <w:rFonts w:ascii="Courier" w:hAnsi="Courier"/>
          <w:sz w:val="20"/>
          <w:szCs w:val="20"/>
        </w:rPr>
      </w:pPr>
      <w:r w:rsidRPr="0081343E">
        <w:rPr>
          <w:rFonts w:ascii="Courier" w:hAnsi="Courier"/>
          <w:sz w:val="20"/>
          <w:szCs w:val="20"/>
        </w:rPr>
        <w:t>MSolo</w:t>
      </w:r>
      <w:r w:rsidR="00CE49A1" w:rsidRPr="0081343E">
        <w:rPr>
          <w:rFonts w:ascii="Courier" w:hAnsi="Courier"/>
          <w:sz w:val="20"/>
          <w:szCs w:val="20"/>
        </w:rPr>
        <w:t xml:space="preserve"> </w:t>
      </w:r>
      <w:r w:rsidR="00CF0467" w:rsidRPr="0081343E">
        <w:rPr>
          <w:rFonts w:ascii="Courier" w:hAnsi="Courier"/>
          <w:sz w:val="20"/>
          <w:szCs w:val="20"/>
        </w:rPr>
        <w:t>provides a</w:t>
      </w:r>
      <w:r w:rsidR="00C50C32" w:rsidRPr="0081343E">
        <w:rPr>
          <w:rFonts w:ascii="Courier" w:hAnsi="Courier"/>
          <w:sz w:val="20"/>
          <w:szCs w:val="20"/>
        </w:rPr>
        <w:t xml:space="preserve"> </w:t>
      </w:r>
      <w:r w:rsidR="002F243A" w:rsidRPr="0081343E">
        <w:rPr>
          <w:rFonts w:ascii="Courier" w:hAnsi="Courier"/>
          <w:sz w:val="20"/>
          <w:szCs w:val="20"/>
        </w:rPr>
        <w:t>significant</w:t>
      </w:r>
      <w:r w:rsidR="00C50C32" w:rsidRPr="0081343E">
        <w:rPr>
          <w:rFonts w:ascii="Courier" w:hAnsi="Courier"/>
          <w:sz w:val="20"/>
          <w:szCs w:val="20"/>
        </w:rPr>
        <w:t xml:space="preserve"> scientific </w:t>
      </w:r>
      <w:r w:rsidR="173733F8" w:rsidRPr="0081343E">
        <w:rPr>
          <w:rFonts w:ascii="Courier" w:hAnsi="Courier"/>
          <w:sz w:val="20"/>
          <w:szCs w:val="20"/>
        </w:rPr>
        <w:t xml:space="preserve">capability </w:t>
      </w:r>
      <w:r w:rsidR="00CE49A1" w:rsidRPr="0081343E">
        <w:rPr>
          <w:rFonts w:ascii="Courier" w:hAnsi="Courier"/>
          <w:sz w:val="20"/>
          <w:szCs w:val="20"/>
        </w:rPr>
        <w:t>for</w:t>
      </w:r>
      <w:r w:rsidR="00C50C32" w:rsidRPr="0081343E">
        <w:rPr>
          <w:rFonts w:ascii="Courier" w:hAnsi="Courier"/>
          <w:sz w:val="20"/>
          <w:szCs w:val="20"/>
        </w:rPr>
        <w:t xml:space="preserve"> upcoming</w:t>
      </w:r>
      <w:r w:rsidR="00CE49A1" w:rsidRPr="0081343E">
        <w:rPr>
          <w:rFonts w:ascii="Courier" w:hAnsi="Courier"/>
          <w:sz w:val="20"/>
          <w:szCs w:val="20"/>
        </w:rPr>
        <w:t xml:space="preserve"> CLPS missions</w:t>
      </w:r>
      <w:r w:rsidR="00216BE0" w:rsidRPr="0081343E">
        <w:rPr>
          <w:rFonts w:ascii="Courier" w:hAnsi="Courier"/>
          <w:sz w:val="20"/>
          <w:szCs w:val="20"/>
        </w:rPr>
        <w:t xml:space="preserve"> such as VIPER</w:t>
      </w:r>
      <w:r w:rsidR="39258806" w:rsidRPr="0081343E">
        <w:rPr>
          <w:rFonts w:ascii="Courier" w:hAnsi="Courier"/>
          <w:sz w:val="20"/>
          <w:szCs w:val="20"/>
        </w:rPr>
        <w:t>,</w:t>
      </w:r>
      <w:r w:rsidR="00CE49A1" w:rsidRPr="0081343E">
        <w:rPr>
          <w:rFonts w:ascii="Courier" w:hAnsi="Courier"/>
          <w:sz w:val="20"/>
          <w:szCs w:val="20"/>
        </w:rPr>
        <w:t xml:space="preserve"> </w:t>
      </w:r>
      <w:r w:rsidR="00C50C32" w:rsidRPr="0081343E">
        <w:rPr>
          <w:rFonts w:ascii="Courier" w:hAnsi="Courier"/>
          <w:sz w:val="20"/>
          <w:szCs w:val="20"/>
        </w:rPr>
        <w:t xml:space="preserve">and any other </w:t>
      </w:r>
      <w:r w:rsidR="0026270D" w:rsidRPr="0081343E">
        <w:rPr>
          <w:rFonts w:ascii="Courier" w:hAnsi="Courier"/>
          <w:sz w:val="20"/>
          <w:szCs w:val="20"/>
        </w:rPr>
        <w:t>mission where mass spectrometry analysis may be desired</w:t>
      </w:r>
      <w:r w:rsidR="00100B68" w:rsidRPr="0081343E">
        <w:rPr>
          <w:rFonts w:ascii="Courier" w:hAnsi="Courier"/>
          <w:sz w:val="20"/>
          <w:szCs w:val="20"/>
        </w:rPr>
        <w:t xml:space="preserve"> (e.g., MSolo is also part of the Polar Resources Ice Mining Experiment, PRIME-1)</w:t>
      </w:r>
      <w:r w:rsidR="0026270D" w:rsidRPr="0081343E">
        <w:rPr>
          <w:rFonts w:ascii="Courier" w:hAnsi="Courier"/>
          <w:sz w:val="20"/>
          <w:szCs w:val="20"/>
        </w:rPr>
        <w:t xml:space="preserve">. </w:t>
      </w:r>
      <w:r w:rsidR="00DA038C" w:rsidRPr="0081343E">
        <w:rPr>
          <w:rFonts w:ascii="Courier" w:hAnsi="Courier"/>
          <w:sz w:val="20"/>
          <w:szCs w:val="20"/>
        </w:rPr>
        <w:t>VIPER</w:t>
      </w:r>
      <w:r w:rsidR="007955D1" w:rsidRPr="0081343E">
        <w:rPr>
          <w:rFonts w:ascii="Courier" w:hAnsi="Courier"/>
          <w:sz w:val="20"/>
          <w:szCs w:val="20"/>
        </w:rPr>
        <w:t>’</w:t>
      </w:r>
      <w:r w:rsidR="00DA038C" w:rsidRPr="0081343E">
        <w:rPr>
          <w:rFonts w:ascii="Courier" w:hAnsi="Courier"/>
          <w:sz w:val="20"/>
          <w:szCs w:val="20"/>
        </w:rPr>
        <w:t>s</w:t>
      </w:r>
      <w:r w:rsidR="00EF5BBA" w:rsidRPr="0081343E">
        <w:rPr>
          <w:rFonts w:ascii="Courier" w:hAnsi="Courier"/>
          <w:sz w:val="20"/>
          <w:szCs w:val="20"/>
        </w:rPr>
        <w:t xml:space="preserve"> mission objective to </w:t>
      </w:r>
      <w:r w:rsidR="00280A97" w:rsidRPr="0081343E">
        <w:rPr>
          <w:rFonts w:ascii="Courier" w:hAnsi="Courier"/>
          <w:sz w:val="20"/>
          <w:szCs w:val="20"/>
        </w:rPr>
        <w:t xml:space="preserve">directly analyze </w:t>
      </w:r>
      <w:r w:rsidR="00061D86" w:rsidRPr="0081343E">
        <w:rPr>
          <w:rFonts w:ascii="Courier" w:hAnsi="Courier"/>
          <w:sz w:val="20"/>
          <w:szCs w:val="20"/>
        </w:rPr>
        <w:t>ice</w:t>
      </w:r>
      <w:r w:rsidR="00280A97" w:rsidRPr="0081343E">
        <w:rPr>
          <w:rFonts w:ascii="Courier" w:hAnsi="Courier"/>
          <w:sz w:val="20"/>
          <w:szCs w:val="20"/>
        </w:rPr>
        <w:t xml:space="preserve"> on </w:t>
      </w:r>
      <w:r w:rsidR="00532FC7" w:rsidRPr="0081343E">
        <w:rPr>
          <w:rFonts w:ascii="Courier" w:hAnsi="Courier"/>
          <w:sz w:val="20"/>
          <w:szCs w:val="20"/>
        </w:rPr>
        <w:t>the</w:t>
      </w:r>
      <w:r w:rsidR="00280A97" w:rsidRPr="0081343E">
        <w:rPr>
          <w:rFonts w:ascii="Courier" w:hAnsi="Courier"/>
          <w:sz w:val="20"/>
          <w:szCs w:val="20"/>
        </w:rPr>
        <w:t xml:space="preserve"> surface and subsurface of the Moon</w:t>
      </w:r>
      <w:r w:rsidR="00C26879" w:rsidRPr="0081343E">
        <w:rPr>
          <w:rFonts w:ascii="Courier" w:hAnsi="Courier"/>
          <w:sz w:val="20"/>
          <w:szCs w:val="20"/>
        </w:rPr>
        <w:t xml:space="preserve"> will be met</w:t>
      </w:r>
      <w:r w:rsidR="00532FC7" w:rsidRPr="0081343E">
        <w:rPr>
          <w:rFonts w:ascii="Courier" w:hAnsi="Courier"/>
          <w:sz w:val="20"/>
          <w:szCs w:val="20"/>
        </w:rPr>
        <w:t xml:space="preserve"> </w:t>
      </w:r>
      <w:r w:rsidR="002A54E6" w:rsidRPr="0081343E">
        <w:rPr>
          <w:rFonts w:ascii="Courier" w:hAnsi="Courier"/>
          <w:sz w:val="20"/>
          <w:szCs w:val="20"/>
        </w:rPr>
        <w:t xml:space="preserve">with the </w:t>
      </w:r>
      <w:r w:rsidR="003A221D" w:rsidRPr="0081343E">
        <w:rPr>
          <w:rFonts w:ascii="Courier" w:hAnsi="Courier"/>
          <w:sz w:val="20"/>
          <w:szCs w:val="20"/>
        </w:rPr>
        <w:t>help of MSolo</w:t>
      </w:r>
      <w:r w:rsidR="005329F6" w:rsidRPr="0081343E">
        <w:rPr>
          <w:rFonts w:ascii="Courier" w:hAnsi="Courier"/>
          <w:sz w:val="20"/>
          <w:szCs w:val="20"/>
        </w:rPr>
        <w:t xml:space="preserve">. </w:t>
      </w:r>
      <w:proofErr w:type="spellStart"/>
      <w:r w:rsidR="005329F6" w:rsidRPr="0081343E">
        <w:rPr>
          <w:rFonts w:ascii="Courier" w:hAnsi="Courier"/>
          <w:sz w:val="20"/>
          <w:szCs w:val="20"/>
        </w:rPr>
        <w:t>MSolo’s</w:t>
      </w:r>
      <w:proofErr w:type="spellEnd"/>
      <w:r w:rsidR="005329F6" w:rsidRPr="0081343E">
        <w:rPr>
          <w:rFonts w:ascii="Courier" w:hAnsi="Courier"/>
          <w:sz w:val="20"/>
          <w:szCs w:val="20"/>
        </w:rPr>
        <w:t xml:space="preserve"> </w:t>
      </w:r>
      <w:r w:rsidR="003F49FD" w:rsidRPr="0081343E">
        <w:rPr>
          <w:rFonts w:ascii="Courier" w:hAnsi="Courier"/>
          <w:sz w:val="20"/>
          <w:szCs w:val="20"/>
        </w:rPr>
        <w:t xml:space="preserve">ability to detect volatile species </w:t>
      </w:r>
      <w:r w:rsidR="00F46BDF" w:rsidRPr="0081343E">
        <w:rPr>
          <w:rFonts w:ascii="Courier" w:hAnsi="Courier"/>
          <w:sz w:val="20"/>
          <w:szCs w:val="20"/>
        </w:rPr>
        <w:t xml:space="preserve">within its </w:t>
      </w:r>
      <w:r w:rsidR="00F547C6" w:rsidRPr="0081343E">
        <w:rPr>
          <w:rFonts w:ascii="Courier" w:hAnsi="Courier"/>
          <w:sz w:val="20"/>
          <w:szCs w:val="20"/>
        </w:rPr>
        <w:t xml:space="preserve">mass range </w:t>
      </w:r>
      <w:r w:rsidR="006A2DBB" w:rsidRPr="0081343E">
        <w:rPr>
          <w:rFonts w:ascii="Courier" w:hAnsi="Courier"/>
          <w:sz w:val="20"/>
          <w:szCs w:val="20"/>
        </w:rPr>
        <w:t>enable</w:t>
      </w:r>
      <w:r w:rsidR="00217222" w:rsidRPr="0081343E">
        <w:rPr>
          <w:rFonts w:ascii="Courier" w:hAnsi="Courier"/>
          <w:sz w:val="20"/>
          <w:szCs w:val="20"/>
        </w:rPr>
        <w:t>s</w:t>
      </w:r>
      <w:r w:rsidR="006A2DBB" w:rsidRPr="0081343E">
        <w:rPr>
          <w:rFonts w:ascii="Courier" w:hAnsi="Courier"/>
          <w:sz w:val="20"/>
          <w:szCs w:val="20"/>
        </w:rPr>
        <w:t xml:space="preserve"> the analysis of</w:t>
      </w:r>
      <w:r w:rsidR="002B2AC9" w:rsidRPr="0081343E">
        <w:rPr>
          <w:rFonts w:ascii="Courier" w:hAnsi="Courier"/>
          <w:sz w:val="20"/>
          <w:szCs w:val="20"/>
        </w:rPr>
        <w:t xml:space="preserve"> not just </w:t>
      </w:r>
      <w:r w:rsidR="006A2DBB" w:rsidRPr="0081343E">
        <w:rPr>
          <w:rFonts w:ascii="Courier" w:hAnsi="Courier"/>
          <w:sz w:val="20"/>
          <w:szCs w:val="20"/>
        </w:rPr>
        <w:t>water</w:t>
      </w:r>
      <w:r w:rsidR="00374084" w:rsidRPr="0081343E">
        <w:rPr>
          <w:rFonts w:ascii="Courier" w:hAnsi="Courier"/>
          <w:sz w:val="20"/>
          <w:szCs w:val="20"/>
        </w:rPr>
        <w:t xml:space="preserve">, but </w:t>
      </w:r>
      <w:r w:rsidR="006A2DBB" w:rsidRPr="0081343E">
        <w:rPr>
          <w:rFonts w:ascii="Courier" w:hAnsi="Courier"/>
          <w:sz w:val="20"/>
          <w:szCs w:val="20"/>
        </w:rPr>
        <w:t xml:space="preserve">most </w:t>
      </w:r>
      <w:r w:rsidR="00374084" w:rsidRPr="0081343E">
        <w:rPr>
          <w:rFonts w:ascii="Courier" w:hAnsi="Courier"/>
          <w:sz w:val="20"/>
          <w:szCs w:val="20"/>
        </w:rPr>
        <w:t xml:space="preserve">other </w:t>
      </w:r>
      <w:r w:rsidR="006A2DBB" w:rsidRPr="0081343E">
        <w:rPr>
          <w:rFonts w:ascii="Courier" w:hAnsi="Courier"/>
          <w:sz w:val="20"/>
          <w:szCs w:val="20"/>
        </w:rPr>
        <w:t xml:space="preserve">expected </w:t>
      </w:r>
      <w:r w:rsidR="00374084" w:rsidRPr="0081343E">
        <w:rPr>
          <w:rFonts w:ascii="Courier" w:hAnsi="Courier"/>
          <w:sz w:val="20"/>
          <w:szCs w:val="20"/>
        </w:rPr>
        <w:t xml:space="preserve">volatile species </w:t>
      </w:r>
      <w:r w:rsidR="006A2DBB" w:rsidRPr="0081343E">
        <w:rPr>
          <w:rFonts w:ascii="Courier" w:hAnsi="Courier"/>
          <w:sz w:val="20"/>
          <w:szCs w:val="20"/>
        </w:rPr>
        <w:t xml:space="preserve">on </w:t>
      </w:r>
      <w:r w:rsidR="00BF72A7" w:rsidRPr="0081343E">
        <w:rPr>
          <w:rFonts w:ascii="Courier" w:hAnsi="Courier"/>
          <w:sz w:val="20"/>
          <w:szCs w:val="20"/>
        </w:rPr>
        <w:t>the Moon</w:t>
      </w:r>
      <w:r w:rsidR="00927471" w:rsidRPr="0081343E">
        <w:rPr>
          <w:rFonts w:ascii="Courier" w:hAnsi="Courier"/>
          <w:sz w:val="20"/>
          <w:szCs w:val="20"/>
        </w:rPr>
        <w:t xml:space="preserve">. Thus, </w:t>
      </w:r>
      <w:r w:rsidR="00217222" w:rsidRPr="0081343E">
        <w:rPr>
          <w:rFonts w:ascii="Courier" w:hAnsi="Courier"/>
          <w:sz w:val="20"/>
          <w:szCs w:val="20"/>
        </w:rPr>
        <w:t xml:space="preserve">MSolo will </w:t>
      </w:r>
      <w:r w:rsidR="00927471" w:rsidRPr="0081343E">
        <w:rPr>
          <w:rFonts w:ascii="Courier" w:hAnsi="Courier"/>
          <w:sz w:val="20"/>
          <w:szCs w:val="20"/>
        </w:rPr>
        <w:t>provid</w:t>
      </w:r>
      <w:r w:rsidR="00217222" w:rsidRPr="0081343E">
        <w:rPr>
          <w:rFonts w:ascii="Courier" w:hAnsi="Courier"/>
          <w:sz w:val="20"/>
          <w:szCs w:val="20"/>
        </w:rPr>
        <w:t>e</w:t>
      </w:r>
      <w:r w:rsidR="00927471" w:rsidRPr="0081343E">
        <w:rPr>
          <w:rFonts w:ascii="Courier" w:hAnsi="Courier"/>
          <w:sz w:val="20"/>
          <w:szCs w:val="20"/>
        </w:rPr>
        <w:t xml:space="preserve"> ample information</w:t>
      </w:r>
      <w:r w:rsidR="003625C2" w:rsidRPr="0081343E">
        <w:rPr>
          <w:rFonts w:ascii="Courier" w:hAnsi="Courier"/>
          <w:sz w:val="20"/>
          <w:szCs w:val="20"/>
        </w:rPr>
        <w:t xml:space="preserve"> that will assist with </w:t>
      </w:r>
      <w:r w:rsidR="006E53D4" w:rsidRPr="0081343E">
        <w:rPr>
          <w:rFonts w:ascii="Courier" w:hAnsi="Courier"/>
          <w:sz w:val="20"/>
          <w:szCs w:val="20"/>
        </w:rPr>
        <w:t xml:space="preserve">the selection of </w:t>
      </w:r>
      <w:r w:rsidR="002665CF" w:rsidRPr="0081343E">
        <w:rPr>
          <w:rFonts w:ascii="Courier" w:hAnsi="Courier"/>
          <w:sz w:val="20"/>
          <w:szCs w:val="20"/>
        </w:rPr>
        <w:t>future landing</w:t>
      </w:r>
      <w:r w:rsidR="00860DA4" w:rsidRPr="0081343E">
        <w:rPr>
          <w:rFonts w:ascii="Courier" w:hAnsi="Courier"/>
          <w:sz w:val="20"/>
          <w:szCs w:val="20"/>
        </w:rPr>
        <w:t xml:space="preserve"> locations</w:t>
      </w:r>
      <w:r w:rsidR="00957D72" w:rsidRPr="0081343E">
        <w:rPr>
          <w:rFonts w:ascii="Courier" w:hAnsi="Courier"/>
          <w:sz w:val="20"/>
          <w:szCs w:val="20"/>
        </w:rPr>
        <w:t>.</w:t>
      </w:r>
      <w:r w:rsidR="00DA038C" w:rsidRPr="0081343E">
        <w:rPr>
          <w:rFonts w:ascii="Courier" w:hAnsi="Courier"/>
          <w:sz w:val="20"/>
          <w:szCs w:val="20"/>
        </w:rPr>
        <w:t xml:space="preserve"> </w:t>
      </w:r>
      <w:r w:rsidR="0026270D" w:rsidRPr="0081343E">
        <w:rPr>
          <w:rFonts w:ascii="Courier" w:hAnsi="Courier"/>
          <w:sz w:val="20"/>
          <w:szCs w:val="20"/>
        </w:rPr>
        <w:t xml:space="preserve">The </w:t>
      </w:r>
      <w:r w:rsidR="00765C5B" w:rsidRPr="0081343E">
        <w:rPr>
          <w:rFonts w:ascii="Courier" w:hAnsi="Courier"/>
          <w:sz w:val="20"/>
          <w:szCs w:val="20"/>
        </w:rPr>
        <w:t xml:space="preserve">modified COTS approach for the </w:t>
      </w:r>
      <w:r w:rsidR="00765C5B" w:rsidRPr="0081343E">
        <w:rPr>
          <w:rFonts w:ascii="Courier" w:hAnsi="Courier"/>
          <w:sz w:val="20"/>
          <w:szCs w:val="20"/>
        </w:rPr>
        <w:lastRenderedPageBreak/>
        <w:t xml:space="preserve">development of the instrument has allowed for a top-down </w:t>
      </w:r>
      <w:r w:rsidR="002366DE" w:rsidRPr="0081343E">
        <w:rPr>
          <w:rFonts w:ascii="Courier" w:hAnsi="Courier"/>
          <w:sz w:val="20"/>
          <w:szCs w:val="20"/>
        </w:rPr>
        <w:t>technique</w:t>
      </w:r>
      <w:r w:rsidR="00765C5B" w:rsidRPr="0081343E">
        <w:rPr>
          <w:rFonts w:ascii="Courier" w:hAnsi="Courier"/>
          <w:sz w:val="20"/>
          <w:szCs w:val="20"/>
        </w:rPr>
        <w:t xml:space="preserve"> </w:t>
      </w:r>
      <w:r w:rsidR="00D32A2E" w:rsidRPr="0081343E">
        <w:rPr>
          <w:rFonts w:ascii="Courier" w:hAnsi="Courier"/>
          <w:sz w:val="20"/>
          <w:szCs w:val="20"/>
        </w:rPr>
        <w:t xml:space="preserve">to the design of </w:t>
      </w:r>
      <w:r w:rsidR="007E171C" w:rsidRPr="0081343E">
        <w:rPr>
          <w:rFonts w:ascii="Courier" w:hAnsi="Courier"/>
          <w:sz w:val="20"/>
          <w:szCs w:val="20"/>
        </w:rPr>
        <w:t>MSolo</w:t>
      </w:r>
      <w:r w:rsidR="00D32A2E" w:rsidRPr="0081343E">
        <w:rPr>
          <w:rFonts w:ascii="Courier" w:hAnsi="Courier"/>
          <w:sz w:val="20"/>
          <w:szCs w:val="20"/>
        </w:rPr>
        <w:t>, and its easily available COTS replacement parts allow</w:t>
      </w:r>
      <w:r w:rsidR="007E791E" w:rsidRPr="0081343E">
        <w:rPr>
          <w:rFonts w:ascii="Courier" w:hAnsi="Courier"/>
          <w:sz w:val="20"/>
          <w:szCs w:val="20"/>
        </w:rPr>
        <w:t xml:space="preserve"> it to be more flexible in terms of production. </w:t>
      </w:r>
      <w:r w:rsidR="00406A5A" w:rsidRPr="0081343E">
        <w:rPr>
          <w:rFonts w:ascii="Courier" w:hAnsi="Courier"/>
          <w:sz w:val="20"/>
          <w:szCs w:val="20"/>
        </w:rPr>
        <w:t>Furthermore,</w:t>
      </w:r>
      <w:r w:rsidR="007E791E" w:rsidRPr="0081343E">
        <w:rPr>
          <w:rFonts w:ascii="Courier" w:hAnsi="Courier"/>
          <w:sz w:val="20"/>
          <w:szCs w:val="20"/>
        </w:rPr>
        <w:t xml:space="preserve"> the ability to </w:t>
      </w:r>
      <w:r w:rsidR="00293770" w:rsidRPr="0081343E">
        <w:rPr>
          <w:rFonts w:ascii="Courier" w:hAnsi="Courier"/>
          <w:sz w:val="20"/>
          <w:szCs w:val="20"/>
        </w:rPr>
        <w:t>incorporate the COTS units to behave in a flight</w:t>
      </w:r>
      <w:r w:rsidR="009713C0" w:rsidRPr="0081343E">
        <w:rPr>
          <w:rFonts w:ascii="Courier" w:hAnsi="Courier"/>
          <w:sz w:val="20"/>
          <w:szCs w:val="20"/>
        </w:rPr>
        <w:t>-</w:t>
      </w:r>
      <w:r w:rsidR="00293770" w:rsidRPr="0081343E">
        <w:rPr>
          <w:rFonts w:ascii="Courier" w:hAnsi="Courier"/>
          <w:sz w:val="20"/>
          <w:szCs w:val="20"/>
        </w:rPr>
        <w:t xml:space="preserve">like manner allow for the </w:t>
      </w:r>
      <w:r w:rsidR="006000D3" w:rsidRPr="0081343E">
        <w:rPr>
          <w:rFonts w:ascii="Courier" w:hAnsi="Courier"/>
          <w:sz w:val="20"/>
          <w:szCs w:val="20"/>
        </w:rPr>
        <w:t xml:space="preserve">operators to become fully </w:t>
      </w:r>
      <w:r w:rsidR="00EB73B6" w:rsidRPr="0081343E">
        <w:rPr>
          <w:rFonts w:ascii="Courier" w:hAnsi="Courier"/>
          <w:sz w:val="20"/>
          <w:szCs w:val="20"/>
        </w:rPr>
        <w:t xml:space="preserve">disciplined in the operation of the instrument, without risking </w:t>
      </w:r>
      <w:r w:rsidR="00E07E8D" w:rsidRPr="0081343E">
        <w:rPr>
          <w:rFonts w:ascii="Courier" w:hAnsi="Courier"/>
          <w:sz w:val="20"/>
          <w:szCs w:val="20"/>
        </w:rPr>
        <w:t>usage time on the actual flight instrument.</w:t>
      </w:r>
      <w:r w:rsidR="002402E7" w:rsidRPr="0081343E">
        <w:rPr>
          <w:rFonts w:ascii="Courier" w:hAnsi="Courier"/>
          <w:sz w:val="20"/>
          <w:szCs w:val="20"/>
        </w:rPr>
        <w:t xml:space="preserve"> </w:t>
      </w:r>
      <w:r w:rsidR="00F6392D" w:rsidRPr="0081343E">
        <w:rPr>
          <w:rFonts w:ascii="Courier" w:hAnsi="Courier"/>
          <w:sz w:val="20"/>
          <w:szCs w:val="20"/>
        </w:rPr>
        <w:t xml:space="preserve">Ultimately, </w:t>
      </w:r>
      <w:r w:rsidR="00616EEE" w:rsidRPr="0081343E">
        <w:rPr>
          <w:rFonts w:ascii="Courier" w:hAnsi="Courier"/>
          <w:sz w:val="20"/>
          <w:szCs w:val="20"/>
        </w:rPr>
        <w:t xml:space="preserve">the MSolo instrument is ready for the analysis of volatiles </w:t>
      </w:r>
      <w:r w:rsidR="006A2DBB" w:rsidRPr="0081343E">
        <w:rPr>
          <w:rFonts w:ascii="Courier" w:hAnsi="Courier"/>
          <w:sz w:val="20"/>
          <w:szCs w:val="20"/>
        </w:rPr>
        <w:t>at</w:t>
      </w:r>
      <w:r w:rsidR="00616EEE" w:rsidRPr="0081343E">
        <w:rPr>
          <w:rFonts w:ascii="Courier" w:hAnsi="Courier"/>
          <w:sz w:val="20"/>
          <w:szCs w:val="20"/>
        </w:rPr>
        <w:t xml:space="preserve"> the lunar surface.</w:t>
      </w:r>
      <w:r w:rsidR="005D4DB2" w:rsidRPr="0081343E">
        <w:rPr>
          <w:rFonts w:ascii="Courier" w:hAnsi="Courier"/>
          <w:sz w:val="20"/>
          <w:szCs w:val="20"/>
        </w:rPr>
        <w:t xml:space="preserve"> </w:t>
      </w:r>
    </w:p>
    <w:p w14:paraId="2F610312" w14:textId="77777777" w:rsidR="00ED22BF" w:rsidRDefault="00ED22BF" w:rsidP="00FF79FB">
      <w:pPr>
        <w:pStyle w:val="AAS"/>
        <w:ind w:left="0"/>
        <w:rPr>
          <w:rFonts w:ascii="Courier" w:hAnsi="Courier"/>
          <w:sz w:val="20"/>
          <w:szCs w:val="20"/>
        </w:rPr>
      </w:pPr>
    </w:p>
    <w:p w14:paraId="38B41CB0" w14:textId="0CF8C643" w:rsidR="00305A26" w:rsidRPr="007E41F0" w:rsidRDefault="00DB1934" w:rsidP="0002225E">
      <w:pPr>
        <w:pStyle w:val="ListParagraph"/>
        <w:numPr>
          <w:ilvl w:val="0"/>
          <w:numId w:val="3"/>
        </w:numPr>
        <w:spacing w:after="0" w:line="360" w:lineRule="auto"/>
        <w:jc w:val="center"/>
        <w:rPr>
          <w:rFonts w:ascii="Courier" w:eastAsia="Times New Roman" w:hAnsi="Courier" w:cs="Times New Roman"/>
          <w:color w:val="333333"/>
          <w:sz w:val="20"/>
          <w:szCs w:val="20"/>
          <w:shd w:val="clear" w:color="auto" w:fill="F8F8F8"/>
        </w:rPr>
      </w:pPr>
      <w:r w:rsidRPr="007E41F0">
        <w:rPr>
          <w:rFonts w:ascii="Courier" w:eastAsia="Times New Roman" w:hAnsi="Courier" w:cs="Times New Roman"/>
          <w:color w:val="333333"/>
          <w:sz w:val="20"/>
          <w:szCs w:val="20"/>
          <w:shd w:val="clear" w:color="auto" w:fill="F8F8F8"/>
        </w:rPr>
        <w:t>ACKNOWLEDGEMENTS</w:t>
      </w:r>
    </w:p>
    <w:p w14:paraId="20D893E0" w14:textId="278E8292" w:rsidR="00ED22BF" w:rsidRPr="0081343E" w:rsidRDefault="0034414A" w:rsidP="00FF79FB">
      <w:pPr>
        <w:spacing w:before="100" w:beforeAutospacing="1" w:after="100" w:afterAutospacing="1" w:line="240" w:lineRule="auto"/>
        <w:rPr>
          <w:rFonts w:ascii="Courier" w:hAnsi="Courier"/>
          <w:sz w:val="20"/>
          <w:szCs w:val="20"/>
        </w:rPr>
      </w:pPr>
      <w:r>
        <w:rPr>
          <w:rFonts w:ascii="Courier" w:hAnsi="Courier"/>
          <w:sz w:val="20"/>
          <w:szCs w:val="20"/>
        </w:rPr>
        <w:t xml:space="preserve">The </w:t>
      </w:r>
      <w:r w:rsidR="00A0006D">
        <w:rPr>
          <w:rFonts w:ascii="Courier" w:hAnsi="Courier"/>
          <w:sz w:val="20"/>
          <w:szCs w:val="20"/>
        </w:rPr>
        <w:t>authors would l</w:t>
      </w:r>
      <w:r w:rsidR="00B22034">
        <w:rPr>
          <w:rFonts w:ascii="Courier" w:hAnsi="Courier"/>
          <w:sz w:val="20"/>
          <w:szCs w:val="20"/>
        </w:rPr>
        <w:t xml:space="preserve">ike to extend </w:t>
      </w:r>
      <w:r w:rsidR="00BC5024">
        <w:rPr>
          <w:rFonts w:ascii="Courier" w:hAnsi="Courier"/>
          <w:sz w:val="20"/>
          <w:szCs w:val="20"/>
        </w:rPr>
        <w:t>their</w:t>
      </w:r>
      <w:r w:rsidR="00B22034">
        <w:rPr>
          <w:rFonts w:ascii="Courier" w:hAnsi="Courier"/>
          <w:sz w:val="20"/>
          <w:szCs w:val="20"/>
        </w:rPr>
        <w:t xml:space="preserve"> gratitude to the entire </w:t>
      </w:r>
      <w:r w:rsidR="00ED22BF" w:rsidRPr="0081343E">
        <w:rPr>
          <w:rFonts w:ascii="Courier" w:hAnsi="Courier"/>
          <w:sz w:val="20"/>
          <w:szCs w:val="20"/>
        </w:rPr>
        <w:t xml:space="preserve">MSolo </w:t>
      </w:r>
      <w:r>
        <w:rPr>
          <w:rFonts w:ascii="Courier" w:hAnsi="Courier"/>
          <w:sz w:val="20"/>
          <w:szCs w:val="20"/>
        </w:rPr>
        <w:t xml:space="preserve">team </w:t>
      </w:r>
      <w:r w:rsidR="00BC5024">
        <w:rPr>
          <w:rFonts w:ascii="Courier" w:hAnsi="Courier"/>
          <w:sz w:val="20"/>
          <w:szCs w:val="20"/>
        </w:rPr>
        <w:t>and to the many</w:t>
      </w:r>
      <w:r>
        <w:rPr>
          <w:rFonts w:ascii="Courier" w:hAnsi="Courier"/>
          <w:sz w:val="20"/>
          <w:szCs w:val="20"/>
        </w:rPr>
        <w:t xml:space="preserve"> contributions </w:t>
      </w:r>
      <w:r w:rsidR="00BC5024">
        <w:rPr>
          <w:rFonts w:ascii="Courier" w:hAnsi="Courier"/>
          <w:sz w:val="20"/>
          <w:szCs w:val="20"/>
        </w:rPr>
        <w:t>from members of</w:t>
      </w:r>
      <w:r>
        <w:rPr>
          <w:rFonts w:ascii="Courier" w:hAnsi="Courier"/>
          <w:sz w:val="20"/>
          <w:szCs w:val="20"/>
        </w:rPr>
        <w:t xml:space="preserve"> the </w:t>
      </w:r>
      <w:r w:rsidR="00BF0EC8">
        <w:rPr>
          <w:rFonts w:ascii="Courier" w:hAnsi="Courier"/>
          <w:sz w:val="20"/>
          <w:szCs w:val="20"/>
        </w:rPr>
        <w:t xml:space="preserve">prototype design </w:t>
      </w:r>
      <w:r w:rsidR="00761515">
        <w:rPr>
          <w:rFonts w:ascii="Courier" w:hAnsi="Courier"/>
          <w:sz w:val="20"/>
          <w:szCs w:val="20"/>
        </w:rPr>
        <w:t>laboratory, the</w:t>
      </w:r>
      <w:r w:rsidR="00A53CFA">
        <w:rPr>
          <w:rFonts w:ascii="Courier" w:hAnsi="Courier"/>
          <w:sz w:val="20"/>
          <w:szCs w:val="20"/>
        </w:rPr>
        <w:t xml:space="preserve"> vibration laboratory</w:t>
      </w:r>
      <w:r w:rsidR="00B43AA4">
        <w:rPr>
          <w:rFonts w:ascii="Courier" w:hAnsi="Courier"/>
          <w:sz w:val="20"/>
          <w:szCs w:val="20"/>
        </w:rPr>
        <w:t xml:space="preserve">, and all other </w:t>
      </w:r>
      <w:r w:rsidR="00761515">
        <w:rPr>
          <w:rFonts w:ascii="Courier" w:hAnsi="Courier"/>
          <w:sz w:val="20"/>
          <w:szCs w:val="20"/>
        </w:rPr>
        <w:t xml:space="preserve">members who worked in the development of the </w:t>
      </w:r>
      <w:r w:rsidR="005930DD">
        <w:rPr>
          <w:rFonts w:ascii="Courier" w:hAnsi="Courier"/>
          <w:sz w:val="20"/>
          <w:szCs w:val="20"/>
        </w:rPr>
        <w:t xml:space="preserve">MSolo </w:t>
      </w:r>
      <w:r w:rsidR="00761515">
        <w:rPr>
          <w:rFonts w:ascii="Courier" w:hAnsi="Courier"/>
          <w:sz w:val="20"/>
          <w:szCs w:val="20"/>
        </w:rPr>
        <w:t>instrument</w:t>
      </w:r>
      <w:r w:rsidR="00ED22BF" w:rsidRPr="0081343E">
        <w:rPr>
          <w:rFonts w:ascii="Courier" w:hAnsi="Courier"/>
          <w:sz w:val="20"/>
          <w:szCs w:val="20"/>
        </w:rPr>
        <w:t>.</w:t>
      </w:r>
      <w:r w:rsidR="00AA7936">
        <w:rPr>
          <w:rFonts w:ascii="Courier" w:hAnsi="Courier"/>
          <w:sz w:val="20"/>
          <w:szCs w:val="20"/>
        </w:rPr>
        <w:t xml:space="preserve"> We acknowledge the support from </w:t>
      </w:r>
      <w:r w:rsidR="008A1111">
        <w:rPr>
          <w:rFonts w:ascii="Courier" w:hAnsi="Courier"/>
          <w:sz w:val="20"/>
          <w:szCs w:val="20"/>
        </w:rPr>
        <w:t>NASA’s Science Mission Directorate (SMD</w:t>
      </w:r>
      <w:r w:rsidR="00C47127">
        <w:rPr>
          <w:rFonts w:ascii="Courier" w:hAnsi="Courier"/>
          <w:sz w:val="20"/>
          <w:szCs w:val="20"/>
        </w:rPr>
        <w:t>)</w:t>
      </w:r>
      <w:r w:rsidR="00CC5768">
        <w:rPr>
          <w:rFonts w:ascii="Courier" w:hAnsi="Courier"/>
          <w:sz w:val="20"/>
          <w:szCs w:val="20"/>
        </w:rPr>
        <w:t xml:space="preserve"> as well as </w:t>
      </w:r>
      <w:r w:rsidR="00957A75" w:rsidRPr="00957A75">
        <w:rPr>
          <w:rFonts w:ascii="Courier" w:hAnsi="Courier"/>
          <w:sz w:val="20"/>
          <w:szCs w:val="20"/>
        </w:rPr>
        <w:t>support from NASA’s Planetary Science Division Lunar Discovery and Exploration Program (PSD/LDEP) in the Science Mission Directorate.</w:t>
      </w:r>
      <w:r w:rsidR="000A2338">
        <w:rPr>
          <w:rFonts w:ascii="Courier" w:hAnsi="Courier"/>
          <w:sz w:val="20"/>
          <w:szCs w:val="20"/>
        </w:rPr>
        <w:t xml:space="preserve"> Furthermore, authors </w:t>
      </w:r>
      <w:r w:rsidR="00DF05E5">
        <w:rPr>
          <w:rFonts w:ascii="Courier" w:hAnsi="Courier"/>
          <w:sz w:val="20"/>
          <w:szCs w:val="20"/>
        </w:rPr>
        <w:t>Prem</w:t>
      </w:r>
      <w:r w:rsidR="00882872">
        <w:rPr>
          <w:rFonts w:ascii="Courier" w:hAnsi="Courier"/>
          <w:sz w:val="20"/>
          <w:szCs w:val="20"/>
        </w:rPr>
        <w:t xml:space="preserve">, </w:t>
      </w:r>
      <w:proofErr w:type="spellStart"/>
      <w:r w:rsidR="00DF05E5">
        <w:rPr>
          <w:rFonts w:ascii="Courier" w:hAnsi="Courier"/>
          <w:sz w:val="20"/>
          <w:szCs w:val="20"/>
        </w:rPr>
        <w:t>Mandt</w:t>
      </w:r>
      <w:proofErr w:type="spellEnd"/>
      <w:r w:rsidR="00882872">
        <w:rPr>
          <w:rFonts w:ascii="Courier" w:hAnsi="Courier"/>
          <w:sz w:val="20"/>
          <w:szCs w:val="20"/>
        </w:rPr>
        <w:t>, and Cohen</w:t>
      </w:r>
      <w:r w:rsidR="000A2338" w:rsidRPr="000A2338">
        <w:rPr>
          <w:rFonts w:ascii="Courier" w:hAnsi="Courier"/>
          <w:sz w:val="20"/>
          <w:szCs w:val="20"/>
        </w:rPr>
        <w:t xml:space="preserve"> acknowledge support from the Volatiles Investigating Polar Exploration Rover Co-Investigator Program (NNH21ZDA001N-VIPER).</w:t>
      </w:r>
    </w:p>
    <w:p w14:paraId="203878CB" w14:textId="3B5C7BDC" w:rsidR="005B1317" w:rsidRDefault="00534F58" w:rsidP="007E41F0">
      <w:pPr>
        <w:pStyle w:val="ListParagraph"/>
        <w:numPr>
          <w:ilvl w:val="0"/>
          <w:numId w:val="3"/>
        </w:numPr>
        <w:spacing w:after="0" w:line="360" w:lineRule="auto"/>
        <w:ind w:left="720"/>
        <w:jc w:val="center"/>
        <w:rPr>
          <w:rFonts w:ascii="Courier New" w:hAnsi="Courier New" w:cs="Courier New"/>
          <w:b/>
          <w:bCs/>
          <w:sz w:val="20"/>
          <w:szCs w:val="20"/>
        </w:rPr>
      </w:pPr>
      <w:r w:rsidRPr="00024AB4">
        <w:rPr>
          <w:rFonts w:ascii="Courier New" w:hAnsi="Courier New" w:cs="Courier New"/>
          <w:sz w:val="20"/>
          <w:szCs w:val="20"/>
        </w:rPr>
        <w:br w:type="column"/>
      </w:r>
      <w:r w:rsidR="00E75129" w:rsidRPr="007E41F0">
        <w:rPr>
          <w:rFonts w:ascii="Courier" w:eastAsia="Times New Roman" w:hAnsi="Courier" w:cs="Times New Roman"/>
          <w:color w:val="333333"/>
          <w:sz w:val="20"/>
          <w:szCs w:val="20"/>
          <w:shd w:val="clear" w:color="auto" w:fill="F8F8F8"/>
        </w:rPr>
        <w:lastRenderedPageBreak/>
        <w:t>REFERENCES</w:t>
      </w:r>
    </w:p>
    <w:p w14:paraId="5EB3A48F" w14:textId="77777777" w:rsidR="004044CE" w:rsidRPr="00DB0F87" w:rsidRDefault="004044CE" w:rsidP="00DB0F87">
      <w:pPr>
        <w:pStyle w:val="Bibliography"/>
        <w:spacing w:line="240" w:lineRule="auto"/>
        <w:rPr>
          <w:rFonts w:ascii="Courier" w:hAnsi="Courier"/>
          <w:sz w:val="20"/>
          <w:szCs w:val="20"/>
        </w:rPr>
      </w:pPr>
    </w:p>
    <w:p w14:paraId="7FC2B151" w14:textId="77777777" w:rsidR="009348E9" w:rsidRPr="00DB0F87" w:rsidRDefault="00534F58" w:rsidP="00DB0F87">
      <w:pPr>
        <w:pStyle w:val="Bibliography"/>
        <w:spacing w:line="240" w:lineRule="auto"/>
        <w:rPr>
          <w:rFonts w:ascii="Courier" w:hAnsi="Courier"/>
          <w:sz w:val="20"/>
          <w:szCs w:val="20"/>
        </w:rPr>
      </w:pPr>
      <w:r w:rsidRPr="00DB0F87">
        <w:rPr>
          <w:rFonts w:ascii="Courier" w:hAnsi="Courier"/>
          <w:sz w:val="20"/>
          <w:szCs w:val="20"/>
        </w:rPr>
        <w:fldChar w:fldCharType="begin"/>
      </w:r>
      <w:r w:rsidR="009348E9" w:rsidRPr="00DB0F87">
        <w:rPr>
          <w:rFonts w:ascii="Courier" w:hAnsi="Courier"/>
          <w:sz w:val="20"/>
          <w:szCs w:val="20"/>
        </w:rPr>
        <w:instrText xml:space="preserve"> ADDIN ZOTERO_BIBL {"uncited":[],"omitted":[],"custom":[]} CSL_BIBLIOGRAPHY </w:instrText>
      </w:r>
      <w:r w:rsidRPr="00DB0F87">
        <w:rPr>
          <w:rFonts w:ascii="Courier" w:hAnsi="Courier"/>
          <w:sz w:val="20"/>
          <w:szCs w:val="20"/>
        </w:rPr>
        <w:fldChar w:fldCharType="separate"/>
      </w:r>
      <w:r w:rsidR="009348E9" w:rsidRPr="00DB0F87">
        <w:rPr>
          <w:rFonts w:ascii="Courier" w:hAnsi="Courier"/>
          <w:sz w:val="20"/>
          <w:szCs w:val="20"/>
        </w:rPr>
        <w:t>Barnes, J. J., Franchi, I. A., McCubbin, F. M., &amp; Anand, M. (2019). Multiple reservoirs of volatiles in the Moon revealed by the isotopic composition of chlorine in lunar basalts. Geochimica et Cosmochimica Acta, 266, 144–162. https://doi.org/10.1016/j.gca.2018.12.032</w:t>
      </w:r>
    </w:p>
    <w:p w14:paraId="6B19628A" w14:textId="77777777" w:rsidR="009348E9" w:rsidRPr="00DB0F87" w:rsidRDefault="009348E9" w:rsidP="00DB0F87">
      <w:pPr>
        <w:pStyle w:val="Bibliography"/>
        <w:spacing w:line="240" w:lineRule="auto"/>
        <w:rPr>
          <w:rFonts w:ascii="Courier" w:hAnsi="Courier"/>
          <w:sz w:val="20"/>
          <w:szCs w:val="20"/>
        </w:rPr>
      </w:pPr>
      <w:r w:rsidRPr="00DB0F87">
        <w:rPr>
          <w:rFonts w:ascii="Courier" w:hAnsi="Courier"/>
          <w:sz w:val="20"/>
          <w:szCs w:val="20"/>
        </w:rPr>
        <w:t>Boyce, J. W., Liu, Y., Rossman, G. R., Guan, Y., Eiler, J. M., Stolper, E. M., &amp; Taylor, L. A. (2010). Lunar apatite with terrestrial volatile abundances. Nature, 466(7305), 466–469. https://doi.org/10.1038/nature09274</w:t>
      </w:r>
    </w:p>
    <w:p w14:paraId="47E63A8C" w14:textId="77777777" w:rsidR="009348E9" w:rsidRPr="00DB0F87" w:rsidRDefault="009348E9" w:rsidP="00DB0F87">
      <w:pPr>
        <w:pStyle w:val="Bibliography"/>
        <w:spacing w:line="240" w:lineRule="auto"/>
        <w:rPr>
          <w:rFonts w:ascii="Courier" w:hAnsi="Courier"/>
          <w:sz w:val="20"/>
          <w:szCs w:val="20"/>
        </w:rPr>
      </w:pPr>
      <w:r w:rsidRPr="00DB0F87">
        <w:rPr>
          <w:rFonts w:ascii="Courier" w:hAnsi="Courier"/>
          <w:sz w:val="20"/>
          <w:szCs w:val="20"/>
        </w:rPr>
        <w:t>Clark, R. N. (2009). Detection of Adsorbed Water and Hydroxyl on the Moon. Science, 326(5952), 562–564. https://doi.org/10.1126/science.1178105</w:t>
      </w:r>
    </w:p>
    <w:p w14:paraId="6660F4C8" w14:textId="77777777" w:rsidR="009348E9" w:rsidRPr="00DB0F87" w:rsidRDefault="009348E9" w:rsidP="00DB0F87">
      <w:pPr>
        <w:pStyle w:val="Bibliography"/>
        <w:spacing w:line="240" w:lineRule="auto"/>
        <w:rPr>
          <w:rFonts w:ascii="Courier" w:hAnsi="Courier"/>
          <w:sz w:val="20"/>
          <w:szCs w:val="20"/>
        </w:rPr>
      </w:pPr>
      <w:r w:rsidRPr="00DB0F87">
        <w:rPr>
          <w:rFonts w:ascii="Courier" w:hAnsi="Courier"/>
          <w:sz w:val="20"/>
          <w:szCs w:val="20"/>
        </w:rPr>
        <w:t>Colaprete, A., Schultz, P., Heldmann, J., Wooden, D., Shirley, M., Ennico, K., Hermalyn, B., Marshall, W., Ricco, A., Elphic, R. C., Goldstein, D., Summy, D., Bart, G. D., Asphaug, E., Korycansky, D., Landis, D., &amp; Sollitt, L. (2010). Detection of Water in the LCROSS Ejecta Plume. Science, 330(6003), 463–468. https://doi.org/10.1126/science.1186986</w:t>
      </w:r>
    </w:p>
    <w:p w14:paraId="309B9A63" w14:textId="77777777" w:rsidR="009348E9" w:rsidRPr="00DB0F87" w:rsidRDefault="009348E9" w:rsidP="00DB0F87">
      <w:pPr>
        <w:pStyle w:val="Bibliography"/>
        <w:spacing w:line="240" w:lineRule="auto"/>
        <w:rPr>
          <w:rFonts w:ascii="Courier" w:hAnsi="Courier"/>
          <w:sz w:val="20"/>
          <w:szCs w:val="20"/>
        </w:rPr>
      </w:pPr>
      <w:r w:rsidRPr="00DB0F87">
        <w:rPr>
          <w:rFonts w:ascii="Courier" w:hAnsi="Courier"/>
          <w:sz w:val="20"/>
          <w:szCs w:val="20"/>
        </w:rPr>
        <w:t>Feldman, W. C., Maurice, S., Binder, A. B., Barraclough, B. L., Elphic, R. C., &amp; Lawrence, D. J. (1998). Fluxes of Fast and Epithermal Neutrons from Lunar Prospector: Evidence for Water Ice at the Lunar Poles. Science, 281(5382), 1496–1500. https://doi.org/10.1126/science.281.5382.1496</w:t>
      </w:r>
    </w:p>
    <w:p w14:paraId="5C7E99DC" w14:textId="77777777" w:rsidR="009348E9" w:rsidRPr="00DB0F87" w:rsidRDefault="009348E9" w:rsidP="00DB0F87">
      <w:pPr>
        <w:pStyle w:val="Bibliography"/>
        <w:spacing w:line="240" w:lineRule="auto"/>
        <w:rPr>
          <w:rFonts w:ascii="Courier" w:hAnsi="Courier"/>
          <w:sz w:val="20"/>
          <w:szCs w:val="20"/>
        </w:rPr>
      </w:pPr>
      <w:r w:rsidRPr="00DB0F87">
        <w:rPr>
          <w:rFonts w:ascii="Courier" w:hAnsi="Courier"/>
          <w:sz w:val="20"/>
          <w:szCs w:val="20"/>
        </w:rPr>
        <w:t>George, A. D., &amp; Wilson, C. M. (2018). Onboard Processing With Hybrid and Reconfigurable Computing on Small Satellites. Proceedings of the IEEE, 106(3), 458–470. https://doi.org/10.1109/JPROC.2018.2802438</w:t>
      </w:r>
    </w:p>
    <w:p w14:paraId="7FE17B36" w14:textId="77777777" w:rsidR="009348E9" w:rsidRPr="00DB0F87" w:rsidRDefault="009348E9" w:rsidP="00DB0F87">
      <w:pPr>
        <w:pStyle w:val="Bibliography"/>
        <w:spacing w:line="240" w:lineRule="auto"/>
        <w:rPr>
          <w:rFonts w:ascii="Courier" w:hAnsi="Courier"/>
          <w:sz w:val="20"/>
          <w:szCs w:val="20"/>
        </w:rPr>
      </w:pPr>
      <w:r w:rsidRPr="00DB0F87">
        <w:rPr>
          <w:rFonts w:ascii="Courier" w:hAnsi="Courier"/>
          <w:sz w:val="20"/>
          <w:szCs w:val="20"/>
        </w:rPr>
        <w:t>Google Blocky. (n.d.). [Computer software]. Google. https://developers.google.com/blockly</w:t>
      </w:r>
    </w:p>
    <w:p w14:paraId="0840D536" w14:textId="77777777" w:rsidR="009348E9" w:rsidRPr="00DB0F87" w:rsidRDefault="009348E9" w:rsidP="00DB0F87">
      <w:pPr>
        <w:pStyle w:val="Bibliography"/>
        <w:spacing w:line="240" w:lineRule="auto"/>
        <w:rPr>
          <w:rFonts w:ascii="Courier" w:hAnsi="Courier"/>
          <w:sz w:val="20"/>
          <w:szCs w:val="20"/>
        </w:rPr>
      </w:pPr>
      <w:r w:rsidRPr="00DB0F87">
        <w:rPr>
          <w:rFonts w:ascii="Courier" w:hAnsi="Courier"/>
          <w:sz w:val="20"/>
          <w:szCs w:val="20"/>
        </w:rPr>
        <w:t>Hauri, E. H., Weinreich, T., Saal, A. E., Rutherford, M. C., &amp; Van Orman, J. A. (2011). High Pre-Eruptive Water Contents Preserved in Lunar Melt Inclusions. Science, 333(6039), 213–215. https://doi.org/10.1126/science.1204626</w:t>
      </w:r>
    </w:p>
    <w:p w14:paraId="3A401F35" w14:textId="77777777" w:rsidR="009348E9" w:rsidRPr="00DB0F87" w:rsidRDefault="009348E9" w:rsidP="00DB0F87">
      <w:pPr>
        <w:pStyle w:val="Bibliography"/>
        <w:spacing w:line="240" w:lineRule="auto"/>
        <w:rPr>
          <w:rFonts w:ascii="Courier" w:hAnsi="Courier"/>
          <w:sz w:val="20"/>
          <w:szCs w:val="20"/>
        </w:rPr>
      </w:pPr>
      <w:r w:rsidRPr="00DB0F87">
        <w:rPr>
          <w:rFonts w:ascii="Courier" w:hAnsi="Courier"/>
          <w:sz w:val="20"/>
          <w:szCs w:val="20"/>
        </w:rPr>
        <w:t>Hoffman, J. H. (1975). Lunar atmospheric composition experiment (No. NASA-CR-150946).</w:t>
      </w:r>
    </w:p>
    <w:p w14:paraId="48F9FCA2" w14:textId="77777777" w:rsidR="009348E9" w:rsidRPr="00DB0F87" w:rsidRDefault="009348E9" w:rsidP="00DB0F87">
      <w:pPr>
        <w:pStyle w:val="Bibliography"/>
        <w:spacing w:line="240" w:lineRule="auto"/>
        <w:rPr>
          <w:rFonts w:ascii="Courier" w:hAnsi="Courier"/>
          <w:sz w:val="20"/>
          <w:szCs w:val="20"/>
        </w:rPr>
      </w:pPr>
      <w:r w:rsidRPr="00DB0F87">
        <w:rPr>
          <w:rFonts w:ascii="Courier" w:hAnsi="Courier"/>
          <w:sz w:val="20"/>
          <w:szCs w:val="20"/>
        </w:rPr>
        <w:t>Honniball, C. I., Lucey, P. G., Li, S., Shenoy, S., Orlando, T. M., Hibbitts, C. A., Hurley, D. M., &amp; Farrell, W. M. (2021). Molecular water detected on the sunlit Moon by SOFIA. Nature Astronomy, 5(2), 121–127. https://doi.org/10.1038/s41550-020-01222-x</w:t>
      </w:r>
    </w:p>
    <w:p w14:paraId="395DBE86" w14:textId="77777777" w:rsidR="009348E9" w:rsidRPr="00DB0F87" w:rsidRDefault="009348E9" w:rsidP="00DB0F87">
      <w:pPr>
        <w:pStyle w:val="Bibliography"/>
        <w:spacing w:line="240" w:lineRule="auto"/>
        <w:rPr>
          <w:rFonts w:ascii="Courier" w:hAnsi="Courier"/>
          <w:sz w:val="20"/>
          <w:szCs w:val="20"/>
        </w:rPr>
      </w:pPr>
      <w:r w:rsidRPr="00DB0F87">
        <w:rPr>
          <w:rFonts w:ascii="Courier" w:hAnsi="Courier"/>
          <w:sz w:val="20"/>
          <w:szCs w:val="20"/>
        </w:rPr>
        <w:t>Landis, M. E., Hayne, P. O., Williams, J.-P., Greenhagen, B. T., &amp; Paige, D. A. (2022). Spatial Distribution and Thermal Diversity of Surface Volatile Cold Traps at the Lunar Poles. The Planetary Science Journal, 3(2), 39. https://doi.org/10.3847/PSJ/ac4585</w:t>
      </w:r>
    </w:p>
    <w:p w14:paraId="5C62F531" w14:textId="77777777" w:rsidR="009348E9" w:rsidRPr="00DB0F87" w:rsidRDefault="009348E9" w:rsidP="00DB0F87">
      <w:pPr>
        <w:pStyle w:val="Bibliography"/>
        <w:spacing w:line="240" w:lineRule="auto"/>
        <w:rPr>
          <w:rFonts w:ascii="Courier" w:hAnsi="Courier"/>
          <w:sz w:val="20"/>
          <w:szCs w:val="20"/>
        </w:rPr>
      </w:pPr>
      <w:r w:rsidRPr="00DB0F87">
        <w:rPr>
          <w:rFonts w:ascii="Courier" w:hAnsi="Courier"/>
          <w:sz w:val="20"/>
          <w:szCs w:val="20"/>
        </w:rPr>
        <w:t>Li, S., Lucey, P. G., Milliken, R. E., Hayne, P. O., Fisher, E., Williams, J.-P., Hurley, D. M., &amp; Elphic, R. C. (2018). Direct evidence of surface exposed water ice in the lunar polar regions. Proceedings of the National Academy of Sciences, 115(36), 8907–8912. https://doi.org/10.1073/pnas.1802345115</w:t>
      </w:r>
    </w:p>
    <w:p w14:paraId="5B6542D3" w14:textId="77777777" w:rsidR="009348E9" w:rsidRPr="00DB0F87" w:rsidRDefault="009348E9" w:rsidP="00DB0F87">
      <w:pPr>
        <w:pStyle w:val="Bibliography"/>
        <w:spacing w:line="240" w:lineRule="auto"/>
        <w:rPr>
          <w:rFonts w:ascii="Courier" w:hAnsi="Courier"/>
          <w:sz w:val="20"/>
          <w:szCs w:val="20"/>
        </w:rPr>
      </w:pPr>
      <w:r w:rsidRPr="00DB0F87">
        <w:rPr>
          <w:rFonts w:ascii="Courier" w:hAnsi="Courier"/>
          <w:sz w:val="20"/>
          <w:szCs w:val="20"/>
        </w:rPr>
        <w:t>Li, S., &amp; Milliken, R. E. (2017). Water on the surface of the Moon as seen by the Moon Mineralogy Mapper: Distribution, abundance, and origins. Science Advances, 3(9), e1701471. https://doi.org/10.1126/sciadv.1701471</w:t>
      </w:r>
    </w:p>
    <w:p w14:paraId="56C17351" w14:textId="77777777" w:rsidR="009348E9" w:rsidRPr="00DB0F87" w:rsidRDefault="009348E9" w:rsidP="00DB0F87">
      <w:pPr>
        <w:pStyle w:val="Bibliography"/>
        <w:spacing w:line="240" w:lineRule="auto"/>
        <w:rPr>
          <w:rFonts w:ascii="Courier" w:hAnsi="Courier"/>
          <w:sz w:val="20"/>
          <w:szCs w:val="20"/>
        </w:rPr>
      </w:pPr>
      <w:r w:rsidRPr="00DB0F87">
        <w:rPr>
          <w:rFonts w:ascii="Courier" w:hAnsi="Courier"/>
          <w:sz w:val="20"/>
          <w:szCs w:val="20"/>
        </w:rPr>
        <w:t>Lin, H., Li, S., Xu, R., Liu, Y., Wu, X., Yang, W., Wei, Y., Lin, Y., He, Z., Hui, H., He, H., Hu, S., Zhang, C., Li, C., Lv, G., Yuan, L., Zou, Y., &amp; Wang, C. (2022). In situ detection of water on the Moon by the Chang’E-5 lander. Science Advances, 8(1), eabl9174. https://doi.org/10.1126/sciadv.abl9174</w:t>
      </w:r>
    </w:p>
    <w:p w14:paraId="5671BC06" w14:textId="77777777" w:rsidR="009348E9" w:rsidRPr="00DB0F87" w:rsidRDefault="009348E9" w:rsidP="00DB0F87">
      <w:pPr>
        <w:pStyle w:val="Bibliography"/>
        <w:spacing w:line="240" w:lineRule="auto"/>
        <w:rPr>
          <w:rFonts w:ascii="Courier" w:hAnsi="Courier"/>
          <w:sz w:val="20"/>
          <w:szCs w:val="20"/>
        </w:rPr>
      </w:pPr>
      <w:r w:rsidRPr="00DB0F87">
        <w:rPr>
          <w:rFonts w:ascii="Courier" w:hAnsi="Courier"/>
          <w:sz w:val="20"/>
          <w:szCs w:val="20"/>
        </w:rPr>
        <w:lastRenderedPageBreak/>
        <w:t>Mahaffy, P. R., Richard Hodges, R., Benna, M., King, T., Arvey, R., Barciniak, M., Bendt, M., Carigan, D., Errigo, T., Harpold, D. N., Holmes, V., Johnson, C. S., Kellogg, J., Kimvilakani, P., Lefavor, M., Hengemihle, J., Jaeger, F., Lyness, E., Maurer, J., … Edmonson, C. (2014). The Neutral Mass Spectrometer on the Lunar Atmosphere and Dust Environment Explorer Mission. Space Science Reviews, 185(1), 27–61. https://doi.org/10.1007/s11214-014-0043-9</w:t>
      </w:r>
    </w:p>
    <w:p w14:paraId="64470499" w14:textId="77777777" w:rsidR="009348E9" w:rsidRPr="00DB0F87" w:rsidRDefault="009348E9" w:rsidP="00DB0F87">
      <w:pPr>
        <w:pStyle w:val="Bibliography"/>
        <w:spacing w:line="240" w:lineRule="auto"/>
        <w:rPr>
          <w:rFonts w:ascii="Courier" w:hAnsi="Courier"/>
          <w:sz w:val="20"/>
          <w:szCs w:val="20"/>
        </w:rPr>
      </w:pPr>
      <w:r w:rsidRPr="00DB0F87">
        <w:rPr>
          <w:rFonts w:ascii="Courier" w:hAnsi="Courier"/>
          <w:sz w:val="20"/>
          <w:szCs w:val="20"/>
        </w:rPr>
        <w:t>McCubbin, F. M., Kaaden, K. E. V., Tartèse, R., Klima, R. L., Liu, Y., Mortimer, J., Barnes, J. J., Shearer, C. K., Treiman, A. H., Lawrence, D. J., Elardo, S. M., Hurley, D. M., Boyce, J. W., &amp; Anand, M. (2015). Magmatic volatiles (H, C, N, F, S, Cl) in the lunar mantle, crust, and regolith: Abundances, distributions, processes, and reservoirs. American Mineralogist, 100(8–9), 1668–1707. https://doi.org/doi:10.2138/am-2015-4934ccbyncnd</w:t>
      </w:r>
    </w:p>
    <w:p w14:paraId="13885A4B" w14:textId="77777777" w:rsidR="009348E9" w:rsidRPr="00DB0F87" w:rsidRDefault="009348E9" w:rsidP="00DB0F87">
      <w:pPr>
        <w:pStyle w:val="Bibliography"/>
        <w:spacing w:line="240" w:lineRule="auto"/>
        <w:rPr>
          <w:rFonts w:ascii="Courier" w:hAnsi="Courier"/>
          <w:sz w:val="20"/>
          <w:szCs w:val="20"/>
        </w:rPr>
      </w:pPr>
      <w:r w:rsidRPr="00DB0F87">
        <w:rPr>
          <w:rFonts w:ascii="Courier" w:hAnsi="Courier"/>
          <w:sz w:val="20"/>
          <w:szCs w:val="20"/>
        </w:rPr>
        <w:t>Ni, P., Zhang, Y., Chen, S., &amp; Gagnon, J. (2019). A melt inclusion study on volatile abundances in the lunar mantle. Geochimica et Cosmochimica Acta, 249, 17–41. https://doi.org/10.1016/j.gca.2018.12.034</w:t>
      </w:r>
    </w:p>
    <w:p w14:paraId="70FCBA9F" w14:textId="77777777" w:rsidR="009348E9" w:rsidRPr="00DB0F87" w:rsidRDefault="009348E9" w:rsidP="00DB0F87">
      <w:pPr>
        <w:pStyle w:val="Bibliography"/>
        <w:spacing w:line="240" w:lineRule="auto"/>
        <w:rPr>
          <w:rFonts w:ascii="Courier" w:hAnsi="Courier"/>
          <w:sz w:val="20"/>
          <w:szCs w:val="20"/>
        </w:rPr>
      </w:pPr>
      <w:r w:rsidRPr="00DB0F87">
        <w:rPr>
          <w:rFonts w:ascii="Courier" w:hAnsi="Courier"/>
          <w:sz w:val="20"/>
          <w:szCs w:val="20"/>
        </w:rPr>
        <w:t>Nozette, S., Lichtenberg, C. L., Spudis, P., Bonner, R., Ort, W., Malaret, E., Robinson, M., &amp; Shoemaker, E. M. (1996). The Clementine Bistatic Radar Experiment. Science, 274(5292), 1495–1498. https://doi.org/10.1126/science.274.5292.1495</w:t>
      </w:r>
    </w:p>
    <w:p w14:paraId="2A905BA0" w14:textId="77777777" w:rsidR="009348E9" w:rsidRPr="00DB0F87" w:rsidRDefault="009348E9" w:rsidP="00DB0F87">
      <w:pPr>
        <w:pStyle w:val="Bibliography"/>
        <w:spacing w:line="240" w:lineRule="auto"/>
        <w:rPr>
          <w:rFonts w:ascii="Courier" w:hAnsi="Courier"/>
          <w:sz w:val="20"/>
          <w:szCs w:val="20"/>
        </w:rPr>
      </w:pPr>
      <w:r w:rsidRPr="00DB0F87">
        <w:rPr>
          <w:rFonts w:ascii="Courier" w:hAnsi="Courier"/>
          <w:sz w:val="20"/>
          <w:szCs w:val="20"/>
        </w:rPr>
        <w:t>Peplowski, P. N., Elphic, R. C., Fritzler, E. L., &amp; Wilson, J. T. (2023). Calibration of NASA’s Neutron Spectrometer System (NSS) for landed measurements of hydrogen content of the lunar subsurface. Nuclear Instruments and Methods in Physics Research Section A: Accelerators, Spectrometers, Detectors and Associated Equipment, 1049, 168063. https://doi.org/10.1016/j.nima.2023.168063</w:t>
      </w:r>
    </w:p>
    <w:p w14:paraId="7F17D852" w14:textId="77777777" w:rsidR="009348E9" w:rsidRPr="00DB0F87" w:rsidRDefault="009348E9" w:rsidP="00DB0F87">
      <w:pPr>
        <w:pStyle w:val="Bibliography"/>
        <w:spacing w:line="240" w:lineRule="auto"/>
        <w:rPr>
          <w:rFonts w:ascii="Courier" w:hAnsi="Courier"/>
          <w:sz w:val="20"/>
          <w:szCs w:val="20"/>
        </w:rPr>
      </w:pPr>
      <w:r w:rsidRPr="00DB0F87">
        <w:rPr>
          <w:rFonts w:ascii="Courier" w:hAnsi="Courier"/>
          <w:sz w:val="20"/>
          <w:szCs w:val="20"/>
        </w:rPr>
        <w:t>Peplowski, P. N., Evans, L. G., Hauck, S. A., McCoy, T. J., Boynton, W. V., Gillis-Davis, J. J., Ebel, D. S., Goldsten, J. O., Hamara, D. K., Lawrence, D. J., McNutt, R. L., Nittler, L. R., Solomon, S. C., Rhodes, E. A., Sprague, A. L., Starr, R. D., &amp; Stockstill-Cahill, K. R. (2011). Radioactive Elements on Mercury’s Surface from MESSENGER: Implications for the Planet’s Formation and Evolution. Science, 333(6051), 1850–1852. https://doi.org/10.1126/science.1211576</w:t>
      </w:r>
    </w:p>
    <w:p w14:paraId="50D2C1C4" w14:textId="77777777" w:rsidR="009348E9" w:rsidRPr="00DB0F87" w:rsidRDefault="009348E9" w:rsidP="00DB0F87">
      <w:pPr>
        <w:pStyle w:val="Bibliography"/>
        <w:spacing w:line="240" w:lineRule="auto"/>
        <w:rPr>
          <w:rFonts w:ascii="Courier" w:hAnsi="Courier"/>
          <w:sz w:val="20"/>
          <w:szCs w:val="20"/>
        </w:rPr>
      </w:pPr>
      <w:r w:rsidRPr="00DB0F87">
        <w:rPr>
          <w:rFonts w:ascii="Courier" w:hAnsi="Courier"/>
          <w:sz w:val="20"/>
          <w:szCs w:val="20"/>
        </w:rPr>
        <w:t>Pieters, C. M., Goswami, J. N., Clark, R. N., Annadurai, M., Boardman, J., Buratti, B., Combe, J.-P., Dyar, M. D., Green, R., Head, J. W., Hibbitts, C., Hicks, M., Isaacson, P., Klima, R., Kramer, G., Kumar, S., Livo, E., Lundeen, S., Malaret, E., … Varanasi, P. (2009). Character and Spatial Distribution of OH/H 2 O on the Surface of the Moon Seen by M 3 on Chandrayaan-1. Science, 326(5952), 568–572. https://doi.org/10.1126/science.1178658</w:t>
      </w:r>
    </w:p>
    <w:p w14:paraId="40605F55" w14:textId="77777777" w:rsidR="009348E9" w:rsidRPr="00DB0F87" w:rsidRDefault="009348E9" w:rsidP="00DB0F87">
      <w:pPr>
        <w:pStyle w:val="Bibliography"/>
        <w:spacing w:line="240" w:lineRule="auto"/>
        <w:rPr>
          <w:rFonts w:ascii="Courier" w:hAnsi="Courier"/>
          <w:sz w:val="20"/>
          <w:szCs w:val="20"/>
        </w:rPr>
      </w:pPr>
      <w:r w:rsidRPr="00DB0F87">
        <w:rPr>
          <w:rFonts w:ascii="Courier" w:hAnsi="Courier"/>
          <w:sz w:val="20"/>
          <w:szCs w:val="20"/>
        </w:rPr>
        <w:t>Recommendation for Space Data System Standards: Space Packet Protocol (Version CCSDS 133.0-B-2). (202 C.E.). https://public.ccsds.org/Pubs/133x0b2e1.pdf</w:t>
      </w:r>
    </w:p>
    <w:p w14:paraId="4C3625A2" w14:textId="77777777" w:rsidR="009348E9" w:rsidRPr="00DB0F87" w:rsidRDefault="009348E9" w:rsidP="00DB0F87">
      <w:pPr>
        <w:pStyle w:val="Bibliography"/>
        <w:spacing w:line="240" w:lineRule="auto"/>
        <w:rPr>
          <w:rFonts w:ascii="Courier" w:hAnsi="Courier"/>
          <w:sz w:val="20"/>
          <w:szCs w:val="20"/>
        </w:rPr>
      </w:pPr>
      <w:r w:rsidRPr="00DB0F87">
        <w:rPr>
          <w:rFonts w:ascii="Courier" w:hAnsi="Courier"/>
          <w:sz w:val="20"/>
          <w:szCs w:val="20"/>
        </w:rPr>
        <w:t>Roush, T. L., Colaprete, A., Cook, A. M., Bielawski, R., Fritzler, E., Benton, J., White, B., Forgione, J., Kleinhenz, J., Smith, J., Paulsen, G., Zacny, K., &amp; McMurray, R. (2018). Volatile monitoring of soil cuttings during drilling in cryogenic, water-doped lunar simulant. Advances in Space Research, 62(5), 1025–1033. https://doi.org/10.1016/j.asr.2018.06.024</w:t>
      </w:r>
    </w:p>
    <w:p w14:paraId="544E84F4" w14:textId="77777777" w:rsidR="009348E9" w:rsidRPr="00DB0F87" w:rsidRDefault="009348E9" w:rsidP="00DB0F87">
      <w:pPr>
        <w:pStyle w:val="Bibliography"/>
        <w:spacing w:line="240" w:lineRule="auto"/>
        <w:rPr>
          <w:rFonts w:ascii="Courier" w:hAnsi="Courier"/>
          <w:sz w:val="20"/>
          <w:szCs w:val="20"/>
        </w:rPr>
      </w:pPr>
      <w:r w:rsidRPr="00DB0F87">
        <w:rPr>
          <w:rFonts w:ascii="Courier" w:hAnsi="Courier"/>
          <w:sz w:val="20"/>
          <w:szCs w:val="20"/>
        </w:rPr>
        <w:t>Saal, A. E., Hauri, E. H., Cascio, M. L., Van Orman, J. A., Rutherford, M. C., &amp; Cooper, R. F. (2008). Volatile content of lunar volcanic glasses and the presence of water in the Moon’s interior. Nature, 454(7201), 192–195. https://doi.org/10.1038/nature07047</w:t>
      </w:r>
    </w:p>
    <w:p w14:paraId="634F5AF5" w14:textId="77777777" w:rsidR="009348E9" w:rsidRPr="00DB0F87" w:rsidRDefault="009348E9" w:rsidP="00DB0F87">
      <w:pPr>
        <w:pStyle w:val="Bibliography"/>
        <w:spacing w:line="240" w:lineRule="auto"/>
        <w:rPr>
          <w:rFonts w:ascii="Courier" w:hAnsi="Courier"/>
          <w:sz w:val="20"/>
          <w:szCs w:val="20"/>
        </w:rPr>
      </w:pPr>
      <w:r w:rsidRPr="00DB0F87">
        <w:rPr>
          <w:rFonts w:ascii="Courier" w:hAnsi="Courier"/>
          <w:sz w:val="20"/>
          <w:szCs w:val="20"/>
        </w:rPr>
        <w:t xml:space="preserve">Saal, A. E., Hauri, E. H., Van Orman, J. A., &amp; Rutherford, M. J. (2013). Hydrogen Isotopes in Lunar Volcanic Glasses and Melt Inclusions Reveal </w:t>
      </w:r>
      <w:r w:rsidRPr="00DB0F87">
        <w:rPr>
          <w:rFonts w:ascii="Courier" w:hAnsi="Courier"/>
          <w:sz w:val="20"/>
          <w:szCs w:val="20"/>
        </w:rPr>
        <w:lastRenderedPageBreak/>
        <w:t>a Carbonaceous Chondrite Heritage. Science, 340(6138), 1317–1320. https://doi.org/10.1126/science.1235142</w:t>
      </w:r>
    </w:p>
    <w:p w14:paraId="76614C6E" w14:textId="77777777" w:rsidR="009348E9" w:rsidRPr="00DB0F87" w:rsidRDefault="009348E9" w:rsidP="00DB0F87">
      <w:pPr>
        <w:pStyle w:val="Bibliography"/>
        <w:spacing w:line="240" w:lineRule="auto"/>
        <w:rPr>
          <w:rFonts w:ascii="Courier" w:hAnsi="Courier"/>
          <w:sz w:val="20"/>
          <w:szCs w:val="20"/>
        </w:rPr>
      </w:pPr>
      <w:r w:rsidRPr="00DB0F87">
        <w:rPr>
          <w:rFonts w:ascii="Courier" w:hAnsi="Courier"/>
          <w:sz w:val="20"/>
          <w:szCs w:val="20"/>
        </w:rPr>
        <w:t>Sanders, G. B., &amp; Larson, W. E. (2013). Progress Made in Lunar In Situ Resource Utilization under NASA’s Exploration Technology and Development Program. Journal of Aerospace Engineering, 26(1), 5–17. https://doi.org/10.1061/(ASCE)AS.1943-5525.0000208</w:t>
      </w:r>
    </w:p>
    <w:p w14:paraId="0DBE1997" w14:textId="77777777" w:rsidR="009348E9" w:rsidRPr="00DB0F87" w:rsidRDefault="009348E9" w:rsidP="00DB0F87">
      <w:pPr>
        <w:pStyle w:val="Bibliography"/>
        <w:spacing w:line="240" w:lineRule="auto"/>
        <w:rPr>
          <w:rFonts w:ascii="Courier" w:hAnsi="Courier"/>
          <w:sz w:val="20"/>
          <w:szCs w:val="20"/>
        </w:rPr>
      </w:pPr>
      <w:r w:rsidRPr="00DB0F87">
        <w:rPr>
          <w:rFonts w:ascii="Courier" w:hAnsi="Courier"/>
          <w:sz w:val="20"/>
          <w:szCs w:val="20"/>
        </w:rPr>
        <w:t>Stacy, N. J. S., Campbell, D. B., &amp; Ford, P. G. (1997). Arecibo Radar Mapping of the Lunar Poles: A Search for Ice Deposits. Science, 276(5318), 1527–1530. https://doi.org/10.1126/science.276.5318.1527</w:t>
      </w:r>
    </w:p>
    <w:p w14:paraId="50E8729F" w14:textId="77777777" w:rsidR="009348E9" w:rsidRPr="00DB0F87" w:rsidRDefault="009348E9" w:rsidP="00DB0F87">
      <w:pPr>
        <w:pStyle w:val="Bibliography"/>
        <w:spacing w:line="240" w:lineRule="auto"/>
        <w:rPr>
          <w:rFonts w:ascii="Courier" w:hAnsi="Courier"/>
          <w:sz w:val="20"/>
          <w:szCs w:val="20"/>
        </w:rPr>
      </w:pPr>
      <w:r w:rsidRPr="00DB0F87">
        <w:rPr>
          <w:rFonts w:ascii="Courier" w:hAnsi="Courier"/>
          <w:sz w:val="20"/>
          <w:szCs w:val="20"/>
        </w:rPr>
        <w:t>Stephant, A., Anand, M., Zhao, X., Chan, Q. H. S., Bonifacie, M., &amp; Franchi, I. A. (2019). The chlorine isotopic composition of the Moon: Insights from melt inclusions. Earth and Planetary Science Letters, 523, 115715. https://doi.org/10.1016/j.epsl.2019.115715</w:t>
      </w:r>
    </w:p>
    <w:p w14:paraId="00822385" w14:textId="77777777" w:rsidR="009348E9" w:rsidRPr="00DB0F87" w:rsidRDefault="009348E9" w:rsidP="00DB0F87">
      <w:pPr>
        <w:pStyle w:val="Bibliography"/>
        <w:spacing w:line="240" w:lineRule="auto"/>
        <w:rPr>
          <w:rFonts w:ascii="Courier" w:hAnsi="Courier"/>
          <w:sz w:val="20"/>
          <w:szCs w:val="20"/>
        </w:rPr>
      </w:pPr>
      <w:r w:rsidRPr="00DB0F87">
        <w:rPr>
          <w:rFonts w:ascii="Courier" w:hAnsi="Courier"/>
          <w:sz w:val="20"/>
          <w:szCs w:val="20"/>
        </w:rPr>
        <w:t>Sunshine, J. M., Farnham, T. L., Feaga, L. M., Groussin, O., Merlin, F., Milliken, R. E., &amp; A’Hearn, M. F. (2009). Temporal and Spatial Variability of Lunar Hydration As Observed by the Deep Impact Spacecraft. Science, 326(5952), 565–568. https://doi.org/10.1126/science.1179788</w:t>
      </w:r>
    </w:p>
    <w:p w14:paraId="1B994C0F" w14:textId="77777777" w:rsidR="009348E9" w:rsidRPr="00DB0F87" w:rsidRDefault="009348E9" w:rsidP="00DB0F87">
      <w:pPr>
        <w:pStyle w:val="Bibliography"/>
        <w:spacing w:line="240" w:lineRule="auto"/>
        <w:rPr>
          <w:rFonts w:ascii="Courier" w:hAnsi="Courier"/>
          <w:sz w:val="20"/>
          <w:szCs w:val="20"/>
        </w:rPr>
      </w:pPr>
      <w:r w:rsidRPr="00DB0F87">
        <w:rPr>
          <w:rFonts w:ascii="Courier" w:hAnsi="Courier"/>
          <w:sz w:val="20"/>
          <w:szCs w:val="20"/>
        </w:rPr>
        <w:t>Wilson, C., &amp; George, A. (2018). CSP Hybrid Space Computing. Journal of Aerospace Information Systems, 15(4), 215–227. https://doi.org/10.2514/1.I010572</w:t>
      </w:r>
    </w:p>
    <w:p w14:paraId="63078B67" w14:textId="77777777" w:rsidR="009348E9" w:rsidRPr="00DB0F87" w:rsidRDefault="009348E9" w:rsidP="00DB0F87">
      <w:pPr>
        <w:pStyle w:val="Bibliography"/>
        <w:spacing w:line="240" w:lineRule="auto"/>
        <w:rPr>
          <w:rFonts w:ascii="Courier" w:hAnsi="Courier"/>
          <w:sz w:val="20"/>
          <w:szCs w:val="20"/>
        </w:rPr>
      </w:pPr>
      <w:r w:rsidRPr="00DB0F87">
        <w:rPr>
          <w:rFonts w:ascii="Courier" w:hAnsi="Courier"/>
          <w:sz w:val="20"/>
          <w:szCs w:val="20"/>
        </w:rPr>
        <w:t>Zhang, J. A., &amp; Paige, D. A. (2009). Cold</w:t>
      </w:r>
      <w:r w:rsidRPr="00DB0F87">
        <w:rPr>
          <w:rFonts w:ascii="Cambria Math" w:hAnsi="Cambria Math" w:cs="Cambria Math"/>
          <w:sz w:val="20"/>
          <w:szCs w:val="20"/>
        </w:rPr>
        <w:t>‐</w:t>
      </w:r>
      <w:r w:rsidRPr="00DB0F87">
        <w:rPr>
          <w:rFonts w:ascii="Courier" w:hAnsi="Courier"/>
          <w:sz w:val="20"/>
          <w:szCs w:val="20"/>
        </w:rPr>
        <w:t>trapped organic compounds at the poles of the Moon and Mercury: Implications for origins. Geophysical Research Letters, 36(16), 2009GL038614. https://doi.org/10.1029/2009GL038614</w:t>
      </w:r>
    </w:p>
    <w:p w14:paraId="66A0C7DC" w14:textId="31E78948" w:rsidR="005B1317" w:rsidRPr="00DB0F87" w:rsidRDefault="00534F58" w:rsidP="00DB0F87">
      <w:pPr>
        <w:pStyle w:val="Bibliography"/>
        <w:spacing w:line="240" w:lineRule="auto"/>
        <w:rPr>
          <w:rFonts w:ascii="Courier" w:hAnsi="Courier"/>
          <w:sz w:val="20"/>
          <w:szCs w:val="20"/>
        </w:rPr>
      </w:pPr>
      <w:r w:rsidRPr="00DB0F87">
        <w:rPr>
          <w:rFonts w:ascii="Courier" w:hAnsi="Courier"/>
          <w:sz w:val="20"/>
          <w:szCs w:val="20"/>
        </w:rPr>
        <w:fldChar w:fldCharType="end"/>
      </w:r>
    </w:p>
    <w:sectPr w:rsidR="005B1317" w:rsidRPr="00DB0F87" w:rsidSect="00FB10A8">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D9AB5" w14:textId="77777777" w:rsidR="00050B63" w:rsidRDefault="00050B63" w:rsidP="008A3477">
      <w:pPr>
        <w:spacing w:after="0" w:line="240" w:lineRule="auto"/>
      </w:pPr>
      <w:r>
        <w:separator/>
      </w:r>
    </w:p>
  </w:endnote>
  <w:endnote w:type="continuationSeparator" w:id="0">
    <w:p w14:paraId="0B03AE53" w14:textId="77777777" w:rsidR="00050B63" w:rsidRDefault="00050B63" w:rsidP="008A3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altName w:val="Courier New"/>
    <w:panose1 w:val="02070409020205020404"/>
    <w:charset w:val="00"/>
    <w:family w:val="modern"/>
    <w:notTrueType/>
    <w:pitch w:val="fixed"/>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D9CE7F" w14:textId="77777777" w:rsidR="00050B63" w:rsidRDefault="00050B63" w:rsidP="008A3477">
      <w:pPr>
        <w:spacing w:after="0" w:line="240" w:lineRule="auto"/>
      </w:pPr>
      <w:r>
        <w:separator/>
      </w:r>
    </w:p>
  </w:footnote>
  <w:footnote w:type="continuationSeparator" w:id="0">
    <w:p w14:paraId="09977072" w14:textId="77777777" w:rsidR="00050B63" w:rsidRDefault="00050B63" w:rsidP="008A3477">
      <w:pPr>
        <w:spacing w:after="0" w:line="240" w:lineRule="auto"/>
      </w:pPr>
      <w:r>
        <w:continuationSeparator/>
      </w:r>
    </w:p>
  </w:footnote>
  <w:footnote w:id="1">
    <w:p w14:paraId="7564E9BB" w14:textId="7F7EF7BB" w:rsidR="008A3477" w:rsidRDefault="008A3477" w:rsidP="00EB7164">
      <w:pPr>
        <w:pStyle w:val="FootnoteText"/>
      </w:pPr>
      <w:r>
        <w:rPr>
          <w:rStyle w:val="FootnoteReference"/>
        </w:rPr>
        <w:footnoteRef/>
      </w:r>
      <w:r>
        <w:t xml:space="preserve"> Corresponding author </w:t>
      </w:r>
      <w:r w:rsidR="00922D6D">
        <w:t>Roberto.aguilar-ayala</w:t>
      </w:r>
      <w:r>
        <w:t>@</w:t>
      </w:r>
      <w:r w:rsidR="00931958">
        <w:t>nasa</w:t>
      </w:r>
      <w:r w:rsidR="00922D6D">
        <w:t>.gov</w:t>
      </w:r>
    </w:p>
  </w:footnote>
  <w:footnote w:id="2">
    <w:p w14:paraId="3B679B54" w14:textId="506B29DC" w:rsidR="008A3477" w:rsidRDefault="008A3477" w:rsidP="00EB7164">
      <w:pPr>
        <w:pStyle w:val="FootnoteText"/>
      </w:pPr>
      <w:r>
        <w:rPr>
          <w:rStyle w:val="FootnoteReference"/>
        </w:rPr>
        <w:footnoteRef/>
      </w:r>
      <w:r>
        <w:t xml:space="preserve"> </w:t>
      </w:r>
      <w:r w:rsidR="00F92D59">
        <w:rPr>
          <w:rFonts w:ascii="Times New Roman" w:hAnsi="Times New Roman" w:cs="Times New Roman"/>
          <w:sz w:val="16"/>
          <w:szCs w:val="16"/>
        </w:rPr>
        <w:t xml:space="preserve">NASA Kennedy Space Center, </w:t>
      </w:r>
      <w:r w:rsidR="007E347D">
        <w:rPr>
          <w:rFonts w:ascii="Times New Roman" w:hAnsi="Times New Roman" w:cs="Times New Roman"/>
          <w:sz w:val="16"/>
          <w:szCs w:val="16"/>
        </w:rPr>
        <w:t>Brevard</w:t>
      </w:r>
      <w:r w:rsidR="00F92D59">
        <w:rPr>
          <w:rFonts w:ascii="Times New Roman" w:hAnsi="Times New Roman" w:cs="Times New Roman"/>
          <w:sz w:val="16"/>
          <w:szCs w:val="16"/>
        </w:rPr>
        <w:t xml:space="preserve">, </w:t>
      </w:r>
      <w:r w:rsidR="007E347D">
        <w:rPr>
          <w:rFonts w:ascii="Times New Roman" w:hAnsi="Times New Roman" w:cs="Times New Roman"/>
          <w:sz w:val="16"/>
          <w:szCs w:val="16"/>
        </w:rPr>
        <w:t>F</w:t>
      </w:r>
      <w:r w:rsidR="006426D6">
        <w:rPr>
          <w:rFonts w:ascii="Times New Roman" w:hAnsi="Times New Roman" w:cs="Times New Roman"/>
          <w:sz w:val="16"/>
          <w:szCs w:val="16"/>
        </w:rPr>
        <w:t>lorida</w:t>
      </w:r>
      <w:r w:rsidR="00F92D59">
        <w:rPr>
          <w:rFonts w:ascii="Times New Roman" w:hAnsi="Times New Roman" w:cs="Times New Roman"/>
          <w:sz w:val="16"/>
          <w:szCs w:val="16"/>
        </w:rPr>
        <w:t xml:space="preserve"> </w:t>
      </w:r>
    </w:p>
  </w:footnote>
  <w:footnote w:id="3">
    <w:p w14:paraId="5833E25A" w14:textId="3B21F305" w:rsidR="004330E8" w:rsidRPr="0013583D" w:rsidRDefault="004F0A2D" w:rsidP="0013583D">
      <w:pPr>
        <w:spacing w:after="0" w:line="240" w:lineRule="auto"/>
        <w:rPr>
          <w:rFonts w:ascii="Times New Roman" w:hAnsi="Times New Roman" w:cs="Times New Roman"/>
          <w:sz w:val="16"/>
          <w:szCs w:val="16"/>
        </w:rPr>
      </w:pPr>
      <w:r w:rsidRPr="0073774A">
        <w:rPr>
          <w:rStyle w:val="FootnoteReference"/>
          <w:sz w:val="20"/>
          <w:szCs w:val="20"/>
        </w:rPr>
        <w:footnoteRef/>
      </w:r>
      <w:r>
        <w:t xml:space="preserve"> </w:t>
      </w:r>
      <w:r w:rsidR="004330E8">
        <w:rPr>
          <w:rFonts w:ascii="Times New Roman" w:hAnsi="Times New Roman" w:cs="Times New Roman"/>
          <w:sz w:val="16"/>
          <w:szCs w:val="16"/>
        </w:rPr>
        <w:t>NASA Langley Research Center, Hampton, V</w:t>
      </w:r>
      <w:r w:rsidR="006426D6">
        <w:rPr>
          <w:rFonts w:ascii="Times New Roman" w:hAnsi="Times New Roman" w:cs="Times New Roman"/>
          <w:sz w:val="16"/>
          <w:szCs w:val="16"/>
        </w:rPr>
        <w:t>irginia</w:t>
      </w:r>
      <w:r w:rsidR="004330E8">
        <w:rPr>
          <w:rFonts w:ascii="Times New Roman" w:hAnsi="Times New Roman" w:cs="Times New Roman"/>
          <w:sz w:val="16"/>
          <w:szCs w:val="16"/>
        </w:rPr>
        <w:t xml:space="preserve"> </w:t>
      </w:r>
    </w:p>
  </w:footnote>
  <w:footnote w:id="4">
    <w:p w14:paraId="526B77F8" w14:textId="51FB380C" w:rsidR="00506521" w:rsidRDefault="00506521">
      <w:pPr>
        <w:pStyle w:val="FootnoteText"/>
      </w:pPr>
      <w:r>
        <w:rPr>
          <w:rStyle w:val="FootnoteReference"/>
        </w:rPr>
        <w:footnoteRef/>
      </w:r>
      <w:r>
        <w:t xml:space="preserve"> </w:t>
      </w:r>
      <w:r w:rsidR="00476F04" w:rsidRPr="000E223A">
        <w:rPr>
          <w:rFonts w:ascii="Times New Roman" w:hAnsi="Times New Roman" w:cs="Times New Roman"/>
          <w:sz w:val="16"/>
          <w:szCs w:val="16"/>
        </w:rPr>
        <w:t>Aetos Systems Inc., Hun</w:t>
      </w:r>
      <w:r w:rsidR="000E223A" w:rsidRPr="000E223A">
        <w:rPr>
          <w:rFonts w:ascii="Times New Roman" w:hAnsi="Times New Roman" w:cs="Times New Roman"/>
          <w:sz w:val="16"/>
          <w:szCs w:val="16"/>
        </w:rPr>
        <w:t>tsville, Alabama</w:t>
      </w:r>
    </w:p>
  </w:footnote>
  <w:footnote w:id="5">
    <w:p w14:paraId="4C785A0F" w14:textId="7C71A5B0" w:rsidR="00FC7783" w:rsidRPr="0013583D" w:rsidRDefault="00B6013B" w:rsidP="0013583D">
      <w:pPr>
        <w:spacing w:after="0" w:line="240" w:lineRule="auto"/>
        <w:rPr>
          <w:rFonts w:ascii="Times New Roman" w:hAnsi="Times New Roman" w:cs="Times New Roman"/>
          <w:sz w:val="16"/>
          <w:szCs w:val="16"/>
        </w:rPr>
      </w:pPr>
      <w:r w:rsidRPr="001D0FBB">
        <w:rPr>
          <w:rStyle w:val="FootnoteReference"/>
          <w:sz w:val="20"/>
          <w:szCs w:val="20"/>
        </w:rPr>
        <w:footnoteRef/>
      </w:r>
      <w:r>
        <w:t xml:space="preserve"> </w:t>
      </w:r>
      <w:r w:rsidR="00EB7164" w:rsidRPr="00A84182">
        <w:rPr>
          <w:rFonts w:ascii="Times New Roman" w:hAnsi="Times New Roman" w:cs="Times New Roman"/>
          <w:sz w:val="16"/>
          <w:szCs w:val="16"/>
        </w:rPr>
        <w:t xml:space="preserve">IMI </w:t>
      </w:r>
      <w:proofErr w:type="spellStart"/>
      <w:r w:rsidR="00EB7164" w:rsidRPr="00A84182">
        <w:rPr>
          <w:rFonts w:ascii="Times New Roman" w:hAnsi="Times New Roman" w:cs="Times New Roman"/>
          <w:sz w:val="16"/>
          <w:szCs w:val="16"/>
        </w:rPr>
        <w:t>Adaptas</w:t>
      </w:r>
      <w:proofErr w:type="spellEnd"/>
      <w:r w:rsidR="00EB7164" w:rsidRPr="00A84182">
        <w:rPr>
          <w:rFonts w:ascii="Times New Roman" w:hAnsi="Times New Roman" w:cs="Times New Roman"/>
          <w:sz w:val="16"/>
          <w:szCs w:val="16"/>
        </w:rPr>
        <w:t xml:space="preserve">, Palmer, </w:t>
      </w:r>
      <w:r w:rsidR="007D6CD6">
        <w:rPr>
          <w:rFonts w:ascii="Times New Roman" w:hAnsi="Times New Roman" w:cs="Times New Roman"/>
          <w:sz w:val="16"/>
          <w:szCs w:val="16"/>
        </w:rPr>
        <w:t>Massachusetts</w:t>
      </w:r>
      <w:r w:rsidR="00EB7164" w:rsidRPr="00A84182">
        <w:rPr>
          <w:rFonts w:ascii="Times New Roman" w:hAnsi="Times New Roman" w:cs="Times New Roman"/>
          <w:sz w:val="16"/>
          <w:szCs w:val="16"/>
        </w:rPr>
        <w:t xml:space="preserve"> </w:t>
      </w:r>
    </w:p>
  </w:footnote>
  <w:footnote w:id="6">
    <w:p w14:paraId="2DDDA66F" w14:textId="26A16360" w:rsidR="001C42B7" w:rsidRDefault="001C42B7">
      <w:pPr>
        <w:pStyle w:val="FootnoteText"/>
      </w:pPr>
      <w:r>
        <w:rPr>
          <w:rStyle w:val="FootnoteReference"/>
        </w:rPr>
        <w:footnoteRef/>
      </w:r>
      <w:r>
        <w:t xml:space="preserve"> </w:t>
      </w:r>
      <w:r w:rsidRPr="001C42B7">
        <w:rPr>
          <w:rFonts w:ascii="Times New Roman" w:hAnsi="Times New Roman" w:cs="Times New Roman"/>
          <w:sz w:val="16"/>
          <w:szCs w:val="16"/>
        </w:rPr>
        <w:t>NASA Goddard Space Flight Center, Greenbelt, Maryland</w:t>
      </w:r>
    </w:p>
  </w:footnote>
  <w:footnote w:id="7">
    <w:p w14:paraId="62678A8F" w14:textId="00EFA877" w:rsidR="00346A28" w:rsidRDefault="00346A28">
      <w:pPr>
        <w:pStyle w:val="FootnoteText"/>
      </w:pPr>
      <w:r>
        <w:rPr>
          <w:rStyle w:val="FootnoteReference"/>
        </w:rPr>
        <w:footnoteRef/>
      </w:r>
      <w:r>
        <w:t xml:space="preserve"> </w:t>
      </w:r>
      <w:r w:rsidR="00967189" w:rsidRPr="00B25F8E">
        <w:rPr>
          <w:rFonts w:ascii="Times New Roman" w:hAnsi="Times New Roman" w:cs="Times New Roman"/>
          <w:sz w:val="16"/>
          <w:szCs w:val="16"/>
        </w:rPr>
        <w:t>Jacobs, Houston</w:t>
      </w:r>
      <w:r w:rsidR="00B25F8E" w:rsidRPr="00B25F8E">
        <w:rPr>
          <w:rFonts w:ascii="Times New Roman" w:hAnsi="Times New Roman" w:cs="Times New Roman"/>
          <w:sz w:val="16"/>
          <w:szCs w:val="16"/>
        </w:rPr>
        <w:t>, Texas</w:t>
      </w:r>
    </w:p>
  </w:footnote>
  <w:footnote w:id="8">
    <w:p w14:paraId="7270C635" w14:textId="42DAF46B" w:rsidR="00FC7783" w:rsidRDefault="00FC7783">
      <w:pPr>
        <w:pStyle w:val="FootnoteText"/>
      </w:pPr>
      <w:r w:rsidRPr="0073774A">
        <w:rPr>
          <w:rStyle w:val="FootnoteReference"/>
        </w:rPr>
        <w:footnoteRef/>
      </w:r>
      <w:r w:rsidRPr="0073774A">
        <w:t xml:space="preserve"> </w:t>
      </w:r>
      <w:r w:rsidR="00F03693" w:rsidRPr="0013583D">
        <w:rPr>
          <w:rFonts w:ascii="Times New Roman" w:hAnsi="Times New Roman" w:cs="Times New Roman"/>
          <w:sz w:val="16"/>
          <w:szCs w:val="16"/>
        </w:rPr>
        <w:t>INFICON, Syracuse, N</w:t>
      </w:r>
      <w:r w:rsidR="007D6CD6">
        <w:rPr>
          <w:rFonts w:ascii="Times New Roman" w:hAnsi="Times New Roman" w:cs="Times New Roman"/>
          <w:sz w:val="16"/>
          <w:szCs w:val="16"/>
        </w:rPr>
        <w:t xml:space="preserve">ew </w:t>
      </w:r>
      <w:r w:rsidR="00F03693" w:rsidRPr="0013583D">
        <w:rPr>
          <w:rFonts w:ascii="Times New Roman" w:hAnsi="Times New Roman" w:cs="Times New Roman"/>
          <w:sz w:val="16"/>
          <w:szCs w:val="16"/>
        </w:rPr>
        <w:t>Y</w:t>
      </w:r>
      <w:r w:rsidR="007D6CD6">
        <w:rPr>
          <w:rFonts w:ascii="Times New Roman" w:hAnsi="Times New Roman" w:cs="Times New Roman"/>
          <w:sz w:val="16"/>
          <w:szCs w:val="16"/>
        </w:rPr>
        <w:t>ork</w:t>
      </w:r>
      <w:r w:rsidR="00F03693">
        <w:t xml:space="preserve"> </w:t>
      </w:r>
    </w:p>
  </w:footnote>
  <w:footnote w:id="9">
    <w:p w14:paraId="7A3B4314" w14:textId="60E0A798" w:rsidR="00B765FA" w:rsidRDefault="00B765FA">
      <w:pPr>
        <w:pStyle w:val="FootnoteText"/>
      </w:pPr>
      <w:r>
        <w:rPr>
          <w:rStyle w:val="FootnoteReference"/>
        </w:rPr>
        <w:footnoteRef/>
      </w:r>
      <w:r>
        <w:t xml:space="preserve"> </w:t>
      </w:r>
      <w:r w:rsidR="005446D7" w:rsidRPr="006447E8">
        <w:rPr>
          <w:rFonts w:ascii="Times New Roman" w:hAnsi="Times New Roman" w:cs="Times New Roman"/>
          <w:sz w:val="16"/>
          <w:szCs w:val="16"/>
        </w:rPr>
        <w:t xml:space="preserve">Johns Hopkins Applied Physics Laboratory, </w:t>
      </w:r>
      <w:r w:rsidR="006447E8" w:rsidRPr="006447E8">
        <w:rPr>
          <w:rFonts w:ascii="Times New Roman" w:hAnsi="Times New Roman" w:cs="Times New Roman"/>
          <w:sz w:val="16"/>
          <w:szCs w:val="16"/>
        </w:rPr>
        <w:t>Laurel, Maryland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71435"/>
    <w:multiLevelType w:val="hybridMultilevel"/>
    <w:tmpl w:val="F72C1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7E3BD5"/>
    <w:multiLevelType w:val="hybridMultilevel"/>
    <w:tmpl w:val="DEEA561C"/>
    <w:lvl w:ilvl="0" w:tplc="09101B98">
      <w:start w:val="1"/>
      <w:numFmt w:val="decimal"/>
      <w:lvlText w:val="1.%1"/>
      <w:lvlJc w:val="left"/>
      <w:pPr>
        <w:ind w:left="93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F64D21"/>
    <w:multiLevelType w:val="multilevel"/>
    <w:tmpl w:val="2F4CEEA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936"/>
        </w:tabs>
        <w:ind w:left="936" w:hanging="936"/>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296"/>
        </w:tabs>
        <w:ind w:left="1296" w:hanging="1296"/>
      </w:pPr>
      <w:rPr>
        <w:rFonts w:hint="default"/>
      </w:rPr>
    </w:lvl>
    <w:lvl w:ilvl="4">
      <w:start w:val="1"/>
      <w:numFmt w:val="decimal"/>
      <w:lvlText w:val="%1.%2.%3.%4.%5"/>
      <w:lvlJc w:val="left"/>
      <w:pPr>
        <w:tabs>
          <w:tab w:val="num" w:pos="1512"/>
        </w:tabs>
        <w:ind w:left="1512" w:hanging="1512"/>
      </w:pPr>
      <w:rPr>
        <w:rFonts w:hint="default"/>
      </w:rPr>
    </w:lvl>
    <w:lvl w:ilvl="5">
      <w:start w:val="1"/>
      <w:numFmt w:val="decimal"/>
      <w:lvlText w:val="%1.%2.%3.%4.%5.%6"/>
      <w:lvlJc w:val="left"/>
      <w:pPr>
        <w:tabs>
          <w:tab w:val="num" w:pos="1656"/>
        </w:tabs>
        <w:ind w:left="1656" w:hanging="1656"/>
      </w:pPr>
      <w:rPr>
        <w:rFonts w:hint="default"/>
      </w:rPr>
    </w:lvl>
    <w:lvl w:ilvl="6">
      <w:start w:val="1"/>
      <w:numFmt w:val="decimal"/>
      <w:lvlText w:val="%1.%2.%3.%4.%5.%6.%7"/>
      <w:lvlJc w:val="left"/>
      <w:pPr>
        <w:tabs>
          <w:tab w:val="num" w:pos="1872"/>
        </w:tabs>
        <w:ind w:left="1872" w:hanging="1872"/>
      </w:pPr>
      <w:rPr>
        <w:rFonts w:hint="default"/>
      </w:rPr>
    </w:lvl>
    <w:lvl w:ilvl="7">
      <w:start w:val="1"/>
      <w:numFmt w:val="decimal"/>
      <w:lvlText w:val="%1.%2.%3.%4.%5.%6.%7.%8"/>
      <w:lvlJc w:val="left"/>
      <w:pPr>
        <w:tabs>
          <w:tab w:val="num" w:pos="2016"/>
        </w:tabs>
        <w:ind w:left="2016" w:hanging="2016"/>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1B7F7FDC"/>
    <w:multiLevelType w:val="multilevel"/>
    <w:tmpl w:val="270EBC6A"/>
    <w:lvl w:ilvl="0">
      <w:start w:val="1"/>
      <w:numFmt w:val="decimal"/>
      <w:lvlText w:val="%1."/>
      <w:lvlJc w:val="left"/>
      <w:pPr>
        <w:ind w:left="1800" w:hanging="360"/>
      </w:pPr>
    </w:lvl>
    <w:lvl w:ilvl="1">
      <w:start w:val="1"/>
      <w:numFmt w:val="decimal"/>
      <w:lvlText w:val="%1.%2."/>
      <w:lvlJc w:val="left"/>
      <w:pPr>
        <w:ind w:left="2232" w:hanging="432"/>
      </w:p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4" w15:restartNumberingAfterBreak="0">
    <w:nsid w:val="1CB21237"/>
    <w:multiLevelType w:val="multilevel"/>
    <w:tmpl w:val="798EA322"/>
    <w:lvl w:ilvl="0">
      <w:start w:val="2"/>
      <w:numFmt w:val="decima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2414975"/>
    <w:multiLevelType w:val="multilevel"/>
    <w:tmpl w:val="A88A4950"/>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2746660B"/>
    <w:multiLevelType w:val="multilevel"/>
    <w:tmpl w:val="03FA064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8754BFA"/>
    <w:multiLevelType w:val="multilevel"/>
    <w:tmpl w:val="4C163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106910"/>
    <w:multiLevelType w:val="hybridMultilevel"/>
    <w:tmpl w:val="CC2420C4"/>
    <w:lvl w:ilvl="0" w:tplc="A18C0E32">
      <w:start w:val="1"/>
      <w:numFmt w:val="decimal"/>
      <w:lvlText w:val="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F2F5374"/>
    <w:multiLevelType w:val="hybridMultilevel"/>
    <w:tmpl w:val="C5B41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5F525E"/>
    <w:multiLevelType w:val="multilevel"/>
    <w:tmpl w:val="058C0AD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7443629"/>
    <w:multiLevelType w:val="hybridMultilevel"/>
    <w:tmpl w:val="5A2846CA"/>
    <w:lvl w:ilvl="0" w:tplc="28A48C80">
      <w:start w:val="2"/>
      <w:numFmt w:val="decimal"/>
      <w:lvlText w:val="1.%1"/>
      <w:lvlJc w:val="left"/>
      <w:pPr>
        <w:ind w:left="2016" w:hanging="360"/>
      </w:pPr>
    </w:lvl>
    <w:lvl w:ilvl="1" w:tplc="04090019" w:tentative="1">
      <w:start w:val="1"/>
      <w:numFmt w:val="lowerLetter"/>
      <w:lvlText w:val="%2."/>
      <w:lvlJc w:val="left"/>
      <w:pPr>
        <w:ind w:left="2736" w:hanging="360"/>
      </w:pPr>
    </w:lvl>
    <w:lvl w:ilvl="2" w:tplc="0409001B">
      <w:start w:val="1"/>
      <w:numFmt w:val="lowerRoman"/>
      <w:lvlText w:val="%3."/>
      <w:lvlJc w:val="right"/>
      <w:pPr>
        <w:ind w:left="3456" w:hanging="180"/>
      </w:pPr>
    </w:lvl>
    <w:lvl w:ilvl="3" w:tplc="0409000F">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12" w15:restartNumberingAfterBreak="0">
    <w:nsid w:val="499925CC"/>
    <w:multiLevelType w:val="multilevel"/>
    <w:tmpl w:val="69007FA0"/>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pStyle w:val="Heading4"/>
      <w:lvlText w:val="%1.%2.%3.%4."/>
      <w:lvlJc w:val="left"/>
      <w:pPr>
        <w:ind w:left="1728" w:hanging="648"/>
      </w:pPr>
      <w:rPr>
        <w:rFonts w:hint="default"/>
        <w:b w:val="0"/>
        <w:bCs/>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01E4B66"/>
    <w:multiLevelType w:val="hybridMultilevel"/>
    <w:tmpl w:val="76B6863E"/>
    <w:lvl w:ilvl="0" w:tplc="3FD8B648">
      <w:start w:val="2"/>
      <w:numFmt w:val="decimal"/>
      <w:lvlText w:val="1.%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DE5478"/>
    <w:multiLevelType w:val="multilevel"/>
    <w:tmpl w:val="F7A06E36"/>
    <w:lvl w:ilvl="0">
      <w:start w:val="1"/>
      <w:numFmt w:val="decimal"/>
      <w:lvlText w:val="%1."/>
      <w:lvlJc w:val="left"/>
      <w:pPr>
        <w:ind w:left="720" w:hanging="360"/>
      </w:pPr>
      <w:rPr>
        <w:rFonts w:hint="default"/>
      </w:rPr>
    </w:lvl>
    <w:lvl w:ilvl="1">
      <w:start w:val="1"/>
      <w:numFmt w:val="decimal"/>
      <w:lvlText w:val="2.%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5F091F94"/>
    <w:multiLevelType w:val="multilevel"/>
    <w:tmpl w:val="798EA322"/>
    <w:lvl w:ilvl="0">
      <w:start w:val="2"/>
      <w:numFmt w:val="decima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5006D0D"/>
    <w:multiLevelType w:val="hybridMultilevel"/>
    <w:tmpl w:val="D5E44548"/>
    <w:lvl w:ilvl="0" w:tplc="E6EA4A7C">
      <w:start w:val="1"/>
      <w:numFmt w:val="decimal"/>
      <w:lvlText w:val="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59E7CB3"/>
    <w:multiLevelType w:val="multilevel"/>
    <w:tmpl w:val="6B147F3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F85A3E7"/>
    <w:multiLevelType w:val="hybridMultilevel"/>
    <w:tmpl w:val="0AF84300"/>
    <w:lvl w:ilvl="0" w:tplc="E6BE9240">
      <w:start w:val="1"/>
      <w:numFmt w:val="decimal"/>
      <w:lvlText w:val="%1."/>
      <w:lvlJc w:val="left"/>
      <w:pPr>
        <w:ind w:left="720" w:hanging="360"/>
      </w:pPr>
    </w:lvl>
    <w:lvl w:ilvl="1" w:tplc="DF30DBE6">
      <w:start w:val="1"/>
      <w:numFmt w:val="decimal"/>
      <w:lvlText w:val="1.%2"/>
      <w:lvlJc w:val="left"/>
      <w:pPr>
        <w:ind w:left="1440" w:hanging="360"/>
      </w:pPr>
      <w:rPr>
        <w:rFonts w:hint="default"/>
      </w:rPr>
    </w:lvl>
    <w:lvl w:ilvl="2" w:tplc="927419E2">
      <w:start w:val="1"/>
      <w:numFmt w:val="lowerRoman"/>
      <w:lvlText w:val="%3."/>
      <w:lvlJc w:val="right"/>
      <w:pPr>
        <w:ind w:left="2160" w:hanging="180"/>
      </w:pPr>
    </w:lvl>
    <w:lvl w:ilvl="3" w:tplc="4B323302">
      <w:start w:val="1"/>
      <w:numFmt w:val="decimal"/>
      <w:lvlText w:val="%4."/>
      <w:lvlJc w:val="left"/>
      <w:pPr>
        <w:ind w:left="2880" w:hanging="360"/>
      </w:pPr>
    </w:lvl>
    <w:lvl w:ilvl="4" w:tplc="26780EDE">
      <w:start w:val="1"/>
      <w:numFmt w:val="lowerLetter"/>
      <w:lvlText w:val="%5."/>
      <w:lvlJc w:val="left"/>
      <w:pPr>
        <w:ind w:left="3600" w:hanging="360"/>
      </w:pPr>
    </w:lvl>
    <w:lvl w:ilvl="5" w:tplc="B8D8C8DA">
      <w:start w:val="1"/>
      <w:numFmt w:val="lowerRoman"/>
      <w:lvlText w:val="%6."/>
      <w:lvlJc w:val="right"/>
      <w:pPr>
        <w:ind w:left="4320" w:hanging="180"/>
      </w:pPr>
    </w:lvl>
    <w:lvl w:ilvl="6" w:tplc="E7925B28">
      <w:start w:val="1"/>
      <w:numFmt w:val="decimal"/>
      <w:lvlText w:val="%7."/>
      <w:lvlJc w:val="left"/>
      <w:pPr>
        <w:ind w:left="5040" w:hanging="360"/>
      </w:pPr>
    </w:lvl>
    <w:lvl w:ilvl="7" w:tplc="A56E0694">
      <w:start w:val="1"/>
      <w:numFmt w:val="lowerLetter"/>
      <w:lvlText w:val="%8."/>
      <w:lvlJc w:val="left"/>
      <w:pPr>
        <w:ind w:left="5760" w:hanging="360"/>
      </w:pPr>
    </w:lvl>
    <w:lvl w:ilvl="8" w:tplc="ADDAFDCC">
      <w:start w:val="1"/>
      <w:numFmt w:val="lowerRoman"/>
      <w:lvlText w:val="%9."/>
      <w:lvlJc w:val="right"/>
      <w:pPr>
        <w:ind w:left="6480" w:hanging="180"/>
      </w:pPr>
    </w:lvl>
  </w:abstractNum>
  <w:num w:numId="1" w16cid:durableId="1867862337">
    <w:abstractNumId w:val="18"/>
  </w:num>
  <w:num w:numId="2" w16cid:durableId="2001955882">
    <w:abstractNumId w:val="9"/>
  </w:num>
  <w:num w:numId="3" w16cid:durableId="1700933569">
    <w:abstractNumId w:val="12"/>
  </w:num>
  <w:num w:numId="4" w16cid:durableId="2049453587">
    <w:abstractNumId w:val="1"/>
  </w:num>
  <w:num w:numId="5" w16cid:durableId="1568607967">
    <w:abstractNumId w:val="16"/>
  </w:num>
  <w:num w:numId="6" w16cid:durableId="1263995364">
    <w:abstractNumId w:val="12"/>
  </w:num>
  <w:num w:numId="7" w16cid:durableId="1361248530">
    <w:abstractNumId w:val="12"/>
  </w:num>
  <w:num w:numId="8" w16cid:durableId="1574465745">
    <w:abstractNumId w:val="5"/>
  </w:num>
  <w:num w:numId="9" w16cid:durableId="1639724266">
    <w:abstractNumId w:val="12"/>
  </w:num>
  <w:num w:numId="10" w16cid:durableId="1327661016">
    <w:abstractNumId w:val="12"/>
  </w:num>
  <w:num w:numId="11" w16cid:durableId="323513923">
    <w:abstractNumId w:val="2"/>
  </w:num>
  <w:num w:numId="12" w16cid:durableId="2087996343">
    <w:abstractNumId w:val="13"/>
  </w:num>
  <w:num w:numId="13" w16cid:durableId="1107194388">
    <w:abstractNumId w:val="8"/>
  </w:num>
  <w:num w:numId="14" w16cid:durableId="1153061465">
    <w:abstractNumId w:val="11"/>
  </w:num>
  <w:num w:numId="15" w16cid:durableId="508912982">
    <w:abstractNumId w:val="3"/>
  </w:num>
  <w:num w:numId="16" w16cid:durableId="1648168188">
    <w:abstractNumId w:val="10"/>
  </w:num>
  <w:num w:numId="17" w16cid:durableId="656232583">
    <w:abstractNumId w:val="18"/>
    <w:lvlOverride w:ilvl="0">
      <w:startOverride w:val="1"/>
    </w:lvlOverride>
  </w:num>
  <w:num w:numId="18" w16cid:durableId="830606693">
    <w:abstractNumId w:val="18"/>
    <w:lvlOverride w:ilvl="0">
      <w:startOverride w:val="1"/>
    </w:lvlOverride>
  </w:num>
  <w:num w:numId="19" w16cid:durableId="1129786644">
    <w:abstractNumId w:val="14"/>
  </w:num>
  <w:num w:numId="20" w16cid:durableId="2021618746">
    <w:abstractNumId w:val="7"/>
  </w:num>
  <w:num w:numId="21" w16cid:durableId="785318277">
    <w:abstractNumId w:val="6"/>
  </w:num>
  <w:num w:numId="22" w16cid:durableId="862858980">
    <w:abstractNumId w:val="12"/>
  </w:num>
  <w:num w:numId="23" w16cid:durableId="55516274">
    <w:abstractNumId w:val="12"/>
  </w:num>
  <w:num w:numId="24" w16cid:durableId="1574731194">
    <w:abstractNumId w:val="12"/>
  </w:num>
  <w:num w:numId="25" w16cid:durableId="134298018">
    <w:abstractNumId w:val="12"/>
  </w:num>
  <w:num w:numId="26" w16cid:durableId="1873415993">
    <w:abstractNumId w:val="12"/>
  </w:num>
  <w:num w:numId="27" w16cid:durableId="249242604">
    <w:abstractNumId w:val="17"/>
  </w:num>
  <w:num w:numId="28" w16cid:durableId="683750791">
    <w:abstractNumId w:val="12"/>
  </w:num>
  <w:num w:numId="29" w16cid:durableId="938100000">
    <w:abstractNumId w:val="12"/>
  </w:num>
  <w:num w:numId="30" w16cid:durableId="2023627224">
    <w:abstractNumId w:val="12"/>
  </w:num>
  <w:num w:numId="31" w16cid:durableId="681518010">
    <w:abstractNumId w:val="12"/>
  </w:num>
  <w:num w:numId="32" w16cid:durableId="848835067">
    <w:abstractNumId w:val="12"/>
  </w:num>
  <w:num w:numId="33" w16cid:durableId="1614046379">
    <w:abstractNumId w:val="4"/>
  </w:num>
  <w:num w:numId="34" w16cid:durableId="1102653525">
    <w:abstractNumId w:val="15"/>
  </w:num>
  <w:num w:numId="35" w16cid:durableId="207257338">
    <w:abstractNumId w:val="12"/>
  </w:num>
  <w:num w:numId="36" w16cid:durableId="1932541730">
    <w:abstractNumId w:val="12"/>
  </w:num>
  <w:num w:numId="37" w16cid:durableId="1738015041">
    <w:abstractNumId w:val="12"/>
  </w:num>
  <w:num w:numId="38" w16cid:durableId="1297447377">
    <w:abstractNumId w:val="12"/>
  </w:num>
  <w:num w:numId="39" w16cid:durableId="863598613">
    <w:abstractNumId w:val="12"/>
  </w:num>
  <w:num w:numId="40" w16cid:durableId="1413547776">
    <w:abstractNumId w:val="12"/>
  </w:num>
  <w:num w:numId="41" w16cid:durableId="1498499936">
    <w:abstractNumId w:val="12"/>
  </w:num>
  <w:num w:numId="42" w16cid:durableId="1413427404">
    <w:abstractNumId w:val="12"/>
  </w:num>
  <w:num w:numId="43" w16cid:durableId="181480324">
    <w:abstractNumId w:val="12"/>
  </w:num>
  <w:num w:numId="44" w16cid:durableId="1626236787">
    <w:abstractNumId w:val="0"/>
  </w:num>
  <w:num w:numId="45" w16cid:durableId="793214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779949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735709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317"/>
    <w:rsid w:val="000018F3"/>
    <w:rsid w:val="0000196A"/>
    <w:rsid w:val="000026A9"/>
    <w:rsid w:val="00003127"/>
    <w:rsid w:val="00003650"/>
    <w:rsid w:val="0000467C"/>
    <w:rsid w:val="00005EF2"/>
    <w:rsid w:val="000065D2"/>
    <w:rsid w:val="00006F53"/>
    <w:rsid w:val="0001167B"/>
    <w:rsid w:val="000116CC"/>
    <w:rsid w:val="000134CD"/>
    <w:rsid w:val="00014458"/>
    <w:rsid w:val="00014AE5"/>
    <w:rsid w:val="00014CF9"/>
    <w:rsid w:val="00016A63"/>
    <w:rsid w:val="00017521"/>
    <w:rsid w:val="000202AE"/>
    <w:rsid w:val="0002161C"/>
    <w:rsid w:val="00021E85"/>
    <w:rsid w:val="0002225E"/>
    <w:rsid w:val="000229AE"/>
    <w:rsid w:val="00024149"/>
    <w:rsid w:val="00024AB4"/>
    <w:rsid w:val="00025066"/>
    <w:rsid w:val="000252F0"/>
    <w:rsid w:val="00025D72"/>
    <w:rsid w:val="00025F3C"/>
    <w:rsid w:val="00026C2B"/>
    <w:rsid w:val="00026DE9"/>
    <w:rsid w:val="00026FF1"/>
    <w:rsid w:val="00027637"/>
    <w:rsid w:val="000315FD"/>
    <w:rsid w:val="00032954"/>
    <w:rsid w:val="000335A5"/>
    <w:rsid w:val="00033EEF"/>
    <w:rsid w:val="00034B5D"/>
    <w:rsid w:val="00034C04"/>
    <w:rsid w:val="00034D2C"/>
    <w:rsid w:val="00035B77"/>
    <w:rsid w:val="000406AC"/>
    <w:rsid w:val="00042DBB"/>
    <w:rsid w:val="000437D7"/>
    <w:rsid w:val="0004479F"/>
    <w:rsid w:val="00044C0F"/>
    <w:rsid w:val="0004592F"/>
    <w:rsid w:val="00046A09"/>
    <w:rsid w:val="00046DAE"/>
    <w:rsid w:val="00047130"/>
    <w:rsid w:val="00050B63"/>
    <w:rsid w:val="000515BF"/>
    <w:rsid w:val="00052D98"/>
    <w:rsid w:val="000532E1"/>
    <w:rsid w:val="000536DF"/>
    <w:rsid w:val="00053CFE"/>
    <w:rsid w:val="00055E5B"/>
    <w:rsid w:val="000569C1"/>
    <w:rsid w:val="0005735D"/>
    <w:rsid w:val="000601E4"/>
    <w:rsid w:val="00060BC5"/>
    <w:rsid w:val="00061608"/>
    <w:rsid w:val="00061D86"/>
    <w:rsid w:val="000635C4"/>
    <w:rsid w:val="000642D9"/>
    <w:rsid w:val="0006454B"/>
    <w:rsid w:val="0006484E"/>
    <w:rsid w:val="00064E8E"/>
    <w:rsid w:val="00064FA9"/>
    <w:rsid w:val="00065471"/>
    <w:rsid w:val="00065D5D"/>
    <w:rsid w:val="0006703E"/>
    <w:rsid w:val="00067569"/>
    <w:rsid w:val="00067697"/>
    <w:rsid w:val="0007004D"/>
    <w:rsid w:val="0007050A"/>
    <w:rsid w:val="00071511"/>
    <w:rsid w:val="0007477A"/>
    <w:rsid w:val="00074E80"/>
    <w:rsid w:val="00076186"/>
    <w:rsid w:val="0007624B"/>
    <w:rsid w:val="00077681"/>
    <w:rsid w:val="00080B34"/>
    <w:rsid w:val="00080EBE"/>
    <w:rsid w:val="000812F0"/>
    <w:rsid w:val="00081C88"/>
    <w:rsid w:val="00082219"/>
    <w:rsid w:val="00082C46"/>
    <w:rsid w:val="000835F6"/>
    <w:rsid w:val="000837BE"/>
    <w:rsid w:val="0008382D"/>
    <w:rsid w:val="00083BFF"/>
    <w:rsid w:val="00084BBD"/>
    <w:rsid w:val="000872FF"/>
    <w:rsid w:val="00087C3A"/>
    <w:rsid w:val="00090DC3"/>
    <w:rsid w:val="00092E00"/>
    <w:rsid w:val="000930B9"/>
    <w:rsid w:val="00094002"/>
    <w:rsid w:val="00094451"/>
    <w:rsid w:val="0009449B"/>
    <w:rsid w:val="00094CC2"/>
    <w:rsid w:val="00095230"/>
    <w:rsid w:val="000957B6"/>
    <w:rsid w:val="00096095"/>
    <w:rsid w:val="000961EF"/>
    <w:rsid w:val="00096EF8"/>
    <w:rsid w:val="00097305"/>
    <w:rsid w:val="00097FB0"/>
    <w:rsid w:val="000A0B25"/>
    <w:rsid w:val="000A0BA6"/>
    <w:rsid w:val="000A10A9"/>
    <w:rsid w:val="000A13AF"/>
    <w:rsid w:val="000A1795"/>
    <w:rsid w:val="000A2338"/>
    <w:rsid w:val="000A310D"/>
    <w:rsid w:val="000A3980"/>
    <w:rsid w:val="000A593E"/>
    <w:rsid w:val="000A5A39"/>
    <w:rsid w:val="000A69E1"/>
    <w:rsid w:val="000A6E92"/>
    <w:rsid w:val="000A7003"/>
    <w:rsid w:val="000A7A3D"/>
    <w:rsid w:val="000B078C"/>
    <w:rsid w:val="000B0B5E"/>
    <w:rsid w:val="000B0CDC"/>
    <w:rsid w:val="000B1C9E"/>
    <w:rsid w:val="000B1F81"/>
    <w:rsid w:val="000B3136"/>
    <w:rsid w:val="000B44D2"/>
    <w:rsid w:val="000B559E"/>
    <w:rsid w:val="000B57EA"/>
    <w:rsid w:val="000B5BD1"/>
    <w:rsid w:val="000B70D7"/>
    <w:rsid w:val="000C0395"/>
    <w:rsid w:val="000C0727"/>
    <w:rsid w:val="000C0D43"/>
    <w:rsid w:val="000C0DFF"/>
    <w:rsid w:val="000C10CE"/>
    <w:rsid w:val="000C12E0"/>
    <w:rsid w:val="000C12E4"/>
    <w:rsid w:val="000C1BA1"/>
    <w:rsid w:val="000C2265"/>
    <w:rsid w:val="000C243E"/>
    <w:rsid w:val="000C3A1C"/>
    <w:rsid w:val="000C3F0A"/>
    <w:rsid w:val="000C43DF"/>
    <w:rsid w:val="000C58E5"/>
    <w:rsid w:val="000C72F5"/>
    <w:rsid w:val="000C7362"/>
    <w:rsid w:val="000C7BF4"/>
    <w:rsid w:val="000C7C26"/>
    <w:rsid w:val="000D09D9"/>
    <w:rsid w:val="000D0C6F"/>
    <w:rsid w:val="000D158E"/>
    <w:rsid w:val="000D2127"/>
    <w:rsid w:val="000D29B6"/>
    <w:rsid w:val="000D2DC5"/>
    <w:rsid w:val="000D4F83"/>
    <w:rsid w:val="000D60FB"/>
    <w:rsid w:val="000D73CD"/>
    <w:rsid w:val="000D78E7"/>
    <w:rsid w:val="000D7CB5"/>
    <w:rsid w:val="000E09DB"/>
    <w:rsid w:val="000E0F53"/>
    <w:rsid w:val="000E1943"/>
    <w:rsid w:val="000E223A"/>
    <w:rsid w:val="000E23CA"/>
    <w:rsid w:val="000E2FA9"/>
    <w:rsid w:val="000E3D8A"/>
    <w:rsid w:val="000E4207"/>
    <w:rsid w:val="000E5400"/>
    <w:rsid w:val="000E5DE4"/>
    <w:rsid w:val="000E6709"/>
    <w:rsid w:val="000E72BA"/>
    <w:rsid w:val="000E731D"/>
    <w:rsid w:val="000E7565"/>
    <w:rsid w:val="000E762F"/>
    <w:rsid w:val="000E767A"/>
    <w:rsid w:val="000E7C34"/>
    <w:rsid w:val="000F0248"/>
    <w:rsid w:val="000F0AF0"/>
    <w:rsid w:val="000F0D5B"/>
    <w:rsid w:val="000F2D72"/>
    <w:rsid w:val="000F2EA8"/>
    <w:rsid w:val="000F31D8"/>
    <w:rsid w:val="000F4006"/>
    <w:rsid w:val="000F458F"/>
    <w:rsid w:val="000F467D"/>
    <w:rsid w:val="000F4CEA"/>
    <w:rsid w:val="000F4D08"/>
    <w:rsid w:val="000F4DEE"/>
    <w:rsid w:val="000F53F6"/>
    <w:rsid w:val="000F5F1D"/>
    <w:rsid w:val="000F7243"/>
    <w:rsid w:val="000F77AB"/>
    <w:rsid w:val="000F7AC1"/>
    <w:rsid w:val="00100B68"/>
    <w:rsid w:val="00101286"/>
    <w:rsid w:val="0010146F"/>
    <w:rsid w:val="00101F81"/>
    <w:rsid w:val="00102CD7"/>
    <w:rsid w:val="001045E6"/>
    <w:rsid w:val="0010479F"/>
    <w:rsid w:val="0010658C"/>
    <w:rsid w:val="0010673D"/>
    <w:rsid w:val="001069A7"/>
    <w:rsid w:val="00107023"/>
    <w:rsid w:val="001072AF"/>
    <w:rsid w:val="00107440"/>
    <w:rsid w:val="00110D15"/>
    <w:rsid w:val="00111851"/>
    <w:rsid w:val="0011209B"/>
    <w:rsid w:val="00112122"/>
    <w:rsid w:val="00113A8A"/>
    <w:rsid w:val="001143DA"/>
    <w:rsid w:val="00115198"/>
    <w:rsid w:val="001158C2"/>
    <w:rsid w:val="001170BE"/>
    <w:rsid w:val="0012041C"/>
    <w:rsid w:val="00120841"/>
    <w:rsid w:val="00120E88"/>
    <w:rsid w:val="00121C5D"/>
    <w:rsid w:val="00122251"/>
    <w:rsid w:val="0012319C"/>
    <w:rsid w:val="00124A74"/>
    <w:rsid w:val="00125EC5"/>
    <w:rsid w:val="00126833"/>
    <w:rsid w:val="00126A15"/>
    <w:rsid w:val="00126BF5"/>
    <w:rsid w:val="00127233"/>
    <w:rsid w:val="00127E89"/>
    <w:rsid w:val="00127F2C"/>
    <w:rsid w:val="00131AEE"/>
    <w:rsid w:val="00133F1A"/>
    <w:rsid w:val="0013509C"/>
    <w:rsid w:val="001357F8"/>
    <w:rsid w:val="0013583D"/>
    <w:rsid w:val="00136DEF"/>
    <w:rsid w:val="00137280"/>
    <w:rsid w:val="001372B1"/>
    <w:rsid w:val="001403F5"/>
    <w:rsid w:val="00141521"/>
    <w:rsid w:val="00141EC5"/>
    <w:rsid w:val="00142CA5"/>
    <w:rsid w:val="0014606C"/>
    <w:rsid w:val="00146CAD"/>
    <w:rsid w:val="00147558"/>
    <w:rsid w:val="001475CF"/>
    <w:rsid w:val="00147D88"/>
    <w:rsid w:val="001509A6"/>
    <w:rsid w:val="00151444"/>
    <w:rsid w:val="00152794"/>
    <w:rsid w:val="00152C26"/>
    <w:rsid w:val="00152C8D"/>
    <w:rsid w:val="001548F3"/>
    <w:rsid w:val="00156B37"/>
    <w:rsid w:val="00156D61"/>
    <w:rsid w:val="00157490"/>
    <w:rsid w:val="0015798F"/>
    <w:rsid w:val="00157CCF"/>
    <w:rsid w:val="001603C8"/>
    <w:rsid w:val="001608E9"/>
    <w:rsid w:val="001619E0"/>
    <w:rsid w:val="00162271"/>
    <w:rsid w:val="00163C7D"/>
    <w:rsid w:val="00164110"/>
    <w:rsid w:val="00164F10"/>
    <w:rsid w:val="001656D5"/>
    <w:rsid w:val="00165D43"/>
    <w:rsid w:val="0016658F"/>
    <w:rsid w:val="001671F6"/>
    <w:rsid w:val="00167391"/>
    <w:rsid w:val="00167DE0"/>
    <w:rsid w:val="001709C5"/>
    <w:rsid w:val="001715B3"/>
    <w:rsid w:val="001723E0"/>
    <w:rsid w:val="001729D2"/>
    <w:rsid w:val="001735A1"/>
    <w:rsid w:val="0017379E"/>
    <w:rsid w:val="001737B4"/>
    <w:rsid w:val="001738FA"/>
    <w:rsid w:val="00174693"/>
    <w:rsid w:val="00174C6A"/>
    <w:rsid w:val="00175B6E"/>
    <w:rsid w:val="0017649D"/>
    <w:rsid w:val="001773DE"/>
    <w:rsid w:val="00177429"/>
    <w:rsid w:val="001774D2"/>
    <w:rsid w:val="001775E8"/>
    <w:rsid w:val="00180151"/>
    <w:rsid w:val="001802BE"/>
    <w:rsid w:val="0018127C"/>
    <w:rsid w:val="00182CD1"/>
    <w:rsid w:val="00183CB5"/>
    <w:rsid w:val="00185314"/>
    <w:rsid w:val="00185973"/>
    <w:rsid w:val="00186577"/>
    <w:rsid w:val="00186C0A"/>
    <w:rsid w:val="00186C34"/>
    <w:rsid w:val="00187F96"/>
    <w:rsid w:val="0019327E"/>
    <w:rsid w:val="001947F5"/>
    <w:rsid w:val="00194A07"/>
    <w:rsid w:val="00195999"/>
    <w:rsid w:val="001961AB"/>
    <w:rsid w:val="001977EC"/>
    <w:rsid w:val="001A0A33"/>
    <w:rsid w:val="001A0CD4"/>
    <w:rsid w:val="001A16D9"/>
    <w:rsid w:val="001A19DA"/>
    <w:rsid w:val="001A2149"/>
    <w:rsid w:val="001A22A8"/>
    <w:rsid w:val="001A2455"/>
    <w:rsid w:val="001A3331"/>
    <w:rsid w:val="001A3356"/>
    <w:rsid w:val="001A41BE"/>
    <w:rsid w:val="001A59B2"/>
    <w:rsid w:val="001A5E40"/>
    <w:rsid w:val="001A63DA"/>
    <w:rsid w:val="001A65FD"/>
    <w:rsid w:val="001A6F70"/>
    <w:rsid w:val="001A715E"/>
    <w:rsid w:val="001B2460"/>
    <w:rsid w:val="001B2A83"/>
    <w:rsid w:val="001B3026"/>
    <w:rsid w:val="001B3C45"/>
    <w:rsid w:val="001B437B"/>
    <w:rsid w:val="001B46DB"/>
    <w:rsid w:val="001B4D7C"/>
    <w:rsid w:val="001B55F8"/>
    <w:rsid w:val="001B62F2"/>
    <w:rsid w:val="001B6561"/>
    <w:rsid w:val="001B74E0"/>
    <w:rsid w:val="001B7E9C"/>
    <w:rsid w:val="001C0D51"/>
    <w:rsid w:val="001C1A36"/>
    <w:rsid w:val="001C24EB"/>
    <w:rsid w:val="001C3F04"/>
    <w:rsid w:val="001C3FC1"/>
    <w:rsid w:val="001C42B7"/>
    <w:rsid w:val="001C4C61"/>
    <w:rsid w:val="001C507F"/>
    <w:rsid w:val="001C5732"/>
    <w:rsid w:val="001C72C5"/>
    <w:rsid w:val="001C7759"/>
    <w:rsid w:val="001C790E"/>
    <w:rsid w:val="001C7EF5"/>
    <w:rsid w:val="001D0FBB"/>
    <w:rsid w:val="001D1690"/>
    <w:rsid w:val="001D1882"/>
    <w:rsid w:val="001D25B2"/>
    <w:rsid w:val="001D4E79"/>
    <w:rsid w:val="001D508F"/>
    <w:rsid w:val="001D5720"/>
    <w:rsid w:val="001D720B"/>
    <w:rsid w:val="001D7558"/>
    <w:rsid w:val="001D771E"/>
    <w:rsid w:val="001E1C53"/>
    <w:rsid w:val="001E20A3"/>
    <w:rsid w:val="001E3435"/>
    <w:rsid w:val="001E4C42"/>
    <w:rsid w:val="001E5658"/>
    <w:rsid w:val="001E5DC5"/>
    <w:rsid w:val="001E66C7"/>
    <w:rsid w:val="001E6A00"/>
    <w:rsid w:val="001E6F18"/>
    <w:rsid w:val="001E74E1"/>
    <w:rsid w:val="001F0D77"/>
    <w:rsid w:val="001F1CA6"/>
    <w:rsid w:val="001F2110"/>
    <w:rsid w:val="001F30B0"/>
    <w:rsid w:val="001F3950"/>
    <w:rsid w:val="001F411F"/>
    <w:rsid w:val="001F4812"/>
    <w:rsid w:val="001F583C"/>
    <w:rsid w:val="001F59D9"/>
    <w:rsid w:val="001F5AD6"/>
    <w:rsid w:val="001F61E8"/>
    <w:rsid w:val="001F6A55"/>
    <w:rsid w:val="001F6C19"/>
    <w:rsid w:val="001F784B"/>
    <w:rsid w:val="0020020D"/>
    <w:rsid w:val="00200E53"/>
    <w:rsid w:val="00200FCD"/>
    <w:rsid w:val="00201A5C"/>
    <w:rsid w:val="0020234B"/>
    <w:rsid w:val="002023B9"/>
    <w:rsid w:val="00202426"/>
    <w:rsid w:val="00202BD4"/>
    <w:rsid w:val="0020349D"/>
    <w:rsid w:val="00203D80"/>
    <w:rsid w:val="002042B7"/>
    <w:rsid w:val="002045D6"/>
    <w:rsid w:val="0020540F"/>
    <w:rsid w:val="0020575C"/>
    <w:rsid w:val="00206AE2"/>
    <w:rsid w:val="00207890"/>
    <w:rsid w:val="00207F5D"/>
    <w:rsid w:val="002103B2"/>
    <w:rsid w:val="00210BFD"/>
    <w:rsid w:val="00210D74"/>
    <w:rsid w:val="0021286F"/>
    <w:rsid w:val="00212F5B"/>
    <w:rsid w:val="0021554E"/>
    <w:rsid w:val="00215864"/>
    <w:rsid w:val="00215EBB"/>
    <w:rsid w:val="00216BE0"/>
    <w:rsid w:val="00216C4C"/>
    <w:rsid w:val="00217222"/>
    <w:rsid w:val="002207BB"/>
    <w:rsid w:val="0022127D"/>
    <w:rsid w:val="002220B9"/>
    <w:rsid w:val="002221A2"/>
    <w:rsid w:val="002226B0"/>
    <w:rsid w:val="00222E2A"/>
    <w:rsid w:val="00222EC4"/>
    <w:rsid w:val="002240D6"/>
    <w:rsid w:val="00224402"/>
    <w:rsid w:val="00224C74"/>
    <w:rsid w:val="00225E42"/>
    <w:rsid w:val="00226604"/>
    <w:rsid w:val="002303DF"/>
    <w:rsid w:val="00231A3D"/>
    <w:rsid w:val="00233AA0"/>
    <w:rsid w:val="00234369"/>
    <w:rsid w:val="00234CCD"/>
    <w:rsid w:val="0023586C"/>
    <w:rsid w:val="0023611F"/>
    <w:rsid w:val="002366DE"/>
    <w:rsid w:val="0023673B"/>
    <w:rsid w:val="002402E7"/>
    <w:rsid w:val="0024065E"/>
    <w:rsid w:val="002409AA"/>
    <w:rsid w:val="00240EF7"/>
    <w:rsid w:val="00241085"/>
    <w:rsid w:val="0024127E"/>
    <w:rsid w:val="00241B8A"/>
    <w:rsid w:val="00241F15"/>
    <w:rsid w:val="0024282F"/>
    <w:rsid w:val="00242867"/>
    <w:rsid w:val="00244D07"/>
    <w:rsid w:val="002453EA"/>
    <w:rsid w:val="00245B24"/>
    <w:rsid w:val="00246305"/>
    <w:rsid w:val="00247B16"/>
    <w:rsid w:val="002536E1"/>
    <w:rsid w:val="00254264"/>
    <w:rsid w:val="00256D6E"/>
    <w:rsid w:val="00257396"/>
    <w:rsid w:val="0026265F"/>
    <w:rsid w:val="0026270D"/>
    <w:rsid w:val="002635BE"/>
    <w:rsid w:val="00263E56"/>
    <w:rsid w:val="0026466A"/>
    <w:rsid w:val="00264705"/>
    <w:rsid w:val="002665CF"/>
    <w:rsid w:val="002668CA"/>
    <w:rsid w:val="002669CE"/>
    <w:rsid w:val="00266EA9"/>
    <w:rsid w:val="00266F24"/>
    <w:rsid w:val="00267015"/>
    <w:rsid w:val="002671EE"/>
    <w:rsid w:val="0026735E"/>
    <w:rsid w:val="002677B0"/>
    <w:rsid w:val="002707A0"/>
    <w:rsid w:val="002713E8"/>
    <w:rsid w:val="00271479"/>
    <w:rsid w:val="00271BC4"/>
    <w:rsid w:val="00272E6E"/>
    <w:rsid w:val="00272FB2"/>
    <w:rsid w:val="00273E2D"/>
    <w:rsid w:val="00275229"/>
    <w:rsid w:val="00275878"/>
    <w:rsid w:val="00275CA0"/>
    <w:rsid w:val="00275FCE"/>
    <w:rsid w:val="00275FF2"/>
    <w:rsid w:val="00280A97"/>
    <w:rsid w:val="00281155"/>
    <w:rsid w:val="00281C49"/>
    <w:rsid w:val="00283362"/>
    <w:rsid w:val="0028442F"/>
    <w:rsid w:val="00284985"/>
    <w:rsid w:val="002866F2"/>
    <w:rsid w:val="00286EAB"/>
    <w:rsid w:val="00287421"/>
    <w:rsid w:val="00287B55"/>
    <w:rsid w:val="00290C23"/>
    <w:rsid w:val="002910DE"/>
    <w:rsid w:val="00291499"/>
    <w:rsid w:val="00292465"/>
    <w:rsid w:val="00292E73"/>
    <w:rsid w:val="0029309A"/>
    <w:rsid w:val="00293770"/>
    <w:rsid w:val="00295EBE"/>
    <w:rsid w:val="00296233"/>
    <w:rsid w:val="0029626F"/>
    <w:rsid w:val="00296950"/>
    <w:rsid w:val="002A0116"/>
    <w:rsid w:val="002A057E"/>
    <w:rsid w:val="002A08C6"/>
    <w:rsid w:val="002A19F2"/>
    <w:rsid w:val="002A1C7F"/>
    <w:rsid w:val="002A298C"/>
    <w:rsid w:val="002A3BB4"/>
    <w:rsid w:val="002A4786"/>
    <w:rsid w:val="002A48C6"/>
    <w:rsid w:val="002A54E6"/>
    <w:rsid w:val="002A63AB"/>
    <w:rsid w:val="002A69F0"/>
    <w:rsid w:val="002A6A6F"/>
    <w:rsid w:val="002B0841"/>
    <w:rsid w:val="002B0DCB"/>
    <w:rsid w:val="002B175E"/>
    <w:rsid w:val="002B1E5D"/>
    <w:rsid w:val="002B27E6"/>
    <w:rsid w:val="002B2AC9"/>
    <w:rsid w:val="002B2FF6"/>
    <w:rsid w:val="002B35E7"/>
    <w:rsid w:val="002B48CC"/>
    <w:rsid w:val="002B7D96"/>
    <w:rsid w:val="002C0CF8"/>
    <w:rsid w:val="002C0EE2"/>
    <w:rsid w:val="002C164D"/>
    <w:rsid w:val="002C2605"/>
    <w:rsid w:val="002C36EA"/>
    <w:rsid w:val="002C4895"/>
    <w:rsid w:val="002C4D6B"/>
    <w:rsid w:val="002C5146"/>
    <w:rsid w:val="002C5500"/>
    <w:rsid w:val="002C5964"/>
    <w:rsid w:val="002C6982"/>
    <w:rsid w:val="002C725F"/>
    <w:rsid w:val="002D0141"/>
    <w:rsid w:val="002D0C4C"/>
    <w:rsid w:val="002D12D4"/>
    <w:rsid w:val="002D19EA"/>
    <w:rsid w:val="002D3B1D"/>
    <w:rsid w:val="002D3FB8"/>
    <w:rsid w:val="002D3FFD"/>
    <w:rsid w:val="002D50B5"/>
    <w:rsid w:val="002D6757"/>
    <w:rsid w:val="002D6F11"/>
    <w:rsid w:val="002E0809"/>
    <w:rsid w:val="002E2C03"/>
    <w:rsid w:val="002E4907"/>
    <w:rsid w:val="002E7EC4"/>
    <w:rsid w:val="002F0229"/>
    <w:rsid w:val="002F05B9"/>
    <w:rsid w:val="002F1AAE"/>
    <w:rsid w:val="002F2196"/>
    <w:rsid w:val="002F226C"/>
    <w:rsid w:val="002F243A"/>
    <w:rsid w:val="002F2FDD"/>
    <w:rsid w:val="002F3982"/>
    <w:rsid w:val="002F40D5"/>
    <w:rsid w:val="002F4DFC"/>
    <w:rsid w:val="002F72BD"/>
    <w:rsid w:val="002F779F"/>
    <w:rsid w:val="003010D1"/>
    <w:rsid w:val="00302072"/>
    <w:rsid w:val="0030282C"/>
    <w:rsid w:val="00303069"/>
    <w:rsid w:val="003042BD"/>
    <w:rsid w:val="00304426"/>
    <w:rsid w:val="00305A26"/>
    <w:rsid w:val="0030657E"/>
    <w:rsid w:val="0030784E"/>
    <w:rsid w:val="00307E10"/>
    <w:rsid w:val="00307E23"/>
    <w:rsid w:val="00310EF4"/>
    <w:rsid w:val="0031174D"/>
    <w:rsid w:val="00311BA7"/>
    <w:rsid w:val="00312FB3"/>
    <w:rsid w:val="00313481"/>
    <w:rsid w:val="003135CB"/>
    <w:rsid w:val="0031361E"/>
    <w:rsid w:val="00313F38"/>
    <w:rsid w:val="00314ECC"/>
    <w:rsid w:val="0031550F"/>
    <w:rsid w:val="00315DE8"/>
    <w:rsid w:val="00315FCE"/>
    <w:rsid w:val="0031650D"/>
    <w:rsid w:val="00316C8E"/>
    <w:rsid w:val="0031715B"/>
    <w:rsid w:val="00320322"/>
    <w:rsid w:val="00320B88"/>
    <w:rsid w:val="00322187"/>
    <w:rsid w:val="0032271F"/>
    <w:rsid w:val="003233E6"/>
    <w:rsid w:val="003236AB"/>
    <w:rsid w:val="00323E93"/>
    <w:rsid w:val="00324718"/>
    <w:rsid w:val="00324970"/>
    <w:rsid w:val="003253EE"/>
    <w:rsid w:val="00325DA9"/>
    <w:rsid w:val="003275BA"/>
    <w:rsid w:val="0033116C"/>
    <w:rsid w:val="00332643"/>
    <w:rsid w:val="00334D31"/>
    <w:rsid w:val="0033527C"/>
    <w:rsid w:val="0033631F"/>
    <w:rsid w:val="00336B42"/>
    <w:rsid w:val="003370C4"/>
    <w:rsid w:val="003372FB"/>
    <w:rsid w:val="003402FC"/>
    <w:rsid w:val="00342706"/>
    <w:rsid w:val="00342E39"/>
    <w:rsid w:val="00342F50"/>
    <w:rsid w:val="003437CB"/>
    <w:rsid w:val="0034414A"/>
    <w:rsid w:val="0034485D"/>
    <w:rsid w:val="00346A28"/>
    <w:rsid w:val="0034755A"/>
    <w:rsid w:val="00347BA7"/>
    <w:rsid w:val="00350894"/>
    <w:rsid w:val="00350B0D"/>
    <w:rsid w:val="00350CFB"/>
    <w:rsid w:val="00350F6F"/>
    <w:rsid w:val="00351250"/>
    <w:rsid w:val="0035153D"/>
    <w:rsid w:val="00352DD0"/>
    <w:rsid w:val="00354421"/>
    <w:rsid w:val="00354E50"/>
    <w:rsid w:val="003566FD"/>
    <w:rsid w:val="00356879"/>
    <w:rsid w:val="00356B62"/>
    <w:rsid w:val="00356F57"/>
    <w:rsid w:val="0035729F"/>
    <w:rsid w:val="003575F2"/>
    <w:rsid w:val="003600E4"/>
    <w:rsid w:val="003608E9"/>
    <w:rsid w:val="00360947"/>
    <w:rsid w:val="0036096E"/>
    <w:rsid w:val="003625C2"/>
    <w:rsid w:val="00363095"/>
    <w:rsid w:val="0036408A"/>
    <w:rsid w:val="00366721"/>
    <w:rsid w:val="003678AB"/>
    <w:rsid w:val="0036794C"/>
    <w:rsid w:val="0037045A"/>
    <w:rsid w:val="003726C6"/>
    <w:rsid w:val="003727BF"/>
    <w:rsid w:val="00372DB3"/>
    <w:rsid w:val="00372DB4"/>
    <w:rsid w:val="0037359F"/>
    <w:rsid w:val="003739C3"/>
    <w:rsid w:val="00373F63"/>
    <w:rsid w:val="00374084"/>
    <w:rsid w:val="0037414F"/>
    <w:rsid w:val="00374195"/>
    <w:rsid w:val="003755CA"/>
    <w:rsid w:val="00375AB8"/>
    <w:rsid w:val="00376836"/>
    <w:rsid w:val="00376AF4"/>
    <w:rsid w:val="00377185"/>
    <w:rsid w:val="00377319"/>
    <w:rsid w:val="003802B1"/>
    <w:rsid w:val="00380530"/>
    <w:rsid w:val="00380615"/>
    <w:rsid w:val="00380C1C"/>
    <w:rsid w:val="003822B5"/>
    <w:rsid w:val="0038393C"/>
    <w:rsid w:val="003842F5"/>
    <w:rsid w:val="00385666"/>
    <w:rsid w:val="00385D7D"/>
    <w:rsid w:val="0038668D"/>
    <w:rsid w:val="003878CE"/>
    <w:rsid w:val="00387B3C"/>
    <w:rsid w:val="00387E70"/>
    <w:rsid w:val="003906E1"/>
    <w:rsid w:val="00390D9A"/>
    <w:rsid w:val="00391EF0"/>
    <w:rsid w:val="00394371"/>
    <w:rsid w:val="0039458A"/>
    <w:rsid w:val="00395187"/>
    <w:rsid w:val="00395806"/>
    <w:rsid w:val="00395812"/>
    <w:rsid w:val="0039586D"/>
    <w:rsid w:val="0039590C"/>
    <w:rsid w:val="00396142"/>
    <w:rsid w:val="003A094F"/>
    <w:rsid w:val="003A16EC"/>
    <w:rsid w:val="003A1AB2"/>
    <w:rsid w:val="003A1FE0"/>
    <w:rsid w:val="003A221D"/>
    <w:rsid w:val="003A3502"/>
    <w:rsid w:val="003A3E46"/>
    <w:rsid w:val="003A43CB"/>
    <w:rsid w:val="003A4552"/>
    <w:rsid w:val="003A468C"/>
    <w:rsid w:val="003A5373"/>
    <w:rsid w:val="003A6972"/>
    <w:rsid w:val="003A6D06"/>
    <w:rsid w:val="003B090F"/>
    <w:rsid w:val="003B0DCB"/>
    <w:rsid w:val="003B0F62"/>
    <w:rsid w:val="003B2E77"/>
    <w:rsid w:val="003B36B3"/>
    <w:rsid w:val="003B3B62"/>
    <w:rsid w:val="003B4A0B"/>
    <w:rsid w:val="003B4D52"/>
    <w:rsid w:val="003B4E09"/>
    <w:rsid w:val="003B513F"/>
    <w:rsid w:val="003B58E7"/>
    <w:rsid w:val="003B59E6"/>
    <w:rsid w:val="003B6448"/>
    <w:rsid w:val="003B68AC"/>
    <w:rsid w:val="003B71E2"/>
    <w:rsid w:val="003B7752"/>
    <w:rsid w:val="003B7DA0"/>
    <w:rsid w:val="003B7FC4"/>
    <w:rsid w:val="003C152D"/>
    <w:rsid w:val="003C18A0"/>
    <w:rsid w:val="003C196D"/>
    <w:rsid w:val="003C2E85"/>
    <w:rsid w:val="003C2E98"/>
    <w:rsid w:val="003C315B"/>
    <w:rsid w:val="003C3458"/>
    <w:rsid w:val="003C3594"/>
    <w:rsid w:val="003C4CB9"/>
    <w:rsid w:val="003C55D2"/>
    <w:rsid w:val="003C56AA"/>
    <w:rsid w:val="003C5D41"/>
    <w:rsid w:val="003C62AA"/>
    <w:rsid w:val="003C6DBC"/>
    <w:rsid w:val="003C7DD5"/>
    <w:rsid w:val="003D0A2D"/>
    <w:rsid w:val="003D2139"/>
    <w:rsid w:val="003D244F"/>
    <w:rsid w:val="003D25C0"/>
    <w:rsid w:val="003D2933"/>
    <w:rsid w:val="003D2AFD"/>
    <w:rsid w:val="003D2BF1"/>
    <w:rsid w:val="003D30A3"/>
    <w:rsid w:val="003D4430"/>
    <w:rsid w:val="003D4784"/>
    <w:rsid w:val="003D4ADD"/>
    <w:rsid w:val="003D52E1"/>
    <w:rsid w:val="003D53E8"/>
    <w:rsid w:val="003D5AC5"/>
    <w:rsid w:val="003D675D"/>
    <w:rsid w:val="003D6C4F"/>
    <w:rsid w:val="003E2D72"/>
    <w:rsid w:val="003E2FAF"/>
    <w:rsid w:val="003E37FE"/>
    <w:rsid w:val="003E513A"/>
    <w:rsid w:val="003E7319"/>
    <w:rsid w:val="003E731E"/>
    <w:rsid w:val="003E7D44"/>
    <w:rsid w:val="003F1142"/>
    <w:rsid w:val="003F11E1"/>
    <w:rsid w:val="003F1506"/>
    <w:rsid w:val="003F1D5F"/>
    <w:rsid w:val="003F2182"/>
    <w:rsid w:val="003F36AB"/>
    <w:rsid w:val="003F3DAD"/>
    <w:rsid w:val="003F49FD"/>
    <w:rsid w:val="003F5822"/>
    <w:rsid w:val="003F665F"/>
    <w:rsid w:val="003F6DC5"/>
    <w:rsid w:val="00400017"/>
    <w:rsid w:val="0040123D"/>
    <w:rsid w:val="004015BE"/>
    <w:rsid w:val="0040242F"/>
    <w:rsid w:val="00402633"/>
    <w:rsid w:val="00403EA9"/>
    <w:rsid w:val="0040441A"/>
    <w:rsid w:val="004044CE"/>
    <w:rsid w:val="00405382"/>
    <w:rsid w:val="00405F07"/>
    <w:rsid w:val="00406A21"/>
    <w:rsid w:val="00406A5A"/>
    <w:rsid w:val="00406DB1"/>
    <w:rsid w:val="00406E49"/>
    <w:rsid w:val="00410981"/>
    <w:rsid w:val="004119FF"/>
    <w:rsid w:val="00411D7F"/>
    <w:rsid w:val="00412814"/>
    <w:rsid w:val="0041332B"/>
    <w:rsid w:val="00413B39"/>
    <w:rsid w:val="00413D6D"/>
    <w:rsid w:val="00417829"/>
    <w:rsid w:val="00417ED4"/>
    <w:rsid w:val="004201CC"/>
    <w:rsid w:val="00420A06"/>
    <w:rsid w:val="0042107C"/>
    <w:rsid w:val="00421330"/>
    <w:rsid w:val="00421587"/>
    <w:rsid w:val="00421E04"/>
    <w:rsid w:val="00422D8A"/>
    <w:rsid w:val="00424086"/>
    <w:rsid w:val="0042428B"/>
    <w:rsid w:val="00425A8B"/>
    <w:rsid w:val="00426E6B"/>
    <w:rsid w:val="00427C0E"/>
    <w:rsid w:val="00430BED"/>
    <w:rsid w:val="00431BC0"/>
    <w:rsid w:val="004320B8"/>
    <w:rsid w:val="00432805"/>
    <w:rsid w:val="004330E8"/>
    <w:rsid w:val="004337C1"/>
    <w:rsid w:val="00434AAB"/>
    <w:rsid w:val="00435D6B"/>
    <w:rsid w:val="00437E33"/>
    <w:rsid w:val="00440B35"/>
    <w:rsid w:val="00440C67"/>
    <w:rsid w:val="00440CD3"/>
    <w:rsid w:val="004416AE"/>
    <w:rsid w:val="004427FB"/>
    <w:rsid w:val="00442B78"/>
    <w:rsid w:val="00442CB8"/>
    <w:rsid w:val="00443875"/>
    <w:rsid w:val="00443BE3"/>
    <w:rsid w:val="00443C55"/>
    <w:rsid w:val="004440B6"/>
    <w:rsid w:val="00445D27"/>
    <w:rsid w:val="00446A2A"/>
    <w:rsid w:val="00446B15"/>
    <w:rsid w:val="00446E05"/>
    <w:rsid w:val="00447F1C"/>
    <w:rsid w:val="004504A9"/>
    <w:rsid w:val="0045283D"/>
    <w:rsid w:val="00453273"/>
    <w:rsid w:val="00453C01"/>
    <w:rsid w:val="00454EF3"/>
    <w:rsid w:val="00455051"/>
    <w:rsid w:val="004551A1"/>
    <w:rsid w:val="0045546A"/>
    <w:rsid w:val="0045592C"/>
    <w:rsid w:val="004565F3"/>
    <w:rsid w:val="00456CC6"/>
    <w:rsid w:val="0046090A"/>
    <w:rsid w:val="0046222C"/>
    <w:rsid w:val="00462304"/>
    <w:rsid w:val="004624DC"/>
    <w:rsid w:val="00462E09"/>
    <w:rsid w:val="00464FC3"/>
    <w:rsid w:val="00465F57"/>
    <w:rsid w:val="00465FF3"/>
    <w:rsid w:val="00466D81"/>
    <w:rsid w:val="00467B7E"/>
    <w:rsid w:val="004709D3"/>
    <w:rsid w:val="00470E5F"/>
    <w:rsid w:val="00470F18"/>
    <w:rsid w:val="0047183D"/>
    <w:rsid w:val="0047285B"/>
    <w:rsid w:val="004732B2"/>
    <w:rsid w:val="004740DD"/>
    <w:rsid w:val="004754A1"/>
    <w:rsid w:val="00476ACB"/>
    <w:rsid w:val="00476C7D"/>
    <w:rsid w:val="00476F04"/>
    <w:rsid w:val="004772AF"/>
    <w:rsid w:val="00477613"/>
    <w:rsid w:val="00477B58"/>
    <w:rsid w:val="004801EC"/>
    <w:rsid w:val="0048122F"/>
    <w:rsid w:val="00481318"/>
    <w:rsid w:val="00482AD6"/>
    <w:rsid w:val="00482BA7"/>
    <w:rsid w:val="00482D61"/>
    <w:rsid w:val="00482F28"/>
    <w:rsid w:val="004836F4"/>
    <w:rsid w:val="00483F6E"/>
    <w:rsid w:val="004849DA"/>
    <w:rsid w:val="00484A68"/>
    <w:rsid w:val="00484FE2"/>
    <w:rsid w:val="0048559D"/>
    <w:rsid w:val="00486FFF"/>
    <w:rsid w:val="0048757C"/>
    <w:rsid w:val="004905D0"/>
    <w:rsid w:val="00492656"/>
    <w:rsid w:val="004932A5"/>
    <w:rsid w:val="004934B7"/>
    <w:rsid w:val="00493808"/>
    <w:rsid w:val="00493F54"/>
    <w:rsid w:val="00494380"/>
    <w:rsid w:val="00494C45"/>
    <w:rsid w:val="00494D97"/>
    <w:rsid w:val="00496DCC"/>
    <w:rsid w:val="004973C5"/>
    <w:rsid w:val="004A08D8"/>
    <w:rsid w:val="004A0DEE"/>
    <w:rsid w:val="004A1609"/>
    <w:rsid w:val="004A1D8D"/>
    <w:rsid w:val="004A2352"/>
    <w:rsid w:val="004A2C93"/>
    <w:rsid w:val="004A3228"/>
    <w:rsid w:val="004A409C"/>
    <w:rsid w:val="004A44B5"/>
    <w:rsid w:val="004A4583"/>
    <w:rsid w:val="004A5BA6"/>
    <w:rsid w:val="004A5EBF"/>
    <w:rsid w:val="004A5F57"/>
    <w:rsid w:val="004A6FEF"/>
    <w:rsid w:val="004A7B87"/>
    <w:rsid w:val="004A7C5E"/>
    <w:rsid w:val="004B000C"/>
    <w:rsid w:val="004B0C56"/>
    <w:rsid w:val="004B0D64"/>
    <w:rsid w:val="004B2CB0"/>
    <w:rsid w:val="004B3084"/>
    <w:rsid w:val="004B390F"/>
    <w:rsid w:val="004B434F"/>
    <w:rsid w:val="004B4901"/>
    <w:rsid w:val="004B5B65"/>
    <w:rsid w:val="004B622F"/>
    <w:rsid w:val="004B6B5E"/>
    <w:rsid w:val="004B6FD9"/>
    <w:rsid w:val="004B7064"/>
    <w:rsid w:val="004C0294"/>
    <w:rsid w:val="004C08D3"/>
    <w:rsid w:val="004C08E2"/>
    <w:rsid w:val="004C095C"/>
    <w:rsid w:val="004C127E"/>
    <w:rsid w:val="004C28EA"/>
    <w:rsid w:val="004C301B"/>
    <w:rsid w:val="004C3988"/>
    <w:rsid w:val="004C3ACB"/>
    <w:rsid w:val="004C3E4D"/>
    <w:rsid w:val="004C463D"/>
    <w:rsid w:val="004C48DC"/>
    <w:rsid w:val="004C4CFA"/>
    <w:rsid w:val="004C5336"/>
    <w:rsid w:val="004C573F"/>
    <w:rsid w:val="004C5B42"/>
    <w:rsid w:val="004C5EC2"/>
    <w:rsid w:val="004C6511"/>
    <w:rsid w:val="004C6CC4"/>
    <w:rsid w:val="004C717E"/>
    <w:rsid w:val="004C7C9D"/>
    <w:rsid w:val="004D0356"/>
    <w:rsid w:val="004D0805"/>
    <w:rsid w:val="004D0C82"/>
    <w:rsid w:val="004D2D18"/>
    <w:rsid w:val="004D2DBC"/>
    <w:rsid w:val="004D38A9"/>
    <w:rsid w:val="004D3B08"/>
    <w:rsid w:val="004D44D0"/>
    <w:rsid w:val="004D48F3"/>
    <w:rsid w:val="004D6841"/>
    <w:rsid w:val="004D6ADB"/>
    <w:rsid w:val="004D7877"/>
    <w:rsid w:val="004D7AB8"/>
    <w:rsid w:val="004D7C91"/>
    <w:rsid w:val="004E001C"/>
    <w:rsid w:val="004E0611"/>
    <w:rsid w:val="004E20CD"/>
    <w:rsid w:val="004E2E3B"/>
    <w:rsid w:val="004E2EA3"/>
    <w:rsid w:val="004E3593"/>
    <w:rsid w:val="004E56D1"/>
    <w:rsid w:val="004E66F6"/>
    <w:rsid w:val="004E6C7E"/>
    <w:rsid w:val="004F00AA"/>
    <w:rsid w:val="004F0A2D"/>
    <w:rsid w:val="004F155F"/>
    <w:rsid w:val="004F2019"/>
    <w:rsid w:val="004F4B7B"/>
    <w:rsid w:val="004F4C87"/>
    <w:rsid w:val="004F4ECB"/>
    <w:rsid w:val="004F50F3"/>
    <w:rsid w:val="004F5CE6"/>
    <w:rsid w:val="004F5D56"/>
    <w:rsid w:val="004F5E7A"/>
    <w:rsid w:val="004F6504"/>
    <w:rsid w:val="004F6C1D"/>
    <w:rsid w:val="004F7679"/>
    <w:rsid w:val="004F788F"/>
    <w:rsid w:val="00500A0F"/>
    <w:rsid w:val="00500BF6"/>
    <w:rsid w:val="00500FC9"/>
    <w:rsid w:val="0050155F"/>
    <w:rsid w:val="0050195A"/>
    <w:rsid w:val="0050270E"/>
    <w:rsid w:val="00503817"/>
    <w:rsid w:val="00503B12"/>
    <w:rsid w:val="00504206"/>
    <w:rsid w:val="005059EF"/>
    <w:rsid w:val="00505E4B"/>
    <w:rsid w:val="0050625A"/>
    <w:rsid w:val="00506521"/>
    <w:rsid w:val="00507132"/>
    <w:rsid w:val="00507718"/>
    <w:rsid w:val="00507BE4"/>
    <w:rsid w:val="00510215"/>
    <w:rsid w:val="0051064F"/>
    <w:rsid w:val="005113F8"/>
    <w:rsid w:val="005122DF"/>
    <w:rsid w:val="00512D53"/>
    <w:rsid w:val="00514598"/>
    <w:rsid w:val="00514C15"/>
    <w:rsid w:val="00514D18"/>
    <w:rsid w:val="00515791"/>
    <w:rsid w:val="00521851"/>
    <w:rsid w:val="005220F7"/>
    <w:rsid w:val="0052358F"/>
    <w:rsid w:val="00523ADE"/>
    <w:rsid w:val="00523C9B"/>
    <w:rsid w:val="0052487E"/>
    <w:rsid w:val="00525211"/>
    <w:rsid w:val="00525329"/>
    <w:rsid w:val="0052554C"/>
    <w:rsid w:val="00525AE2"/>
    <w:rsid w:val="00525F0D"/>
    <w:rsid w:val="00525FCF"/>
    <w:rsid w:val="00526076"/>
    <w:rsid w:val="00527389"/>
    <w:rsid w:val="00527677"/>
    <w:rsid w:val="005302D2"/>
    <w:rsid w:val="005314D3"/>
    <w:rsid w:val="005329F6"/>
    <w:rsid w:val="00532FC7"/>
    <w:rsid w:val="00533D53"/>
    <w:rsid w:val="00534184"/>
    <w:rsid w:val="005348AF"/>
    <w:rsid w:val="00534F58"/>
    <w:rsid w:val="00535114"/>
    <w:rsid w:val="005367DB"/>
    <w:rsid w:val="00537817"/>
    <w:rsid w:val="00537E9A"/>
    <w:rsid w:val="0054126F"/>
    <w:rsid w:val="0054206A"/>
    <w:rsid w:val="005424AF"/>
    <w:rsid w:val="00544017"/>
    <w:rsid w:val="005446D7"/>
    <w:rsid w:val="00545280"/>
    <w:rsid w:val="00545F72"/>
    <w:rsid w:val="00546484"/>
    <w:rsid w:val="005473FA"/>
    <w:rsid w:val="0055082F"/>
    <w:rsid w:val="00550A5F"/>
    <w:rsid w:val="0055346D"/>
    <w:rsid w:val="0055351F"/>
    <w:rsid w:val="00553B87"/>
    <w:rsid w:val="00554807"/>
    <w:rsid w:val="00555B34"/>
    <w:rsid w:val="00555DFF"/>
    <w:rsid w:val="005574F5"/>
    <w:rsid w:val="00561741"/>
    <w:rsid w:val="005617E9"/>
    <w:rsid w:val="00561CA5"/>
    <w:rsid w:val="005623D4"/>
    <w:rsid w:val="00562931"/>
    <w:rsid w:val="00562AA9"/>
    <w:rsid w:val="00562BD9"/>
    <w:rsid w:val="00562F93"/>
    <w:rsid w:val="00563403"/>
    <w:rsid w:val="00563F57"/>
    <w:rsid w:val="005653F0"/>
    <w:rsid w:val="0056664D"/>
    <w:rsid w:val="00566C6A"/>
    <w:rsid w:val="00566E8C"/>
    <w:rsid w:val="005677F4"/>
    <w:rsid w:val="00567B39"/>
    <w:rsid w:val="005703B5"/>
    <w:rsid w:val="005712C1"/>
    <w:rsid w:val="00571488"/>
    <w:rsid w:val="00571D27"/>
    <w:rsid w:val="00572846"/>
    <w:rsid w:val="00572935"/>
    <w:rsid w:val="00572DCD"/>
    <w:rsid w:val="005738D5"/>
    <w:rsid w:val="005749CE"/>
    <w:rsid w:val="00574D5B"/>
    <w:rsid w:val="0057563E"/>
    <w:rsid w:val="00576D0D"/>
    <w:rsid w:val="005810AB"/>
    <w:rsid w:val="00581783"/>
    <w:rsid w:val="00582E15"/>
    <w:rsid w:val="00583307"/>
    <w:rsid w:val="00584CF3"/>
    <w:rsid w:val="00585779"/>
    <w:rsid w:val="00586BCD"/>
    <w:rsid w:val="00586D9F"/>
    <w:rsid w:val="0058701A"/>
    <w:rsid w:val="00587510"/>
    <w:rsid w:val="00587592"/>
    <w:rsid w:val="005930DD"/>
    <w:rsid w:val="0059401A"/>
    <w:rsid w:val="005940A2"/>
    <w:rsid w:val="00594B05"/>
    <w:rsid w:val="00595D06"/>
    <w:rsid w:val="0059703E"/>
    <w:rsid w:val="005973A0"/>
    <w:rsid w:val="005975CB"/>
    <w:rsid w:val="005A07BF"/>
    <w:rsid w:val="005A0B05"/>
    <w:rsid w:val="005A2A41"/>
    <w:rsid w:val="005A45A0"/>
    <w:rsid w:val="005A46B8"/>
    <w:rsid w:val="005A49E1"/>
    <w:rsid w:val="005A4D34"/>
    <w:rsid w:val="005A5872"/>
    <w:rsid w:val="005A75BB"/>
    <w:rsid w:val="005B015D"/>
    <w:rsid w:val="005B0447"/>
    <w:rsid w:val="005B052F"/>
    <w:rsid w:val="005B089A"/>
    <w:rsid w:val="005B1060"/>
    <w:rsid w:val="005B1317"/>
    <w:rsid w:val="005B15D9"/>
    <w:rsid w:val="005B16B0"/>
    <w:rsid w:val="005B1C4F"/>
    <w:rsid w:val="005B201A"/>
    <w:rsid w:val="005B21AB"/>
    <w:rsid w:val="005B2AD2"/>
    <w:rsid w:val="005B300F"/>
    <w:rsid w:val="005B38BA"/>
    <w:rsid w:val="005B3DDD"/>
    <w:rsid w:val="005B581C"/>
    <w:rsid w:val="005B5856"/>
    <w:rsid w:val="005B60CF"/>
    <w:rsid w:val="005B7AEF"/>
    <w:rsid w:val="005C06E3"/>
    <w:rsid w:val="005C102C"/>
    <w:rsid w:val="005C1678"/>
    <w:rsid w:val="005C17C5"/>
    <w:rsid w:val="005C18DB"/>
    <w:rsid w:val="005C1930"/>
    <w:rsid w:val="005C1F44"/>
    <w:rsid w:val="005C23A7"/>
    <w:rsid w:val="005C4091"/>
    <w:rsid w:val="005C419F"/>
    <w:rsid w:val="005C4299"/>
    <w:rsid w:val="005C5C4F"/>
    <w:rsid w:val="005C6A3A"/>
    <w:rsid w:val="005C6A62"/>
    <w:rsid w:val="005C6AAF"/>
    <w:rsid w:val="005C7235"/>
    <w:rsid w:val="005C7F98"/>
    <w:rsid w:val="005D02E7"/>
    <w:rsid w:val="005D1094"/>
    <w:rsid w:val="005D1F7F"/>
    <w:rsid w:val="005D213E"/>
    <w:rsid w:val="005D23EF"/>
    <w:rsid w:val="005D2E89"/>
    <w:rsid w:val="005D2F74"/>
    <w:rsid w:val="005D4D7B"/>
    <w:rsid w:val="005D4DB2"/>
    <w:rsid w:val="005D4FC9"/>
    <w:rsid w:val="005D5330"/>
    <w:rsid w:val="005D5631"/>
    <w:rsid w:val="005D58B6"/>
    <w:rsid w:val="005D6001"/>
    <w:rsid w:val="005D7B5D"/>
    <w:rsid w:val="005E09A0"/>
    <w:rsid w:val="005E1C97"/>
    <w:rsid w:val="005E21DD"/>
    <w:rsid w:val="005E21E3"/>
    <w:rsid w:val="005E25ED"/>
    <w:rsid w:val="005E268C"/>
    <w:rsid w:val="005E30D7"/>
    <w:rsid w:val="005E3462"/>
    <w:rsid w:val="005E3A92"/>
    <w:rsid w:val="005E3B52"/>
    <w:rsid w:val="005E5276"/>
    <w:rsid w:val="005E6697"/>
    <w:rsid w:val="005E6DAF"/>
    <w:rsid w:val="005E7AC1"/>
    <w:rsid w:val="005F05B3"/>
    <w:rsid w:val="005F0813"/>
    <w:rsid w:val="005F09BD"/>
    <w:rsid w:val="005F1B9E"/>
    <w:rsid w:val="005F2058"/>
    <w:rsid w:val="005F21D9"/>
    <w:rsid w:val="005F251B"/>
    <w:rsid w:val="005F2E2F"/>
    <w:rsid w:val="005F3D84"/>
    <w:rsid w:val="005F3E5D"/>
    <w:rsid w:val="005F47F6"/>
    <w:rsid w:val="005F48FF"/>
    <w:rsid w:val="005F570A"/>
    <w:rsid w:val="005F6784"/>
    <w:rsid w:val="005F6B9E"/>
    <w:rsid w:val="005F7882"/>
    <w:rsid w:val="005F7D06"/>
    <w:rsid w:val="005F7D33"/>
    <w:rsid w:val="006000D3"/>
    <w:rsid w:val="0060055D"/>
    <w:rsid w:val="00600F8B"/>
    <w:rsid w:val="006026DD"/>
    <w:rsid w:val="00602BC4"/>
    <w:rsid w:val="006031F0"/>
    <w:rsid w:val="00603474"/>
    <w:rsid w:val="0060399A"/>
    <w:rsid w:val="00605092"/>
    <w:rsid w:val="006055C6"/>
    <w:rsid w:val="006064B0"/>
    <w:rsid w:val="00606BF1"/>
    <w:rsid w:val="00607768"/>
    <w:rsid w:val="00610AF6"/>
    <w:rsid w:val="00610FC2"/>
    <w:rsid w:val="00612AF5"/>
    <w:rsid w:val="0061316F"/>
    <w:rsid w:val="006137B4"/>
    <w:rsid w:val="00614956"/>
    <w:rsid w:val="00614FEC"/>
    <w:rsid w:val="00615008"/>
    <w:rsid w:val="00616119"/>
    <w:rsid w:val="00616EEE"/>
    <w:rsid w:val="00617000"/>
    <w:rsid w:val="00620C6A"/>
    <w:rsid w:val="00621B4B"/>
    <w:rsid w:val="00621D21"/>
    <w:rsid w:val="0062257E"/>
    <w:rsid w:val="00623581"/>
    <w:rsid w:val="00624155"/>
    <w:rsid w:val="006243EA"/>
    <w:rsid w:val="00624866"/>
    <w:rsid w:val="00626524"/>
    <w:rsid w:val="006274E7"/>
    <w:rsid w:val="0063010B"/>
    <w:rsid w:val="00630A11"/>
    <w:rsid w:val="00630C52"/>
    <w:rsid w:val="0063336C"/>
    <w:rsid w:val="00633450"/>
    <w:rsid w:val="006342EC"/>
    <w:rsid w:val="0063432C"/>
    <w:rsid w:val="00634377"/>
    <w:rsid w:val="00634B3A"/>
    <w:rsid w:val="00635184"/>
    <w:rsid w:val="0063634A"/>
    <w:rsid w:val="00637847"/>
    <w:rsid w:val="00637A63"/>
    <w:rsid w:val="00637E54"/>
    <w:rsid w:val="00640269"/>
    <w:rsid w:val="006405C8"/>
    <w:rsid w:val="006426D6"/>
    <w:rsid w:val="006429B3"/>
    <w:rsid w:val="0064472A"/>
    <w:rsid w:val="006447E8"/>
    <w:rsid w:val="00644D21"/>
    <w:rsid w:val="00645D6F"/>
    <w:rsid w:val="00646E4F"/>
    <w:rsid w:val="00650AAF"/>
    <w:rsid w:val="0065186F"/>
    <w:rsid w:val="00651E47"/>
    <w:rsid w:val="00651EDE"/>
    <w:rsid w:val="00652862"/>
    <w:rsid w:val="006538E1"/>
    <w:rsid w:val="0065482A"/>
    <w:rsid w:val="00654BF7"/>
    <w:rsid w:val="00656488"/>
    <w:rsid w:val="006564BB"/>
    <w:rsid w:val="00657C98"/>
    <w:rsid w:val="006621BA"/>
    <w:rsid w:val="00662687"/>
    <w:rsid w:val="00662B4C"/>
    <w:rsid w:val="00662E6A"/>
    <w:rsid w:val="0066308D"/>
    <w:rsid w:val="00663908"/>
    <w:rsid w:val="00663E2C"/>
    <w:rsid w:val="00664273"/>
    <w:rsid w:val="006651F1"/>
    <w:rsid w:val="0066532A"/>
    <w:rsid w:val="00666B2C"/>
    <w:rsid w:val="00667027"/>
    <w:rsid w:val="00670C50"/>
    <w:rsid w:val="00671DC8"/>
    <w:rsid w:val="006737CB"/>
    <w:rsid w:val="006745AA"/>
    <w:rsid w:val="00674EB6"/>
    <w:rsid w:val="006759D8"/>
    <w:rsid w:val="00676042"/>
    <w:rsid w:val="006771D3"/>
    <w:rsid w:val="00677908"/>
    <w:rsid w:val="00682EC7"/>
    <w:rsid w:val="00683DA8"/>
    <w:rsid w:val="00685924"/>
    <w:rsid w:val="00685948"/>
    <w:rsid w:val="00685E2D"/>
    <w:rsid w:val="00686A42"/>
    <w:rsid w:val="00686E5A"/>
    <w:rsid w:val="00687B97"/>
    <w:rsid w:val="00687CD4"/>
    <w:rsid w:val="00687F51"/>
    <w:rsid w:val="0069015D"/>
    <w:rsid w:val="006903CF"/>
    <w:rsid w:val="0069075A"/>
    <w:rsid w:val="00691B17"/>
    <w:rsid w:val="00692161"/>
    <w:rsid w:val="00692312"/>
    <w:rsid w:val="00692368"/>
    <w:rsid w:val="006927BD"/>
    <w:rsid w:val="00692BE6"/>
    <w:rsid w:val="006930BF"/>
    <w:rsid w:val="00693852"/>
    <w:rsid w:val="00693E71"/>
    <w:rsid w:val="006940A9"/>
    <w:rsid w:val="00695787"/>
    <w:rsid w:val="006968D3"/>
    <w:rsid w:val="00696CB7"/>
    <w:rsid w:val="006A0DC5"/>
    <w:rsid w:val="006A19E8"/>
    <w:rsid w:val="006A20D0"/>
    <w:rsid w:val="006A2DBB"/>
    <w:rsid w:val="006A2F05"/>
    <w:rsid w:val="006A326C"/>
    <w:rsid w:val="006A35FF"/>
    <w:rsid w:val="006A3CA3"/>
    <w:rsid w:val="006A4D31"/>
    <w:rsid w:val="006A5731"/>
    <w:rsid w:val="006A61D6"/>
    <w:rsid w:val="006A6536"/>
    <w:rsid w:val="006A69BA"/>
    <w:rsid w:val="006A70D5"/>
    <w:rsid w:val="006A748C"/>
    <w:rsid w:val="006A757C"/>
    <w:rsid w:val="006B0BEE"/>
    <w:rsid w:val="006B0C03"/>
    <w:rsid w:val="006B248D"/>
    <w:rsid w:val="006B421D"/>
    <w:rsid w:val="006B5A51"/>
    <w:rsid w:val="006B6725"/>
    <w:rsid w:val="006C1487"/>
    <w:rsid w:val="006C1F20"/>
    <w:rsid w:val="006C313C"/>
    <w:rsid w:val="006C3626"/>
    <w:rsid w:val="006C3892"/>
    <w:rsid w:val="006C3978"/>
    <w:rsid w:val="006C43F2"/>
    <w:rsid w:val="006C4AFD"/>
    <w:rsid w:val="006C4DEC"/>
    <w:rsid w:val="006C51DA"/>
    <w:rsid w:val="006C621A"/>
    <w:rsid w:val="006D0A12"/>
    <w:rsid w:val="006D0EDC"/>
    <w:rsid w:val="006D123B"/>
    <w:rsid w:val="006D2B67"/>
    <w:rsid w:val="006D375D"/>
    <w:rsid w:val="006D3A3E"/>
    <w:rsid w:val="006D3FA8"/>
    <w:rsid w:val="006D41A5"/>
    <w:rsid w:val="006D5877"/>
    <w:rsid w:val="006D6465"/>
    <w:rsid w:val="006D71A3"/>
    <w:rsid w:val="006E019E"/>
    <w:rsid w:val="006E08EF"/>
    <w:rsid w:val="006E1069"/>
    <w:rsid w:val="006E2396"/>
    <w:rsid w:val="006E31C0"/>
    <w:rsid w:val="006E53D4"/>
    <w:rsid w:val="006E557A"/>
    <w:rsid w:val="006E66FB"/>
    <w:rsid w:val="006E727F"/>
    <w:rsid w:val="006E7D95"/>
    <w:rsid w:val="006F10EB"/>
    <w:rsid w:val="006F1728"/>
    <w:rsid w:val="006F1ADA"/>
    <w:rsid w:val="006F1B68"/>
    <w:rsid w:val="006F5201"/>
    <w:rsid w:val="006F5E39"/>
    <w:rsid w:val="006F7F3C"/>
    <w:rsid w:val="007003E4"/>
    <w:rsid w:val="007009BD"/>
    <w:rsid w:val="00701103"/>
    <w:rsid w:val="007018A8"/>
    <w:rsid w:val="0070237A"/>
    <w:rsid w:val="0070338B"/>
    <w:rsid w:val="007056B1"/>
    <w:rsid w:val="00706065"/>
    <w:rsid w:val="00706071"/>
    <w:rsid w:val="0070646C"/>
    <w:rsid w:val="00706FEC"/>
    <w:rsid w:val="0070752E"/>
    <w:rsid w:val="00707944"/>
    <w:rsid w:val="00710214"/>
    <w:rsid w:val="0071063B"/>
    <w:rsid w:val="00711974"/>
    <w:rsid w:val="00711CC7"/>
    <w:rsid w:val="00712567"/>
    <w:rsid w:val="00712636"/>
    <w:rsid w:val="00712752"/>
    <w:rsid w:val="00712ACC"/>
    <w:rsid w:val="0071381B"/>
    <w:rsid w:val="00713B90"/>
    <w:rsid w:val="00713C96"/>
    <w:rsid w:val="00715515"/>
    <w:rsid w:val="0071686D"/>
    <w:rsid w:val="00716B80"/>
    <w:rsid w:val="00717A8D"/>
    <w:rsid w:val="00720317"/>
    <w:rsid w:val="0072066C"/>
    <w:rsid w:val="00720F04"/>
    <w:rsid w:val="00720F9F"/>
    <w:rsid w:val="0072114D"/>
    <w:rsid w:val="00721665"/>
    <w:rsid w:val="00722052"/>
    <w:rsid w:val="00722F04"/>
    <w:rsid w:val="007230DC"/>
    <w:rsid w:val="00726A6F"/>
    <w:rsid w:val="0072765B"/>
    <w:rsid w:val="00727CD0"/>
    <w:rsid w:val="00727F36"/>
    <w:rsid w:val="00730602"/>
    <w:rsid w:val="007314B4"/>
    <w:rsid w:val="00732E45"/>
    <w:rsid w:val="00732E47"/>
    <w:rsid w:val="00734139"/>
    <w:rsid w:val="00734B5C"/>
    <w:rsid w:val="00735AB1"/>
    <w:rsid w:val="00736517"/>
    <w:rsid w:val="00736DC3"/>
    <w:rsid w:val="007373E9"/>
    <w:rsid w:val="0073774A"/>
    <w:rsid w:val="007402B7"/>
    <w:rsid w:val="00740B6B"/>
    <w:rsid w:val="007411CF"/>
    <w:rsid w:val="00741A23"/>
    <w:rsid w:val="00741D46"/>
    <w:rsid w:val="007424F2"/>
    <w:rsid w:val="00742B99"/>
    <w:rsid w:val="007435A6"/>
    <w:rsid w:val="007446DE"/>
    <w:rsid w:val="00744E7C"/>
    <w:rsid w:val="007467E8"/>
    <w:rsid w:val="00746ABA"/>
    <w:rsid w:val="00746CE7"/>
    <w:rsid w:val="0074701E"/>
    <w:rsid w:val="0074777F"/>
    <w:rsid w:val="00747FBB"/>
    <w:rsid w:val="00750DDE"/>
    <w:rsid w:val="007527FA"/>
    <w:rsid w:val="00753969"/>
    <w:rsid w:val="0075468A"/>
    <w:rsid w:val="007557E7"/>
    <w:rsid w:val="00755840"/>
    <w:rsid w:val="00755956"/>
    <w:rsid w:val="00755B34"/>
    <w:rsid w:val="00755BD0"/>
    <w:rsid w:val="007563A5"/>
    <w:rsid w:val="00757019"/>
    <w:rsid w:val="007579D7"/>
    <w:rsid w:val="00760072"/>
    <w:rsid w:val="007612A5"/>
    <w:rsid w:val="00761515"/>
    <w:rsid w:val="00763B2E"/>
    <w:rsid w:val="00763F7F"/>
    <w:rsid w:val="00765B5B"/>
    <w:rsid w:val="00765C5B"/>
    <w:rsid w:val="0076626E"/>
    <w:rsid w:val="007664E2"/>
    <w:rsid w:val="007674B6"/>
    <w:rsid w:val="0076774F"/>
    <w:rsid w:val="0077097E"/>
    <w:rsid w:val="00770A13"/>
    <w:rsid w:val="00772550"/>
    <w:rsid w:val="00772A93"/>
    <w:rsid w:val="0077316A"/>
    <w:rsid w:val="00773F18"/>
    <w:rsid w:val="00774097"/>
    <w:rsid w:val="007744FF"/>
    <w:rsid w:val="00775035"/>
    <w:rsid w:val="00775312"/>
    <w:rsid w:val="00775FC1"/>
    <w:rsid w:val="0077601E"/>
    <w:rsid w:val="00776459"/>
    <w:rsid w:val="00776DE3"/>
    <w:rsid w:val="0077744D"/>
    <w:rsid w:val="0078098B"/>
    <w:rsid w:val="00780B9C"/>
    <w:rsid w:val="007814FB"/>
    <w:rsid w:val="00783374"/>
    <w:rsid w:val="00783942"/>
    <w:rsid w:val="00783D4A"/>
    <w:rsid w:val="00784130"/>
    <w:rsid w:val="0078458E"/>
    <w:rsid w:val="00784A98"/>
    <w:rsid w:val="00784B1E"/>
    <w:rsid w:val="00784B87"/>
    <w:rsid w:val="007856C2"/>
    <w:rsid w:val="007859A9"/>
    <w:rsid w:val="007864A9"/>
    <w:rsid w:val="00786EF4"/>
    <w:rsid w:val="00787662"/>
    <w:rsid w:val="007929B9"/>
    <w:rsid w:val="00792BBD"/>
    <w:rsid w:val="007939CD"/>
    <w:rsid w:val="00793B96"/>
    <w:rsid w:val="0079455E"/>
    <w:rsid w:val="00794565"/>
    <w:rsid w:val="00794D8D"/>
    <w:rsid w:val="007951F9"/>
    <w:rsid w:val="0079541A"/>
    <w:rsid w:val="007955D1"/>
    <w:rsid w:val="007961A0"/>
    <w:rsid w:val="00797A33"/>
    <w:rsid w:val="007A081F"/>
    <w:rsid w:val="007A16EA"/>
    <w:rsid w:val="007A4965"/>
    <w:rsid w:val="007A507E"/>
    <w:rsid w:val="007A5D15"/>
    <w:rsid w:val="007A6C37"/>
    <w:rsid w:val="007B0A04"/>
    <w:rsid w:val="007B0E1E"/>
    <w:rsid w:val="007B11D7"/>
    <w:rsid w:val="007B1905"/>
    <w:rsid w:val="007B20C8"/>
    <w:rsid w:val="007B2206"/>
    <w:rsid w:val="007B2E2A"/>
    <w:rsid w:val="007B3242"/>
    <w:rsid w:val="007B3604"/>
    <w:rsid w:val="007B42CF"/>
    <w:rsid w:val="007B4AFF"/>
    <w:rsid w:val="007B4BF0"/>
    <w:rsid w:val="007B50E3"/>
    <w:rsid w:val="007B57A1"/>
    <w:rsid w:val="007B610D"/>
    <w:rsid w:val="007B64B8"/>
    <w:rsid w:val="007B6827"/>
    <w:rsid w:val="007B6A4F"/>
    <w:rsid w:val="007B6DE7"/>
    <w:rsid w:val="007B6E56"/>
    <w:rsid w:val="007B77AE"/>
    <w:rsid w:val="007C19B0"/>
    <w:rsid w:val="007C2096"/>
    <w:rsid w:val="007C211A"/>
    <w:rsid w:val="007C27CF"/>
    <w:rsid w:val="007C34B5"/>
    <w:rsid w:val="007C35E8"/>
    <w:rsid w:val="007C365F"/>
    <w:rsid w:val="007C3A53"/>
    <w:rsid w:val="007C3D74"/>
    <w:rsid w:val="007C41E3"/>
    <w:rsid w:val="007C4674"/>
    <w:rsid w:val="007C5FE6"/>
    <w:rsid w:val="007C6CFA"/>
    <w:rsid w:val="007C758E"/>
    <w:rsid w:val="007D069D"/>
    <w:rsid w:val="007D0E4E"/>
    <w:rsid w:val="007D1791"/>
    <w:rsid w:val="007D1CFF"/>
    <w:rsid w:val="007D21A7"/>
    <w:rsid w:val="007D21ED"/>
    <w:rsid w:val="007D2A22"/>
    <w:rsid w:val="007D5D23"/>
    <w:rsid w:val="007D5E3A"/>
    <w:rsid w:val="007D64EA"/>
    <w:rsid w:val="007D6CD6"/>
    <w:rsid w:val="007D6EDE"/>
    <w:rsid w:val="007D73A0"/>
    <w:rsid w:val="007E0307"/>
    <w:rsid w:val="007E0473"/>
    <w:rsid w:val="007E0A6C"/>
    <w:rsid w:val="007E0FDB"/>
    <w:rsid w:val="007E1218"/>
    <w:rsid w:val="007E14F7"/>
    <w:rsid w:val="007E15C4"/>
    <w:rsid w:val="007E171C"/>
    <w:rsid w:val="007E2402"/>
    <w:rsid w:val="007E2A32"/>
    <w:rsid w:val="007E32A6"/>
    <w:rsid w:val="007E347D"/>
    <w:rsid w:val="007E41F0"/>
    <w:rsid w:val="007E4364"/>
    <w:rsid w:val="007E5A5E"/>
    <w:rsid w:val="007E5F07"/>
    <w:rsid w:val="007E64AD"/>
    <w:rsid w:val="007E791E"/>
    <w:rsid w:val="007F0A9A"/>
    <w:rsid w:val="007F1A3A"/>
    <w:rsid w:val="007F23C4"/>
    <w:rsid w:val="007F4328"/>
    <w:rsid w:val="007F48B5"/>
    <w:rsid w:val="007F512A"/>
    <w:rsid w:val="007F59F0"/>
    <w:rsid w:val="008015A7"/>
    <w:rsid w:val="00801F7A"/>
    <w:rsid w:val="00802D2A"/>
    <w:rsid w:val="00802D9F"/>
    <w:rsid w:val="008030F3"/>
    <w:rsid w:val="008038F2"/>
    <w:rsid w:val="00804B01"/>
    <w:rsid w:val="00805E33"/>
    <w:rsid w:val="00806525"/>
    <w:rsid w:val="008069FF"/>
    <w:rsid w:val="00806CE7"/>
    <w:rsid w:val="00806F75"/>
    <w:rsid w:val="00807B6F"/>
    <w:rsid w:val="008111E3"/>
    <w:rsid w:val="00811B4E"/>
    <w:rsid w:val="00812DCC"/>
    <w:rsid w:val="0081321C"/>
    <w:rsid w:val="0081343E"/>
    <w:rsid w:val="008134EF"/>
    <w:rsid w:val="00814285"/>
    <w:rsid w:val="008149A7"/>
    <w:rsid w:val="00814B17"/>
    <w:rsid w:val="00815025"/>
    <w:rsid w:val="00816FA9"/>
    <w:rsid w:val="008175A9"/>
    <w:rsid w:val="00817868"/>
    <w:rsid w:val="0082041E"/>
    <w:rsid w:val="008215AF"/>
    <w:rsid w:val="00821B79"/>
    <w:rsid w:val="008230C3"/>
    <w:rsid w:val="00823100"/>
    <w:rsid w:val="00823A72"/>
    <w:rsid w:val="00824047"/>
    <w:rsid w:val="008257B0"/>
    <w:rsid w:val="00825844"/>
    <w:rsid w:val="00826F64"/>
    <w:rsid w:val="008271D0"/>
    <w:rsid w:val="00827668"/>
    <w:rsid w:val="00830175"/>
    <w:rsid w:val="008314FE"/>
    <w:rsid w:val="00831A90"/>
    <w:rsid w:val="00831C86"/>
    <w:rsid w:val="00831F72"/>
    <w:rsid w:val="00832704"/>
    <w:rsid w:val="00833288"/>
    <w:rsid w:val="00835999"/>
    <w:rsid w:val="00835C2A"/>
    <w:rsid w:val="00836DAD"/>
    <w:rsid w:val="00840FFE"/>
    <w:rsid w:val="00841039"/>
    <w:rsid w:val="00844AA1"/>
    <w:rsid w:val="008455BE"/>
    <w:rsid w:val="008458F6"/>
    <w:rsid w:val="00846078"/>
    <w:rsid w:val="00846469"/>
    <w:rsid w:val="00847808"/>
    <w:rsid w:val="00847BED"/>
    <w:rsid w:val="00847D30"/>
    <w:rsid w:val="00852F47"/>
    <w:rsid w:val="00853523"/>
    <w:rsid w:val="008537A8"/>
    <w:rsid w:val="00854830"/>
    <w:rsid w:val="00855237"/>
    <w:rsid w:val="008565C6"/>
    <w:rsid w:val="008568B5"/>
    <w:rsid w:val="00857573"/>
    <w:rsid w:val="008575DD"/>
    <w:rsid w:val="008577CD"/>
    <w:rsid w:val="00857920"/>
    <w:rsid w:val="00860663"/>
    <w:rsid w:val="00860DA4"/>
    <w:rsid w:val="00861712"/>
    <w:rsid w:val="00861742"/>
    <w:rsid w:val="00862BBC"/>
    <w:rsid w:val="00863335"/>
    <w:rsid w:val="00863596"/>
    <w:rsid w:val="0086367A"/>
    <w:rsid w:val="0086474F"/>
    <w:rsid w:val="008673BF"/>
    <w:rsid w:val="00867A1C"/>
    <w:rsid w:val="00870778"/>
    <w:rsid w:val="008708E2"/>
    <w:rsid w:val="008717C4"/>
    <w:rsid w:val="008734C1"/>
    <w:rsid w:val="008740C8"/>
    <w:rsid w:val="00874D89"/>
    <w:rsid w:val="008769E9"/>
    <w:rsid w:val="00876D53"/>
    <w:rsid w:val="0087708D"/>
    <w:rsid w:val="00877AB4"/>
    <w:rsid w:val="00877B40"/>
    <w:rsid w:val="00880807"/>
    <w:rsid w:val="00880908"/>
    <w:rsid w:val="00881ED7"/>
    <w:rsid w:val="00882420"/>
    <w:rsid w:val="008826A1"/>
    <w:rsid w:val="00882872"/>
    <w:rsid w:val="00882E3F"/>
    <w:rsid w:val="008832EC"/>
    <w:rsid w:val="00883A0F"/>
    <w:rsid w:val="00884188"/>
    <w:rsid w:val="00884670"/>
    <w:rsid w:val="008850CF"/>
    <w:rsid w:val="00885D43"/>
    <w:rsid w:val="00886383"/>
    <w:rsid w:val="00886DB0"/>
    <w:rsid w:val="00887BD6"/>
    <w:rsid w:val="00887E25"/>
    <w:rsid w:val="00890CD9"/>
    <w:rsid w:val="00891C61"/>
    <w:rsid w:val="008928E6"/>
    <w:rsid w:val="00892A4A"/>
    <w:rsid w:val="00892ECE"/>
    <w:rsid w:val="0089305F"/>
    <w:rsid w:val="008933D8"/>
    <w:rsid w:val="00894594"/>
    <w:rsid w:val="00895AF0"/>
    <w:rsid w:val="00895FD1"/>
    <w:rsid w:val="00896375"/>
    <w:rsid w:val="008966AD"/>
    <w:rsid w:val="00896B63"/>
    <w:rsid w:val="0089717B"/>
    <w:rsid w:val="00897185"/>
    <w:rsid w:val="008A07F6"/>
    <w:rsid w:val="008A08C6"/>
    <w:rsid w:val="008A1111"/>
    <w:rsid w:val="008A2847"/>
    <w:rsid w:val="008A2A4C"/>
    <w:rsid w:val="008A3477"/>
    <w:rsid w:val="008A4BFC"/>
    <w:rsid w:val="008A510C"/>
    <w:rsid w:val="008A5141"/>
    <w:rsid w:val="008A5BF7"/>
    <w:rsid w:val="008A6040"/>
    <w:rsid w:val="008B0192"/>
    <w:rsid w:val="008B1309"/>
    <w:rsid w:val="008B2701"/>
    <w:rsid w:val="008B28EB"/>
    <w:rsid w:val="008B4926"/>
    <w:rsid w:val="008B56B5"/>
    <w:rsid w:val="008B58AA"/>
    <w:rsid w:val="008B5C15"/>
    <w:rsid w:val="008B6214"/>
    <w:rsid w:val="008C0B59"/>
    <w:rsid w:val="008C0FA1"/>
    <w:rsid w:val="008C2288"/>
    <w:rsid w:val="008C2B9A"/>
    <w:rsid w:val="008C3061"/>
    <w:rsid w:val="008C387D"/>
    <w:rsid w:val="008C3946"/>
    <w:rsid w:val="008C3A7F"/>
    <w:rsid w:val="008C45E9"/>
    <w:rsid w:val="008C5A61"/>
    <w:rsid w:val="008C5ABF"/>
    <w:rsid w:val="008C6681"/>
    <w:rsid w:val="008C6839"/>
    <w:rsid w:val="008C6907"/>
    <w:rsid w:val="008C6B53"/>
    <w:rsid w:val="008C6BDE"/>
    <w:rsid w:val="008C759F"/>
    <w:rsid w:val="008D266F"/>
    <w:rsid w:val="008D295D"/>
    <w:rsid w:val="008D2D4B"/>
    <w:rsid w:val="008D2D5C"/>
    <w:rsid w:val="008D3D60"/>
    <w:rsid w:val="008D4A8C"/>
    <w:rsid w:val="008D4A8D"/>
    <w:rsid w:val="008D5F0E"/>
    <w:rsid w:val="008D6226"/>
    <w:rsid w:val="008D6431"/>
    <w:rsid w:val="008D66B1"/>
    <w:rsid w:val="008D68D2"/>
    <w:rsid w:val="008D6C5D"/>
    <w:rsid w:val="008D6CCA"/>
    <w:rsid w:val="008E1DC4"/>
    <w:rsid w:val="008E2090"/>
    <w:rsid w:val="008E4434"/>
    <w:rsid w:val="008E4B9E"/>
    <w:rsid w:val="008E5053"/>
    <w:rsid w:val="008E5177"/>
    <w:rsid w:val="008E5452"/>
    <w:rsid w:val="008E5AF4"/>
    <w:rsid w:val="008E6E68"/>
    <w:rsid w:val="008E773E"/>
    <w:rsid w:val="008E7C49"/>
    <w:rsid w:val="008E7CCB"/>
    <w:rsid w:val="008F082C"/>
    <w:rsid w:val="008F0BEB"/>
    <w:rsid w:val="008F0C11"/>
    <w:rsid w:val="008F21B4"/>
    <w:rsid w:val="008F3AB7"/>
    <w:rsid w:val="008F4A36"/>
    <w:rsid w:val="008F55AF"/>
    <w:rsid w:val="008F55E5"/>
    <w:rsid w:val="008F59ED"/>
    <w:rsid w:val="008F5DF6"/>
    <w:rsid w:val="008F60A9"/>
    <w:rsid w:val="00901E60"/>
    <w:rsid w:val="00902A6A"/>
    <w:rsid w:val="00902B4F"/>
    <w:rsid w:val="00903D5E"/>
    <w:rsid w:val="00904387"/>
    <w:rsid w:val="00904F44"/>
    <w:rsid w:val="0090507C"/>
    <w:rsid w:val="00905AD0"/>
    <w:rsid w:val="009063D6"/>
    <w:rsid w:val="00907744"/>
    <w:rsid w:val="00907752"/>
    <w:rsid w:val="0090795B"/>
    <w:rsid w:val="0091006D"/>
    <w:rsid w:val="00910C3E"/>
    <w:rsid w:val="00911442"/>
    <w:rsid w:val="0091167F"/>
    <w:rsid w:val="00911B03"/>
    <w:rsid w:val="009123AF"/>
    <w:rsid w:val="009145E4"/>
    <w:rsid w:val="00914C2B"/>
    <w:rsid w:val="00914E2E"/>
    <w:rsid w:val="00914F6D"/>
    <w:rsid w:val="00915530"/>
    <w:rsid w:val="0091582D"/>
    <w:rsid w:val="00915E67"/>
    <w:rsid w:val="00915FF9"/>
    <w:rsid w:val="009172CD"/>
    <w:rsid w:val="009172D6"/>
    <w:rsid w:val="00920CF9"/>
    <w:rsid w:val="00921122"/>
    <w:rsid w:val="00921A69"/>
    <w:rsid w:val="00922D6D"/>
    <w:rsid w:val="00923275"/>
    <w:rsid w:val="00924007"/>
    <w:rsid w:val="009240D4"/>
    <w:rsid w:val="00925325"/>
    <w:rsid w:val="009268DD"/>
    <w:rsid w:val="00927471"/>
    <w:rsid w:val="00931958"/>
    <w:rsid w:val="00931E7F"/>
    <w:rsid w:val="0093244D"/>
    <w:rsid w:val="00932D98"/>
    <w:rsid w:val="00932EFA"/>
    <w:rsid w:val="00933221"/>
    <w:rsid w:val="009335F1"/>
    <w:rsid w:val="00934539"/>
    <w:rsid w:val="009348E9"/>
    <w:rsid w:val="00935672"/>
    <w:rsid w:val="00935B7B"/>
    <w:rsid w:val="0093675B"/>
    <w:rsid w:val="00936856"/>
    <w:rsid w:val="009410A0"/>
    <w:rsid w:val="00941130"/>
    <w:rsid w:val="009414D5"/>
    <w:rsid w:val="00942A94"/>
    <w:rsid w:val="00942BE7"/>
    <w:rsid w:val="00942C66"/>
    <w:rsid w:val="00942F0A"/>
    <w:rsid w:val="00943436"/>
    <w:rsid w:val="00943731"/>
    <w:rsid w:val="00943E43"/>
    <w:rsid w:val="009471B8"/>
    <w:rsid w:val="00950148"/>
    <w:rsid w:val="009509A9"/>
    <w:rsid w:val="00952C01"/>
    <w:rsid w:val="00952CFD"/>
    <w:rsid w:val="009536C8"/>
    <w:rsid w:val="009542E2"/>
    <w:rsid w:val="009545F7"/>
    <w:rsid w:val="0095472B"/>
    <w:rsid w:val="00955078"/>
    <w:rsid w:val="00955A5F"/>
    <w:rsid w:val="00955D2E"/>
    <w:rsid w:val="00955D9E"/>
    <w:rsid w:val="0095681B"/>
    <w:rsid w:val="00956BDA"/>
    <w:rsid w:val="00956F33"/>
    <w:rsid w:val="0095714D"/>
    <w:rsid w:val="00957A75"/>
    <w:rsid w:val="00957D72"/>
    <w:rsid w:val="00961498"/>
    <w:rsid w:val="00961E89"/>
    <w:rsid w:val="009620F0"/>
    <w:rsid w:val="0096259E"/>
    <w:rsid w:val="00962F06"/>
    <w:rsid w:val="009638EF"/>
    <w:rsid w:val="0096430E"/>
    <w:rsid w:val="009647C7"/>
    <w:rsid w:val="009657DF"/>
    <w:rsid w:val="00967189"/>
    <w:rsid w:val="009673CF"/>
    <w:rsid w:val="009676C0"/>
    <w:rsid w:val="00967827"/>
    <w:rsid w:val="00967D90"/>
    <w:rsid w:val="00970712"/>
    <w:rsid w:val="00970851"/>
    <w:rsid w:val="009713C0"/>
    <w:rsid w:val="00971409"/>
    <w:rsid w:val="00971972"/>
    <w:rsid w:val="009731C6"/>
    <w:rsid w:val="0097383F"/>
    <w:rsid w:val="00973D75"/>
    <w:rsid w:val="009745A6"/>
    <w:rsid w:val="009745EE"/>
    <w:rsid w:val="009751D9"/>
    <w:rsid w:val="009755D6"/>
    <w:rsid w:val="0097566E"/>
    <w:rsid w:val="00975B3A"/>
    <w:rsid w:val="00975F25"/>
    <w:rsid w:val="0097616A"/>
    <w:rsid w:val="00976288"/>
    <w:rsid w:val="00977A28"/>
    <w:rsid w:val="00977E99"/>
    <w:rsid w:val="009801C8"/>
    <w:rsid w:val="00981A1B"/>
    <w:rsid w:val="00981CEB"/>
    <w:rsid w:val="00981D53"/>
    <w:rsid w:val="00981F0D"/>
    <w:rsid w:val="00981F95"/>
    <w:rsid w:val="00983275"/>
    <w:rsid w:val="00983F56"/>
    <w:rsid w:val="0098417C"/>
    <w:rsid w:val="00984A5B"/>
    <w:rsid w:val="00984B59"/>
    <w:rsid w:val="009856E9"/>
    <w:rsid w:val="00985EEC"/>
    <w:rsid w:val="009864A1"/>
    <w:rsid w:val="00986803"/>
    <w:rsid w:val="0098785F"/>
    <w:rsid w:val="00991CC1"/>
    <w:rsid w:val="00991F7A"/>
    <w:rsid w:val="009928D0"/>
    <w:rsid w:val="00992C84"/>
    <w:rsid w:val="009937F8"/>
    <w:rsid w:val="00993D27"/>
    <w:rsid w:val="00993EDC"/>
    <w:rsid w:val="00993F37"/>
    <w:rsid w:val="00994762"/>
    <w:rsid w:val="00994A76"/>
    <w:rsid w:val="00994C8C"/>
    <w:rsid w:val="009957D8"/>
    <w:rsid w:val="00995845"/>
    <w:rsid w:val="00995FF9"/>
    <w:rsid w:val="00997202"/>
    <w:rsid w:val="009A05AA"/>
    <w:rsid w:val="009A076E"/>
    <w:rsid w:val="009A0E92"/>
    <w:rsid w:val="009A1A5D"/>
    <w:rsid w:val="009A1CBD"/>
    <w:rsid w:val="009A3125"/>
    <w:rsid w:val="009A49E8"/>
    <w:rsid w:val="009A6132"/>
    <w:rsid w:val="009A69C0"/>
    <w:rsid w:val="009A77B4"/>
    <w:rsid w:val="009A7D62"/>
    <w:rsid w:val="009A7E6C"/>
    <w:rsid w:val="009B175D"/>
    <w:rsid w:val="009B1A8C"/>
    <w:rsid w:val="009B23F3"/>
    <w:rsid w:val="009B2800"/>
    <w:rsid w:val="009B2F81"/>
    <w:rsid w:val="009B3504"/>
    <w:rsid w:val="009B377B"/>
    <w:rsid w:val="009B40D1"/>
    <w:rsid w:val="009B643A"/>
    <w:rsid w:val="009B7122"/>
    <w:rsid w:val="009B71F0"/>
    <w:rsid w:val="009B759E"/>
    <w:rsid w:val="009C14B6"/>
    <w:rsid w:val="009C281C"/>
    <w:rsid w:val="009C326B"/>
    <w:rsid w:val="009C4D7C"/>
    <w:rsid w:val="009C4DF5"/>
    <w:rsid w:val="009C5250"/>
    <w:rsid w:val="009C53B8"/>
    <w:rsid w:val="009C5A50"/>
    <w:rsid w:val="009C6AB5"/>
    <w:rsid w:val="009C6B94"/>
    <w:rsid w:val="009D1D8F"/>
    <w:rsid w:val="009D2552"/>
    <w:rsid w:val="009D25F8"/>
    <w:rsid w:val="009D3288"/>
    <w:rsid w:val="009D3365"/>
    <w:rsid w:val="009D39FF"/>
    <w:rsid w:val="009D4874"/>
    <w:rsid w:val="009D5CF4"/>
    <w:rsid w:val="009D5DB1"/>
    <w:rsid w:val="009D64E0"/>
    <w:rsid w:val="009D70DA"/>
    <w:rsid w:val="009D7CDB"/>
    <w:rsid w:val="009E01DC"/>
    <w:rsid w:val="009E025E"/>
    <w:rsid w:val="009E0AAC"/>
    <w:rsid w:val="009E0ABE"/>
    <w:rsid w:val="009E3627"/>
    <w:rsid w:val="009E3DC1"/>
    <w:rsid w:val="009E4777"/>
    <w:rsid w:val="009E47AA"/>
    <w:rsid w:val="009E4974"/>
    <w:rsid w:val="009E5694"/>
    <w:rsid w:val="009E5ABF"/>
    <w:rsid w:val="009E5F52"/>
    <w:rsid w:val="009E74F3"/>
    <w:rsid w:val="009E772C"/>
    <w:rsid w:val="009E78C9"/>
    <w:rsid w:val="009F0474"/>
    <w:rsid w:val="009F0502"/>
    <w:rsid w:val="009F1EF2"/>
    <w:rsid w:val="009F21F3"/>
    <w:rsid w:val="009F249E"/>
    <w:rsid w:val="009F46B5"/>
    <w:rsid w:val="009F4CB1"/>
    <w:rsid w:val="009F6262"/>
    <w:rsid w:val="009F6CB2"/>
    <w:rsid w:val="00A0006D"/>
    <w:rsid w:val="00A01316"/>
    <w:rsid w:val="00A023F3"/>
    <w:rsid w:val="00A02971"/>
    <w:rsid w:val="00A039E0"/>
    <w:rsid w:val="00A03B52"/>
    <w:rsid w:val="00A03D52"/>
    <w:rsid w:val="00A0550A"/>
    <w:rsid w:val="00A0615C"/>
    <w:rsid w:val="00A06F28"/>
    <w:rsid w:val="00A113ED"/>
    <w:rsid w:val="00A11465"/>
    <w:rsid w:val="00A13D92"/>
    <w:rsid w:val="00A14B91"/>
    <w:rsid w:val="00A15C4F"/>
    <w:rsid w:val="00A16350"/>
    <w:rsid w:val="00A163FA"/>
    <w:rsid w:val="00A16562"/>
    <w:rsid w:val="00A16A5A"/>
    <w:rsid w:val="00A16B3A"/>
    <w:rsid w:val="00A173B2"/>
    <w:rsid w:val="00A17CEF"/>
    <w:rsid w:val="00A20042"/>
    <w:rsid w:val="00A21562"/>
    <w:rsid w:val="00A21C17"/>
    <w:rsid w:val="00A22E4E"/>
    <w:rsid w:val="00A25067"/>
    <w:rsid w:val="00A25782"/>
    <w:rsid w:val="00A26301"/>
    <w:rsid w:val="00A26EB2"/>
    <w:rsid w:val="00A27722"/>
    <w:rsid w:val="00A27735"/>
    <w:rsid w:val="00A31B66"/>
    <w:rsid w:val="00A32033"/>
    <w:rsid w:val="00A32387"/>
    <w:rsid w:val="00A32C08"/>
    <w:rsid w:val="00A32E1C"/>
    <w:rsid w:val="00A334B2"/>
    <w:rsid w:val="00A33D72"/>
    <w:rsid w:val="00A34783"/>
    <w:rsid w:val="00A37322"/>
    <w:rsid w:val="00A37BB3"/>
    <w:rsid w:val="00A410FF"/>
    <w:rsid w:val="00A430AA"/>
    <w:rsid w:val="00A433A4"/>
    <w:rsid w:val="00A44748"/>
    <w:rsid w:val="00A4508C"/>
    <w:rsid w:val="00A45565"/>
    <w:rsid w:val="00A45B0C"/>
    <w:rsid w:val="00A4659D"/>
    <w:rsid w:val="00A47181"/>
    <w:rsid w:val="00A478B1"/>
    <w:rsid w:val="00A50CAB"/>
    <w:rsid w:val="00A51405"/>
    <w:rsid w:val="00A51E69"/>
    <w:rsid w:val="00A52111"/>
    <w:rsid w:val="00A52960"/>
    <w:rsid w:val="00A52B51"/>
    <w:rsid w:val="00A53CFA"/>
    <w:rsid w:val="00A54579"/>
    <w:rsid w:val="00A548EB"/>
    <w:rsid w:val="00A54E88"/>
    <w:rsid w:val="00A54FC2"/>
    <w:rsid w:val="00A55470"/>
    <w:rsid w:val="00A557B7"/>
    <w:rsid w:val="00A561EC"/>
    <w:rsid w:val="00A570A3"/>
    <w:rsid w:val="00A61205"/>
    <w:rsid w:val="00A622DD"/>
    <w:rsid w:val="00A625AC"/>
    <w:rsid w:val="00A62A7C"/>
    <w:rsid w:val="00A63217"/>
    <w:rsid w:val="00A63D34"/>
    <w:rsid w:val="00A63E1A"/>
    <w:rsid w:val="00A65071"/>
    <w:rsid w:val="00A6611F"/>
    <w:rsid w:val="00A70D67"/>
    <w:rsid w:val="00A70E57"/>
    <w:rsid w:val="00A70FD2"/>
    <w:rsid w:val="00A7195D"/>
    <w:rsid w:val="00A72CC8"/>
    <w:rsid w:val="00A731FD"/>
    <w:rsid w:val="00A73C6B"/>
    <w:rsid w:val="00A73E98"/>
    <w:rsid w:val="00A744DE"/>
    <w:rsid w:val="00A74A2F"/>
    <w:rsid w:val="00A75149"/>
    <w:rsid w:val="00A7640F"/>
    <w:rsid w:val="00A77042"/>
    <w:rsid w:val="00A77967"/>
    <w:rsid w:val="00A77D25"/>
    <w:rsid w:val="00A806EC"/>
    <w:rsid w:val="00A818D1"/>
    <w:rsid w:val="00A83692"/>
    <w:rsid w:val="00A83DF4"/>
    <w:rsid w:val="00A83EBB"/>
    <w:rsid w:val="00A84075"/>
    <w:rsid w:val="00A84D8D"/>
    <w:rsid w:val="00A860FD"/>
    <w:rsid w:val="00A87954"/>
    <w:rsid w:val="00A906E4"/>
    <w:rsid w:val="00A90DF1"/>
    <w:rsid w:val="00A90E7B"/>
    <w:rsid w:val="00A91AD4"/>
    <w:rsid w:val="00A91F99"/>
    <w:rsid w:val="00A93160"/>
    <w:rsid w:val="00A93AE0"/>
    <w:rsid w:val="00A94AAE"/>
    <w:rsid w:val="00A94F52"/>
    <w:rsid w:val="00A9619B"/>
    <w:rsid w:val="00A979A5"/>
    <w:rsid w:val="00AA025E"/>
    <w:rsid w:val="00AA0879"/>
    <w:rsid w:val="00AA0BFE"/>
    <w:rsid w:val="00AA142E"/>
    <w:rsid w:val="00AA2047"/>
    <w:rsid w:val="00AA399D"/>
    <w:rsid w:val="00AA470C"/>
    <w:rsid w:val="00AA4ABC"/>
    <w:rsid w:val="00AA581F"/>
    <w:rsid w:val="00AA6A19"/>
    <w:rsid w:val="00AA6B62"/>
    <w:rsid w:val="00AA6CCF"/>
    <w:rsid w:val="00AA7441"/>
    <w:rsid w:val="00AA7936"/>
    <w:rsid w:val="00AB13F2"/>
    <w:rsid w:val="00AB166F"/>
    <w:rsid w:val="00AB19DA"/>
    <w:rsid w:val="00AB1DFC"/>
    <w:rsid w:val="00AB278F"/>
    <w:rsid w:val="00AB2AB0"/>
    <w:rsid w:val="00AB3329"/>
    <w:rsid w:val="00AB5427"/>
    <w:rsid w:val="00AB553A"/>
    <w:rsid w:val="00AB56D0"/>
    <w:rsid w:val="00AB5853"/>
    <w:rsid w:val="00AB636C"/>
    <w:rsid w:val="00AB722E"/>
    <w:rsid w:val="00AC0012"/>
    <w:rsid w:val="00AC0174"/>
    <w:rsid w:val="00AC14ED"/>
    <w:rsid w:val="00AC2AA7"/>
    <w:rsid w:val="00AC3A3C"/>
    <w:rsid w:val="00AC3B72"/>
    <w:rsid w:val="00AC5799"/>
    <w:rsid w:val="00AC5CBD"/>
    <w:rsid w:val="00AC656C"/>
    <w:rsid w:val="00AC6748"/>
    <w:rsid w:val="00AC6D86"/>
    <w:rsid w:val="00AC7E79"/>
    <w:rsid w:val="00AD12F4"/>
    <w:rsid w:val="00AD190D"/>
    <w:rsid w:val="00AD1994"/>
    <w:rsid w:val="00AD1EB9"/>
    <w:rsid w:val="00AD3372"/>
    <w:rsid w:val="00AD46F5"/>
    <w:rsid w:val="00AD49D0"/>
    <w:rsid w:val="00AD5021"/>
    <w:rsid w:val="00AD537D"/>
    <w:rsid w:val="00AD5F3C"/>
    <w:rsid w:val="00AD5FF4"/>
    <w:rsid w:val="00AD6606"/>
    <w:rsid w:val="00AD67DB"/>
    <w:rsid w:val="00AD7456"/>
    <w:rsid w:val="00AD7515"/>
    <w:rsid w:val="00AE1228"/>
    <w:rsid w:val="00AE2088"/>
    <w:rsid w:val="00AE23C1"/>
    <w:rsid w:val="00AE371F"/>
    <w:rsid w:val="00AE37D7"/>
    <w:rsid w:val="00AE42EC"/>
    <w:rsid w:val="00AE48F9"/>
    <w:rsid w:val="00AE4DB0"/>
    <w:rsid w:val="00AE54D6"/>
    <w:rsid w:val="00AE638F"/>
    <w:rsid w:val="00AE6937"/>
    <w:rsid w:val="00AE7FD4"/>
    <w:rsid w:val="00AF07B7"/>
    <w:rsid w:val="00AF0B0C"/>
    <w:rsid w:val="00AF0E7F"/>
    <w:rsid w:val="00AF1027"/>
    <w:rsid w:val="00AF12F0"/>
    <w:rsid w:val="00AF1389"/>
    <w:rsid w:val="00AF2CB2"/>
    <w:rsid w:val="00AF2F3F"/>
    <w:rsid w:val="00AF5D5D"/>
    <w:rsid w:val="00AF62DB"/>
    <w:rsid w:val="00AF6381"/>
    <w:rsid w:val="00AF63FB"/>
    <w:rsid w:val="00AF65F6"/>
    <w:rsid w:val="00AF6605"/>
    <w:rsid w:val="00AF6764"/>
    <w:rsid w:val="00AF6C5D"/>
    <w:rsid w:val="00AF71D1"/>
    <w:rsid w:val="00AF7742"/>
    <w:rsid w:val="00AF7932"/>
    <w:rsid w:val="00B003D9"/>
    <w:rsid w:val="00B00F61"/>
    <w:rsid w:val="00B0200C"/>
    <w:rsid w:val="00B027BA"/>
    <w:rsid w:val="00B03070"/>
    <w:rsid w:val="00B0321F"/>
    <w:rsid w:val="00B04397"/>
    <w:rsid w:val="00B044EA"/>
    <w:rsid w:val="00B045BB"/>
    <w:rsid w:val="00B04682"/>
    <w:rsid w:val="00B0561E"/>
    <w:rsid w:val="00B056B1"/>
    <w:rsid w:val="00B05E4B"/>
    <w:rsid w:val="00B06CB9"/>
    <w:rsid w:val="00B07E63"/>
    <w:rsid w:val="00B10388"/>
    <w:rsid w:val="00B10603"/>
    <w:rsid w:val="00B11DFE"/>
    <w:rsid w:val="00B12337"/>
    <w:rsid w:val="00B12DA4"/>
    <w:rsid w:val="00B13B77"/>
    <w:rsid w:val="00B15972"/>
    <w:rsid w:val="00B15D6E"/>
    <w:rsid w:val="00B160C1"/>
    <w:rsid w:val="00B167B3"/>
    <w:rsid w:val="00B17283"/>
    <w:rsid w:val="00B175A1"/>
    <w:rsid w:val="00B179D7"/>
    <w:rsid w:val="00B17C7F"/>
    <w:rsid w:val="00B2061D"/>
    <w:rsid w:val="00B20A11"/>
    <w:rsid w:val="00B212AA"/>
    <w:rsid w:val="00B21D31"/>
    <w:rsid w:val="00B22034"/>
    <w:rsid w:val="00B22992"/>
    <w:rsid w:val="00B22F5D"/>
    <w:rsid w:val="00B23496"/>
    <w:rsid w:val="00B235CB"/>
    <w:rsid w:val="00B23FFE"/>
    <w:rsid w:val="00B24162"/>
    <w:rsid w:val="00B245DF"/>
    <w:rsid w:val="00B247FE"/>
    <w:rsid w:val="00B24801"/>
    <w:rsid w:val="00B24A20"/>
    <w:rsid w:val="00B256B3"/>
    <w:rsid w:val="00B259BE"/>
    <w:rsid w:val="00B25F8E"/>
    <w:rsid w:val="00B264A5"/>
    <w:rsid w:val="00B268F0"/>
    <w:rsid w:val="00B26942"/>
    <w:rsid w:val="00B26CF5"/>
    <w:rsid w:val="00B274D8"/>
    <w:rsid w:val="00B30234"/>
    <w:rsid w:val="00B31529"/>
    <w:rsid w:val="00B329E8"/>
    <w:rsid w:val="00B33E7B"/>
    <w:rsid w:val="00B3419E"/>
    <w:rsid w:val="00B35C29"/>
    <w:rsid w:val="00B373CF"/>
    <w:rsid w:val="00B406C6"/>
    <w:rsid w:val="00B40AAB"/>
    <w:rsid w:val="00B42C84"/>
    <w:rsid w:val="00B43249"/>
    <w:rsid w:val="00B43AA4"/>
    <w:rsid w:val="00B43E24"/>
    <w:rsid w:val="00B43E6F"/>
    <w:rsid w:val="00B44616"/>
    <w:rsid w:val="00B447C6"/>
    <w:rsid w:val="00B450B9"/>
    <w:rsid w:val="00B45C32"/>
    <w:rsid w:val="00B462D5"/>
    <w:rsid w:val="00B47013"/>
    <w:rsid w:val="00B5044B"/>
    <w:rsid w:val="00B50557"/>
    <w:rsid w:val="00B50A75"/>
    <w:rsid w:val="00B526B8"/>
    <w:rsid w:val="00B532ED"/>
    <w:rsid w:val="00B53A50"/>
    <w:rsid w:val="00B53C39"/>
    <w:rsid w:val="00B5498B"/>
    <w:rsid w:val="00B54A0C"/>
    <w:rsid w:val="00B5515E"/>
    <w:rsid w:val="00B55AAC"/>
    <w:rsid w:val="00B56004"/>
    <w:rsid w:val="00B5608B"/>
    <w:rsid w:val="00B56BBA"/>
    <w:rsid w:val="00B56F56"/>
    <w:rsid w:val="00B6013B"/>
    <w:rsid w:val="00B614FB"/>
    <w:rsid w:val="00B627D0"/>
    <w:rsid w:val="00B634E2"/>
    <w:rsid w:val="00B63CF3"/>
    <w:rsid w:val="00B64170"/>
    <w:rsid w:val="00B650F5"/>
    <w:rsid w:val="00B65160"/>
    <w:rsid w:val="00B66401"/>
    <w:rsid w:val="00B664F1"/>
    <w:rsid w:val="00B66998"/>
    <w:rsid w:val="00B670E2"/>
    <w:rsid w:val="00B67869"/>
    <w:rsid w:val="00B67B52"/>
    <w:rsid w:val="00B7232F"/>
    <w:rsid w:val="00B725A9"/>
    <w:rsid w:val="00B72F06"/>
    <w:rsid w:val="00B733CE"/>
    <w:rsid w:val="00B73BAC"/>
    <w:rsid w:val="00B74A02"/>
    <w:rsid w:val="00B751B3"/>
    <w:rsid w:val="00B75C3F"/>
    <w:rsid w:val="00B765FA"/>
    <w:rsid w:val="00B76FD5"/>
    <w:rsid w:val="00B77D3C"/>
    <w:rsid w:val="00B812A3"/>
    <w:rsid w:val="00B81AD6"/>
    <w:rsid w:val="00B82A61"/>
    <w:rsid w:val="00B830D7"/>
    <w:rsid w:val="00B8314D"/>
    <w:rsid w:val="00B834C9"/>
    <w:rsid w:val="00B8401C"/>
    <w:rsid w:val="00B845A2"/>
    <w:rsid w:val="00B84722"/>
    <w:rsid w:val="00B848C9"/>
    <w:rsid w:val="00B863C7"/>
    <w:rsid w:val="00B865D0"/>
    <w:rsid w:val="00B875DC"/>
    <w:rsid w:val="00B8760A"/>
    <w:rsid w:val="00B87B4F"/>
    <w:rsid w:val="00B87CEA"/>
    <w:rsid w:val="00B92202"/>
    <w:rsid w:val="00B9298E"/>
    <w:rsid w:val="00B92D78"/>
    <w:rsid w:val="00B93216"/>
    <w:rsid w:val="00B93D0C"/>
    <w:rsid w:val="00B93E1F"/>
    <w:rsid w:val="00B94187"/>
    <w:rsid w:val="00B9548E"/>
    <w:rsid w:val="00B9645B"/>
    <w:rsid w:val="00B9762A"/>
    <w:rsid w:val="00BA0039"/>
    <w:rsid w:val="00BA045D"/>
    <w:rsid w:val="00BA13E1"/>
    <w:rsid w:val="00BA1508"/>
    <w:rsid w:val="00BA1C1A"/>
    <w:rsid w:val="00BA1C58"/>
    <w:rsid w:val="00BA2CF8"/>
    <w:rsid w:val="00BA4421"/>
    <w:rsid w:val="00BA4D0E"/>
    <w:rsid w:val="00BA4D7B"/>
    <w:rsid w:val="00BA534B"/>
    <w:rsid w:val="00BA5415"/>
    <w:rsid w:val="00BA5B51"/>
    <w:rsid w:val="00BA5EB2"/>
    <w:rsid w:val="00BA603F"/>
    <w:rsid w:val="00BA66E1"/>
    <w:rsid w:val="00BB0FB7"/>
    <w:rsid w:val="00BB13CF"/>
    <w:rsid w:val="00BB2CE7"/>
    <w:rsid w:val="00BB3AB3"/>
    <w:rsid w:val="00BB4646"/>
    <w:rsid w:val="00BB58D4"/>
    <w:rsid w:val="00BB6373"/>
    <w:rsid w:val="00BB6C24"/>
    <w:rsid w:val="00BB788E"/>
    <w:rsid w:val="00BC04AE"/>
    <w:rsid w:val="00BC1A9A"/>
    <w:rsid w:val="00BC1BE6"/>
    <w:rsid w:val="00BC250C"/>
    <w:rsid w:val="00BC4D00"/>
    <w:rsid w:val="00BC5024"/>
    <w:rsid w:val="00BC5109"/>
    <w:rsid w:val="00BC62A3"/>
    <w:rsid w:val="00BC7AA1"/>
    <w:rsid w:val="00BC7F8D"/>
    <w:rsid w:val="00BD0DD9"/>
    <w:rsid w:val="00BD14AD"/>
    <w:rsid w:val="00BD1914"/>
    <w:rsid w:val="00BD1C90"/>
    <w:rsid w:val="00BD263B"/>
    <w:rsid w:val="00BD3E54"/>
    <w:rsid w:val="00BD42F6"/>
    <w:rsid w:val="00BD5808"/>
    <w:rsid w:val="00BD5A7D"/>
    <w:rsid w:val="00BD5CC1"/>
    <w:rsid w:val="00BD704B"/>
    <w:rsid w:val="00BD7B48"/>
    <w:rsid w:val="00BE1533"/>
    <w:rsid w:val="00BE41B3"/>
    <w:rsid w:val="00BE4353"/>
    <w:rsid w:val="00BE4379"/>
    <w:rsid w:val="00BE64B8"/>
    <w:rsid w:val="00BE7695"/>
    <w:rsid w:val="00BF0EC8"/>
    <w:rsid w:val="00BF108E"/>
    <w:rsid w:val="00BF136E"/>
    <w:rsid w:val="00BF5BCE"/>
    <w:rsid w:val="00BF72A7"/>
    <w:rsid w:val="00BF7594"/>
    <w:rsid w:val="00C0216A"/>
    <w:rsid w:val="00C0315B"/>
    <w:rsid w:val="00C03208"/>
    <w:rsid w:val="00C03A04"/>
    <w:rsid w:val="00C04449"/>
    <w:rsid w:val="00C05412"/>
    <w:rsid w:val="00C0577E"/>
    <w:rsid w:val="00C077C2"/>
    <w:rsid w:val="00C07B60"/>
    <w:rsid w:val="00C07C25"/>
    <w:rsid w:val="00C102EB"/>
    <w:rsid w:val="00C1263D"/>
    <w:rsid w:val="00C145C8"/>
    <w:rsid w:val="00C1632A"/>
    <w:rsid w:val="00C1715F"/>
    <w:rsid w:val="00C1730C"/>
    <w:rsid w:val="00C17A57"/>
    <w:rsid w:val="00C17E90"/>
    <w:rsid w:val="00C22401"/>
    <w:rsid w:val="00C22A10"/>
    <w:rsid w:val="00C239F9"/>
    <w:rsid w:val="00C2415B"/>
    <w:rsid w:val="00C24672"/>
    <w:rsid w:val="00C24F24"/>
    <w:rsid w:val="00C25D12"/>
    <w:rsid w:val="00C25F9C"/>
    <w:rsid w:val="00C25FCA"/>
    <w:rsid w:val="00C26879"/>
    <w:rsid w:val="00C26AC7"/>
    <w:rsid w:val="00C26B53"/>
    <w:rsid w:val="00C308B6"/>
    <w:rsid w:val="00C30BB1"/>
    <w:rsid w:val="00C31584"/>
    <w:rsid w:val="00C318B3"/>
    <w:rsid w:val="00C31E62"/>
    <w:rsid w:val="00C32F30"/>
    <w:rsid w:val="00C33382"/>
    <w:rsid w:val="00C33B73"/>
    <w:rsid w:val="00C3421C"/>
    <w:rsid w:val="00C344A1"/>
    <w:rsid w:val="00C345AC"/>
    <w:rsid w:val="00C359E2"/>
    <w:rsid w:val="00C360E7"/>
    <w:rsid w:val="00C36E65"/>
    <w:rsid w:val="00C37C7E"/>
    <w:rsid w:val="00C40122"/>
    <w:rsid w:val="00C402E2"/>
    <w:rsid w:val="00C407B1"/>
    <w:rsid w:val="00C40E37"/>
    <w:rsid w:val="00C416F9"/>
    <w:rsid w:val="00C41751"/>
    <w:rsid w:val="00C432AE"/>
    <w:rsid w:val="00C4353F"/>
    <w:rsid w:val="00C43E75"/>
    <w:rsid w:val="00C4498A"/>
    <w:rsid w:val="00C44AA5"/>
    <w:rsid w:val="00C44B85"/>
    <w:rsid w:val="00C468A6"/>
    <w:rsid w:val="00C47127"/>
    <w:rsid w:val="00C47F10"/>
    <w:rsid w:val="00C47FE5"/>
    <w:rsid w:val="00C5057C"/>
    <w:rsid w:val="00C5072B"/>
    <w:rsid w:val="00C50B6D"/>
    <w:rsid w:val="00C50C32"/>
    <w:rsid w:val="00C52BFC"/>
    <w:rsid w:val="00C52DCC"/>
    <w:rsid w:val="00C53876"/>
    <w:rsid w:val="00C547DD"/>
    <w:rsid w:val="00C566AD"/>
    <w:rsid w:val="00C57DEC"/>
    <w:rsid w:val="00C602DD"/>
    <w:rsid w:val="00C612FD"/>
    <w:rsid w:val="00C61D4F"/>
    <w:rsid w:val="00C62529"/>
    <w:rsid w:val="00C62A2C"/>
    <w:rsid w:val="00C62D84"/>
    <w:rsid w:val="00C62E5E"/>
    <w:rsid w:val="00C63301"/>
    <w:rsid w:val="00C63E1E"/>
    <w:rsid w:val="00C6441F"/>
    <w:rsid w:val="00C64F5F"/>
    <w:rsid w:val="00C65218"/>
    <w:rsid w:val="00C66AB7"/>
    <w:rsid w:val="00C66B3B"/>
    <w:rsid w:val="00C675A4"/>
    <w:rsid w:val="00C708E3"/>
    <w:rsid w:val="00C72D40"/>
    <w:rsid w:val="00C73382"/>
    <w:rsid w:val="00C734A3"/>
    <w:rsid w:val="00C73D4F"/>
    <w:rsid w:val="00C74B41"/>
    <w:rsid w:val="00C753A9"/>
    <w:rsid w:val="00C755E4"/>
    <w:rsid w:val="00C77759"/>
    <w:rsid w:val="00C77D3A"/>
    <w:rsid w:val="00C826E9"/>
    <w:rsid w:val="00C82BF8"/>
    <w:rsid w:val="00C8319E"/>
    <w:rsid w:val="00C83ED9"/>
    <w:rsid w:val="00C840D2"/>
    <w:rsid w:val="00C84A48"/>
    <w:rsid w:val="00C85AAE"/>
    <w:rsid w:val="00C85CF8"/>
    <w:rsid w:val="00C85F86"/>
    <w:rsid w:val="00C868F4"/>
    <w:rsid w:val="00C86C56"/>
    <w:rsid w:val="00C87F29"/>
    <w:rsid w:val="00C90417"/>
    <w:rsid w:val="00C90ADC"/>
    <w:rsid w:val="00C919DA"/>
    <w:rsid w:val="00C91B5B"/>
    <w:rsid w:val="00C92A32"/>
    <w:rsid w:val="00C92B7C"/>
    <w:rsid w:val="00C92E84"/>
    <w:rsid w:val="00C936FB"/>
    <w:rsid w:val="00C9399E"/>
    <w:rsid w:val="00C94FDC"/>
    <w:rsid w:val="00C96215"/>
    <w:rsid w:val="00C978A9"/>
    <w:rsid w:val="00CA2133"/>
    <w:rsid w:val="00CA2B65"/>
    <w:rsid w:val="00CA2E10"/>
    <w:rsid w:val="00CA2F4A"/>
    <w:rsid w:val="00CA32B9"/>
    <w:rsid w:val="00CA34CF"/>
    <w:rsid w:val="00CA47FF"/>
    <w:rsid w:val="00CA599F"/>
    <w:rsid w:val="00CA5A54"/>
    <w:rsid w:val="00CA67C1"/>
    <w:rsid w:val="00CA6C0E"/>
    <w:rsid w:val="00CA6EDA"/>
    <w:rsid w:val="00CA73C2"/>
    <w:rsid w:val="00CA7A65"/>
    <w:rsid w:val="00CA7D3A"/>
    <w:rsid w:val="00CB1441"/>
    <w:rsid w:val="00CB1527"/>
    <w:rsid w:val="00CB1775"/>
    <w:rsid w:val="00CB1ED7"/>
    <w:rsid w:val="00CB2319"/>
    <w:rsid w:val="00CB25F3"/>
    <w:rsid w:val="00CB281C"/>
    <w:rsid w:val="00CB30A2"/>
    <w:rsid w:val="00CB39CB"/>
    <w:rsid w:val="00CB400B"/>
    <w:rsid w:val="00CB43E6"/>
    <w:rsid w:val="00CB5FE0"/>
    <w:rsid w:val="00CC1DB9"/>
    <w:rsid w:val="00CC28A8"/>
    <w:rsid w:val="00CC2BE3"/>
    <w:rsid w:val="00CC384A"/>
    <w:rsid w:val="00CC4B0A"/>
    <w:rsid w:val="00CC4B92"/>
    <w:rsid w:val="00CC4D96"/>
    <w:rsid w:val="00CC505E"/>
    <w:rsid w:val="00CC5732"/>
    <w:rsid w:val="00CC5768"/>
    <w:rsid w:val="00CC59CB"/>
    <w:rsid w:val="00CC5BCB"/>
    <w:rsid w:val="00CC5D4C"/>
    <w:rsid w:val="00CC5E58"/>
    <w:rsid w:val="00CC5F4D"/>
    <w:rsid w:val="00CC68D9"/>
    <w:rsid w:val="00CC696B"/>
    <w:rsid w:val="00CD02C2"/>
    <w:rsid w:val="00CD06FE"/>
    <w:rsid w:val="00CD0C19"/>
    <w:rsid w:val="00CD1F16"/>
    <w:rsid w:val="00CD39D1"/>
    <w:rsid w:val="00CD3B81"/>
    <w:rsid w:val="00CD4F79"/>
    <w:rsid w:val="00CD5455"/>
    <w:rsid w:val="00CD5EF5"/>
    <w:rsid w:val="00CD6B6A"/>
    <w:rsid w:val="00CE004B"/>
    <w:rsid w:val="00CE0E7A"/>
    <w:rsid w:val="00CE1A60"/>
    <w:rsid w:val="00CE277E"/>
    <w:rsid w:val="00CE380F"/>
    <w:rsid w:val="00CE4112"/>
    <w:rsid w:val="00CE49A1"/>
    <w:rsid w:val="00CE5ABB"/>
    <w:rsid w:val="00CE5ADC"/>
    <w:rsid w:val="00CE74E3"/>
    <w:rsid w:val="00CF0268"/>
    <w:rsid w:val="00CF0467"/>
    <w:rsid w:val="00CF0DA0"/>
    <w:rsid w:val="00CF1371"/>
    <w:rsid w:val="00CF2147"/>
    <w:rsid w:val="00CF25D6"/>
    <w:rsid w:val="00CF32C9"/>
    <w:rsid w:val="00CF3807"/>
    <w:rsid w:val="00CF5843"/>
    <w:rsid w:val="00CF59F2"/>
    <w:rsid w:val="00CF7586"/>
    <w:rsid w:val="00CF7FC8"/>
    <w:rsid w:val="00D00FE0"/>
    <w:rsid w:val="00D0132E"/>
    <w:rsid w:val="00D0165D"/>
    <w:rsid w:val="00D022A7"/>
    <w:rsid w:val="00D029A6"/>
    <w:rsid w:val="00D02C04"/>
    <w:rsid w:val="00D037FE"/>
    <w:rsid w:val="00D0387C"/>
    <w:rsid w:val="00D038E6"/>
    <w:rsid w:val="00D0417D"/>
    <w:rsid w:val="00D04798"/>
    <w:rsid w:val="00D04ED4"/>
    <w:rsid w:val="00D056F7"/>
    <w:rsid w:val="00D05A24"/>
    <w:rsid w:val="00D05AA9"/>
    <w:rsid w:val="00D06E5B"/>
    <w:rsid w:val="00D070E8"/>
    <w:rsid w:val="00D075CF"/>
    <w:rsid w:val="00D076CA"/>
    <w:rsid w:val="00D07D83"/>
    <w:rsid w:val="00D10AB1"/>
    <w:rsid w:val="00D10C2D"/>
    <w:rsid w:val="00D117BE"/>
    <w:rsid w:val="00D12D40"/>
    <w:rsid w:val="00D13008"/>
    <w:rsid w:val="00D13172"/>
    <w:rsid w:val="00D134DD"/>
    <w:rsid w:val="00D136C2"/>
    <w:rsid w:val="00D141C1"/>
    <w:rsid w:val="00D14B10"/>
    <w:rsid w:val="00D15193"/>
    <w:rsid w:val="00D164CE"/>
    <w:rsid w:val="00D17C5D"/>
    <w:rsid w:val="00D17DB3"/>
    <w:rsid w:val="00D20911"/>
    <w:rsid w:val="00D20CFB"/>
    <w:rsid w:val="00D2113A"/>
    <w:rsid w:val="00D21E27"/>
    <w:rsid w:val="00D2215A"/>
    <w:rsid w:val="00D22EED"/>
    <w:rsid w:val="00D23E14"/>
    <w:rsid w:val="00D24712"/>
    <w:rsid w:val="00D24A83"/>
    <w:rsid w:val="00D24AAA"/>
    <w:rsid w:val="00D255E9"/>
    <w:rsid w:val="00D267DE"/>
    <w:rsid w:val="00D2767E"/>
    <w:rsid w:val="00D27DCA"/>
    <w:rsid w:val="00D30053"/>
    <w:rsid w:val="00D3006D"/>
    <w:rsid w:val="00D309D3"/>
    <w:rsid w:val="00D3140B"/>
    <w:rsid w:val="00D324D4"/>
    <w:rsid w:val="00D32799"/>
    <w:rsid w:val="00D32A2E"/>
    <w:rsid w:val="00D32CA1"/>
    <w:rsid w:val="00D32F80"/>
    <w:rsid w:val="00D336F2"/>
    <w:rsid w:val="00D33BF0"/>
    <w:rsid w:val="00D35A89"/>
    <w:rsid w:val="00D35D75"/>
    <w:rsid w:val="00D36151"/>
    <w:rsid w:val="00D368FD"/>
    <w:rsid w:val="00D3780A"/>
    <w:rsid w:val="00D379F2"/>
    <w:rsid w:val="00D37FA5"/>
    <w:rsid w:val="00D4162C"/>
    <w:rsid w:val="00D4165A"/>
    <w:rsid w:val="00D43280"/>
    <w:rsid w:val="00D43312"/>
    <w:rsid w:val="00D43D8E"/>
    <w:rsid w:val="00D44420"/>
    <w:rsid w:val="00D44501"/>
    <w:rsid w:val="00D45ED6"/>
    <w:rsid w:val="00D45F0C"/>
    <w:rsid w:val="00D467B0"/>
    <w:rsid w:val="00D471E8"/>
    <w:rsid w:val="00D47C2C"/>
    <w:rsid w:val="00D513D8"/>
    <w:rsid w:val="00D51D28"/>
    <w:rsid w:val="00D5303E"/>
    <w:rsid w:val="00D531CA"/>
    <w:rsid w:val="00D53C93"/>
    <w:rsid w:val="00D53CC7"/>
    <w:rsid w:val="00D54A1D"/>
    <w:rsid w:val="00D55683"/>
    <w:rsid w:val="00D55EF4"/>
    <w:rsid w:val="00D56015"/>
    <w:rsid w:val="00D57DFB"/>
    <w:rsid w:val="00D57E67"/>
    <w:rsid w:val="00D60CFD"/>
    <w:rsid w:val="00D6139A"/>
    <w:rsid w:val="00D613D6"/>
    <w:rsid w:val="00D61EFF"/>
    <w:rsid w:val="00D62B57"/>
    <w:rsid w:val="00D630D3"/>
    <w:rsid w:val="00D637E0"/>
    <w:rsid w:val="00D6424E"/>
    <w:rsid w:val="00D657F7"/>
    <w:rsid w:val="00D65A0B"/>
    <w:rsid w:val="00D65B81"/>
    <w:rsid w:val="00D65CE0"/>
    <w:rsid w:val="00D65F91"/>
    <w:rsid w:val="00D66586"/>
    <w:rsid w:val="00D66FCF"/>
    <w:rsid w:val="00D67EF9"/>
    <w:rsid w:val="00D706EF"/>
    <w:rsid w:val="00D72217"/>
    <w:rsid w:val="00D72908"/>
    <w:rsid w:val="00D72913"/>
    <w:rsid w:val="00D740C8"/>
    <w:rsid w:val="00D7552E"/>
    <w:rsid w:val="00D756C6"/>
    <w:rsid w:val="00D76994"/>
    <w:rsid w:val="00D77780"/>
    <w:rsid w:val="00D801A1"/>
    <w:rsid w:val="00D80435"/>
    <w:rsid w:val="00D80445"/>
    <w:rsid w:val="00D804E3"/>
    <w:rsid w:val="00D8250B"/>
    <w:rsid w:val="00D82529"/>
    <w:rsid w:val="00D83164"/>
    <w:rsid w:val="00D83529"/>
    <w:rsid w:val="00D8390F"/>
    <w:rsid w:val="00D8408B"/>
    <w:rsid w:val="00D84FD8"/>
    <w:rsid w:val="00D85507"/>
    <w:rsid w:val="00D869DC"/>
    <w:rsid w:val="00D86B4C"/>
    <w:rsid w:val="00D86BE0"/>
    <w:rsid w:val="00D8730A"/>
    <w:rsid w:val="00D87611"/>
    <w:rsid w:val="00D87B90"/>
    <w:rsid w:val="00D903C1"/>
    <w:rsid w:val="00D90FD8"/>
    <w:rsid w:val="00D91520"/>
    <w:rsid w:val="00D919AC"/>
    <w:rsid w:val="00D91A5B"/>
    <w:rsid w:val="00D91CB3"/>
    <w:rsid w:val="00D92619"/>
    <w:rsid w:val="00D92726"/>
    <w:rsid w:val="00D9519E"/>
    <w:rsid w:val="00D9750C"/>
    <w:rsid w:val="00D97A4D"/>
    <w:rsid w:val="00DA02B4"/>
    <w:rsid w:val="00DA038C"/>
    <w:rsid w:val="00DA0B66"/>
    <w:rsid w:val="00DA1B54"/>
    <w:rsid w:val="00DA384C"/>
    <w:rsid w:val="00DA4104"/>
    <w:rsid w:val="00DA480F"/>
    <w:rsid w:val="00DA4830"/>
    <w:rsid w:val="00DA4CEE"/>
    <w:rsid w:val="00DA50FE"/>
    <w:rsid w:val="00DA5178"/>
    <w:rsid w:val="00DA5692"/>
    <w:rsid w:val="00DA5DA2"/>
    <w:rsid w:val="00DA692F"/>
    <w:rsid w:val="00DA6EB3"/>
    <w:rsid w:val="00DA7293"/>
    <w:rsid w:val="00DA7B79"/>
    <w:rsid w:val="00DB02AF"/>
    <w:rsid w:val="00DB04D1"/>
    <w:rsid w:val="00DB0F87"/>
    <w:rsid w:val="00DB1769"/>
    <w:rsid w:val="00DB1934"/>
    <w:rsid w:val="00DB24C4"/>
    <w:rsid w:val="00DB425B"/>
    <w:rsid w:val="00DB5946"/>
    <w:rsid w:val="00DB6638"/>
    <w:rsid w:val="00DC0081"/>
    <w:rsid w:val="00DC0600"/>
    <w:rsid w:val="00DC07AB"/>
    <w:rsid w:val="00DC11E2"/>
    <w:rsid w:val="00DC1A05"/>
    <w:rsid w:val="00DC22DC"/>
    <w:rsid w:val="00DC3129"/>
    <w:rsid w:val="00DC35AE"/>
    <w:rsid w:val="00DC4822"/>
    <w:rsid w:val="00DC6212"/>
    <w:rsid w:val="00DC674F"/>
    <w:rsid w:val="00DC6977"/>
    <w:rsid w:val="00DC6A3A"/>
    <w:rsid w:val="00DC6F2D"/>
    <w:rsid w:val="00DD0195"/>
    <w:rsid w:val="00DD0466"/>
    <w:rsid w:val="00DD0686"/>
    <w:rsid w:val="00DD06B6"/>
    <w:rsid w:val="00DD0DD1"/>
    <w:rsid w:val="00DD270E"/>
    <w:rsid w:val="00DD358B"/>
    <w:rsid w:val="00DD3B61"/>
    <w:rsid w:val="00DD48F7"/>
    <w:rsid w:val="00DD492E"/>
    <w:rsid w:val="00DD5033"/>
    <w:rsid w:val="00DD5305"/>
    <w:rsid w:val="00DD6AA8"/>
    <w:rsid w:val="00DD7489"/>
    <w:rsid w:val="00DD7753"/>
    <w:rsid w:val="00DE057A"/>
    <w:rsid w:val="00DE091A"/>
    <w:rsid w:val="00DE11AC"/>
    <w:rsid w:val="00DE1E81"/>
    <w:rsid w:val="00DE2D79"/>
    <w:rsid w:val="00DE2F5B"/>
    <w:rsid w:val="00DE3106"/>
    <w:rsid w:val="00DE3AB6"/>
    <w:rsid w:val="00DE5AF9"/>
    <w:rsid w:val="00DE6052"/>
    <w:rsid w:val="00DE6A6D"/>
    <w:rsid w:val="00DE70C7"/>
    <w:rsid w:val="00DE7FE7"/>
    <w:rsid w:val="00DF05E5"/>
    <w:rsid w:val="00DF086B"/>
    <w:rsid w:val="00DF182F"/>
    <w:rsid w:val="00DF2369"/>
    <w:rsid w:val="00DF2D1A"/>
    <w:rsid w:val="00DF3583"/>
    <w:rsid w:val="00DF50F2"/>
    <w:rsid w:val="00DF5819"/>
    <w:rsid w:val="00DF69E1"/>
    <w:rsid w:val="00DF6B24"/>
    <w:rsid w:val="00DF6BD1"/>
    <w:rsid w:val="00DF6F71"/>
    <w:rsid w:val="00E0013F"/>
    <w:rsid w:val="00E003ED"/>
    <w:rsid w:val="00E0040F"/>
    <w:rsid w:val="00E00764"/>
    <w:rsid w:val="00E009DA"/>
    <w:rsid w:val="00E0111A"/>
    <w:rsid w:val="00E01820"/>
    <w:rsid w:val="00E02046"/>
    <w:rsid w:val="00E024D5"/>
    <w:rsid w:val="00E028B2"/>
    <w:rsid w:val="00E06CF1"/>
    <w:rsid w:val="00E0788B"/>
    <w:rsid w:val="00E078C5"/>
    <w:rsid w:val="00E07D06"/>
    <w:rsid w:val="00E07E8D"/>
    <w:rsid w:val="00E108AB"/>
    <w:rsid w:val="00E10E2C"/>
    <w:rsid w:val="00E11DF2"/>
    <w:rsid w:val="00E121BD"/>
    <w:rsid w:val="00E12895"/>
    <w:rsid w:val="00E12B6F"/>
    <w:rsid w:val="00E13403"/>
    <w:rsid w:val="00E137F4"/>
    <w:rsid w:val="00E14575"/>
    <w:rsid w:val="00E1572A"/>
    <w:rsid w:val="00E15750"/>
    <w:rsid w:val="00E15BA9"/>
    <w:rsid w:val="00E15C17"/>
    <w:rsid w:val="00E168B6"/>
    <w:rsid w:val="00E168DE"/>
    <w:rsid w:val="00E17EC7"/>
    <w:rsid w:val="00E209F5"/>
    <w:rsid w:val="00E210F7"/>
    <w:rsid w:val="00E21DC4"/>
    <w:rsid w:val="00E22852"/>
    <w:rsid w:val="00E22FBA"/>
    <w:rsid w:val="00E23193"/>
    <w:rsid w:val="00E23862"/>
    <w:rsid w:val="00E25659"/>
    <w:rsid w:val="00E25A44"/>
    <w:rsid w:val="00E263DD"/>
    <w:rsid w:val="00E26C26"/>
    <w:rsid w:val="00E30A90"/>
    <w:rsid w:val="00E30B7E"/>
    <w:rsid w:val="00E31137"/>
    <w:rsid w:val="00E31547"/>
    <w:rsid w:val="00E320A8"/>
    <w:rsid w:val="00E322DD"/>
    <w:rsid w:val="00E32805"/>
    <w:rsid w:val="00E32F72"/>
    <w:rsid w:val="00E3308F"/>
    <w:rsid w:val="00E331EA"/>
    <w:rsid w:val="00E3376E"/>
    <w:rsid w:val="00E33794"/>
    <w:rsid w:val="00E33E66"/>
    <w:rsid w:val="00E34097"/>
    <w:rsid w:val="00E3440D"/>
    <w:rsid w:val="00E3472D"/>
    <w:rsid w:val="00E35795"/>
    <w:rsid w:val="00E363B9"/>
    <w:rsid w:val="00E4092A"/>
    <w:rsid w:val="00E40EF7"/>
    <w:rsid w:val="00E41147"/>
    <w:rsid w:val="00E4129A"/>
    <w:rsid w:val="00E41CC4"/>
    <w:rsid w:val="00E4211E"/>
    <w:rsid w:val="00E4282D"/>
    <w:rsid w:val="00E433E5"/>
    <w:rsid w:val="00E4519A"/>
    <w:rsid w:val="00E46A39"/>
    <w:rsid w:val="00E46FD2"/>
    <w:rsid w:val="00E470A7"/>
    <w:rsid w:val="00E50268"/>
    <w:rsid w:val="00E514F5"/>
    <w:rsid w:val="00E515D3"/>
    <w:rsid w:val="00E51749"/>
    <w:rsid w:val="00E51943"/>
    <w:rsid w:val="00E526E0"/>
    <w:rsid w:val="00E5276D"/>
    <w:rsid w:val="00E52CEE"/>
    <w:rsid w:val="00E53836"/>
    <w:rsid w:val="00E5385E"/>
    <w:rsid w:val="00E539A0"/>
    <w:rsid w:val="00E54B7E"/>
    <w:rsid w:val="00E54EAF"/>
    <w:rsid w:val="00E552E6"/>
    <w:rsid w:val="00E556AC"/>
    <w:rsid w:val="00E5660B"/>
    <w:rsid w:val="00E568DA"/>
    <w:rsid w:val="00E57347"/>
    <w:rsid w:val="00E6179A"/>
    <w:rsid w:val="00E62607"/>
    <w:rsid w:val="00E62759"/>
    <w:rsid w:val="00E62FFA"/>
    <w:rsid w:val="00E65135"/>
    <w:rsid w:val="00E6594A"/>
    <w:rsid w:val="00E65B4D"/>
    <w:rsid w:val="00E6731E"/>
    <w:rsid w:val="00E67C20"/>
    <w:rsid w:val="00E70775"/>
    <w:rsid w:val="00E72501"/>
    <w:rsid w:val="00E73503"/>
    <w:rsid w:val="00E73747"/>
    <w:rsid w:val="00E74DDD"/>
    <w:rsid w:val="00E74FA7"/>
    <w:rsid w:val="00E75129"/>
    <w:rsid w:val="00E7708C"/>
    <w:rsid w:val="00E7714C"/>
    <w:rsid w:val="00E771E3"/>
    <w:rsid w:val="00E7723E"/>
    <w:rsid w:val="00E775F3"/>
    <w:rsid w:val="00E81EEA"/>
    <w:rsid w:val="00E83A8A"/>
    <w:rsid w:val="00E84931"/>
    <w:rsid w:val="00E84EB9"/>
    <w:rsid w:val="00E85023"/>
    <w:rsid w:val="00E85FFC"/>
    <w:rsid w:val="00E8667B"/>
    <w:rsid w:val="00E8737F"/>
    <w:rsid w:val="00E90461"/>
    <w:rsid w:val="00E90B0A"/>
    <w:rsid w:val="00E93E78"/>
    <w:rsid w:val="00E9538C"/>
    <w:rsid w:val="00E95C2D"/>
    <w:rsid w:val="00E9719A"/>
    <w:rsid w:val="00E97A5A"/>
    <w:rsid w:val="00E97E50"/>
    <w:rsid w:val="00EA03FD"/>
    <w:rsid w:val="00EA06C7"/>
    <w:rsid w:val="00EA0A81"/>
    <w:rsid w:val="00EA0EEA"/>
    <w:rsid w:val="00EA1992"/>
    <w:rsid w:val="00EA1F65"/>
    <w:rsid w:val="00EA21DA"/>
    <w:rsid w:val="00EA2AD9"/>
    <w:rsid w:val="00EA2E13"/>
    <w:rsid w:val="00EA3D16"/>
    <w:rsid w:val="00EA42CE"/>
    <w:rsid w:val="00EA42E7"/>
    <w:rsid w:val="00EA4E7B"/>
    <w:rsid w:val="00EA4EDD"/>
    <w:rsid w:val="00EA50AE"/>
    <w:rsid w:val="00EA541A"/>
    <w:rsid w:val="00EA5475"/>
    <w:rsid w:val="00EB1197"/>
    <w:rsid w:val="00EB22EC"/>
    <w:rsid w:val="00EB2527"/>
    <w:rsid w:val="00EB348E"/>
    <w:rsid w:val="00EB4280"/>
    <w:rsid w:val="00EB4462"/>
    <w:rsid w:val="00EB4B7D"/>
    <w:rsid w:val="00EB5858"/>
    <w:rsid w:val="00EB64F9"/>
    <w:rsid w:val="00EB7164"/>
    <w:rsid w:val="00EB73B6"/>
    <w:rsid w:val="00EB7685"/>
    <w:rsid w:val="00EB7D71"/>
    <w:rsid w:val="00EC029F"/>
    <w:rsid w:val="00EC03D4"/>
    <w:rsid w:val="00EC0877"/>
    <w:rsid w:val="00EC0C5E"/>
    <w:rsid w:val="00EC15E1"/>
    <w:rsid w:val="00EC2EA2"/>
    <w:rsid w:val="00EC3151"/>
    <w:rsid w:val="00EC4750"/>
    <w:rsid w:val="00EC47FF"/>
    <w:rsid w:val="00EC54D3"/>
    <w:rsid w:val="00EC5F8B"/>
    <w:rsid w:val="00EC65A0"/>
    <w:rsid w:val="00EC6ABD"/>
    <w:rsid w:val="00EC7EC4"/>
    <w:rsid w:val="00ED0162"/>
    <w:rsid w:val="00ED093A"/>
    <w:rsid w:val="00ED14E1"/>
    <w:rsid w:val="00ED1A21"/>
    <w:rsid w:val="00ED1D29"/>
    <w:rsid w:val="00ED1ED8"/>
    <w:rsid w:val="00ED22BF"/>
    <w:rsid w:val="00ED2DF2"/>
    <w:rsid w:val="00ED3D22"/>
    <w:rsid w:val="00ED41FC"/>
    <w:rsid w:val="00ED43E1"/>
    <w:rsid w:val="00ED44C8"/>
    <w:rsid w:val="00ED6772"/>
    <w:rsid w:val="00ED7075"/>
    <w:rsid w:val="00ED750D"/>
    <w:rsid w:val="00ED7FBA"/>
    <w:rsid w:val="00EE09C3"/>
    <w:rsid w:val="00EE2F54"/>
    <w:rsid w:val="00EE638C"/>
    <w:rsid w:val="00EE6423"/>
    <w:rsid w:val="00EE66DB"/>
    <w:rsid w:val="00EE6C8E"/>
    <w:rsid w:val="00EE6EBA"/>
    <w:rsid w:val="00EE7BC5"/>
    <w:rsid w:val="00EF1945"/>
    <w:rsid w:val="00EF1BEE"/>
    <w:rsid w:val="00EF1C4F"/>
    <w:rsid w:val="00EF2966"/>
    <w:rsid w:val="00EF2AEA"/>
    <w:rsid w:val="00EF2E6F"/>
    <w:rsid w:val="00EF2F13"/>
    <w:rsid w:val="00EF3153"/>
    <w:rsid w:val="00EF3562"/>
    <w:rsid w:val="00EF3CC0"/>
    <w:rsid w:val="00EF5407"/>
    <w:rsid w:val="00EF55D5"/>
    <w:rsid w:val="00EF5BBA"/>
    <w:rsid w:val="00EF6460"/>
    <w:rsid w:val="00EF7A85"/>
    <w:rsid w:val="00EF7C47"/>
    <w:rsid w:val="00EF7C53"/>
    <w:rsid w:val="00F0081E"/>
    <w:rsid w:val="00F02F26"/>
    <w:rsid w:val="00F03693"/>
    <w:rsid w:val="00F03DA4"/>
    <w:rsid w:val="00F0437F"/>
    <w:rsid w:val="00F04429"/>
    <w:rsid w:val="00F04815"/>
    <w:rsid w:val="00F0496F"/>
    <w:rsid w:val="00F04A50"/>
    <w:rsid w:val="00F05535"/>
    <w:rsid w:val="00F06A10"/>
    <w:rsid w:val="00F07162"/>
    <w:rsid w:val="00F07B86"/>
    <w:rsid w:val="00F10A61"/>
    <w:rsid w:val="00F10A9B"/>
    <w:rsid w:val="00F1105B"/>
    <w:rsid w:val="00F12F99"/>
    <w:rsid w:val="00F14BC1"/>
    <w:rsid w:val="00F14E25"/>
    <w:rsid w:val="00F16DE5"/>
    <w:rsid w:val="00F20A59"/>
    <w:rsid w:val="00F21665"/>
    <w:rsid w:val="00F219BC"/>
    <w:rsid w:val="00F21ADF"/>
    <w:rsid w:val="00F220E7"/>
    <w:rsid w:val="00F22FE8"/>
    <w:rsid w:val="00F23783"/>
    <w:rsid w:val="00F258D9"/>
    <w:rsid w:val="00F25F91"/>
    <w:rsid w:val="00F27069"/>
    <w:rsid w:val="00F277CB"/>
    <w:rsid w:val="00F303C4"/>
    <w:rsid w:val="00F30AB3"/>
    <w:rsid w:val="00F32200"/>
    <w:rsid w:val="00F3244D"/>
    <w:rsid w:val="00F32C61"/>
    <w:rsid w:val="00F32F34"/>
    <w:rsid w:val="00F336E8"/>
    <w:rsid w:val="00F3383C"/>
    <w:rsid w:val="00F33ADE"/>
    <w:rsid w:val="00F33B9B"/>
    <w:rsid w:val="00F34916"/>
    <w:rsid w:val="00F34D6F"/>
    <w:rsid w:val="00F3682B"/>
    <w:rsid w:val="00F37782"/>
    <w:rsid w:val="00F40552"/>
    <w:rsid w:val="00F409BD"/>
    <w:rsid w:val="00F41850"/>
    <w:rsid w:val="00F41D15"/>
    <w:rsid w:val="00F42883"/>
    <w:rsid w:val="00F42955"/>
    <w:rsid w:val="00F42963"/>
    <w:rsid w:val="00F43449"/>
    <w:rsid w:val="00F43484"/>
    <w:rsid w:val="00F44D0C"/>
    <w:rsid w:val="00F46032"/>
    <w:rsid w:val="00F461CA"/>
    <w:rsid w:val="00F46BDF"/>
    <w:rsid w:val="00F475C1"/>
    <w:rsid w:val="00F47F29"/>
    <w:rsid w:val="00F5170A"/>
    <w:rsid w:val="00F5391A"/>
    <w:rsid w:val="00F53F69"/>
    <w:rsid w:val="00F54571"/>
    <w:rsid w:val="00F547BD"/>
    <w:rsid w:val="00F547C6"/>
    <w:rsid w:val="00F558F7"/>
    <w:rsid w:val="00F55FBF"/>
    <w:rsid w:val="00F56B69"/>
    <w:rsid w:val="00F56CD2"/>
    <w:rsid w:val="00F56E2F"/>
    <w:rsid w:val="00F56E32"/>
    <w:rsid w:val="00F576CC"/>
    <w:rsid w:val="00F57946"/>
    <w:rsid w:val="00F602DA"/>
    <w:rsid w:val="00F6240D"/>
    <w:rsid w:val="00F6392D"/>
    <w:rsid w:val="00F639E5"/>
    <w:rsid w:val="00F64296"/>
    <w:rsid w:val="00F64E0E"/>
    <w:rsid w:val="00F65B94"/>
    <w:rsid w:val="00F664E2"/>
    <w:rsid w:val="00F66E76"/>
    <w:rsid w:val="00F67EA7"/>
    <w:rsid w:val="00F707F1"/>
    <w:rsid w:val="00F71417"/>
    <w:rsid w:val="00F722D7"/>
    <w:rsid w:val="00F72D1A"/>
    <w:rsid w:val="00F73408"/>
    <w:rsid w:val="00F748DE"/>
    <w:rsid w:val="00F749A1"/>
    <w:rsid w:val="00F758ED"/>
    <w:rsid w:val="00F76029"/>
    <w:rsid w:val="00F760BD"/>
    <w:rsid w:val="00F760D5"/>
    <w:rsid w:val="00F76F72"/>
    <w:rsid w:val="00F8074F"/>
    <w:rsid w:val="00F81211"/>
    <w:rsid w:val="00F82A51"/>
    <w:rsid w:val="00F833F5"/>
    <w:rsid w:val="00F83F14"/>
    <w:rsid w:val="00F84D9C"/>
    <w:rsid w:val="00F84FC3"/>
    <w:rsid w:val="00F8564C"/>
    <w:rsid w:val="00F85B2D"/>
    <w:rsid w:val="00F85C55"/>
    <w:rsid w:val="00F8625E"/>
    <w:rsid w:val="00F90302"/>
    <w:rsid w:val="00F90B76"/>
    <w:rsid w:val="00F915C3"/>
    <w:rsid w:val="00F92D59"/>
    <w:rsid w:val="00F92F7F"/>
    <w:rsid w:val="00F93006"/>
    <w:rsid w:val="00F94737"/>
    <w:rsid w:val="00F962CC"/>
    <w:rsid w:val="00F96FE5"/>
    <w:rsid w:val="00F972B5"/>
    <w:rsid w:val="00F9795A"/>
    <w:rsid w:val="00F97D4E"/>
    <w:rsid w:val="00FA0168"/>
    <w:rsid w:val="00FA0241"/>
    <w:rsid w:val="00FA0DC9"/>
    <w:rsid w:val="00FA1103"/>
    <w:rsid w:val="00FA17A3"/>
    <w:rsid w:val="00FA265C"/>
    <w:rsid w:val="00FA41B3"/>
    <w:rsid w:val="00FA4571"/>
    <w:rsid w:val="00FA4A88"/>
    <w:rsid w:val="00FA65FB"/>
    <w:rsid w:val="00FA7649"/>
    <w:rsid w:val="00FB0084"/>
    <w:rsid w:val="00FB0B7D"/>
    <w:rsid w:val="00FB10A8"/>
    <w:rsid w:val="00FB1AD0"/>
    <w:rsid w:val="00FB2129"/>
    <w:rsid w:val="00FB383F"/>
    <w:rsid w:val="00FB3E47"/>
    <w:rsid w:val="00FB6567"/>
    <w:rsid w:val="00FB6991"/>
    <w:rsid w:val="00FB6A08"/>
    <w:rsid w:val="00FC0AF1"/>
    <w:rsid w:val="00FC0E41"/>
    <w:rsid w:val="00FC19BA"/>
    <w:rsid w:val="00FC1BE3"/>
    <w:rsid w:val="00FC31EF"/>
    <w:rsid w:val="00FC41F8"/>
    <w:rsid w:val="00FC46F0"/>
    <w:rsid w:val="00FC48FF"/>
    <w:rsid w:val="00FC5879"/>
    <w:rsid w:val="00FC5943"/>
    <w:rsid w:val="00FC5F2B"/>
    <w:rsid w:val="00FC7561"/>
    <w:rsid w:val="00FC7783"/>
    <w:rsid w:val="00FD1C39"/>
    <w:rsid w:val="00FD216C"/>
    <w:rsid w:val="00FD38DB"/>
    <w:rsid w:val="00FD3D06"/>
    <w:rsid w:val="00FD4203"/>
    <w:rsid w:val="00FD48AE"/>
    <w:rsid w:val="00FD4B48"/>
    <w:rsid w:val="00FD4DB7"/>
    <w:rsid w:val="00FD5810"/>
    <w:rsid w:val="00FD7846"/>
    <w:rsid w:val="00FD7C68"/>
    <w:rsid w:val="00FD7D0C"/>
    <w:rsid w:val="00FE0BCA"/>
    <w:rsid w:val="00FE0FC9"/>
    <w:rsid w:val="00FE1DDA"/>
    <w:rsid w:val="00FE1F79"/>
    <w:rsid w:val="00FE2590"/>
    <w:rsid w:val="00FE2DA5"/>
    <w:rsid w:val="00FE6790"/>
    <w:rsid w:val="00FE7448"/>
    <w:rsid w:val="00FF0ED0"/>
    <w:rsid w:val="00FF1775"/>
    <w:rsid w:val="00FF1D50"/>
    <w:rsid w:val="00FF1E82"/>
    <w:rsid w:val="00FF381F"/>
    <w:rsid w:val="00FF4510"/>
    <w:rsid w:val="00FF4C16"/>
    <w:rsid w:val="00FF6D38"/>
    <w:rsid w:val="00FF6F32"/>
    <w:rsid w:val="00FF79FB"/>
    <w:rsid w:val="00FF7F58"/>
    <w:rsid w:val="01C0B5F0"/>
    <w:rsid w:val="022AE0DE"/>
    <w:rsid w:val="024ADC93"/>
    <w:rsid w:val="024E650B"/>
    <w:rsid w:val="02727C7B"/>
    <w:rsid w:val="02827D6F"/>
    <w:rsid w:val="02A209B3"/>
    <w:rsid w:val="0301A797"/>
    <w:rsid w:val="03F7C809"/>
    <w:rsid w:val="03FE1724"/>
    <w:rsid w:val="040A6E39"/>
    <w:rsid w:val="043DDA14"/>
    <w:rsid w:val="046F04DE"/>
    <w:rsid w:val="0475B0D4"/>
    <w:rsid w:val="047E84E0"/>
    <w:rsid w:val="04DB64BF"/>
    <w:rsid w:val="04FD91EC"/>
    <w:rsid w:val="064A21F7"/>
    <w:rsid w:val="06D77B30"/>
    <w:rsid w:val="0735B7E6"/>
    <w:rsid w:val="075D44C6"/>
    <w:rsid w:val="078D2C0D"/>
    <w:rsid w:val="0861E807"/>
    <w:rsid w:val="08675847"/>
    <w:rsid w:val="08690F48"/>
    <w:rsid w:val="08B354EA"/>
    <w:rsid w:val="08BC35D7"/>
    <w:rsid w:val="08DFDBF5"/>
    <w:rsid w:val="098145D2"/>
    <w:rsid w:val="0999BD21"/>
    <w:rsid w:val="0A3008A1"/>
    <w:rsid w:val="0A3B523A"/>
    <w:rsid w:val="0A8E9BF8"/>
    <w:rsid w:val="0ACFF924"/>
    <w:rsid w:val="0ADFF62E"/>
    <w:rsid w:val="0B0DE70B"/>
    <w:rsid w:val="0B180BF7"/>
    <w:rsid w:val="0BE60816"/>
    <w:rsid w:val="0C0D3984"/>
    <w:rsid w:val="0C56FCEA"/>
    <w:rsid w:val="0CADC4EC"/>
    <w:rsid w:val="0CD85D2E"/>
    <w:rsid w:val="0CFAA1C9"/>
    <w:rsid w:val="0CFF63DE"/>
    <w:rsid w:val="0D1E9147"/>
    <w:rsid w:val="0D982822"/>
    <w:rsid w:val="0DF6A755"/>
    <w:rsid w:val="0E0A2DA2"/>
    <w:rsid w:val="0EEFB5EF"/>
    <w:rsid w:val="0EFD2822"/>
    <w:rsid w:val="0EFE4F06"/>
    <w:rsid w:val="108320A1"/>
    <w:rsid w:val="108A5EB6"/>
    <w:rsid w:val="10914A49"/>
    <w:rsid w:val="10A9E77C"/>
    <w:rsid w:val="1113A75F"/>
    <w:rsid w:val="1135A1F8"/>
    <w:rsid w:val="113CC8D7"/>
    <w:rsid w:val="118C57B7"/>
    <w:rsid w:val="11EE82D4"/>
    <w:rsid w:val="127517E6"/>
    <w:rsid w:val="12AABA0C"/>
    <w:rsid w:val="130710FB"/>
    <w:rsid w:val="1332EA53"/>
    <w:rsid w:val="134934B2"/>
    <w:rsid w:val="13FCC22F"/>
    <w:rsid w:val="140A46BB"/>
    <w:rsid w:val="142C510A"/>
    <w:rsid w:val="14450323"/>
    <w:rsid w:val="1463CF19"/>
    <w:rsid w:val="1522C46D"/>
    <w:rsid w:val="15604EE6"/>
    <w:rsid w:val="156CEA14"/>
    <w:rsid w:val="15BCAA65"/>
    <w:rsid w:val="15BED4AE"/>
    <w:rsid w:val="16118679"/>
    <w:rsid w:val="1723C57B"/>
    <w:rsid w:val="173733F8"/>
    <w:rsid w:val="18796E0C"/>
    <w:rsid w:val="18ADD2AF"/>
    <w:rsid w:val="18D2942F"/>
    <w:rsid w:val="18E84C0B"/>
    <w:rsid w:val="1955D653"/>
    <w:rsid w:val="195F766A"/>
    <w:rsid w:val="198B1DBE"/>
    <w:rsid w:val="199DE7B9"/>
    <w:rsid w:val="19C3DB39"/>
    <w:rsid w:val="19D27C5F"/>
    <w:rsid w:val="1A6E0451"/>
    <w:rsid w:val="1AC57F04"/>
    <w:rsid w:val="1AFFA781"/>
    <w:rsid w:val="1B0830E0"/>
    <w:rsid w:val="1B18151B"/>
    <w:rsid w:val="1B5FAB9A"/>
    <w:rsid w:val="1D07AAD7"/>
    <w:rsid w:val="1D2B12C4"/>
    <w:rsid w:val="1D801AA2"/>
    <w:rsid w:val="1DA09FFA"/>
    <w:rsid w:val="1DA9A4F4"/>
    <w:rsid w:val="1DAE4BEC"/>
    <w:rsid w:val="1E0D3BFD"/>
    <w:rsid w:val="1E5D10D5"/>
    <w:rsid w:val="1EA8BADA"/>
    <w:rsid w:val="1EAA23A3"/>
    <w:rsid w:val="1EC8AA8C"/>
    <w:rsid w:val="201F65B4"/>
    <w:rsid w:val="209785B1"/>
    <w:rsid w:val="20C1A600"/>
    <w:rsid w:val="211257AD"/>
    <w:rsid w:val="212F5D64"/>
    <w:rsid w:val="21708D98"/>
    <w:rsid w:val="2205BC4D"/>
    <w:rsid w:val="22CEAA19"/>
    <w:rsid w:val="235BCF40"/>
    <w:rsid w:val="235BD718"/>
    <w:rsid w:val="242C1312"/>
    <w:rsid w:val="24404B79"/>
    <w:rsid w:val="2462C873"/>
    <w:rsid w:val="247A009B"/>
    <w:rsid w:val="247D8854"/>
    <w:rsid w:val="24ECB165"/>
    <w:rsid w:val="24FCA471"/>
    <w:rsid w:val="25540615"/>
    <w:rsid w:val="25B4B6D9"/>
    <w:rsid w:val="2636AD7D"/>
    <w:rsid w:val="26505778"/>
    <w:rsid w:val="26AD70CA"/>
    <w:rsid w:val="270A0847"/>
    <w:rsid w:val="2747D1FE"/>
    <w:rsid w:val="27485267"/>
    <w:rsid w:val="277F6EA5"/>
    <w:rsid w:val="278AD9AF"/>
    <w:rsid w:val="27D3FCC4"/>
    <w:rsid w:val="2800822E"/>
    <w:rsid w:val="284C25A5"/>
    <w:rsid w:val="28A47B20"/>
    <w:rsid w:val="2946D643"/>
    <w:rsid w:val="29A017E7"/>
    <w:rsid w:val="29B4055E"/>
    <w:rsid w:val="29C85351"/>
    <w:rsid w:val="29E6C502"/>
    <w:rsid w:val="2A568B6D"/>
    <w:rsid w:val="2B580AA5"/>
    <w:rsid w:val="2BA2F717"/>
    <w:rsid w:val="2BBBEB48"/>
    <w:rsid w:val="2C7454DA"/>
    <w:rsid w:val="2CD72031"/>
    <w:rsid w:val="2CE0C839"/>
    <w:rsid w:val="2D04A644"/>
    <w:rsid w:val="2D57BBA9"/>
    <w:rsid w:val="2D812A1F"/>
    <w:rsid w:val="2D82CFD8"/>
    <w:rsid w:val="2DA6BFAF"/>
    <w:rsid w:val="2DF63390"/>
    <w:rsid w:val="2E164F94"/>
    <w:rsid w:val="2E3C3B65"/>
    <w:rsid w:val="2E43B932"/>
    <w:rsid w:val="2EDFE0A8"/>
    <w:rsid w:val="2F1F3887"/>
    <w:rsid w:val="2F336BBB"/>
    <w:rsid w:val="2FD2F33E"/>
    <w:rsid w:val="308CB5EE"/>
    <w:rsid w:val="309F9245"/>
    <w:rsid w:val="31184DF5"/>
    <w:rsid w:val="31BB7199"/>
    <w:rsid w:val="320FB08A"/>
    <w:rsid w:val="32455B7F"/>
    <w:rsid w:val="32701323"/>
    <w:rsid w:val="32868F3F"/>
    <w:rsid w:val="32B9BAF7"/>
    <w:rsid w:val="32FDD9DC"/>
    <w:rsid w:val="3325E92B"/>
    <w:rsid w:val="33457355"/>
    <w:rsid w:val="33638E61"/>
    <w:rsid w:val="3436F7C8"/>
    <w:rsid w:val="349DDB25"/>
    <w:rsid w:val="35406750"/>
    <w:rsid w:val="354172A3"/>
    <w:rsid w:val="3557D023"/>
    <w:rsid w:val="36506963"/>
    <w:rsid w:val="3659527B"/>
    <w:rsid w:val="36920E6F"/>
    <w:rsid w:val="369B1D47"/>
    <w:rsid w:val="36C13388"/>
    <w:rsid w:val="373C9A30"/>
    <w:rsid w:val="37588F21"/>
    <w:rsid w:val="37D152E2"/>
    <w:rsid w:val="37D575A1"/>
    <w:rsid w:val="37FC3046"/>
    <w:rsid w:val="386D9A91"/>
    <w:rsid w:val="38A49788"/>
    <w:rsid w:val="38F06713"/>
    <w:rsid w:val="38F91C06"/>
    <w:rsid w:val="390A68EB"/>
    <w:rsid w:val="39258806"/>
    <w:rsid w:val="3A2CA92A"/>
    <w:rsid w:val="3A34D9C9"/>
    <w:rsid w:val="3AB7B1A2"/>
    <w:rsid w:val="3ADEC496"/>
    <w:rsid w:val="3AE3FAF0"/>
    <w:rsid w:val="3B443D27"/>
    <w:rsid w:val="3B53A6E0"/>
    <w:rsid w:val="3B85AAB7"/>
    <w:rsid w:val="3C4209AD"/>
    <w:rsid w:val="3D7CC665"/>
    <w:rsid w:val="3DAB41F6"/>
    <w:rsid w:val="3DE6E6D6"/>
    <w:rsid w:val="3E4252EB"/>
    <w:rsid w:val="3E69B821"/>
    <w:rsid w:val="3E8DA34B"/>
    <w:rsid w:val="3F07D6C1"/>
    <w:rsid w:val="3F0C2721"/>
    <w:rsid w:val="3F2E2858"/>
    <w:rsid w:val="3F464F6C"/>
    <w:rsid w:val="3F4E72A9"/>
    <w:rsid w:val="3F7834E1"/>
    <w:rsid w:val="40429C52"/>
    <w:rsid w:val="418566D9"/>
    <w:rsid w:val="41D117C0"/>
    <w:rsid w:val="41E64F12"/>
    <w:rsid w:val="42398349"/>
    <w:rsid w:val="428D533E"/>
    <w:rsid w:val="42A7B01C"/>
    <w:rsid w:val="432C7E15"/>
    <w:rsid w:val="4335CC4C"/>
    <w:rsid w:val="43DF3492"/>
    <w:rsid w:val="446E0007"/>
    <w:rsid w:val="44900ACC"/>
    <w:rsid w:val="44C203AB"/>
    <w:rsid w:val="44EF766F"/>
    <w:rsid w:val="451ED816"/>
    <w:rsid w:val="45839809"/>
    <w:rsid w:val="45C60869"/>
    <w:rsid w:val="46B89E1D"/>
    <w:rsid w:val="4703CCE8"/>
    <w:rsid w:val="47154690"/>
    <w:rsid w:val="4735EAE0"/>
    <w:rsid w:val="476A46A2"/>
    <w:rsid w:val="47C4043D"/>
    <w:rsid w:val="4820F499"/>
    <w:rsid w:val="486AE0B2"/>
    <w:rsid w:val="486DEFFD"/>
    <w:rsid w:val="489B17CD"/>
    <w:rsid w:val="48B46004"/>
    <w:rsid w:val="49400111"/>
    <w:rsid w:val="4983D0AA"/>
    <w:rsid w:val="498BE41B"/>
    <w:rsid w:val="49F6A231"/>
    <w:rsid w:val="4A11BD4E"/>
    <w:rsid w:val="4AA467ED"/>
    <w:rsid w:val="4AB8AC6F"/>
    <w:rsid w:val="4ABC9DC8"/>
    <w:rsid w:val="4B3F6CFE"/>
    <w:rsid w:val="4C6B0E96"/>
    <w:rsid w:val="4CCC5187"/>
    <w:rsid w:val="4CDA7EA9"/>
    <w:rsid w:val="4CE6312A"/>
    <w:rsid w:val="4D569806"/>
    <w:rsid w:val="4DB06947"/>
    <w:rsid w:val="4E08DFBA"/>
    <w:rsid w:val="4EBB8362"/>
    <w:rsid w:val="4F1C59A2"/>
    <w:rsid w:val="4F3FE648"/>
    <w:rsid w:val="4F51C94E"/>
    <w:rsid w:val="4F8FBA6C"/>
    <w:rsid w:val="4FB96566"/>
    <w:rsid w:val="504A3989"/>
    <w:rsid w:val="50B60C46"/>
    <w:rsid w:val="50E80A09"/>
    <w:rsid w:val="51BD7A6F"/>
    <w:rsid w:val="51E432C1"/>
    <w:rsid w:val="51ED6BC7"/>
    <w:rsid w:val="51F7012F"/>
    <w:rsid w:val="523D32EC"/>
    <w:rsid w:val="527AE6F3"/>
    <w:rsid w:val="52C3CF86"/>
    <w:rsid w:val="52F693BA"/>
    <w:rsid w:val="53181379"/>
    <w:rsid w:val="53302DB8"/>
    <w:rsid w:val="53FA79D7"/>
    <w:rsid w:val="54173F8F"/>
    <w:rsid w:val="5429ED10"/>
    <w:rsid w:val="546AFB74"/>
    <w:rsid w:val="54DCC649"/>
    <w:rsid w:val="563668D1"/>
    <w:rsid w:val="56F9FAB3"/>
    <w:rsid w:val="5776DEEA"/>
    <w:rsid w:val="581BD5BD"/>
    <w:rsid w:val="58C5A13F"/>
    <w:rsid w:val="5943CE4C"/>
    <w:rsid w:val="596FB1BC"/>
    <w:rsid w:val="59D77EBB"/>
    <w:rsid w:val="5A82775F"/>
    <w:rsid w:val="5AA81DAC"/>
    <w:rsid w:val="5ACFA5E3"/>
    <w:rsid w:val="5B83289C"/>
    <w:rsid w:val="5B8D6A55"/>
    <w:rsid w:val="5BF6AE00"/>
    <w:rsid w:val="5C058BBC"/>
    <w:rsid w:val="5C67BE06"/>
    <w:rsid w:val="5D01F606"/>
    <w:rsid w:val="5D9E72E1"/>
    <w:rsid w:val="5DF0E578"/>
    <w:rsid w:val="5EA77379"/>
    <w:rsid w:val="5EEAA206"/>
    <w:rsid w:val="5F358266"/>
    <w:rsid w:val="5F43B8C7"/>
    <w:rsid w:val="5F8E4692"/>
    <w:rsid w:val="5FBF56CE"/>
    <w:rsid w:val="60756513"/>
    <w:rsid w:val="60940543"/>
    <w:rsid w:val="60ADDCD7"/>
    <w:rsid w:val="616F4550"/>
    <w:rsid w:val="61EE743F"/>
    <w:rsid w:val="6338B6A1"/>
    <w:rsid w:val="634DE191"/>
    <w:rsid w:val="63632A85"/>
    <w:rsid w:val="63747B7F"/>
    <w:rsid w:val="6384F8C8"/>
    <w:rsid w:val="638B96CC"/>
    <w:rsid w:val="639E1472"/>
    <w:rsid w:val="63C0D11B"/>
    <w:rsid w:val="64D93735"/>
    <w:rsid w:val="65046094"/>
    <w:rsid w:val="652AC978"/>
    <w:rsid w:val="656E5D2A"/>
    <w:rsid w:val="65732CEE"/>
    <w:rsid w:val="657B26C6"/>
    <w:rsid w:val="65CD6D6A"/>
    <w:rsid w:val="667C21C0"/>
    <w:rsid w:val="6730287D"/>
    <w:rsid w:val="675F50E2"/>
    <w:rsid w:val="67D6FD31"/>
    <w:rsid w:val="67EBA502"/>
    <w:rsid w:val="680FDF7E"/>
    <w:rsid w:val="6816E83A"/>
    <w:rsid w:val="689E33A0"/>
    <w:rsid w:val="695CC38A"/>
    <w:rsid w:val="696032B9"/>
    <w:rsid w:val="6989410B"/>
    <w:rsid w:val="698AFC85"/>
    <w:rsid w:val="6A275B12"/>
    <w:rsid w:val="6A7F0B16"/>
    <w:rsid w:val="6AA0F5CC"/>
    <w:rsid w:val="6AECFC2B"/>
    <w:rsid w:val="6B16B1BC"/>
    <w:rsid w:val="6B4EF322"/>
    <w:rsid w:val="6B8600F3"/>
    <w:rsid w:val="6BB15171"/>
    <w:rsid w:val="6BDF664F"/>
    <w:rsid w:val="6C5C7A4F"/>
    <w:rsid w:val="6C9E173F"/>
    <w:rsid w:val="6CB884CA"/>
    <w:rsid w:val="6D1EE061"/>
    <w:rsid w:val="6D388BD6"/>
    <w:rsid w:val="6D7EE5A6"/>
    <w:rsid w:val="6DC3BC80"/>
    <w:rsid w:val="6DFD966F"/>
    <w:rsid w:val="6E2C932F"/>
    <w:rsid w:val="6F0157FA"/>
    <w:rsid w:val="6F0E2942"/>
    <w:rsid w:val="6FA57027"/>
    <w:rsid w:val="6FBB434A"/>
    <w:rsid w:val="7034D36C"/>
    <w:rsid w:val="7098FF2A"/>
    <w:rsid w:val="70A855D5"/>
    <w:rsid w:val="720B3C84"/>
    <w:rsid w:val="723490B0"/>
    <w:rsid w:val="725066C8"/>
    <w:rsid w:val="72FA9180"/>
    <w:rsid w:val="730A5A79"/>
    <w:rsid w:val="73AA3DE5"/>
    <w:rsid w:val="744EC9D0"/>
    <w:rsid w:val="74A0F086"/>
    <w:rsid w:val="75460E46"/>
    <w:rsid w:val="754FFCC7"/>
    <w:rsid w:val="75D27928"/>
    <w:rsid w:val="76984F57"/>
    <w:rsid w:val="76DC1855"/>
    <w:rsid w:val="76F4B710"/>
    <w:rsid w:val="76F6BCB7"/>
    <w:rsid w:val="76F75C96"/>
    <w:rsid w:val="76FD31DE"/>
    <w:rsid w:val="7738BC78"/>
    <w:rsid w:val="77C51C83"/>
    <w:rsid w:val="77D564F7"/>
    <w:rsid w:val="781B7447"/>
    <w:rsid w:val="7836E539"/>
    <w:rsid w:val="78968E57"/>
    <w:rsid w:val="7945715E"/>
    <w:rsid w:val="7951F0AA"/>
    <w:rsid w:val="79C024DD"/>
    <w:rsid w:val="7A3CDCF5"/>
    <w:rsid w:val="7A6B1D66"/>
    <w:rsid w:val="7AB4443D"/>
    <w:rsid w:val="7ACD1AC5"/>
    <w:rsid w:val="7AE09BEE"/>
    <w:rsid w:val="7B253F93"/>
    <w:rsid w:val="7B2D9FCF"/>
    <w:rsid w:val="7B8095FD"/>
    <w:rsid w:val="7BABDCAE"/>
    <w:rsid w:val="7BD1DE24"/>
    <w:rsid w:val="7C106809"/>
    <w:rsid w:val="7C32C82E"/>
    <w:rsid w:val="7C42337D"/>
    <w:rsid w:val="7C809DF5"/>
    <w:rsid w:val="7CF3D1BA"/>
    <w:rsid w:val="7D889C43"/>
    <w:rsid w:val="7D9F0B57"/>
    <w:rsid w:val="7E599A0A"/>
    <w:rsid w:val="7E7C3F9E"/>
    <w:rsid w:val="7EA8496A"/>
    <w:rsid w:val="7ED0326A"/>
    <w:rsid w:val="7EE39DD7"/>
    <w:rsid w:val="7F2E9890"/>
    <w:rsid w:val="7F3ADBB8"/>
    <w:rsid w:val="7F67CFF9"/>
    <w:rsid w:val="7FAEB6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8B8D4"/>
  <w15:chartTrackingRefBased/>
  <w15:docId w15:val="{86299867-BCED-4BBF-8055-0F05FBCAB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2"/>
    <w:next w:val="BodyText"/>
    <w:link w:val="Heading1Char"/>
    <w:qFormat/>
    <w:rsid w:val="00835C2A"/>
    <w:pPr>
      <w:numPr>
        <w:ilvl w:val="0"/>
      </w:numPr>
      <w:jc w:val="center"/>
      <w:outlineLvl w:val="0"/>
    </w:pPr>
  </w:style>
  <w:style w:type="paragraph" w:styleId="Heading2">
    <w:name w:val="heading 2"/>
    <w:basedOn w:val="Normal"/>
    <w:next w:val="Normal"/>
    <w:link w:val="Heading2Char"/>
    <w:unhideWhenUsed/>
    <w:qFormat/>
    <w:rsid w:val="0022127D"/>
    <w:pPr>
      <w:keepNext/>
      <w:keepLines/>
      <w:numPr>
        <w:ilvl w:val="1"/>
        <w:numId w:val="3"/>
      </w:numPr>
      <w:spacing w:after="120" w:line="360" w:lineRule="auto"/>
      <w:outlineLvl w:val="1"/>
    </w:pPr>
    <w:rPr>
      <w:rFonts w:eastAsiaTheme="majorEastAsia" w:cstheme="minorHAnsi"/>
      <w:b/>
    </w:rPr>
  </w:style>
  <w:style w:type="paragraph" w:styleId="Heading3">
    <w:name w:val="heading 3"/>
    <w:basedOn w:val="Heading1"/>
    <w:next w:val="Normal"/>
    <w:link w:val="Heading3Char"/>
    <w:autoRedefine/>
    <w:unhideWhenUsed/>
    <w:qFormat/>
    <w:rsid w:val="004A5BA6"/>
    <w:pPr>
      <w:numPr>
        <w:ilvl w:val="2"/>
      </w:numPr>
      <w:ind w:left="0"/>
      <w:outlineLvl w:val="2"/>
    </w:pPr>
    <w:rPr>
      <w:rFonts w:ascii="Courier New" w:hAnsi="Courier New" w:cs="Courier New"/>
      <w:b w:val="0"/>
      <w:sz w:val="20"/>
      <w:szCs w:val="20"/>
    </w:rPr>
  </w:style>
  <w:style w:type="paragraph" w:styleId="Heading4">
    <w:name w:val="heading 4"/>
    <w:basedOn w:val="Heading1"/>
    <w:next w:val="BodyText"/>
    <w:link w:val="Heading4Char"/>
    <w:autoRedefine/>
    <w:qFormat/>
    <w:rsid w:val="002536E1"/>
    <w:pPr>
      <w:numPr>
        <w:ilvl w:val="3"/>
      </w:numPr>
      <w:outlineLvl w:val="3"/>
    </w:pPr>
    <w:rPr>
      <w:b w:val="0"/>
      <w:bCs/>
    </w:rPr>
  </w:style>
  <w:style w:type="paragraph" w:styleId="Heading5">
    <w:name w:val="heading 5"/>
    <w:basedOn w:val="Heading4"/>
    <w:next w:val="BodyText"/>
    <w:link w:val="Heading5Char"/>
    <w:qFormat/>
    <w:rsid w:val="00AD1EB9"/>
    <w:pPr>
      <w:tabs>
        <w:tab w:val="num" w:pos="1512"/>
      </w:tabs>
      <w:ind w:left="1512" w:hanging="1512"/>
      <w:outlineLvl w:val="4"/>
    </w:pPr>
    <w:rPr>
      <w:bCs w:val="0"/>
      <w:iCs/>
      <w:szCs w:val="26"/>
    </w:rPr>
  </w:style>
  <w:style w:type="paragraph" w:styleId="Heading6">
    <w:name w:val="heading 6"/>
    <w:basedOn w:val="Heading5"/>
    <w:next w:val="BodyText"/>
    <w:link w:val="Heading6Char"/>
    <w:qFormat/>
    <w:rsid w:val="00AD1EB9"/>
    <w:pPr>
      <w:tabs>
        <w:tab w:val="clear" w:pos="1512"/>
        <w:tab w:val="num" w:pos="1656"/>
      </w:tabs>
      <w:ind w:left="1656" w:hanging="1656"/>
      <w:outlineLvl w:val="5"/>
    </w:pPr>
    <w:rPr>
      <w:bCs/>
      <w:szCs w:val="22"/>
    </w:rPr>
  </w:style>
  <w:style w:type="paragraph" w:styleId="Heading7">
    <w:name w:val="heading 7"/>
    <w:basedOn w:val="Heading6"/>
    <w:next w:val="BodyText"/>
    <w:link w:val="Heading7Char"/>
    <w:qFormat/>
    <w:rsid w:val="00AD1EB9"/>
    <w:pPr>
      <w:tabs>
        <w:tab w:val="clear" w:pos="1656"/>
        <w:tab w:val="num" w:pos="1872"/>
      </w:tabs>
      <w:ind w:left="1872" w:hanging="1872"/>
      <w:outlineLvl w:val="6"/>
    </w:pPr>
  </w:style>
  <w:style w:type="paragraph" w:styleId="Heading8">
    <w:name w:val="heading 8"/>
    <w:basedOn w:val="Heading7"/>
    <w:next w:val="BodyText"/>
    <w:link w:val="Heading8Char"/>
    <w:qFormat/>
    <w:rsid w:val="00AD1EB9"/>
    <w:pPr>
      <w:tabs>
        <w:tab w:val="clear" w:pos="1872"/>
        <w:tab w:val="num" w:pos="2016"/>
      </w:tabs>
      <w:ind w:left="2016" w:hanging="2016"/>
      <w:outlineLvl w:val="7"/>
    </w:pPr>
    <w:rPr>
      <w:iCs w:val="0"/>
    </w:rPr>
  </w:style>
  <w:style w:type="paragraph" w:styleId="Heading9">
    <w:name w:val="heading 9"/>
    <w:basedOn w:val="Heading8"/>
    <w:next w:val="BodyText"/>
    <w:link w:val="Heading9Char"/>
    <w:qFormat/>
    <w:rsid w:val="00AD1EB9"/>
    <w:pPr>
      <w:tabs>
        <w:tab w:val="clear" w:pos="2016"/>
        <w:tab w:val="num" w:pos="2160"/>
      </w:tabs>
      <w:ind w:left="2160" w:hanging="21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DE6052"/>
  </w:style>
  <w:style w:type="paragraph" w:styleId="ListParagraph">
    <w:name w:val="List Paragraph"/>
    <w:basedOn w:val="Normal"/>
    <w:uiPriority w:val="34"/>
    <w:qFormat/>
    <w:rsid w:val="00B845A2"/>
    <w:pPr>
      <w:ind w:left="720"/>
      <w:contextualSpacing/>
    </w:pPr>
  </w:style>
  <w:style w:type="character" w:customStyle="1" w:styleId="Heading2Char">
    <w:name w:val="Heading 2 Char"/>
    <w:basedOn w:val="DefaultParagraphFont"/>
    <w:link w:val="Heading2"/>
    <w:rsid w:val="0022127D"/>
    <w:rPr>
      <w:rFonts w:eastAsiaTheme="majorEastAsia" w:cstheme="minorHAnsi"/>
      <w:b/>
    </w:rPr>
  </w:style>
  <w:style w:type="character" w:customStyle="1" w:styleId="Heading3Char">
    <w:name w:val="Heading 3 Char"/>
    <w:basedOn w:val="DefaultParagraphFont"/>
    <w:link w:val="Heading3"/>
    <w:rsid w:val="004A5BA6"/>
    <w:rPr>
      <w:rFonts w:ascii="Courier New" w:eastAsiaTheme="majorEastAsia" w:hAnsi="Courier New" w:cs="Courier New"/>
      <w:sz w:val="20"/>
      <w:szCs w:val="20"/>
    </w:rPr>
  </w:style>
  <w:style w:type="paragraph" w:styleId="BodyText">
    <w:name w:val="Body Text"/>
    <w:link w:val="BodyTextChar"/>
    <w:rsid w:val="00B43249"/>
    <w:pPr>
      <w:overflowPunct w:val="0"/>
      <w:autoSpaceDE w:val="0"/>
      <w:autoSpaceDN w:val="0"/>
      <w:adjustRightInd w:val="0"/>
      <w:spacing w:after="240" w:line="240" w:lineRule="auto"/>
      <w:textAlignment w:val="baseline"/>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B43249"/>
    <w:rPr>
      <w:rFonts w:ascii="Times New Roman" w:eastAsia="Times New Roman" w:hAnsi="Times New Roman" w:cs="Times New Roman"/>
      <w:sz w:val="24"/>
      <w:szCs w:val="20"/>
    </w:rPr>
  </w:style>
  <w:style w:type="paragraph" w:styleId="Bibliography">
    <w:name w:val="Bibliography"/>
    <w:basedOn w:val="Normal"/>
    <w:next w:val="Normal"/>
    <w:uiPriority w:val="37"/>
    <w:unhideWhenUsed/>
    <w:rsid w:val="00534F58"/>
    <w:pPr>
      <w:spacing w:after="0" w:line="480" w:lineRule="auto"/>
      <w:ind w:left="720" w:hanging="720"/>
    </w:pPr>
  </w:style>
  <w:style w:type="paragraph" w:styleId="Caption">
    <w:name w:val="caption"/>
    <w:basedOn w:val="Normal"/>
    <w:next w:val="Normal"/>
    <w:unhideWhenUsed/>
    <w:qFormat/>
    <w:rsid w:val="00437E33"/>
    <w:pPr>
      <w:spacing w:after="200" w:line="240" w:lineRule="auto"/>
    </w:pPr>
    <w:rPr>
      <w:i/>
      <w:iCs/>
      <w:color w:val="44546A" w:themeColor="text2"/>
      <w:sz w:val="18"/>
      <w:szCs w:val="18"/>
    </w:rPr>
  </w:style>
  <w:style w:type="character" w:customStyle="1" w:styleId="Heading1Char">
    <w:name w:val="Heading 1 Char"/>
    <w:basedOn w:val="DefaultParagraphFont"/>
    <w:link w:val="Heading1"/>
    <w:rsid w:val="00835C2A"/>
    <w:rPr>
      <w:rFonts w:eastAsiaTheme="majorEastAsia" w:cstheme="minorHAnsi"/>
      <w:b/>
    </w:rPr>
  </w:style>
  <w:style w:type="character" w:customStyle="1" w:styleId="Heading4Char">
    <w:name w:val="Heading 4 Char"/>
    <w:basedOn w:val="DefaultParagraphFont"/>
    <w:link w:val="Heading4"/>
    <w:rsid w:val="002536E1"/>
    <w:rPr>
      <w:rFonts w:eastAsiaTheme="majorEastAsia" w:cstheme="minorHAnsi"/>
      <w:bCs/>
      <w:i/>
      <w:iCs/>
    </w:rPr>
  </w:style>
  <w:style w:type="character" w:customStyle="1" w:styleId="Heading5Char">
    <w:name w:val="Heading 5 Char"/>
    <w:basedOn w:val="DefaultParagraphFont"/>
    <w:link w:val="Heading5"/>
    <w:rsid w:val="00AD1EB9"/>
    <w:rPr>
      <w:rFonts w:ascii="Arial" w:eastAsia="Times New Roman" w:hAnsi="Arial" w:cs="Arial"/>
      <w:b/>
      <w:bCs/>
      <w:szCs w:val="26"/>
    </w:rPr>
  </w:style>
  <w:style w:type="character" w:customStyle="1" w:styleId="Heading6Char">
    <w:name w:val="Heading 6 Char"/>
    <w:basedOn w:val="DefaultParagraphFont"/>
    <w:link w:val="Heading6"/>
    <w:rsid w:val="00AD1EB9"/>
    <w:rPr>
      <w:rFonts w:ascii="Arial" w:eastAsia="Times New Roman" w:hAnsi="Arial" w:cs="Arial"/>
      <w:b/>
    </w:rPr>
  </w:style>
  <w:style w:type="character" w:customStyle="1" w:styleId="Heading7Char">
    <w:name w:val="Heading 7 Char"/>
    <w:basedOn w:val="DefaultParagraphFont"/>
    <w:link w:val="Heading7"/>
    <w:rsid w:val="00AD1EB9"/>
    <w:rPr>
      <w:rFonts w:ascii="Arial" w:eastAsia="Times New Roman" w:hAnsi="Arial" w:cs="Arial"/>
      <w:b/>
    </w:rPr>
  </w:style>
  <w:style w:type="character" w:customStyle="1" w:styleId="Heading8Char">
    <w:name w:val="Heading 8 Char"/>
    <w:basedOn w:val="DefaultParagraphFont"/>
    <w:link w:val="Heading8"/>
    <w:rsid w:val="00AD1EB9"/>
    <w:rPr>
      <w:rFonts w:ascii="Arial" w:eastAsia="Times New Roman" w:hAnsi="Arial" w:cs="Arial"/>
      <w:b/>
      <w:iCs/>
    </w:rPr>
  </w:style>
  <w:style w:type="character" w:customStyle="1" w:styleId="Heading9Char">
    <w:name w:val="Heading 9 Char"/>
    <w:basedOn w:val="DefaultParagraphFont"/>
    <w:link w:val="Heading9"/>
    <w:rsid w:val="00AD1EB9"/>
    <w:rPr>
      <w:rFonts w:ascii="Arial" w:eastAsia="Times New Roman" w:hAnsi="Arial" w:cs="Arial"/>
      <w:b/>
      <w:iCs/>
    </w:rPr>
  </w:style>
  <w:style w:type="character" w:styleId="Hyperlink">
    <w:name w:val="Hyperlink"/>
    <w:basedOn w:val="DefaultParagraphFont"/>
    <w:uiPriority w:val="99"/>
    <w:rsid w:val="00E62FFA"/>
    <w:rPr>
      <w:color w:val="0000FF"/>
      <w:u w:val="single"/>
    </w:rPr>
  </w:style>
  <w:style w:type="table" w:styleId="TableGrid">
    <w:name w:val="Table Grid"/>
    <w:basedOn w:val="TableNormal"/>
    <w:uiPriority w:val="39"/>
    <w:rsid w:val="008826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A173B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9801C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C2EA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CA67C1"/>
    <w:pPr>
      <w:spacing w:after="0" w:line="240" w:lineRule="auto"/>
    </w:pPr>
  </w:style>
  <w:style w:type="character" w:styleId="CommentReference">
    <w:name w:val="annotation reference"/>
    <w:basedOn w:val="DefaultParagraphFont"/>
    <w:uiPriority w:val="99"/>
    <w:semiHidden/>
    <w:unhideWhenUsed/>
    <w:rsid w:val="00F558F7"/>
    <w:rPr>
      <w:sz w:val="16"/>
      <w:szCs w:val="16"/>
    </w:rPr>
  </w:style>
  <w:style w:type="paragraph" w:styleId="CommentText">
    <w:name w:val="annotation text"/>
    <w:basedOn w:val="Normal"/>
    <w:link w:val="CommentTextChar"/>
    <w:uiPriority w:val="99"/>
    <w:unhideWhenUsed/>
    <w:rsid w:val="00F558F7"/>
    <w:pPr>
      <w:spacing w:line="240" w:lineRule="auto"/>
    </w:pPr>
    <w:rPr>
      <w:sz w:val="20"/>
      <w:szCs w:val="20"/>
    </w:rPr>
  </w:style>
  <w:style w:type="character" w:customStyle="1" w:styleId="CommentTextChar">
    <w:name w:val="Comment Text Char"/>
    <w:basedOn w:val="DefaultParagraphFont"/>
    <w:link w:val="CommentText"/>
    <w:uiPriority w:val="99"/>
    <w:rsid w:val="00F558F7"/>
    <w:rPr>
      <w:sz w:val="20"/>
      <w:szCs w:val="20"/>
    </w:rPr>
  </w:style>
  <w:style w:type="paragraph" w:styleId="CommentSubject">
    <w:name w:val="annotation subject"/>
    <w:basedOn w:val="CommentText"/>
    <w:next w:val="CommentText"/>
    <w:link w:val="CommentSubjectChar"/>
    <w:uiPriority w:val="99"/>
    <w:semiHidden/>
    <w:unhideWhenUsed/>
    <w:rsid w:val="00F558F7"/>
    <w:rPr>
      <w:b/>
      <w:bCs/>
    </w:rPr>
  </w:style>
  <w:style w:type="character" w:customStyle="1" w:styleId="CommentSubjectChar">
    <w:name w:val="Comment Subject Char"/>
    <w:basedOn w:val="CommentTextChar"/>
    <w:link w:val="CommentSubject"/>
    <w:uiPriority w:val="99"/>
    <w:semiHidden/>
    <w:rsid w:val="00F558F7"/>
    <w:rPr>
      <w:b/>
      <w:bCs/>
      <w:sz w:val="20"/>
      <w:szCs w:val="20"/>
    </w:rPr>
  </w:style>
  <w:style w:type="character" w:styleId="LineNumber">
    <w:name w:val="line number"/>
    <w:basedOn w:val="DefaultParagraphFont"/>
    <w:uiPriority w:val="99"/>
    <w:semiHidden/>
    <w:unhideWhenUsed/>
    <w:rsid w:val="00462304"/>
  </w:style>
  <w:style w:type="character" w:customStyle="1" w:styleId="ui-provider">
    <w:name w:val="ui-provider"/>
    <w:basedOn w:val="DefaultParagraphFont"/>
    <w:rsid w:val="00C17E90"/>
  </w:style>
  <w:style w:type="character" w:customStyle="1" w:styleId="cf01">
    <w:name w:val="cf01"/>
    <w:basedOn w:val="DefaultParagraphFont"/>
    <w:rsid w:val="00651EDE"/>
    <w:rPr>
      <w:rFonts w:ascii="Segoe UI" w:hAnsi="Segoe UI" w:cs="Segoe UI" w:hint="default"/>
      <w:sz w:val="18"/>
      <w:szCs w:val="18"/>
    </w:rPr>
  </w:style>
  <w:style w:type="character" w:styleId="UnresolvedMention">
    <w:name w:val="Unresolved Mention"/>
    <w:basedOn w:val="DefaultParagraphFont"/>
    <w:uiPriority w:val="99"/>
    <w:semiHidden/>
    <w:unhideWhenUsed/>
    <w:rsid w:val="00A7640F"/>
    <w:rPr>
      <w:color w:val="605E5C"/>
      <w:shd w:val="clear" w:color="auto" w:fill="E1DFDD"/>
    </w:rPr>
  </w:style>
  <w:style w:type="character" w:customStyle="1" w:styleId="anchor-text">
    <w:name w:val="anchor-text"/>
    <w:basedOn w:val="DefaultParagraphFont"/>
    <w:rsid w:val="008215AF"/>
  </w:style>
  <w:style w:type="paragraph" w:customStyle="1" w:styleId="AAS">
    <w:name w:val="AAS"/>
    <w:basedOn w:val="Normal"/>
    <w:link w:val="AASChar"/>
    <w:qFormat/>
    <w:rsid w:val="00F42883"/>
    <w:pPr>
      <w:spacing w:after="0" w:line="360" w:lineRule="auto"/>
      <w:ind w:left="360"/>
    </w:pPr>
  </w:style>
  <w:style w:type="character" w:customStyle="1" w:styleId="AASChar">
    <w:name w:val="AAS Char"/>
    <w:basedOn w:val="DefaultParagraphFont"/>
    <w:link w:val="AAS"/>
    <w:rsid w:val="00F42883"/>
  </w:style>
  <w:style w:type="paragraph" w:styleId="FootnoteText">
    <w:name w:val="footnote text"/>
    <w:basedOn w:val="Normal"/>
    <w:link w:val="FootnoteTextChar"/>
    <w:uiPriority w:val="99"/>
    <w:semiHidden/>
    <w:unhideWhenUsed/>
    <w:rsid w:val="008A34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A3477"/>
    <w:rPr>
      <w:sz w:val="20"/>
      <w:szCs w:val="20"/>
    </w:rPr>
  </w:style>
  <w:style w:type="character" w:styleId="FootnoteReference">
    <w:name w:val="footnote reference"/>
    <w:basedOn w:val="DefaultParagraphFont"/>
    <w:uiPriority w:val="99"/>
    <w:semiHidden/>
    <w:unhideWhenUsed/>
    <w:rsid w:val="008A3477"/>
    <w:rPr>
      <w:vertAlign w:val="superscript"/>
    </w:rPr>
  </w:style>
  <w:style w:type="paragraph" w:styleId="Header">
    <w:name w:val="header"/>
    <w:basedOn w:val="Normal"/>
    <w:link w:val="HeaderChar"/>
    <w:uiPriority w:val="99"/>
    <w:unhideWhenUsed/>
    <w:rsid w:val="008A34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477"/>
  </w:style>
  <w:style w:type="paragraph" w:styleId="Footer">
    <w:name w:val="footer"/>
    <w:basedOn w:val="Normal"/>
    <w:link w:val="FooterChar"/>
    <w:uiPriority w:val="99"/>
    <w:unhideWhenUsed/>
    <w:rsid w:val="008A34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4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7591">
      <w:bodyDiv w:val="1"/>
      <w:marLeft w:val="0"/>
      <w:marRight w:val="0"/>
      <w:marTop w:val="0"/>
      <w:marBottom w:val="0"/>
      <w:divBdr>
        <w:top w:val="none" w:sz="0" w:space="0" w:color="auto"/>
        <w:left w:val="none" w:sz="0" w:space="0" w:color="auto"/>
        <w:bottom w:val="none" w:sz="0" w:space="0" w:color="auto"/>
        <w:right w:val="none" w:sz="0" w:space="0" w:color="auto"/>
      </w:divBdr>
      <w:divsChild>
        <w:div w:id="516312753">
          <w:marLeft w:val="0"/>
          <w:marRight w:val="0"/>
          <w:marTop w:val="0"/>
          <w:marBottom w:val="0"/>
          <w:divBdr>
            <w:top w:val="none" w:sz="0" w:space="0" w:color="auto"/>
            <w:left w:val="none" w:sz="0" w:space="0" w:color="auto"/>
            <w:bottom w:val="none" w:sz="0" w:space="0" w:color="auto"/>
            <w:right w:val="none" w:sz="0" w:space="0" w:color="auto"/>
          </w:divBdr>
          <w:divsChild>
            <w:div w:id="976836832">
              <w:marLeft w:val="0"/>
              <w:marRight w:val="0"/>
              <w:marTop w:val="0"/>
              <w:marBottom w:val="0"/>
              <w:divBdr>
                <w:top w:val="none" w:sz="0" w:space="0" w:color="auto"/>
                <w:left w:val="none" w:sz="0" w:space="0" w:color="auto"/>
                <w:bottom w:val="none" w:sz="0" w:space="0" w:color="auto"/>
                <w:right w:val="none" w:sz="0" w:space="0" w:color="auto"/>
              </w:divBdr>
              <w:divsChild>
                <w:div w:id="175893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74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D0CA9F0F4955648B4C69B174B972684" ma:contentTypeVersion="11" ma:contentTypeDescription="Create a new document." ma:contentTypeScope="" ma:versionID="95abe830d51be3c61fe68ae32842dce7">
  <xsd:schema xmlns:xsd="http://www.w3.org/2001/XMLSchema" xmlns:xs="http://www.w3.org/2001/XMLSchema" xmlns:p="http://schemas.microsoft.com/office/2006/metadata/properties" xmlns:ns3="c834d582-8474-4e11-a5a8-898ba2d7a987" xmlns:ns4="e9a4ba96-e950-431b-8992-a0b71000819c" targetNamespace="http://schemas.microsoft.com/office/2006/metadata/properties" ma:root="true" ma:fieldsID="e26ce693f4c7772871489c22fc4c197d" ns3:_="" ns4:_="">
    <xsd:import namespace="c834d582-8474-4e11-a5a8-898ba2d7a987"/>
    <xsd:import namespace="e9a4ba96-e950-431b-8992-a0b71000819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34d582-8474-4e11-a5a8-898ba2d7a9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a4ba96-e950-431b-8992-a0b71000819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c834d582-8474-4e11-a5a8-898ba2d7a987" xsi:nil="true"/>
  </documentManagement>
</p:properties>
</file>

<file path=customXml/itemProps1.xml><?xml version="1.0" encoding="utf-8"?>
<ds:datastoreItem xmlns:ds="http://schemas.openxmlformats.org/officeDocument/2006/customXml" ds:itemID="{EF4A26F3-FE78-4F5F-A46A-DD3CE0C95F64}">
  <ds:schemaRefs>
    <ds:schemaRef ds:uri="http://schemas.openxmlformats.org/officeDocument/2006/bibliography"/>
  </ds:schemaRefs>
</ds:datastoreItem>
</file>

<file path=customXml/itemProps2.xml><?xml version="1.0" encoding="utf-8"?>
<ds:datastoreItem xmlns:ds="http://schemas.openxmlformats.org/officeDocument/2006/customXml" ds:itemID="{E62FEC16-B080-4E93-A155-3DB5B7C8E9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34d582-8474-4e11-a5a8-898ba2d7a987"/>
    <ds:schemaRef ds:uri="e9a4ba96-e950-431b-8992-a0b7100081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862B80-9705-4FEE-9206-D8140FF6841C}">
  <ds:schemaRefs>
    <ds:schemaRef ds:uri="http://schemas.microsoft.com/sharepoint/v3/contenttype/forms"/>
  </ds:schemaRefs>
</ds:datastoreItem>
</file>

<file path=customXml/itemProps4.xml><?xml version="1.0" encoding="utf-8"?>
<ds:datastoreItem xmlns:ds="http://schemas.openxmlformats.org/officeDocument/2006/customXml" ds:itemID="{7BA2FDB2-8129-41BA-B295-32D5575E7BEC}">
  <ds:schemaRefs>
    <ds:schemaRef ds:uri="http://schemas.microsoft.com/office/2006/metadata/properties"/>
    <ds:schemaRef ds:uri="http://schemas.microsoft.com/office/infopath/2007/PartnerControls"/>
    <ds:schemaRef ds:uri="c834d582-8474-4e11-a5a8-898ba2d7a987"/>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Template>
  <TotalTime>1</TotalTime>
  <Pages>34</Pages>
  <Words>22061</Words>
  <Characters>125753</Characters>
  <Application>Microsoft Office Word</Application>
  <DocSecurity>0</DocSecurity>
  <Lines>1047</Lines>
  <Paragraphs>295</Paragraphs>
  <ScaleCrop>false</ScaleCrop>
  <Company/>
  <LinksUpToDate>false</LinksUpToDate>
  <CharactersWithSpaces>147519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Jarnot</dc:creator>
  <cp:keywords/>
  <dc:description/>
  <cp:lastModifiedBy>Aguilar Ayala, Roberto (KSC-UBE00)</cp:lastModifiedBy>
  <cp:revision>2</cp:revision>
  <cp:lastPrinted>2024-01-19T06:08:00Z</cp:lastPrinted>
  <dcterms:created xsi:type="dcterms:W3CDTF">2024-11-26T15:50:00Z</dcterms:created>
  <dcterms:modified xsi:type="dcterms:W3CDTF">2024-11-26T15:50:00Z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0x010100AD0CA9F0F4955648B4C69B174B972684</vt:lpwstr>
  </property>
  <property fmtid="{D5CDD505-2E9C-101B-9397-08002B2CF9AE}" pid="3" name="ZOTERO_PREF_1">
    <vt:lpwstr>&lt;data data-version="3" zotero-version="6.0.26"&gt;&lt;session id="ZwgPVlPB"/&gt;&lt;style id="http://www.zotero.org/styles/apa" locale="en-US" hasBibliography="1" bibliographyStyleHasBeenSet="1"/&gt;&lt;prefs&gt;&lt;pref name="fieldType" value="Field"/&gt;&lt;pref name="automaticJourn</vt:lpwstr>
  </property>
  <property fmtid="{D5CDD505-2E9C-101B-9397-08002B2CF9AE}" pid="4" name="ZOTERO_PREF_2">
    <vt:lpwstr>alAbbreviations" value="true"/&gt;&lt;/prefs&gt;&lt;/data&gt;</vt:lpwstr>
  </property>
</Properties>
</file>